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charts/chart6.xml" ContentType="application/vnd.openxmlformats-officedocument.drawingml.chart+xml"/>
  <Override PartName="/word/charts/chart7.xml" ContentType="application/vnd.openxmlformats-officedocument.drawingml.chart+xml"/>
  <Override PartName="/word/charts/chart8.xml" ContentType="application/vnd.openxmlformats-officedocument.drawingml.chart+xml"/>
  <Override PartName="/word/charts/chart9.xml" ContentType="application/vnd.openxmlformats-officedocument.drawingml.chart+xml"/>
  <Override PartName="/word/charts/chart10.xml" ContentType="application/vnd.openxmlformats-officedocument.drawingml.chart+xml"/>
  <Override PartName="/word/charts/chart11.xml" ContentType="application/vnd.openxmlformats-officedocument.drawingml.chart+xml"/>
  <Override PartName="/word/charts/chart12.xml" ContentType="application/vnd.openxmlformats-officedocument.drawingml.chart+xml"/>
  <Override PartName="/word/charts/chart13.xml" ContentType="application/vnd.openxmlformats-officedocument.drawingml.chart+xml"/>
  <Override PartName="/word/charts/chart14.xml" ContentType="application/vnd.openxmlformats-officedocument.drawingml.chart+xml"/>
  <Override PartName="/word/charts/chart15.xml" ContentType="application/vnd.openxmlformats-officedocument.drawingml.chart+xml"/>
  <Override PartName="/word/charts/chart16.xml" ContentType="application/vnd.openxmlformats-officedocument.drawingml.chart+xml"/>
  <Override PartName="/word/charts/chart17.xml" ContentType="application/vnd.openxmlformats-officedocument.drawingml.chart+xml"/>
  <Override PartName="/word/charts/chart18.xml" ContentType="application/vnd.openxmlformats-officedocument.drawingml.chart+xml"/>
  <Override PartName="/word/charts/chart19.xml" ContentType="application/vnd.openxmlformats-officedocument.drawingml.chart+xml"/>
  <Override PartName="/word/charts/chart20.xml" ContentType="application/vnd.openxmlformats-officedocument.drawingml.chart+xml"/>
  <Override PartName="/word/charts/chart21.xml" ContentType="application/vnd.openxmlformats-officedocument.drawingml.chart+xml"/>
  <Override PartName="/word/charts/chart22.xml" ContentType="application/vnd.openxmlformats-officedocument.drawingml.chart+xml"/>
  <Override PartName="/word/charts/chart23.xml" ContentType="application/vnd.openxmlformats-officedocument.drawingml.chart+xml"/>
  <Override PartName="/word/charts/chart24.xml" ContentType="application/vnd.openxmlformats-officedocument.drawingml.chart+xml"/>
  <Override PartName="/word/charts/chart25.xml" ContentType="application/vnd.openxmlformats-officedocument.drawingml.chart+xml"/>
  <Override PartName="/word/charts/chart26.xml" ContentType="application/vnd.openxmlformats-officedocument.drawingml.chart+xml"/>
  <Override PartName="/word/charts/chart27.xml" ContentType="application/vnd.openxmlformats-officedocument.drawingml.chart+xml"/>
  <Override PartName="/word/charts/chart28.xml" ContentType="application/vnd.openxmlformats-officedocument.drawingml.chart+xml"/>
  <Override PartName="/word/footer1.xml" ContentType="application/vnd.openxmlformats-officedocument.wordprocessingml.footer+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header1.xml" ContentType="application/vnd.openxmlformats-officedocument.wordprocessingml.header+xml"/>
  <Override PartName="/word/footer2.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B3746D" w:rsidRPr="00BA70E1" w:rsidRDefault="00B3746D" w:rsidP="00B3746D">
      <w:pPr>
        <w:pStyle w:val="Styl5"/>
        <w:tabs>
          <w:tab w:val="clear" w:pos="720"/>
        </w:tabs>
        <w:ind w:left="0" w:firstLine="0"/>
      </w:pPr>
      <w:bookmarkStart w:id="0" w:name="_Toc435084156"/>
    </w:p>
    <w:p w:rsidR="00B3746D" w:rsidRPr="00BA70E1" w:rsidRDefault="00B3746D" w:rsidP="00B3746D">
      <w:pPr>
        <w:spacing w:line="320" w:lineRule="atLeast"/>
        <w:rPr>
          <w:rFonts w:cs="Times New Roman"/>
        </w:rPr>
      </w:pPr>
    </w:p>
    <w:p w:rsidR="00B3746D" w:rsidRPr="00BA70E1" w:rsidRDefault="00B3746D" w:rsidP="00B3746D">
      <w:pPr>
        <w:spacing w:after="0" w:line="320" w:lineRule="atLeast"/>
        <w:jc w:val="center"/>
        <w:rPr>
          <w:rFonts w:cs="Times New Roman"/>
          <w:b/>
          <w:sz w:val="32"/>
        </w:rPr>
      </w:pPr>
    </w:p>
    <w:p w:rsidR="00B3746D" w:rsidRPr="00BB7022" w:rsidRDefault="003E7E81" w:rsidP="00B3746D">
      <w:pPr>
        <w:spacing w:after="0" w:line="320" w:lineRule="atLeast"/>
        <w:jc w:val="center"/>
        <w:rPr>
          <w:rFonts w:cs="Times New Roman"/>
          <w:b/>
          <w:sz w:val="36"/>
        </w:rPr>
      </w:pPr>
      <w:r w:rsidRPr="00BB7022">
        <w:rPr>
          <w:rFonts w:cs="Times New Roman"/>
          <w:b/>
          <w:sz w:val="36"/>
        </w:rPr>
        <w:t xml:space="preserve">Aktualizacja </w:t>
      </w:r>
      <w:r w:rsidR="00B3746D" w:rsidRPr="00BB7022">
        <w:rPr>
          <w:rFonts w:cs="Times New Roman"/>
          <w:b/>
          <w:sz w:val="36"/>
        </w:rPr>
        <w:t>Plan</w:t>
      </w:r>
      <w:r w:rsidRPr="00BB7022">
        <w:rPr>
          <w:rFonts w:cs="Times New Roman"/>
          <w:b/>
          <w:sz w:val="36"/>
        </w:rPr>
        <w:t>u</w:t>
      </w:r>
      <w:r w:rsidR="00B3746D" w:rsidRPr="00BB7022">
        <w:rPr>
          <w:rFonts w:cs="Times New Roman"/>
          <w:b/>
          <w:sz w:val="36"/>
        </w:rPr>
        <w:t xml:space="preserve"> Gospodarki Niskoemisyjnej </w:t>
      </w:r>
      <w:r w:rsidR="00AA3463" w:rsidRPr="00BB7022">
        <w:rPr>
          <w:rFonts w:cs="Times New Roman"/>
          <w:b/>
          <w:sz w:val="36"/>
        </w:rPr>
        <w:br/>
      </w:r>
      <w:r w:rsidR="00B3746D" w:rsidRPr="00BB7022">
        <w:rPr>
          <w:rFonts w:cs="Times New Roman"/>
          <w:b/>
          <w:sz w:val="36"/>
        </w:rPr>
        <w:t>dla</w:t>
      </w:r>
      <w:r w:rsidR="00AA3463" w:rsidRPr="00BB7022">
        <w:rPr>
          <w:rFonts w:cs="Times New Roman"/>
          <w:b/>
          <w:sz w:val="36"/>
        </w:rPr>
        <w:t xml:space="preserve"> </w:t>
      </w:r>
      <w:r w:rsidR="00B3746D" w:rsidRPr="00BB7022">
        <w:rPr>
          <w:rFonts w:cs="Times New Roman"/>
          <w:b/>
          <w:sz w:val="36"/>
        </w:rPr>
        <w:t>Miasta</w:t>
      </w:r>
      <w:r w:rsidR="00132DBA" w:rsidRPr="00BB7022">
        <w:rPr>
          <w:rFonts w:cs="Times New Roman"/>
          <w:b/>
          <w:sz w:val="36"/>
        </w:rPr>
        <w:t xml:space="preserve"> i </w:t>
      </w:r>
      <w:r w:rsidR="00B3746D" w:rsidRPr="00BB7022">
        <w:rPr>
          <w:rFonts w:cs="Times New Roman"/>
          <w:b/>
          <w:sz w:val="36"/>
        </w:rPr>
        <w:t>Gminy Ożarów</w:t>
      </w:r>
    </w:p>
    <w:p w:rsidR="00B3746D" w:rsidRPr="00BB7022" w:rsidRDefault="00B3746D" w:rsidP="00B3746D">
      <w:pPr>
        <w:spacing w:after="0" w:line="320" w:lineRule="atLeast"/>
        <w:jc w:val="center"/>
        <w:rPr>
          <w:rFonts w:cs="Times New Roman"/>
          <w:b/>
          <w:sz w:val="36"/>
        </w:rPr>
      </w:pPr>
      <w:r w:rsidRPr="00BB7022">
        <w:rPr>
          <w:rFonts w:cs="Times New Roman"/>
          <w:b/>
          <w:noProof/>
          <w:sz w:val="36"/>
          <w:lang w:eastAsia="pl-PL"/>
        </w:rPr>
        <w:drawing>
          <wp:inline distT="0" distB="0" distL="0" distR="0" wp14:anchorId="0DA7D80E" wp14:editId="7B184D66">
            <wp:extent cx="2349691" cy="2600325"/>
            <wp:effectExtent l="0" t="0" r="0" b="0"/>
            <wp:docPr id="21" name="Obraz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png"/>
                    <pic:cNvPicPr/>
                  </pic:nvPicPr>
                  <pic:blipFill>
                    <a:blip r:embed="rId9" cstate="print">
                      <a:extLst>
                        <a:ext uri="{28A0092B-C50C-407E-A947-70E740481C1C}">
                          <a14:useLocalDpi xmlns:a14="http://schemas.microsoft.com/office/drawing/2010/main" val="0"/>
                        </a:ext>
                      </a:extLst>
                    </a:blip>
                    <a:stretch>
                      <a:fillRect/>
                    </a:stretch>
                  </pic:blipFill>
                  <pic:spPr>
                    <a:xfrm>
                      <a:off x="0" y="0"/>
                      <a:ext cx="2349691" cy="2600325"/>
                    </a:xfrm>
                    <a:prstGeom prst="rect">
                      <a:avLst/>
                    </a:prstGeom>
                  </pic:spPr>
                </pic:pic>
              </a:graphicData>
            </a:graphic>
          </wp:inline>
        </w:drawing>
      </w:r>
    </w:p>
    <w:p w:rsidR="003E7E81" w:rsidRPr="00BB7022" w:rsidRDefault="00B3746D" w:rsidP="00B3746D">
      <w:pPr>
        <w:spacing w:line="320" w:lineRule="atLeast"/>
        <w:jc w:val="center"/>
        <w:rPr>
          <w:rFonts w:cs="Times New Roman"/>
        </w:rPr>
      </w:pPr>
      <w:r w:rsidRPr="00BB7022">
        <w:rPr>
          <w:rFonts w:cs="Times New Roman"/>
          <w:color w:val="FF0000"/>
        </w:rPr>
        <w:br w:type="textWrapping" w:clear="all"/>
      </w:r>
    </w:p>
    <w:p w:rsidR="003E7E81" w:rsidRPr="00BB7022" w:rsidRDefault="003E7E81" w:rsidP="00B3746D">
      <w:pPr>
        <w:spacing w:line="320" w:lineRule="atLeast"/>
        <w:jc w:val="center"/>
        <w:rPr>
          <w:rFonts w:cs="Times New Roman"/>
        </w:rPr>
      </w:pPr>
    </w:p>
    <w:p w:rsidR="00B3746D" w:rsidRPr="00BB7022" w:rsidRDefault="00B3746D" w:rsidP="00B3746D">
      <w:pPr>
        <w:spacing w:line="320" w:lineRule="atLeast"/>
        <w:rPr>
          <w:rFonts w:cs="Times New Roman"/>
        </w:rPr>
      </w:pPr>
      <w:r w:rsidRPr="00BB7022">
        <w:rPr>
          <w:rFonts w:cs="Times New Roman"/>
        </w:rPr>
        <w:t>Wykonawca:</w:t>
      </w:r>
    </w:p>
    <w:p w:rsidR="00B3746D" w:rsidRPr="00BB7022" w:rsidRDefault="00B3746D" w:rsidP="00B3746D">
      <w:pPr>
        <w:pStyle w:val="Stopka"/>
        <w:spacing w:line="320" w:lineRule="atLeast"/>
        <w:jc w:val="left"/>
        <w:rPr>
          <w:b/>
        </w:rPr>
      </w:pPr>
      <w:r w:rsidRPr="00BB7022">
        <w:rPr>
          <w:b/>
        </w:rPr>
        <w:t>Świętokrzyskie Centrum Innowacji</w:t>
      </w:r>
      <w:r w:rsidR="00132DBA" w:rsidRPr="00BB7022">
        <w:rPr>
          <w:b/>
        </w:rPr>
        <w:t xml:space="preserve"> i </w:t>
      </w:r>
      <w:r w:rsidRPr="00BB7022">
        <w:rPr>
          <w:b/>
        </w:rPr>
        <w:t>Transferu Technologii Sp.</w:t>
      </w:r>
      <w:r w:rsidR="00132DBA" w:rsidRPr="00BB7022">
        <w:rPr>
          <w:b/>
        </w:rPr>
        <w:t xml:space="preserve"> z </w:t>
      </w:r>
      <w:r w:rsidRPr="00BB7022">
        <w:rPr>
          <w:b/>
        </w:rPr>
        <w:t>o.o.</w:t>
      </w:r>
    </w:p>
    <w:p w:rsidR="00B3746D" w:rsidRPr="00BB7022" w:rsidRDefault="001A66FE" w:rsidP="00B3746D">
      <w:pPr>
        <w:pStyle w:val="Stopka"/>
        <w:tabs>
          <w:tab w:val="clear" w:pos="4536"/>
          <w:tab w:val="clear" w:pos="9072"/>
          <w:tab w:val="left" w:pos="2025"/>
          <w:tab w:val="left" w:pos="4560"/>
          <w:tab w:val="center" w:pos="4896"/>
        </w:tabs>
        <w:spacing w:line="320" w:lineRule="atLeast"/>
        <w:jc w:val="left"/>
        <w:rPr>
          <w:lang w:val="es-ES"/>
        </w:rPr>
      </w:pPr>
      <w:r w:rsidRPr="00BB7022">
        <w:rPr>
          <w:lang w:val="es-ES"/>
        </w:rPr>
        <w:t>ul. Studencka 1, 25-401</w:t>
      </w:r>
      <w:r w:rsidR="00B3746D" w:rsidRPr="00BB7022">
        <w:rPr>
          <w:lang w:val="es-ES"/>
        </w:rPr>
        <w:t xml:space="preserve"> Kielce</w:t>
      </w:r>
    </w:p>
    <w:p w:rsidR="00B3746D" w:rsidRPr="00BB7022" w:rsidRDefault="00B3746D" w:rsidP="00B3746D">
      <w:pPr>
        <w:pStyle w:val="Stopka"/>
        <w:tabs>
          <w:tab w:val="clear" w:pos="4536"/>
          <w:tab w:val="clear" w:pos="9072"/>
        </w:tabs>
        <w:spacing w:line="320" w:lineRule="atLeast"/>
        <w:jc w:val="left"/>
        <w:rPr>
          <w:lang w:val="es-ES"/>
        </w:rPr>
      </w:pPr>
      <w:r w:rsidRPr="00BB7022">
        <w:rPr>
          <w:lang w:val="es-ES"/>
        </w:rPr>
        <w:t>tel. 41 34 32 910, fax: 41 34 32 912</w:t>
      </w:r>
    </w:p>
    <w:p w:rsidR="00B3746D" w:rsidRPr="00BB7022" w:rsidRDefault="00B3746D" w:rsidP="00B3746D">
      <w:pPr>
        <w:spacing w:line="320" w:lineRule="atLeast"/>
        <w:rPr>
          <w:rFonts w:cs="Times New Roman"/>
          <w:lang w:val="en-US"/>
        </w:rPr>
      </w:pPr>
      <w:r w:rsidRPr="00BB7022">
        <w:rPr>
          <w:rFonts w:cs="Times New Roman"/>
          <w:szCs w:val="24"/>
          <w:lang w:val="es-ES"/>
        </w:rPr>
        <w:t xml:space="preserve">e-mail: </w:t>
      </w:r>
      <w:r w:rsidRPr="00BB7022">
        <w:rPr>
          <w:rFonts w:cs="Times New Roman"/>
          <w:szCs w:val="24"/>
          <w:u w:val="single"/>
          <w:lang w:val="es-ES"/>
        </w:rPr>
        <w:t>biuro@it.kielce.pl</w:t>
      </w:r>
      <w:r w:rsidRPr="00BB7022">
        <w:rPr>
          <w:rFonts w:cs="Times New Roman"/>
          <w:szCs w:val="24"/>
          <w:lang w:val="es-ES"/>
        </w:rPr>
        <w:t xml:space="preserve">, </w:t>
      </w:r>
      <w:r w:rsidRPr="00BB7022">
        <w:rPr>
          <w:rFonts w:cs="Times New Roman"/>
          <w:szCs w:val="24"/>
          <w:u w:val="single"/>
          <w:lang w:val="es-ES"/>
        </w:rPr>
        <w:t>www.it.kielce.pl</w:t>
      </w:r>
    </w:p>
    <w:p w:rsidR="00B3746D" w:rsidRPr="00BB7022" w:rsidRDefault="00B3746D" w:rsidP="00B3746D">
      <w:pPr>
        <w:spacing w:line="320" w:lineRule="atLeast"/>
        <w:jc w:val="center"/>
        <w:rPr>
          <w:rFonts w:cs="Times New Roman"/>
          <w:lang w:val="en-US"/>
        </w:rPr>
      </w:pPr>
    </w:p>
    <w:p w:rsidR="00363B9F" w:rsidRPr="00BB7022" w:rsidRDefault="00363B9F" w:rsidP="00B3746D">
      <w:pPr>
        <w:spacing w:line="320" w:lineRule="atLeast"/>
        <w:jc w:val="center"/>
        <w:rPr>
          <w:rFonts w:cs="Times New Roman"/>
        </w:rPr>
      </w:pPr>
    </w:p>
    <w:p w:rsidR="00B3746D" w:rsidRPr="00BB7022" w:rsidRDefault="00D62652" w:rsidP="00B3746D">
      <w:pPr>
        <w:spacing w:line="320" w:lineRule="atLeast"/>
        <w:jc w:val="center"/>
        <w:rPr>
          <w:rFonts w:cs="Times New Roman"/>
          <w:lang w:val="en-US"/>
        </w:rPr>
      </w:pPr>
      <w:r w:rsidRPr="00BB7022">
        <w:rPr>
          <w:rFonts w:cs="Times New Roman"/>
        </w:rPr>
        <w:t>Grudzień</w:t>
      </w:r>
      <w:r w:rsidR="00363B9F" w:rsidRPr="00BB7022">
        <w:rPr>
          <w:rFonts w:cs="Times New Roman"/>
          <w:lang w:val="en-US"/>
        </w:rPr>
        <w:t xml:space="preserve"> 2016</w:t>
      </w:r>
    </w:p>
    <w:p w:rsidR="00B3746D" w:rsidRPr="00BB7022" w:rsidRDefault="00A04795" w:rsidP="00B3746D">
      <w:pPr>
        <w:spacing w:line="320" w:lineRule="atLeast"/>
        <w:rPr>
          <w:rFonts w:cs="Times New Roman"/>
          <w:lang w:val="en-US"/>
        </w:rPr>
      </w:pPr>
      <w:r w:rsidRPr="00BB7022">
        <w:rPr>
          <w:noProof/>
          <w:lang w:eastAsia="pl-PL"/>
        </w:rPr>
        <mc:AlternateContent>
          <mc:Choice Requires="wps">
            <w:drawing>
              <wp:anchor distT="4294967291" distB="4294967291" distL="114300" distR="114300" simplePos="0" relativeHeight="251664384" behindDoc="0" locked="0" layoutInCell="1" allowOverlap="1" wp14:anchorId="6E5E4AB9" wp14:editId="32658109">
                <wp:simplePos x="0" y="0"/>
                <wp:positionH relativeFrom="column">
                  <wp:posOffset>12065</wp:posOffset>
                </wp:positionH>
                <wp:positionV relativeFrom="paragraph">
                  <wp:posOffset>237489</wp:posOffset>
                </wp:positionV>
                <wp:extent cx="5838825" cy="0"/>
                <wp:effectExtent l="0" t="0" r="9525" b="19050"/>
                <wp:wrapNone/>
                <wp:docPr id="79" name="Łącznik prostoliniowy 5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83882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Łącznik prostoliniowy 59" o:spid="_x0000_s1026" style="position:absolute;z-index:251664384;visibility:visible;mso-wrap-style:square;mso-width-percent:0;mso-height-percent:0;mso-wrap-distance-left:9pt;mso-wrap-distance-top:-1e-4mm;mso-wrap-distance-right:9pt;mso-wrap-distance-bottom:-1e-4mm;mso-position-horizontal:absolute;mso-position-horizontal-relative:text;mso-position-vertical:absolute;mso-position-vertical-relative:text;mso-width-percent:0;mso-height-percent:0;mso-width-relative:page;mso-height-relative:page" from=".95pt,18.7pt" to="460.7pt,18.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0I2FKQIAAD0EAAAOAAAAZHJzL2Uyb0RvYy54bWysU8GO2yAQvVfqPyDuie2sk3WsOKvKTnrZ&#10;tpF2+wEEcIzWBgQkTlr10EP/rP2vDiSOdreXqqoPGJjh8ebNY3F37Fp04MYKJQucjGOMuKSKCbkr&#10;8OfH9SjDyDoiGWmV5AU+cYvvlm/fLHqd84lqVMu4QQAibd7rAjfO6TyKLG14R+xYaS4hWCvTEQdL&#10;s4uYIT2gd200ieNZ1CvDtFGUWwu71TmIlwG/rjl1n+racofaAgM3F0YTxq0fo+WC5DtDdCPohQb5&#10;BxYdERIuvUJVxBG0N+IPqE5Qo6yq3ZiqLlJ1LSgPNUA1SfyqmoeGaB5qAXGsvspk/x8s/XjYGCRY&#10;gW/nGEnSQY9+ff/5g36R4gmBsNapVkih+hOazr1cvbY5nCrlxviC6VE+6HtFnyySqmyI3PFA+/Gk&#10;ASrxJ6IXR/zCarh0239QDHLI3qmg3bE2nYcEVdAxtOh0bRE/OkRhc5rdZNlkihEdYhHJh4PaWPee&#10;qw54W+g08PbqkZwc7q3zREg+pPhtqdaibYMDWon6As+ngOwjFmpmPhgWZrctW4MOxHsofKGqV2lG&#10;7SULYA0nbHWZOyLa8xwub6XHg1KAzmV2NsnXeTxfZassHaWT2WqUxlU1ercu09FsndxOq5uqLKvk&#10;m6eWpHkjGOPSsxsMm6R/Z4jL0zlb7WrZqwzRS/SgF5Ad/oF06KVv39kIW8VOGzP0GDwaki/vyT+C&#10;52uYP3/1y98AAAD//wMAUEsDBBQABgAIAAAAIQDFNIz82wAAAAcBAAAPAAAAZHJzL2Rvd25yZXYu&#10;eG1sTI7BTsMwEETvSPyDtUhcqtZpiigNcSoE5MalBcR1Gy9JRLxOY7cNfD2LOMBtZ2c08/L16Dp1&#10;pCG0ng3MZwko4srblmsDL8/l9AZUiMgWO89k4JMCrIvzsxwz60+8oeM21kpKOGRooImxz7QOVUMO&#10;w8z3xOK9+8FhFDnU2g54knLX6TRJrrXDlmWhwZ7uG6o+tgdnIJSvtC+/JtUkeVvUntL9w9MjGnN5&#10;Md7dgoo0xr8w/OALOhTCtPMHtkF1olcSNLBYXoESe5XO5dj9PnSR6//8xTcAAAD//wMAUEsBAi0A&#10;FAAGAAgAAAAhALaDOJL+AAAA4QEAABMAAAAAAAAAAAAAAAAAAAAAAFtDb250ZW50X1R5cGVzXS54&#10;bWxQSwECLQAUAAYACAAAACEAOP0h/9YAAACUAQAACwAAAAAAAAAAAAAAAAAvAQAAX3JlbHMvLnJl&#10;bHNQSwECLQAUAAYACAAAACEAn9CNhSkCAAA9BAAADgAAAAAAAAAAAAAAAAAuAgAAZHJzL2Uyb0Rv&#10;Yy54bWxQSwECLQAUAAYACAAAACEAxTSM/NsAAAAHAQAADwAAAAAAAAAAAAAAAACDBAAAZHJzL2Rv&#10;d25yZXYueG1sUEsFBgAAAAAEAAQA8wAAAIsFAAAAAA==&#10;"/>
            </w:pict>
          </mc:Fallback>
        </mc:AlternateContent>
      </w:r>
    </w:p>
    <w:p w:rsidR="00B3746D" w:rsidRPr="00BB7022" w:rsidRDefault="00B3746D" w:rsidP="00B3746D">
      <w:pPr>
        <w:pStyle w:val="Stopka"/>
        <w:spacing w:line="320" w:lineRule="atLeast"/>
        <w:jc w:val="center"/>
        <w:rPr>
          <w:b/>
        </w:rPr>
      </w:pPr>
      <w:r w:rsidRPr="00BB7022">
        <w:rPr>
          <w:noProof/>
          <w:lang w:eastAsia="pl-PL"/>
        </w:rPr>
        <w:drawing>
          <wp:inline distT="0" distB="0" distL="0" distR="0" wp14:anchorId="7B140A69" wp14:editId="4AE05DAC">
            <wp:extent cx="5803900" cy="1075055"/>
            <wp:effectExtent l="0" t="0" r="6350" b="0"/>
            <wp:docPr id="74" name="Obraz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ABLICA-pozioma.jp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5803900" cy="1075055"/>
                    </a:xfrm>
                    <a:prstGeom prst="rect">
                      <a:avLst/>
                    </a:prstGeom>
                  </pic:spPr>
                </pic:pic>
              </a:graphicData>
            </a:graphic>
          </wp:inline>
        </w:drawing>
      </w:r>
    </w:p>
    <w:p w:rsidR="00B3746D" w:rsidRPr="00BB7022" w:rsidRDefault="00B3746D" w:rsidP="00B3746D">
      <w:pPr>
        <w:rPr>
          <w:rFonts w:cs="Times New Roman"/>
          <w:b/>
          <w:sz w:val="32"/>
          <w:szCs w:val="32"/>
          <w:lang w:val="en-US"/>
        </w:rPr>
      </w:pPr>
      <w:r w:rsidRPr="00BB7022">
        <w:rPr>
          <w:rFonts w:cs="Times New Roman"/>
          <w:b/>
          <w:sz w:val="32"/>
          <w:szCs w:val="32"/>
          <w:lang w:val="en-US"/>
        </w:rPr>
        <w:br w:type="page"/>
      </w:r>
      <w:r w:rsidRPr="00BB7022">
        <w:rPr>
          <w:rFonts w:cs="Times New Roman"/>
          <w:b/>
          <w:sz w:val="32"/>
          <w:szCs w:val="32"/>
          <w:lang w:val="en-US"/>
        </w:rPr>
        <w:lastRenderedPageBreak/>
        <w:br w:type="page"/>
      </w:r>
    </w:p>
    <w:sdt>
      <w:sdtPr>
        <w:rPr>
          <w:rFonts w:ascii="Times New Roman" w:eastAsiaTheme="minorHAnsi" w:hAnsi="Times New Roman" w:cs="Times New Roman"/>
          <w:b w:val="0"/>
          <w:bCs w:val="0"/>
          <w:color w:val="auto"/>
          <w:sz w:val="24"/>
          <w:szCs w:val="22"/>
        </w:rPr>
        <w:id w:val="18014485"/>
        <w:docPartObj>
          <w:docPartGallery w:val="Table of Contents"/>
          <w:docPartUnique/>
        </w:docPartObj>
      </w:sdtPr>
      <w:sdtEndPr>
        <w:rPr>
          <w:rFonts w:cstheme="minorBidi"/>
        </w:rPr>
      </w:sdtEndPr>
      <w:sdtContent>
        <w:p w:rsidR="00B3746D" w:rsidRPr="00BB7022" w:rsidRDefault="00B3746D" w:rsidP="005A05DD">
          <w:pPr>
            <w:pStyle w:val="Nagwekspisutreci"/>
            <w:spacing w:after="240" w:line="320" w:lineRule="atLeast"/>
            <w:rPr>
              <w:rFonts w:ascii="Times New Roman" w:hAnsi="Times New Roman" w:cs="Times New Roman"/>
              <w:sz w:val="32"/>
            </w:rPr>
          </w:pPr>
          <w:r w:rsidRPr="00BB7022">
            <w:rPr>
              <w:rFonts w:ascii="Times New Roman" w:hAnsi="Times New Roman" w:cs="Times New Roman"/>
              <w:sz w:val="32"/>
            </w:rPr>
            <w:t>Spis treści</w:t>
          </w:r>
        </w:p>
        <w:p w:rsidR="00C71ADA" w:rsidRPr="00BB7022" w:rsidRDefault="00C15215" w:rsidP="00C71ADA">
          <w:pPr>
            <w:pStyle w:val="Spistreci1"/>
            <w:tabs>
              <w:tab w:val="right" w:leader="dot" w:pos="9062"/>
            </w:tabs>
            <w:spacing w:after="0" w:line="320" w:lineRule="atLeast"/>
            <w:rPr>
              <w:rFonts w:eastAsiaTheme="minorEastAsia" w:cs="Times New Roman"/>
              <w:noProof/>
              <w:szCs w:val="24"/>
              <w:lang w:eastAsia="pl-PL"/>
            </w:rPr>
          </w:pPr>
          <w:r w:rsidRPr="00BB7022">
            <w:fldChar w:fldCharType="begin"/>
          </w:r>
          <w:r w:rsidR="00B3746D" w:rsidRPr="00BB7022">
            <w:instrText xml:space="preserve"> TOC \o "1-3" \h \z \u </w:instrText>
          </w:r>
          <w:r w:rsidRPr="00BB7022">
            <w:fldChar w:fldCharType="separate"/>
          </w:r>
          <w:hyperlink w:anchor="_Toc451177552" w:history="1">
            <w:r w:rsidR="00C71ADA" w:rsidRPr="00BB7022">
              <w:rPr>
                <w:rStyle w:val="Hipercze"/>
                <w:rFonts w:eastAsia="Times New Roman" w:cs="Times New Roman"/>
                <w:noProof/>
                <w:szCs w:val="24"/>
              </w:rPr>
              <w:t>1. Wstęp</w:t>
            </w:r>
            <w:r w:rsidR="00C71ADA" w:rsidRPr="00BB7022">
              <w:rPr>
                <w:rFonts w:cs="Times New Roman"/>
                <w:noProof/>
                <w:webHidden/>
                <w:szCs w:val="24"/>
              </w:rPr>
              <w:tab/>
            </w:r>
            <w:r w:rsidR="00C71ADA" w:rsidRPr="00BB7022">
              <w:rPr>
                <w:rFonts w:cs="Times New Roman"/>
                <w:noProof/>
                <w:webHidden/>
                <w:szCs w:val="24"/>
              </w:rPr>
              <w:fldChar w:fldCharType="begin"/>
            </w:r>
            <w:r w:rsidR="00C71ADA" w:rsidRPr="00BB7022">
              <w:rPr>
                <w:rFonts w:cs="Times New Roman"/>
                <w:noProof/>
                <w:webHidden/>
                <w:szCs w:val="24"/>
              </w:rPr>
              <w:instrText xml:space="preserve"> PAGEREF _Toc451177552 \h </w:instrText>
            </w:r>
            <w:r w:rsidR="00C71ADA" w:rsidRPr="00BB7022">
              <w:rPr>
                <w:rFonts w:cs="Times New Roman"/>
                <w:noProof/>
                <w:webHidden/>
                <w:szCs w:val="24"/>
              </w:rPr>
            </w:r>
            <w:r w:rsidR="00C71ADA" w:rsidRPr="00BB7022">
              <w:rPr>
                <w:rFonts w:cs="Times New Roman"/>
                <w:noProof/>
                <w:webHidden/>
                <w:szCs w:val="24"/>
              </w:rPr>
              <w:fldChar w:fldCharType="separate"/>
            </w:r>
            <w:r w:rsidR="004E2487" w:rsidRPr="00BB7022">
              <w:rPr>
                <w:rFonts w:cs="Times New Roman"/>
                <w:noProof/>
                <w:webHidden/>
                <w:szCs w:val="24"/>
              </w:rPr>
              <w:t>6</w:t>
            </w:r>
            <w:r w:rsidR="00C71ADA" w:rsidRPr="00BB7022">
              <w:rPr>
                <w:rFonts w:cs="Times New Roman"/>
                <w:noProof/>
                <w:webHidden/>
                <w:szCs w:val="24"/>
              </w:rPr>
              <w:fldChar w:fldCharType="end"/>
            </w:r>
          </w:hyperlink>
        </w:p>
        <w:p w:rsidR="00C71ADA" w:rsidRPr="00BB7022" w:rsidRDefault="0059011C" w:rsidP="00C71ADA">
          <w:pPr>
            <w:pStyle w:val="Spistreci2"/>
            <w:tabs>
              <w:tab w:val="right" w:leader="dot" w:pos="9062"/>
            </w:tabs>
            <w:spacing w:after="0" w:line="320" w:lineRule="atLeast"/>
            <w:rPr>
              <w:rFonts w:eastAsiaTheme="minorEastAsia" w:cs="Times New Roman"/>
              <w:noProof/>
              <w:szCs w:val="24"/>
              <w:lang w:eastAsia="pl-PL"/>
            </w:rPr>
          </w:pPr>
          <w:hyperlink w:anchor="_Toc451177553" w:history="1">
            <w:r w:rsidR="00C71ADA" w:rsidRPr="00BB7022">
              <w:rPr>
                <w:rStyle w:val="Hipercze"/>
                <w:rFonts w:cs="Times New Roman"/>
                <w:noProof/>
                <w:szCs w:val="24"/>
              </w:rPr>
              <w:t>1.1. Streszczenie opracowania</w:t>
            </w:r>
            <w:r w:rsidR="00C71ADA" w:rsidRPr="00BB7022">
              <w:rPr>
                <w:rFonts w:cs="Times New Roman"/>
                <w:noProof/>
                <w:webHidden/>
                <w:szCs w:val="24"/>
              </w:rPr>
              <w:tab/>
            </w:r>
            <w:r w:rsidR="00C71ADA" w:rsidRPr="00BB7022">
              <w:rPr>
                <w:rFonts w:cs="Times New Roman"/>
                <w:noProof/>
                <w:webHidden/>
                <w:szCs w:val="24"/>
              </w:rPr>
              <w:fldChar w:fldCharType="begin"/>
            </w:r>
            <w:r w:rsidR="00C71ADA" w:rsidRPr="00BB7022">
              <w:rPr>
                <w:rFonts w:cs="Times New Roman"/>
                <w:noProof/>
                <w:webHidden/>
                <w:szCs w:val="24"/>
              </w:rPr>
              <w:instrText xml:space="preserve"> PAGEREF _Toc451177553 \h </w:instrText>
            </w:r>
            <w:r w:rsidR="00C71ADA" w:rsidRPr="00BB7022">
              <w:rPr>
                <w:rFonts w:cs="Times New Roman"/>
                <w:noProof/>
                <w:webHidden/>
                <w:szCs w:val="24"/>
              </w:rPr>
            </w:r>
            <w:r w:rsidR="00C71ADA" w:rsidRPr="00BB7022">
              <w:rPr>
                <w:rFonts w:cs="Times New Roman"/>
                <w:noProof/>
                <w:webHidden/>
                <w:szCs w:val="24"/>
              </w:rPr>
              <w:fldChar w:fldCharType="separate"/>
            </w:r>
            <w:r w:rsidR="004E2487" w:rsidRPr="00BB7022">
              <w:rPr>
                <w:rFonts w:cs="Times New Roman"/>
                <w:noProof/>
                <w:webHidden/>
                <w:szCs w:val="24"/>
              </w:rPr>
              <w:t>6</w:t>
            </w:r>
            <w:r w:rsidR="00C71ADA" w:rsidRPr="00BB7022">
              <w:rPr>
                <w:rFonts w:cs="Times New Roman"/>
                <w:noProof/>
                <w:webHidden/>
                <w:szCs w:val="24"/>
              </w:rPr>
              <w:fldChar w:fldCharType="end"/>
            </w:r>
          </w:hyperlink>
        </w:p>
        <w:p w:rsidR="00C71ADA" w:rsidRPr="00BB7022" w:rsidRDefault="0059011C" w:rsidP="00C71ADA">
          <w:pPr>
            <w:pStyle w:val="Spistreci1"/>
            <w:tabs>
              <w:tab w:val="right" w:leader="dot" w:pos="9062"/>
            </w:tabs>
            <w:spacing w:after="0" w:line="320" w:lineRule="atLeast"/>
            <w:rPr>
              <w:rFonts w:eastAsiaTheme="minorEastAsia" w:cs="Times New Roman"/>
              <w:noProof/>
              <w:szCs w:val="24"/>
              <w:lang w:eastAsia="pl-PL"/>
            </w:rPr>
          </w:pPr>
          <w:hyperlink w:anchor="_Toc451177554" w:history="1">
            <w:r w:rsidR="00C71ADA" w:rsidRPr="00BB7022">
              <w:rPr>
                <w:rStyle w:val="Hipercze"/>
                <w:rFonts w:eastAsia="Times New Roman" w:cs="Times New Roman"/>
                <w:noProof/>
                <w:szCs w:val="24"/>
              </w:rPr>
              <w:t>2. Gospodarka niskoemisyjna – Strategia Gminy</w:t>
            </w:r>
            <w:r w:rsidR="00C71ADA" w:rsidRPr="00BB7022">
              <w:rPr>
                <w:rFonts w:cs="Times New Roman"/>
                <w:noProof/>
                <w:webHidden/>
                <w:szCs w:val="24"/>
              </w:rPr>
              <w:tab/>
            </w:r>
            <w:r w:rsidR="00C71ADA" w:rsidRPr="00BB7022">
              <w:rPr>
                <w:rFonts w:cs="Times New Roman"/>
                <w:noProof/>
                <w:webHidden/>
                <w:szCs w:val="24"/>
              </w:rPr>
              <w:fldChar w:fldCharType="begin"/>
            </w:r>
            <w:r w:rsidR="00C71ADA" w:rsidRPr="00BB7022">
              <w:rPr>
                <w:rFonts w:cs="Times New Roman"/>
                <w:noProof/>
                <w:webHidden/>
                <w:szCs w:val="24"/>
              </w:rPr>
              <w:instrText xml:space="preserve"> PAGEREF _Toc451177554 \h </w:instrText>
            </w:r>
            <w:r w:rsidR="00C71ADA" w:rsidRPr="00BB7022">
              <w:rPr>
                <w:rFonts w:cs="Times New Roman"/>
                <w:noProof/>
                <w:webHidden/>
                <w:szCs w:val="24"/>
              </w:rPr>
            </w:r>
            <w:r w:rsidR="00C71ADA" w:rsidRPr="00BB7022">
              <w:rPr>
                <w:rFonts w:cs="Times New Roman"/>
                <w:noProof/>
                <w:webHidden/>
                <w:szCs w:val="24"/>
              </w:rPr>
              <w:fldChar w:fldCharType="separate"/>
            </w:r>
            <w:r w:rsidR="004E2487" w:rsidRPr="00BB7022">
              <w:rPr>
                <w:rFonts w:cs="Times New Roman"/>
                <w:noProof/>
                <w:webHidden/>
                <w:szCs w:val="24"/>
              </w:rPr>
              <w:t>8</w:t>
            </w:r>
            <w:r w:rsidR="00C71ADA" w:rsidRPr="00BB7022">
              <w:rPr>
                <w:rFonts w:cs="Times New Roman"/>
                <w:noProof/>
                <w:webHidden/>
                <w:szCs w:val="24"/>
              </w:rPr>
              <w:fldChar w:fldCharType="end"/>
            </w:r>
          </w:hyperlink>
        </w:p>
        <w:p w:rsidR="00C71ADA" w:rsidRPr="00BB7022" w:rsidRDefault="0059011C" w:rsidP="00C71ADA">
          <w:pPr>
            <w:pStyle w:val="Spistreci2"/>
            <w:tabs>
              <w:tab w:val="right" w:leader="dot" w:pos="9062"/>
            </w:tabs>
            <w:spacing w:after="0" w:line="320" w:lineRule="atLeast"/>
            <w:rPr>
              <w:rFonts w:eastAsiaTheme="minorEastAsia" w:cs="Times New Roman"/>
              <w:noProof/>
              <w:szCs w:val="24"/>
              <w:lang w:eastAsia="pl-PL"/>
            </w:rPr>
          </w:pPr>
          <w:hyperlink w:anchor="_Toc451177555" w:history="1">
            <w:r w:rsidR="00C71ADA" w:rsidRPr="00BB7022">
              <w:rPr>
                <w:rStyle w:val="Hipercze"/>
                <w:rFonts w:cs="Times New Roman"/>
                <w:noProof/>
                <w:szCs w:val="24"/>
              </w:rPr>
              <w:t>2.1. Ramy prawne na szczeblu międzynarodowym</w:t>
            </w:r>
            <w:r w:rsidR="00C71ADA" w:rsidRPr="00BB7022">
              <w:rPr>
                <w:rFonts w:cs="Times New Roman"/>
                <w:noProof/>
                <w:webHidden/>
                <w:szCs w:val="24"/>
              </w:rPr>
              <w:tab/>
            </w:r>
            <w:r w:rsidR="00C71ADA" w:rsidRPr="00BB7022">
              <w:rPr>
                <w:rFonts w:cs="Times New Roman"/>
                <w:noProof/>
                <w:webHidden/>
                <w:szCs w:val="24"/>
              </w:rPr>
              <w:fldChar w:fldCharType="begin"/>
            </w:r>
            <w:r w:rsidR="00C71ADA" w:rsidRPr="00BB7022">
              <w:rPr>
                <w:rFonts w:cs="Times New Roman"/>
                <w:noProof/>
                <w:webHidden/>
                <w:szCs w:val="24"/>
              </w:rPr>
              <w:instrText xml:space="preserve"> PAGEREF _Toc451177555 \h </w:instrText>
            </w:r>
            <w:r w:rsidR="00C71ADA" w:rsidRPr="00BB7022">
              <w:rPr>
                <w:rFonts w:cs="Times New Roman"/>
                <w:noProof/>
                <w:webHidden/>
                <w:szCs w:val="24"/>
              </w:rPr>
            </w:r>
            <w:r w:rsidR="00C71ADA" w:rsidRPr="00BB7022">
              <w:rPr>
                <w:rFonts w:cs="Times New Roman"/>
                <w:noProof/>
                <w:webHidden/>
                <w:szCs w:val="24"/>
              </w:rPr>
              <w:fldChar w:fldCharType="separate"/>
            </w:r>
            <w:r w:rsidR="004E2487" w:rsidRPr="00BB7022">
              <w:rPr>
                <w:rFonts w:cs="Times New Roman"/>
                <w:noProof/>
                <w:webHidden/>
                <w:szCs w:val="24"/>
              </w:rPr>
              <w:t>9</w:t>
            </w:r>
            <w:r w:rsidR="00C71ADA" w:rsidRPr="00BB7022">
              <w:rPr>
                <w:rFonts w:cs="Times New Roman"/>
                <w:noProof/>
                <w:webHidden/>
                <w:szCs w:val="24"/>
              </w:rPr>
              <w:fldChar w:fldCharType="end"/>
            </w:r>
          </w:hyperlink>
        </w:p>
        <w:p w:rsidR="00C71ADA" w:rsidRPr="00BB7022" w:rsidRDefault="0059011C" w:rsidP="00C71ADA">
          <w:pPr>
            <w:pStyle w:val="Spistreci2"/>
            <w:tabs>
              <w:tab w:val="right" w:leader="dot" w:pos="9062"/>
            </w:tabs>
            <w:spacing w:after="0" w:line="320" w:lineRule="atLeast"/>
            <w:rPr>
              <w:rFonts w:eastAsiaTheme="minorEastAsia" w:cs="Times New Roman"/>
              <w:noProof/>
              <w:szCs w:val="24"/>
              <w:lang w:eastAsia="pl-PL"/>
            </w:rPr>
          </w:pPr>
          <w:hyperlink w:anchor="_Toc451177556" w:history="1">
            <w:r w:rsidR="00C71ADA" w:rsidRPr="00BB7022">
              <w:rPr>
                <w:rStyle w:val="Hipercze"/>
                <w:rFonts w:eastAsia="Times New Roman" w:cs="Times New Roman"/>
                <w:noProof/>
                <w:szCs w:val="24"/>
              </w:rPr>
              <w:t>2.2. Ramy prawne na szczeblu krajowym</w:t>
            </w:r>
            <w:r w:rsidR="00C71ADA" w:rsidRPr="00BB7022">
              <w:rPr>
                <w:rFonts w:cs="Times New Roman"/>
                <w:noProof/>
                <w:webHidden/>
                <w:szCs w:val="24"/>
              </w:rPr>
              <w:tab/>
            </w:r>
            <w:r w:rsidR="00C71ADA" w:rsidRPr="00BB7022">
              <w:rPr>
                <w:rFonts w:cs="Times New Roman"/>
                <w:noProof/>
                <w:webHidden/>
                <w:szCs w:val="24"/>
              </w:rPr>
              <w:fldChar w:fldCharType="begin"/>
            </w:r>
            <w:r w:rsidR="00C71ADA" w:rsidRPr="00BB7022">
              <w:rPr>
                <w:rFonts w:cs="Times New Roman"/>
                <w:noProof/>
                <w:webHidden/>
                <w:szCs w:val="24"/>
              </w:rPr>
              <w:instrText xml:space="preserve"> PAGEREF _Toc451177556 \h </w:instrText>
            </w:r>
            <w:r w:rsidR="00C71ADA" w:rsidRPr="00BB7022">
              <w:rPr>
                <w:rFonts w:cs="Times New Roman"/>
                <w:noProof/>
                <w:webHidden/>
                <w:szCs w:val="24"/>
              </w:rPr>
            </w:r>
            <w:r w:rsidR="00C71ADA" w:rsidRPr="00BB7022">
              <w:rPr>
                <w:rFonts w:cs="Times New Roman"/>
                <w:noProof/>
                <w:webHidden/>
                <w:szCs w:val="24"/>
              </w:rPr>
              <w:fldChar w:fldCharType="separate"/>
            </w:r>
            <w:r w:rsidR="004E2487" w:rsidRPr="00BB7022">
              <w:rPr>
                <w:rFonts w:cs="Times New Roman"/>
                <w:noProof/>
                <w:webHidden/>
                <w:szCs w:val="24"/>
              </w:rPr>
              <w:t>13</w:t>
            </w:r>
            <w:r w:rsidR="00C71ADA" w:rsidRPr="00BB7022">
              <w:rPr>
                <w:rFonts w:cs="Times New Roman"/>
                <w:noProof/>
                <w:webHidden/>
                <w:szCs w:val="24"/>
              </w:rPr>
              <w:fldChar w:fldCharType="end"/>
            </w:r>
          </w:hyperlink>
        </w:p>
        <w:p w:rsidR="00C71ADA" w:rsidRPr="00BB7022" w:rsidRDefault="0059011C" w:rsidP="00C71ADA">
          <w:pPr>
            <w:pStyle w:val="Spistreci2"/>
            <w:tabs>
              <w:tab w:val="right" w:leader="dot" w:pos="9062"/>
            </w:tabs>
            <w:spacing w:after="0" w:line="320" w:lineRule="atLeast"/>
            <w:rPr>
              <w:rFonts w:eastAsiaTheme="minorEastAsia" w:cs="Times New Roman"/>
              <w:noProof/>
              <w:szCs w:val="24"/>
              <w:lang w:eastAsia="pl-PL"/>
            </w:rPr>
          </w:pPr>
          <w:hyperlink w:anchor="_Toc451177557" w:history="1">
            <w:r w:rsidR="00C71ADA" w:rsidRPr="00BB7022">
              <w:rPr>
                <w:rStyle w:val="Hipercze"/>
                <w:rFonts w:eastAsia="Times New Roman" w:cs="Times New Roman"/>
                <w:noProof/>
                <w:szCs w:val="24"/>
              </w:rPr>
              <w:t>2.3. Dokumenty strategiczne i planistyczne</w:t>
            </w:r>
            <w:r w:rsidR="00C71ADA" w:rsidRPr="00BB7022">
              <w:rPr>
                <w:rFonts w:cs="Times New Roman"/>
                <w:noProof/>
                <w:webHidden/>
                <w:szCs w:val="24"/>
              </w:rPr>
              <w:tab/>
            </w:r>
            <w:r w:rsidR="00C71ADA" w:rsidRPr="00BB7022">
              <w:rPr>
                <w:rFonts w:cs="Times New Roman"/>
                <w:noProof/>
                <w:webHidden/>
                <w:szCs w:val="24"/>
              </w:rPr>
              <w:fldChar w:fldCharType="begin"/>
            </w:r>
            <w:r w:rsidR="00C71ADA" w:rsidRPr="00BB7022">
              <w:rPr>
                <w:rFonts w:cs="Times New Roman"/>
                <w:noProof/>
                <w:webHidden/>
                <w:szCs w:val="24"/>
              </w:rPr>
              <w:instrText xml:space="preserve"> PAGEREF _Toc451177557 \h </w:instrText>
            </w:r>
            <w:r w:rsidR="00C71ADA" w:rsidRPr="00BB7022">
              <w:rPr>
                <w:rFonts w:cs="Times New Roman"/>
                <w:noProof/>
                <w:webHidden/>
                <w:szCs w:val="24"/>
              </w:rPr>
            </w:r>
            <w:r w:rsidR="00C71ADA" w:rsidRPr="00BB7022">
              <w:rPr>
                <w:rFonts w:cs="Times New Roman"/>
                <w:noProof/>
                <w:webHidden/>
                <w:szCs w:val="24"/>
              </w:rPr>
              <w:fldChar w:fldCharType="separate"/>
            </w:r>
            <w:r w:rsidR="004E2487" w:rsidRPr="00BB7022">
              <w:rPr>
                <w:rFonts w:cs="Times New Roman"/>
                <w:noProof/>
                <w:webHidden/>
                <w:szCs w:val="24"/>
              </w:rPr>
              <w:t>15</w:t>
            </w:r>
            <w:r w:rsidR="00C71ADA" w:rsidRPr="00BB7022">
              <w:rPr>
                <w:rFonts w:cs="Times New Roman"/>
                <w:noProof/>
                <w:webHidden/>
                <w:szCs w:val="24"/>
              </w:rPr>
              <w:fldChar w:fldCharType="end"/>
            </w:r>
          </w:hyperlink>
        </w:p>
        <w:p w:rsidR="00C71ADA" w:rsidRPr="00BB7022" w:rsidRDefault="0059011C" w:rsidP="00C71ADA">
          <w:pPr>
            <w:pStyle w:val="Spistreci2"/>
            <w:tabs>
              <w:tab w:val="right" w:leader="dot" w:pos="9062"/>
            </w:tabs>
            <w:spacing w:after="0" w:line="320" w:lineRule="atLeast"/>
            <w:rPr>
              <w:rFonts w:eastAsiaTheme="minorEastAsia" w:cs="Times New Roman"/>
              <w:noProof/>
              <w:szCs w:val="24"/>
              <w:lang w:eastAsia="pl-PL"/>
            </w:rPr>
          </w:pPr>
          <w:hyperlink w:anchor="_Toc451177558" w:history="1">
            <w:r w:rsidR="00C71ADA" w:rsidRPr="00BB7022">
              <w:rPr>
                <w:rStyle w:val="Hipercze"/>
                <w:rFonts w:eastAsia="Times New Roman" w:cs="Times New Roman"/>
                <w:noProof/>
                <w:szCs w:val="24"/>
              </w:rPr>
              <w:t>2.4. Spójność z dokumentami na szczeblu regionalnym</w:t>
            </w:r>
            <w:r w:rsidR="00C71ADA" w:rsidRPr="00BB7022">
              <w:rPr>
                <w:rFonts w:cs="Times New Roman"/>
                <w:noProof/>
                <w:webHidden/>
                <w:szCs w:val="24"/>
              </w:rPr>
              <w:tab/>
            </w:r>
            <w:r w:rsidR="00C71ADA" w:rsidRPr="00BB7022">
              <w:rPr>
                <w:rFonts w:cs="Times New Roman"/>
                <w:noProof/>
                <w:webHidden/>
                <w:szCs w:val="24"/>
              </w:rPr>
              <w:fldChar w:fldCharType="begin"/>
            </w:r>
            <w:r w:rsidR="00C71ADA" w:rsidRPr="00BB7022">
              <w:rPr>
                <w:rFonts w:cs="Times New Roman"/>
                <w:noProof/>
                <w:webHidden/>
                <w:szCs w:val="24"/>
              </w:rPr>
              <w:instrText xml:space="preserve"> PAGEREF _Toc451177558 \h </w:instrText>
            </w:r>
            <w:r w:rsidR="00C71ADA" w:rsidRPr="00BB7022">
              <w:rPr>
                <w:rFonts w:cs="Times New Roman"/>
                <w:noProof/>
                <w:webHidden/>
                <w:szCs w:val="24"/>
              </w:rPr>
            </w:r>
            <w:r w:rsidR="00C71ADA" w:rsidRPr="00BB7022">
              <w:rPr>
                <w:rFonts w:cs="Times New Roman"/>
                <w:noProof/>
                <w:webHidden/>
                <w:szCs w:val="24"/>
              </w:rPr>
              <w:fldChar w:fldCharType="separate"/>
            </w:r>
            <w:r w:rsidR="004E2487" w:rsidRPr="00BB7022">
              <w:rPr>
                <w:rFonts w:cs="Times New Roman"/>
                <w:noProof/>
                <w:webHidden/>
                <w:szCs w:val="24"/>
              </w:rPr>
              <w:t>20</w:t>
            </w:r>
            <w:r w:rsidR="00C71ADA" w:rsidRPr="00BB7022">
              <w:rPr>
                <w:rFonts w:cs="Times New Roman"/>
                <w:noProof/>
                <w:webHidden/>
                <w:szCs w:val="24"/>
              </w:rPr>
              <w:fldChar w:fldCharType="end"/>
            </w:r>
          </w:hyperlink>
        </w:p>
        <w:p w:rsidR="00C71ADA" w:rsidRPr="00BB7022" w:rsidRDefault="0059011C" w:rsidP="00C71ADA">
          <w:pPr>
            <w:pStyle w:val="Spistreci2"/>
            <w:tabs>
              <w:tab w:val="right" w:leader="dot" w:pos="9062"/>
            </w:tabs>
            <w:spacing w:after="0" w:line="320" w:lineRule="atLeast"/>
            <w:rPr>
              <w:rFonts w:eastAsiaTheme="minorEastAsia" w:cs="Times New Roman"/>
              <w:noProof/>
              <w:szCs w:val="24"/>
              <w:lang w:eastAsia="pl-PL"/>
            </w:rPr>
          </w:pPr>
          <w:hyperlink w:anchor="_Toc451177559" w:history="1">
            <w:r w:rsidR="00C71ADA" w:rsidRPr="00BB7022">
              <w:rPr>
                <w:rStyle w:val="Hipercze"/>
                <w:rFonts w:eastAsia="Times New Roman" w:cs="Times New Roman"/>
                <w:noProof/>
                <w:szCs w:val="24"/>
              </w:rPr>
              <w:t>2.5. Spójność z dokumentami na szczeblu lokalnym</w:t>
            </w:r>
            <w:r w:rsidR="00C71ADA" w:rsidRPr="00BB7022">
              <w:rPr>
                <w:rFonts w:cs="Times New Roman"/>
                <w:noProof/>
                <w:webHidden/>
                <w:szCs w:val="24"/>
              </w:rPr>
              <w:tab/>
            </w:r>
            <w:r w:rsidR="00C71ADA" w:rsidRPr="00BB7022">
              <w:rPr>
                <w:rFonts w:cs="Times New Roman"/>
                <w:noProof/>
                <w:webHidden/>
                <w:szCs w:val="24"/>
              </w:rPr>
              <w:fldChar w:fldCharType="begin"/>
            </w:r>
            <w:r w:rsidR="00C71ADA" w:rsidRPr="00BB7022">
              <w:rPr>
                <w:rFonts w:cs="Times New Roman"/>
                <w:noProof/>
                <w:webHidden/>
                <w:szCs w:val="24"/>
              </w:rPr>
              <w:instrText xml:space="preserve"> PAGEREF _Toc451177559 \h </w:instrText>
            </w:r>
            <w:r w:rsidR="00C71ADA" w:rsidRPr="00BB7022">
              <w:rPr>
                <w:rFonts w:cs="Times New Roman"/>
                <w:noProof/>
                <w:webHidden/>
                <w:szCs w:val="24"/>
              </w:rPr>
            </w:r>
            <w:r w:rsidR="00C71ADA" w:rsidRPr="00BB7022">
              <w:rPr>
                <w:rFonts w:cs="Times New Roman"/>
                <w:noProof/>
                <w:webHidden/>
                <w:szCs w:val="24"/>
              </w:rPr>
              <w:fldChar w:fldCharType="separate"/>
            </w:r>
            <w:r w:rsidR="004E2487" w:rsidRPr="00BB7022">
              <w:rPr>
                <w:rFonts w:cs="Times New Roman"/>
                <w:noProof/>
                <w:webHidden/>
                <w:szCs w:val="24"/>
              </w:rPr>
              <w:t>23</w:t>
            </w:r>
            <w:r w:rsidR="00C71ADA" w:rsidRPr="00BB7022">
              <w:rPr>
                <w:rFonts w:cs="Times New Roman"/>
                <w:noProof/>
                <w:webHidden/>
                <w:szCs w:val="24"/>
              </w:rPr>
              <w:fldChar w:fldCharType="end"/>
            </w:r>
          </w:hyperlink>
        </w:p>
        <w:p w:rsidR="00C71ADA" w:rsidRPr="00BB7022" w:rsidRDefault="0059011C" w:rsidP="00C71ADA">
          <w:pPr>
            <w:pStyle w:val="Spistreci2"/>
            <w:tabs>
              <w:tab w:val="right" w:leader="dot" w:pos="9062"/>
            </w:tabs>
            <w:spacing w:after="0" w:line="320" w:lineRule="atLeast"/>
            <w:rPr>
              <w:rFonts w:eastAsiaTheme="minorEastAsia" w:cs="Times New Roman"/>
              <w:noProof/>
              <w:szCs w:val="24"/>
              <w:lang w:eastAsia="pl-PL"/>
            </w:rPr>
          </w:pPr>
          <w:hyperlink w:anchor="_Toc451177560" w:history="1">
            <w:r w:rsidR="00C71ADA" w:rsidRPr="00BB7022">
              <w:rPr>
                <w:rStyle w:val="Hipercze"/>
                <w:rFonts w:eastAsia="Times New Roman" w:cs="Times New Roman"/>
                <w:noProof/>
                <w:szCs w:val="24"/>
              </w:rPr>
              <w:t xml:space="preserve">2.6. </w:t>
            </w:r>
            <w:r w:rsidR="00C71ADA" w:rsidRPr="00BB7022">
              <w:rPr>
                <w:rStyle w:val="Hipercze"/>
                <w:rFonts w:cs="Times New Roman"/>
                <w:noProof/>
                <w:szCs w:val="24"/>
              </w:rPr>
              <w:t>Cel strategiczny oraz cele szczegółowe</w:t>
            </w:r>
            <w:r w:rsidR="00C71ADA" w:rsidRPr="00BB7022">
              <w:rPr>
                <w:rFonts w:cs="Times New Roman"/>
                <w:noProof/>
                <w:webHidden/>
                <w:szCs w:val="24"/>
              </w:rPr>
              <w:tab/>
            </w:r>
            <w:r w:rsidR="00C71ADA" w:rsidRPr="00BB7022">
              <w:rPr>
                <w:rFonts w:cs="Times New Roman"/>
                <w:noProof/>
                <w:webHidden/>
                <w:szCs w:val="24"/>
              </w:rPr>
              <w:fldChar w:fldCharType="begin"/>
            </w:r>
            <w:r w:rsidR="00C71ADA" w:rsidRPr="00BB7022">
              <w:rPr>
                <w:rFonts w:cs="Times New Roman"/>
                <w:noProof/>
                <w:webHidden/>
                <w:szCs w:val="24"/>
              </w:rPr>
              <w:instrText xml:space="preserve"> PAGEREF _Toc451177560 \h </w:instrText>
            </w:r>
            <w:r w:rsidR="00C71ADA" w:rsidRPr="00BB7022">
              <w:rPr>
                <w:rFonts w:cs="Times New Roman"/>
                <w:noProof/>
                <w:webHidden/>
                <w:szCs w:val="24"/>
              </w:rPr>
            </w:r>
            <w:r w:rsidR="00C71ADA" w:rsidRPr="00BB7022">
              <w:rPr>
                <w:rFonts w:cs="Times New Roman"/>
                <w:noProof/>
                <w:webHidden/>
                <w:szCs w:val="24"/>
              </w:rPr>
              <w:fldChar w:fldCharType="separate"/>
            </w:r>
            <w:r w:rsidR="004E2487" w:rsidRPr="00BB7022">
              <w:rPr>
                <w:rFonts w:cs="Times New Roman"/>
                <w:noProof/>
                <w:webHidden/>
                <w:szCs w:val="24"/>
              </w:rPr>
              <w:t>27</w:t>
            </w:r>
            <w:r w:rsidR="00C71ADA" w:rsidRPr="00BB7022">
              <w:rPr>
                <w:rFonts w:cs="Times New Roman"/>
                <w:noProof/>
                <w:webHidden/>
                <w:szCs w:val="24"/>
              </w:rPr>
              <w:fldChar w:fldCharType="end"/>
            </w:r>
          </w:hyperlink>
        </w:p>
        <w:p w:rsidR="00C71ADA" w:rsidRPr="00BB7022" w:rsidRDefault="0059011C" w:rsidP="00C71ADA">
          <w:pPr>
            <w:pStyle w:val="Spistreci3"/>
            <w:rPr>
              <w:rFonts w:eastAsiaTheme="minorEastAsia" w:cs="Times New Roman"/>
              <w:noProof/>
              <w:szCs w:val="24"/>
              <w:lang w:eastAsia="pl-PL"/>
            </w:rPr>
          </w:pPr>
          <w:hyperlink w:anchor="_Toc451177561" w:history="1">
            <w:r w:rsidR="00C71ADA" w:rsidRPr="00BB7022">
              <w:rPr>
                <w:rStyle w:val="Hipercze"/>
                <w:rFonts w:cs="Times New Roman"/>
                <w:noProof/>
                <w:szCs w:val="24"/>
              </w:rPr>
              <w:t>2.6.1. Cel strategiczny</w:t>
            </w:r>
            <w:r w:rsidR="00C71ADA" w:rsidRPr="00BB7022">
              <w:rPr>
                <w:rFonts w:cs="Times New Roman"/>
                <w:noProof/>
                <w:webHidden/>
                <w:szCs w:val="24"/>
              </w:rPr>
              <w:tab/>
            </w:r>
            <w:r w:rsidR="00C71ADA" w:rsidRPr="00BB7022">
              <w:rPr>
                <w:rFonts w:cs="Times New Roman"/>
                <w:noProof/>
                <w:webHidden/>
                <w:szCs w:val="24"/>
              </w:rPr>
              <w:fldChar w:fldCharType="begin"/>
            </w:r>
            <w:r w:rsidR="00C71ADA" w:rsidRPr="00BB7022">
              <w:rPr>
                <w:rFonts w:cs="Times New Roman"/>
                <w:noProof/>
                <w:webHidden/>
                <w:szCs w:val="24"/>
              </w:rPr>
              <w:instrText xml:space="preserve"> PAGEREF _Toc451177561 \h </w:instrText>
            </w:r>
            <w:r w:rsidR="00C71ADA" w:rsidRPr="00BB7022">
              <w:rPr>
                <w:rFonts w:cs="Times New Roman"/>
                <w:noProof/>
                <w:webHidden/>
                <w:szCs w:val="24"/>
              </w:rPr>
            </w:r>
            <w:r w:rsidR="00C71ADA" w:rsidRPr="00BB7022">
              <w:rPr>
                <w:rFonts w:cs="Times New Roman"/>
                <w:noProof/>
                <w:webHidden/>
                <w:szCs w:val="24"/>
              </w:rPr>
              <w:fldChar w:fldCharType="separate"/>
            </w:r>
            <w:r w:rsidR="004E2487" w:rsidRPr="00BB7022">
              <w:rPr>
                <w:rFonts w:cs="Times New Roman"/>
                <w:noProof/>
                <w:webHidden/>
                <w:szCs w:val="24"/>
              </w:rPr>
              <w:t>27</w:t>
            </w:r>
            <w:r w:rsidR="00C71ADA" w:rsidRPr="00BB7022">
              <w:rPr>
                <w:rFonts w:cs="Times New Roman"/>
                <w:noProof/>
                <w:webHidden/>
                <w:szCs w:val="24"/>
              </w:rPr>
              <w:fldChar w:fldCharType="end"/>
            </w:r>
          </w:hyperlink>
        </w:p>
        <w:p w:rsidR="00C71ADA" w:rsidRPr="00BB7022" w:rsidRDefault="0059011C" w:rsidP="00C71ADA">
          <w:pPr>
            <w:pStyle w:val="Spistreci3"/>
            <w:rPr>
              <w:rFonts w:eastAsiaTheme="minorEastAsia" w:cs="Times New Roman"/>
              <w:noProof/>
              <w:szCs w:val="24"/>
              <w:lang w:eastAsia="pl-PL"/>
            </w:rPr>
          </w:pPr>
          <w:hyperlink w:anchor="_Toc451177562" w:history="1">
            <w:r w:rsidR="00C71ADA" w:rsidRPr="00BB7022">
              <w:rPr>
                <w:rStyle w:val="Hipercze"/>
                <w:rFonts w:cs="Times New Roman"/>
                <w:noProof/>
                <w:szCs w:val="24"/>
              </w:rPr>
              <w:t>2.6.2. Cele szczegółowe</w:t>
            </w:r>
            <w:r w:rsidR="00C71ADA" w:rsidRPr="00BB7022">
              <w:rPr>
                <w:rFonts w:cs="Times New Roman"/>
                <w:noProof/>
                <w:webHidden/>
                <w:szCs w:val="24"/>
              </w:rPr>
              <w:tab/>
            </w:r>
            <w:r w:rsidR="00C71ADA" w:rsidRPr="00BB7022">
              <w:rPr>
                <w:rFonts w:cs="Times New Roman"/>
                <w:noProof/>
                <w:webHidden/>
                <w:szCs w:val="24"/>
              </w:rPr>
              <w:fldChar w:fldCharType="begin"/>
            </w:r>
            <w:r w:rsidR="00C71ADA" w:rsidRPr="00BB7022">
              <w:rPr>
                <w:rFonts w:cs="Times New Roman"/>
                <w:noProof/>
                <w:webHidden/>
                <w:szCs w:val="24"/>
              </w:rPr>
              <w:instrText xml:space="preserve"> PAGEREF _Toc451177562 \h </w:instrText>
            </w:r>
            <w:r w:rsidR="00C71ADA" w:rsidRPr="00BB7022">
              <w:rPr>
                <w:rFonts w:cs="Times New Roman"/>
                <w:noProof/>
                <w:webHidden/>
                <w:szCs w:val="24"/>
              </w:rPr>
            </w:r>
            <w:r w:rsidR="00C71ADA" w:rsidRPr="00BB7022">
              <w:rPr>
                <w:rFonts w:cs="Times New Roman"/>
                <w:noProof/>
                <w:webHidden/>
                <w:szCs w:val="24"/>
              </w:rPr>
              <w:fldChar w:fldCharType="separate"/>
            </w:r>
            <w:r w:rsidR="004E2487" w:rsidRPr="00BB7022">
              <w:rPr>
                <w:rFonts w:cs="Times New Roman"/>
                <w:noProof/>
                <w:webHidden/>
                <w:szCs w:val="24"/>
              </w:rPr>
              <w:t>28</w:t>
            </w:r>
            <w:r w:rsidR="00C71ADA" w:rsidRPr="00BB7022">
              <w:rPr>
                <w:rFonts w:cs="Times New Roman"/>
                <w:noProof/>
                <w:webHidden/>
                <w:szCs w:val="24"/>
              </w:rPr>
              <w:fldChar w:fldCharType="end"/>
            </w:r>
          </w:hyperlink>
        </w:p>
        <w:p w:rsidR="00C71ADA" w:rsidRPr="00BB7022" w:rsidRDefault="0059011C" w:rsidP="00C71ADA">
          <w:pPr>
            <w:pStyle w:val="Spistreci1"/>
            <w:tabs>
              <w:tab w:val="right" w:leader="dot" w:pos="9062"/>
            </w:tabs>
            <w:spacing w:after="0" w:line="320" w:lineRule="atLeast"/>
            <w:rPr>
              <w:rFonts w:eastAsiaTheme="minorEastAsia" w:cs="Times New Roman"/>
              <w:noProof/>
              <w:szCs w:val="24"/>
              <w:lang w:eastAsia="pl-PL"/>
            </w:rPr>
          </w:pPr>
          <w:hyperlink w:anchor="_Toc451177563" w:history="1">
            <w:r w:rsidR="00C71ADA" w:rsidRPr="00BB7022">
              <w:rPr>
                <w:rStyle w:val="Hipercze"/>
                <w:rFonts w:cs="Times New Roman"/>
                <w:noProof/>
                <w:szCs w:val="24"/>
              </w:rPr>
              <w:t>3. Diagnoza obecnego stanu gminy Ożarów</w:t>
            </w:r>
            <w:r w:rsidR="00C71ADA" w:rsidRPr="00BB7022">
              <w:rPr>
                <w:rFonts w:cs="Times New Roman"/>
                <w:noProof/>
                <w:webHidden/>
                <w:szCs w:val="24"/>
              </w:rPr>
              <w:tab/>
            </w:r>
            <w:r w:rsidR="00C71ADA" w:rsidRPr="00BB7022">
              <w:rPr>
                <w:rFonts w:cs="Times New Roman"/>
                <w:noProof/>
                <w:webHidden/>
                <w:szCs w:val="24"/>
              </w:rPr>
              <w:fldChar w:fldCharType="begin"/>
            </w:r>
            <w:r w:rsidR="00C71ADA" w:rsidRPr="00BB7022">
              <w:rPr>
                <w:rFonts w:cs="Times New Roman"/>
                <w:noProof/>
                <w:webHidden/>
                <w:szCs w:val="24"/>
              </w:rPr>
              <w:instrText xml:space="preserve"> PAGEREF _Toc451177563 \h </w:instrText>
            </w:r>
            <w:r w:rsidR="00C71ADA" w:rsidRPr="00BB7022">
              <w:rPr>
                <w:rFonts w:cs="Times New Roman"/>
                <w:noProof/>
                <w:webHidden/>
                <w:szCs w:val="24"/>
              </w:rPr>
            </w:r>
            <w:r w:rsidR="00C71ADA" w:rsidRPr="00BB7022">
              <w:rPr>
                <w:rFonts w:cs="Times New Roman"/>
                <w:noProof/>
                <w:webHidden/>
                <w:szCs w:val="24"/>
              </w:rPr>
              <w:fldChar w:fldCharType="separate"/>
            </w:r>
            <w:r w:rsidR="004E2487" w:rsidRPr="00BB7022">
              <w:rPr>
                <w:rFonts w:cs="Times New Roman"/>
                <w:noProof/>
                <w:webHidden/>
                <w:szCs w:val="24"/>
              </w:rPr>
              <w:t>29</w:t>
            </w:r>
            <w:r w:rsidR="00C71ADA" w:rsidRPr="00BB7022">
              <w:rPr>
                <w:rFonts w:cs="Times New Roman"/>
                <w:noProof/>
                <w:webHidden/>
                <w:szCs w:val="24"/>
              </w:rPr>
              <w:fldChar w:fldCharType="end"/>
            </w:r>
          </w:hyperlink>
        </w:p>
        <w:p w:rsidR="00C71ADA" w:rsidRPr="00BB7022" w:rsidRDefault="0059011C" w:rsidP="00C71ADA">
          <w:pPr>
            <w:pStyle w:val="Spistreci2"/>
            <w:tabs>
              <w:tab w:val="right" w:leader="dot" w:pos="9062"/>
            </w:tabs>
            <w:spacing w:after="0" w:line="320" w:lineRule="atLeast"/>
            <w:rPr>
              <w:rFonts w:eastAsiaTheme="minorEastAsia" w:cs="Times New Roman"/>
              <w:noProof/>
              <w:szCs w:val="24"/>
              <w:lang w:eastAsia="pl-PL"/>
            </w:rPr>
          </w:pPr>
          <w:hyperlink w:anchor="_Toc451177564" w:history="1">
            <w:r w:rsidR="00C71ADA" w:rsidRPr="00BB7022">
              <w:rPr>
                <w:rStyle w:val="Hipercze"/>
                <w:rFonts w:cs="Times New Roman"/>
                <w:noProof/>
                <w:szCs w:val="24"/>
              </w:rPr>
              <w:t>3.1. Położenie geograficzne</w:t>
            </w:r>
            <w:r w:rsidR="00C71ADA" w:rsidRPr="00BB7022">
              <w:rPr>
                <w:rFonts w:cs="Times New Roman"/>
                <w:noProof/>
                <w:webHidden/>
                <w:szCs w:val="24"/>
              </w:rPr>
              <w:tab/>
            </w:r>
            <w:r w:rsidR="00C71ADA" w:rsidRPr="00BB7022">
              <w:rPr>
                <w:rFonts w:cs="Times New Roman"/>
                <w:noProof/>
                <w:webHidden/>
                <w:szCs w:val="24"/>
              </w:rPr>
              <w:fldChar w:fldCharType="begin"/>
            </w:r>
            <w:r w:rsidR="00C71ADA" w:rsidRPr="00BB7022">
              <w:rPr>
                <w:rFonts w:cs="Times New Roman"/>
                <w:noProof/>
                <w:webHidden/>
                <w:szCs w:val="24"/>
              </w:rPr>
              <w:instrText xml:space="preserve"> PAGEREF _Toc451177564 \h </w:instrText>
            </w:r>
            <w:r w:rsidR="00C71ADA" w:rsidRPr="00BB7022">
              <w:rPr>
                <w:rFonts w:cs="Times New Roman"/>
                <w:noProof/>
                <w:webHidden/>
                <w:szCs w:val="24"/>
              </w:rPr>
            </w:r>
            <w:r w:rsidR="00C71ADA" w:rsidRPr="00BB7022">
              <w:rPr>
                <w:rFonts w:cs="Times New Roman"/>
                <w:noProof/>
                <w:webHidden/>
                <w:szCs w:val="24"/>
              </w:rPr>
              <w:fldChar w:fldCharType="separate"/>
            </w:r>
            <w:r w:rsidR="004E2487" w:rsidRPr="00BB7022">
              <w:rPr>
                <w:rFonts w:cs="Times New Roman"/>
                <w:noProof/>
                <w:webHidden/>
                <w:szCs w:val="24"/>
              </w:rPr>
              <w:t>29</w:t>
            </w:r>
            <w:r w:rsidR="00C71ADA" w:rsidRPr="00BB7022">
              <w:rPr>
                <w:rFonts w:cs="Times New Roman"/>
                <w:noProof/>
                <w:webHidden/>
                <w:szCs w:val="24"/>
              </w:rPr>
              <w:fldChar w:fldCharType="end"/>
            </w:r>
          </w:hyperlink>
        </w:p>
        <w:p w:rsidR="00C71ADA" w:rsidRPr="00BB7022" w:rsidRDefault="0059011C" w:rsidP="00C71ADA">
          <w:pPr>
            <w:pStyle w:val="Spistreci2"/>
            <w:tabs>
              <w:tab w:val="right" w:leader="dot" w:pos="9062"/>
            </w:tabs>
            <w:spacing w:after="0" w:line="320" w:lineRule="atLeast"/>
            <w:rPr>
              <w:rFonts w:eastAsiaTheme="minorEastAsia" w:cs="Times New Roman"/>
              <w:noProof/>
              <w:szCs w:val="24"/>
              <w:lang w:eastAsia="pl-PL"/>
            </w:rPr>
          </w:pPr>
          <w:hyperlink w:anchor="_Toc451177565" w:history="1">
            <w:r w:rsidR="00C71ADA" w:rsidRPr="00BB7022">
              <w:rPr>
                <w:rStyle w:val="Hipercze"/>
                <w:rFonts w:cs="Times New Roman"/>
                <w:noProof/>
                <w:szCs w:val="24"/>
              </w:rPr>
              <w:t>3.2. Struktura demograficzna</w:t>
            </w:r>
            <w:r w:rsidR="00C71ADA" w:rsidRPr="00BB7022">
              <w:rPr>
                <w:rFonts w:cs="Times New Roman"/>
                <w:noProof/>
                <w:webHidden/>
                <w:szCs w:val="24"/>
              </w:rPr>
              <w:tab/>
            </w:r>
            <w:r w:rsidR="00C71ADA" w:rsidRPr="00BB7022">
              <w:rPr>
                <w:rFonts w:cs="Times New Roman"/>
                <w:noProof/>
                <w:webHidden/>
                <w:szCs w:val="24"/>
              </w:rPr>
              <w:fldChar w:fldCharType="begin"/>
            </w:r>
            <w:r w:rsidR="00C71ADA" w:rsidRPr="00BB7022">
              <w:rPr>
                <w:rFonts w:cs="Times New Roman"/>
                <w:noProof/>
                <w:webHidden/>
                <w:szCs w:val="24"/>
              </w:rPr>
              <w:instrText xml:space="preserve"> PAGEREF _Toc451177565 \h </w:instrText>
            </w:r>
            <w:r w:rsidR="00C71ADA" w:rsidRPr="00BB7022">
              <w:rPr>
                <w:rFonts w:cs="Times New Roman"/>
                <w:noProof/>
                <w:webHidden/>
                <w:szCs w:val="24"/>
              </w:rPr>
            </w:r>
            <w:r w:rsidR="00C71ADA" w:rsidRPr="00BB7022">
              <w:rPr>
                <w:rFonts w:cs="Times New Roman"/>
                <w:noProof/>
                <w:webHidden/>
                <w:szCs w:val="24"/>
              </w:rPr>
              <w:fldChar w:fldCharType="separate"/>
            </w:r>
            <w:r w:rsidR="004E2487" w:rsidRPr="00BB7022">
              <w:rPr>
                <w:rFonts w:cs="Times New Roman"/>
                <w:noProof/>
                <w:webHidden/>
                <w:szCs w:val="24"/>
              </w:rPr>
              <w:t>30</w:t>
            </w:r>
            <w:r w:rsidR="00C71ADA" w:rsidRPr="00BB7022">
              <w:rPr>
                <w:rFonts w:cs="Times New Roman"/>
                <w:noProof/>
                <w:webHidden/>
                <w:szCs w:val="24"/>
              </w:rPr>
              <w:fldChar w:fldCharType="end"/>
            </w:r>
          </w:hyperlink>
        </w:p>
        <w:p w:rsidR="00C71ADA" w:rsidRPr="00BB7022" w:rsidRDefault="0059011C" w:rsidP="00C71ADA">
          <w:pPr>
            <w:pStyle w:val="Spistreci2"/>
            <w:tabs>
              <w:tab w:val="right" w:leader="dot" w:pos="9062"/>
            </w:tabs>
            <w:spacing w:after="0" w:line="320" w:lineRule="atLeast"/>
            <w:rPr>
              <w:rFonts w:eastAsiaTheme="minorEastAsia" w:cs="Times New Roman"/>
              <w:noProof/>
              <w:szCs w:val="24"/>
              <w:lang w:eastAsia="pl-PL"/>
            </w:rPr>
          </w:pPr>
          <w:hyperlink w:anchor="_Toc451177566" w:history="1">
            <w:r w:rsidR="00C71ADA" w:rsidRPr="00BB7022">
              <w:rPr>
                <w:rStyle w:val="Hipercze"/>
                <w:rFonts w:cs="Times New Roman"/>
                <w:noProof/>
                <w:szCs w:val="24"/>
              </w:rPr>
              <w:t>3.3. Gospodarka</w:t>
            </w:r>
            <w:r w:rsidR="00C71ADA" w:rsidRPr="00BB7022">
              <w:rPr>
                <w:rFonts w:cs="Times New Roman"/>
                <w:noProof/>
                <w:webHidden/>
                <w:szCs w:val="24"/>
              </w:rPr>
              <w:tab/>
            </w:r>
            <w:r w:rsidR="00C71ADA" w:rsidRPr="00BB7022">
              <w:rPr>
                <w:rFonts w:cs="Times New Roman"/>
                <w:noProof/>
                <w:webHidden/>
                <w:szCs w:val="24"/>
              </w:rPr>
              <w:fldChar w:fldCharType="begin"/>
            </w:r>
            <w:r w:rsidR="00C71ADA" w:rsidRPr="00BB7022">
              <w:rPr>
                <w:rFonts w:cs="Times New Roman"/>
                <w:noProof/>
                <w:webHidden/>
                <w:szCs w:val="24"/>
              </w:rPr>
              <w:instrText xml:space="preserve"> PAGEREF _Toc451177566 \h </w:instrText>
            </w:r>
            <w:r w:rsidR="00C71ADA" w:rsidRPr="00BB7022">
              <w:rPr>
                <w:rFonts w:cs="Times New Roman"/>
                <w:noProof/>
                <w:webHidden/>
                <w:szCs w:val="24"/>
              </w:rPr>
            </w:r>
            <w:r w:rsidR="00C71ADA" w:rsidRPr="00BB7022">
              <w:rPr>
                <w:rFonts w:cs="Times New Roman"/>
                <w:noProof/>
                <w:webHidden/>
                <w:szCs w:val="24"/>
              </w:rPr>
              <w:fldChar w:fldCharType="separate"/>
            </w:r>
            <w:r w:rsidR="004E2487" w:rsidRPr="00BB7022">
              <w:rPr>
                <w:rFonts w:cs="Times New Roman"/>
                <w:noProof/>
                <w:webHidden/>
                <w:szCs w:val="24"/>
              </w:rPr>
              <w:t>31</w:t>
            </w:r>
            <w:r w:rsidR="00C71ADA" w:rsidRPr="00BB7022">
              <w:rPr>
                <w:rFonts w:cs="Times New Roman"/>
                <w:noProof/>
                <w:webHidden/>
                <w:szCs w:val="24"/>
              </w:rPr>
              <w:fldChar w:fldCharType="end"/>
            </w:r>
          </w:hyperlink>
        </w:p>
        <w:p w:rsidR="00C71ADA" w:rsidRPr="00BB7022" w:rsidRDefault="0059011C" w:rsidP="00C71ADA">
          <w:pPr>
            <w:pStyle w:val="Spistreci2"/>
            <w:tabs>
              <w:tab w:val="right" w:leader="dot" w:pos="9062"/>
            </w:tabs>
            <w:spacing w:after="0" w:line="320" w:lineRule="atLeast"/>
            <w:rPr>
              <w:rFonts w:eastAsiaTheme="minorEastAsia" w:cs="Times New Roman"/>
              <w:noProof/>
              <w:szCs w:val="24"/>
              <w:lang w:eastAsia="pl-PL"/>
            </w:rPr>
          </w:pPr>
          <w:hyperlink w:anchor="_Toc451177567" w:history="1">
            <w:r w:rsidR="00C71ADA" w:rsidRPr="00BB7022">
              <w:rPr>
                <w:rStyle w:val="Hipercze"/>
                <w:rFonts w:cs="Times New Roman"/>
                <w:noProof/>
                <w:szCs w:val="24"/>
              </w:rPr>
              <w:t>3.5. Rolnictwo i leśnictwo</w:t>
            </w:r>
            <w:r w:rsidR="00C71ADA" w:rsidRPr="00BB7022">
              <w:rPr>
                <w:rFonts w:cs="Times New Roman"/>
                <w:noProof/>
                <w:webHidden/>
                <w:szCs w:val="24"/>
              </w:rPr>
              <w:tab/>
            </w:r>
            <w:r w:rsidR="00C71ADA" w:rsidRPr="00BB7022">
              <w:rPr>
                <w:rFonts w:cs="Times New Roman"/>
                <w:noProof/>
                <w:webHidden/>
                <w:szCs w:val="24"/>
              </w:rPr>
              <w:fldChar w:fldCharType="begin"/>
            </w:r>
            <w:r w:rsidR="00C71ADA" w:rsidRPr="00BB7022">
              <w:rPr>
                <w:rFonts w:cs="Times New Roman"/>
                <w:noProof/>
                <w:webHidden/>
                <w:szCs w:val="24"/>
              </w:rPr>
              <w:instrText xml:space="preserve"> PAGEREF _Toc451177567 \h </w:instrText>
            </w:r>
            <w:r w:rsidR="00C71ADA" w:rsidRPr="00BB7022">
              <w:rPr>
                <w:rFonts w:cs="Times New Roman"/>
                <w:noProof/>
                <w:webHidden/>
                <w:szCs w:val="24"/>
              </w:rPr>
            </w:r>
            <w:r w:rsidR="00C71ADA" w:rsidRPr="00BB7022">
              <w:rPr>
                <w:rFonts w:cs="Times New Roman"/>
                <w:noProof/>
                <w:webHidden/>
                <w:szCs w:val="24"/>
              </w:rPr>
              <w:fldChar w:fldCharType="separate"/>
            </w:r>
            <w:r w:rsidR="004E2487" w:rsidRPr="00BB7022">
              <w:rPr>
                <w:rFonts w:cs="Times New Roman"/>
                <w:noProof/>
                <w:webHidden/>
                <w:szCs w:val="24"/>
              </w:rPr>
              <w:t>37</w:t>
            </w:r>
            <w:r w:rsidR="00C71ADA" w:rsidRPr="00BB7022">
              <w:rPr>
                <w:rFonts w:cs="Times New Roman"/>
                <w:noProof/>
                <w:webHidden/>
                <w:szCs w:val="24"/>
              </w:rPr>
              <w:fldChar w:fldCharType="end"/>
            </w:r>
          </w:hyperlink>
        </w:p>
        <w:p w:rsidR="00C71ADA" w:rsidRPr="00BB7022" w:rsidRDefault="0059011C" w:rsidP="00C71ADA">
          <w:pPr>
            <w:pStyle w:val="Spistreci2"/>
            <w:tabs>
              <w:tab w:val="right" w:leader="dot" w:pos="9062"/>
            </w:tabs>
            <w:spacing w:after="0" w:line="320" w:lineRule="atLeast"/>
            <w:rPr>
              <w:rFonts w:eastAsiaTheme="minorEastAsia" w:cs="Times New Roman"/>
              <w:noProof/>
              <w:szCs w:val="24"/>
              <w:lang w:eastAsia="pl-PL"/>
            </w:rPr>
          </w:pPr>
          <w:hyperlink w:anchor="_Toc451177568" w:history="1">
            <w:r w:rsidR="00C71ADA" w:rsidRPr="00BB7022">
              <w:rPr>
                <w:rStyle w:val="Hipercze"/>
                <w:rFonts w:cs="Times New Roman"/>
                <w:noProof/>
                <w:szCs w:val="24"/>
              </w:rPr>
              <w:t>3.6. System wodociągowy i kanalizacyjny</w:t>
            </w:r>
            <w:r w:rsidR="00C71ADA" w:rsidRPr="00BB7022">
              <w:rPr>
                <w:rFonts w:cs="Times New Roman"/>
                <w:noProof/>
                <w:webHidden/>
                <w:szCs w:val="24"/>
              </w:rPr>
              <w:tab/>
            </w:r>
            <w:r w:rsidR="00C71ADA" w:rsidRPr="00BB7022">
              <w:rPr>
                <w:rFonts w:cs="Times New Roman"/>
                <w:noProof/>
                <w:webHidden/>
                <w:szCs w:val="24"/>
              </w:rPr>
              <w:fldChar w:fldCharType="begin"/>
            </w:r>
            <w:r w:rsidR="00C71ADA" w:rsidRPr="00BB7022">
              <w:rPr>
                <w:rFonts w:cs="Times New Roman"/>
                <w:noProof/>
                <w:webHidden/>
                <w:szCs w:val="24"/>
              </w:rPr>
              <w:instrText xml:space="preserve"> PAGEREF _Toc451177568 \h </w:instrText>
            </w:r>
            <w:r w:rsidR="00C71ADA" w:rsidRPr="00BB7022">
              <w:rPr>
                <w:rFonts w:cs="Times New Roman"/>
                <w:noProof/>
                <w:webHidden/>
                <w:szCs w:val="24"/>
              </w:rPr>
            </w:r>
            <w:r w:rsidR="00C71ADA" w:rsidRPr="00BB7022">
              <w:rPr>
                <w:rFonts w:cs="Times New Roman"/>
                <w:noProof/>
                <w:webHidden/>
                <w:szCs w:val="24"/>
              </w:rPr>
              <w:fldChar w:fldCharType="separate"/>
            </w:r>
            <w:r w:rsidR="004E2487" w:rsidRPr="00BB7022">
              <w:rPr>
                <w:rFonts w:cs="Times New Roman"/>
                <w:noProof/>
                <w:webHidden/>
                <w:szCs w:val="24"/>
              </w:rPr>
              <w:t>40</w:t>
            </w:r>
            <w:r w:rsidR="00C71ADA" w:rsidRPr="00BB7022">
              <w:rPr>
                <w:rFonts w:cs="Times New Roman"/>
                <w:noProof/>
                <w:webHidden/>
                <w:szCs w:val="24"/>
              </w:rPr>
              <w:fldChar w:fldCharType="end"/>
            </w:r>
          </w:hyperlink>
        </w:p>
        <w:p w:rsidR="00C71ADA" w:rsidRPr="00BB7022" w:rsidRDefault="0059011C" w:rsidP="00C71ADA">
          <w:pPr>
            <w:pStyle w:val="Spistreci2"/>
            <w:tabs>
              <w:tab w:val="right" w:leader="dot" w:pos="9062"/>
            </w:tabs>
            <w:spacing w:after="0" w:line="320" w:lineRule="atLeast"/>
            <w:rPr>
              <w:rFonts w:eastAsiaTheme="minorEastAsia" w:cs="Times New Roman"/>
              <w:noProof/>
              <w:szCs w:val="24"/>
              <w:lang w:eastAsia="pl-PL"/>
            </w:rPr>
          </w:pPr>
          <w:hyperlink w:anchor="_Toc451177569" w:history="1">
            <w:r w:rsidR="00C71ADA" w:rsidRPr="00BB7022">
              <w:rPr>
                <w:rStyle w:val="Hipercze"/>
                <w:rFonts w:cs="Times New Roman"/>
                <w:noProof/>
                <w:szCs w:val="24"/>
              </w:rPr>
              <w:t>3.7. Gospodarka odpadami</w:t>
            </w:r>
            <w:r w:rsidR="00C71ADA" w:rsidRPr="00BB7022">
              <w:rPr>
                <w:rFonts w:cs="Times New Roman"/>
                <w:noProof/>
                <w:webHidden/>
                <w:szCs w:val="24"/>
              </w:rPr>
              <w:tab/>
            </w:r>
            <w:r w:rsidR="00C71ADA" w:rsidRPr="00BB7022">
              <w:rPr>
                <w:rFonts w:cs="Times New Roman"/>
                <w:noProof/>
                <w:webHidden/>
                <w:szCs w:val="24"/>
              </w:rPr>
              <w:fldChar w:fldCharType="begin"/>
            </w:r>
            <w:r w:rsidR="00C71ADA" w:rsidRPr="00BB7022">
              <w:rPr>
                <w:rFonts w:cs="Times New Roman"/>
                <w:noProof/>
                <w:webHidden/>
                <w:szCs w:val="24"/>
              </w:rPr>
              <w:instrText xml:space="preserve"> PAGEREF _Toc451177569 \h </w:instrText>
            </w:r>
            <w:r w:rsidR="00C71ADA" w:rsidRPr="00BB7022">
              <w:rPr>
                <w:rFonts w:cs="Times New Roman"/>
                <w:noProof/>
                <w:webHidden/>
                <w:szCs w:val="24"/>
              </w:rPr>
            </w:r>
            <w:r w:rsidR="00C71ADA" w:rsidRPr="00BB7022">
              <w:rPr>
                <w:rFonts w:cs="Times New Roman"/>
                <w:noProof/>
                <w:webHidden/>
                <w:szCs w:val="24"/>
              </w:rPr>
              <w:fldChar w:fldCharType="separate"/>
            </w:r>
            <w:r w:rsidR="004E2487" w:rsidRPr="00BB7022">
              <w:rPr>
                <w:rFonts w:cs="Times New Roman"/>
                <w:noProof/>
                <w:webHidden/>
                <w:szCs w:val="24"/>
              </w:rPr>
              <w:t>41</w:t>
            </w:r>
            <w:r w:rsidR="00C71ADA" w:rsidRPr="00BB7022">
              <w:rPr>
                <w:rFonts w:cs="Times New Roman"/>
                <w:noProof/>
                <w:webHidden/>
                <w:szCs w:val="24"/>
              </w:rPr>
              <w:fldChar w:fldCharType="end"/>
            </w:r>
          </w:hyperlink>
        </w:p>
        <w:p w:rsidR="00C71ADA" w:rsidRPr="00BB7022" w:rsidRDefault="0059011C" w:rsidP="00C71ADA">
          <w:pPr>
            <w:pStyle w:val="Spistreci2"/>
            <w:tabs>
              <w:tab w:val="right" w:leader="dot" w:pos="9062"/>
            </w:tabs>
            <w:spacing w:after="0" w:line="320" w:lineRule="atLeast"/>
            <w:rPr>
              <w:rFonts w:eastAsiaTheme="minorEastAsia" w:cs="Times New Roman"/>
              <w:noProof/>
              <w:szCs w:val="24"/>
              <w:lang w:eastAsia="pl-PL"/>
            </w:rPr>
          </w:pPr>
          <w:hyperlink w:anchor="_Toc451177570" w:history="1">
            <w:r w:rsidR="00C71ADA" w:rsidRPr="00BB7022">
              <w:rPr>
                <w:rStyle w:val="Hipercze"/>
                <w:rFonts w:cs="Times New Roman"/>
                <w:noProof/>
                <w:szCs w:val="24"/>
              </w:rPr>
              <w:t>3.8. Gaz</w:t>
            </w:r>
            <w:r w:rsidR="00C71ADA" w:rsidRPr="00BB7022">
              <w:rPr>
                <w:rFonts w:cs="Times New Roman"/>
                <w:noProof/>
                <w:webHidden/>
                <w:szCs w:val="24"/>
              </w:rPr>
              <w:tab/>
            </w:r>
            <w:r w:rsidR="00C71ADA" w:rsidRPr="00BB7022">
              <w:rPr>
                <w:rFonts w:cs="Times New Roman"/>
                <w:noProof/>
                <w:webHidden/>
                <w:szCs w:val="24"/>
              </w:rPr>
              <w:fldChar w:fldCharType="begin"/>
            </w:r>
            <w:r w:rsidR="00C71ADA" w:rsidRPr="00BB7022">
              <w:rPr>
                <w:rFonts w:cs="Times New Roman"/>
                <w:noProof/>
                <w:webHidden/>
                <w:szCs w:val="24"/>
              </w:rPr>
              <w:instrText xml:space="preserve"> PAGEREF _Toc451177570 \h </w:instrText>
            </w:r>
            <w:r w:rsidR="00C71ADA" w:rsidRPr="00BB7022">
              <w:rPr>
                <w:rFonts w:cs="Times New Roman"/>
                <w:noProof/>
                <w:webHidden/>
                <w:szCs w:val="24"/>
              </w:rPr>
            </w:r>
            <w:r w:rsidR="00C71ADA" w:rsidRPr="00BB7022">
              <w:rPr>
                <w:rFonts w:cs="Times New Roman"/>
                <w:noProof/>
                <w:webHidden/>
                <w:szCs w:val="24"/>
              </w:rPr>
              <w:fldChar w:fldCharType="separate"/>
            </w:r>
            <w:r w:rsidR="004E2487" w:rsidRPr="00BB7022">
              <w:rPr>
                <w:rFonts w:cs="Times New Roman"/>
                <w:noProof/>
                <w:webHidden/>
                <w:szCs w:val="24"/>
              </w:rPr>
              <w:t>42</w:t>
            </w:r>
            <w:r w:rsidR="00C71ADA" w:rsidRPr="00BB7022">
              <w:rPr>
                <w:rFonts w:cs="Times New Roman"/>
                <w:noProof/>
                <w:webHidden/>
                <w:szCs w:val="24"/>
              </w:rPr>
              <w:fldChar w:fldCharType="end"/>
            </w:r>
          </w:hyperlink>
        </w:p>
        <w:p w:rsidR="00C71ADA" w:rsidRPr="00BB7022" w:rsidRDefault="0059011C" w:rsidP="00C71ADA">
          <w:pPr>
            <w:pStyle w:val="Spistreci2"/>
            <w:tabs>
              <w:tab w:val="right" w:leader="dot" w:pos="9062"/>
            </w:tabs>
            <w:spacing w:after="0" w:line="320" w:lineRule="atLeast"/>
            <w:rPr>
              <w:rFonts w:eastAsiaTheme="minorEastAsia" w:cs="Times New Roman"/>
              <w:noProof/>
              <w:szCs w:val="24"/>
              <w:lang w:eastAsia="pl-PL"/>
            </w:rPr>
          </w:pPr>
          <w:hyperlink w:anchor="_Toc451177571" w:history="1">
            <w:r w:rsidR="00C71ADA" w:rsidRPr="00BB7022">
              <w:rPr>
                <w:rStyle w:val="Hipercze"/>
                <w:rFonts w:cs="Times New Roman"/>
                <w:noProof/>
                <w:szCs w:val="24"/>
              </w:rPr>
              <w:t>3.9. Zaopatrzenie w energię elektryczną</w:t>
            </w:r>
            <w:r w:rsidR="00C71ADA" w:rsidRPr="00BB7022">
              <w:rPr>
                <w:rFonts w:cs="Times New Roman"/>
                <w:noProof/>
                <w:webHidden/>
                <w:szCs w:val="24"/>
              </w:rPr>
              <w:tab/>
            </w:r>
            <w:r w:rsidR="00C71ADA" w:rsidRPr="00BB7022">
              <w:rPr>
                <w:rFonts w:cs="Times New Roman"/>
                <w:noProof/>
                <w:webHidden/>
                <w:szCs w:val="24"/>
              </w:rPr>
              <w:fldChar w:fldCharType="begin"/>
            </w:r>
            <w:r w:rsidR="00C71ADA" w:rsidRPr="00BB7022">
              <w:rPr>
                <w:rFonts w:cs="Times New Roman"/>
                <w:noProof/>
                <w:webHidden/>
                <w:szCs w:val="24"/>
              </w:rPr>
              <w:instrText xml:space="preserve"> PAGEREF _Toc451177571 \h </w:instrText>
            </w:r>
            <w:r w:rsidR="00C71ADA" w:rsidRPr="00BB7022">
              <w:rPr>
                <w:rFonts w:cs="Times New Roman"/>
                <w:noProof/>
                <w:webHidden/>
                <w:szCs w:val="24"/>
              </w:rPr>
            </w:r>
            <w:r w:rsidR="00C71ADA" w:rsidRPr="00BB7022">
              <w:rPr>
                <w:rFonts w:cs="Times New Roman"/>
                <w:noProof/>
                <w:webHidden/>
                <w:szCs w:val="24"/>
              </w:rPr>
              <w:fldChar w:fldCharType="separate"/>
            </w:r>
            <w:r w:rsidR="004E2487" w:rsidRPr="00BB7022">
              <w:rPr>
                <w:rFonts w:cs="Times New Roman"/>
                <w:noProof/>
                <w:webHidden/>
                <w:szCs w:val="24"/>
              </w:rPr>
              <w:t>43</w:t>
            </w:r>
            <w:r w:rsidR="00C71ADA" w:rsidRPr="00BB7022">
              <w:rPr>
                <w:rFonts w:cs="Times New Roman"/>
                <w:noProof/>
                <w:webHidden/>
                <w:szCs w:val="24"/>
              </w:rPr>
              <w:fldChar w:fldCharType="end"/>
            </w:r>
          </w:hyperlink>
        </w:p>
        <w:p w:rsidR="00C71ADA" w:rsidRPr="00BB7022" w:rsidRDefault="0059011C" w:rsidP="00C71ADA">
          <w:pPr>
            <w:pStyle w:val="Spistreci2"/>
            <w:tabs>
              <w:tab w:val="right" w:leader="dot" w:pos="9062"/>
            </w:tabs>
            <w:spacing w:after="0" w:line="320" w:lineRule="atLeast"/>
            <w:rPr>
              <w:rFonts w:eastAsiaTheme="minorEastAsia" w:cs="Times New Roman"/>
              <w:noProof/>
              <w:szCs w:val="24"/>
              <w:lang w:eastAsia="pl-PL"/>
            </w:rPr>
          </w:pPr>
          <w:hyperlink w:anchor="_Toc451177572" w:history="1">
            <w:r w:rsidR="00C71ADA" w:rsidRPr="00BB7022">
              <w:rPr>
                <w:rStyle w:val="Hipercze"/>
                <w:rFonts w:cs="Times New Roman"/>
                <w:noProof/>
                <w:szCs w:val="24"/>
              </w:rPr>
              <w:t>3.10. Zaopatrzenie w ciepło</w:t>
            </w:r>
            <w:r w:rsidR="00C71ADA" w:rsidRPr="00BB7022">
              <w:rPr>
                <w:rFonts w:cs="Times New Roman"/>
                <w:noProof/>
                <w:webHidden/>
                <w:szCs w:val="24"/>
              </w:rPr>
              <w:tab/>
            </w:r>
            <w:r w:rsidR="00C71ADA" w:rsidRPr="00BB7022">
              <w:rPr>
                <w:rFonts w:cs="Times New Roman"/>
                <w:noProof/>
                <w:webHidden/>
                <w:szCs w:val="24"/>
              </w:rPr>
              <w:fldChar w:fldCharType="begin"/>
            </w:r>
            <w:r w:rsidR="00C71ADA" w:rsidRPr="00BB7022">
              <w:rPr>
                <w:rFonts w:cs="Times New Roman"/>
                <w:noProof/>
                <w:webHidden/>
                <w:szCs w:val="24"/>
              </w:rPr>
              <w:instrText xml:space="preserve"> PAGEREF _Toc451177572 \h </w:instrText>
            </w:r>
            <w:r w:rsidR="00C71ADA" w:rsidRPr="00BB7022">
              <w:rPr>
                <w:rFonts w:cs="Times New Roman"/>
                <w:noProof/>
                <w:webHidden/>
                <w:szCs w:val="24"/>
              </w:rPr>
            </w:r>
            <w:r w:rsidR="00C71ADA" w:rsidRPr="00BB7022">
              <w:rPr>
                <w:rFonts w:cs="Times New Roman"/>
                <w:noProof/>
                <w:webHidden/>
                <w:szCs w:val="24"/>
              </w:rPr>
              <w:fldChar w:fldCharType="separate"/>
            </w:r>
            <w:r w:rsidR="004E2487" w:rsidRPr="00BB7022">
              <w:rPr>
                <w:rFonts w:cs="Times New Roman"/>
                <w:noProof/>
                <w:webHidden/>
                <w:szCs w:val="24"/>
              </w:rPr>
              <w:t>44</w:t>
            </w:r>
            <w:r w:rsidR="00C71ADA" w:rsidRPr="00BB7022">
              <w:rPr>
                <w:rFonts w:cs="Times New Roman"/>
                <w:noProof/>
                <w:webHidden/>
                <w:szCs w:val="24"/>
              </w:rPr>
              <w:fldChar w:fldCharType="end"/>
            </w:r>
          </w:hyperlink>
        </w:p>
        <w:p w:rsidR="00C71ADA" w:rsidRPr="00BB7022" w:rsidRDefault="0059011C" w:rsidP="00C71ADA">
          <w:pPr>
            <w:pStyle w:val="Spistreci2"/>
            <w:tabs>
              <w:tab w:val="right" w:leader="dot" w:pos="9062"/>
            </w:tabs>
            <w:spacing w:after="0" w:line="320" w:lineRule="atLeast"/>
            <w:rPr>
              <w:rFonts w:eastAsiaTheme="minorEastAsia" w:cs="Times New Roman"/>
              <w:noProof/>
              <w:szCs w:val="24"/>
              <w:lang w:eastAsia="pl-PL"/>
            </w:rPr>
          </w:pPr>
          <w:hyperlink w:anchor="_Toc451177573" w:history="1">
            <w:r w:rsidR="00C71ADA" w:rsidRPr="00BB7022">
              <w:rPr>
                <w:rStyle w:val="Hipercze"/>
                <w:rFonts w:cs="Times New Roman"/>
                <w:noProof/>
                <w:szCs w:val="24"/>
              </w:rPr>
              <w:t>3.11. Komunikacja</w:t>
            </w:r>
            <w:r w:rsidR="00C71ADA" w:rsidRPr="00BB7022">
              <w:rPr>
                <w:rFonts w:cs="Times New Roman"/>
                <w:noProof/>
                <w:webHidden/>
                <w:szCs w:val="24"/>
              </w:rPr>
              <w:tab/>
            </w:r>
            <w:r w:rsidR="00C71ADA" w:rsidRPr="00BB7022">
              <w:rPr>
                <w:rFonts w:cs="Times New Roman"/>
                <w:noProof/>
                <w:webHidden/>
                <w:szCs w:val="24"/>
              </w:rPr>
              <w:fldChar w:fldCharType="begin"/>
            </w:r>
            <w:r w:rsidR="00C71ADA" w:rsidRPr="00BB7022">
              <w:rPr>
                <w:rFonts w:cs="Times New Roman"/>
                <w:noProof/>
                <w:webHidden/>
                <w:szCs w:val="24"/>
              </w:rPr>
              <w:instrText xml:space="preserve"> PAGEREF _Toc451177573 \h </w:instrText>
            </w:r>
            <w:r w:rsidR="00C71ADA" w:rsidRPr="00BB7022">
              <w:rPr>
                <w:rFonts w:cs="Times New Roman"/>
                <w:noProof/>
                <w:webHidden/>
                <w:szCs w:val="24"/>
              </w:rPr>
            </w:r>
            <w:r w:rsidR="00C71ADA" w:rsidRPr="00BB7022">
              <w:rPr>
                <w:rFonts w:cs="Times New Roman"/>
                <w:noProof/>
                <w:webHidden/>
                <w:szCs w:val="24"/>
              </w:rPr>
              <w:fldChar w:fldCharType="separate"/>
            </w:r>
            <w:r w:rsidR="004E2487" w:rsidRPr="00BB7022">
              <w:rPr>
                <w:rFonts w:cs="Times New Roman"/>
                <w:noProof/>
                <w:webHidden/>
                <w:szCs w:val="24"/>
              </w:rPr>
              <w:t>45</w:t>
            </w:r>
            <w:r w:rsidR="00C71ADA" w:rsidRPr="00BB7022">
              <w:rPr>
                <w:rFonts w:cs="Times New Roman"/>
                <w:noProof/>
                <w:webHidden/>
                <w:szCs w:val="24"/>
              </w:rPr>
              <w:fldChar w:fldCharType="end"/>
            </w:r>
          </w:hyperlink>
        </w:p>
        <w:p w:rsidR="00C71ADA" w:rsidRPr="00BB7022" w:rsidRDefault="0059011C" w:rsidP="00C71ADA">
          <w:pPr>
            <w:pStyle w:val="Spistreci3"/>
            <w:rPr>
              <w:rFonts w:eastAsiaTheme="minorEastAsia" w:cs="Times New Roman"/>
              <w:noProof/>
              <w:szCs w:val="24"/>
              <w:lang w:eastAsia="pl-PL"/>
            </w:rPr>
          </w:pPr>
          <w:hyperlink w:anchor="_Toc451177574" w:history="1">
            <w:r w:rsidR="00C71ADA" w:rsidRPr="00BB7022">
              <w:rPr>
                <w:rStyle w:val="Hipercze"/>
                <w:rFonts w:cs="Times New Roman"/>
                <w:noProof/>
                <w:szCs w:val="24"/>
              </w:rPr>
              <w:t>3.11.1. Układ drogowy</w:t>
            </w:r>
            <w:r w:rsidR="00C71ADA" w:rsidRPr="00BB7022">
              <w:rPr>
                <w:rFonts w:cs="Times New Roman"/>
                <w:noProof/>
                <w:webHidden/>
                <w:szCs w:val="24"/>
              </w:rPr>
              <w:tab/>
            </w:r>
            <w:r w:rsidR="00C71ADA" w:rsidRPr="00BB7022">
              <w:rPr>
                <w:rFonts w:cs="Times New Roman"/>
                <w:noProof/>
                <w:webHidden/>
                <w:szCs w:val="24"/>
              </w:rPr>
              <w:fldChar w:fldCharType="begin"/>
            </w:r>
            <w:r w:rsidR="00C71ADA" w:rsidRPr="00BB7022">
              <w:rPr>
                <w:rFonts w:cs="Times New Roman"/>
                <w:noProof/>
                <w:webHidden/>
                <w:szCs w:val="24"/>
              </w:rPr>
              <w:instrText xml:space="preserve"> PAGEREF _Toc451177574 \h </w:instrText>
            </w:r>
            <w:r w:rsidR="00C71ADA" w:rsidRPr="00BB7022">
              <w:rPr>
                <w:rFonts w:cs="Times New Roman"/>
                <w:noProof/>
                <w:webHidden/>
                <w:szCs w:val="24"/>
              </w:rPr>
            </w:r>
            <w:r w:rsidR="00C71ADA" w:rsidRPr="00BB7022">
              <w:rPr>
                <w:rFonts w:cs="Times New Roman"/>
                <w:noProof/>
                <w:webHidden/>
                <w:szCs w:val="24"/>
              </w:rPr>
              <w:fldChar w:fldCharType="separate"/>
            </w:r>
            <w:r w:rsidR="004E2487" w:rsidRPr="00BB7022">
              <w:rPr>
                <w:rFonts w:cs="Times New Roman"/>
                <w:noProof/>
                <w:webHidden/>
                <w:szCs w:val="24"/>
              </w:rPr>
              <w:t>45</w:t>
            </w:r>
            <w:r w:rsidR="00C71ADA" w:rsidRPr="00BB7022">
              <w:rPr>
                <w:rFonts w:cs="Times New Roman"/>
                <w:noProof/>
                <w:webHidden/>
                <w:szCs w:val="24"/>
              </w:rPr>
              <w:fldChar w:fldCharType="end"/>
            </w:r>
          </w:hyperlink>
        </w:p>
        <w:p w:rsidR="00C71ADA" w:rsidRPr="00BB7022" w:rsidRDefault="0059011C" w:rsidP="00C71ADA">
          <w:pPr>
            <w:pStyle w:val="Spistreci3"/>
            <w:rPr>
              <w:rFonts w:eastAsiaTheme="minorEastAsia" w:cs="Times New Roman"/>
              <w:noProof/>
              <w:szCs w:val="24"/>
              <w:lang w:eastAsia="pl-PL"/>
            </w:rPr>
          </w:pPr>
          <w:hyperlink w:anchor="_Toc451177575" w:history="1">
            <w:r w:rsidR="00C71ADA" w:rsidRPr="00BB7022">
              <w:rPr>
                <w:rStyle w:val="Hipercze"/>
                <w:rFonts w:cs="Times New Roman"/>
                <w:noProof/>
                <w:szCs w:val="24"/>
              </w:rPr>
              <w:t>3.11.2. Zbiorowa komunikacja samochodowa</w:t>
            </w:r>
            <w:r w:rsidR="00C71ADA" w:rsidRPr="00BB7022">
              <w:rPr>
                <w:rFonts w:cs="Times New Roman"/>
                <w:noProof/>
                <w:webHidden/>
                <w:szCs w:val="24"/>
              </w:rPr>
              <w:tab/>
            </w:r>
            <w:r w:rsidR="00C71ADA" w:rsidRPr="00BB7022">
              <w:rPr>
                <w:rFonts w:cs="Times New Roman"/>
                <w:noProof/>
                <w:webHidden/>
                <w:szCs w:val="24"/>
              </w:rPr>
              <w:fldChar w:fldCharType="begin"/>
            </w:r>
            <w:r w:rsidR="00C71ADA" w:rsidRPr="00BB7022">
              <w:rPr>
                <w:rFonts w:cs="Times New Roman"/>
                <w:noProof/>
                <w:webHidden/>
                <w:szCs w:val="24"/>
              </w:rPr>
              <w:instrText xml:space="preserve"> PAGEREF _Toc451177575 \h </w:instrText>
            </w:r>
            <w:r w:rsidR="00C71ADA" w:rsidRPr="00BB7022">
              <w:rPr>
                <w:rFonts w:cs="Times New Roman"/>
                <w:noProof/>
                <w:webHidden/>
                <w:szCs w:val="24"/>
              </w:rPr>
            </w:r>
            <w:r w:rsidR="00C71ADA" w:rsidRPr="00BB7022">
              <w:rPr>
                <w:rFonts w:cs="Times New Roman"/>
                <w:noProof/>
                <w:webHidden/>
                <w:szCs w:val="24"/>
              </w:rPr>
              <w:fldChar w:fldCharType="separate"/>
            </w:r>
            <w:r w:rsidR="004E2487" w:rsidRPr="00BB7022">
              <w:rPr>
                <w:rFonts w:cs="Times New Roman"/>
                <w:noProof/>
                <w:webHidden/>
                <w:szCs w:val="24"/>
              </w:rPr>
              <w:t>46</w:t>
            </w:r>
            <w:r w:rsidR="00C71ADA" w:rsidRPr="00BB7022">
              <w:rPr>
                <w:rFonts w:cs="Times New Roman"/>
                <w:noProof/>
                <w:webHidden/>
                <w:szCs w:val="24"/>
              </w:rPr>
              <w:fldChar w:fldCharType="end"/>
            </w:r>
          </w:hyperlink>
        </w:p>
        <w:p w:rsidR="00C71ADA" w:rsidRPr="00BB7022" w:rsidRDefault="0059011C" w:rsidP="00C71ADA">
          <w:pPr>
            <w:pStyle w:val="Spistreci3"/>
            <w:rPr>
              <w:rFonts w:eastAsiaTheme="minorEastAsia" w:cs="Times New Roman"/>
              <w:noProof/>
              <w:szCs w:val="24"/>
              <w:lang w:eastAsia="pl-PL"/>
            </w:rPr>
          </w:pPr>
          <w:hyperlink w:anchor="_Toc451177576" w:history="1">
            <w:r w:rsidR="00C71ADA" w:rsidRPr="00BB7022">
              <w:rPr>
                <w:rStyle w:val="Hipercze"/>
                <w:rFonts w:cs="Times New Roman"/>
                <w:noProof/>
                <w:szCs w:val="24"/>
              </w:rPr>
              <w:t>3.11.3. Analiza powiązań zewnętrznych</w:t>
            </w:r>
            <w:r w:rsidR="00C71ADA" w:rsidRPr="00BB7022">
              <w:rPr>
                <w:rFonts w:cs="Times New Roman"/>
                <w:noProof/>
                <w:webHidden/>
                <w:szCs w:val="24"/>
              </w:rPr>
              <w:tab/>
            </w:r>
            <w:r w:rsidR="00C71ADA" w:rsidRPr="00BB7022">
              <w:rPr>
                <w:rFonts w:cs="Times New Roman"/>
                <w:noProof/>
                <w:webHidden/>
                <w:szCs w:val="24"/>
              </w:rPr>
              <w:fldChar w:fldCharType="begin"/>
            </w:r>
            <w:r w:rsidR="00C71ADA" w:rsidRPr="00BB7022">
              <w:rPr>
                <w:rFonts w:cs="Times New Roman"/>
                <w:noProof/>
                <w:webHidden/>
                <w:szCs w:val="24"/>
              </w:rPr>
              <w:instrText xml:space="preserve"> PAGEREF _Toc451177576 \h </w:instrText>
            </w:r>
            <w:r w:rsidR="00C71ADA" w:rsidRPr="00BB7022">
              <w:rPr>
                <w:rFonts w:cs="Times New Roman"/>
                <w:noProof/>
                <w:webHidden/>
                <w:szCs w:val="24"/>
              </w:rPr>
            </w:r>
            <w:r w:rsidR="00C71ADA" w:rsidRPr="00BB7022">
              <w:rPr>
                <w:rFonts w:cs="Times New Roman"/>
                <w:noProof/>
                <w:webHidden/>
                <w:szCs w:val="24"/>
              </w:rPr>
              <w:fldChar w:fldCharType="separate"/>
            </w:r>
            <w:r w:rsidR="004E2487" w:rsidRPr="00BB7022">
              <w:rPr>
                <w:rFonts w:cs="Times New Roman"/>
                <w:noProof/>
                <w:webHidden/>
                <w:szCs w:val="24"/>
              </w:rPr>
              <w:t>46</w:t>
            </w:r>
            <w:r w:rsidR="00C71ADA" w:rsidRPr="00BB7022">
              <w:rPr>
                <w:rFonts w:cs="Times New Roman"/>
                <w:noProof/>
                <w:webHidden/>
                <w:szCs w:val="24"/>
              </w:rPr>
              <w:fldChar w:fldCharType="end"/>
            </w:r>
          </w:hyperlink>
        </w:p>
        <w:p w:rsidR="00C71ADA" w:rsidRPr="00BB7022" w:rsidRDefault="0059011C" w:rsidP="00C71ADA">
          <w:pPr>
            <w:pStyle w:val="Spistreci3"/>
            <w:rPr>
              <w:rFonts w:eastAsiaTheme="minorEastAsia" w:cs="Times New Roman"/>
              <w:noProof/>
              <w:szCs w:val="24"/>
              <w:lang w:eastAsia="pl-PL"/>
            </w:rPr>
          </w:pPr>
          <w:hyperlink w:anchor="_Toc451177577" w:history="1">
            <w:r w:rsidR="00C71ADA" w:rsidRPr="00BB7022">
              <w:rPr>
                <w:rStyle w:val="Hipercze"/>
                <w:rFonts w:cs="Times New Roman"/>
                <w:noProof/>
                <w:szCs w:val="24"/>
              </w:rPr>
              <w:t>3.11.4. Analiza powiązań na obszarze gminy</w:t>
            </w:r>
            <w:r w:rsidR="00C71ADA" w:rsidRPr="00BB7022">
              <w:rPr>
                <w:rFonts w:cs="Times New Roman"/>
                <w:noProof/>
                <w:webHidden/>
                <w:szCs w:val="24"/>
              </w:rPr>
              <w:tab/>
            </w:r>
            <w:r w:rsidR="00C71ADA" w:rsidRPr="00BB7022">
              <w:rPr>
                <w:rFonts w:cs="Times New Roman"/>
                <w:noProof/>
                <w:webHidden/>
                <w:szCs w:val="24"/>
              </w:rPr>
              <w:fldChar w:fldCharType="begin"/>
            </w:r>
            <w:r w:rsidR="00C71ADA" w:rsidRPr="00BB7022">
              <w:rPr>
                <w:rFonts w:cs="Times New Roman"/>
                <w:noProof/>
                <w:webHidden/>
                <w:szCs w:val="24"/>
              </w:rPr>
              <w:instrText xml:space="preserve"> PAGEREF _Toc451177577 \h </w:instrText>
            </w:r>
            <w:r w:rsidR="00C71ADA" w:rsidRPr="00BB7022">
              <w:rPr>
                <w:rFonts w:cs="Times New Roman"/>
                <w:noProof/>
                <w:webHidden/>
                <w:szCs w:val="24"/>
              </w:rPr>
            </w:r>
            <w:r w:rsidR="00C71ADA" w:rsidRPr="00BB7022">
              <w:rPr>
                <w:rFonts w:cs="Times New Roman"/>
                <w:noProof/>
                <w:webHidden/>
                <w:szCs w:val="24"/>
              </w:rPr>
              <w:fldChar w:fldCharType="separate"/>
            </w:r>
            <w:r w:rsidR="004E2487" w:rsidRPr="00BB7022">
              <w:rPr>
                <w:rFonts w:cs="Times New Roman"/>
                <w:noProof/>
                <w:webHidden/>
                <w:szCs w:val="24"/>
              </w:rPr>
              <w:t>47</w:t>
            </w:r>
            <w:r w:rsidR="00C71ADA" w:rsidRPr="00BB7022">
              <w:rPr>
                <w:rFonts w:cs="Times New Roman"/>
                <w:noProof/>
                <w:webHidden/>
                <w:szCs w:val="24"/>
              </w:rPr>
              <w:fldChar w:fldCharType="end"/>
            </w:r>
          </w:hyperlink>
        </w:p>
        <w:p w:rsidR="00C71ADA" w:rsidRPr="00BB7022" w:rsidRDefault="0059011C" w:rsidP="00C71ADA">
          <w:pPr>
            <w:pStyle w:val="Spistreci2"/>
            <w:tabs>
              <w:tab w:val="right" w:leader="dot" w:pos="9062"/>
            </w:tabs>
            <w:spacing w:after="0" w:line="320" w:lineRule="atLeast"/>
            <w:rPr>
              <w:rFonts w:eastAsiaTheme="minorEastAsia" w:cs="Times New Roman"/>
              <w:noProof/>
              <w:szCs w:val="24"/>
              <w:lang w:eastAsia="pl-PL"/>
            </w:rPr>
          </w:pPr>
          <w:hyperlink w:anchor="_Toc451177578" w:history="1">
            <w:r w:rsidR="00C71ADA" w:rsidRPr="00BB7022">
              <w:rPr>
                <w:rStyle w:val="Hipercze"/>
                <w:rFonts w:cs="Times New Roman"/>
                <w:noProof/>
                <w:szCs w:val="24"/>
              </w:rPr>
              <w:t>3.12. Klimat i środowisko przyrodnicze</w:t>
            </w:r>
            <w:r w:rsidR="00C71ADA" w:rsidRPr="00BB7022">
              <w:rPr>
                <w:rFonts w:cs="Times New Roman"/>
                <w:noProof/>
                <w:webHidden/>
                <w:szCs w:val="24"/>
              </w:rPr>
              <w:tab/>
            </w:r>
            <w:r w:rsidR="00C71ADA" w:rsidRPr="00BB7022">
              <w:rPr>
                <w:rFonts w:cs="Times New Roman"/>
                <w:noProof/>
                <w:webHidden/>
                <w:szCs w:val="24"/>
              </w:rPr>
              <w:fldChar w:fldCharType="begin"/>
            </w:r>
            <w:r w:rsidR="00C71ADA" w:rsidRPr="00BB7022">
              <w:rPr>
                <w:rFonts w:cs="Times New Roman"/>
                <w:noProof/>
                <w:webHidden/>
                <w:szCs w:val="24"/>
              </w:rPr>
              <w:instrText xml:space="preserve"> PAGEREF _Toc451177578 \h </w:instrText>
            </w:r>
            <w:r w:rsidR="00C71ADA" w:rsidRPr="00BB7022">
              <w:rPr>
                <w:rFonts w:cs="Times New Roman"/>
                <w:noProof/>
                <w:webHidden/>
                <w:szCs w:val="24"/>
              </w:rPr>
            </w:r>
            <w:r w:rsidR="00C71ADA" w:rsidRPr="00BB7022">
              <w:rPr>
                <w:rFonts w:cs="Times New Roman"/>
                <w:noProof/>
                <w:webHidden/>
                <w:szCs w:val="24"/>
              </w:rPr>
              <w:fldChar w:fldCharType="separate"/>
            </w:r>
            <w:r w:rsidR="004E2487" w:rsidRPr="00BB7022">
              <w:rPr>
                <w:rFonts w:cs="Times New Roman"/>
                <w:noProof/>
                <w:webHidden/>
                <w:szCs w:val="24"/>
              </w:rPr>
              <w:t>48</w:t>
            </w:r>
            <w:r w:rsidR="00C71ADA" w:rsidRPr="00BB7022">
              <w:rPr>
                <w:rFonts w:cs="Times New Roman"/>
                <w:noProof/>
                <w:webHidden/>
                <w:szCs w:val="24"/>
              </w:rPr>
              <w:fldChar w:fldCharType="end"/>
            </w:r>
          </w:hyperlink>
        </w:p>
        <w:p w:rsidR="00C71ADA" w:rsidRPr="00BB7022" w:rsidRDefault="0059011C" w:rsidP="00C71ADA">
          <w:pPr>
            <w:pStyle w:val="Spistreci3"/>
            <w:rPr>
              <w:rFonts w:eastAsiaTheme="minorEastAsia" w:cs="Times New Roman"/>
              <w:noProof/>
              <w:szCs w:val="24"/>
              <w:lang w:eastAsia="pl-PL"/>
            </w:rPr>
          </w:pPr>
          <w:hyperlink w:anchor="_Toc451177579" w:history="1">
            <w:r w:rsidR="00C71ADA" w:rsidRPr="00BB7022">
              <w:rPr>
                <w:rStyle w:val="Hipercze"/>
                <w:rFonts w:cs="Times New Roman"/>
                <w:noProof/>
                <w:szCs w:val="24"/>
              </w:rPr>
              <w:t>3.12.1. Warunki geologiczne</w:t>
            </w:r>
            <w:r w:rsidR="00C71ADA" w:rsidRPr="00BB7022">
              <w:rPr>
                <w:rFonts w:cs="Times New Roman"/>
                <w:noProof/>
                <w:webHidden/>
                <w:szCs w:val="24"/>
              </w:rPr>
              <w:tab/>
            </w:r>
            <w:r w:rsidR="00C71ADA" w:rsidRPr="00BB7022">
              <w:rPr>
                <w:rFonts w:cs="Times New Roman"/>
                <w:noProof/>
                <w:webHidden/>
                <w:szCs w:val="24"/>
              </w:rPr>
              <w:fldChar w:fldCharType="begin"/>
            </w:r>
            <w:r w:rsidR="00C71ADA" w:rsidRPr="00BB7022">
              <w:rPr>
                <w:rFonts w:cs="Times New Roman"/>
                <w:noProof/>
                <w:webHidden/>
                <w:szCs w:val="24"/>
              </w:rPr>
              <w:instrText xml:space="preserve"> PAGEREF _Toc451177579 \h </w:instrText>
            </w:r>
            <w:r w:rsidR="00C71ADA" w:rsidRPr="00BB7022">
              <w:rPr>
                <w:rFonts w:cs="Times New Roman"/>
                <w:noProof/>
                <w:webHidden/>
                <w:szCs w:val="24"/>
              </w:rPr>
            </w:r>
            <w:r w:rsidR="00C71ADA" w:rsidRPr="00BB7022">
              <w:rPr>
                <w:rFonts w:cs="Times New Roman"/>
                <w:noProof/>
                <w:webHidden/>
                <w:szCs w:val="24"/>
              </w:rPr>
              <w:fldChar w:fldCharType="separate"/>
            </w:r>
            <w:r w:rsidR="004E2487" w:rsidRPr="00BB7022">
              <w:rPr>
                <w:rFonts w:cs="Times New Roman"/>
                <w:noProof/>
                <w:webHidden/>
                <w:szCs w:val="24"/>
              </w:rPr>
              <w:t>48</w:t>
            </w:r>
            <w:r w:rsidR="00C71ADA" w:rsidRPr="00BB7022">
              <w:rPr>
                <w:rFonts w:cs="Times New Roman"/>
                <w:noProof/>
                <w:webHidden/>
                <w:szCs w:val="24"/>
              </w:rPr>
              <w:fldChar w:fldCharType="end"/>
            </w:r>
          </w:hyperlink>
        </w:p>
        <w:p w:rsidR="00C71ADA" w:rsidRPr="00BB7022" w:rsidRDefault="0059011C" w:rsidP="00C71ADA">
          <w:pPr>
            <w:pStyle w:val="Spistreci3"/>
            <w:rPr>
              <w:rFonts w:eastAsiaTheme="minorEastAsia" w:cs="Times New Roman"/>
              <w:noProof/>
              <w:szCs w:val="24"/>
              <w:lang w:eastAsia="pl-PL"/>
            </w:rPr>
          </w:pPr>
          <w:hyperlink w:anchor="_Toc451177580" w:history="1">
            <w:r w:rsidR="00C71ADA" w:rsidRPr="00BB7022">
              <w:rPr>
                <w:rStyle w:val="Hipercze"/>
                <w:rFonts w:cs="Times New Roman"/>
                <w:noProof/>
                <w:szCs w:val="24"/>
              </w:rPr>
              <w:t>3.12.2. Surowce mineralne</w:t>
            </w:r>
            <w:r w:rsidR="00C71ADA" w:rsidRPr="00BB7022">
              <w:rPr>
                <w:rFonts w:cs="Times New Roman"/>
                <w:noProof/>
                <w:webHidden/>
                <w:szCs w:val="24"/>
              </w:rPr>
              <w:tab/>
            </w:r>
            <w:r w:rsidR="00C71ADA" w:rsidRPr="00BB7022">
              <w:rPr>
                <w:rFonts w:cs="Times New Roman"/>
                <w:noProof/>
                <w:webHidden/>
                <w:szCs w:val="24"/>
              </w:rPr>
              <w:fldChar w:fldCharType="begin"/>
            </w:r>
            <w:r w:rsidR="00C71ADA" w:rsidRPr="00BB7022">
              <w:rPr>
                <w:rFonts w:cs="Times New Roman"/>
                <w:noProof/>
                <w:webHidden/>
                <w:szCs w:val="24"/>
              </w:rPr>
              <w:instrText xml:space="preserve"> PAGEREF _Toc451177580 \h </w:instrText>
            </w:r>
            <w:r w:rsidR="00C71ADA" w:rsidRPr="00BB7022">
              <w:rPr>
                <w:rFonts w:cs="Times New Roman"/>
                <w:noProof/>
                <w:webHidden/>
                <w:szCs w:val="24"/>
              </w:rPr>
            </w:r>
            <w:r w:rsidR="00C71ADA" w:rsidRPr="00BB7022">
              <w:rPr>
                <w:rFonts w:cs="Times New Roman"/>
                <w:noProof/>
                <w:webHidden/>
                <w:szCs w:val="24"/>
              </w:rPr>
              <w:fldChar w:fldCharType="separate"/>
            </w:r>
            <w:r w:rsidR="004E2487" w:rsidRPr="00BB7022">
              <w:rPr>
                <w:rFonts w:cs="Times New Roman"/>
                <w:noProof/>
                <w:webHidden/>
                <w:szCs w:val="24"/>
              </w:rPr>
              <w:t>48</w:t>
            </w:r>
            <w:r w:rsidR="00C71ADA" w:rsidRPr="00BB7022">
              <w:rPr>
                <w:rFonts w:cs="Times New Roman"/>
                <w:noProof/>
                <w:webHidden/>
                <w:szCs w:val="24"/>
              </w:rPr>
              <w:fldChar w:fldCharType="end"/>
            </w:r>
          </w:hyperlink>
        </w:p>
        <w:p w:rsidR="00C71ADA" w:rsidRPr="00BB7022" w:rsidRDefault="0059011C" w:rsidP="00C71ADA">
          <w:pPr>
            <w:pStyle w:val="Spistreci3"/>
            <w:rPr>
              <w:rFonts w:eastAsiaTheme="minorEastAsia" w:cs="Times New Roman"/>
              <w:noProof/>
              <w:szCs w:val="24"/>
              <w:lang w:eastAsia="pl-PL"/>
            </w:rPr>
          </w:pPr>
          <w:hyperlink w:anchor="_Toc451177581" w:history="1">
            <w:r w:rsidR="00C71ADA" w:rsidRPr="00BB7022">
              <w:rPr>
                <w:rStyle w:val="Hipercze"/>
                <w:rFonts w:cs="Times New Roman"/>
                <w:noProof/>
                <w:szCs w:val="24"/>
              </w:rPr>
              <w:t>3.12.3. Warunki hydrologiczne</w:t>
            </w:r>
            <w:r w:rsidR="00C71ADA" w:rsidRPr="00BB7022">
              <w:rPr>
                <w:rFonts w:cs="Times New Roman"/>
                <w:noProof/>
                <w:webHidden/>
                <w:szCs w:val="24"/>
              </w:rPr>
              <w:tab/>
            </w:r>
            <w:r w:rsidR="00C71ADA" w:rsidRPr="00BB7022">
              <w:rPr>
                <w:rFonts w:cs="Times New Roman"/>
                <w:noProof/>
                <w:webHidden/>
                <w:szCs w:val="24"/>
              </w:rPr>
              <w:fldChar w:fldCharType="begin"/>
            </w:r>
            <w:r w:rsidR="00C71ADA" w:rsidRPr="00BB7022">
              <w:rPr>
                <w:rFonts w:cs="Times New Roman"/>
                <w:noProof/>
                <w:webHidden/>
                <w:szCs w:val="24"/>
              </w:rPr>
              <w:instrText xml:space="preserve"> PAGEREF _Toc451177581 \h </w:instrText>
            </w:r>
            <w:r w:rsidR="00C71ADA" w:rsidRPr="00BB7022">
              <w:rPr>
                <w:rFonts w:cs="Times New Roman"/>
                <w:noProof/>
                <w:webHidden/>
                <w:szCs w:val="24"/>
              </w:rPr>
            </w:r>
            <w:r w:rsidR="00C71ADA" w:rsidRPr="00BB7022">
              <w:rPr>
                <w:rFonts w:cs="Times New Roman"/>
                <w:noProof/>
                <w:webHidden/>
                <w:szCs w:val="24"/>
              </w:rPr>
              <w:fldChar w:fldCharType="separate"/>
            </w:r>
            <w:r w:rsidR="004E2487" w:rsidRPr="00BB7022">
              <w:rPr>
                <w:rFonts w:cs="Times New Roman"/>
                <w:noProof/>
                <w:webHidden/>
                <w:szCs w:val="24"/>
              </w:rPr>
              <w:t>49</w:t>
            </w:r>
            <w:r w:rsidR="00C71ADA" w:rsidRPr="00BB7022">
              <w:rPr>
                <w:rFonts w:cs="Times New Roman"/>
                <w:noProof/>
                <w:webHidden/>
                <w:szCs w:val="24"/>
              </w:rPr>
              <w:fldChar w:fldCharType="end"/>
            </w:r>
          </w:hyperlink>
        </w:p>
        <w:p w:rsidR="00C71ADA" w:rsidRPr="00BB7022" w:rsidRDefault="0059011C" w:rsidP="00C71ADA">
          <w:pPr>
            <w:pStyle w:val="Spistreci3"/>
            <w:rPr>
              <w:rFonts w:eastAsiaTheme="minorEastAsia" w:cs="Times New Roman"/>
              <w:noProof/>
              <w:szCs w:val="24"/>
              <w:lang w:eastAsia="pl-PL"/>
            </w:rPr>
          </w:pPr>
          <w:hyperlink w:anchor="_Toc451177582" w:history="1">
            <w:r w:rsidR="00C71ADA" w:rsidRPr="00BB7022">
              <w:rPr>
                <w:rStyle w:val="Hipercze"/>
                <w:rFonts w:cs="Times New Roman"/>
                <w:noProof/>
                <w:szCs w:val="24"/>
              </w:rPr>
              <w:t>3.12.4. Warunki hydrogeologiczne</w:t>
            </w:r>
            <w:r w:rsidR="00C71ADA" w:rsidRPr="00BB7022">
              <w:rPr>
                <w:rFonts w:cs="Times New Roman"/>
                <w:noProof/>
                <w:webHidden/>
                <w:szCs w:val="24"/>
              </w:rPr>
              <w:tab/>
            </w:r>
            <w:r w:rsidR="00C71ADA" w:rsidRPr="00BB7022">
              <w:rPr>
                <w:rFonts w:cs="Times New Roman"/>
                <w:noProof/>
                <w:webHidden/>
                <w:szCs w:val="24"/>
              </w:rPr>
              <w:fldChar w:fldCharType="begin"/>
            </w:r>
            <w:r w:rsidR="00C71ADA" w:rsidRPr="00BB7022">
              <w:rPr>
                <w:rFonts w:cs="Times New Roman"/>
                <w:noProof/>
                <w:webHidden/>
                <w:szCs w:val="24"/>
              </w:rPr>
              <w:instrText xml:space="preserve"> PAGEREF _Toc451177582 \h </w:instrText>
            </w:r>
            <w:r w:rsidR="00C71ADA" w:rsidRPr="00BB7022">
              <w:rPr>
                <w:rFonts w:cs="Times New Roman"/>
                <w:noProof/>
                <w:webHidden/>
                <w:szCs w:val="24"/>
              </w:rPr>
            </w:r>
            <w:r w:rsidR="00C71ADA" w:rsidRPr="00BB7022">
              <w:rPr>
                <w:rFonts w:cs="Times New Roman"/>
                <w:noProof/>
                <w:webHidden/>
                <w:szCs w:val="24"/>
              </w:rPr>
              <w:fldChar w:fldCharType="separate"/>
            </w:r>
            <w:r w:rsidR="004E2487" w:rsidRPr="00BB7022">
              <w:rPr>
                <w:rFonts w:cs="Times New Roman"/>
                <w:noProof/>
                <w:webHidden/>
                <w:szCs w:val="24"/>
              </w:rPr>
              <w:t>49</w:t>
            </w:r>
            <w:r w:rsidR="00C71ADA" w:rsidRPr="00BB7022">
              <w:rPr>
                <w:rFonts w:cs="Times New Roman"/>
                <w:noProof/>
                <w:webHidden/>
                <w:szCs w:val="24"/>
              </w:rPr>
              <w:fldChar w:fldCharType="end"/>
            </w:r>
          </w:hyperlink>
        </w:p>
        <w:p w:rsidR="00C71ADA" w:rsidRPr="00BB7022" w:rsidRDefault="0059011C" w:rsidP="00C71ADA">
          <w:pPr>
            <w:pStyle w:val="Spistreci3"/>
            <w:rPr>
              <w:rFonts w:eastAsiaTheme="minorEastAsia" w:cs="Times New Roman"/>
              <w:noProof/>
              <w:szCs w:val="24"/>
              <w:lang w:eastAsia="pl-PL"/>
            </w:rPr>
          </w:pPr>
          <w:hyperlink w:anchor="_Toc451177583" w:history="1">
            <w:r w:rsidR="00C71ADA" w:rsidRPr="00BB7022">
              <w:rPr>
                <w:rStyle w:val="Hipercze"/>
                <w:rFonts w:cs="Times New Roman"/>
                <w:noProof/>
                <w:szCs w:val="24"/>
              </w:rPr>
              <w:t>3.12.5. Warunki środowisko przyrodnicze gminy Ożarów</w:t>
            </w:r>
            <w:r w:rsidR="00C71ADA" w:rsidRPr="00BB7022">
              <w:rPr>
                <w:rFonts w:cs="Times New Roman"/>
                <w:noProof/>
                <w:webHidden/>
                <w:szCs w:val="24"/>
              </w:rPr>
              <w:tab/>
            </w:r>
            <w:r w:rsidR="00C71ADA" w:rsidRPr="00BB7022">
              <w:rPr>
                <w:rFonts w:cs="Times New Roman"/>
                <w:noProof/>
                <w:webHidden/>
                <w:szCs w:val="24"/>
              </w:rPr>
              <w:fldChar w:fldCharType="begin"/>
            </w:r>
            <w:r w:rsidR="00C71ADA" w:rsidRPr="00BB7022">
              <w:rPr>
                <w:rFonts w:cs="Times New Roman"/>
                <w:noProof/>
                <w:webHidden/>
                <w:szCs w:val="24"/>
              </w:rPr>
              <w:instrText xml:space="preserve"> PAGEREF _Toc451177583 \h </w:instrText>
            </w:r>
            <w:r w:rsidR="00C71ADA" w:rsidRPr="00BB7022">
              <w:rPr>
                <w:rFonts w:cs="Times New Roman"/>
                <w:noProof/>
                <w:webHidden/>
                <w:szCs w:val="24"/>
              </w:rPr>
            </w:r>
            <w:r w:rsidR="00C71ADA" w:rsidRPr="00BB7022">
              <w:rPr>
                <w:rFonts w:cs="Times New Roman"/>
                <w:noProof/>
                <w:webHidden/>
                <w:szCs w:val="24"/>
              </w:rPr>
              <w:fldChar w:fldCharType="separate"/>
            </w:r>
            <w:r w:rsidR="004E2487" w:rsidRPr="00BB7022">
              <w:rPr>
                <w:rFonts w:cs="Times New Roman"/>
                <w:noProof/>
                <w:webHidden/>
                <w:szCs w:val="24"/>
              </w:rPr>
              <w:t>49</w:t>
            </w:r>
            <w:r w:rsidR="00C71ADA" w:rsidRPr="00BB7022">
              <w:rPr>
                <w:rFonts w:cs="Times New Roman"/>
                <w:noProof/>
                <w:webHidden/>
                <w:szCs w:val="24"/>
              </w:rPr>
              <w:fldChar w:fldCharType="end"/>
            </w:r>
          </w:hyperlink>
        </w:p>
        <w:p w:rsidR="00C71ADA" w:rsidRPr="00BB7022" w:rsidRDefault="0059011C" w:rsidP="00C71ADA">
          <w:pPr>
            <w:pStyle w:val="Spistreci3"/>
            <w:rPr>
              <w:rFonts w:eastAsiaTheme="minorEastAsia" w:cs="Times New Roman"/>
              <w:noProof/>
              <w:szCs w:val="24"/>
              <w:lang w:eastAsia="pl-PL"/>
            </w:rPr>
          </w:pPr>
          <w:hyperlink w:anchor="_Toc451177584" w:history="1">
            <w:r w:rsidR="00C71ADA" w:rsidRPr="00BB7022">
              <w:rPr>
                <w:rStyle w:val="Hipercze"/>
                <w:rFonts w:cs="Times New Roman"/>
                <w:noProof/>
                <w:szCs w:val="24"/>
              </w:rPr>
              <w:t>3.12.6. Natura 2000</w:t>
            </w:r>
            <w:r w:rsidR="00C71ADA" w:rsidRPr="00BB7022">
              <w:rPr>
                <w:rFonts w:cs="Times New Roman"/>
                <w:noProof/>
                <w:webHidden/>
                <w:szCs w:val="24"/>
              </w:rPr>
              <w:tab/>
            </w:r>
            <w:r w:rsidR="00C71ADA" w:rsidRPr="00BB7022">
              <w:rPr>
                <w:rFonts w:cs="Times New Roman"/>
                <w:noProof/>
                <w:webHidden/>
                <w:szCs w:val="24"/>
              </w:rPr>
              <w:fldChar w:fldCharType="begin"/>
            </w:r>
            <w:r w:rsidR="00C71ADA" w:rsidRPr="00BB7022">
              <w:rPr>
                <w:rFonts w:cs="Times New Roman"/>
                <w:noProof/>
                <w:webHidden/>
                <w:szCs w:val="24"/>
              </w:rPr>
              <w:instrText xml:space="preserve"> PAGEREF _Toc451177584 \h </w:instrText>
            </w:r>
            <w:r w:rsidR="00C71ADA" w:rsidRPr="00BB7022">
              <w:rPr>
                <w:rFonts w:cs="Times New Roman"/>
                <w:noProof/>
                <w:webHidden/>
                <w:szCs w:val="24"/>
              </w:rPr>
            </w:r>
            <w:r w:rsidR="00C71ADA" w:rsidRPr="00BB7022">
              <w:rPr>
                <w:rFonts w:cs="Times New Roman"/>
                <w:noProof/>
                <w:webHidden/>
                <w:szCs w:val="24"/>
              </w:rPr>
              <w:fldChar w:fldCharType="separate"/>
            </w:r>
            <w:r w:rsidR="004E2487" w:rsidRPr="00BB7022">
              <w:rPr>
                <w:rFonts w:cs="Times New Roman"/>
                <w:noProof/>
                <w:webHidden/>
                <w:szCs w:val="24"/>
              </w:rPr>
              <w:t>50</w:t>
            </w:r>
            <w:r w:rsidR="00C71ADA" w:rsidRPr="00BB7022">
              <w:rPr>
                <w:rFonts w:cs="Times New Roman"/>
                <w:noProof/>
                <w:webHidden/>
                <w:szCs w:val="24"/>
              </w:rPr>
              <w:fldChar w:fldCharType="end"/>
            </w:r>
          </w:hyperlink>
        </w:p>
        <w:p w:rsidR="00C71ADA" w:rsidRPr="00BB7022" w:rsidRDefault="0059011C" w:rsidP="00C71ADA">
          <w:pPr>
            <w:pStyle w:val="Spistreci3"/>
            <w:rPr>
              <w:rFonts w:eastAsiaTheme="minorEastAsia" w:cs="Times New Roman"/>
              <w:noProof/>
              <w:szCs w:val="24"/>
              <w:lang w:eastAsia="pl-PL"/>
            </w:rPr>
          </w:pPr>
          <w:hyperlink w:anchor="_Toc451177585" w:history="1">
            <w:r w:rsidR="00C71ADA" w:rsidRPr="00BB7022">
              <w:rPr>
                <w:rStyle w:val="Hipercze"/>
                <w:rFonts w:cs="Times New Roman"/>
                <w:noProof/>
                <w:szCs w:val="24"/>
              </w:rPr>
              <w:t>3.12.7. Główne zagrożenia dla środowiska na obszarze gminy</w:t>
            </w:r>
            <w:r w:rsidR="00C71ADA" w:rsidRPr="00BB7022">
              <w:rPr>
                <w:rFonts w:cs="Times New Roman"/>
                <w:noProof/>
                <w:webHidden/>
                <w:szCs w:val="24"/>
              </w:rPr>
              <w:tab/>
            </w:r>
            <w:r w:rsidR="00C71ADA" w:rsidRPr="00BB7022">
              <w:rPr>
                <w:rFonts w:cs="Times New Roman"/>
                <w:noProof/>
                <w:webHidden/>
                <w:szCs w:val="24"/>
              </w:rPr>
              <w:fldChar w:fldCharType="begin"/>
            </w:r>
            <w:r w:rsidR="00C71ADA" w:rsidRPr="00BB7022">
              <w:rPr>
                <w:rFonts w:cs="Times New Roman"/>
                <w:noProof/>
                <w:webHidden/>
                <w:szCs w:val="24"/>
              </w:rPr>
              <w:instrText xml:space="preserve"> PAGEREF _Toc451177585 \h </w:instrText>
            </w:r>
            <w:r w:rsidR="00C71ADA" w:rsidRPr="00BB7022">
              <w:rPr>
                <w:rFonts w:cs="Times New Roman"/>
                <w:noProof/>
                <w:webHidden/>
                <w:szCs w:val="24"/>
              </w:rPr>
            </w:r>
            <w:r w:rsidR="00C71ADA" w:rsidRPr="00BB7022">
              <w:rPr>
                <w:rFonts w:cs="Times New Roman"/>
                <w:noProof/>
                <w:webHidden/>
                <w:szCs w:val="24"/>
              </w:rPr>
              <w:fldChar w:fldCharType="separate"/>
            </w:r>
            <w:r w:rsidR="004E2487" w:rsidRPr="00BB7022">
              <w:rPr>
                <w:rFonts w:cs="Times New Roman"/>
                <w:noProof/>
                <w:webHidden/>
                <w:szCs w:val="24"/>
              </w:rPr>
              <w:t>51</w:t>
            </w:r>
            <w:r w:rsidR="00C71ADA" w:rsidRPr="00BB7022">
              <w:rPr>
                <w:rFonts w:cs="Times New Roman"/>
                <w:noProof/>
                <w:webHidden/>
                <w:szCs w:val="24"/>
              </w:rPr>
              <w:fldChar w:fldCharType="end"/>
            </w:r>
          </w:hyperlink>
        </w:p>
        <w:p w:rsidR="00C71ADA" w:rsidRPr="00BB7022" w:rsidRDefault="0059011C" w:rsidP="00C71ADA">
          <w:pPr>
            <w:pStyle w:val="Spistreci3"/>
            <w:rPr>
              <w:rFonts w:eastAsiaTheme="minorEastAsia" w:cs="Times New Roman"/>
              <w:noProof/>
              <w:szCs w:val="24"/>
              <w:lang w:eastAsia="pl-PL"/>
            </w:rPr>
          </w:pPr>
          <w:hyperlink w:anchor="_Toc451177586" w:history="1">
            <w:r w:rsidR="00C71ADA" w:rsidRPr="00BB7022">
              <w:rPr>
                <w:rStyle w:val="Hipercze"/>
                <w:rFonts w:cs="Times New Roman"/>
                <w:noProof/>
                <w:szCs w:val="24"/>
              </w:rPr>
              <w:t>3.12.8 Powietrze atmosferyczne</w:t>
            </w:r>
            <w:r w:rsidR="00C71ADA" w:rsidRPr="00BB7022">
              <w:rPr>
                <w:rFonts w:cs="Times New Roman"/>
                <w:noProof/>
                <w:webHidden/>
                <w:szCs w:val="24"/>
              </w:rPr>
              <w:tab/>
            </w:r>
            <w:r w:rsidR="00C71ADA" w:rsidRPr="00BB7022">
              <w:rPr>
                <w:rFonts w:cs="Times New Roman"/>
                <w:noProof/>
                <w:webHidden/>
                <w:szCs w:val="24"/>
              </w:rPr>
              <w:fldChar w:fldCharType="begin"/>
            </w:r>
            <w:r w:rsidR="00C71ADA" w:rsidRPr="00BB7022">
              <w:rPr>
                <w:rFonts w:cs="Times New Roman"/>
                <w:noProof/>
                <w:webHidden/>
                <w:szCs w:val="24"/>
              </w:rPr>
              <w:instrText xml:space="preserve"> PAGEREF _Toc451177586 \h </w:instrText>
            </w:r>
            <w:r w:rsidR="00C71ADA" w:rsidRPr="00BB7022">
              <w:rPr>
                <w:rFonts w:cs="Times New Roman"/>
                <w:noProof/>
                <w:webHidden/>
                <w:szCs w:val="24"/>
              </w:rPr>
            </w:r>
            <w:r w:rsidR="00C71ADA" w:rsidRPr="00BB7022">
              <w:rPr>
                <w:rFonts w:cs="Times New Roman"/>
                <w:noProof/>
                <w:webHidden/>
                <w:szCs w:val="24"/>
              </w:rPr>
              <w:fldChar w:fldCharType="separate"/>
            </w:r>
            <w:r w:rsidR="004E2487" w:rsidRPr="00BB7022">
              <w:rPr>
                <w:rFonts w:cs="Times New Roman"/>
                <w:noProof/>
                <w:webHidden/>
                <w:szCs w:val="24"/>
              </w:rPr>
              <w:t>52</w:t>
            </w:r>
            <w:r w:rsidR="00C71ADA" w:rsidRPr="00BB7022">
              <w:rPr>
                <w:rFonts w:cs="Times New Roman"/>
                <w:noProof/>
                <w:webHidden/>
                <w:szCs w:val="24"/>
              </w:rPr>
              <w:fldChar w:fldCharType="end"/>
            </w:r>
          </w:hyperlink>
        </w:p>
        <w:p w:rsidR="00C71ADA" w:rsidRPr="00BB7022" w:rsidRDefault="0059011C" w:rsidP="00C71ADA">
          <w:pPr>
            <w:pStyle w:val="Spistreci3"/>
            <w:rPr>
              <w:rFonts w:eastAsiaTheme="minorEastAsia" w:cs="Times New Roman"/>
              <w:noProof/>
              <w:szCs w:val="24"/>
              <w:lang w:eastAsia="pl-PL"/>
            </w:rPr>
          </w:pPr>
          <w:hyperlink w:anchor="_Toc451177587" w:history="1">
            <w:r w:rsidR="00C71ADA" w:rsidRPr="00BB7022">
              <w:rPr>
                <w:rStyle w:val="Hipercze"/>
                <w:rFonts w:cs="Times New Roman"/>
                <w:noProof/>
                <w:szCs w:val="24"/>
              </w:rPr>
              <w:t>3.12.9. Stan czystości powietrza atmosferycznego</w:t>
            </w:r>
            <w:r w:rsidR="00C71ADA" w:rsidRPr="00BB7022">
              <w:rPr>
                <w:rFonts w:cs="Times New Roman"/>
                <w:noProof/>
                <w:webHidden/>
                <w:szCs w:val="24"/>
              </w:rPr>
              <w:tab/>
            </w:r>
            <w:r w:rsidR="00C71ADA" w:rsidRPr="00BB7022">
              <w:rPr>
                <w:rFonts w:cs="Times New Roman"/>
                <w:noProof/>
                <w:webHidden/>
                <w:szCs w:val="24"/>
              </w:rPr>
              <w:fldChar w:fldCharType="begin"/>
            </w:r>
            <w:r w:rsidR="00C71ADA" w:rsidRPr="00BB7022">
              <w:rPr>
                <w:rFonts w:cs="Times New Roman"/>
                <w:noProof/>
                <w:webHidden/>
                <w:szCs w:val="24"/>
              </w:rPr>
              <w:instrText xml:space="preserve"> PAGEREF _Toc451177587 \h </w:instrText>
            </w:r>
            <w:r w:rsidR="00C71ADA" w:rsidRPr="00BB7022">
              <w:rPr>
                <w:rFonts w:cs="Times New Roman"/>
                <w:noProof/>
                <w:webHidden/>
                <w:szCs w:val="24"/>
              </w:rPr>
            </w:r>
            <w:r w:rsidR="00C71ADA" w:rsidRPr="00BB7022">
              <w:rPr>
                <w:rFonts w:cs="Times New Roman"/>
                <w:noProof/>
                <w:webHidden/>
                <w:szCs w:val="24"/>
              </w:rPr>
              <w:fldChar w:fldCharType="separate"/>
            </w:r>
            <w:r w:rsidR="004E2487" w:rsidRPr="00BB7022">
              <w:rPr>
                <w:rFonts w:cs="Times New Roman"/>
                <w:noProof/>
                <w:webHidden/>
                <w:szCs w:val="24"/>
              </w:rPr>
              <w:t>52</w:t>
            </w:r>
            <w:r w:rsidR="00C71ADA" w:rsidRPr="00BB7022">
              <w:rPr>
                <w:rFonts w:cs="Times New Roman"/>
                <w:noProof/>
                <w:webHidden/>
                <w:szCs w:val="24"/>
              </w:rPr>
              <w:fldChar w:fldCharType="end"/>
            </w:r>
          </w:hyperlink>
        </w:p>
        <w:p w:rsidR="00C71ADA" w:rsidRPr="00BB7022" w:rsidRDefault="0059011C" w:rsidP="00C71ADA">
          <w:pPr>
            <w:pStyle w:val="Spistreci3"/>
            <w:rPr>
              <w:rFonts w:eastAsiaTheme="minorEastAsia" w:cs="Times New Roman"/>
              <w:noProof/>
              <w:szCs w:val="24"/>
              <w:lang w:eastAsia="pl-PL"/>
            </w:rPr>
          </w:pPr>
          <w:hyperlink w:anchor="_Toc451177588" w:history="1">
            <w:r w:rsidR="00C71ADA" w:rsidRPr="00BB7022">
              <w:rPr>
                <w:rStyle w:val="Hipercze"/>
                <w:rFonts w:cs="Times New Roman"/>
                <w:noProof/>
                <w:szCs w:val="24"/>
              </w:rPr>
              <w:t>3.12.10. Ogniska zanieczyszczeń powietrza atmosferycznego</w:t>
            </w:r>
            <w:r w:rsidR="00C71ADA" w:rsidRPr="00BB7022">
              <w:rPr>
                <w:rFonts w:cs="Times New Roman"/>
                <w:noProof/>
                <w:webHidden/>
                <w:szCs w:val="24"/>
              </w:rPr>
              <w:tab/>
            </w:r>
            <w:r w:rsidR="00C71ADA" w:rsidRPr="00BB7022">
              <w:rPr>
                <w:rFonts w:cs="Times New Roman"/>
                <w:noProof/>
                <w:webHidden/>
                <w:szCs w:val="24"/>
              </w:rPr>
              <w:fldChar w:fldCharType="begin"/>
            </w:r>
            <w:r w:rsidR="00C71ADA" w:rsidRPr="00BB7022">
              <w:rPr>
                <w:rFonts w:cs="Times New Roman"/>
                <w:noProof/>
                <w:webHidden/>
                <w:szCs w:val="24"/>
              </w:rPr>
              <w:instrText xml:space="preserve"> PAGEREF _Toc451177588 \h </w:instrText>
            </w:r>
            <w:r w:rsidR="00C71ADA" w:rsidRPr="00BB7022">
              <w:rPr>
                <w:rFonts w:cs="Times New Roman"/>
                <w:noProof/>
                <w:webHidden/>
                <w:szCs w:val="24"/>
              </w:rPr>
            </w:r>
            <w:r w:rsidR="00C71ADA" w:rsidRPr="00BB7022">
              <w:rPr>
                <w:rFonts w:cs="Times New Roman"/>
                <w:noProof/>
                <w:webHidden/>
                <w:szCs w:val="24"/>
              </w:rPr>
              <w:fldChar w:fldCharType="separate"/>
            </w:r>
            <w:r w:rsidR="004E2487" w:rsidRPr="00BB7022">
              <w:rPr>
                <w:rFonts w:cs="Times New Roman"/>
                <w:noProof/>
                <w:webHidden/>
                <w:szCs w:val="24"/>
              </w:rPr>
              <w:t>58</w:t>
            </w:r>
            <w:r w:rsidR="00C71ADA" w:rsidRPr="00BB7022">
              <w:rPr>
                <w:rFonts w:cs="Times New Roman"/>
                <w:noProof/>
                <w:webHidden/>
                <w:szCs w:val="24"/>
              </w:rPr>
              <w:fldChar w:fldCharType="end"/>
            </w:r>
          </w:hyperlink>
        </w:p>
        <w:p w:rsidR="00C71ADA" w:rsidRPr="00BB7022" w:rsidRDefault="0059011C" w:rsidP="00C71ADA">
          <w:pPr>
            <w:pStyle w:val="Spistreci1"/>
            <w:tabs>
              <w:tab w:val="right" w:leader="dot" w:pos="9062"/>
            </w:tabs>
            <w:spacing w:after="0" w:line="320" w:lineRule="atLeast"/>
            <w:rPr>
              <w:rFonts w:eastAsiaTheme="minorEastAsia" w:cs="Times New Roman"/>
              <w:noProof/>
              <w:szCs w:val="24"/>
              <w:lang w:eastAsia="pl-PL"/>
            </w:rPr>
          </w:pPr>
          <w:hyperlink w:anchor="_Toc451177589" w:history="1">
            <w:r w:rsidR="00C71ADA" w:rsidRPr="00BB7022">
              <w:rPr>
                <w:rStyle w:val="Hipercze"/>
                <w:rFonts w:eastAsia="Times New Roman" w:cs="Times New Roman"/>
                <w:noProof/>
                <w:szCs w:val="24"/>
              </w:rPr>
              <w:t xml:space="preserve">4. </w:t>
            </w:r>
            <w:r w:rsidR="00C71ADA" w:rsidRPr="00BB7022">
              <w:rPr>
                <w:rStyle w:val="Hipercze"/>
                <w:rFonts w:cs="Times New Roman"/>
                <w:noProof/>
                <w:szCs w:val="24"/>
              </w:rPr>
              <w:t>Bazowa inwentaryzacja emisji gazów cieplarnianych w Mieście i Gminie Ożarów</w:t>
            </w:r>
            <w:r w:rsidR="00C71ADA" w:rsidRPr="00BB7022">
              <w:rPr>
                <w:rFonts w:cs="Times New Roman"/>
                <w:noProof/>
                <w:webHidden/>
                <w:szCs w:val="24"/>
              </w:rPr>
              <w:tab/>
            </w:r>
            <w:r w:rsidR="00C71ADA" w:rsidRPr="00BB7022">
              <w:rPr>
                <w:rFonts w:cs="Times New Roman"/>
                <w:noProof/>
                <w:webHidden/>
                <w:szCs w:val="24"/>
              </w:rPr>
              <w:fldChar w:fldCharType="begin"/>
            </w:r>
            <w:r w:rsidR="00C71ADA" w:rsidRPr="00BB7022">
              <w:rPr>
                <w:rFonts w:cs="Times New Roman"/>
                <w:noProof/>
                <w:webHidden/>
                <w:szCs w:val="24"/>
              </w:rPr>
              <w:instrText xml:space="preserve"> PAGEREF _Toc451177589 \h </w:instrText>
            </w:r>
            <w:r w:rsidR="00C71ADA" w:rsidRPr="00BB7022">
              <w:rPr>
                <w:rFonts w:cs="Times New Roman"/>
                <w:noProof/>
                <w:webHidden/>
                <w:szCs w:val="24"/>
              </w:rPr>
            </w:r>
            <w:r w:rsidR="00C71ADA" w:rsidRPr="00BB7022">
              <w:rPr>
                <w:rFonts w:cs="Times New Roman"/>
                <w:noProof/>
                <w:webHidden/>
                <w:szCs w:val="24"/>
              </w:rPr>
              <w:fldChar w:fldCharType="separate"/>
            </w:r>
            <w:r w:rsidR="004E2487" w:rsidRPr="00BB7022">
              <w:rPr>
                <w:rFonts w:cs="Times New Roman"/>
                <w:noProof/>
                <w:webHidden/>
                <w:szCs w:val="24"/>
              </w:rPr>
              <w:t>60</w:t>
            </w:r>
            <w:r w:rsidR="00C71ADA" w:rsidRPr="00BB7022">
              <w:rPr>
                <w:rFonts w:cs="Times New Roman"/>
                <w:noProof/>
                <w:webHidden/>
                <w:szCs w:val="24"/>
              </w:rPr>
              <w:fldChar w:fldCharType="end"/>
            </w:r>
          </w:hyperlink>
        </w:p>
        <w:p w:rsidR="00C71ADA" w:rsidRPr="00BB7022" w:rsidRDefault="0059011C" w:rsidP="00C71ADA">
          <w:pPr>
            <w:pStyle w:val="Spistreci2"/>
            <w:tabs>
              <w:tab w:val="right" w:leader="dot" w:pos="9062"/>
            </w:tabs>
            <w:spacing w:after="0" w:line="320" w:lineRule="atLeast"/>
            <w:rPr>
              <w:rFonts w:eastAsiaTheme="minorEastAsia" w:cs="Times New Roman"/>
              <w:noProof/>
              <w:szCs w:val="24"/>
              <w:lang w:eastAsia="pl-PL"/>
            </w:rPr>
          </w:pPr>
          <w:hyperlink w:anchor="_Toc451177590" w:history="1">
            <w:r w:rsidR="00C71ADA" w:rsidRPr="00BB7022">
              <w:rPr>
                <w:rStyle w:val="Hipercze"/>
                <w:rFonts w:cs="Times New Roman"/>
                <w:noProof/>
                <w:szCs w:val="24"/>
              </w:rPr>
              <w:t>4.1 Podstawowe założenia przyjęte w Planie</w:t>
            </w:r>
            <w:r w:rsidR="00C71ADA" w:rsidRPr="00BB7022">
              <w:rPr>
                <w:rFonts w:cs="Times New Roman"/>
                <w:noProof/>
                <w:webHidden/>
                <w:szCs w:val="24"/>
              </w:rPr>
              <w:tab/>
            </w:r>
            <w:r w:rsidR="00C71ADA" w:rsidRPr="00BB7022">
              <w:rPr>
                <w:rFonts w:cs="Times New Roman"/>
                <w:noProof/>
                <w:webHidden/>
                <w:szCs w:val="24"/>
              </w:rPr>
              <w:fldChar w:fldCharType="begin"/>
            </w:r>
            <w:r w:rsidR="00C71ADA" w:rsidRPr="00BB7022">
              <w:rPr>
                <w:rFonts w:cs="Times New Roman"/>
                <w:noProof/>
                <w:webHidden/>
                <w:szCs w:val="24"/>
              </w:rPr>
              <w:instrText xml:space="preserve"> PAGEREF _Toc451177590 \h </w:instrText>
            </w:r>
            <w:r w:rsidR="00C71ADA" w:rsidRPr="00BB7022">
              <w:rPr>
                <w:rFonts w:cs="Times New Roman"/>
                <w:noProof/>
                <w:webHidden/>
                <w:szCs w:val="24"/>
              </w:rPr>
            </w:r>
            <w:r w:rsidR="00C71ADA" w:rsidRPr="00BB7022">
              <w:rPr>
                <w:rFonts w:cs="Times New Roman"/>
                <w:noProof/>
                <w:webHidden/>
                <w:szCs w:val="24"/>
              </w:rPr>
              <w:fldChar w:fldCharType="separate"/>
            </w:r>
            <w:r w:rsidR="004E2487" w:rsidRPr="00BB7022">
              <w:rPr>
                <w:rFonts w:cs="Times New Roman"/>
                <w:noProof/>
                <w:webHidden/>
                <w:szCs w:val="24"/>
              </w:rPr>
              <w:t>60</w:t>
            </w:r>
            <w:r w:rsidR="00C71ADA" w:rsidRPr="00BB7022">
              <w:rPr>
                <w:rFonts w:cs="Times New Roman"/>
                <w:noProof/>
                <w:webHidden/>
                <w:szCs w:val="24"/>
              </w:rPr>
              <w:fldChar w:fldCharType="end"/>
            </w:r>
          </w:hyperlink>
        </w:p>
        <w:p w:rsidR="00C71ADA" w:rsidRPr="00BB7022" w:rsidRDefault="0059011C" w:rsidP="00C71ADA">
          <w:pPr>
            <w:pStyle w:val="Spistreci2"/>
            <w:tabs>
              <w:tab w:val="right" w:leader="dot" w:pos="9062"/>
            </w:tabs>
            <w:spacing w:after="0" w:line="320" w:lineRule="atLeast"/>
            <w:rPr>
              <w:rFonts w:eastAsiaTheme="minorEastAsia" w:cs="Times New Roman"/>
              <w:noProof/>
              <w:szCs w:val="24"/>
              <w:lang w:eastAsia="pl-PL"/>
            </w:rPr>
          </w:pPr>
          <w:hyperlink w:anchor="_Toc451177591" w:history="1">
            <w:r w:rsidR="00C71ADA" w:rsidRPr="00BB7022">
              <w:rPr>
                <w:rStyle w:val="Hipercze"/>
                <w:rFonts w:cs="Times New Roman"/>
                <w:noProof/>
                <w:szCs w:val="24"/>
              </w:rPr>
              <w:t>4.2 Metodologia inwentaryzacji</w:t>
            </w:r>
            <w:r w:rsidR="00C71ADA" w:rsidRPr="00BB7022">
              <w:rPr>
                <w:rFonts w:cs="Times New Roman"/>
                <w:noProof/>
                <w:webHidden/>
                <w:szCs w:val="24"/>
              </w:rPr>
              <w:tab/>
            </w:r>
            <w:r w:rsidR="00C71ADA" w:rsidRPr="00BB7022">
              <w:rPr>
                <w:rFonts w:cs="Times New Roman"/>
                <w:noProof/>
                <w:webHidden/>
                <w:szCs w:val="24"/>
              </w:rPr>
              <w:fldChar w:fldCharType="begin"/>
            </w:r>
            <w:r w:rsidR="00C71ADA" w:rsidRPr="00BB7022">
              <w:rPr>
                <w:rFonts w:cs="Times New Roman"/>
                <w:noProof/>
                <w:webHidden/>
                <w:szCs w:val="24"/>
              </w:rPr>
              <w:instrText xml:space="preserve"> PAGEREF _Toc451177591 \h </w:instrText>
            </w:r>
            <w:r w:rsidR="00C71ADA" w:rsidRPr="00BB7022">
              <w:rPr>
                <w:rFonts w:cs="Times New Roman"/>
                <w:noProof/>
                <w:webHidden/>
                <w:szCs w:val="24"/>
              </w:rPr>
            </w:r>
            <w:r w:rsidR="00C71ADA" w:rsidRPr="00BB7022">
              <w:rPr>
                <w:rFonts w:cs="Times New Roman"/>
                <w:noProof/>
                <w:webHidden/>
                <w:szCs w:val="24"/>
              </w:rPr>
              <w:fldChar w:fldCharType="separate"/>
            </w:r>
            <w:r w:rsidR="004E2487" w:rsidRPr="00BB7022">
              <w:rPr>
                <w:rFonts w:cs="Times New Roman"/>
                <w:noProof/>
                <w:webHidden/>
                <w:szCs w:val="24"/>
              </w:rPr>
              <w:t>61</w:t>
            </w:r>
            <w:r w:rsidR="00C71ADA" w:rsidRPr="00BB7022">
              <w:rPr>
                <w:rFonts w:cs="Times New Roman"/>
                <w:noProof/>
                <w:webHidden/>
                <w:szCs w:val="24"/>
              </w:rPr>
              <w:fldChar w:fldCharType="end"/>
            </w:r>
          </w:hyperlink>
        </w:p>
        <w:p w:rsidR="00C71ADA" w:rsidRPr="00BB7022" w:rsidRDefault="0059011C" w:rsidP="00C71ADA">
          <w:pPr>
            <w:pStyle w:val="Spistreci2"/>
            <w:tabs>
              <w:tab w:val="right" w:leader="dot" w:pos="9062"/>
            </w:tabs>
            <w:spacing w:after="0" w:line="320" w:lineRule="atLeast"/>
            <w:rPr>
              <w:rFonts w:eastAsiaTheme="minorEastAsia" w:cs="Times New Roman"/>
              <w:noProof/>
              <w:szCs w:val="24"/>
              <w:lang w:eastAsia="pl-PL"/>
            </w:rPr>
          </w:pPr>
          <w:hyperlink w:anchor="_Toc451177592" w:history="1">
            <w:r w:rsidR="00C71ADA" w:rsidRPr="00BB7022">
              <w:rPr>
                <w:rStyle w:val="Hipercze"/>
                <w:rFonts w:cs="Times New Roman"/>
                <w:noProof/>
                <w:szCs w:val="24"/>
              </w:rPr>
              <w:t>4.3. Wyniki bazowej inwentaryzacji wraz z prognozą na 2020 rok</w:t>
            </w:r>
            <w:r w:rsidR="00C71ADA" w:rsidRPr="00BB7022">
              <w:rPr>
                <w:rFonts w:cs="Times New Roman"/>
                <w:noProof/>
                <w:webHidden/>
                <w:szCs w:val="24"/>
              </w:rPr>
              <w:tab/>
            </w:r>
            <w:r w:rsidR="00C71ADA" w:rsidRPr="00BB7022">
              <w:rPr>
                <w:rFonts w:cs="Times New Roman"/>
                <w:noProof/>
                <w:webHidden/>
                <w:szCs w:val="24"/>
              </w:rPr>
              <w:fldChar w:fldCharType="begin"/>
            </w:r>
            <w:r w:rsidR="00C71ADA" w:rsidRPr="00BB7022">
              <w:rPr>
                <w:rFonts w:cs="Times New Roman"/>
                <w:noProof/>
                <w:webHidden/>
                <w:szCs w:val="24"/>
              </w:rPr>
              <w:instrText xml:space="preserve"> PAGEREF _Toc451177592 \h </w:instrText>
            </w:r>
            <w:r w:rsidR="00C71ADA" w:rsidRPr="00BB7022">
              <w:rPr>
                <w:rFonts w:cs="Times New Roman"/>
                <w:noProof/>
                <w:webHidden/>
                <w:szCs w:val="24"/>
              </w:rPr>
            </w:r>
            <w:r w:rsidR="00C71ADA" w:rsidRPr="00BB7022">
              <w:rPr>
                <w:rFonts w:cs="Times New Roman"/>
                <w:noProof/>
                <w:webHidden/>
                <w:szCs w:val="24"/>
              </w:rPr>
              <w:fldChar w:fldCharType="separate"/>
            </w:r>
            <w:r w:rsidR="004E2487" w:rsidRPr="00BB7022">
              <w:rPr>
                <w:rFonts w:cs="Times New Roman"/>
                <w:noProof/>
                <w:webHidden/>
                <w:szCs w:val="24"/>
              </w:rPr>
              <w:t>66</w:t>
            </w:r>
            <w:r w:rsidR="00C71ADA" w:rsidRPr="00BB7022">
              <w:rPr>
                <w:rFonts w:cs="Times New Roman"/>
                <w:noProof/>
                <w:webHidden/>
                <w:szCs w:val="24"/>
              </w:rPr>
              <w:fldChar w:fldCharType="end"/>
            </w:r>
          </w:hyperlink>
        </w:p>
        <w:p w:rsidR="00C71ADA" w:rsidRPr="00BB7022" w:rsidRDefault="0059011C" w:rsidP="00C71ADA">
          <w:pPr>
            <w:pStyle w:val="Spistreci3"/>
            <w:rPr>
              <w:rFonts w:eastAsiaTheme="minorEastAsia" w:cs="Times New Roman"/>
              <w:noProof/>
              <w:szCs w:val="24"/>
              <w:lang w:eastAsia="pl-PL"/>
            </w:rPr>
          </w:pPr>
          <w:hyperlink w:anchor="_Toc451177593" w:history="1">
            <w:r w:rsidR="00C71ADA" w:rsidRPr="00BB7022">
              <w:rPr>
                <w:rStyle w:val="Hipercze"/>
                <w:rFonts w:cs="Times New Roman"/>
                <w:noProof/>
                <w:szCs w:val="24"/>
              </w:rPr>
              <w:t>4.3.1. Sektor budownictwa mieszkaniowego</w:t>
            </w:r>
            <w:r w:rsidR="00C71ADA" w:rsidRPr="00BB7022">
              <w:rPr>
                <w:rFonts w:cs="Times New Roman"/>
                <w:noProof/>
                <w:webHidden/>
                <w:szCs w:val="24"/>
              </w:rPr>
              <w:tab/>
            </w:r>
            <w:r w:rsidR="00C71ADA" w:rsidRPr="00BB7022">
              <w:rPr>
                <w:rFonts w:cs="Times New Roman"/>
                <w:noProof/>
                <w:webHidden/>
                <w:szCs w:val="24"/>
              </w:rPr>
              <w:fldChar w:fldCharType="begin"/>
            </w:r>
            <w:r w:rsidR="00C71ADA" w:rsidRPr="00BB7022">
              <w:rPr>
                <w:rFonts w:cs="Times New Roman"/>
                <w:noProof/>
                <w:webHidden/>
                <w:szCs w:val="24"/>
              </w:rPr>
              <w:instrText xml:space="preserve"> PAGEREF _Toc451177593 \h </w:instrText>
            </w:r>
            <w:r w:rsidR="00C71ADA" w:rsidRPr="00BB7022">
              <w:rPr>
                <w:rFonts w:cs="Times New Roman"/>
                <w:noProof/>
                <w:webHidden/>
                <w:szCs w:val="24"/>
              </w:rPr>
            </w:r>
            <w:r w:rsidR="00C71ADA" w:rsidRPr="00BB7022">
              <w:rPr>
                <w:rFonts w:cs="Times New Roman"/>
                <w:noProof/>
                <w:webHidden/>
                <w:szCs w:val="24"/>
              </w:rPr>
              <w:fldChar w:fldCharType="separate"/>
            </w:r>
            <w:r w:rsidR="004E2487" w:rsidRPr="00BB7022">
              <w:rPr>
                <w:rFonts w:cs="Times New Roman"/>
                <w:noProof/>
                <w:webHidden/>
                <w:szCs w:val="24"/>
              </w:rPr>
              <w:t>66</w:t>
            </w:r>
            <w:r w:rsidR="00C71ADA" w:rsidRPr="00BB7022">
              <w:rPr>
                <w:rFonts w:cs="Times New Roman"/>
                <w:noProof/>
                <w:webHidden/>
                <w:szCs w:val="24"/>
              </w:rPr>
              <w:fldChar w:fldCharType="end"/>
            </w:r>
          </w:hyperlink>
        </w:p>
        <w:p w:rsidR="00C71ADA" w:rsidRPr="00BB7022" w:rsidRDefault="0059011C" w:rsidP="00C71ADA">
          <w:pPr>
            <w:pStyle w:val="Spistreci3"/>
            <w:rPr>
              <w:rFonts w:eastAsiaTheme="minorEastAsia" w:cs="Times New Roman"/>
              <w:noProof/>
              <w:szCs w:val="24"/>
              <w:lang w:eastAsia="pl-PL"/>
            </w:rPr>
          </w:pPr>
          <w:hyperlink w:anchor="_Toc451177594" w:history="1">
            <w:r w:rsidR="00C71ADA" w:rsidRPr="00BB7022">
              <w:rPr>
                <w:rStyle w:val="Hipercze"/>
                <w:rFonts w:cs="Times New Roman"/>
                <w:noProof/>
                <w:szCs w:val="24"/>
              </w:rPr>
              <w:t>4.3.2. Sektor budownictwa użyteczności publicznej</w:t>
            </w:r>
            <w:r w:rsidR="00C71ADA" w:rsidRPr="00BB7022">
              <w:rPr>
                <w:rFonts w:cs="Times New Roman"/>
                <w:noProof/>
                <w:webHidden/>
                <w:szCs w:val="24"/>
              </w:rPr>
              <w:tab/>
            </w:r>
            <w:r w:rsidR="00C71ADA" w:rsidRPr="00BB7022">
              <w:rPr>
                <w:rFonts w:cs="Times New Roman"/>
                <w:noProof/>
                <w:webHidden/>
                <w:szCs w:val="24"/>
              </w:rPr>
              <w:fldChar w:fldCharType="begin"/>
            </w:r>
            <w:r w:rsidR="00C71ADA" w:rsidRPr="00BB7022">
              <w:rPr>
                <w:rFonts w:cs="Times New Roman"/>
                <w:noProof/>
                <w:webHidden/>
                <w:szCs w:val="24"/>
              </w:rPr>
              <w:instrText xml:space="preserve"> PAGEREF _Toc451177594 \h </w:instrText>
            </w:r>
            <w:r w:rsidR="00C71ADA" w:rsidRPr="00BB7022">
              <w:rPr>
                <w:rFonts w:cs="Times New Roman"/>
                <w:noProof/>
                <w:webHidden/>
                <w:szCs w:val="24"/>
              </w:rPr>
            </w:r>
            <w:r w:rsidR="00C71ADA" w:rsidRPr="00BB7022">
              <w:rPr>
                <w:rFonts w:cs="Times New Roman"/>
                <w:noProof/>
                <w:webHidden/>
                <w:szCs w:val="24"/>
              </w:rPr>
              <w:fldChar w:fldCharType="separate"/>
            </w:r>
            <w:r w:rsidR="004E2487" w:rsidRPr="00BB7022">
              <w:rPr>
                <w:rFonts w:cs="Times New Roman"/>
                <w:noProof/>
                <w:webHidden/>
                <w:szCs w:val="24"/>
              </w:rPr>
              <w:t>72</w:t>
            </w:r>
            <w:r w:rsidR="00C71ADA" w:rsidRPr="00BB7022">
              <w:rPr>
                <w:rFonts w:cs="Times New Roman"/>
                <w:noProof/>
                <w:webHidden/>
                <w:szCs w:val="24"/>
              </w:rPr>
              <w:fldChar w:fldCharType="end"/>
            </w:r>
          </w:hyperlink>
        </w:p>
        <w:p w:rsidR="00C71ADA" w:rsidRPr="00BB7022" w:rsidRDefault="0059011C" w:rsidP="00C71ADA">
          <w:pPr>
            <w:pStyle w:val="Spistreci3"/>
            <w:rPr>
              <w:rFonts w:eastAsiaTheme="minorEastAsia" w:cs="Times New Roman"/>
              <w:noProof/>
              <w:szCs w:val="24"/>
              <w:lang w:eastAsia="pl-PL"/>
            </w:rPr>
          </w:pPr>
          <w:hyperlink w:anchor="_Toc451177595" w:history="1">
            <w:r w:rsidR="00C71ADA" w:rsidRPr="00BB7022">
              <w:rPr>
                <w:rStyle w:val="Hipercze"/>
                <w:rFonts w:cs="Times New Roman"/>
                <w:noProof/>
                <w:szCs w:val="24"/>
              </w:rPr>
              <w:t>4.3.3. Transport</w:t>
            </w:r>
            <w:r w:rsidR="00C71ADA" w:rsidRPr="00BB7022">
              <w:rPr>
                <w:rFonts w:cs="Times New Roman"/>
                <w:noProof/>
                <w:webHidden/>
                <w:szCs w:val="24"/>
              </w:rPr>
              <w:tab/>
            </w:r>
            <w:r w:rsidR="00C71ADA" w:rsidRPr="00BB7022">
              <w:rPr>
                <w:rFonts w:cs="Times New Roman"/>
                <w:noProof/>
                <w:webHidden/>
                <w:szCs w:val="24"/>
              </w:rPr>
              <w:fldChar w:fldCharType="begin"/>
            </w:r>
            <w:r w:rsidR="00C71ADA" w:rsidRPr="00BB7022">
              <w:rPr>
                <w:rFonts w:cs="Times New Roman"/>
                <w:noProof/>
                <w:webHidden/>
                <w:szCs w:val="24"/>
              </w:rPr>
              <w:instrText xml:space="preserve"> PAGEREF _Toc451177595 \h </w:instrText>
            </w:r>
            <w:r w:rsidR="00C71ADA" w:rsidRPr="00BB7022">
              <w:rPr>
                <w:rFonts w:cs="Times New Roman"/>
                <w:noProof/>
                <w:webHidden/>
                <w:szCs w:val="24"/>
              </w:rPr>
            </w:r>
            <w:r w:rsidR="00C71ADA" w:rsidRPr="00BB7022">
              <w:rPr>
                <w:rFonts w:cs="Times New Roman"/>
                <w:noProof/>
                <w:webHidden/>
                <w:szCs w:val="24"/>
              </w:rPr>
              <w:fldChar w:fldCharType="separate"/>
            </w:r>
            <w:r w:rsidR="004E2487" w:rsidRPr="00BB7022">
              <w:rPr>
                <w:rFonts w:cs="Times New Roman"/>
                <w:noProof/>
                <w:webHidden/>
                <w:szCs w:val="24"/>
              </w:rPr>
              <w:t>78</w:t>
            </w:r>
            <w:r w:rsidR="00C71ADA" w:rsidRPr="00BB7022">
              <w:rPr>
                <w:rFonts w:cs="Times New Roman"/>
                <w:noProof/>
                <w:webHidden/>
                <w:szCs w:val="24"/>
              </w:rPr>
              <w:fldChar w:fldCharType="end"/>
            </w:r>
          </w:hyperlink>
        </w:p>
        <w:p w:rsidR="00C71ADA" w:rsidRPr="00BB7022" w:rsidRDefault="0059011C" w:rsidP="00C71ADA">
          <w:pPr>
            <w:pStyle w:val="Spistreci3"/>
            <w:rPr>
              <w:rFonts w:eastAsiaTheme="minorEastAsia" w:cs="Times New Roman"/>
              <w:noProof/>
              <w:szCs w:val="24"/>
              <w:lang w:eastAsia="pl-PL"/>
            </w:rPr>
          </w:pPr>
          <w:hyperlink w:anchor="_Toc451177596" w:history="1">
            <w:r w:rsidR="00C71ADA" w:rsidRPr="00BB7022">
              <w:rPr>
                <w:rStyle w:val="Hipercze"/>
                <w:rFonts w:cs="Times New Roman"/>
                <w:noProof/>
                <w:szCs w:val="24"/>
              </w:rPr>
              <w:t>4.3.4. Oświetlenie publiczne</w:t>
            </w:r>
            <w:r w:rsidR="00C71ADA" w:rsidRPr="00BB7022">
              <w:rPr>
                <w:rFonts w:cs="Times New Roman"/>
                <w:noProof/>
                <w:webHidden/>
                <w:szCs w:val="24"/>
              </w:rPr>
              <w:tab/>
            </w:r>
            <w:r w:rsidR="00C71ADA" w:rsidRPr="00BB7022">
              <w:rPr>
                <w:rFonts w:cs="Times New Roman"/>
                <w:noProof/>
                <w:webHidden/>
                <w:szCs w:val="24"/>
              </w:rPr>
              <w:fldChar w:fldCharType="begin"/>
            </w:r>
            <w:r w:rsidR="00C71ADA" w:rsidRPr="00BB7022">
              <w:rPr>
                <w:rFonts w:cs="Times New Roman"/>
                <w:noProof/>
                <w:webHidden/>
                <w:szCs w:val="24"/>
              </w:rPr>
              <w:instrText xml:space="preserve"> PAGEREF _Toc451177596 \h </w:instrText>
            </w:r>
            <w:r w:rsidR="00C71ADA" w:rsidRPr="00BB7022">
              <w:rPr>
                <w:rFonts w:cs="Times New Roman"/>
                <w:noProof/>
                <w:webHidden/>
                <w:szCs w:val="24"/>
              </w:rPr>
            </w:r>
            <w:r w:rsidR="00C71ADA" w:rsidRPr="00BB7022">
              <w:rPr>
                <w:rFonts w:cs="Times New Roman"/>
                <w:noProof/>
                <w:webHidden/>
                <w:szCs w:val="24"/>
              </w:rPr>
              <w:fldChar w:fldCharType="separate"/>
            </w:r>
            <w:r w:rsidR="004E2487" w:rsidRPr="00BB7022">
              <w:rPr>
                <w:rFonts w:cs="Times New Roman"/>
                <w:noProof/>
                <w:webHidden/>
                <w:szCs w:val="24"/>
              </w:rPr>
              <w:t>85</w:t>
            </w:r>
            <w:r w:rsidR="00C71ADA" w:rsidRPr="00BB7022">
              <w:rPr>
                <w:rFonts w:cs="Times New Roman"/>
                <w:noProof/>
                <w:webHidden/>
                <w:szCs w:val="24"/>
              </w:rPr>
              <w:fldChar w:fldCharType="end"/>
            </w:r>
          </w:hyperlink>
        </w:p>
        <w:p w:rsidR="00C71ADA" w:rsidRPr="00BB7022" w:rsidRDefault="0059011C" w:rsidP="00C71ADA">
          <w:pPr>
            <w:pStyle w:val="Spistreci3"/>
            <w:rPr>
              <w:rFonts w:eastAsiaTheme="minorEastAsia" w:cs="Times New Roman"/>
              <w:noProof/>
              <w:szCs w:val="24"/>
              <w:lang w:eastAsia="pl-PL"/>
            </w:rPr>
          </w:pPr>
          <w:hyperlink w:anchor="_Toc451177597" w:history="1">
            <w:r w:rsidR="00C71ADA" w:rsidRPr="00BB7022">
              <w:rPr>
                <w:rStyle w:val="Hipercze"/>
                <w:rFonts w:cs="Times New Roman"/>
                <w:noProof/>
                <w:szCs w:val="24"/>
              </w:rPr>
              <w:t>4.3.5. Sektor gospodarczy</w:t>
            </w:r>
            <w:r w:rsidR="00C71ADA" w:rsidRPr="00BB7022">
              <w:rPr>
                <w:rFonts w:cs="Times New Roman"/>
                <w:noProof/>
                <w:webHidden/>
                <w:szCs w:val="24"/>
              </w:rPr>
              <w:tab/>
            </w:r>
            <w:r w:rsidR="00C71ADA" w:rsidRPr="00BB7022">
              <w:rPr>
                <w:rFonts w:cs="Times New Roman"/>
                <w:noProof/>
                <w:webHidden/>
                <w:szCs w:val="24"/>
              </w:rPr>
              <w:fldChar w:fldCharType="begin"/>
            </w:r>
            <w:r w:rsidR="00C71ADA" w:rsidRPr="00BB7022">
              <w:rPr>
                <w:rFonts w:cs="Times New Roman"/>
                <w:noProof/>
                <w:webHidden/>
                <w:szCs w:val="24"/>
              </w:rPr>
              <w:instrText xml:space="preserve"> PAGEREF _Toc451177597 \h </w:instrText>
            </w:r>
            <w:r w:rsidR="00C71ADA" w:rsidRPr="00BB7022">
              <w:rPr>
                <w:rFonts w:cs="Times New Roman"/>
                <w:noProof/>
                <w:webHidden/>
                <w:szCs w:val="24"/>
              </w:rPr>
            </w:r>
            <w:r w:rsidR="00C71ADA" w:rsidRPr="00BB7022">
              <w:rPr>
                <w:rFonts w:cs="Times New Roman"/>
                <w:noProof/>
                <w:webHidden/>
                <w:szCs w:val="24"/>
              </w:rPr>
              <w:fldChar w:fldCharType="separate"/>
            </w:r>
            <w:r w:rsidR="004E2487" w:rsidRPr="00BB7022">
              <w:rPr>
                <w:rFonts w:cs="Times New Roman"/>
                <w:noProof/>
                <w:webHidden/>
                <w:szCs w:val="24"/>
              </w:rPr>
              <w:t>86</w:t>
            </w:r>
            <w:r w:rsidR="00C71ADA" w:rsidRPr="00BB7022">
              <w:rPr>
                <w:rFonts w:cs="Times New Roman"/>
                <w:noProof/>
                <w:webHidden/>
                <w:szCs w:val="24"/>
              </w:rPr>
              <w:fldChar w:fldCharType="end"/>
            </w:r>
          </w:hyperlink>
        </w:p>
        <w:p w:rsidR="00C71ADA" w:rsidRPr="00BB7022" w:rsidRDefault="0059011C" w:rsidP="00C71ADA">
          <w:pPr>
            <w:pStyle w:val="Spistreci3"/>
            <w:rPr>
              <w:rFonts w:eastAsiaTheme="minorEastAsia" w:cs="Times New Roman"/>
              <w:noProof/>
              <w:szCs w:val="24"/>
              <w:lang w:eastAsia="pl-PL"/>
            </w:rPr>
          </w:pPr>
          <w:hyperlink w:anchor="_Toc451177598" w:history="1">
            <w:r w:rsidR="00C71ADA" w:rsidRPr="00BB7022">
              <w:rPr>
                <w:rStyle w:val="Hipercze"/>
                <w:rFonts w:cs="Times New Roman"/>
                <w:noProof/>
                <w:szCs w:val="24"/>
              </w:rPr>
              <w:t>4.3.6. Gospodarka odpadami</w:t>
            </w:r>
            <w:r w:rsidR="00C71ADA" w:rsidRPr="00BB7022">
              <w:rPr>
                <w:rFonts w:cs="Times New Roman"/>
                <w:noProof/>
                <w:webHidden/>
                <w:szCs w:val="24"/>
              </w:rPr>
              <w:tab/>
            </w:r>
            <w:r w:rsidR="00C71ADA" w:rsidRPr="00BB7022">
              <w:rPr>
                <w:rFonts w:cs="Times New Roman"/>
                <w:noProof/>
                <w:webHidden/>
                <w:szCs w:val="24"/>
              </w:rPr>
              <w:fldChar w:fldCharType="begin"/>
            </w:r>
            <w:r w:rsidR="00C71ADA" w:rsidRPr="00BB7022">
              <w:rPr>
                <w:rFonts w:cs="Times New Roman"/>
                <w:noProof/>
                <w:webHidden/>
                <w:szCs w:val="24"/>
              </w:rPr>
              <w:instrText xml:space="preserve"> PAGEREF _Toc451177598 \h </w:instrText>
            </w:r>
            <w:r w:rsidR="00C71ADA" w:rsidRPr="00BB7022">
              <w:rPr>
                <w:rFonts w:cs="Times New Roman"/>
                <w:noProof/>
                <w:webHidden/>
                <w:szCs w:val="24"/>
              </w:rPr>
            </w:r>
            <w:r w:rsidR="00C71ADA" w:rsidRPr="00BB7022">
              <w:rPr>
                <w:rFonts w:cs="Times New Roman"/>
                <w:noProof/>
                <w:webHidden/>
                <w:szCs w:val="24"/>
              </w:rPr>
              <w:fldChar w:fldCharType="separate"/>
            </w:r>
            <w:r w:rsidR="004E2487" w:rsidRPr="00BB7022">
              <w:rPr>
                <w:rFonts w:cs="Times New Roman"/>
                <w:noProof/>
                <w:webHidden/>
                <w:szCs w:val="24"/>
              </w:rPr>
              <w:t>89</w:t>
            </w:r>
            <w:r w:rsidR="00C71ADA" w:rsidRPr="00BB7022">
              <w:rPr>
                <w:rFonts w:cs="Times New Roman"/>
                <w:noProof/>
                <w:webHidden/>
                <w:szCs w:val="24"/>
              </w:rPr>
              <w:fldChar w:fldCharType="end"/>
            </w:r>
          </w:hyperlink>
        </w:p>
        <w:p w:rsidR="00C71ADA" w:rsidRPr="00BB7022" w:rsidRDefault="0059011C" w:rsidP="00C71ADA">
          <w:pPr>
            <w:pStyle w:val="Spistreci2"/>
            <w:tabs>
              <w:tab w:val="right" w:leader="dot" w:pos="9062"/>
            </w:tabs>
            <w:spacing w:after="0" w:line="320" w:lineRule="atLeast"/>
            <w:rPr>
              <w:rFonts w:eastAsiaTheme="minorEastAsia" w:cs="Times New Roman"/>
              <w:noProof/>
              <w:szCs w:val="24"/>
              <w:lang w:eastAsia="pl-PL"/>
            </w:rPr>
          </w:pPr>
          <w:hyperlink w:anchor="_Toc451177599" w:history="1">
            <w:r w:rsidR="00C71ADA" w:rsidRPr="00BB7022">
              <w:rPr>
                <w:rStyle w:val="Hipercze"/>
                <w:rFonts w:cs="Times New Roman"/>
                <w:noProof/>
                <w:szCs w:val="24"/>
              </w:rPr>
              <w:t>4.4. Łączne zużycie energii i emisji zanieczyszczeń w Gminie Ożarów</w:t>
            </w:r>
            <w:r w:rsidR="00C71ADA" w:rsidRPr="00BB7022">
              <w:rPr>
                <w:rFonts w:cs="Times New Roman"/>
                <w:noProof/>
                <w:webHidden/>
                <w:szCs w:val="24"/>
              </w:rPr>
              <w:tab/>
            </w:r>
            <w:r w:rsidR="00C71ADA" w:rsidRPr="00BB7022">
              <w:rPr>
                <w:rFonts w:cs="Times New Roman"/>
                <w:noProof/>
                <w:webHidden/>
                <w:szCs w:val="24"/>
              </w:rPr>
              <w:fldChar w:fldCharType="begin"/>
            </w:r>
            <w:r w:rsidR="00C71ADA" w:rsidRPr="00BB7022">
              <w:rPr>
                <w:rFonts w:cs="Times New Roman"/>
                <w:noProof/>
                <w:webHidden/>
                <w:szCs w:val="24"/>
              </w:rPr>
              <w:instrText xml:space="preserve"> PAGEREF _Toc451177599 \h </w:instrText>
            </w:r>
            <w:r w:rsidR="00C71ADA" w:rsidRPr="00BB7022">
              <w:rPr>
                <w:rFonts w:cs="Times New Roman"/>
                <w:noProof/>
                <w:webHidden/>
                <w:szCs w:val="24"/>
              </w:rPr>
            </w:r>
            <w:r w:rsidR="00C71ADA" w:rsidRPr="00BB7022">
              <w:rPr>
                <w:rFonts w:cs="Times New Roman"/>
                <w:noProof/>
                <w:webHidden/>
                <w:szCs w:val="24"/>
              </w:rPr>
              <w:fldChar w:fldCharType="separate"/>
            </w:r>
            <w:r w:rsidR="004E2487" w:rsidRPr="00BB7022">
              <w:rPr>
                <w:rFonts w:cs="Times New Roman"/>
                <w:noProof/>
                <w:webHidden/>
                <w:szCs w:val="24"/>
              </w:rPr>
              <w:t>90</w:t>
            </w:r>
            <w:r w:rsidR="00C71ADA" w:rsidRPr="00BB7022">
              <w:rPr>
                <w:rFonts w:cs="Times New Roman"/>
                <w:noProof/>
                <w:webHidden/>
                <w:szCs w:val="24"/>
              </w:rPr>
              <w:fldChar w:fldCharType="end"/>
            </w:r>
          </w:hyperlink>
        </w:p>
        <w:p w:rsidR="00C71ADA" w:rsidRPr="00BB7022" w:rsidRDefault="0059011C" w:rsidP="00C71ADA">
          <w:pPr>
            <w:pStyle w:val="Spistreci2"/>
            <w:tabs>
              <w:tab w:val="right" w:leader="dot" w:pos="9062"/>
            </w:tabs>
            <w:spacing w:after="0" w:line="320" w:lineRule="atLeast"/>
            <w:rPr>
              <w:rFonts w:eastAsiaTheme="minorEastAsia" w:cs="Times New Roman"/>
              <w:noProof/>
              <w:szCs w:val="24"/>
              <w:lang w:eastAsia="pl-PL"/>
            </w:rPr>
          </w:pPr>
          <w:hyperlink w:anchor="_Toc451177600" w:history="1">
            <w:r w:rsidR="00C71ADA" w:rsidRPr="00BB7022">
              <w:rPr>
                <w:rStyle w:val="Hipercze"/>
                <w:rFonts w:cs="Times New Roman"/>
                <w:noProof/>
                <w:szCs w:val="24"/>
              </w:rPr>
              <w:t>4.5. Uproszczone podsumowanie wyników ankietyzacji mieszkańców</w:t>
            </w:r>
            <w:r w:rsidR="00C71ADA" w:rsidRPr="00BB7022">
              <w:rPr>
                <w:rFonts w:cs="Times New Roman"/>
                <w:noProof/>
                <w:webHidden/>
                <w:szCs w:val="24"/>
              </w:rPr>
              <w:tab/>
            </w:r>
            <w:r w:rsidR="00C71ADA" w:rsidRPr="00BB7022">
              <w:rPr>
                <w:rFonts w:cs="Times New Roman"/>
                <w:noProof/>
                <w:webHidden/>
                <w:szCs w:val="24"/>
              </w:rPr>
              <w:fldChar w:fldCharType="begin"/>
            </w:r>
            <w:r w:rsidR="00C71ADA" w:rsidRPr="00BB7022">
              <w:rPr>
                <w:rFonts w:cs="Times New Roman"/>
                <w:noProof/>
                <w:webHidden/>
                <w:szCs w:val="24"/>
              </w:rPr>
              <w:instrText xml:space="preserve"> PAGEREF _Toc451177600 \h </w:instrText>
            </w:r>
            <w:r w:rsidR="00C71ADA" w:rsidRPr="00BB7022">
              <w:rPr>
                <w:rFonts w:cs="Times New Roman"/>
                <w:noProof/>
                <w:webHidden/>
                <w:szCs w:val="24"/>
              </w:rPr>
            </w:r>
            <w:r w:rsidR="00C71ADA" w:rsidRPr="00BB7022">
              <w:rPr>
                <w:rFonts w:cs="Times New Roman"/>
                <w:noProof/>
                <w:webHidden/>
                <w:szCs w:val="24"/>
              </w:rPr>
              <w:fldChar w:fldCharType="separate"/>
            </w:r>
            <w:r w:rsidR="004E2487" w:rsidRPr="00BB7022">
              <w:rPr>
                <w:rFonts w:cs="Times New Roman"/>
                <w:noProof/>
                <w:webHidden/>
                <w:szCs w:val="24"/>
              </w:rPr>
              <w:t>97</w:t>
            </w:r>
            <w:r w:rsidR="00C71ADA" w:rsidRPr="00BB7022">
              <w:rPr>
                <w:rFonts w:cs="Times New Roman"/>
                <w:noProof/>
                <w:webHidden/>
                <w:szCs w:val="24"/>
              </w:rPr>
              <w:fldChar w:fldCharType="end"/>
            </w:r>
          </w:hyperlink>
        </w:p>
        <w:p w:rsidR="00C71ADA" w:rsidRPr="00BB7022" w:rsidRDefault="0059011C" w:rsidP="00C71ADA">
          <w:pPr>
            <w:pStyle w:val="Spistreci1"/>
            <w:tabs>
              <w:tab w:val="right" w:leader="dot" w:pos="9062"/>
            </w:tabs>
            <w:spacing w:after="0" w:line="320" w:lineRule="atLeast"/>
            <w:rPr>
              <w:rFonts w:eastAsiaTheme="minorEastAsia" w:cs="Times New Roman"/>
              <w:noProof/>
              <w:szCs w:val="24"/>
              <w:lang w:eastAsia="pl-PL"/>
            </w:rPr>
          </w:pPr>
          <w:hyperlink w:anchor="_Toc451177601" w:history="1">
            <w:r w:rsidR="00C71ADA" w:rsidRPr="00BB7022">
              <w:rPr>
                <w:rStyle w:val="Hipercze"/>
                <w:rFonts w:eastAsia="Times New Roman" w:cs="Times New Roman"/>
                <w:noProof/>
                <w:szCs w:val="24"/>
              </w:rPr>
              <w:t xml:space="preserve">5. </w:t>
            </w:r>
            <w:r w:rsidR="00C71ADA" w:rsidRPr="00BB7022">
              <w:rPr>
                <w:rStyle w:val="Hipercze"/>
                <w:rFonts w:cs="Times New Roman"/>
                <w:noProof/>
                <w:szCs w:val="24"/>
              </w:rPr>
              <w:t>Identyfikacja obszarów problemowych</w:t>
            </w:r>
            <w:r w:rsidR="00C71ADA" w:rsidRPr="00BB7022">
              <w:rPr>
                <w:rFonts w:cs="Times New Roman"/>
                <w:noProof/>
                <w:webHidden/>
                <w:szCs w:val="24"/>
              </w:rPr>
              <w:tab/>
            </w:r>
            <w:r w:rsidR="00C71ADA" w:rsidRPr="00BB7022">
              <w:rPr>
                <w:rFonts w:cs="Times New Roman"/>
                <w:noProof/>
                <w:webHidden/>
                <w:szCs w:val="24"/>
              </w:rPr>
              <w:fldChar w:fldCharType="begin"/>
            </w:r>
            <w:r w:rsidR="00C71ADA" w:rsidRPr="00BB7022">
              <w:rPr>
                <w:rFonts w:cs="Times New Roman"/>
                <w:noProof/>
                <w:webHidden/>
                <w:szCs w:val="24"/>
              </w:rPr>
              <w:instrText xml:space="preserve"> PAGEREF _Toc451177601 \h </w:instrText>
            </w:r>
            <w:r w:rsidR="00C71ADA" w:rsidRPr="00BB7022">
              <w:rPr>
                <w:rFonts w:cs="Times New Roman"/>
                <w:noProof/>
                <w:webHidden/>
                <w:szCs w:val="24"/>
              </w:rPr>
            </w:r>
            <w:r w:rsidR="00C71ADA" w:rsidRPr="00BB7022">
              <w:rPr>
                <w:rFonts w:cs="Times New Roman"/>
                <w:noProof/>
                <w:webHidden/>
                <w:szCs w:val="24"/>
              </w:rPr>
              <w:fldChar w:fldCharType="separate"/>
            </w:r>
            <w:r w:rsidR="004E2487" w:rsidRPr="00BB7022">
              <w:rPr>
                <w:rFonts w:cs="Times New Roman"/>
                <w:noProof/>
                <w:webHidden/>
                <w:szCs w:val="24"/>
              </w:rPr>
              <w:t>99</w:t>
            </w:r>
            <w:r w:rsidR="00C71ADA" w:rsidRPr="00BB7022">
              <w:rPr>
                <w:rFonts w:cs="Times New Roman"/>
                <w:noProof/>
                <w:webHidden/>
                <w:szCs w:val="24"/>
              </w:rPr>
              <w:fldChar w:fldCharType="end"/>
            </w:r>
          </w:hyperlink>
        </w:p>
        <w:p w:rsidR="00C71ADA" w:rsidRPr="00BB7022" w:rsidRDefault="0059011C" w:rsidP="00C71ADA">
          <w:pPr>
            <w:pStyle w:val="Spistreci1"/>
            <w:tabs>
              <w:tab w:val="right" w:leader="dot" w:pos="9062"/>
            </w:tabs>
            <w:spacing w:after="0" w:line="320" w:lineRule="atLeast"/>
            <w:rPr>
              <w:rFonts w:eastAsiaTheme="minorEastAsia" w:cs="Times New Roman"/>
              <w:noProof/>
              <w:szCs w:val="24"/>
              <w:lang w:eastAsia="pl-PL"/>
            </w:rPr>
          </w:pPr>
          <w:hyperlink w:anchor="_Toc451177602" w:history="1">
            <w:r w:rsidR="00C71ADA" w:rsidRPr="00BB7022">
              <w:rPr>
                <w:rStyle w:val="Hipercze"/>
                <w:rFonts w:eastAsia="Times New Roman" w:cs="Times New Roman"/>
                <w:noProof/>
                <w:szCs w:val="24"/>
              </w:rPr>
              <w:t xml:space="preserve">6. </w:t>
            </w:r>
            <w:r w:rsidR="00C71ADA" w:rsidRPr="00BB7022">
              <w:rPr>
                <w:rStyle w:val="Hipercze"/>
                <w:rFonts w:cs="Times New Roman"/>
                <w:noProof/>
                <w:szCs w:val="24"/>
              </w:rPr>
              <w:t>Plan działań na rzecz gospodarki niskoemisyjnej</w:t>
            </w:r>
            <w:r w:rsidR="00C71ADA" w:rsidRPr="00BB7022">
              <w:rPr>
                <w:rFonts w:cs="Times New Roman"/>
                <w:noProof/>
                <w:webHidden/>
                <w:szCs w:val="24"/>
              </w:rPr>
              <w:tab/>
            </w:r>
            <w:r w:rsidR="00C71ADA" w:rsidRPr="00BB7022">
              <w:rPr>
                <w:rFonts w:cs="Times New Roman"/>
                <w:noProof/>
                <w:webHidden/>
                <w:szCs w:val="24"/>
              </w:rPr>
              <w:fldChar w:fldCharType="begin"/>
            </w:r>
            <w:r w:rsidR="00C71ADA" w:rsidRPr="00BB7022">
              <w:rPr>
                <w:rFonts w:cs="Times New Roman"/>
                <w:noProof/>
                <w:webHidden/>
                <w:szCs w:val="24"/>
              </w:rPr>
              <w:instrText xml:space="preserve"> PAGEREF _Toc451177602 \h </w:instrText>
            </w:r>
            <w:r w:rsidR="00C71ADA" w:rsidRPr="00BB7022">
              <w:rPr>
                <w:rFonts w:cs="Times New Roman"/>
                <w:noProof/>
                <w:webHidden/>
                <w:szCs w:val="24"/>
              </w:rPr>
            </w:r>
            <w:r w:rsidR="00C71ADA" w:rsidRPr="00BB7022">
              <w:rPr>
                <w:rFonts w:cs="Times New Roman"/>
                <w:noProof/>
                <w:webHidden/>
                <w:szCs w:val="24"/>
              </w:rPr>
              <w:fldChar w:fldCharType="separate"/>
            </w:r>
            <w:r w:rsidR="004E2487" w:rsidRPr="00BB7022">
              <w:rPr>
                <w:rFonts w:cs="Times New Roman"/>
                <w:noProof/>
                <w:webHidden/>
                <w:szCs w:val="24"/>
              </w:rPr>
              <w:t>100</w:t>
            </w:r>
            <w:r w:rsidR="00C71ADA" w:rsidRPr="00BB7022">
              <w:rPr>
                <w:rFonts w:cs="Times New Roman"/>
                <w:noProof/>
                <w:webHidden/>
                <w:szCs w:val="24"/>
              </w:rPr>
              <w:fldChar w:fldCharType="end"/>
            </w:r>
          </w:hyperlink>
        </w:p>
        <w:p w:rsidR="00C71ADA" w:rsidRPr="00BB7022" w:rsidRDefault="0059011C" w:rsidP="00C71ADA">
          <w:pPr>
            <w:pStyle w:val="Spistreci2"/>
            <w:tabs>
              <w:tab w:val="right" w:leader="dot" w:pos="9062"/>
            </w:tabs>
            <w:spacing w:after="0" w:line="320" w:lineRule="atLeast"/>
            <w:rPr>
              <w:rFonts w:eastAsiaTheme="minorEastAsia" w:cs="Times New Roman"/>
              <w:noProof/>
              <w:szCs w:val="24"/>
              <w:lang w:eastAsia="pl-PL"/>
            </w:rPr>
          </w:pPr>
          <w:hyperlink w:anchor="_Toc451177603" w:history="1">
            <w:r w:rsidR="00C71ADA" w:rsidRPr="00BB7022">
              <w:rPr>
                <w:rStyle w:val="Hipercze"/>
                <w:rFonts w:cs="Times New Roman"/>
                <w:noProof/>
                <w:szCs w:val="24"/>
              </w:rPr>
              <w:t>6.1. Możliwości wykorzystania OZE</w:t>
            </w:r>
            <w:r w:rsidR="00C71ADA" w:rsidRPr="00BB7022">
              <w:rPr>
                <w:rFonts w:cs="Times New Roman"/>
                <w:noProof/>
                <w:webHidden/>
                <w:szCs w:val="24"/>
              </w:rPr>
              <w:tab/>
            </w:r>
            <w:r w:rsidR="00C71ADA" w:rsidRPr="00BB7022">
              <w:rPr>
                <w:rFonts w:cs="Times New Roman"/>
                <w:noProof/>
                <w:webHidden/>
                <w:szCs w:val="24"/>
              </w:rPr>
              <w:fldChar w:fldCharType="begin"/>
            </w:r>
            <w:r w:rsidR="00C71ADA" w:rsidRPr="00BB7022">
              <w:rPr>
                <w:rFonts w:cs="Times New Roman"/>
                <w:noProof/>
                <w:webHidden/>
                <w:szCs w:val="24"/>
              </w:rPr>
              <w:instrText xml:space="preserve"> PAGEREF _Toc451177603 \h </w:instrText>
            </w:r>
            <w:r w:rsidR="00C71ADA" w:rsidRPr="00BB7022">
              <w:rPr>
                <w:rFonts w:cs="Times New Roman"/>
                <w:noProof/>
                <w:webHidden/>
                <w:szCs w:val="24"/>
              </w:rPr>
            </w:r>
            <w:r w:rsidR="00C71ADA" w:rsidRPr="00BB7022">
              <w:rPr>
                <w:rFonts w:cs="Times New Roman"/>
                <w:noProof/>
                <w:webHidden/>
                <w:szCs w:val="24"/>
              </w:rPr>
              <w:fldChar w:fldCharType="separate"/>
            </w:r>
            <w:r w:rsidR="004E2487" w:rsidRPr="00BB7022">
              <w:rPr>
                <w:rFonts w:cs="Times New Roman"/>
                <w:noProof/>
                <w:webHidden/>
                <w:szCs w:val="24"/>
              </w:rPr>
              <w:t>100</w:t>
            </w:r>
            <w:r w:rsidR="00C71ADA" w:rsidRPr="00BB7022">
              <w:rPr>
                <w:rFonts w:cs="Times New Roman"/>
                <w:noProof/>
                <w:webHidden/>
                <w:szCs w:val="24"/>
              </w:rPr>
              <w:fldChar w:fldCharType="end"/>
            </w:r>
          </w:hyperlink>
        </w:p>
        <w:p w:rsidR="00C71ADA" w:rsidRPr="00BB7022" w:rsidRDefault="0059011C" w:rsidP="00C71ADA">
          <w:pPr>
            <w:pStyle w:val="Spistreci3"/>
            <w:rPr>
              <w:rFonts w:eastAsiaTheme="minorEastAsia" w:cs="Times New Roman"/>
              <w:noProof/>
              <w:szCs w:val="24"/>
              <w:lang w:eastAsia="pl-PL"/>
            </w:rPr>
          </w:pPr>
          <w:hyperlink w:anchor="_Toc451177604" w:history="1">
            <w:r w:rsidR="00C71ADA" w:rsidRPr="00BB7022">
              <w:rPr>
                <w:rStyle w:val="Hipercze"/>
                <w:rFonts w:cs="Times New Roman"/>
                <w:noProof/>
                <w:szCs w:val="24"/>
              </w:rPr>
              <w:t>6.1.1. Energia wiatru</w:t>
            </w:r>
            <w:r w:rsidR="00C71ADA" w:rsidRPr="00BB7022">
              <w:rPr>
                <w:rFonts w:cs="Times New Roman"/>
                <w:noProof/>
                <w:webHidden/>
                <w:szCs w:val="24"/>
              </w:rPr>
              <w:tab/>
            </w:r>
            <w:r w:rsidR="00C71ADA" w:rsidRPr="00BB7022">
              <w:rPr>
                <w:rFonts w:cs="Times New Roman"/>
                <w:noProof/>
                <w:webHidden/>
                <w:szCs w:val="24"/>
              </w:rPr>
              <w:fldChar w:fldCharType="begin"/>
            </w:r>
            <w:r w:rsidR="00C71ADA" w:rsidRPr="00BB7022">
              <w:rPr>
                <w:rFonts w:cs="Times New Roman"/>
                <w:noProof/>
                <w:webHidden/>
                <w:szCs w:val="24"/>
              </w:rPr>
              <w:instrText xml:space="preserve"> PAGEREF _Toc451177604 \h </w:instrText>
            </w:r>
            <w:r w:rsidR="00C71ADA" w:rsidRPr="00BB7022">
              <w:rPr>
                <w:rFonts w:cs="Times New Roman"/>
                <w:noProof/>
                <w:webHidden/>
                <w:szCs w:val="24"/>
              </w:rPr>
            </w:r>
            <w:r w:rsidR="00C71ADA" w:rsidRPr="00BB7022">
              <w:rPr>
                <w:rFonts w:cs="Times New Roman"/>
                <w:noProof/>
                <w:webHidden/>
                <w:szCs w:val="24"/>
              </w:rPr>
              <w:fldChar w:fldCharType="separate"/>
            </w:r>
            <w:r w:rsidR="004E2487" w:rsidRPr="00BB7022">
              <w:rPr>
                <w:rFonts w:cs="Times New Roman"/>
                <w:noProof/>
                <w:webHidden/>
                <w:szCs w:val="24"/>
              </w:rPr>
              <w:t>100</w:t>
            </w:r>
            <w:r w:rsidR="00C71ADA" w:rsidRPr="00BB7022">
              <w:rPr>
                <w:rFonts w:cs="Times New Roman"/>
                <w:noProof/>
                <w:webHidden/>
                <w:szCs w:val="24"/>
              </w:rPr>
              <w:fldChar w:fldCharType="end"/>
            </w:r>
          </w:hyperlink>
        </w:p>
        <w:p w:rsidR="00C71ADA" w:rsidRPr="00BB7022" w:rsidRDefault="0059011C" w:rsidP="00C71ADA">
          <w:pPr>
            <w:pStyle w:val="Spistreci3"/>
            <w:rPr>
              <w:rFonts w:eastAsiaTheme="minorEastAsia" w:cs="Times New Roman"/>
              <w:noProof/>
              <w:szCs w:val="24"/>
              <w:lang w:eastAsia="pl-PL"/>
            </w:rPr>
          </w:pPr>
          <w:hyperlink w:anchor="_Toc451177605" w:history="1">
            <w:r w:rsidR="00C71ADA" w:rsidRPr="00BB7022">
              <w:rPr>
                <w:rStyle w:val="Hipercze"/>
                <w:rFonts w:cs="Times New Roman"/>
                <w:noProof/>
                <w:szCs w:val="24"/>
              </w:rPr>
              <w:t>6.1.2. Energia słoneczna</w:t>
            </w:r>
            <w:r w:rsidR="00C71ADA" w:rsidRPr="00BB7022">
              <w:rPr>
                <w:rFonts w:cs="Times New Roman"/>
                <w:noProof/>
                <w:webHidden/>
                <w:szCs w:val="24"/>
              </w:rPr>
              <w:tab/>
            </w:r>
            <w:r w:rsidR="00C71ADA" w:rsidRPr="00BB7022">
              <w:rPr>
                <w:rFonts w:cs="Times New Roman"/>
                <w:noProof/>
                <w:webHidden/>
                <w:szCs w:val="24"/>
              </w:rPr>
              <w:fldChar w:fldCharType="begin"/>
            </w:r>
            <w:r w:rsidR="00C71ADA" w:rsidRPr="00BB7022">
              <w:rPr>
                <w:rFonts w:cs="Times New Roman"/>
                <w:noProof/>
                <w:webHidden/>
                <w:szCs w:val="24"/>
              </w:rPr>
              <w:instrText xml:space="preserve"> PAGEREF _Toc451177605 \h </w:instrText>
            </w:r>
            <w:r w:rsidR="00C71ADA" w:rsidRPr="00BB7022">
              <w:rPr>
                <w:rFonts w:cs="Times New Roman"/>
                <w:noProof/>
                <w:webHidden/>
                <w:szCs w:val="24"/>
              </w:rPr>
            </w:r>
            <w:r w:rsidR="00C71ADA" w:rsidRPr="00BB7022">
              <w:rPr>
                <w:rFonts w:cs="Times New Roman"/>
                <w:noProof/>
                <w:webHidden/>
                <w:szCs w:val="24"/>
              </w:rPr>
              <w:fldChar w:fldCharType="separate"/>
            </w:r>
            <w:r w:rsidR="004E2487" w:rsidRPr="00BB7022">
              <w:rPr>
                <w:rFonts w:cs="Times New Roman"/>
                <w:noProof/>
                <w:webHidden/>
                <w:szCs w:val="24"/>
              </w:rPr>
              <w:t>100</w:t>
            </w:r>
            <w:r w:rsidR="00C71ADA" w:rsidRPr="00BB7022">
              <w:rPr>
                <w:rFonts w:cs="Times New Roman"/>
                <w:noProof/>
                <w:webHidden/>
                <w:szCs w:val="24"/>
              </w:rPr>
              <w:fldChar w:fldCharType="end"/>
            </w:r>
          </w:hyperlink>
        </w:p>
        <w:p w:rsidR="00C71ADA" w:rsidRPr="00BB7022" w:rsidRDefault="0059011C" w:rsidP="00C71ADA">
          <w:pPr>
            <w:pStyle w:val="Spistreci3"/>
            <w:rPr>
              <w:rFonts w:eastAsiaTheme="minorEastAsia" w:cs="Times New Roman"/>
              <w:noProof/>
              <w:szCs w:val="24"/>
              <w:lang w:eastAsia="pl-PL"/>
            </w:rPr>
          </w:pPr>
          <w:hyperlink w:anchor="_Toc451177606" w:history="1">
            <w:r w:rsidR="00C71ADA" w:rsidRPr="00BB7022">
              <w:rPr>
                <w:rStyle w:val="Hipercze"/>
                <w:rFonts w:cs="Times New Roman"/>
                <w:noProof/>
                <w:szCs w:val="24"/>
              </w:rPr>
              <w:t>6.1.3.Energia geotermalna</w:t>
            </w:r>
            <w:r w:rsidR="00C71ADA" w:rsidRPr="00BB7022">
              <w:rPr>
                <w:rFonts w:cs="Times New Roman"/>
                <w:noProof/>
                <w:webHidden/>
                <w:szCs w:val="24"/>
              </w:rPr>
              <w:tab/>
            </w:r>
            <w:r w:rsidR="00C71ADA" w:rsidRPr="00BB7022">
              <w:rPr>
                <w:rFonts w:cs="Times New Roman"/>
                <w:noProof/>
                <w:webHidden/>
                <w:szCs w:val="24"/>
              </w:rPr>
              <w:fldChar w:fldCharType="begin"/>
            </w:r>
            <w:r w:rsidR="00C71ADA" w:rsidRPr="00BB7022">
              <w:rPr>
                <w:rFonts w:cs="Times New Roman"/>
                <w:noProof/>
                <w:webHidden/>
                <w:szCs w:val="24"/>
              </w:rPr>
              <w:instrText xml:space="preserve"> PAGEREF _Toc451177606 \h </w:instrText>
            </w:r>
            <w:r w:rsidR="00C71ADA" w:rsidRPr="00BB7022">
              <w:rPr>
                <w:rFonts w:cs="Times New Roman"/>
                <w:noProof/>
                <w:webHidden/>
                <w:szCs w:val="24"/>
              </w:rPr>
            </w:r>
            <w:r w:rsidR="00C71ADA" w:rsidRPr="00BB7022">
              <w:rPr>
                <w:rFonts w:cs="Times New Roman"/>
                <w:noProof/>
                <w:webHidden/>
                <w:szCs w:val="24"/>
              </w:rPr>
              <w:fldChar w:fldCharType="separate"/>
            </w:r>
            <w:r w:rsidR="004E2487" w:rsidRPr="00BB7022">
              <w:rPr>
                <w:rFonts w:cs="Times New Roman"/>
                <w:noProof/>
                <w:webHidden/>
                <w:szCs w:val="24"/>
              </w:rPr>
              <w:t>102</w:t>
            </w:r>
            <w:r w:rsidR="00C71ADA" w:rsidRPr="00BB7022">
              <w:rPr>
                <w:rFonts w:cs="Times New Roman"/>
                <w:noProof/>
                <w:webHidden/>
                <w:szCs w:val="24"/>
              </w:rPr>
              <w:fldChar w:fldCharType="end"/>
            </w:r>
          </w:hyperlink>
        </w:p>
        <w:p w:rsidR="00C71ADA" w:rsidRPr="00BB7022" w:rsidRDefault="0059011C" w:rsidP="00C71ADA">
          <w:pPr>
            <w:pStyle w:val="Spistreci3"/>
            <w:rPr>
              <w:rFonts w:eastAsiaTheme="minorEastAsia" w:cs="Times New Roman"/>
              <w:noProof/>
              <w:szCs w:val="24"/>
              <w:lang w:eastAsia="pl-PL"/>
            </w:rPr>
          </w:pPr>
          <w:hyperlink w:anchor="_Toc451177607" w:history="1">
            <w:r w:rsidR="00C71ADA" w:rsidRPr="00BB7022">
              <w:rPr>
                <w:rStyle w:val="Hipercze"/>
                <w:rFonts w:cs="Times New Roman"/>
                <w:noProof/>
                <w:szCs w:val="24"/>
              </w:rPr>
              <w:t>6.1.4. Energia wodna</w:t>
            </w:r>
            <w:r w:rsidR="00C71ADA" w:rsidRPr="00BB7022">
              <w:rPr>
                <w:rFonts w:cs="Times New Roman"/>
                <w:noProof/>
                <w:webHidden/>
                <w:szCs w:val="24"/>
              </w:rPr>
              <w:tab/>
            </w:r>
            <w:r w:rsidR="00C71ADA" w:rsidRPr="00BB7022">
              <w:rPr>
                <w:rFonts w:cs="Times New Roman"/>
                <w:noProof/>
                <w:webHidden/>
                <w:szCs w:val="24"/>
              </w:rPr>
              <w:fldChar w:fldCharType="begin"/>
            </w:r>
            <w:r w:rsidR="00C71ADA" w:rsidRPr="00BB7022">
              <w:rPr>
                <w:rFonts w:cs="Times New Roman"/>
                <w:noProof/>
                <w:webHidden/>
                <w:szCs w:val="24"/>
              </w:rPr>
              <w:instrText xml:space="preserve"> PAGEREF _Toc451177607 \h </w:instrText>
            </w:r>
            <w:r w:rsidR="00C71ADA" w:rsidRPr="00BB7022">
              <w:rPr>
                <w:rFonts w:cs="Times New Roman"/>
                <w:noProof/>
                <w:webHidden/>
                <w:szCs w:val="24"/>
              </w:rPr>
            </w:r>
            <w:r w:rsidR="00C71ADA" w:rsidRPr="00BB7022">
              <w:rPr>
                <w:rFonts w:cs="Times New Roman"/>
                <w:noProof/>
                <w:webHidden/>
                <w:szCs w:val="24"/>
              </w:rPr>
              <w:fldChar w:fldCharType="separate"/>
            </w:r>
            <w:r w:rsidR="004E2487" w:rsidRPr="00BB7022">
              <w:rPr>
                <w:rFonts w:cs="Times New Roman"/>
                <w:noProof/>
                <w:webHidden/>
                <w:szCs w:val="24"/>
              </w:rPr>
              <w:t>104</w:t>
            </w:r>
            <w:r w:rsidR="00C71ADA" w:rsidRPr="00BB7022">
              <w:rPr>
                <w:rFonts w:cs="Times New Roman"/>
                <w:noProof/>
                <w:webHidden/>
                <w:szCs w:val="24"/>
              </w:rPr>
              <w:fldChar w:fldCharType="end"/>
            </w:r>
          </w:hyperlink>
        </w:p>
        <w:p w:rsidR="00C71ADA" w:rsidRPr="00BB7022" w:rsidRDefault="0059011C" w:rsidP="00C71ADA">
          <w:pPr>
            <w:pStyle w:val="Spistreci3"/>
            <w:rPr>
              <w:rFonts w:eastAsiaTheme="minorEastAsia" w:cs="Times New Roman"/>
              <w:noProof/>
              <w:szCs w:val="24"/>
              <w:lang w:eastAsia="pl-PL"/>
            </w:rPr>
          </w:pPr>
          <w:hyperlink w:anchor="_Toc451177608" w:history="1">
            <w:r w:rsidR="00C71ADA" w:rsidRPr="00BB7022">
              <w:rPr>
                <w:rStyle w:val="Hipercze"/>
                <w:rFonts w:cs="Times New Roman"/>
                <w:noProof/>
                <w:szCs w:val="24"/>
              </w:rPr>
              <w:t>6.1.5. Energia z biomasy</w:t>
            </w:r>
            <w:r w:rsidR="00C71ADA" w:rsidRPr="00BB7022">
              <w:rPr>
                <w:rFonts w:cs="Times New Roman"/>
                <w:noProof/>
                <w:webHidden/>
                <w:szCs w:val="24"/>
              </w:rPr>
              <w:tab/>
            </w:r>
            <w:r w:rsidR="00C71ADA" w:rsidRPr="00BB7022">
              <w:rPr>
                <w:rFonts w:cs="Times New Roman"/>
                <w:noProof/>
                <w:webHidden/>
                <w:szCs w:val="24"/>
              </w:rPr>
              <w:fldChar w:fldCharType="begin"/>
            </w:r>
            <w:r w:rsidR="00C71ADA" w:rsidRPr="00BB7022">
              <w:rPr>
                <w:rFonts w:cs="Times New Roman"/>
                <w:noProof/>
                <w:webHidden/>
                <w:szCs w:val="24"/>
              </w:rPr>
              <w:instrText xml:space="preserve"> PAGEREF _Toc451177608 \h </w:instrText>
            </w:r>
            <w:r w:rsidR="00C71ADA" w:rsidRPr="00BB7022">
              <w:rPr>
                <w:rFonts w:cs="Times New Roman"/>
                <w:noProof/>
                <w:webHidden/>
                <w:szCs w:val="24"/>
              </w:rPr>
            </w:r>
            <w:r w:rsidR="00C71ADA" w:rsidRPr="00BB7022">
              <w:rPr>
                <w:rFonts w:cs="Times New Roman"/>
                <w:noProof/>
                <w:webHidden/>
                <w:szCs w:val="24"/>
              </w:rPr>
              <w:fldChar w:fldCharType="separate"/>
            </w:r>
            <w:r w:rsidR="004E2487" w:rsidRPr="00BB7022">
              <w:rPr>
                <w:rFonts w:cs="Times New Roman"/>
                <w:noProof/>
                <w:webHidden/>
                <w:szCs w:val="24"/>
              </w:rPr>
              <w:t>104</w:t>
            </w:r>
            <w:r w:rsidR="00C71ADA" w:rsidRPr="00BB7022">
              <w:rPr>
                <w:rFonts w:cs="Times New Roman"/>
                <w:noProof/>
                <w:webHidden/>
                <w:szCs w:val="24"/>
              </w:rPr>
              <w:fldChar w:fldCharType="end"/>
            </w:r>
          </w:hyperlink>
        </w:p>
        <w:p w:rsidR="00C71ADA" w:rsidRPr="00BB7022" w:rsidRDefault="0059011C" w:rsidP="00C71ADA">
          <w:pPr>
            <w:pStyle w:val="Spistreci3"/>
            <w:rPr>
              <w:rFonts w:eastAsiaTheme="minorEastAsia" w:cs="Times New Roman"/>
              <w:noProof/>
              <w:szCs w:val="24"/>
              <w:lang w:eastAsia="pl-PL"/>
            </w:rPr>
          </w:pPr>
          <w:hyperlink w:anchor="_Toc451177609" w:history="1">
            <w:r w:rsidR="00C71ADA" w:rsidRPr="00BB7022">
              <w:rPr>
                <w:rStyle w:val="Hipercze"/>
                <w:rFonts w:cs="Times New Roman"/>
                <w:noProof/>
                <w:szCs w:val="24"/>
              </w:rPr>
              <w:t>6.1.6. Energia z biogazu</w:t>
            </w:r>
            <w:r w:rsidR="00C71ADA" w:rsidRPr="00BB7022">
              <w:rPr>
                <w:rFonts w:cs="Times New Roman"/>
                <w:noProof/>
                <w:webHidden/>
                <w:szCs w:val="24"/>
              </w:rPr>
              <w:tab/>
            </w:r>
            <w:r w:rsidR="00C71ADA" w:rsidRPr="00BB7022">
              <w:rPr>
                <w:rFonts w:cs="Times New Roman"/>
                <w:noProof/>
                <w:webHidden/>
                <w:szCs w:val="24"/>
              </w:rPr>
              <w:fldChar w:fldCharType="begin"/>
            </w:r>
            <w:r w:rsidR="00C71ADA" w:rsidRPr="00BB7022">
              <w:rPr>
                <w:rFonts w:cs="Times New Roman"/>
                <w:noProof/>
                <w:webHidden/>
                <w:szCs w:val="24"/>
              </w:rPr>
              <w:instrText xml:space="preserve"> PAGEREF _Toc451177609 \h </w:instrText>
            </w:r>
            <w:r w:rsidR="00C71ADA" w:rsidRPr="00BB7022">
              <w:rPr>
                <w:rFonts w:cs="Times New Roman"/>
                <w:noProof/>
                <w:webHidden/>
                <w:szCs w:val="24"/>
              </w:rPr>
            </w:r>
            <w:r w:rsidR="00C71ADA" w:rsidRPr="00BB7022">
              <w:rPr>
                <w:rFonts w:cs="Times New Roman"/>
                <w:noProof/>
                <w:webHidden/>
                <w:szCs w:val="24"/>
              </w:rPr>
              <w:fldChar w:fldCharType="separate"/>
            </w:r>
            <w:r w:rsidR="004E2487" w:rsidRPr="00BB7022">
              <w:rPr>
                <w:rFonts w:cs="Times New Roman"/>
                <w:noProof/>
                <w:webHidden/>
                <w:szCs w:val="24"/>
              </w:rPr>
              <w:t>105</w:t>
            </w:r>
            <w:r w:rsidR="00C71ADA" w:rsidRPr="00BB7022">
              <w:rPr>
                <w:rFonts w:cs="Times New Roman"/>
                <w:noProof/>
                <w:webHidden/>
                <w:szCs w:val="24"/>
              </w:rPr>
              <w:fldChar w:fldCharType="end"/>
            </w:r>
          </w:hyperlink>
        </w:p>
        <w:p w:rsidR="00C71ADA" w:rsidRPr="00BB7022" w:rsidRDefault="0059011C" w:rsidP="00C71ADA">
          <w:pPr>
            <w:pStyle w:val="Spistreci2"/>
            <w:tabs>
              <w:tab w:val="right" w:leader="dot" w:pos="9062"/>
            </w:tabs>
            <w:spacing w:after="0" w:line="320" w:lineRule="atLeast"/>
            <w:rPr>
              <w:rFonts w:eastAsiaTheme="minorEastAsia" w:cs="Times New Roman"/>
              <w:noProof/>
              <w:szCs w:val="24"/>
              <w:lang w:eastAsia="pl-PL"/>
            </w:rPr>
          </w:pPr>
          <w:hyperlink w:anchor="_Toc451177610" w:history="1">
            <w:r w:rsidR="00C71ADA" w:rsidRPr="00BB7022">
              <w:rPr>
                <w:rStyle w:val="Hipercze"/>
                <w:rFonts w:cs="Times New Roman"/>
                <w:noProof/>
                <w:szCs w:val="24"/>
              </w:rPr>
              <w:t>6.2. Aspekty organizacyjne i finansowe</w:t>
            </w:r>
            <w:r w:rsidR="00C71ADA" w:rsidRPr="00BB7022">
              <w:rPr>
                <w:rFonts w:cs="Times New Roman"/>
                <w:noProof/>
                <w:webHidden/>
                <w:szCs w:val="24"/>
              </w:rPr>
              <w:tab/>
            </w:r>
            <w:r w:rsidR="00C71ADA" w:rsidRPr="00BB7022">
              <w:rPr>
                <w:rFonts w:cs="Times New Roman"/>
                <w:noProof/>
                <w:webHidden/>
                <w:szCs w:val="24"/>
              </w:rPr>
              <w:fldChar w:fldCharType="begin"/>
            </w:r>
            <w:r w:rsidR="00C71ADA" w:rsidRPr="00BB7022">
              <w:rPr>
                <w:rFonts w:cs="Times New Roman"/>
                <w:noProof/>
                <w:webHidden/>
                <w:szCs w:val="24"/>
              </w:rPr>
              <w:instrText xml:space="preserve"> PAGEREF _Toc451177610 \h </w:instrText>
            </w:r>
            <w:r w:rsidR="00C71ADA" w:rsidRPr="00BB7022">
              <w:rPr>
                <w:rFonts w:cs="Times New Roman"/>
                <w:noProof/>
                <w:webHidden/>
                <w:szCs w:val="24"/>
              </w:rPr>
            </w:r>
            <w:r w:rsidR="00C71ADA" w:rsidRPr="00BB7022">
              <w:rPr>
                <w:rFonts w:cs="Times New Roman"/>
                <w:noProof/>
                <w:webHidden/>
                <w:szCs w:val="24"/>
              </w:rPr>
              <w:fldChar w:fldCharType="separate"/>
            </w:r>
            <w:r w:rsidR="004E2487" w:rsidRPr="00BB7022">
              <w:rPr>
                <w:rFonts w:cs="Times New Roman"/>
                <w:noProof/>
                <w:webHidden/>
                <w:szCs w:val="24"/>
              </w:rPr>
              <w:t>106</w:t>
            </w:r>
            <w:r w:rsidR="00C71ADA" w:rsidRPr="00BB7022">
              <w:rPr>
                <w:rFonts w:cs="Times New Roman"/>
                <w:noProof/>
                <w:webHidden/>
                <w:szCs w:val="24"/>
              </w:rPr>
              <w:fldChar w:fldCharType="end"/>
            </w:r>
          </w:hyperlink>
        </w:p>
        <w:p w:rsidR="00C71ADA" w:rsidRPr="00BB7022" w:rsidRDefault="0059011C" w:rsidP="00C71ADA">
          <w:pPr>
            <w:pStyle w:val="Spistreci3"/>
            <w:rPr>
              <w:rFonts w:eastAsiaTheme="minorEastAsia" w:cs="Times New Roman"/>
              <w:noProof/>
              <w:szCs w:val="24"/>
              <w:lang w:eastAsia="pl-PL"/>
            </w:rPr>
          </w:pPr>
          <w:hyperlink w:anchor="_Toc451177611" w:history="1">
            <w:r w:rsidR="00C71ADA" w:rsidRPr="00BB7022">
              <w:rPr>
                <w:rStyle w:val="Hipercze"/>
                <w:rFonts w:cs="Times New Roman"/>
                <w:noProof/>
                <w:szCs w:val="24"/>
              </w:rPr>
              <w:t>6.2.1. Koordynacja i struktury organizacyjne przeznaczone do realizacji planu</w:t>
            </w:r>
            <w:r w:rsidR="00C71ADA" w:rsidRPr="00BB7022">
              <w:rPr>
                <w:rFonts w:cs="Times New Roman"/>
                <w:noProof/>
                <w:webHidden/>
                <w:szCs w:val="24"/>
              </w:rPr>
              <w:tab/>
            </w:r>
            <w:r w:rsidR="00C71ADA" w:rsidRPr="00BB7022">
              <w:rPr>
                <w:rFonts w:cs="Times New Roman"/>
                <w:noProof/>
                <w:webHidden/>
                <w:szCs w:val="24"/>
              </w:rPr>
              <w:fldChar w:fldCharType="begin"/>
            </w:r>
            <w:r w:rsidR="00C71ADA" w:rsidRPr="00BB7022">
              <w:rPr>
                <w:rFonts w:cs="Times New Roman"/>
                <w:noProof/>
                <w:webHidden/>
                <w:szCs w:val="24"/>
              </w:rPr>
              <w:instrText xml:space="preserve"> PAGEREF _Toc451177611 \h </w:instrText>
            </w:r>
            <w:r w:rsidR="00C71ADA" w:rsidRPr="00BB7022">
              <w:rPr>
                <w:rFonts w:cs="Times New Roman"/>
                <w:noProof/>
                <w:webHidden/>
                <w:szCs w:val="24"/>
              </w:rPr>
            </w:r>
            <w:r w:rsidR="00C71ADA" w:rsidRPr="00BB7022">
              <w:rPr>
                <w:rFonts w:cs="Times New Roman"/>
                <w:noProof/>
                <w:webHidden/>
                <w:szCs w:val="24"/>
              </w:rPr>
              <w:fldChar w:fldCharType="separate"/>
            </w:r>
            <w:r w:rsidR="004E2487" w:rsidRPr="00BB7022">
              <w:rPr>
                <w:rFonts w:cs="Times New Roman"/>
                <w:noProof/>
                <w:webHidden/>
                <w:szCs w:val="24"/>
              </w:rPr>
              <w:t>106</w:t>
            </w:r>
            <w:r w:rsidR="00C71ADA" w:rsidRPr="00BB7022">
              <w:rPr>
                <w:rFonts w:cs="Times New Roman"/>
                <w:noProof/>
                <w:webHidden/>
                <w:szCs w:val="24"/>
              </w:rPr>
              <w:fldChar w:fldCharType="end"/>
            </w:r>
          </w:hyperlink>
        </w:p>
        <w:p w:rsidR="00C71ADA" w:rsidRPr="00BB7022" w:rsidRDefault="0059011C" w:rsidP="00C71ADA">
          <w:pPr>
            <w:pStyle w:val="Spistreci3"/>
            <w:rPr>
              <w:rFonts w:eastAsiaTheme="minorEastAsia" w:cs="Times New Roman"/>
              <w:noProof/>
              <w:szCs w:val="24"/>
              <w:lang w:eastAsia="pl-PL"/>
            </w:rPr>
          </w:pPr>
          <w:hyperlink w:anchor="_Toc451177612" w:history="1">
            <w:r w:rsidR="00C71ADA" w:rsidRPr="00BB7022">
              <w:rPr>
                <w:rStyle w:val="Hipercze"/>
                <w:rFonts w:cs="Times New Roman"/>
                <w:noProof/>
                <w:szCs w:val="24"/>
              </w:rPr>
              <w:t>6.2.3. Komunikacja</w:t>
            </w:r>
            <w:r w:rsidR="00C71ADA" w:rsidRPr="00BB7022">
              <w:rPr>
                <w:rFonts w:cs="Times New Roman"/>
                <w:noProof/>
                <w:webHidden/>
                <w:szCs w:val="24"/>
              </w:rPr>
              <w:tab/>
            </w:r>
            <w:r w:rsidR="00C71ADA" w:rsidRPr="00BB7022">
              <w:rPr>
                <w:rFonts w:cs="Times New Roman"/>
                <w:noProof/>
                <w:webHidden/>
                <w:szCs w:val="24"/>
              </w:rPr>
              <w:fldChar w:fldCharType="begin"/>
            </w:r>
            <w:r w:rsidR="00C71ADA" w:rsidRPr="00BB7022">
              <w:rPr>
                <w:rFonts w:cs="Times New Roman"/>
                <w:noProof/>
                <w:webHidden/>
                <w:szCs w:val="24"/>
              </w:rPr>
              <w:instrText xml:space="preserve"> PAGEREF _Toc451177612 \h </w:instrText>
            </w:r>
            <w:r w:rsidR="00C71ADA" w:rsidRPr="00BB7022">
              <w:rPr>
                <w:rFonts w:cs="Times New Roman"/>
                <w:noProof/>
                <w:webHidden/>
                <w:szCs w:val="24"/>
              </w:rPr>
            </w:r>
            <w:r w:rsidR="00C71ADA" w:rsidRPr="00BB7022">
              <w:rPr>
                <w:rFonts w:cs="Times New Roman"/>
                <w:noProof/>
                <w:webHidden/>
                <w:szCs w:val="24"/>
              </w:rPr>
              <w:fldChar w:fldCharType="separate"/>
            </w:r>
            <w:r w:rsidR="004E2487" w:rsidRPr="00BB7022">
              <w:rPr>
                <w:rFonts w:cs="Times New Roman"/>
                <w:noProof/>
                <w:webHidden/>
                <w:szCs w:val="24"/>
              </w:rPr>
              <w:t>113</w:t>
            </w:r>
            <w:r w:rsidR="00C71ADA" w:rsidRPr="00BB7022">
              <w:rPr>
                <w:rFonts w:cs="Times New Roman"/>
                <w:noProof/>
                <w:webHidden/>
                <w:szCs w:val="24"/>
              </w:rPr>
              <w:fldChar w:fldCharType="end"/>
            </w:r>
          </w:hyperlink>
        </w:p>
        <w:p w:rsidR="00C71ADA" w:rsidRPr="00BB7022" w:rsidRDefault="0059011C" w:rsidP="00C71ADA">
          <w:pPr>
            <w:pStyle w:val="Spistreci3"/>
            <w:rPr>
              <w:rFonts w:eastAsiaTheme="minorEastAsia" w:cs="Times New Roman"/>
              <w:noProof/>
              <w:szCs w:val="24"/>
              <w:lang w:eastAsia="pl-PL"/>
            </w:rPr>
          </w:pPr>
          <w:hyperlink w:anchor="_Toc451177613" w:history="1">
            <w:r w:rsidR="00C71ADA" w:rsidRPr="00BB7022">
              <w:rPr>
                <w:rStyle w:val="Hipercze"/>
                <w:rFonts w:cs="Times New Roman"/>
                <w:noProof/>
                <w:szCs w:val="24"/>
              </w:rPr>
              <w:t>6.2.4. Budżet i przewidziane finansowanie działań</w:t>
            </w:r>
            <w:r w:rsidR="00C71ADA" w:rsidRPr="00BB7022">
              <w:rPr>
                <w:rFonts w:cs="Times New Roman"/>
                <w:noProof/>
                <w:webHidden/>
                <w:szCs w:val="24"/>
              </w:rPr>
              <w:tab/>
            </w:r>
            <w:r w:rsidR="00C71ADA" w:rsidRPr="00BB7022">
              <w:rPr>
                <w:rFonts w:cs="Times New Roman"/>
                <w:noProof/>
                <w:webHidden/>
                <w:szCs w:val="24"/>
              </w:rPr>
              <w:fldChar w:fldCharType="begin"/>
            </w:r>
            <w:r w:rsidR="00C71ADA" w:rsidRPr="00BB7022">
              <w:rPr>
                <w:rFonts w:cs="Times New Roman"/>
                <w:noProof/>
                <w:webHidden/>
                <w:szCs w:val="24"/>
              </w:rPr>
              <w:instrText xml:space="preserve"> PAGEREF _Toc451177613 \h </w:instrText>
            </w:r>
            <w:r w:rsidR="00C71ADA" w:rsidRPr="00BB7022">
              <w:rPr>
                <w:rFonts w:cs="Times New Roman"/>
                <w:noProof/>
                <w:webHidden/>
                <w:szCs w:val="24"/>
              </w:rPr>
            </w:r>
            <w:r w:rsidR="00C71ADA" w:rsidRPr="00BB7022">
              <w:rPr>
                <w:rFonts w:cs="Times New Roman"/>
                <w:noProof/>
                <w:webHidden/>
                <w:szCs w:val="24"/>
              </w:rPr>
              <w:fldChar w:fldCharType="separate"/>
            </w:r>
            <w:r w:rsidR="004E2487" w:rsidRPr="00BB7022">
              <w:rPr>
                <w:rFonts w:cs="Times New Roman"/>
                <w:noProof/>
                <w:webHidden/>
                <w:szCs w:val="24"/>
              </w:rPr>
              <w:t>114</w:t>
            </w:r>
            <w:r w:rsidR="00C71ADA" w:rsidRPr="00BB7022">
              <w:rPr>
                <w:rFonts w:cs="Times New Roman"/>
                <w:noProof/>
                <w:webHidden/>
                <w:szCs w:val="24"/>
              </w:rPr>
              <w:fldChar w:fldCharType="end"/>
            </w:r>
          </w:hyperlink>
        </w:p>
        <w:p w:rsidR="00C71ADA" w:rsidRPr="00BB7022" w:rsidRDefault="0059011C" w:rsidP="00C71ADA">
          <w:pPr>
            <w:pStyle w:val="Spistreci2"/>
            <w:tabs>
              <w:tab w:val="right" w:leader="dot" w:pos="9062"/>
            </w:tabs>
            <w:spacing w:after="0" w:line="320" w:lineRule="atLeast"/>
            <w:rPr>
              <w:rFonts w:eastAsiaTheme="minorEastAsia" w:cs="Times New Roman"/>
              <w:noProof/>
              <w:szCs w:val="24"/>
              <w:lang w:eastAsia="pl-PL"/>
            </w:rPr>
          </w:pPr>
          <w:hyperlink w:anchor="_Toc451177614" w:history="1">
            <w:r w:rsidR="00C71ADA" w:rsidRPr="00BB7022">
              <w:rPr>
                <w:rStyle w:val="Hipercze"/>
                <w:rFonts w:cs="Times New Roman"/>
                <w:noProof/>
                <w:szCs w:val="24"/>
              </w:rPr>
              <w:t>6.3. Działania i środki zaplanowane na okres objęty planem</w:t>
            </w:r>
            <w:r w:rsidR="00C71ADA" w:rsidRPr="00BB7022">
              <w:rPr>
                <w:rFonts w:cs="Times New Roman"/>
                <w:noProof/>
                <w:webHidden/>
                <w:szCs w:val="24"/>
              </w:rPr>
              <w:tab/>
            </w:r>
            <w:r w:rsidR="00C71ADA" w:rsidRPr="00BB7022">
              <w:rPr>
                <w:rFonts w:cs="Times New Roman"/>
                <w:noProof/>
                <w:webHidden/>
                <w:szCs w:val="24"/>
              </w:rPr>
              <w:fldChar w:fldCharType="begin"/>
            </w:r>
            <w:r w:rsidR="00C71ADA" w:rsidRPr="00BB7022">
              <w:rPr>
                <w:rFonts w:cs="Times New Roman"/>
                <w:noProof/>
                <w:webHidden/>
                <w:szCs w:val="24"/>
              </w:rPr>
              <w:instrText xml:space="preserve"> PAGEREF _Toc451177614 \h </w:instrText>
            </w:r>
            <w:r w:rsidR="00C71ADA" w:rsidRPr="00BB7022">
              <w:rPr>
                <w:rFonts w:cs="Times New Roman"/>
                <w:noProof/>
                <w:webHidden/>
                <w:szCs w:val="24"/>
              </w:rPr>
            </w:r>
            <w:r w:rsidR="00C71ADA" w:rsidRPr="00BB7022">
              <w:rPr>
                <w:rFonts w:cs="Times New Roman"/>
                <w:noProof/>
                <w:webHidden/>
                <w:szCs w:val="24"/>
              </w:rPr>
              <w:fldChar w:fldCharType="separate"/>
            </w:r>
            <w:r w:rsidR="004E2487" w:rsidRPr="00BB7022">
              <w:rPr>
                <w:rFonts w:cs="Times New Roman"/>
                <w:noProof/>
                <w:webHidden/>
                <w:szCs w:val="24"/>
              </w:rPr>
              <w:t>115</w:t>
            </w:r>
            <w:r w:rsidR="00C71ADA" w:rsidRPr="00BB7022">
              <w:rPr>
                <w:rFonts w:cs="Times New Roman"/>
                <w:noProof/>
                <w:webHidden/>
                <w:szCs w:val="24"/>
              </w:rPr>
              <w:fldChar w:fldCharType="end"/>
            </w:r>
          </w:hyperlink>
        </w:p>
        <w:p w:rsidR="00C71ADA" w:rsidRPr="00BB7022" w:rsidRDefault="0059011C" w:rsidP="00C71ADA">
          <w:pPr>
            <w:pStyle w:val="Spistreci3"/>
            <w:rPr>
              <w:rFonts w:eastAsiaTheme="minorEastAsia" w:cs="Times New Roman"/>
              <w:noProof/>
              <w:szCs w:val="24"/>
              <w:lang w:eastAsia="pl-PL"/>
            </w:rPr>
          </w:pPr>
          <w:hyperlink w:anchor="_Toc451177615" w:history="1">
            <w:r w:rsidR="00C71ADA" w:rsidRPr="00BB7022">
              <w:rPr>
                <w:rStyle w:val="Hipercze"/>
                <w:rFonts w:cs="Times New Roman"/>
                <w:noProof/>
                <w:szCs w:val="24"/>
              </w:rPr>
              <w:t>6.3.1. Zadania średnio – krótkoterminowe planowane do realizacji do 2020 roku</w:t>
            </w:r>
            <w:r w:rsidR="00C71ADA" w:rsidRPr="00BB7022">
              <w:rPr>
                <w:rFonts w:cs="Times New Roman"/>
                <w:noProof/>
                <w:webHidden/>
                <w:szCs w:val="24"/>
              </w:rPr>
              <w:tab/>
            </w:r>
            <w:r w:rsidR="00C71ADA" w:rsidRPr="00BB7022">
              <w:rPr>
                <w:rFonts w:cs="Times New Roman"/>
                <w:noProof/>
                <w:webHidden/>
                <w:szCs w:val="24"/>
              </w:rPr>
              <w:fldChar w:fldCharType="begin"/>
            </w:r>
            <w:r w:rsidR="00C71ADA" w:rsidRPr="00BB7022">
              <w:rPr>
                <w:rFonts w:cs="Times New Roman"/>
                <w:noProof/>
                <w:webHidden/>
                <w:szCs w:val="24"/>
              </w:rPr>
              <w:instrText xml:space="preserve"> PAGEREF _Toc451177615 \h </w:instrText>
            </w:r>
            <w:r w:rsidR="00C71ADA" w:rsidRPr="00BB7022">
              <w:rPr>
                <w:rFonts w:cs="Times New Roman"/>
                <w:noProof/>
                <w:webHidden/>
                <w:szCs w:val="24"/>
              </w:rPr>
            </w:r>
            <w:r w:rsidR="00C71ADA" w:rsidRPr="00BB7022">
              <w:rPr>
                <w:rFonts w:cs="Times New Roman"/>
                <w:noProof/>
                <w:webHidden/>
                <w:szCs w:val="24"/>
              </w:rPr>
              <w:fldChar w:fldCharType="separate"/>
            </w:r>
            <w:r w:rsidR="004E2487" w:rsidRPr="00BB7022">
              <w:rPr>
                <w:rFonts w:cs="Times New Roman"/>
                <w:noProof/>
                <w:webHidden/>
                <w:szCs w:val="24"/>
              </w:rPr>
              <w:t>115</w:t>
            </w:r>
            <w:r w:rsidR="00C71ADA" w:rsidRPr="00BB7022">
              <w:rPr>
                <w:rFonts w:cs="Times New Roman"/>
                <w:noProof/>
                <w:webHidden/>
                <w:szCs w:val="24"/>
              </w:rPr>
              <w:fldChar w:fldCharType="end"/>
            </w:r>
          </w:hyperlink>
        </w:p>
        <w:p w:rsidR="00C71ADA" w:rsidRPr="00BB7022" w:rsidRDefault="0059011C" w:rsidP="00C71ADA">
          <w:pPr>
            <w:pStyle w:val="Spistreci3"/>
            <w:rPr>
              <w:rFonts w:eastAsiaTheme="minorEastAsia" w:cs="Times New Roman"/>
              <w:noProof/>
              <w:szCs w:val="24"/>
              <w:lang w:eastAsia="pl-PL"/>
            </w:rPr>
          </w:pPr>
          <w:hyperlink w:anchor="_Toc451177616" w:history="1">
            <w:r w:rsidR="00C71ADA" w:rsidRPr="00BB7022">
              <w:rPr>
                <w:rStyle w:val="Hipercze"/>
                <w:rFonts w:cs="Times New Roman"/>
                <w:noProof/>
                <w:szCs w:val="24"/>
              </w:rPr>
              <w:t>6.3.2. Efekt ekologiczny realizacji działań</w:t>
            </w:r>
            <w:r w:rsidR="00C71ADA" w:rsidRPr="00BB7022">
              <w:rPr>
                <w:rFonts w:cs="Times New Roman"/>
                <w:noProof/>
                <w:webHidden/>
                <w:szCs w:val="24"/>
              </w:rPr>
              <w:tab/>
            </w:r>
            <w:r w:rsidR="00C71ADA" w:rsidRPr="00BB7022">
              <w:rPr>
                <w:rFonts w:cs="Times New Roman"/>
                <w:noProof/>
                <w:webHidden/>
                <w:szCs w:val="24"/>
              </w:rPr>
              <w:fldChar w:fldCharType="begin"/>
            </w:r>
            <w:r w:rsidR="00C71ADA" w:rsidRPr="00BB7022">
              <w:rPr>
                <w:rFonts w:cs="Times New Roman"/>
                <w:noProof/>
                <w:webHidden/>
                <w:szCs w:val="24"/>
              </w:rPr>
              <w:instrText xml:space="preserve"> PAGEREF _Toc451177616 \h </w:instrText>
            </w:r>
            <w:r w:rsidR="00C71ADA" w:rsidRPr="00BB7022">
              <w:rPr>
                <w:rFonts w:cs="Times New Roman"/>
                <w:noProof/>
                <w:webHidden/>
                <w:szCs w:val="24"/>
              </w:rPr>
            </w:r>
            <w:r w:rsidR="00C71ADA" w:rsidRPr="00BB7022">
              <w:rPr>
                <w:rFonts w:cs="Times New Roman"/>
                <w:noProof/>
                <w:webHidden/>
                <w:szCs w:val="24"/>
              </w:rPr>
              <w:fldChar w:fldCharType="separate"/>
            </w:r>
            <w:r w:rsidR="004E2487" w:rsidRPr="00BB7022">
              <w:rPr>
                <w:rFonts w:cs="Times New Roman"/>
                <w:noProof/>
                <w:webHidden/>
                <w:szCs w:val="24"/>
              </w:rPr>
              <w:t>132</w:t>
            </w:r>
            <w:r w:rsidR="00C71ADA" w:rsidRPr="00BB7022">
              <w:rPr>
                <w:rFonts w:cs="Times New Roman"/>
                <w:noProof/>
                <w:webHidden/>
                <w:szCs w:val="24"/>
              </w:rPr>
              <w:fldChar w:fldCharType="end"/>
            </w:r>
          </w:hyperlink>
        </w:p>
        <w:p w:rsidR="00C71ADA" w:rsidRPr="00BB7022" w:rsidRDefault="0059011C" w:rsidP="00C71ADA">
          <w:pPr>
            <w:pStyle w:val="Spistreci1"/>
            <w:tabs>
              <w:tab w:val="right" w:leader="dot" w:pos="9062"/>
            </w:tabs>
            <w:spacing w:after="0" w:line="320" w:lineRule="atLeast"/>
            <w:rPr>
              <w:rFonts w:eastAsiaTheme="minorEastAsia" w:cs="Times New Roman"/>
              <w:noProof/>
              <w:szCs w:val="24"/>
              <w:lang w:eastAsia="pl-PL"/>
            </w:rPr>
          </w:pPr>
          <w:hyperlink w:anchor="_Toc451177617" w:history="1">
            <w:r w:rsidR="00C71ADA" w:rsidRPr="00BB7022">
              <w:rPr>
                <w:rStyle w:val="Hipercze"/>
                <w:rFonts w:eastAsia="Times New Roman" w:cs="Times New Roman"/>
                <w:noProof/>
                <w:szCs w:val="24"/>
              </w:rPr>
              <w:t xml:space="preserve">7. </w:t>
            </w:r>
            <w:r w:rsidR="00C71ADA" w:rsidRPr="00BB7022">
              <w:rPr>
                <w:rStyle w:val="Hipercze"/>
                <w:rFonts w:cs="Times New Roman"/>
                <w:noProof/>
                <w:szCs w:val="24"/>
              </w:rPr>
              <w:t>Wskaźniki Monitorowania</w:t>
            </w:r>
            <w:r w:rsidR="00C71ADA" w:rsidRPr="00BB7022">
              <w:rPr>
                <w:rFonts w:cs="Times New Roman"/>
                <w:noProof/>
                <w:webHidden/>
                <w:szCs w:val="24"/>
              </w:rPr>
              <w:tab/>
            </w:r>
            <w:r w:rsidR="00C71ADA" w:rsidRPr="00BB7022">
              <w:rPr>
                <w:rFonts w:cs="Times New Roman"/>
                <w:noProof/>
                <w:webHidden/>
                <w:szCs w:val="24"/>
              </w:rPr>
              <w:fldChar w:fldCharType="begin"/>
            </w:r>
            <w:r w:rsidR="00C71ADA" w:rsidRPr="00BB7022">
              <w:rPr>
                <w:rFonts w:cs="Times New Roman"/>
                <w:noProof/>
                <w:webHidden/>
                <w:szCs w:val="24"/>
              </w:rPr>
              <w:instrText xml:space="preserve"> PAGEREF _Toc451177617 \h </w:instrText>
            </w:r>
            <w:r w:rsidR="00C71ADA" w:rsidRPr="00BB7022">
              <w:rPr>
                <w:rFonts w:cs="Times New Roman"/>
                <w:noProof/>
                <w:webHidden/>
                <w:szCs w:val="24"/>
              </w:rPr>
            </w:r>
            <w:r w:rsidR="00C71ADA" w:rsidRPr="00BB7022">
              <w:rPr>
                <w:rFonts w:cs="Times New Roman"/>
                <w:noProof/>
                <w:webHidden/>
                <w:szCs w:val="24"/>
              </w:rPr>
              <w:fldChar w:fldCharType="separate"/>
            </w:r>
            <w:r w:rsidR="004E2487" w:rsidRPr="00BB7022">
              <w:rPr>
                <w:rFonts w:cs="Times New Roman"/>
                <w:noProof/>
                <w:webHidden/>
                <w:szCs w:val="24"/>
              </w:rPr>
              <w:t>134</w:t>
            </w:r>
            <w:r w:rsidR="00C71ADA" w:rsidRPr="00BB7022">
              <w:rPr>
                <w:rFonts w:cs="Times New Roman"/>
                <w:noProof/>
                <w:webHidden/>
                <w:szCs w:val="24"/>
              </w:rPr>
              <w:fldChar w:fldCharType="end"/>
            </w:r>
          </w:hyperlink>
        </w:p>
        <w:p w:rsidR="00C71ADA" w:rsidRPr="00BB7022" w:rsidRDefault="0059011C" w:rsidP="00C71ADA">
          <w:pPr>
            <w:pStyle w:val="Spistreci2"/>
            <w:tabs>
              <w:tab w:val="right" w:leader="dot" w:pos="9062"/>
            </w:tabs>
            <w:spacing w:after="0" w:line="320" w:lineRule="atLeast"/>
            <w:rPr>
              <w:rFonts w:eastAsiaTheme="minorEastAsia" w:cs="Times New Roman"/>
              <w:noProof/>
              <w:szCs w:val="24"/>
              <w:lang w:eastAsia="pl-PL"/>
            </w:rPr>
          </w:pPr>
          <w:hyperlink w:anchor="_Toc451177618" w:history="1">
            <w:r w:rsidR="00C71ADA" w:rsidRPr="00BB7022">
              <w:rPr>
                <w:rStyle w:val="Hipercze"/>
                <w:rFonts w:cs="Times New Roman"/>
                <w:noProof/>
                <w:szCs w:val="24"/>
              </w:rPr>
              <w:t>7.1. Monitoring realizacji PGN</w:t>
            </w:r>
            <w:r w:rsidR="00C71ADA" w:rsidRPr="00BB7022">
              <w:rPr>
                <w:rFonts w:cs="Times New Roman"/>
                <w:noProof/>
                <w:webHidden/>
                <w:szCs w:val="24"/>
              </w:rPr>
              <w:tab/>
            </w:r>
            <w:r w:rsidR="00C71ADA" w:rsidRPr="00BB7022">
              <w:rPr>
                <w:rFonts w:cs="Times New Roman"/>
                <w:noProof/>
                <w:webHidden/>
                <w:szCs w:val="24"/>
              </w:rPr>
              <w:fldChar w:fldCharType="begin"/>
            </w:r>
            <w:r w:rsidR="00C71ADA" w:rsidRPr="00BB7022">
              <w:rPr>
                <w:rFonts w:cs="Times New Roman"/>
                <w:noProof/>
                <w:webHidden/>
                <w:szCs w:val="24"/>
              </w:rPr>
              <w:instrText xml:space="preserve"> PAGEREF _Toc451177618 \h </w:instrText>
            </w:r>
            <w:r w:rsidR="00C71ADA" w:rsidRPr="00BB7022">
              <w:rPr>
                <w:rFonts w:cs="Times New Roman"/>
                <w:noProof/>
                <w:webHidden/>
                <w:szCs w:val="24"/>
              </w:rPr>
            </w:r>
            <w:r w:rsidR="00C71ADA" w:rsidRPr="00BB7022">
              <w:rPr>
                <w:rFonts w:cs="Times New Roman"/>
                <w:noProof/>
                <w:webHidden/>
                <w:szCs w:val="24"/>
              </w:rPr>
              <w:fldChar w:fldCharType="separate"/>
            </w:r>
            <w:r w:rsidR="004E2487" w:rsidRPr="00BB7022">
              <w:rPr>
                <w:rFonts w:cs="Times New Roman"/>
                <w:noProof/>
                <w:webHidden/>
                <w:szCs w:val="24"/>
              </w:rPr>
              <w:t>134</w:t>
            </w:r>
            <w:r w:rsidR="00C71ADA" w:rsidRPr="00BB7022">
              <w:rPr>
                <w:rFonts w:cs="Times New Roman"/>
                <w:noProof/>
                <w:webHidden/>
                <w:szCs w:val="24"/>
              </w:rPr>
              <w:fldChar w:fldCharType="end"/>
            </w:r>
          </w:hyperlink>
        </w:p>
        <w:p w:rsidR="00C71ADA" w:rsidRPr="00BB7022" w:rsidRDefault="0059011C" w:rsidP="00C71ADA">
          <w:pPr>
            <w:pStyle w:val="Spistreci1"/>
            <w:tabs>
              <w:tab w:val="right" w:leader="dot" w:pos="9062"/>
            </w:tabs>
            <w:spacing w:after="0" w:line="320" w:lineRule="atLeast"/>
            <w:rPr>
              <w:rFonts w:eastAsiaTheme="minorEastAsia" w:cs="Times New Roman"/>
              <w:noProof/>
              <w:szCs w:val="24"/>
              <w:lang w:eastAsia="pl-PL"/>
            </w:rPr>
          </w:pPr>
          <w:hyperlink w:anchor="_Toc451177619" w:history="1">
            <w:r w:rsidR="00C71ADA" w:rsidRPr="00BB7022">
              <w:rPr>
                <w:rStyle w:val="Hipercze"/>
                <w:rFonts w:eastAsia="Times New Roman" w:cs="Times New Roman"/>
                <w:noProof/>
                <w:szCs w:val="24"/>
              </w:rPr>
              <w:t xml:space="preserve">8. </w:t>
            </w:r>
            <w:r w:rsidR="00C71ADA" w:rsidRPr="00BB7022">
              <w:rPr>
                <w:rStyle w:val="Hipercze"/>
                <w:rFonts w:cs="Times New Roman"/>
                <w:noProof/>
                <w:szCs w:val="24"/>
              </w:rPr>
              <w:t>Analiza ryzyka realizacji</w:t>
            </w:r>
            <w:r w:rsidR="00C71ADA" w:rsidRPr="00BB7022">
              <w:rPr>
                <w:rFonts w:cs="Times New Roman"/>
                <w:noProof/>
                <w:webHidden/>
                <w:szCs w:val="24"/>
              </w:rPr>
              <w:tab/>
            </w:r>
            <w:r w:rsidR="00C71ADA" w:rsidRPr="00BB7022">
              <w:rPr>
                <w:rFonts w:cs="Times New Roman"/>
                <w:noProof/>
                <w:webHidden/>
                <w:szCs w:val="24"/>
              </w:rPr>
              <w:fldChar w:fldCharType="begin"/>
            </w:r>
            <w:r w:rsidR="00C71ADA" w:rsidRPr="00BB7022">
              <w:rPr>
                <w:rFonts w:cs="Times New Roman"/>
                <w:noProof/>
                <w:webHidden/>
                <w:szCs w:val="24"/>
              </w:rPr>
              <w:instrText xml:space="preserve"> PAGEREF _Toc451177619 \h </w:instrText>
            </w:r>
            <w:r w:rsidR="00C71ADA" w:rsidRPr="00BB7022">
              <w:rPr>
                <w:rFonts w:cs="Times New Roman"/>
                <w:noProof/>
                <w:webHidden/>
                <w:szCs w:val="24"/>
              </w:rPr>
            </w:r>
            <w:r w:rsidR="00C71ADA" w:rsidRPr="00BB7022">
              <w:rPr>
                <w:rFonts w:cs="Times New Roman"/>
                <w:noProof/>
                <w:webHidden/>
                <w:szCs w:val="24"/>
              </w:rPr>
              <w:fldChar w:fldCharType="separate"/>
            </w:r>
            <w:r w:rsidR="004E2487" w:rsidRPr="00BB7022">
              <w:rPr>
                <w:rFonts w:cs="Times New Roman"/>
                <w:noProof/>
                <w:webHidden/>
                <w:szCs w:val="24"/>
              </w:rPr>
              <w:t>140</w:t>
            </w:r>
            <w:r w:rsidR="00C71ADA" w:rsidRPr="00BB7022">
              <w:rPr>
                <w:rFonts w:cs="Times New Roman"/>
                <w:noProof/>
                <w:webHidden/>
                <w:szCs w:val="24"/>
              </w:rPr>
              <w:fldChar w:fldCharType="end"/>
            </w:r>
          </w:hyperlink>
        </w:p>
        <w:p w:rsidR="00C71ADA" w:rsidRPr="00BB7022" w:rsidRDefault="0059011C" w:rsidP="00C71ADA">
          <w:pPr>
            <w:pStyle w:val="Spistreci1"/>
            <w:tabs>
              <w:tab w:val="right" w:leader="dot" w:pos="9062"/>
            </w:tabs>
            <w:spacing w:after="0" w:line="320" w:lineRule="atLeast"/>
            <w:rPr>
              <w:rFonts w:eastAsiaTheme="minorEastAsia" w:cs="Times New Roman"/>
              <w:noProof/>
              <w:szCs w:val="24"/>
              <w:lang w:eastAsia="pl-PL"/>
            </w:rPr>
          </w:pPr>
          <w:hyperlink w:anchor="_Toc451177620" w:history="1">
            <w:r w:rsidR="00C71ADA" w:rsidRPr="00BB7022">
              <w:rPr>
                <w:rStyle w:val="Hipercze"/>
                <w:rFonts w:eastAsia="Times New Roman" w:cs="Times New Roman"/>
                <w:noProof/>
                <w:szCs w:val="24"/>
              </w:rPr>
              <w:t xml:space="preserve">9. </w:t>
            </w:r>
            <w:r w:rsidR="00C71ADA" w:rsidRPr="00BB7022">
              <w:rPr>
                <w:rStyle w:val="Hipercze"/>
                <w:rFonts w:cs="Times New Roman"/>
                <w:noProof/>
                <w:szCs w:val="24"/>
              </w:rPr>
              <w:t>Źródła finansowania</w:t>
            </w:r>
            <w:r w:rsidR="00C71ADA" w:rsidRPr="00BB7022">
              <w:rPr>
                <w:rFonts w:cs="Times New Roman"/>
                <w:noProof/>
                <w:webHidden/>
                <w:szCs w:val="24"/>
              </w:rPr>
              <w:tab/>
            </w:r>
            <w:r w:rsidR="00C71ADA" w:rsidRPr="00BB7022">
              <w:rPr>
                <w:rFonts w:cs="Times New Roman"/>
                <w:noProof/>
                <w:webHidden/>
                <w:szCs w:val="24"/>
              </w:rPr>
              <w:fldChar w:fldCharType="begin"/>
            </w:r>
            <w:r w:rsidR="00C71ADA" w:rsidRPr="00BB7022">
              <w:rPr>
                <w:rFonts w:cs="Times New Roman"/>
                <w:noProof/>
                <w:webHidden/>
                <w:szCs w:val="24"/>
              </w:rPr>
              <w:instrText xml:space="preserve"> PAGEREF _Toc451177620 \h </w:instrText>
            </w:r>
            <w:r w:rsidR="00C71ADA" w:rsidRPr="00BB7022">
              <w:rPr>
                <w:rFonts w:cs="Times New Roman"/>
                <w:noProof/>
                <w:webHidden/>
                <w:szCs w:val="24"/>
              </w:rPr>
            </w:r>
            <w:r w:rsidR="00C71ADA" w:rsidRPr="00BB7022">
              <w:rPr>
                <w:rFonts w:cs="Times New Roman"/>
                <w:noProof/>
                <w:webHidden/>
                <w:szCs w:val="24"/>
              </w:rPr>
              <w:fldChar w:fldCharType="separate"/>
            </w:r>
            <w:r w:rsidR="004E2487" w:rsidRPr="00BB7022">
              <w:rPr>
                <w:rFonts w:cs="Times New Roman"/>
                <w:noProof/>
                <w:webHidden/>
                <w:szCs w:val="24"/>
              </w:rPr>
              <w:t>142</w:t>
            </w:r>
            <w:r w:rsidR="00C71ADA" w:rsidRPr="00BB7022">
              <w:rPr>
                <w:rFonts w:cs="Times New Roman"/>
                <w:noProof/>
                <w:webHidden/>
                <w:szCs w:val="24"/>
              </w:rPr>
              <w:fldChar w:fldCharType="end"/>
            </w:r>
          </w:hyperlink>
        </w:p>
        <w:p w:rsidR="00C71ADA" w:rsidRPr="00BB7022" w:rsidRDefault="0059011C" w:rsidP="00C71ADA">
          <w:pPr>
            <w:pStyle w:val="Spistreci2"/>
            <w:tabs>
              <w:tab w:val="right" w:leader="dot" w:pos="9062"/>
            </w:tabs>
            <w:spacing w:after="0" w:line="320" w:lineRule="atLeast"/>
            <w:rPr>
              <w:rFonts w:eastAsiaTheme="minorEastAsia" w:cs="Times New Roman"/>
              <w:noProof/>
              <w:szCs w:val="24"/>
              <w:lang w:eastAsia="pl-PL"/>
            </w:rPr>
          </w:pPr>
          <w:hyperlink w:anchor="_Toc451177621" w:history="1">
            <w:r w:rsidR="00C71ADA" w:rsidRPr="00BB7022">
              <w:rPr>
                <w:rStyle w:val="Hipercze"/>
                <w:rFonts w:cs="Times New Roman"/>
                <w:noProof/>
                <w:szCs w:val="24"/>
              </w:rPr>
              <w:t>9.1. Programy krajowe</w:t>
            </w:r>
            <w:r w:rsidR="00C71ADA" w:rsidRPr="00BB7022">
              <w:rPr>
                <w:rFonts w:cs="Times New Roman"/>
                <w:noProof/>
                <w:webHidden/>
                <w:szCs w:val="24"/>
              </w:rPr>
              <w:tab/>
            </w:r>
            <w:r w:rsidR="00C71ADA" w:rsidRPr="00BB7022">
              <w:rPr>
                <w:rFonts w:cs="Times New Roman"/>
                <w:noProof/>
                <w:webHidden/>
                <w:szCs w:val="24"/>
              </w:rPr>
              <w:fldChar w:fldCharType="begin"/>
            </w:r>
            <w:r w:rsidR="00C71ADA" w:rsidRPr="00BB7022">
              <w:rPr>
                <w:rFonts w:cs="Times New Roman"/>
                <w:noProof/>
                <w:webHidden/>
                <w:szCs w:val="24"/>
              </w:rPr>
              <w:instrText xml:space="preserve"> PAGEREF _Toc451177621 \h </w:instrText>
            </w:r>
            <w:r w:rsidR="00C71ADA" w:rsidRPr="00BB7022">
              <w:rPr>
                <w:rFonts w:cs="Times New Roman"/>
                <w:noProof/>
                <w:webHidden/>
                <w:szCs w:val="24"/>
              </w:rPr>
            </w:r>
            <w:r w:rsidR="00C71ADA" w:rsidRPr="00BB7022">
              <w:rPr>
                <w:rFonts w:cs="Times New Roman"/>
                <w:noProof/>
                <w:webHidden/>
                <w:szCs w:val="24"/>
              </w:rPr>
              <w:fldChar w:fldCharType="separate"/>
            </w:r>
            <w:r w:rsidR="004E2487" w:rsidRPr="00BB7022">
              <w:rPr>
                <w:rFonts w:cs="Times New Roman"/>
                <w:noProof/>
                <w:webHidden/>
                <w:szCs w:val="24"/>
              </w:rPr>
              <w:t>142</w:t>
            </w:r>
            <w:r w:rsidR="00C71ADA" w:rsidRPr="00BB7022">
              <w:rPr>
                <w:rFonts w:cs="Times New Roman"/>
                <w:noProof/>
                <w:webHidden/>
                <w:szCs w:val="24"/>
              </w:rPr>
              <w:fldChar w:fldCharType="end"/>
            </w:r>
          </w:hyperlink>
        </w:p>
        <w:p w:rsidR="00C71ADA" w:rsidRPr="00BB7022" w:rsidRDefault="0059011C" w:rsidP="00C71ADA">
          <w:pPr>
            <w:pStyle w:val="Spistreci3"/>
            <w:rPr>
              <w:rFonts w:eastAsiaTheme="minorEastAsia" w:cs="Times New Roman"/>
              <w:noProof/>
              <w:szCs w:val="24"/>
              <w:lang w:eastAsia="pl-PL"/>
            </w:rPr>
          </w:pPr>
          <w:hyperlink w:anchor="_Toc451177622" w:history="1">
            <w:r w:rsidR="00C71ADA" w:rsidRPr="00BB7022">
              <w:rPr>
                <w:rStyle w:val="Hipercze"/>
                <w:rFonts w:cs="Times New Roman"/>
                <w:noProof/>
                <w:szCs w:val="24"/>
              </w:rPr>
              <w:t>9.1.1. Program Operacyjny Infrastruktura i Środowisko</w:t>
            </w:r>
            <w:r w:rsidR="00C71ADA" w:rsidRPr="00BB7022">
              <w:rPr>
                <w:rFonts w:cs="Times New Roman"/>
                <w:noProof/>
                <w:webHidden/>
                <w:szCs w:val="24"/>
              </w:rPr>
              <w:tab/>
            </w:r>
            <w:r w:rsidR="00C71ADA" w:rsidRPr="00BB7022">
              <w:rPr>
                <w:rFonts w:cs="Times New Roman"/>
                <w:noProof/>
                <w:webHidden/>
                <w:szCs w:val="24"/>
              </w:rPr>
              <w:fldChar w:fldCharType="begin"/>
            </w:r>
            <w:r w:rsidR="00C71ADA" w:rsidRPr="00BB7022">
              <w:rPr>
                <w:rFonts w:cs="Times New Roman"/>
                <w:noProof/>
                <w:webHidden/>
                <w:szCs w:val="24"/>
              </w:rPr>
              <w:instrText xml:space="preserve"> PAGEREF _Toc451177622 \h </w:instrText>
            </w:r>
            <w:r w:rsidR="00C71ADA" w:rsidRPr="00BB7022">
              <w:rPr>
                <w:rFonts w:cs="Times New Roman"/>
                <w:noProof/>
                <w:webHidden/>
                <w:szCs w:val="24"/>
              </w:rPr>
            </w:r>
            <w:r w:rsidR="00C71ADA" w:rsidRPr="00BB7022">
              <w:rPr>
                <w:rFonts w:cs="Times New Roman"/>
                <w:noProof/>
                <w:webHidden/>
                <w:szCs w:val="24"/>
              </w:rPr>
              <w:fldChar w:fldCharType="separate"/>
            </w:r>
            <w:r w:rsidR="004E2487" w:rsidRPr="00BB7022">
              <w:rPr>
                <w:rFonts w:cs="Times New Roman"/>
                <w:noProof/>
                <w:webHidden/>
                <w:szCs w:val="24"/>
              </w:rPr>
              <w:t>142</w:t>
            </w:r>
            <w:r w:rsidR="00C71ADA" w:rsidRPr="00BB7022">
              <w:rPr>
                <w:rFonts w:cs="Times New Roman"/>
                <w:noProof/>
                <w:webHidden/>
                <w:szCs w:val="24"/>
              </w:rPr>
              <w:fldChar w:fldCharType="end"/>
            </w:r>
          </w:hyperlink>
        </w:p>
        <w:p w:rsidR="00C71ADA" w:rsidRPr="00BB7022" w:rsidRDefault="0059011C" w:rsidP="00C71ADA">
          <w:pPr>
            <w:pStyle w:val="Spistreci3"/>
            <w:rPr>
              <w:rFonts w:eastAsiaTheme="minorEastAsia" w:cs="Times New Roman"/>
              <w:noProof/>
              <w:szCs w:val="24"/>
              <w:lang w:eastAsia="pl-PL"/>
            </w:rPr>
          </w:pPr>
          <w:hyperlink w:anchor="_Toc451177623" w:history="1">
            <w:r w:rsidR="00C71ADA" w:rsidRPr="00BB7022">
              <w:rPr>
                <w:rStyle w:val="Hipercze"/>
                <w:rFonts w:cs="Times New Roman"/>
                <w:noProof/>
                <w:szCs w:val="24"/>
              </w:rPr>
              <w:t>9.1.2. Narodowy Fundusz Ochrony Środowiska i Gospodarki Wodnej</w:t>
            </w:r>
            <w:r w:rsidR="00C71ADA" w:rsidRPr="00BB7022">
              <w:rPr>
                <w:rFonts w:cs="Times New Roman"/>
                <w:noProof/>
                <w:webHidden/>
                <w:szCs w:val="24"/>
              </w:rPr>
              <w:tab/>
            </w:r>
            <w:r w:rsidR="00C71ADA" w:rsidRPr="00BB7022">
              <w:rPr>
                <w:rFonts w:cs="Times New Roman"/>
                <w:noProof/>
                <w:webHidden/>
                <w:szCs w:val="24"/>
              </w:rPr>
              <w:fldChar w:fldCharType="begin"/>
            </w:r>
            <w:r w:rsidR="00C71ADA" w:rsidRPr="00BB7022">
              <w:rPr>
                <w:rFonts w:cs="Times New Roman"/>
                <w:noProof/>
                <w:webHidden/>
                <w:szCs w:val="24"/>
              </w:rPr>
              <w:instrText xml:space="preserve"> PAGEREF _Toc451177623 \h </w:instrText>
            </w:r>
            <w:r w:rsidR="00C71ADA" w:rsidRPr="00BB7022">
              <w:rPr>
                <w:rFonts w:cs="Times New Roman"/>
                <w:noProof/>
                <w:webHidden/>
                <w:szCs w:val="24"/>
              </w:rPr>
            </w:r>
            <w:r w:rsidR="00C71ADA" w:rsidRPr="00BB7022">
              <w:rPr>
                <w:rFonts w:cs="Times New Roman"/>
                <w:noProof/>
                <w:webHidden/>
                <w:szCs w:val="24"/>
              </w:rPr>
              <w:fldChar w:fldCharType="separate"/>
            </w:r>
            <w:r w:rsidR="004E2487" w:rsidRPr="00BB7022">
              <w:rPr>
                <w:rFonts w:cs="Times New Roman"/>
                <w:noProof/>
                <w:webHidden/>
                <w:szCs w:val="24"/>
              </w:rPr>
              <w:t>143</w:t>
            </w:r>
            <w:r w:rsidR="00C71ADA" w:rsidRPr="00BB7022">
              <w:rPr>
                <w:rFonts w:cs="Times New Roman"/>
                <w:noProof/>
                <w:webHidden/>
                <w:szCs w:val="24"/>
              </w:rPr>
              <w:fldChar w:fldCharType="end"/>
            </w:r>
          </w:hyperlink>
        </w:p>
        <w:p w:rsidR="00C71ADA" w:rsidRPr="00BB7022" w:rsidRDefault="0059011C" w:rsidP="00C71ADA">
          <w:pPr>
            <w:pStyle w:val="Spistreci3"/>
            <w:rPr>
              <w:rFonts w:eastAsiaTheme="minorEastAsia" w:cs="Times New Roman"/>
              <w:noProof/>
              <w:szCs w:val="24"/>
              <w:lang w:eastAsia="pl-PL"/>
            </w:rPr>
          </w:pPr>
          <w:hyperlink w:anchor="_Toc451177624" w:history="1">
            <w:r w:rsidR="00C71ADA" w:rsidRPr="00BB7022">
              <w:rPr>
                <w:rStyle w:val="Hipercze"/>
                <w:rFonts w:cs="Times New Roman"/>
                <w:noProof/>
                <w:szCs w:val="24"/>
              </w:rPr>
              <w:t>9.1.2.1. LEMUR – Energooszczędne Budynki Użyteczności Publicznej</w:t>
            </w:r>
            <w:r w:rsidR="00C71ADA" w:rsidRPr="00BB7022">
              <w:rPr>
                <w:rFonts w:cs="Times New Roman"/>
                <w:noProof/>
                <w:webHidden/>
                <w:szCs w:val="24"/>
              </w:rPr>
              <w:tab/>
            </w:r>
            <w:r w:rsidR="00C71ADA" w:rsidRPr="00BB7022">
              <w:rPr>
                <w:rFonts w:cs="Times New Roman"/>
                <w:noProof/>
                <w:webHidden/>
                <w:szCs w:val="24"/>
              </w:rPr>
              <w:fldChar w:fldCharType="begin"/>
            </w:r>
            <w:r w:rsidR="00C71ADA" w:rsidRPr="00BB7022">
              <w:rPr>
                <w:rFonts w:cs="Times New Roman"/>
                <w:noProof/>
                <w:webHidden/>
                <w:szCs w:val="24"/>
              </w:rPr>
              <w:instrText xml:space="preserve"> PAGEREF _Toc451177624 \h </w:instrText>
            </w:r>
            <w:r w:rsidR="00C71ADA" w:rsidRPr="00BB7022">
              <w:rPr>
                <w:rFonts w:cs="Times New Roman"/>
                <w:noProof/>
                <w:webHidden/>
                <w:szCs w:val="24"/>
              </w:rPr>
            </w:r>
            <w:r w:rsidR="00C71ADA" w:rsidRPr="00BB7022">
              <w:rPr>
                <w:rFonts w:cs="Times New Roman"/>
                <w:noProof/>
                <w:webHidden/>
                <w:szCs w:val="24"/>
              </w:rPr>
              <w:fldChar w:fldCharType="separate"/>
            </w:r>
            <w:r w:rsidR="004E2487" w:rsidRPr="00BB7022">
              <w:rPr>
                <w:rFonts w:cs="Times New Roman"/>
                <w:noProof/>
                <w:webHidden/>
                <w:szCs w:val="24"/>
              </w:rPr>
              <w:t>144</w:t>
            </w:r>
            <w:r w:rsidR="00C71ADA" w:rsidRPr="00BB7022">
              <w:rPr>
                <w:rFonts w:cs="Times New Roman"/>
                <w:noProof/>
                <w:webHidden/>
                <w:szCs w:val="24"/>
              </w:rPr>
              <w:fldChar w:fldCharType="end"/>
            </w:r>
          </w:hyperlink>
        </w:p>
        <w:p w:rsidR="00C71ADA" w:rsidRPr="00BB7022" w:rsidRDefault="0059011C" w:rsidP="00C71ADA">
          <w:pPr>
            <w:pStyle w:val="Spistreci3"/>
            <w:rPr>
              <w:rFonts w:eastAsiaTheme="minorEastAsia" w:cs="Times New Roman"/>
              <w:noProof/>
              <w:szCs w:val="24"/>
              <w:lang w:eastAsia="pl-PL"/>
            </w:rPr>
          </w:pPr>
          <w:hyperlink w:anchor="_Toc451177625" w:history="1">
            <w:r w:rsidR="00C71ADA" w:rsidRPr="00BB7022">
              <w:rPr>
                <w:rStyle w:val="Hipercze"/>
                <w:rFonts w:cs="Times New Roman"/>
                <w:noProof/>
                <w:szCs w:val="24"/>
              </w:rPr>
              <w:t>9.1.2. 2. PROGRAM „RYŚ” – Termomodernizacja budynków jednorodzinnych</w:t>
            </w:r>
            <w:r w:rsidR="00C71ADA" w:rsidRPr="00BB7022">
              <w:rPr>
                <w:rFonts w:cs="Times New Roman"/>
                <w:noProof/>
                <w:webHidden/>
                <w:szCs w:val="24"/>
              </w:rPr>
              <w:tab/>
            </w:r>
            <w:r w:rsidR="00C71ADA" w:rsidRPr="00BB7022">
              <w:rPr>
                <w:rFonts w:cs="Times New Roman"/>
                <w:noProof/>
                <w:webHidden/>
                <w:szCs w:val="24"/>
              </w:rPr>
              <w:fldChar w:fldCharType="begin"/>
            </w:r>
            <w:r w:rsidR="00C71ADA" w:rsidRPr="00BB7022">
              <w:rPr>
                <w:rFonts w:cs="Times New Roman"/>
                <w:noProof/>
                <w:webHidden/>
                <w:szCs w:val="24"/>
              </w:rPr>
              <w:instrText xml:space="preserve"> PAGEREF _Toc451177625 \h </w:instrText>
            </w:r>
            <w:r w:rsidR="00C71ADA" w:rsidRPr="00BB7022">
              <w:rPr>
                <w:rFonts w:cs="Times New Roman"/>
                <w:noProof/>
                <w:webHidden/>
                <w:szCs w:val="24"/>
              </w:rPr>
            </w:r>
            <w:r w:rsidR="00C71ADA" w:rsidRPr="00BB7022">
              <w:rPr>
                <w:rFonts w:cs="Times New Roman"/>
                <w:noProof/>
                <w:webHidden/>
                <w:szCs w:val="24"/>
              </w:rPr>
              <w:fldChar w:fldCharType="separate"/>
            </w:r>
            <w:r w:rsidR="004E2487" w:rsidRPr="00BB7022">
              <w:rPr>
                <w:rFonts w:cs="Times New Roman"/>
                <w:noProof/>
                <w:webHidden/>
                <w:szCs w:val="24"/>
              </w:rPr>
              <w:t>144</w:t>
            </w:r>
            <w:r w:rsidR="00C71ADA" w:rsidRPr="00BB7022">
              <w:rPr>
                <w:rFonts w:cs="Times New Roman"/>
                <w:noProof/>
                <w:webHidden/>
                <w:szCs w:val="24"/>
              </w:rPr>
              <w:fldChar w:fldCharType="end"/>
            </w:r>
          </w:hyperlink>
        </w:p>
        <w:p w:rsidR="00C71ADA" w:rsidRPr="00BB7022" w:rsidRDefault="0059011C" w:rsidP="00C71ADA">
          <w:pPr>
            <w:pStyle w:val="Spistreci3"/>
            <w:rPr>
              <w:rFonts w:eastAsiaTheme="minorEastAsia" w:cs="Times New Roman"/>
              <w:noProof/>
              <w:szCs w:val="24"/>
              <w:lang w:eastAsia="pl-PL"/>
            </w:rPr>
          </w:pPr>
          <w:hyperlink w:anchor="_Toc451177626" w:history="1">
            <w:r w:rsidR="00C71ADA" w:rsidRPr="00BB7022">
              <w:rPr>
                <w:rStyle w:val="Hipercze"/>
                <w:rFonts w:cs="Times New Roman"/>
                <w:noProof/>
                <w:szCs w:val="24"/>
              </w:rPr>
              <w:t>9.1.2.3. KAWKA – Likwidacja niskiej emisji wspierająca wzrost efektywności energetycznej i rozwój rozproszonych odnawialnych źródeł energii</w:t>
            </w:r>
            <w:r w:rsidR="00C71ADA" w:rsidRPr="00BB7022">
              <w:rPr>
                <w:rFonts w:cs="Times New Roman"/>
                <w:noProof/>
                <w:webHidden/>
                <w:szCs w:val="24"/>
              </w:rPr>
              <w:tab/>
            </w:r>
            <w:r w:rsidR="00C71ADA" w:rsidRPr="00BB7022">
              <w:rPr>
                <w:rFonts w:cs="Times New Roman"/>
                <w:noProof/>
                <w:webHidden/>
                <w:szCs w:val="24"/>
              </w:rPr>
              <w:fldChar w:fldCharType="begin"/>
            </w:r>
            <w:r w:rsidR="00C71ADA" w:rsidRPr="00BB7022">
              <w:rPr>
                <w:rFonts w:cs="Times New Roman"/>
                <w:noProof/>
                <w:webHidden/>
                <w:szCs w:val="24"/>
              </w:rPr>
              <w:instrText xml:space="preserve"> PAGEREF _Toc451177626 \h </w:instrText>
            </w:r>
            <w:r w:rsidR="00C71ADA" w:rsidRPr="00BB7022">
              <w:rPr>
                <w:rFonts w:cs="Times New Roman"/>
                <w:noProof/>
                <w:webHidden/>
                <w:szCs w:val="24"/>
              </w:rPr>
            </w:r>
            <w:r w:rsidR="00C71ADA" w:rsidRPr="00BB7022">
              <w:rPr>
                <w:rFonts w:cs="Times New Roman"/>
                <w:noProof/>
                <w:webHidden/>
                <w:szCs w:val="24"/>
              </w:rPr>
              <w:fldChar w:fldCharType="separate"/>
            </w:r>
            <w:r w:rsidR="004E2487" w:rsidRPr="00BB7022">
              <w:rPr>
                <w:rFonts w:cs="Times New Roman"/>
                <w:noProof/>
                <w:webHidden/>
                <w:szCs w:val="24"/>
              </w:rPr>
              <w:t>145</w:t>
            </w:r>
            <w:r w:rsidR="00C71ADA" w:rsidRPr="00BB7022">
              <w:rPr>
                <w:rFonts w:cs="Times New Roman"/>
                <w:noProof/>
                <w:webHidden/>
                <w:szCs w:val="24"/>
              </w:rPr>
              <w:fldChar w:fldCharType="end"/>
            </w:r>
          </w:hyperlink>
        </w:p>
        <w:p w:rsidR="00C71ADA" w:rsidRPr="00BB7022" w:rsidRDefault="0059011C" w:rsidP="00C71ADA">
          <w:pPr>
            <w:pStyle w:val="Spistreci3"/>
            <w:rPr>
              <w:rFonts w:eastAsiaTheme="minorEastAsia" w:cs="Times New Roman"/>
              <w:noProof/>
              <w:szCs w:val="24"/>
              <w:lang w:eastAsia="pl-PL"/>
            </w:rPr>
          </w:pPr>
          <w:hyperlink w:anchor="_Toc451177627" w:history="1">
            <w:r w:rsidR="00C71ADA" w:rsidRPr="00BB7022">
              <w:rPr>
                <w:rStyle w:val="Hipercze"/>
                <w:rFonts w:cs="Times New Roman"/>
                <w:noProof/>
                <w:szCs w:val="24"/>
              </w:rPr>
              <w:t>9.1.2.4. BOCIAN - Rozproszone, odnawialne źródła energii.</w:t>
            </w:r>
            <w:r w:rsidR="00C71ADA" w:rsidRPr="00BB7022">
              <w:rPr>
                <w:rFonts w:cs="Times New Roman"/>
                <w:noProof/>
                <w:webHidden/>
                <w:szCs w:val="24"/>
              </w:rPr>
              <w:tab/>
            </w:r>
            <w:r w:rsidR="00C71ADA" w:rsidRPr="00BB7022">
              <w:rPr>
                <w:rFonts w:cs="Times New Roman"/>
                <w:noProof/>
                <w:webHidden/>
                <w:szCs w:val="24"/>
              </w:rPr>
              <w:fldChar w:fldCharType="begin"/>
            </w:r>
            <w:r w:rsidR="00C71ADA" w:rsidRPr="00BB7022">
              <w:rPr>
                <w:rFonts w:cs="Times New Roman"/>
                <w:noProof/>
                <w:webHidden/>
                <w:szCs w:val="24"/>
              </w:rPr>
              <w:instrText xml:space="preserve"> PAGEREF _Toc451177627 \h </w:instrText>
            </w:r>
            <w:r w:rsidR="00C71ADA" w:rsidRPr="00BB7022">
              <w:rPr>
                <w:rFonts w:cs="Times New Roman"/>
                <w:noProof/>
                <w:webHidden/>
                <w:szCs w:val="24"/>
              </w:rPr>
            </w:r>
            <w:r w:rsidR="00C71ADA" w:rsidRPr="00BB7022">
              <w:rPr>
                <w:rFonts w:cs="Times New Roman"/>
                <w:noProof/>
                <w:webHidden/>
                <w:szCs w:val="24"/>
              </w:rPr>
              <w:fldChar w:fldCharType="separate"/>
            </w:r>
            <w:r w:rsidR="004E2487" w:rsidRPr="00BB7022">
              <w:rPr>
                <w:rFonts w:cs="Times New Roman"/>
                <w:noProof/>
                <w:webHidden/>
                <w:szCs w:val="24"/>
              </w:rPr>
              <w:t>145</w:t>
            </w:r>
            <w:r w:rsidR="00C71ADA" w:rsidRPr="00BB7022">
              <w:rPr>
                <w:rFonts w:cs="Times New Roman"/>
                <w:noProof/>
                <w:webHidden/>
                <w:szCs w:val="24"/>
              </w:rPr>
              <w:fldChar w:fldCharType="end"/>
            </w:r>
          </w:hyperlink>
        </w:p>
        <w:p w:rsidR="00C71ADA" w:rsidRPr="00BB7022" w:rsidRDefault="0059011C" w:rsidP="00C71ADA">
          <w:pPr>
            <w:pStyle w:val="Spistreci3"/>
            <w:rPr>
              <w:rFonts w:eastAsiaTheme="minorEastAsia" w:cs="Times New Roman"/>
              <w:noProof/>
              <w:szCs w:val="24"/>
              <w:lang w:eastAsia="pl-PL"/>
            </w:rPr>
          </w:pPr>
          <w:hyperlink w:anchor="_Toc451177628" w:history="1">
            <w:r w:rsidR="00C71ADA" w:rsidRPr="00BB7022">
              <w:rPr>
                <w:rStyle w:val="Hipercze"/>
                <w:rFonts w:cs="Times New Roman"/>
                <w:noProof/>
                <w:szCs w:val="24"/>
              </w:rPr>
              <w:t>9.1.3. Inwestycje energooszczędne w MŚP</w:t>
            </w:r>
            <w:r w:rsidR="00C71ADA" w:rsidRPr="00BB7022">
              <w:rPr>
                <w:rFonts w:cs="Times New Roman"/>
                <w:noProof/>
                <w:webHidden/>
                <w:szCs w:val="24"/>
              </w:rPr>
              <w:tab/>
            </w:r>
            <w:r w:rsidR="00C71ADA" w:rsidRPr="00BB7022">
              <w:rPr>
                <w:rFonts w:cs="Times New Roman"/>
                <w:noProof/>
                <w:webHidden/>
                <w:szCs w:val="24"/>
              </w:rPr>
              <w:fldChar w:fldCharType="begin"/>
            </w:r>
            <w:r w:rsidR="00C71ADA" w:rsidRPr="00BB7022">
              <w:rPr>
                <w:rFonts w:cs="Times New Roman"/>
                <w:noProof/>
                <w:webHidden/>
                <w:szCs w:val="24"/>
              </w:rPr>
              <w:instrText xml:space="preserve"> PAGEREF _Toc451177628 \h </w:instrText>
            </w:r>
            <w:r w:rsidR="00C71ADA" w:rsidRPr="00BB7022">
              <w:rPr>
                <w:rFonts w:cs="Times New Roman"/>
                <w:noProof/>
                <w:webHidden/>
                <w:szCs w:val="24"/>
              </w:rPr>
            </w:r>
            <w:r w:rsidR="00C71ADA" w:rsidRPr="00BB7022">
              <w:rPr>
                <w:rFonts w:cs="Times New Roman"/>
                <w:noProof/>
                <w:webHidden/>
                <w:szCs w:val="24"/>
              </w:rPr>
              <w:fldChar w:fldCharType="separate"/>
            </w:r>
            <w:r w:rsidR="004E2487" w:rsidRPr="00BB7022">
              <w:rPr>
                <w:rFonts w:cs="Times New Roman"/>
                <w:noProof/>
                <w:webHidden/>
                <w:szCs w:val="24"/>
              </w:rPr>
              <w:t>145</w:t>
            </w:r>
            <w:r w:rsidR="00C71ADA" w:rsidRPr="00BB7022">
              <w:rPr>
                <w:rFonts w:cs="Times New Roman"/>
                <w:noProof/>
                <w:webHidden/>
                <w:szCs w:val="24"/>
              </w:rPr>
              <w:fldChar w:fldCharType="end"/>
            </w:r>
          </w:hyperlink>
        </w:p>
        <w:p w:rsidR="00C71ADA" w:rsidRPr="00BB7022" w:rsidRDefault="0059011C" w:rsidP="00C71ADA">
          <w:pPr>
            <w:pStyle w:val="Spistreci3"/>
            <w:rPr>
              <w:rFonts w:eastAsiaTheme="minorEastAsia" w:cs="Times New Roman"/>
              <w:noProof/>
              <w:szCs w:val="24"/>
              <w:lang w:eastAsia="pl-PL"/>
            </w:rPr>
          </w:pPr>
          <w:hyperlink w:anchor="_Toc451177629" w:history="1">
            <w:r w:rsidR="00C71ADA" w:rsidRPr="00BB7022">
              <w:rPr>
                <w:rStyle w:val="Hipercze"/>
                <w:rFonts w:cs="Times New Roman"/>
                <w:noProof/>
                <w:szCs w:val="24"/>
              </w:rPr>
              <w:t>9.1.4. Dopłaty do domów energooszczędnych</w:t>
            </w:r>
            <w:r w:rsidR="00C71ADA" w:rsidRPr="00BB7022">
              <w:rPr>
                <w:rFonts w:cs="Times New Roman"/>
                <w:noProof/>
                <w:webHidden/>
                <w:szCs w:val="24"/>
              </w:rPr>
              <w:tab/>
            </w:r>
            <w:r w:rsidR="00C71ADA" w:rsidRPr="00BB7022">
              <w:rPr>
                <w:rFonts w:cs="Times New Roman"/>
                <w:noProof/>
                <w:webHidden/>
                <w:szCs w:val="24"/>
              </w:rPr>
              <w:fldChar w:fldCharType="begin"/>
            </w:r>
            <w:r w:rsidR="00C71ADA" w:rsidRPr="00BB7022">
              <w:rPr>
                <w:rFonts w:cs="Times New Roman"/>
                <w:noProof/>
                <w:webHidden/>
                <w:szCs w:val="24"/>
              </w:rPr>
              <w:instrText xml:space="preserve"> PAGEREF _Toc451177629 \h </w:instrText>
            </w:r>
            <w:r w:rsidR="00C71ADA" w:rsidRPr="00BB7022">
              <w:rPr>
                <w:rFonts w:cs="Times New Roman"/>
                <w:noProof/>
                <w:webHidden/>
                <w:szCs w:val="24"/>
              </w:rPr>
            </w:r>
            <w:r w:rsidR="00C71ADA" w:rsidRPr="00BB7022">
              <w:rPr>
                <w:rFonts w:cs="Times New Roman"/>
                <w:noProof/>
                <w:webHidden/>
                <w:szCs w:val="24"/>
              </w:rPr>
              <w:fldChar w:fldCharType="separate"/>
            </w:r>
            <w:r w:rsidR="004E2487" w:rsidRPr="00BB7022">
              <w:rPr>
                <w:rFonts w:cs="Times New Roman"/>
                <w:noProof/>
                <w:webHidden/>
                <w:szCs w:val="24"/>
              </w:rPr>
              <w:t>146</w:t>
            </w:r>
            <w:r w:rsidR="00C71ADA" w:rsidRPr="00BB7022">
              <w:rPr>
                <w:rFonts w:cs="Times New Roman"/>
                <w:noProof/>
                <w:webHidden/>
                <w:szCs w:val="24"/>
              </w:rPr>
              <w:fldChar w:fldCharType="end"/>
            </w:r>
          </w:hyperlink>
        </w:p>
        <w:p w:rsidR="00C71ADA" w:rsidRPr="00BB7022" w:rsidRDefault="0059011C" w:rsidP="00C71ADA">
          <w:pPr>
            <w:pStyle w:val="Spistreci3"/>
            <w:rPr>
              <w:rFonts w:eastAsiaTheme="minorEastAsia" w:cs="Times New Roman"/>
              <w:noProof/>
              <w:szCs w:val="24"/>
              <w:lang w:eastAsia="pl-PL"/>
            </w:rPr>
          </w:pPr>
          <w:hyperlink w:anchor="_Toc451177630" w:history="1">
            <w:r w:rsidR="00C71ADA" w:rsidRPr="00BB7022">
              <w:rPr>
                <w:rStyle w:val="Hipercze"/>
                <w:rFonts w:cs="Times New Roman"/>
                <w:noProof/>
                <w:szCs w:val="24"/>
              </w:rPr>
              <w:t>9.1.5. PROSUMENT – Linia dofinansowania z przeznaczeniem na zakup i montaż mikroinstalacji odnawialnych źródeł energii</w:t>
            </w:r>
            <w:r w:rsidR="00C71ADA" w:rsidRPr="00BB7022">
              <w:rPr>
                <w:rFonts w:cs="Times New Roman"/>
                <w:noProof/>
                <w:webHidden/>
                <w:szCs w:val="24"/>
              </w:rPr>
              <w:tab/>
            </w:r>
            <w:r w:rsidR="00C71ADA" w:rsidRPr="00BB7022">
              <w:rPr>
                <w:rFonts w:cs="Times New Roman"/>
                <w:noProof/>
                <w:webHidden/>
                <w:szCs w:val="24"/>
              </w:rPr>
              <w:fldChar w:fldCharType="begin"/>
            </w:r>
            <w:r w:rsidR="00C71ADA" w:rsidRPr="00BB7022">
              <w:rPr>
                <w:rFonts w:cs="Times New Roman"/>
                <w:noProof/>
                <w:webHidden/>
                <w:szCs w:val="24"/>
              </w:rPr>
              <w:instrText xml:space="preserve"> PAGEREF _Toc451177630 \h </w:instrText>
            </w:r>
            <w:r w:rsidR="00C71ADA" w:rsidRPr="00BB7022">
              <w:rPr>
                <w:rFonts w:cs="Times New Roman"/>
                <w:noProof/>
                <w:webHidden/>
                <w:szCs w:val="24"/>
              </w:rPr>
            </w:r>
            <w:r w:rsidR="00C71ADA" w:rsidRPr="00BB7022">
              <w:rPr>
                <w:rFonts w:cs="Times New Roman"/>
                <w:noProof/>
                <w:webHidden/>
                <w:szCs w:val="24"/>
              </w:rPr>
              <w:fldChar w:fldCharType="separate"/>
            </w:r>
            <w:r w:rsidR="004E2487" w:rsidRPr="00BB7022">
              <w:rPr>
                <w:rFonts w:cs="Times New Roman"/>
                <w:noProof/>
                <w:webHidden/>
                <w:szCs w:val="24"/>
              </w:rPr>
              <w:t>147</w:t>
            </w:r>
            <w:r w:rsidR="00C71ADA" w:rsidRPr="00BB7022">
              <w:rPr>
                <w:rFonts w:cs="Times New Roman"/>
                <w:noProof/>
                <w:webHidden/>
                <w:szCs w:val="24"/>
              </w:rPr>
              <w:fldChar w:fldCharType="end"/>
            </w:r>
          </w:hyperlink>
        </w:p>
        <w:p w:rsidR="00C71ADA" w:rsidRPr="00BB7022" w:rsidRDefault="0059011C" w:rsidP="00C71ADA">
          <w:pPr>
            <w:pStyle w:val="Spistreci3"/>
            <w:rPr>
              <w:rFonts w:eastAsiaTheme="minorEastAsia" w:cs="Times New Roman"/>
              <w:noProof/>
              <w:szCs w:val="24"/>
              <w:lang w:eastAsia="pl-PL"/>
            </w:rPr>
          </w:pPr>
          <w:hyperlink w:anchor="_Toc451177631" w:history="1">
            <w:r w:rsidR="00C71ADA" w:rsidRPr="00BB7022">
              <w:rPr>
                <w:rStyle w:val="Hipercze"/>
                <w:rFonts w:cs="Times New Roman"/>
                <w:noProof/>
                <w:szCs w:val="24"/>
              </w:rPr>
              <w:t>9.1.6. SOWA – Energooszczędne oświetlenie uliczne</w:t>
            </w:r>
            <w:r w:rsidR="00C71ADA" w:rsidRPr="00BB7022">
              <w:rPr>
                <w:rFonts w:cs="Times New Roman"/>
                <w:noProof/>
                <w:webHidden/>
                <w:szCs w:val="24"/>
              </w:rPr>
              <w:tab/>
            </w:r>
            <w:r w:rsidR="00C71ADA" w:rsidRPr="00BB7022">
              <w:rPr>
                <w:rFonts w:cs="Times New Roman"/>
                <w:noProof/>
                <w:webHidden/>
                <w:szCs w:val="24"/>
              </w:rPr>
              <w:fldChar w:fldCharType="begin"/>
            </w:r>
            <w:r w:rsidR="00C71ADA" w:rsidRPr="00BB7022">
              <w:rPr>
                <w:rFonts w:cs="Times New Roman"/>
                <w:noProof/>
                <w:webHidden/>
                <w:szCs w:val="24"/>
              </w:rPr>
              <w:instrText xml:space="preserve"> PAGEREF _Toc451177631 \h </w:instrText>
            </w:r>
            <w:r w:rsidR="00C71ADA" w:rsidRPr="00BB7022">
              <w:rPr>
                <w:rFonts w:cs="Times New Roman"/>
                <w:noProof/>
                <w:webHidden/>
                <w:szCs w:val="24"/>
              </w:rPr>
            </w:r>
            <w:r w:rsidR="00C71ADA" w:rsidRPr="00BB7022">
              <w:rPr>
                <w:rFonts w:cs="Times New Roman"/>
                <w:noProof/>
                <w:webHidden/>
                <w:szCs w:val="24"/>
              </w:rPr>
              <w:fldChar w:fldCharType="separate"/>
            </w:r>
            <w:r w:rsidR="004E2487" w:rsidRPr="00BB7022">
              <w:rPr>
                <w:rFonts w:cs="Times New Roman"/>
                <w:noProof/>
                <w:webHidden/>
                <w:szCs w:val="24"/>
              </w:rPr>
              <w:t>148</w:t>
            </w:r>
            <w:r w:rsidR="00C71ADA" w:rsidRPr="00BB7022">
              <w:rPr>
                <w:rFonts w:cs="Times New Roman"/>
                <w:noProof/>
                <w:webHidden/>
                <w:szCs w:val="24"/>
              </w:rPr>
              <w:fldChar w:fldCharType="end"/>
            </w:r>
          </w:hyperlink>
        </w:p>
        <w:p w:rsidR="00C71ADA" w:rsidRPr="00BB7022" w:rsidRDefault="0059011C" w:rsidP="00C71ADA">
          <w:pPr>
            <w:pStyle w:val="Spistreci3"/>
            <w:rPr>
              <w:rFonts w:eastAsiaTheme="minorEastAsia" w:cs="Times New Roman"/>
              <w:noProof/>
              <w:szCs w:val="24"/>
              <w:lang w:eastAsia="pl-PL"/>
            </w:rPr>
          </w:pPr>
          <w:hyperlink w:anchor="_Toc451177632" w:history="1">
            <w:r w:rsidR="00C71ADA" w:rsidRPr="00BB7022">
              <w:rPr>
                <w:rStyle w:val="Hipercze"/>
                <w:rFonts w:cs="Times New Roman"/>
                <w:noProof/>
                <w:szCs w:val="24"/>
              </w:rPr>
              <w:t>Program SOWA jest programem priorytetowym programu System zielonych inwestycji (GIS - Green Investment Scheme. Rodzaje przedsięwzięć:</w:t>
            </w:r>
            <w:r w:rsidR="00C71ADA" w:rsidRPr="00BB7022">
              <w:rPr>
                <w:rFonts w:cs="Times New Roman"/>
                <w:noProof/>
                <w:webHidden/>
                <w:szCs w:val="24"/>
              </w:rPr>
              <w:tab/>
            </w:r>
            <w:r w:rsidR="00C71ADA" w:rsidRPr="00BB7022">
              <w:rPr>
                <w:rFonts w:cs="Times New Roman"/>
                <w:noProof/>
                <w:webHidden/>
                <w:szCs w:val="24"/>
              </w:rPr>
              <w:fldChar w:fldCharType="begin"/>
            </w:r>
            <w:r w:rsidR="00C71ADA" w:rsidRPr="00BB7022">
              <w:rPr>
                <w:rFonts w:cs="Times New Roman"/>
                <w:noProof/>
                <w:webHidden/>
                <w:szCs w:val="24"/>
              </w:rPr>
              <w:instrText xml:space="preserve"> PAGEREF _Toc451177632 \h </w:instrText>
            </w:r>
            <w:r w:rsidR="00C71ADA" w:rsidRPr="00BB7022">
              <w:rPr>
                <w:rFonts w:cs="Times New Roman"/>
                <w:noProof/>
                <w:webHidden/>
                <w:szCs w:val="24"/>
              </w:rPr>
            </w:r>
            <w:r w:rsidR="00C71ADA" w:rsidRPr="00BB7022">
              <w:rPr>
                <w:rFonts w:cs="Times New Roman"/>
                <w:noProof/>
                <w:webHidden/>
                <w:szCs w:val="24"/>
              </w:rPr>
              <w:fldChar w:fldCharType="separate"/>
            </w:r>
            <w:r w:rsidR="004E2487" w:rsidRPr="00BB7022">
              <w:rPr>
                <w:rFonts w:cs="Times New Roman"/>
                <w:noProof/>
                <w:webHidden/>
                <w:szCs w:val="24"/>
              </w:rPr>
              <w:t>148</w:t>
            </w:r>
            <w:r w:rsidR="00C71ADA" w:rsidRPr="00BB7022">
              <w:rPr>
                <w:rFonts w:cs="Times New Roman"/>
                <w:noProof/>
                <w:webHidden/>
                <w:szCs w:val="24"/>
              </w:rPr>
              <w:fldChar w:fldCharType="end"/>
            </w:r>
          </w:hyperlink>
        </w:p>
        <w:p w:rsidR="00C71ADA" w:rsidRPr="00BB7022" w:rsidRDefault="0059011C" w:rsidP="00C71ADA">
          <w:pPr>
            <w:pStyle w:val="Spistreci3"/>
            <w:rPr>
              <w:rFonts w:eastAsiaTheme="minorEastAsia" w:cs="Times New Roman"/>
              <w:noProof/>
              <w:szCs w:val="24"/>
              <w:lang w:eastAsia="pl-PL"/>
            </w:rPr>
          </w:pPr>
          <w:hyperlink w:anchor="_Toc451177633" w:history="1">
            <w:r w:rsidR="00C71ADA" w:rsidRPr="00BB7022">
              <w:rPr>
                <w:rStyle w:val="Hipercze"/>
                <w:rFonts w:cs="Times New Roman"/>
                <w:noProof/>
                <w:szCs w:val="24"/>
              </w:rPr>
              <w:t>9.1.7. GAZELA - Niskoemisyjny transport miejski</w:t>
            </w:r>
            <w:r w:rsidR="00C71ADA" w:rsidRPr="00BB7022">
              <w:rPr>
                <w:rFonts w:cs="Times New Roman"/>
                <w:noProof/>
                <w:webHidden/>
                <w:szCs w:val="24"/>
              </w:rPr>
              <w:tab/>
            </w:r>
            <w:r w:rsidR="00C71ADA" w:rsidRPr="00BB7022">
              <w:rPr>
                <w:rFonts w:cs="Times New Roman"/>
                <w:noProof/>
                <w:webHidden/>
                <w:szCs w:val="24"/>
              </w:rPr>
              <w:fldChar w:fldCharType="begin"/>
            </w:r>
            <w:r w:rsidR="00C71ADA" w:rsidRPr="00BB7022">
              <w:rPr>
                <w:rFonts w:cs="Times New Roman"/>
                <w:noProof/>
                <w:webHidden/>
                <w:szCs w:val="24"/>
              </w:rPr>
              <w:instrText xml:space="preserve"> PAGEREF _Toc451177633 \h </w:instrText>
            </w:r>
            <w:r w:rsidR="00C71ADA" w:rsidRPr="00BB7022">
              <w:rPr>
                <w:rFonts w:cs="Times New Roman"/>
                <w:noProof/>
                <w:webHidden/>
                <w:szCs w:val="24"/>
              </w:rPr>
            </w:r>
            <w:r w:rsidR="00C71ADA" w:rsidRPr="00BB7022">
              <w:rPr>
                <w:rFonts w:cs="Times New Roman"/>
                <w:noProof/>
                <w:webHidden/>
                <w:szCs w:val="24"/>
              </w:rPr>
              <w:fldChar w:fldCharType="separate"/>
            </w:r>
            <w:r w:rsidR="004E2487" w:rsidRPr="00BB7022">
              <w:rPr>
                <w:rFonts w:cs="Times New Roman"/>
                <w:noProof/>
                <w:webHidden/>
                <w:szCs w:val="24"/>
              </w:rPr>
              <w:t>149</w:t>
            </w:r>
            <w:r w:rsidR="00C71ADA" w:rsidRPr="00BB7022">
              <w:rPr>
                <w:rFonts w:cs="Times New Roman"/>
                <w:noProof/>
                <w:webHidden/>
                <w:szCs w:val="24"/>
              </w:rPr>
              <w:fldChar w:fldCharType="end"/>
            </w:r>
          </w:hyperlink>
        </w:p>
        <w:p w:rsidR="00C71ADA" w:rsidRPr="00BB7022" w:rsidRDefault="0059011C" w:rsidP="00C71ADA">
          <w:pPr>
            <w:pStyle w:val="Spistreci3"/>
            <w:rPr>
              <w:rFonts w:eastAsiaTheme="minorEastAsia" w:cs="Times New Roman"/>
              <w:noProof/>
              <w:szCs w:val="24"/>
              <w:lang w:eastAsia="pl-PL"/>
            </w:rPr>
          </w:pPr>
          <w:hyperlink w:anchor="_Toc451177634" w:history="1">
            <w:r w:rsidR="00C71ADA" w:rsidRPr="00BB7022">
              <w:rPr>
                <w:rStyle w:val="Hipercze"/>
                <w:rFonts w:cs="Times New Roman"/>
                <w:noProof/>
                <w:szCs w:val="24"/>
              </w:rPr>
              <w:t>9.1.8. Edukacja ekologiczna</w:t>
            </w:r>
            <w:r w:rsidR="00C71ADA" w:rsidRPr="00BB7022">
              <w:rPr>
                <w:rFonts w:cs="Times New Roman"/>
                <w:noProof/>
                <w:webHidden/>
                <w:szCs w:val="24"/>
              </w:rPr>
              <w:tab/>
            </w:r>
            <w:r w:rsidR="00C71ADA" w:rsidRPr="00BB7022">
              <w:rPr>
                <w:rFonts w:cs="Times New Roman"/>
                <w:noProof/>
                <w:webHidden/>
                <w:szCs w:val="24"/>
              </w:rPr>
              <w:fldChar w:fldCharType="begin"/>
            </w:r>
            <w:r w:rsidR="00C71ADA" w:rsidRPr="00BB7022">
              <w:rPr>
                <w:rFonts w:cs="Times New Roman"/>
                <w:noProof/>
                <w:webHidden/>
                <w:szCs w:val="24"/>
              </w:rPr>
              <w:instrText xml:space="preserve"> PAGEREF _Toc451177634 \h </w:instrText>
            </w:r>
            <w:r w:rsidR="00C71ADA" w:rsidRPr="00BB7022">
              <w:rPr>
                <w:rFonts w:cs="Times New Roman"/>
                <w:noProof/>
                <w:webHidden/>
                <w:szCs w:val="24"/>
              </w:rPr>
            </w:r>
            <w:r w:rsidR="00C71ADA" w:rsidRPr="00BB7022">
              <w:rPr>
                <w:rFonts w:cs="Times New Roman"/>
                <w:noProof/>
                <w:webHidden/>
                <w:szCs w:val="24"/>
              </w:rPr>
              <w:fldChar w:fldCharType="separate"/>
            </w:r>
            <w:r w:rsidR="004E2487" w:rsidRPr="00BB7022">
              <w:rPr>
                <w:rFonts w:cs="Times New Roman"/>
                <w:noProof/>
                <w:webHidden/>
                <w:szCs w:val="24"/>
              </w:rPr>
              <w:t>149</w:t>
            </w:r>
            <w:r w:rsidR="00C71ADA" w:rsidRPr="00BB7022">
              <w:rPr>
                <w:rFonts w:cs="Times New Roman"/>
                <w:noProof/>
                <w:webHidden/>
                <w:szCs w:val="24"/>
              </w:rPr>
              <w:fldChar w:fldCharType="end"/>
            </w:r>
          </w:hyperlink>
        </w:p>
        <w:p w:rsidR="00C71ADA" w:rsidRPr="00BB7022" w:rsidRDefault="0059011C" w:rsidP="00C71ADA">
          <w:pPr>
            <w:pStyle w:val="Spistreci2"/>
            <w:tabs>
              <w:tab w:val="right" w:leader="dot" w:pos="9062"/>
            </w:tabs>
            <w:spacing w:after="0" w:line="320" w:lineRule="atLeast"/>
            <w:rPr>
              <w:rFonts w:eastAsiaTheme="minorEastAsia" w:cs="Times New Roman"/>
              <w:noProof/>
              <w:szCs w:val="24"/>
              <w:lang w:eastAsia="pl-PL"/>
            </w:rPr>
          </w:pPr>
          <w:hyperlink w:anchor="_Toc451177635" w:history="1">
            <w:r w:rsidR="00C71ADA" w:rsidRPr="00BB7022">
              <w:rPr>
                <w:rStyle w:val="Hipercze"/>
                <w:rFonts w:cs="Times New Roman"/>
                <w:noProof/>
                <w:szCs w:val="24"/>
              </w:rPr>
              <w:t>9.2. Regionalne źródła finansowania</w:t>
            </w:r>
            <w:r w:rsidR="00C71ADA" w:rsidRPr="00BB7022">
              <w:rPr>
                <w:rFonts w:cs="Times New Roman"/>
                <w:noProof/>
                <w:webHidden/>
                <w:szCs w:val="24"/>
              </w:rPr>
              <w:tab/>
            </w:r>
            <w:r w:rsidR="00C71ADA" w:rsidRPr="00BB7022">
              <w:rPr>
                <w:rFonts w:cs="Times New Roman"/>
                <w:noProof/>
                <w:webHidden/>
                <w:szCs w:val="24"/>
              </w:rPr>
              <w:fldChar w:fldCharType="begin"/>
            </w:r>
            <w:r w:rsidR="00C71ADA" w:rsidRPr="00BB7022">
              <w:rPr>
                <w:rFonts w:cs="Times New Roman"/>
                <w:noProof/>
                <w:webHidden/>
                <w:szCs w:val="24"/>
              </w:rPr>
              <w:instrText xml:space="preserve"> PAGEREF _Toc451177635 \h </w:instrText>
            </w:r>
            <w:r w:rsidR="00C71ADA" w:rsidRPr="00BB7022">
              <w:rPr>
                <w:rFonts w:cs="Times New Roman"/>
                <w:noProof/>
                <w:webHidden/>
                <w:szCs w:val="24"/>
              </w:rPr>
            </w:r>
            <w:r w:rsidR="00C71ADA" w:rsidRPr="00BB7022">
              <w:rPr>
                <w:rFonts w:cs="Times New Roman"/>
                <w:noProof/>
                <w:webHidden/>
                <w:szCs w:val="24"/>
              </w:rPr>
              <w:fldChar w:fldCharType="separate"/>
            </w:r>
            <w:r w:rsidR="004E2487" w:rsidRPr="00BB7022">
              <w:rPr>
                <w:rFonts w:cs="Times New Roman"/>
                <w:noProof/>
                <w:webHidden/>
                <w:szCs w:val="24"/>
              </w:rPr>
              <w:t>151</w:t>
            </w:r>
            <w:r w:rsidR="00C71ADA" w:rsidRPr="00BB7022">
              <w:rPr>
                <w:rFonts w:cs="Times New Roman"/>
                <w:noProof/>
                <w:webHidden/>
                <w:szCs w:val="24"/>
              </w:rPr>
              <w:fldChar w:fldCharType="end"/>
            </w:r>
          </w:hyperlink>
        </w:p>
        <w:p w:rsidR="00C71ADA" w:rsidRPr="00BB7022" w:rsidRDefault="0059011C" w:rsidP="00C71ADA">
          <w:pPr>
            <w:pStyle w:val="Spistreci3"/>
            <w:rPr>
              <w:rFonts w:eastAsiaTheme="minorEastAsia" w:cs="Times New Roman"/>
              <w:noProof/>
              <w:szCs w:val="24"/>
              <w:lang w:eastAsia="pl-PL"/>
            </w:rPr>
          </w:pPr>
          <w:hyperlink w:anchor="_Toc451177636" w:history="1">
            <w:r w:rsidR="00C71ADA" w:rsidRPr="00BB7022">
              <w:rPr>
                <w:rStyle w:val="Hipercze"/>
                <w:rFonts w:cs="Times New Roman"/>
                <w:noProof/>
                <w:szCs w:val="24"/>
              </w:rPr>
              <w:t>9.2.1. Wojewódzki Fundusz Ochrony Środowiska i Gospodarki Wodnej w Kielcach</w:t>
            </w:r>
            <w:r w:rsidR="00C71ADA" w:rsidRPr="00BB7022">
              <w:rPr>
                <w:rFonts w:cs="Times New Roman"/>
                <w:noProof/>
                <w:webHidden/>
                <w:szCs w:val="24"/>
              </w:rPr>
              <w:tab/>
            </w:r>
            <w:r w:rsidR="00C71ADA" w:rsidRPr="00BB7022">
              <w:rPr>
                <w:rFonts w:cs="Times New Roman"/>
                <w:noProof/>
                <w:webHidden/>
                <w:szCs w:val="24"/>
              </w:rPr>
              <w:fldChar w:fldCharType="begin"/>
            </w:r>
            <w:r w:rsidR="00C71ADA" w:rsidRPr="00BB7022">
              <w:rPr>
                <w:rFonts w:cs="Times New Roman"/>
                <w:noProof/>
                <w:webHidden/>
                <w:szCs w:val="24"/>
              </w:rPr>
              <w:instrText xml:space="preserve"> PAGEREF _Toc451177636 \h </w:instrText>
            </w:r>
            <w:r w:rsidR="00C71ADA" w:rsidRPr="00BB7022">
              <w:rPr>
                <w:rFonts w:cs="Times New Roman"/>
                <w:noProof/>
                <w:webHidden/>
                <w:szCs w:val="24"/>
              </w:rPr>
            </w:r>
            <w:r w:rsidR="00C71ADA" w:rsidRPr="00BB7022">
              <w:rPr>
                <w:rFonts w:cs="Times New Roman"/>
                <w:noProof/>
                <w:webHidden/>
                <w:szCs w:val="24"/>
              </w:rPr>
              <w:fldChar w:fldCharType="separate"/>
            </w:r>
            <w:r w:rsidR="004E2487" w:rsidRPr="00BB7022">
              <w:rPr>
                <w:rFonts w:cs="Times New Roman"/>
                <w:noProof/>
                <w:webHidden/>
                <w:szCs w:val="24"/>
              </w:rPr>
              <w:t>151</w:t>
            </w:r>
            <w:r w:rsidR="00C71ADA" w:rsidRPr="00BB7022">
              <w:rPr>
                <w:rFonts w:cs="Times New Roman"/>
                <w:noProof/>
                <w:webHidden/>
                <w:szCs w:val="24"/>
              </w:rPr>
              <w:fldChar w:fldCharType="end"/>
            </w:r>
          </w:hyperlink>
        </w:p>
        <w:p w:rsidR="00C71ADA" w:rsidRPr="00BB7022" w:rsidRDefault="0059011C" w:rsidP="00C71ADA">
          <w:pPr>
            <w:pStyle w:val="Spistreci3"/>
            <w:rPr>
              <w:rFonts w:eastAsiaTheme="minorEastAsia" w:cs="Times New Roman"/>
              <w:noProof/>
              <w:szCs w:val="24"/>
              <w:lang w:eastAsia="pl-PL"/>
            </w:rPr>
          </w:pPr>
          <w:hyperlink w:anchor="_Toc451177637" w:history="1">
            <w:r w:rsidR="00C71ADA" w:rsidRPr="00BB7022">
              <w:rPr>
                <w:rStyle w:val="Hipercze"/>
                <w:rFonts w:cs="Times New Roman"/>
                <w:noProof/>
                <w:szCs w:val="24"/>
              </w:rPr>
              <w:t>9.2.2. Regionalny Program Operacyjny Województwa Świętokrzyskiego na lata 2014-2020</w:t>
            </w:r>
            <w:r w:rsidR="00C71ADA" w:rsidRPr="00BB7022">
              <w:rPr>
                <w:rFonts w:cs="Times New Roman"/>
                <w:noProof/>
                <w:webHidden/>
                <w:szCs w:val="24"/>
              </w:rPr>
              <w:tab/>
            </w:r>
            <w:r w:rsidR="00C71ADA" w:rsidRPr="00BB7022">
              <w:rPr>
                <w:rFonts w:cs="Times New Roman"/>
                <w:noProof/>
                <w:webHidden/>
                <w:szCs w:val="24"/>
              </w:rPr>
              <w:fldChar w:fldCharType="begin"/>
            </w:r>
            <w:r w:rsidR="00C71ADA" w:rsidRPr="00BB7022">
              <w:rPr>
                <w:rFonts w:cs="Times New Roman"/>
                <w:noProof/>
                <w:webHidden/>
                <w:szCs w:val="24"/>
              </w:rPr>
              <w:instrText xml:space="preserve"> PAGEREF _Toc451177637 \h </w:instrText>
            </w:r>
            <w:r w:rsidR="00C71ADA" w:rsidRPr="00BB7022">
              <w:rPr>
                <w:rFonts w:cs="Times New Roman"/>
                <w:noProof/>
                <w:webHidden/>
                <w:szCs w:val="24"/>
              </w:rPr>
            </w:r>
            <w:r w:rsidR="00C71ADA" w:rsidRPr="00BB7022">
              <w:rPr>
                <w:rFonts w:cs="Times New Roman"/>
                <w:noProof/>
                <w:webHidden/>
                <w:szCs w:val="24"/>
              </w:rPr>
              <w:fldChar w:fldCharType="separate"/>
            </w:r>
            <w:r w:rsidR="004E2487" w:rsidRPr="00BB7022">
              <w:rPr>
                <w:rFonts w:cs="Times New Roman"/>
                <w:noProof/>
                <w:webHidden/>
                <w:szCs w:val="24"/>
              </w:rPr>
              <w:t>156</w:t>
            </w:r>
            <w:r w:rsidR="00C71ADA" w:rsidRPr="00BB7022">
              <w:rPr>
                <w:rFonts w:cs="Times New Roman"/>
                <w:noProof/>
                <w:webHidden/>
                <w:szCs w:val="24"/>
              </w:rPr>
              <w:fldChar w:fldCharType="end"/>
            </w:r>
          </w:hyperlink>
        </w:p>
        <w:p w:rsidR="00C71ADA" w:rsidRPr="00BB7022" w:rsidRDefault="0059011C" w:rsidP="00C71ADA">
          <w:pPr>
            <w:pStyle w:val="Spistreci3"/>
            <w:rPr>
              <w:rFonts w:eastAsiaTheme="minorEastAsia" w:cs="Times New Roman"/>
              <w:noProof/>
              <w:szCs w:val="24"/>
              <w:lang w:eastAsia="pl-PL"/>
            </w:rPr>
          </w:pPr>
          <w:hyperlink w:anchor="_Toc451177638" w:history="1">
            <w:r w:rsidR="00C71ADA" w:rsidRPr="00BB7022">
              <w:rPr>
                <w:rStyle w:val="Hipercze"/>
                <w:rFonts w:cs="Times New Roman"/>
                <w:noProof/>
                <w:szCs w:val="24"/>
              </w:rPr>
              <w:t>9.2.3. Program Rozwoju Obszarów Wiejskich na lata 2014 – 2020</w:t>
            </w:r>
            <w:r w:rsidR="00C71ADA" w:rsidRPr="00BB7022">
              <w:rPr>
                <w:rFonts w:cs="Times New Roman"/>
                <w:noProof/>
                <w:webHidden/>
                <w:szCs w:val="24"/>
              </w:rPr>
              <w:tab/>
            </w:r>
            <w:r w:rsidR="00C71ADA" w:rsidRPr="00BB7022">
              <w:rPr>
                <w:rFonts w:cs="Times New Roman"/>
                <w:noProof/>
                <w:webHidden/>
                <w:szCs w:val="24"/>
              </w:rPr>
              <w:fldChar w:fldCharType="begin"/>
            </w:r>
            <w:r w:rsidR="00C71ADA" w:rsidRPr="00BB7022">
              <w:rPr>
                <w:rFonts w:cs="Times New Roman"/>
                <w:noProof/>
                <w:webHidden/>
                <w:szCs w:val="24"/>
              </w:rPr>
              <w:instrText xml:space="preserve"> PAGEREF _Toc451177638 \h </w:instrText>
            </w:r>
            <w:r w:rsidR="00C71ADA" w:rsidRPr="00BB7022">
              <w:rPr>
                <w:rFonts w:cs="Times New Roman"/>
                <w:noProof/>
                <w:webHidden/>
                <w:szCs w:val="24"/>
              </w:rPr>
            </w:r>
            <w:r w:rsidR="00C71ADA" w:rsidRPr="00BB7022">
              <w:rPr>
                <w:rFonts w:cs="Times New Roman"/>
                <w:noProof/>
                <w:webHidden/>
                <w:szCs w:val="24"/>
              </w:rPr>
              <w:fldChar w:fldCharType="separate"/>
            </w:r>
            <w:r w:rsidR="004E2487" w:rsidRPr="00BB7022">
              <w:rPr>
                <w:rFonts w:cs="Times New Roman"/>
                <w:noProof/>
                <w:webHidden/>
                <w:szCs w:val="24"/>
              </w:rPr>
              <w:t>160</w:t>
            </w:r>
            <w:r w:rsidR="00C71ADA" w:rsidRPr="00BB7022">
              <w:rPr>
                <w:rFonts w:cs="Times New Roman"/>
                <w:noProof/>
                <w:webHidden/>
                <w:szCs w:val="24"/>
              </w:rPr>
              <w:fldChar w:fldCharType="end"/>
            </w:r>
          </w:hyperlink>
        </w:p>
        <w:p w:rsidR="00C71ADA" w:rsidRPr="00BB7022" w:rsidRDefault="0059011C" w:rsidP="00C71ADA">
          <w:pPr>
            <w:pStyle w:val="Spistreci2"/>
            <w:tabs>
              <w:tab w:val="right" w:leader="dot" w:pos="9062"/>
            </w:tabs>
            <w:spacing w:after="0" w:line="320" w:lineRule="atLeast"/>
            <w:rPr>
              <w:rFonts w:eastAsiaTheme="minorEastAsia" w:cs="Times New Roman"/>
              <w:noProof/>
              <w:szCs w:val="24"/>
              <w:lang w:eastAsia="pl-PL"/>
            </w:rPr>
          </w:pPr>
          <w:hyperlink w:anchor="_Toc451177639" w:history="1">
            <w:r w:rsidR="00C71ADA" w:rsidRPr="00BB7022">
              <w:rPr>
                <w:rStyle w:val="Hipercze"/>
                <w:rFonts w:cs="Times New Roman"/>
                <w:noProof/>
                <w:szCs w:val="24"/>
              </w:rPr>
              <w:t>9.3. Źródła finansowania międzynarodowe</w:t>
            </w:r>
            <w:r w:rsidR="00C71ADA" w:rsidRPr="00BB7022">
              <w:rPr>
                <w:rFonts w:cs="Times New Roman"/>
                <w:noProof/>
                <w:webHidden/>
                <w:szCs w:val="24"/>
              </w:rPr>
              <w:tab/>
            </w:r>
            <w:r w:rsidR="00C71ADA" w:rsidRPr="00BB7022">
              <w:rPr>
                <w:rFonts w:cs="Times New Roman"/>
                <w:noProof/>
                <w:webHidden/>
                <w:szCs w:val="24"/>
              </w:rPr>
              <w:fldChar w:fldCharType="begin"/>
            </w:r>
            <w:r w:rsidR="00C71ADA" w:rsidRPr="00BB7022">
              <w:rPr>
                <w:rFonts w:cs="Times New Roman"/>
                <w:noProof/>
                <w:webHidden/>
                <w:szCs w:val="24"/>
              </w:rPr>
              <w:instrText xml:space="preserve"> PAGEREF _Toc451177639 \h </w:instrText>
            </w:r>
            <w:r w:rsidR="00C71ADA" w:rsidRPr="00BB7022">
              <w:rPr>
                <w:rFonts w:cs="Times New Roman"/>
                <w:noProof/>
                <w:webHidden/>
                <w:szCs w:val="24"/>
              </w:rPr>
            </w:r>
            <w:r w:rsidR="00C71ADA" w:rsidRPr="00BB7022">
              <w:rPr>
                <w:rFonts w:cs="Times New Roman"/>
                <w:noProof/>
                <w:webHidden/>
                <w:szCs w:val="24"/>
              </w:rPr>
              <w:fldChar w:fldCharType="separate"/>
            </w:r>
            <w:r w:rsidR="004E2487" w:rsidRPr="00BB7022">
              <w:rPr>
                <w:rFonts w:cs="Times New Roman"/>
                <w:noProof/>
                <w:webHidden/>
                <w:szCs w:val="24"/>
              </w:rPr>
              <w:t>162</w:t>
            </w:r>
            <w:r w:rsidR="00C71ADA" w:rsidRPr="00BB7022">
              <w:rPr>
                <w:rFonts w:cs="Times New Roman"/>
                <w:noProof/>
                <w:webHidden/>
                <w:szCs w:val="24"/>
              </w:rPr>
              <w:fldChar w:fldCharType="end"/>
            </w:r>
          </w:hyperlink>
        </w:p>
        <w:p w:rsidR="00C71ADA" w:rsidRPr="00BB7022" w:rsidRDefault="0059011C" w:rsidP="00C71ADA">
          <w:pPr>
            <w:pStyle w:val="Spistreci3"/>
            <w:rPr>
              <w:rFonts w:eastAsiaTheme="minorEastAsia" w:cs="Times New Roman"/>
              <w:noProof/>
              <w:szCs w:val="24"/>
              <w:lang w:eastAsia="pl-PL"/>
            </w:rPr>
          </w:pPr>
          <w:hyperlink w:anchor="_Toc451177640" w:history="1">
            <w:r w:rsidR="00C71ADA" w:rsidRPr="00BB7022">
              <w:rPr>
                <w:rStyle w:val="Hipercze"/>
                <w:rFonts w:cs="Times New Roman"/>
                <w:noProof/>
                <w:szCs w:val="24"/>
              </w:rPr>
              <w:t>9.3.1. Norweski mechanizm finansowy</w:t>
            </w:r>
            <w:r w:rsidR="00C71ADA" w:rsidRPr="00BB7022">
              <w:rPr>
                <w:rFonts w:cs="Times New Roman"/>
                <w:noProof/>
                <w:webHidden/>
                <w:szCs w:val="24"/>
              </w:rPr>
              <w:tab/>
            </w:r>
            <w:r w:rsidR="00C71ADA" w:rsidRPr="00BB7022">
              <w:rPr>
                <w:rFonts w:cs="Times New Roman"/>
                <w:noProof/>
                <w:webHidden/>
                <w:szCs w:val="24"/>
              </w:rPr>
              <w:fldChar w:fldCharType="begin"/>
            </w:r>
            <w:r w:rsidR="00C71ADA" w:rsidRPr="00BB7022">
              <w:rPr>
                <w:rFonts w:cs="Times New Roman"/>
                <w:noProof/>
                <w:webHidden/>
                <w:szCs w:val="24"/>
              </w:rPr>
              <w:instrText xml:space="preserve"> PAGEREF _Toc451177640 \h </w:instrText>
            </w:r>
            <w:r w:rsidR="00C71ADA" w:rsidRPr="00BB7022">
              <w:rPr>
                <w:rFonts w:cs="Times New Roman"/>
                <w:noProof/>
                <w:webHidden/>
                <w:szCs w:val="24"/>
              </w:rPr>
            </w:r>
            <w:r w:rsidR="00C71ADA" w:rsidRPr="00BB7022">
              <w:rPr>
                <w:rFonts w:cs="Times New Roman"/>
                <w:noProof/>
                <w:webHidden/>
                <w:szCs w:val="24"/>
              </w:rPr>
              <w:fldChar w:fldCharType="separate"/>
            </w:r>
            <w:r w:rsidR="004E2487" w:rsidRPr="00BB7022">
              <w:rPr>
                <w:rFonts w:cs="Times New Roman"/>
                <w:noProof/>
                <w:webHidden/>
                <w:szCs w:val="24"/>
              </w:rPr>
              <w:t>162</w:t>
            </w:r>
            <w:r w:rsidR="00C71ADA" w:rsidRPr="00BB7022">
              <w:rPr>
                <w:rFonts w:cs="Times New Roman"/>
                <w:noProof/>
                <w:webHidden/>
                <w:szCs w:val="24"/>
              </w:rPr>
              <w:fldChar w:fldCharType="end"/>
            </w:r>
          </w:hyperlink>
        </w:p>
        <w:p w:rsidR="00C71ADA" w:rsidRPr="00BB7022" w:rsidRDefault="0059011C" w:rsidP="00C71ADA">
          <w:pPr>
            <w:pStyle w:val="Spistreci3"/>
            <w:rPr>
              <w:rFonts w:eastAsiaTheme="minorEastAsia" w:cs="Times New Roman"/>
              <w:noProof/>
              <w:szCs w:val="24"/>
              <w:lang w:eastAsia="pl-PL"/>
            </w:rPr>
          </w:pPr>
          <w:hyperlink w:anchor="_Toc451177641" w:history="1">
            <w:r w:rsidR="00C71ADA" w:rsidRPr="00BB7022">
              <w:rPr>
                <w:rStyle w:val="Hipercze"/>
                <w:rFonts w:cs="Times New Roman"/>
                <w:noProof/>
                <w:szCs w:val="24"/>
              </w:rPr>
              <w:t>9.3.2. Program dla Europy Środkowej</w:t>
            </w:r>
            <w:r w:rsidR="00C71ADA" w:rsidRPr="00BB7022">
              <w:rPr>
                <w:rFonts w:cs="Times New Roman"/>
                <w:noProof/>
                <w:webHidden/>
                <w:szCs w:val="24"/>
              </w:rPr>
              <w:tab/>
            </w:r>
            <w:r w:rsidR="00C71ADA" w:rsidRPr="00BB7022">
              <w:rPr>
                <w:rFonts w:cs="Times New Roman"/>
                <w:noProof/>
                <w:webHidden/>
                <w:szCs w:val="24"/>
              </w:rPr>
              <w:fldChar w:fldCharType="begin"/>
            </w:r>
            <w:r w:rsidR="00C71ADA" w:rsidRPr="00BB7022">
              <w:rPr>
                <w:rFonts w:cs="Times New Roman"/>
                <w:noProof/>
                <w:webHidden/>
                <w:szCs w:val="24"/>
              </w:rPr>
              <w:instrText xml:space="preserve"> PAGEREF _Toc451177641 \h </w:instrText>
            </w:r>
            <w:r w:rsidR="00C71ADA" w:rsidRPr="00BB7022">
              <w:rPr>
                <w:rFonts w:cs="Times New Roman"/>
                <w:noProof/>
                <w:webHidden/>
                <w:szCs w:val="24"/>
              </w:rPr>
            </w:r>
            <w:r w:rsidR="00C71ADA" w:rsidRPr="00BB7022">
              <w:rPr>
                <w:rFonts w:cs="Times New Roman"/>
                <w:noProof/>
                <w:webHidden/>
                <w:szCs w:val="24"/>
              </w:rPr>
              <w:fldChar w:fldCharType="separate"/>
            </w:r>
            <w:r w:rsidR="004E2487" w:rsidRPr="00BB7022">
              <w:rPr>
                <w:rFonts w:cs="Times New Roman"/>
                <w:noProof/>
                <w:webHidden/>
                <w:szCs w:val="24"/>
              </w:rPr>
              <w:t>162</w:t>
            </w:r>
            <w:r w:rsidR="00C71ADA" w:rsidRPr="00BB7022">
              <w:rPr>
                <w:rFonts w:cs="Times New Roman"/>
                <w:noProof/>
                <w:webHidden/>
                <w:szCs w:val="24"/>
              </w:rPr>
              <w:fldChar w:fldCharType="end"/>
            </w:r>
          </w:hyperlink>
        </w:p>
        <w:p w:rsidR="00C71ADA" w:rsidRPr="00BB7022" w:rsidRDefault="0059011C" w:rsidP="00C71ADA">
          <w:pPr>
            <w:pStyle w:val="Spistreci3"/>
            <w:rPr>
              <w:rFonts w:eastAsiaTheme="minorEastAsia" w:cs="Times New Roman"/>
              <w:noProof/>
              <w:szCs w:val="24"/>
              <w:lang w:eastAsia="pl-PL"/>
            </w:rPr>
          </w:pPr>
          <w:hyperlink w:anchor="_Toc451177642" w:history="1">
            <w:r w:rsidR="00C71ADA" w:rsidRPr="00BB7022">
              <w:rPr>
                <w:rStyle w:val="Hipercze"/>
                <w:rFonts w:cs="Times New Roman"/>
                <w:noProof/>
                <w:szCs w:val="24"/>
              </w:rPr>
              <w:t>9.3.3. Program Interreg Europa Środkowa</w:t>
            </w:r>
            <w:r w:rsidR="00C71ADA" w:rsidRPr="00BB7022">
              <w:rPr>
                <w:rFonts w:cs="Times New Roman"/>
                <w:noProof/>
                <w:webHidden/>
                <w:szCs w:val="24"/>
              </w:rPr>
              <w:tab/>
            </w:r>
            <w:r w:rsidR="00C71ADA" w:rsidRPr="00BB7022">
              <w:rPr>
                <w:rFonts w:cs="Times New Roman"/>
                <w:noProof/>
                <w:webHidden/>
                <w:szCs w:val="24"/>
              </w:rPr>
              <w:fldChar w:fldCharType="begin"/>
            </w:r>
            <w:r w:rsidR="00C71ADA" w:rsidRPr="00BB7022">
              <w:rPr>
                <w:rFonts w:cs="Times New Roman"/>
                <w:noProof/>
                <w:webHidden/>
                <w:szCs w:val="24"/>
              </w:rPr>
              <w:instrText xml:space="preserve"> PAGEREF _Toc451177642 \h </w:instrText>
            </w:r>
            <w:r w:rsidR="00C71ADA" w:rsidRPr="00BB7022">
              <w:rPr>
                <w:rFonts w:cs="Times New Roman"/>
                <w:noProof/>
                <w:webHidden/>
                <w:szCs w:val="24"/>
              </w:rPr>
            </w:r>
            <w:r w:rsidR="00C71ADA" w:rsidRPr="00BB7022">
              <w:rPr>
                <w:rFonts w:cs="Times New Roman"/>
                <w:noProof/>
                <w:webHidden/>
                <w:szCs w:val="24"/>
              </w:rPr>
              <w:fldChar w:fldCharType="separate"/>
            </w:r>
            <w:r w:rsidR="004E2487" w:rsidRPr="00BB7022">
              <w:rPr>
                <w:rFonts w:cs="Times New Roman"/>
                <w:noProof/>
                <w:webHidden/>
                <w:szCs w:val="24"/>
              </w:rPr>
              <w:t>163</w:t>
            </w:r>
            <w:r w:rsidR="00C71ADA" w:rsidRPr="00BB7022">
              <w:rPr>
                <w:rFonts w:cs="Times New Roman"/>
                <w:noProof/>
                <w:webHidden/>
                <w:szCs w:val="24"/>
              </w:rPr>
              <w:fldChar w:fldCharType="end"/>
            </w:r>
          </w:hyperlink>
        </w:p>
        <w:p w:rsidR="00C71ADA" w:rsidRPr="00BB7022" w:rsidRDefault="0059011C" w:rsidP="00C71ADA">
          <w:pPr>
            <w:pStyle w:val="Spistreci2"/>
            <w:tabs>
              <w:tab w:val="right" w:leader="dot" w:pos="9062"/>
            </w:tabs>
            <w:spacing w:after="0" w:line="320" w:lineRule="atLeast"/>
            <w:rPr>
              <w:rFonts w:eastAsiaTheme="minorEastAsia" w:cs="Times New Roman"/>
              <w:noProof/>
              <w:szCs w:val="24"/>
              <w:lang w:eastAsia="pl-PL"/>
            </w:rPr>
          </w:pPr>
          <w:hyperlink w:anchor="_Toc451177643" w:history="1">
            <w:r w:rsidR="00C71ADA" w:rsidRPr="00BB7022">
              <w:rPr>
                <w:rStyle w:val="Hipercze"/>
                <w:rFonts w:cs="Times New Roman"/>
                <w:noProof/>
                <w:szCs w:val="24"/>
              </w:rPr>
              <w:t>9.4. Źródła finansowania alternatywne</w:t>
            </w:r>
            <w:r w:rsidR="00C71ADA" w:rsidRPr="00BB7022">
              <w:rPr>
                <w:rFonts w:cs="Times New Roman"/>
                <w:noProof/>
                <w:webHidden/>
                <w:szCs w:val="24"/>
              </w:rPr>
              <w:tab/>
            </w:r>
            <w:r w:rsidR="00C71ADA" w:rsidRPr="00BB7022">
              <w:rPr>
                <w:rFonts w:cs="Times New Roman"/>
                <w:noProof/>
                <w:webHidden/>
                <w:szCs w:val="24"/>
              </w:rPr>
              <w:fldChar w:fldCharType="begin"/>
            </w:r>
            <w:r w:rsidR="00C71ADA" w:rsidRPr="00BB7022">
              <w:rPr>
                <w:rFonts w:cs="Times New Roman"/>
                <w:noProof/>
                <w:webHidden/>
                <w:szCs w:val="24"/>
              </w:rPr>
              <w:instrText xml:space="preserve"> PAGEREF _Toc451177643 \h </w:instrText>
            </w:r>
            <w:r w:rsidR="00C71ADA" w:rsidRPr="00BB7022">
              <w:rPr>
                <w:rFonts w:cs="Times New Roman"/>
                <w:noProof/>
                <w:webHidden/>
                <w:szCs w:val="24"/>
              </w:rPr>
            </w:r>
            <w:r w:rsidR="00C71ADA" w:rsidRPr="00BB7022">
              <w:rPr>
                <w:rFonts w:cs="Times New Roman"/>
                <w:noProof/>
                <w:webHidden/>
                <w:szCs w:val="24"/>
              </w:rPr>
              <w:fldChar w:fldCharType="separate"/>
            </w:r>
            <w:r w:rsidR="004E2487" w:rsidRPr="00BB7022">
              <w:rPr>
                <w:rFonts w:cs="Times New Roman"/>
                <w:noProof/>
                <w:webHidden/>
                <w:szCs w:val="24"/>
              </w:rPr>
              <w:t>164</w:t>
            </w:r>
            <w:r w:rsidR="00C71ADA" w:rsidRPr="00BB7022">
              <w:rPr>
                <w:rFonts w:cs="Times New Roman"/>
                <w:noProof/>
                <w:webHidden/>
                <w:szCs w:val="24"/>
              </w:rPr>
              <w:fldChar w:fldCharType="end"/>
            </w:r>
          </w:hyperlink>
        </w:p>
        <w:p w:rsidR="00C71ADA" w:rsidRPr="00BB7022" w:rsidRDefault="0059011C" w:rsidP="00C71ADA">
          <w:pPr>
            <w:pStyle w:val="Spistreci1"/>
            <w:tabs>
              <w:tab w:val="right" w:leader="dot" w:pos="9062"/>
            </w:tabs>
            <w:spacing w:after="0" w:line="320" w:lineRule="atLeast"/>
            <w:rPr>
              <w:rFonts w:eastAsiaTheme="minorEastAsia" w:cs="Times New Roman"/>
              <w:noProof/>
              <w:szCs w:val="24"/>
              <w:lang w:eastAsia="pl-PL"/>
            </w:rPr>
          </w:pPr>
          <w:hyperlink w:anchor="_Toc451177644" w:history="1">
            <w:r w:rsidR="00C71ADA" w:rsidRPr="00BB7022">
              <w:rPr>
                <w:rStyle w:val="Hipercze"/>
                <w:rFonts w:eastAsia="Times New Roman" w:cs="Times New Roman"/>
                <w:noProof/>
                <w:szCs w:val="24"/>
              </w:rPr>
              <w:t xml:space="preserve">10. </w:t>
            </w:r>
            <w:r w:rsidR="00C71ADA" w:rsidRPr="00BB7022">
              <w:rPr>
                <w:rStyle w:val="Hipercze"/>
                <w:rFonts w:cs="Times New Roman"/>
                <w:noProof/>
                <w:szCs w:val="24"/>
              </w:rPr>
              <w:t>Zgodność planu z przepisami prawa w zakresie strategicznej oceny oddziaływania na środowisko</w:t>
            </w:r>
            <w:r w:rsidR="00C71ADA" w:rsidRPr="00BB7022">
              <w:rPr>
                <w:rFonts w:cs="Times New Roman"/>
                <w:noProof/>
                <w:webHidden/>
                <w:szCs w:val="24"/>
              </w:rPr>
              <w:tab/>
            </w:r>
            <w:r w:rsidR="00C71ADA" w:rsidRPr="00BB7022">
              <w:rPr>
                <w:rFonts w:cs="Times New Roman"/>
                <w:noProof/>
                <w:webHidden/>
                <w:szCs w:val="24"/>
              </w:rPr>
              <w:fldChar w:fldCharType="begin"/>
            </w:r>
            <w:r w:rsidR="00C71ADA" w:rsidRPr="00BB7022">
              <w:rPr>
                <w:rFonts w:cs="Times New Roman"/>
                <w:noProof/>
                <w:webHidden/>
                <w:szCs w:val="24"/>
              </w:rPr>
              <w:instrText xml:space="preserve"> PAGEREF _Toc451177644 \h </w:instrText>
            </w:r>
            <w:r w:rsidR="00C71ADA" w:rsidRPr="00BB7022">
              <w:rPr>
                <w:rFonts w:cs="Times New Roman"/>
                <w:noProof/>
                <w:webHidden/>
                <w:szCs w:val="24"/>
              </w:rPr>
            </w:r>
            <w:r w:rsidR="00C71ADA" w:rsidRPr="00BB7022">
              <w:rPr>
                <w:rFonts w:cs="Times New Roman"/>
                <w:noProof/>
                <w:webHidden/>
                <w:szCs w:val="24"/>
              </w:rPr>
              <w:fldChar w:fldCharType="separate"/>
            </w:r>
            <w:r w:rsidR="004E2487" w:rsidRPr="00BB7022">
              <w:rPr>
                <w:rFonts w:cs="Times New Roman"/>
                <w:noProof/>
                <w:webHidden/>
                <w:szCs w:val="24"/>
              </w:rPr>
              <w:t>165</w:t>
            </w:r>
            <w:r w:rsidR="00C71ADA" w:rsidRPr="00BB7022">
              <w:rPr>
                <w:rFonts w:cs="Times New Roman"/>
                <w:noProof/>
                <w:webHidden/>
                <w:szCs w:val="24"/>
              </w:rPr>
              <w:fldChar w:fldCharType="end"/>
            </w:r>
          </w:hyperlink>
        </w:p>
        <w:p w:rsidR="00C71ADA" w:rsidRPr="00BB7022" w:rsidRDefault="0059011C" w:rsidP="00C71ADA">
          <w:pPr>
            <w:pStyle w:val="Spistreci1"/>
            <w:tabs>
              <w:tab w:val="right" w:leader="dot" w:pos="9062"/>
            </w:tabs>
            <w:spacing w:after="0" w:line="320" w:lineRule="atLeast"/>
            <w:rPr>
              <w:rFonts w:eastAsiaTheme="minorEastAsia" w:cs="Times New Roman"/>
              <w:noProof/>
              <w:szCs w:val="24"/>
              <w:lang w:eastAsia="pl-PL"/>
            </w:rPr>
          </w:pPr>
          <w:hyperlink w:anchor="_Toc451177645" w:history="1">
            <w:r w:rsidR="00C71ADA" w:rsidRPr="00BB7022">
              <w:rPr>
                <w:rStyle w:val="Hipercze"/>
                <w:rFonts w:cs="Times New Roman"/>
                <w:noProof/>
                <w:szCs w:val="24"/>
              </w:rPr>
              <w:t>Załączniki</w:t>
            </w:r>
            <w:r w:rsidR="00C71ADA" w:rsidRPr="00BB7022">
              <w:rPr>
                <w:rFonts w:cs="Times New Roman"/>
                <w:noProof/>
                <w:webHidden/>
                <w:szCs w:val="24"/>
              </w:rPr>
              <w:tab/>
            </w:r>
            <w:r w:rsidR="00C71ADA" w:rsidRPr="00BB7022">
              <w:rPr>
                <w:rFonts w:cs="Times New Roman"/>
                <w:noProof/>
                <w:webHidden/>
                <w:szCs w:val="24"/>
              </w:rPr>
              <w:fldChar w:fldCharType="begin"/>
            </w:r>
            <w:r w:rsidR="00C71ADA" w:rsidRPr="00BB7022">
              <w:rPr>
                <w:rFonts w:cs="Times New Roman"/>
                <w:noProof/>
                <w:webHidden/>
                <w:szCs w:val="24"/>
              </w:rPr>
              <w:instrText xml:space="preserve"> PAGEREF _Toc451177645 \h </w:instrText>
            </w:r>
            <w:r w:rsidR="00C71ADA" w:rsidRPr="00BB7022">
              <w:rPr>
                <w:rFonts w:cs="Times New Roman"/>
                <w:noProof/>
                <w:webHidden/>
                <w:szCs w:val="24"/>
              </w:rPr>
            </w:r>
            <w:r w:rsidR="00C71ADA" w:rsidRPr="00BB7022">
              <w:rPr>
                <w:rFonts w:cs="Times New Roman"/>
                <w:noProof/>
                <w:webHidden/>
                <w:szCs w:val="24"/>
              </w:rPr>
              <w:fldChar w:fldCharType="separate"/>
            </w:r>
            <w:r w:rsidR="004E2487" w:rsidRPr="00BB7022">
              <w:rPr>
                <w:rFonts w:cs="Times New Roman"/>
                <w:noProof/>
                <w:webHidden/>
                <w:szCs w:val="24"/>
              </w:rPr>
              <w:t>168</w:t>
            </w:r>
            <w:r w:rsidR="00C71ADA" w:rsidRPr="00BB7022">
              <w:rPr>
                <w:rFonts w:cs="Times New Roman"/>
                <w:noProof/>
                <w:webHidden/>
                <w:szCs w:val="24"/>
              </w:rPr>
              <w:fldChar w:fldCharType="end"/>
            </w:r>
          </w:hyperlink>
        </w:p>
        <w:p w:rsidR="00C71ADA" w:rsidRPr="00BB7022" w:rsidRDefault="0059011C" w:rsidP="00C71ADA">
          <w:pPr>
            <w:pStyle w:val="Spistreci1"/>
            <w:tabs>
              <w:tab w:val="right" w:leader="dot" w:pos="9062"/>
            </w:tabs>
            <w:spacing w:after="0" w:line="320" w:lineRule="atLeast"/>
            <w:rPr>
              <w:rFonts w:eastAsiaTheme="minorEastAsia" w:cs="Times New Roman"/>
              <w:noProof/>
              <w:szCs w:val="24"/>
              <w:lang w:eastAsia="pl-PL"/>
            </w:rPr>
          </w:pPr>
          <w:hyperlink w:anchor="_Toc451177646" w:history="1">
            <w:r w:rsidR="00C71ADA" w:rsidRPr="00BB7022">
              <w:rPr>
                <w:rStyle w:val="Hipercze"/>
                <w:rFonts w:cs="Times New Roman"/>
                <w:noProof/>
                <w:szCs w:val="24"/>
              </w:rPr>
              <w:t>SPIS TABEL</w:t>
            </w:r>
            <w:r w:rsidR="00C71ADA" w:rsidRPr="00BB7022">
              <w:rPr>
                <w:rFonts w:cs="Times New Roman"/>
                <w:noProof/>
                <w:webHidden/>
                <w:szCs w:val="24"/>
              </w:rPr>
              <w:tab/>
            </w:r>
            <w:r w:rsidR="00C71ADA" w:rsidRPr="00BB7022">
              <w:rPr>
                <w:rFonts w:cs="Times New Roman"/>
                <w:noProof/>
                <w:webHidden/>
                <w:szCs w:val="24"/>
              </w:rPr>
              <w:fldChar w:fldCharType="begin"/>
            </w:r>
            <w:r w:rsidR="00C71ADA" w:rsidRPr="00BB7022">
              <w:rPr>
                <w:rFonts w:cs="Times New Roman"/>
                <w:noProof/>
                <w:webHidden/>
                <w:szCs w:val="24"/>
              </w:rPr>
              <w:instrText xml:space="preserve"> PAGEREF _Toc451177646 \h </w:instrText>
            </w:r>
            <w:r w:rsidR="00C71ADA" w:rsidRPr="00BB7022">
              <w:rPr>
                <w:rFonts w:cs="Times New Roman"/>
                <w:noProof/>
                <w:webHidden/>
                <w:szCs w:val="24"/>
              </w:rPr>
            </w:r>
            <w:r w:rsidR="00C71ADA" w:rsidRPr="00BB7022">
              <w:rPr>
                <w:rFonts w:cs="Times New Roman"/>
                <w:noProof/>
                <w:webHidden/>
                <w:szCs w:val="24"/>
              </w:rPr>
              <w:fldChar w:fldCharType="separate"/>
            </w:r>
            <w:r w:rsidR="004E2487" w:rsidRPr="00BB7022">
              <w:rPr>
                <w:rFonts w:cs="Times New Roman"/>
                <w:noProof/>
                <w:webHidden/>
                <w:szCs w:val="24"/>
              </w:rPr>
              <w:t>178</w:t>
            </w:r>
            <w:r w:rsidR="00C71ADA" w:rsidRPr="00BB7022">
              <w:rPr>
                <w:rFonts w:cs="Times New Roman"/>
                <w:noProof/>
                <w:webHidden/>
                <w:szCs w:val="24"/>
              </w:rPr>
              <w:fldChar w:fldCharType="end"/>
            </w:r>
          </w:hyperlink>
        </w:p>
        <w:p w:rsidR="00C71ADA" w:rsidRPr="00BB7022" w:rsidRDefault="0059011C" w:rsidP="00C71ADA">
          <w:pPr>
            <w:pStyle w:val="Spistreci1"/>
            <w:tabs>
              <w:tab w:val="right" w:leader="dot" w:pos="9062"/>
            </w:tabs>
            <w:spacing w:after="0" w:line="320" w:lineRule="atLeast"/>
            <w:rPr>
              <w:rFonts w:ascii="Tahoma" w:eastAsiaTheme="minorEastAsia" w:hAnsi="Tahoma" w:cs="Tahoma"/>
              <w:noProof/>
              <w:szCs w:val="24"/>
              <w:lang w:eastAsia="pl-PL"/>
            </w:rPr>
          </w:pPr>
          <w:hyperlink w:anchor="_Toc451177647" w:history="1">
            <w:r w:rsidR="00C71ADA" w:rsidRPr="00BB7022">
              <w:rPr>
                <w:rStyle w:val="Hipercze"/>
                <w:rFonts w:cs="Times New Roman"/>
                <w:noProof/>
                <w:szCs w:val="24"/>
              </w:rPr>
              <w:t>SPIS RYSUNKÓW</w:t>
            </w:r>
            <w:r w:rsidR="00C71ADA" w:rsidRPr="00BB7022">
              <w:rPr>
                <w:rFonts w:cs="Times New Roman"/>
                <w:noProof/>
                <w:webHidden/>
                <w:szCs w:val="24"/>
              </w:rPr>
              <w:tab/>
            </w:r>
            <w:r w:rsidR="00C71ADA" w:rsidRPr="00BB7022">
              <w:rPr>
                <w:rFonts w:cs="Times New Roman"/>
                <w:noProof/>
                <w:webHidden/>
                <w:szCs w:val="24"/>
              </w:rPr>
              <w:fldChar w:fldCharType="begin"/>
            </w:r>
            <w:r w:rsidR="00C71ADA" w:rsidRPr="00BB7022">
              <w:rPr>
                <w:rFonts w:cs="Times New Roman"/>
                <w:noProof/>
                <w:webHidden/>
                <w:szCs w:val="24"/>
              </w:rPr>
              <w:instrText xml:space="preserve"> PAGEREF _Toc451177647 \h </w:instrText>
            </w:r>
            <w:r w:rsidR="00C71ADA" w:rsidRPr="00BB7022">
              <w:rPr>
                <w:rFonts w:cs="Times New Roman"/>
                <w:noProof/>
                <w:webHidden/>
                <w:szCs w:val="24"/>
              </w:rPr>
            </w:r>
            <w:r w:rsidR="00C71ADA" w:rsidRPr="00BB7022">
              <w:rPr>
                <w:rFonts w:cs="Times New Roman"/>
                <w:noProof/>
                <w:webHidden/>
                <w:szCs w:val="24"/>
              </w:rPr>
              <w:fldChar w:fldCharType="separate"/>
            </w:r>
            <w:r w:rsidR="004E2487" w:rsidRPr="00BB7022">
              <w:rPr>
                <w:rFonts w:cs="Times New Roman"/>
                <w:noProof/>
                <w:webHidden/>
                <w:szCs w:val="24"/>
              </w:rPr>
              <w:t>180</w:t>
            </w:r>
            <w:r w:rsidR="00C71ADA" w:rsidRPr="00BB7022">
              <w:rPr>
                <w:rFonts w:cs="Times New Roman"/>
                <w:noProof/>
                <w:webHidden/>
                <w:szCs w:val="24"/>
              </w:rPr>
              <w:fldChar w:fldCharType="end"/>
            </w:r>
          </w:hyperlink>
        </w:p>
        <w:p w:rsidR="00B3746D" w:rsidRPr="00BB7022" w:rsidRDefault="00C15215" w:rsidP="00B3746D">
          <w:pPr>
            <w:spacing w:line="320" w:lineRule="atLeast"/>
          </w:pPr>
          <w:r w:rsidRPr="00BB7022">
            <w:fldChar w:fldCharType="end"/>
          </w:r>
        </w:p>
      </w:sdtContent>
    </w:sdt>
    <w:p w:rsidR="00B3746D" w:rsidRPr="00BB7022" w:rsidRDefault="00B3746D">
      <w:pPr>
        <w:rPr>
          <w:rFonts w:eastAsia="Times New Roman" w:cstheme="majorBidi"/>
          <w:b/>
          <w:bCs/>
          <w:sz w:val="32"/>
          <w:szCs w:val="28"/>
        </w:rPr>
      </w:pPr>
      <w:r w:rsidRPr="00BB7022">
        <w:rPr>
          <w:rFonts w:eastAsia="Times New Roman" w:cstheme="majorBidi"/>
          <w:b/>
          <w:bCs/>
          <w:sz w:val="32"/>
          <w:szCs w:val="28"/>
        </w:rPr>
        <w:br w:type="page"/>
      </w:r>
    </w:p>
    <w:p w:rsidR="000B3B6B" w:rsidRPr="00BB7022" w:rsidRDefault="000B3B6B" w:rsidP="008D192C">
      <w:pPr>
        <w:pStyle w:val="Nagwek1"/>
        <w:spacing w:line="320" w:lineRule="atLeast"/>
        <w:rPr>
          <w:rFonts w:eastAsia="Times New Roman"/>
        </w:rPr>
      </w:pPr>
      <w:bookmarkStart w:id="1" w:name="_Toc451177552"/>
      <w:r w:rsidRPr="00BB7022">
        <w:rPr>
          <w:rFonts w:eastAsia="Times New Roman"/>
        </w:rPr>
        <w:lastRenderedPageBreak/>
        <w:t>1. Wstęp</w:t>
      </w:r>
      <w:bookmarkEnd w:id="1"/>
    </w:p>
    <w:p w:rsidR="000B3B6B" w:rsidRPr="00BB7022" w:rsidRDefault="000B3B6B" w:rsidP="008D192C">
      <w:pPr>
        <w:pStyle w:val="Nagwek2"/>
        <w:tabs>
          <w:tab w:val="left" w:pos="426"/>
        </w:tabs>
        <w:spacing w:line="320" w:lineRule="atLeast"/>
      </w:pPr>
      <w:bookmarkStart w:id="2" w:name="_Toc451177553"/>
      <w:r w:rsidRPr="00BB7022">
        <w:t>1.1</w:t>
      </w:r>
      <w:r w:rsidR="00AE44F3" w:rsidRPr="00BB7022">
        <w:t>.</w:t>
      </w:r>
      <w:r w:rsidRPr="00BB7022">
        <w:t xml:space="preserve"> </w:t>
      </w:r>
      <w:bookmarkStart w:id="3" w:name="_Toc441094892"/>
      <w:r w:rsidRPr="00BB7022">
        <w:t>Streszczenie opracowania</w:t>
      </w:r>
      <w:bookmarkEnd w:id="2"/>
      <w:bookmarkEnd w:id="3"/>
    </w:p>
    <w:p w:rsidR="00D83746" w:rsidRPr="00BB7022" w:rsidRDefault="00D83746" w:rsidP="00D83746">
      <w:pPr>
        <w:pStyle w:val="Default"/>
        <w:spacing w:before="240" w:line="320" w:lineRule="atLeast"/>
        <w:ind w:firstLine="851"/>
        <w:jc w:val="both"/>
        <w:rPr>
          <w:rFonts w:ascii="Times New Roman" w:hAnsi="Times New Roman" w:cs="Times New Roman"/>
        </w:rPr>
      </w:pPr>
      <w:r w:rsidRPr="00BB7022">
        <w:rPr>
          <w:rFonts w:ascii="Times New Roman" w:hAnsi="Times New Roman" w:cs="Times New Roman"/>
        </w:rPr>
        <w:t>Plan gospodarki niskoemisyjnej jest dokumentem strategicznym, który koncentruje się na podniesieniu efektywności energetycznej, zwiększeniu wykorzystania odnawialnych źródeł energii oraz redukcji emisji dwutlenku węgla</w:t>
      </w:r>
      <w:r w:rsidR="00A37F05" w:rsidRPr="00BB7022">
        <w:rPr>
          <w:rFonts w:ascii="Times New Roman" w:hAnsi="Times New Roman" w:cs="Times New Roman"/>
        </w:rPr>
        <w:t>. Istotą Planu jest osiągnię</w:t>
      </w:r>
      <w:r w:rsidRPr="00BB7022">
        <w:rPr>
          <w:rFonts w:ascii="Times New Roman" w:hAnsi="Times New Roman" w:cs="Times New Roman"/>
        </w:rPr>
        <w:t>cie korzyści ekonomicznych, społecznych</w:t>
      </w:r>
      <w:r w:rsidR="00132DBA" w:rsidRPr="00BB7022">
        <w:rPr>
          <w:rFonts w:ascii="Times New Roman" w:hAnsi="Times New Roman" w:cs="Times New Roman"/>
        </w:rPr>
        <w:t xml:space="preserve"> i </w:t>
      </w:r>
      <w:r w:rsidRPr="00BB7022">
        <w:rPr>
          <w:rFonts w:ascii="Times New Roman" w:hAnsi="Times New Roman" w:cs="Times New Roman"/>
        </w:rPr>
        <w:t>środowiskowych wynikających</w:t>
      </w:r>
      <w:r w:rsidR="00132DBA" w:rsidRPr="00BB7022">
        <w:rPr>
          <w:rFonts w:ascii="Times New Roman" w:hAnsi="Times New Roman" w:cs="Times New Roman"/>
        </w:rPr>
        <w:t xml:space="preserve"> z </w:t>
      </w:r>
      <w:r w:rsidR="00A37F05" w:rsidRPr="00BB7022">
        <w:rPr>
          <w:rFonts w:ascii="Times New Roman" w:hAnsi="Times New Roman" w:cs="Times New Roman"/>
        </w:rPr>
        <w:t>działań zmniejszających emisję</w:t>
      </w:r>
      <w:r w:rsidRPr="00BB7022">
        <w:rPr>
          <w:rFonts w:ascii="Times New Roman" w:hAnsi="Times New Roman" w:cs="Times New Roman"/>
        </w:rPr>
        <w:t xml:space="preserve"> gazów cieplarnianych. </w:t>
      </w:r>
    </w:p>
    <w:p w:rsidR="00D83746" w:rsidRPr="00BB7022" w:rsidRDefault="00D83746" w:rsidP="00D83746">
      <w:pPr>
        <w:spacing w:after="0" w:line="320" w:lineRule="atLeast"/>
        <w:ind w:firstLine="851"/>
        <w:rPr>
          <w:rFonts w:cs="Times New Roman"/>
          <w:szCs w:val="24"/>
        </w:rPr>
      </w:pPr>
      <w:r w:rsidRPr="00BB7022">
        <w:rPr>
          <w:rFonts w:cs="Times New Roman"/>
          <w:szCs w:val="24"/>
        </w:rPr>
        <w:t>Na realizację projektu Miasto</w:t>
      </w:r>
      <w:r w:rsidR="00132DBA" w:rsidRPr="00BB7022">
        <w:rPr>
          <w:rFonts w:cs="Times New Roman"/>
          <w:szCs w:val="24"/>
        </w:rPr>
        <w:t xml:space="preserve"> i </w:t>
      </w:r>
      <w:r w:rsidRPr="00BB7022">
        <w:rPr>
          <w:rFonts w:cs="Times New Roman"/>
          <w:szCs w:val="24"/>
        </w:rPr>
        <w:t>Gmina Ożarów otrzymała dofinansowanie</w:t>
      </w:r>
      <w:r w:rsidR="00132DBA" w:rsidRPr="00BB7022">
        <w:rPr>
          <w:rFonts w:cs="Times New Roman"/>
          <w:szCs w:val="24"/>
        </w:rPr>
        <w:t xml:space="preserve"> z </w:t>
      </w:r>
      <w:r w:rsidRPr="00BB7022">
        <w:rPr>
          <w:rFonts w:cs="Times New Roman"/>
          <w:szCs w:val="24"/>
        </w:rPr>
        <w:t>Wojewódzkiego Funduszu Ochrony Środowiska</w:t>
      </w:r>
      <w:r w:rsidR="00132DBA" w:rsidRPr="00BB7022">
        <w:rPr>
          <w:rFonts w:cs="Times New Roman"/>
          <w:szCs w:val="24"/>
        </w:rPr>
        <w:t xml:space="preserve"> i </w:t>
      </w:r>
      <w:r w:rsidRPr="00BB7022">
        <w:rPr>
          <w:rFonts w:cs="Times New Roman"/>
          <w:szCs w:val="24"/>
        </w:rPr>
        <w:t>Gospodarki Wodnej</w:t>
      </w:r>
      <w:r w:rsidR="00132DBA" w:rsidRPr="00BB7022">
        <w:rPr>
          <w:rFonts w:cs="Times New Roman"/>
          <w:szCs w:val="24"/>
        </w:rPr>
        <w:t xml:space="preserve"> w </w:t>
      </w:r>
      <w:r w:rsidRPr="00BB7022">
        <w:rPr>
          <w:rFonts w:cs="Times New Roman"/>
          <w:szCs w:val="24"/>
        </w:rPr>
        <w:t>Kielcach.</w:t>
      </w:r>
    </w:p>
    <w:p w:rsidR="00D83746" w:rsidRPr="00BB7022" w:rsidRDefault="00D83746" w:rsidP="00D83746">
      <w:pPr>
        <w:spacing w:after="0" w:line="320" w:lineRule="atLeast"/>
        <w:ind w:firstLine="851"/>
        <w:rPr>
          <w:rFonts w:cs="Times New Roman"/>
          <w:szCs w:val="24"/>
        </w:rPr>
      </w:pPr>
      <w:r w:rsidRPr="00BB7022">
        <w:rPr>
          <w:rFonts w:cs="Times New Roman"/>
          <w:szCs w:val="24"/>
        </w:rPr>
        <w:t>Wdrożenie zapisów Planu Gospodarki Niskoemisyjnej wpłynie na poprawę stanu środowiska</w:t>
      </w:r>
      <w:r w:rsidR="00132DBA" w:rsidRPr="00BB7022">
        <w:rPr>
          <w:rFonts w:cs="Times New Roman"/>
          <w:szCs w:val="24"/>
        </w:rPr>
        <w:t xml:space="preserve"> i </w:t>
      </w:r>
      <w:r w:rsidRPr="00BB7022">
        <w:rPr>
          <w:rFonts w:cs="Times New Roman"/>
          <w:szCs w:val="24"/>
        </w:rPr>
        <w:t>jakości życia mieszkańców gminy poprzez m.in. ograniczenie emisji dwutlenku węgla, termomodernizację budynków mieszkalnych, użyteczności publicznej, zmniejszenia energochłonności oświetlenia ulicznego</w:t>
      </w:r>
      <w:r w:rsidR="00132DBA" w:rsidRPr="00BB7022">
        <w:rPr>
          <w:rFonts w:cs="Times New Roman"/>
          <w:szCs w:val="24"/>
        </w:rPr>
        <w:t xml:space="preserve"> i </w:t>
      </w:r>
      <w:r w:rsidRPr="00BB7022">
        <w:rPr>
          <w:rFonts w:cs="Times New Roman"/>
          <w:szCs w:val="24"/>
        </w:rPr>
        <w:t>innych dziedzin funkcjonowania gminy oraz zwiększenie udziału odnawialnych źródeł energii tj. instalacja systemów energii odnawialnej na budynkach użyteczności publicznej oraz domach prywatnych</w:t>
      </w:r>
      <w:r w:rsidR="00A37F05" w:rsidRPr="00BB7022">
        <w:rPr>
          <w:rFonts w:cs="Times New Roman"/>
          <w:szCs w:val="24"/>
        </w:rPr>
        <w:t>.</w:t>
      </w:r>
    </w:p>
    <w:p w:rsidR="00D83746" w:rsidRPr="00BB7022" w:rsidRDefault="00D83746" w:rsidP="00D83746">
      <w:pPr>
        <w:spacing w:after="0" w:line="320" w:lineRule="atLeast"/>
        <w:ind w:firstLine="851"/>
        <w:rPr>
          <w:rFonts w:cs="Times New Roman"/>
          <w:szCs w:val="24"/>
        </w:rPr>
      </w:pPr>
      <w:r w:rsidRPr="00BB7022">
        <w:rPr>
          <w:rFonts w:cs="Times New Roman"/>
          <w:szCs w:val="24"/>
        </w:rPr>
        <w:t>We wstępnej części opracowano charakterystykę gminy</w:t>
      </w:r>
      <w:r w:rsidR="00132DBA" w:rsidRPr="00BB7022">
        <w:rPr>
          <w:rFonts w:cs="Times New Roman"/>
          <w:szCs w:val="24"/>
        </w:rPr>
        <w:t xml:space="preserve"> z </w:t>
      </w:r>
      <w:r w:rsidRPr="00BB7022">
        <w:rPr>
          <w:rFonts w:cs="Times New Roman"/>
          <w:szCs w:val="24"/>
        </w:rPr>
        <w:t>perspektywy aspektów wpływających na emisję dwutlenku węgla do atmosfery</w:t>
      </w:r>
      <w:r w:rsidR="00132DBA" w:rsidRPr="00BB7022">
        <w:rPr>
          <w:rFonts w:cs="Times New Roman"/>
          <w:szCs w:val="24"/>
        </w:rPr>
        <w:t xml:space="preserve"> w </w:t>
      </w:r>
      <w:r w:rsidRPr="00BB7022">
        <w:rPr>
          <w:rFonts w:cs="Times New Roman"/>
          <w:szCs w:val="24"/>
        </w:rPr>
        <w:t>szczególności przeanalizowano ilość mieszkańców, ilość obiektów mieszkalnych</w:t>
      </w:r>
      <w:r w:rsidR="00132DBA" w:rsidRPr="00BB7022">
        <w:rPr>
          <w:rFonts w:cs="Times New Roman"/>
          <w:szCs w:val="24"/>
        </w:rPr>
        <w:t xml:space="preserve"> i </w:t>
      </w:r>
      <w:r w:rsidRPr="00BB7022">
        <w:rPr>
          <w:rFonts w:cs="Times New Roman"/>
          <w:szCs w:val="24"/>
        </w:rPr>
        <w:t>przedsiębiorstw, klimat</w:t>
      </w:r>
      <w:r w:rsidR="00132DBA" w:rsidRPr="00BB7022">
        <w:rPr>
          <w:rFonts w:cs="Times New Roman"/>
          <w:szCs w:val="24"/>
        </w:rPr>
        <w:t xml:space="preserve"> i </w:t>
      </w:r>
      <w:r w:rsidRPr="00BB7022">
        <w:rPr>
          <w:rFonts w:cs="Times New Roman"/>
          <w:szCs w:val="24"/>
        </w:rPr>
        <w:t>środowisko,</w:t>
      </w:r>
      <w:r w:rsidR="00132DBA" w:rsidRPr="00BB7022">
        <w:rPr>
          <w:rFonts w:cs="Times New Roman"/>
          <w:szCs w:val="24"/>
        </w:rPr>
        <w:t xml:space="preserve"> a </w:t>
      </w:r>
      <w:r w:rsidRPr="00BB7022">
        <w:rPr>
          <w:rFonts w:cs="Times New Roman"/>
          <w:szCs w:val="24"/>
        </w:rPr>
        <w:t>także zaprezentowano możliwości wykorzystania OZE na terenie gminy. Poddano również ocenie zgodność opracowania</w:t>
      </w:r>
      <w:r w:rsidR="00132DBA" w:rsidRPr="00BB7022">
        <w:rPr>
          <w:rFonts w:cs="Times New Roman"/>
          <w:szCs w:val="24"/>
        </w:rPr>
        <w:t xml:space="preserve"> z </w:t>
      </w:r>
      <w:r w:rsidRPr="00BB7022">
        <w:rPr>
          <w:rFonts w:cs="Times New Roman"/>
          <w:szCs w:val="24"/>
        </w:rPr>
        <w:t xml:space="preserve">przepisami międzynarodowymi, krajowymi oraz lokalnymi dokumentami strategicznymi. </w:t>
      </w:r>
    </w:p>
    <w:p w:rsidR="00D83746" w:rsidRPr="00BB7022" w:rsidRDefault="00D83746" w:rsidP="00D83746">
      <w:pPr>
        <w:spacing w:after="0" w:line="320" w:lineRule="atLeast"/>
        <w:ind w:firstLine="851"/>
        <w:rPr>
          <w:rFonts w:cs="Times New Roman"/>
          <w:szCs w:val="24"/>
        </w:rPr>
      </w:pPr>
      <w:r w:rsidRPr="00BB7022">
        <w:rPr>
          <w:rFonts w:cs="Times New Roman"/>
          <w:szCs w:val="24"/>
        </w:rPr>
        <w:t>W merytorycznej części dokumentu zaprezentowano raport</w:t>
      </w:r>
      <w:r w:rsidR="00132DBA" w:rsidRPr="00BB7022">
        <w:rPr>
          <w:rFonts w:cs="Times New Roman"/>
          <w:szCs w:val="24"/>
        </w:rPr>
        <w:t xml:space="preserve"> z </w:t>
      </w:r>
      <w:r w:rsidRPr="00BB7022">
        <w:rPr>
          <w:rFonts w:cs="Times New Roman"/>
          <w:szCs w:val="24"/>
        </w:rPr>
        <w:t>inwentaryzacji emisji dwutlenku węgla, zużycia energii na terenie gminy</w:t>
      </w:r>
      <w:r w:rsidR="00132DBA" w:rsidRPr="00BB7022">
        <w:rPr>
          <w:rFonts w:cs="Times New Roman"/>
          <w:szCs w:val="24"/>
        </w:rPr>
        <w:t xml:space="preserve"> w </w:t>
      </w:r>
      <w:r w:rsidRPr="00BB7022">
        <w:rPr>
          <w:rFonts w:cs="Times New Roman"/>
          <w:szCs w:val="24"/>
        </w:rPr>
        <w:t>podziale na źródła tej emisji</w:t>
      </w:r>
      <w:r w:rsidRPr="00BB7022">
        <w:rPr>
          <w:rFonts w:cs="Times New Roman"/>
        </w:rPr>
        <w:t xml:space="preserve"> tj. </w:t>
      </w:r>
      <w:r w:rsidRPr="00BB7022">
        <w:rPr>
          <w:rFonts w:cs="Times New Roman"/>
          <w:szCs w:val="24"/>
        </w:rPr>
        <w:t>paliw opałowych, paliw transportowych, energii elektrycznej</w:t>
      </w:r>
      <w:r w:rsidR="00132DBA" w:rsidRPr="00BB7022">
        <w:rPr>
          <w:rFonts w:cs="Times New Roman"/>
          <w:szCs w:val="24"/>
        </w:rPr>
        <w:t xml:space="preserve"> w </w:t>
      </w:r>
      <w:r w:rsidRPr="00BB7022">
        <w:rPr>
          <w:rFonts w:cs="Times New Roman"/>
          <w:szCs w:val="24"/>
        </w:rPr>
        <w:t>sektorach mieszkalnictwa, użyteczności publicznej, gospodarczym, transporcie</w:t>
      </w:r>
      <w:r w:rsidR="00132DBA" w:rsidRPr="00BB7022">
        <w:rPr>
          <w:rFonts w:cs="Times New Roman"/>
          <w:szCs w:val="24"/>
        </w:rPr>
        <w:t xml:space="preserve"> i </w:t>
      </w:r>
      <w:r w:rsidRPr="00BB7022">
        <w:rPr>
          <w:rFonts w:cs="Times New Roman"/>
          <w:szCs w:val="24"/>
        </w:rPr>
        <w:t>oświetleniu ulicznym.</w:t>
      </w:r>
      <w:r w:rsidR="00132DBA" w:rsidRPr="00BB7022">
        <w:rPr>
          <w:rFonts w:cs="Times New Roman"/>
          <w:szCs w:val="24"/>
        </w:rPr>
        <w:t xml:space="preserve"> </w:t>
      </w:r>
    </w:p>
    <w:p w:rsidR="00EF1CEF" w:rsidRPr="00BB7022" w:rsidRDefault="00D83746" w:rsidP="00EF1CEF">
      <w:pPr>
        <w:spacing w:after="0" w:line="320" w:lineRule="atLeast"/>
        <w:ind w:firstLine="851"/>
        <w:rPr>
          <w:rFonts w:cs="Times New Roman"/>
          <w:szCs w:val="24"/>
        </w:rPr>
      </w:pPr>
      <w:r w:rsidRPr="00BB7022">
        <w:rPr>
          <w:rFonts w:cs="Times New Roman"/>
          <w:szCs w:val="24"/>
        </w:rPr>
        <w:t>Latami</w:t>
      </w:r>
      <w:r w:rsidR="00A37F05" w:rsidRPr="00BB7022">
        <w:rPr>
          <w:rFonts w:cs="Times New Roman"/>
          <w:szCs w:val="24"/>
        </w:rPr>
        <w:t>,</w:t>
      </w:r>
      <w:r w:rsidRPr="00BB7022">
        <w:rPr>
          <w:rFonts w:cs="Times New Roman"/>
          <w:szCs w:val="24"/>
        </w:rPr>
        <w:t xml:space="preserve"> które przyjęto jako kamienie milowe</w:t>
      </w:r>
      <w:r w:rsidR="00132DBA" w:rsidRPr="00BB7022">
        <w:rPr>
          <w:rFonts w:cs="Times New Roman"/>
          <w:szCs w:val="24"/>
        </w:rPr>
        <w:t xml:space="preserve"> w </w:t>
      </w:r>
      <w:r w:rsidRPr="00BB7022">
        <w:rPr>
          <w:rFonts w:cs="Times New Roman"/>
          <w:szCs w:val="24"/>
        </w:rPr>
        <w:t>inwentaryzacji to rok 2010 jako rok bazowy oraz rok 20</w:t>
      </w:r>
      <w:r w:rsidR="00EF1CEF" w:rsidRPr="00BB7022">
        <w:rPr>
          <w:rFonts w:cs="Times New Roman"/>
          <w:szCs w:val="24"/>
        </w:rPr>
        <w:t>20 jako rok docelowej prognozy.</w:t>
      </w:r>
    </w:p>
    <w:p w:rsidR="00EF1CEF" w:rsidRPr="00BB7022" w:rsidRDefault="006472B9" w:rsidP="006472B9">
      <w:pPr>
        <w:spacing w:after="0" w:line="320" w:lineRule="atLeast"/>
        <w:ind w:firstLine="851"/>
        <w:rPr>
          <w:rFonts w:cs="Times New Roman"/>
          <w:szCs w:val="24"/>
        </w:rPr>
      </w:pPr>
      <w:r w:rsidRPr="00BB7022">
        <w:rPr>
          <w:rFonts w:cs="Times New Roman"/>
          <w:bCs/>
          <w:szCs w:val="24"/>
        </w:rPr>
        <w:t xml:space="preserve">Celem strategicznym na rok 2020 jest ograniczenie poziomu emisji dwutlenku węgla </w:t>
      </w:r>
      <w:r w:rsidR="009B2A12" w:rsidRPr="00BB7022">
        <w:rPr>
          <w:rFonts w:cs="Times New Roman"/>
          <w:bCs/>
          <w:szCs w:val="24"/>
        </w:rPr>
        <w:t>3</w:t>
      </w:r>
      <w:r w:rsidRPr="00BB7022">
        <w:rPr>
          <w:rFonts w:cs="Times New Roman"/>
          <w:bCs/>
          <w:szCs w:val="24"/>
        </w:rPr>
        <w:t>%.</w:t>
      </w:r>
      <w:r w:rsidRPr="00BB7022">
        <w:rPr>
          <w:rFonts w:cs="Times New Roman"/>
          <w:b/>
          <w:bCs/>
          <w:szCs w:val="24"/>
        </w:rPr>
        <w:t xml:space="preserve"> </w:t>
      </w:r>
      <w:r w:rsidRPr="00BB7022">
        <w:rPr>
          <w:rFonts w:cs="Times New Roman"/>
          <w:szCs w:val="24"/>
        </w:rPr>
        <w:t>Cel ten został wyliczony w oparciu o możliwy, przybliżony efekt redukcji poszczególnych zadań inwestycyjnych. Zakładana redukcja poziomu emisji w roku docelowym (2020) wyniesie 2</w:t>
      </w:r>
      <w:r w:rsidR="009B2A12" w:rsidRPr="00BB7022">
        <w:rPr>
          <w:rFonts w:cs="Times New Roman"/>
          <w:szCs w:val="24"/>
        </w:rPr>
        <w:t> 142,40</w:t>
      </w:r>
      <w:r w:rsidRPr="00BB7022">
        <w:rPr>
          <w:rFonts w:cs="Times New Roman"/>
          <w:szCs w:val="24"/>
        </w:rPr>
        <w:t xml:space="preserve"> Mg. </w:t>
      </w:r>
      <w:r w:rsidR="00D83746" w:rsidRPr="00BB7022">
        <w:rPr>
          <w:rFonts w:cs="Times New Roman"/>
          <w:szCs w:val="24"/>
        </w:rPr>
        <w:t xml:space="preserve">Cel strategiczny opiera się również na </w:t>
      </w:r>
      <w:r w:rsidRPr="00BB7022">
        <w:rPr>
          <w:rFonts w:cs="Times New Roman"/>
          <w:szCs w:val="24"/>
        </w:rPr>
        <w:t xml:space="preserve">realizacji celu szczegółowego, czyli </w:t>
      </w:r>
      <w:r w:rsidR="00D83746" w:rsidRPr="00BB7022">
        <w:rPr>
          <w:rFonts w:cs="Times New Roman"/>
          <w:szCs w:val="24"/>
        </w:rPr>
        <w:t>redukcji energii finalnej</w:t>
      </w:r>
      <w:r w:rsidR="00132DBA" w:rsidRPr="00BB7022">
        <w:rPr>
          <w:rFonts w:cs="Times New Roman"/>
          <w:szCs w:val="24"/>
        </w:rPr>
        <w:t xml:space="preserve"> z </w:t>
      </w:r>
      <w:r w:rsidR="00D83746" w:rsidRPr="00BB7022">
        <w:rPr>
          <w:rFonts w:cs="Times New Roman"/>
          <w:szCs w:val="24"/>
        </w:rPr>
        <w:t>terenu Gminy. Zakłada się, że do roku 2020 poziom zużycia energii, dzięki działaniom podjętym</w:t>
      </w:r>
      <w:r w:rsidR="00132DBA" w:rsidRPr="00BB7022">
        <w:rPr>
          <w:rFonts w:cs="Times New Roman"/>
          <w:szCs w:val="24"/>
        </w:rPr>
        <w:t xml:space="preserve"> w </w:t>
      </w:r>
      <w:r w:rsidR="000043AF" w:rsidRPr="00BB7022">
        <w:rPr>
          <w:rFonts w:cs="Times New Roman"/>
          <w:szCs w:val="24"/>
        </w:rPr>
        <w:t>Planie, zostanie obniżony o </w:t>
      </w:r>
      <w:r w:rsidR="009B2A12" w:rsidRPr="00BB7022">
        <w:t>4 268,70</w:t>
      </w:r>
      <w:r w:rsidR="006740C6" w:rsidRPr="00BB7022">
        <w:t xml:space="preserve"> MWh, czyli o 1,4</w:t>
      </w:r>
      <w:r w:rsidR="009B2A12" w:rsidRPr="00BB7022">
        <w:t>3</w:t>
      </w:r>
      <w:r w:rsidR="006740C6" w:rsidRPr="00BB7022">
        <w:t xml:space="preserve">% </w:t>
      </w:r>
      <w:r w:rsidR="00132DBA" w:rsidRPr="00BB7022">
        <w:rPr>
          <w:rFonts w:cs="Times New Roman"/>
          <w:szCs w:val="24"/>
        </w:rPr>
        <w:t>w </w:t>
      </w:r>
      <w:r w:rsidR="00D83746" w:rsidRPr="00BB7022">
        <w:rPr>
          <w:rFonts w:cs="Times New Roman"/>
          <w:szCs w:val="24"/>
        </w:rPr>
        <w:t>stosunku do roku bazowego</w:t>
      </w:r>
      <w:r w:rsidR="000043AF" w:rsidRPr="00BB7022">
        <w:rPr>
          <w:rFonts w:cs="Times New Roman"/>
          <w:szCs w:val="24"/>
        </w:rPr>
        <w:t>.</w:t>
      </w:r>
      <w:r w:rsidR="0056101D" w:rsidRPr="00BB7022">
        <w:rPr>
          <w:rFonts w:cs="Times New Roman"/>
          <w:szCs w:val="24"/>
        </w:rPr>
        <w:t xml:space="preserve"> </w:t>
      </w:r>
      <w:r w:rsidRPr="00BB7022">
        <w:rPr>
          <w:rFonts w:cs="Times New Roman"/>
          <w:szCs w:val="24"/>
        </w:rPr>
        <w:t>Kolejnym</w:t>
      </w:r>
      <w:r w:rsidR="00D83746" w:rsidRPr="00BB7022">
        <w:rPr>
          <w:rFonts w:cs="Times New Roman"/>
          <w:szCs w:val="24"/>
        </w:rPr>
        <w:t xml:space="preserve"> celem szczegółowym jest wzrost udziału energii pochodzącej ze źródeł odnawialnych </w:t>
      </w:r>
      <w:r w:rsidRPr="00BB7022">
        <w:rPr>
          <w:rFonts w:cs="Times New Roman"/>
          <w:szCs w:val="24"/>
        </w:rPr>
        <w:t xml:space="preserve">na terenie gminy </w:t>
      </w:r>
      <w:r w:rsidR="00D83746" w:rsidRPr="00BB7022">
        <w:rPr>
          <w:rFonts w:cs="Times New Roman"/>
          <w:szCs w:val="24"/>
        </w:rPr>
        <w:t xml:space="preserve">o </w:t>
      </w:r>
      <w:r w:rsidR="006740C6" w:rsidRPr="00BB7022">
        <w:rPr>
          <w:rFonts w:cs="Times New Roman"/>
          <w:szCs w:val="24"/>
        </w:rPr>
        <w:t xml:space="preserve">440,69 </w:t>
      </w:r>
      <w:r w:rsidR="003F45CF" w:rsidRPr="00BB7022">
        <w:rPr>
          <w:rFonts w:cs="Times New Roman"/>
          <w:szCs w:val="24"/>
        </w:rPr>
        <w:t>MWh</w:t>
      </w:r>
      <w:r w:rsidR="00EF1CEF" w:rsidRPr="00BB7022">
        <w:t>. Jest to wzrost</w:t>
      </w:r>
      <w:r w:rsidR="00132DBA" w:rsidRPr="00BB7022">
        <w:t xml:space="preserve"> z </w:t>
      </w:r>
      <w:r w:rsidR="00EF1CEF" w:rsidRPr="00BB7022">
        <w:t>0,</w:t>
      </w:r>
      <w:r w:rsidR="005A6C40" w:rsidRPr="00BB7022">
        <w:t>12</w:t>
      </w:r>
      <w:r w:rsidR="00EF1CEF" w:rsidRPr="00BB7022">
        <w:t>% do 0,</w:t>
      </w:r>
      <w:r w:rsidR="000043AF" w:rsidRPr="00BB7022">
        <w:t>26%, czyli o </w:t>
      </w:r>
      <w:r w:rsidR="00EF1CEF" w:rsidRPr="00BB7022">
        <w:t>0,</w:t>
      </w:r>
      <w:r w:rsidR="000043AF" w:rsidRPr="00BB7022">
        <w:t>14</w:t>
      </w:r>
      <w:r w:rsidR="00EF1CEF" w:rsidRPr="00BB7022">
        <w:t>%.</w:t>
      </w:r>
    </w:p>
    <w:p w:rsidR="00D83746" w:rsidRPr="00BB7022" w:rsidRDefault="00D83746" w:rsidP="00D83746">
      <w:pPr>
        <w:spacing w:after="0" w:line="320" w:lineRule="atLeast"/>
        <w:ind w:firstLine="851"/>
        <w:rPr>
          <w:rFonts w:cs="Times New Roman"/>
          <w:szCs w:val="24"/>
        </w:rPr>
      </w:pPr>
      <w:r w:rsidRPr="00BB7022">
        <w:rPr>
          <w:rFonts w:cs="Times New Roman"/>
          <w:szCs w:val="24"/>
        </w:rPr>
        <w:t>Ponadto iż Miasto</w:t>
      </w:r>
      <w:r w:rsidR="00132DBA" w:rsidRPr="00BB7022">
        <w:rPr>
          <w:rFonts w:cs="Times New Roman"/>
          <w:szCs w:val="24"/>
        </w:rPr>
        <w:t xml:space="preserve"> i </w:t>
      </w:r>
      <w:r w:rsidRPr="00BB7022">
        <w:rPr>
          <w:rFonts w:cs="Times New Roman"/>
          <w:szCs w:val="24"/>
        </w:rPr>
        <w:t>Gmina Ożarów znajduję się</w:t>
      </w:r>
      <w:r w:rsidR="00132DBA" w:rsidRPr="00BB7022">
        <w:rPr>
          <w:rFonts w:cs="Times New Roman"/>
          <w:szCs w:val="24"/>
        </w:rPr>
        <w:t xml:space="preserve"> w </w:t>
      </w:r>
      <w:r w:rsidRPr="00BB7022">
        <w:rPr>
          <w:rFonts w:cs="Times New Roman"/>
          <w:szCs w:val="24"/>
        </w:rPr>
        <w:t xml:space="preserve">strefie świętokrzyskiej pod kątem zanieczyszczeń powietrza zostały określone poziomy redukcji zanieczyszczeń powietrza, tj.: PM10 – redukcja o </w:t>
      </w:r>
      <w:r w:rsidR="00822C62" w:rsidRPr="00BB7022">
        <w:rPr>
          <w:rFonts w:cs="Times New Roman"/>
          <w:szCs w:val="24"/>
        </w:rPr>
        <w:t>1,944</w:t>
      </w:r>
      <w:r w:rsidR="009B2A12" w:rsidRPr="00BB7022">
        <w:rPr>
          <w:rFonts w:cs="Times New Roman"/>
          <w:szCs w:val="24"/>
        </w:rPr>
        <w:t xml:space="preserve">2 </w:t>
      </w:r>
      <w:r w:rsidRPr="00BB7022">
        <w:rPr>
          <w:rFonts w:cs="Times New Roman"/>
          <w:szCs w:val="24"/>
        </w:rPr>
        <w:t xml:space="preserve">Mg/rok, PM2,5 – redukcja o </w:t>
      </w:r>
      <w:r w:rsidR="00822C62" w:rsidRPr="00BB7022">
        <w:rPr>
          <w:rFonts w:cs="Times New Roman"/>
          <w:szCs w:val="24"/>
        </w:rPr>
        <w:t>1,904</w:t>
      </w:r>
      <w:r w:rsidR="009B2A12" w:rsidRPr="00BB7022">
        <w:rPr>
          <w:rFonts w:cs="Times New Roman"/>
          <w:szCs w:val="24"/>
        </w:rPr>
        <w:t>3</w:t>
      </w:r>
      <w:r w:rsidRPr="00BB7022">
        <w:rPr>
          <w:rFonts w:cs="Times New Roman"/>
          <w:szCs w:val="24"/>
        </w:rPr>
        <w:t xml:space="preserve"> Mg/rok, </w:t>
      </w:r>
      <w:proofErr w:type="spellStart"/>
      <w:r w:rsidRPr="00BB7022">
        <w:rPr>
          <w:rFonts w:cs="Times New Roman"/>
          <w:szCs w:val="24"/>
        </w:rPr>
        <w:t>beznzo</w:t>
      </w:r>
      <w:proofErr w:type="spellEnd"/>
      <w:r w:rsidRPr="00BB7022">
        <w:rPr>
          <w:rFonts w:cs="Times New Roman"/>
          <w:szCs w:val="24"/>
        </w:rPr>
        <w:t>(a)</w:t>
      </w:r>
      <w:proofErr w:type="spellStart"/>
      <w:r w:rsidRPr="00BB7022">
        <w:rPr>
          <w:rFonts w:cs="Times New Roman"/>
          <w:szCs w:val="24"/>
        </w:rPr>
        <w:t>piren</w:t>
      </w:r>
      <w:proofErr w:type="spellEnd"/>
      <w:r w:rsidRPr="00BB7022">
        <w:rPr>
          <w:rFonts w:cs="Times New Roman"/>
          <w:szCs w:val="24"/>
        </w:rPr>
        <w:t>) – redukcja o 0,0</w:t>
      </w:r>
      <w:r w:rsidR="00822C62" w:rsidRPr="00BB7022">
        <w:rPr>
          <w:rFonts w:cs="Times New Roman"/>
          <w:szCs w:val="24"/>
        </w:rPr>
        <w:t xml:space="preserve">013 Mg/rok. </w:t>
      </w:r>
      <w:r w:rsidRPr="00BB7022">
        <w:rPr>
          <w:rFonts w:cs="Times New Roman"/>
          <w:szCs w:val="24"/>
        </w:rPr>
        <w:t>Redukcja tych zanieczyszczeń wpłynie na poprawę jakości powietrza na terenie gminy.</w:t>
      </w:r>
    </w:p>
    <w:p w:rsidR="00D83746" w:rsidRPr="00BB7022" w:rsidRDefault="00AE44F3" w:rsidP="00D83746">
      <w:pPr>
        <w:spacing w:after="0" w:line="320" w:lineRule="atLeast"/>
        <w:ind w:firstLine="851"/>
        <w:rPr>
          <w:rFonts w:cs="Times New Roman"/>
          <w:szCs w:val="24"/>
        </w:rPr>
      </w:pPr>
      <w:r w:rsidRPr="00BB7022">
        <w:rPr>
          <w:rFonts w:cs="Times New Roman"/>
          <w:szCs w:val="24"/>
        </w:rPr>
        <w:lastRenderedPageBreak/>
        <w:t>W opracowaniu</w:t>
      </w:r>
      <w:r w:rsidR="00D83746" w:rsidRPr="00BB7022">
        <w:rPr>
          <w:rFonts w:cs="Times New Roman"/>
          <w:szCs w:val="24"/>
        </w:rPr>
        <w:t xml:space="preserve"> wskazano działani</w:t>
      </w:r>
      <w:r w:rsidR="00900AB7" w:rsidRPr="00BB7022">
        <w:rPr>
          <w:rFonts w:cs="Times New Roman"/>
          <w:szCs w:val="24"/>
        </w:rPr>
        <w:t>a, które mogą stanowić remedium</w:t>
      </w:r>
      <w:r w:rsidR="00D83746" w:rsidRPr="00BB7022">
        <w:rPr>
          <w:rFonts w:cs="Times New Roman"/>
          <w:szCs w:val="24"/>
        </w:rPr>
        <w:t xml:space="preserve"> na rosnącą emisję CO2 na terenie gminy. W działaniach tych można odnaleźć obszary adresowane</w:t>
      </w:r>
      <w:r w:rsidR="00D83746" w:rsidRPr="00BB7022">
        <w:rPr>
          <w:rFonts w:cs="Times New Roman"/>
          <w:sz w:val="28"/>
          <w:szCs w:val="24"/>
        </w:rPr>
        <w:t xml:space="preserve"> </w:t>
      </w:r>
      <w:r w:rsidR="00D83746" w:rsidRPr="00BB7022">
        <w:rPr>
          <w:rFonts w:cs="Times New Roman"/>
          <w:szCs w:val="24"/>
        </w:rPr>
        <w:t>zarówno do mieszkańców, jak</w:t>
      </w:r>
      <w:r w:rsidR="00132DBA" w:rsidRPr="00BB7022">
        <w:rPr>
          <w:rFonts w:cs="Times New Roman"/>
          <w:szCs w:val="24"/>
        </w:rPr>
        <w:t xml:space="preserve"> i </w:t>
      </w:r>
      <w:r w:rsidR="00D83746" w:rsidRPr="00BB7022">
        <w:rPr>
          <w:rFonts w:cs="Times New Roman"/>
          <w:szCs w:val="24"/>
        </w:rPr>
        <w:t>bezpośrednio do włodarzy gminy.</w:t>
      </w:r>
    </w:p>
    <w:p w:rsidR="0056101D" w:rsidRPr="00BB7022" w:rsidRDefault="0056101D" w:rsidP="00D83746">
      <w:pPr>
        <w:spacing w:after="0" w:line="320" w:lineRule="atLeast"/>
        <w:ind w:firstLine="851"/>
        <w:rPr>
          <w:rFonts w:cs="Times New Roman"/>
          <w:szCs w:val="24"/>
        </w:rPr>
      </w:pPr>
      <w:r w:rsidRPr="00BB7022">
        <w:rPr>
          <w:rFonts w:cs="Times New Roman"/>
          <w:szCs w:val="24"/>
        </w:rPr>
        <w:t>Ponadto ze względu iż wskazane do realizacji zadania inwestycyjne nie rekompensują wzrostu emisji oraz zużycia energii finalnej została zaplanowana kontrolna inwentaryzacja po 2018 r.</w:t>
      </w:r>
    </w:p>
    <w:p w:rsidR="00D83746" w:rsidRPr="00BB7022" w:rsidRDefault="00D83746" w:rsidP="00D83746">
      <w:pPr>
        <w:pStyle w:val="Style6"/>
        <w:spacing w:before="120" w:line="320" w:lineRule="atLeast"/>
        <w:ind w:firstLine="851"/>
        <w:jc w:val="both"/>
        <w:rPr>
          <w:rFonts w:ascii="Times New Roman" w:hAnsi="Times New Roman"/>
        </w:rPr>
      </w:pPr>
    </w:p>
    <w:p w:rsidR="000B3B6B" w:rsidRPr="00BB7022" w:rsidRDefault="000B3B6B" w:rsidP="008D192C">
      <w:pPr>
        <w:spacing w:line="320" w:lineRule="atLeast"/>
      </w:pPr>
    </w:p>
    <w:p w:rsidR="000B3B6B" w:rsidRPr="00BB7022" w:rsidRDefault="000B3B6B" w:rsidP="008D192C">
      <w:pPr>
        <w:spacing w:line="320" w:lineRule="atLeast"/>
      </w:pPr>
    </w:p>
    <w:p w:rsidR="000B3B6B" w:rsidRPr="00BB7022" w:rsidRDefault="000B3B6B" w:rsidP="008D192C">
      <w:pPr>
        <w:spacing w:line="320" w:lineRule="atLeast"/>
      </w:pPr>
    </w:p>
    <w:p w:rsidR="000B3B6B" w:rsidRPr="00BB7022" w:rsidRDefault="000B3B6B" w:rsidP="008D192C">
      <w:pPr>
        <w:spacing w:line="320" w:lineRule="atLeast"/>
      </w:pPr>
    </w:p>
    <w:p w:rsidR="000B3B6B" w:rsidRPr="00BB7022" w:rsidRDefault="000B3B6B" w:rsidP="008D192C">
      <w:pPr>
        <w:spacing w:line="320" w:lineRule="atLeast"/>
      </w:pPr>
    </w:p>
    <w:p w:rsidR="000B3B6B" w:rsidRPr="00BB7022" w:rsidRDefault="000B3B6B" w:rsidP="008D192C">
      <w:pPr>
        <w:spacing w:line="320" w:lineRule="atLeast"/>
      </w:pPr>
    </w:p>
    <w:p w:rsidR="000B3B6B" w:rsidRPr="00BB7022" w:rsidRDefault="000B3B6B" w:rsidP="008D192C">
      <w:pPr>
        <w:spacing w:line="320" w:lineRule="atLeast"/>
      </w:pPr>
    </w:p>
    <w:p w:rsidR="000B3B6B" w:rsidRPr="00BB7022" w:rsidRDefault="000B3B6B" w:rsidP="008D192C">
      <w:pPr>
        <w:spacing w:line="320" w:lineRule="atLeast"/>
      </w:pPr>
    </w:p>
    <w:p w:rsidR="000B3B6B" w:rsidRPr="00BB7022" w:rsidRDefault="000B3B6B" w:rsidP="008D192C">
      <w:pPr>
        <w:spacing w:line="320" w:lineRule="atLeast"/>
      </w:pPr>
    </w:p>
    <w:p w:rsidR="000B3B6B" w:rsidRPr="00BB7022" w:rsidRDefault="000B3B6B" w:rsidP="008D192C">
      <w:pPr>
        <w:spacing w:line="320" w:lineRule="atLeast"/>
      </w:pPr>
    </w:p>
    <w:p w:rsidR="000B3B6B" w:rsidRPr="00BB7022" w:rsidRDefault="00D741AE" w:rsidP="008D192C">
      <w:pPr>
        <w:spacing w:line="320" w:lineRule="atLeast"/>
      </w:pPr>
      <w:r w:rsidRPr="00BB7022">
        <w:t xml:space="preserve"> </w:t>
      </w:r>
    </w:p>
    <w:p w:rsidR="000B3B6B" w:rsidRPr="00BB7022" w:rsidRDefault="000B3B6B" w:rsidP="008D192C">
      <w:pPr>
        <w:spacing w:line="320" w:lineRule="atLeast"/>
      </w:pPr>
    </w:p>
    <w:p w:rsidR="000B3B6B" w:rsidRPr="00BB7022" w:rsidRDefault="000B3B6B" w:rsidP="008D192C">
      <w:pPr>
        <w:spacing w:line="320" w:lineRule="atLeast"/>
      </w:pPr>
    </w:p>
    <w:p w:rsidR="000B3B6B" w:rsidRPr="00BB7022" w:rsidRDefault="000B3B6B" w:rsidP="008D192C">
      <w:pPr>
        <w:spacing w:line="320" w:lineRule="atLeast"/>
      </w:pPr>
    </w:p>
    <w:p w:rsidR="000B3B6B" w:rsidRPr="00BB7022" w:rsidRDefault="000B3B6B" w:rsidP="008D192C">
      <w:pPr>
        <w:spacing w:line="320" w:lineRule="atLeast"/>
      </w:pPr>
    </w:p>
    <w:p w:rsidR="000B3B6B" w:rsidRPr="00BB7022" w:rsidRDefault="000B3B6B" w:rsidP="008D192C">
      <w:pPr>
        <w:spacing w:line="320" w:lineRule="atLeast"/>
      </w:pPr>
    </w:p>
    <w:p w:rsidR="000B3B6B" w:rsidRPr="00BB7022" w:rsidRDefault="000B3B6B" w:rsidP="008D192C">
      <w:pPr>
        <w:spacing w:line="320" w:lineRule="atLeast"/>
      </w:pPr>
    </w:p>
    <w:p w:rsidR="008D192C" w:rsidRPr="00BB7022" w:rsidRDefault="008D192C">
      <w:r w:rsidRPr="00BB7022">
        <w:br w:type="page"/>
      </w:r>
    </w:p>
    <w:p w:rsidR="00A71E65" w:rsidRPr="00BB7022" w:rsidRDefault="00A71E65" w:rsidP="008D192C">
      <w:pPr>
        <w:pStyle w:val="Nagwek1"/>
        <w:spacing w:line="320" w:lineRule="atLeast"/>
        <w:rPr>
          <w:rFonts w:eastAsia="Times New Roman"/>
        </w:rPr>
      </w:pPr>
      <w:bookmarkStart w:id="4" w:name="_Toc451177554"/>
      <w:r w:rsidRPr="00BB7022">
        <w:rPr>
          <w:rFonts w:eastAsia="Times New Roman"/>
        </w:rPr>
        <w:lastRenderedPageBreak/>
        <w:t>2. Gospod</w:t>
      </w:r>
      <w:r w:rsidR="00733AA9" w:rsidRPr="00BB7022">
        <w:rPr>
          <w:rFonts w:eastAsia="Times New Roman"/>
        </w:rPr>
        <w:t>arka niskoemisyjna – Strategia G</w:t>
      </w:r>
      <w:r w:rsidRPr="00BB7022">
        <w:rPr>
          <w:rFonts w:eastAsia="Times New Roman"/>
        </w:rPr>
        <w:t>miny</w:t>
      </w:r>
      <w:bookmarkEnd w:id="0"/>
      <w:bookmarkEnd w:id="4"/>
    </w:p>
    <w:p w:rsidR="00A71E65" w:rsidRPr="00BB7022" w:rsidRDefault="00A71E65" w:rsidP="00F1087F">
      <w:pPr>
        <w:autoSpaceDE w:val="0"/>
        <w:autoSpaceDN w:val="0"/>
        <w:adjustRightInd w:val="0"/>
        <w:spacing w:before="240" w:after="0" w:line="320" w:lineRule="atLeast"/>
        <w:ind w:firstLine="709"/>
        <w:rPr>
          <w:rFonts w:eastAsia="Calibri" w:cs="Times New Roman"/>
          <w:szCs w:val="24"/>
        </w:rPr>
      </w:pPr>
      <w:r w:rsidRPr="00BB7022">
        <w:rPr>
          <w:rFonts w:eastAsia="Calibri" w:cs="Times New Roman"/>
          <w:szCs w:val="24"/>
        </w:rPr>
        <w:t>Jednym</w:t>
      </w:r>
      <w:r w:rsidR="00132DBA" w:rsidRPr="00BB7022">
        <w:rPr>
          <w:rFonts w:eastAsia="Calibri" w:cs="Times New Roman"/>
          <w:szCs w:val="24"/>
        </w:rPr>
        <w:t xml:space="preserve"> z </w:t>
      </w:r>
      <w:r w:rsidRPr="00BB7022">
        <w:rPr>
          <w:rFonts w:eastAsia="Calibri" w:cs="Times New Roman"/>
          <w:szCs w:val="24"/>
        </w:rPr>
        <w:t>największych wyzwań, przed którymi stoi Polska, jest pogodzenie wzrostu gospodarczego</w:t>
      </w:r>
      <w:r w:rsidR="00132DBA" w:rsidRPr="00BB7022">
        <w:rPr>
          <w:rFonts w:eastAsia="Calibri" w:cs="Times New Roman"/>
          <w:szCs w:val="24"/>
        </w:rPr>
        <w:t xml:space="preserve"> z </w:t>
      </w:r>
      <w:r w:rsidRPr="00BB7022">
        <w:rPr>
          <w:rFonts w:eastAsia="Calibri" w:cs="Times New Roman"/>
          <w:szCs w:val="24"/>
        </w:rPr>
        <w:t>dbałością o środowisko. Efektywne</w:t>
      </w:r>
      <w:r w:rsidR="00132DBA" w:rsidRPr="00BB7022">
        <w:rPr>
          <w:rFonts w:eastAsia="Calibri" w:cs="Times New Roman"/>
          <w:szCs w:val="24"/>
        </w:rPr>
        <w:t xml:space="preserve"> i </w:t>
      </w:r>
      <w:r w:rsidRPr="00BB7022">
        <w:rPr>
          <w:rFonts w:eastAsia="Calibri" w:cs="Times New Roman"/>
          <w:szCs w:val="24"/>
        </w:rPr>
        <w:t>racjonalne korzystanie</w:t>
      </w:r>
      <w:r w:rsidR="00132DBA" w:rsidRPr="00BB7022">
        <w:rPr>
          <w:rFonts w:eastAsia="Calibri" w:cs="Times New Roman"/>
          <w:szCs w:val="24"/>
        </w:rPr>
        <w:t xml:space="preserve"> z </w:t>
      </w:r>
      <w:r w:rsidRPr="00BB7022">
        <w:rPr>
          <w:rFonts w:eastAsia="Calibri" w:cs="Times New Roman"/>
          <w:szCs w:val="24"/>
        </w:rPr>
        <w:t>dostępnych zasobów stanowi kluczowy warunek rozwoju zrównoważonego, który podkreślony został</w:t>
      </w:r>
      <w:r w:rsidR="00132DBA" w:rsidRPr="00BB7022">
        <w:rPr>
          <w:rFonts w:eastAsia="Calibri" w:cs="Times New Roman"/>
          <w:szCs w:val="24"/>
        </w:rPr>
        <w:t xml:space="preserve"> w </w:t>
      </w:r>
      <w:r w:rsidRPr="00BB7022">
        <w:rPr>
          <w:rFonts w:eastAsia="Calibri" w:cs="Times New Roman"/>
          <w:b/>
          <w:bCs/>
          <w:szCs w:val="24"/>
        </w:rPr>
        <w:t>Strategii Bezpieczeństwo Energetyczne</w:t>
      </w:r>
      <w:r w:rsidR="00132DBA" w:rsidRPr="00BB7022">
        <w:rPr>
          <w:rFonts w:eastAsia="Calibri" w:cs="Times New Roman"/>
          <w:b/>
          <w:bCs/>
          <w:szCs w:val="24"/>
        </w:rPr>
        <w:t xml:space="preserve"> i </w:t>
      </w:r>
      <w:r w:rsidRPr="00BB7022">
        <w:rPr>
          <w:rFonts w:eastAsia="Calibri" w:cs="Times New Roman"/>
          <w:b/>
          <w:bCs/>
          <w:szCs w:val="24"/>
        </w:rPr>
        <w:t xml:space="preserve">Środowisko. </w:t>
      </w:r>
      <w:r w:rsidR="000D4023" w:rsidRPr="00BB7022">
        <w:rPr>
          <w:rFonts w:eastAsia="Calibri" w:cs="Times New Roman"/>
          <w:b/>
          <w:szCs w:val="24"/>
        </w:rPr>
        <w:t>Plan Gospodarki Niskoemisyjnej</w:t>
      </w:r>
      <w:r w:rsidRPr="00BB7022">
        <w:rPr>
          <w:rFonts w:eastAsia="Calibri" w:cs="Times New Roman"/>
          <w:szCs w:val="24"/>
        </w:rPr>
        <w:t xml:space="preserve"> jest dokumentem strategicznym, który koncentruje się na podniesieniu efektywności energetycznej, zwiększeniu wykorzystania odnawialnych źródeł energii oraz redukcji emisji gazów cieplarnianych. Istotą Planu jest osiągniecie korzyści ekonomicznych, społecznych</w:t>
      </w:r>
      <w:r w:rsidR="00132DBA" w:rsidRPr="00BB7022">
        <w:rPr>
          <w:rFonts w:eastAsia="Calibri" w:cs="Times New Roman"/>
          <w:szCs w:val="24"/>
        </w:rPr>
        <w:t xml:space="preserve"> i </w:t>
      </w:r>
      <w:r w:rsidRPr="00BB7022">
        <w:rPr>
          <w:rFonts w:eastAsia="Calibri" w:cs="Times New Roman"/>
          <w:szCs w:val="24"/>
        </w:rPr>
        <w:t>środowiskowych wynikających</w:t>
      </w:r>
      <w:r w:rsidR="00132DBA" w:rsidRPr="00BB7022">
        <w:rPr>
          <w:rFonts w:eastAsia="Calibri" w:cs="Times New Roman"/>
          <w:szCs w:val="24"/>
        </w:rPr>
        <w:t xml:space="preserve"> z </w:t>
      </w:r>
      <w:r w:rsidR="00900AB7" w:rsidRPr="00BB7022">
        <w:rPr>
          <w:rFonts w:eastAsia="Calibri" w:cs="Times New Roman"/>
          <w:szCs w:val="24"/>
        </w:rPr>
        <w:t>działań zmniejszających emisję</w:t>
      </w:r>
      <w:r w:rsidRPr="00BB7022">
        <w:rPr>
          <w:rFonts w:eastAsia="Calibri" w:cs="Times New Roman"/>
          <w:szCs w:val="24"/>
        </w:rPr>
        <w:t xml:space="preserve"> gazów cieplarnianych. </w:t>
      </w:r>
    </w:p>
    <w:p w:rsidR="00A71E65" w:rsidRPr="00BB7022" w:rsidRDefault="00A71E65" w:rsidP="008D192C">
      <w:pPr>
        <w:widowControl w:val="0"/>
        <w:autoSpaceDE w:val="0"/>
        <w:autoSpaceDN w:val="0"/>
        <w:adjustRightInd w:val="0"/>
        <w:spacing w:after="0" w:line="320" w:lineRule="atLeast"/>
        <w:ind w:firstLine="708"/>
        <w:rPr>
          <w:rFonts w:eastAsia="Times New Roman" w:cs="Times New Roman"/>
          <w:szCs w:val="24"/>
          <w:lang w:eastAsia="pl-PL"/>
        </w:rPr>
      </w:pPr>
      <w:r w:rsidRPr="00BB7022">
        <w:rPr>
          <w:rFonts w:eastAsia="Times New Roman" w:cs="Times New Roman"/>
          <w:szCs w:val="24"/>
          <w:lang w:eastAsia="pl-PL"/>
        </w:rPr>
        <w:t>Konieczność sporządzenia Planu gospodarki niskoemisyjnej oraz realizacji przedsięwzięć opisanych</w:t>
      </w:r>
      <w:r w:rsidR="00132DBA" w:rsidRPr="00BB7022">
        <w:rPr>
          <w:rFonts w:eastAsia="Times New Roman" w:cs="Times New Roman"/>
          <w:szCs w:val="24"/>
          <w:lang w:eastAsia="pl-PL"/>
        </w:rPr>
        <w:t xml:space="preserve"> w </w:t>
      </w:r>
      <w:r w:rsidRPr="00BB7022">
        <w:rPr>
          <w:rFonts w:eastAsia="Times New Roman" w:cs="Times New Roman"/>
          <w:szCs w:val="24"/>
          <w:lang w:eastAsia="pl-PL"/>
        </w:rPr>
        <w:t>Planie wynika</w:t>
      </w:r>
      <w:r w:rsidR="00132DBA" w:rsidRPr="00BB7022">
        <w:rPr>
          <w:rFonts w:eastAsia="Times New Roman" w:cs="Times New Roman"/>
          <w:szCs w:val="24"/>
          <w:lang w:eastAsia="pl-PL"/>
        </w:rPr>
        <w:t xml:space="preserve"> z </w:t>
      </w:r>
      <w:r w:rsidR="00900AB7" w:rsidRPr="00BB7022">
        <w:rPr>
          <w:rFonts w:eastAsia="Times New Roman" w:cs="Times New Roman"/>
          <w:szCs w:val="24"/>
          <w:lang w:eastAsia="pl-PL"/>
        </w:rPr>
        <w:t>postanowień Ramowej K</w:t>
      </w:r>
      <w:r w:rsidRPr="00BB7022">
        <w:rPr>
          <w:rFonts w:eastAsia="Times New Roman" w:cs="Times New Roman"/>
          <w:szCs w:val="24"/>
          <w:lang w:eastAsia="pl-PL"/>
        </w:rPr>
        <w:t>onwencji Narodów Zjednoczonych</w:t>
      </w:r>
      <w:r w:rsidR="00132DBA" w:rsidRPr="00BB7022">
        <w:rPr>
          <w:rFonts w:eastAsia="Times New Roman" w:cs="Times New Roman"/>
          <w:szCs w:val="24"/>
          <w:lang w:eastAsia="pl-PL"/>
        </w:rPr>
        <w:t xml:space="preserve"> w </w:t>
      </w:r>
      <w:r w:rsidRPr="00BB7022">
        <w:rPr>
          <w:rFonts w:eastAsia="Times New Roman" w:cs="Times New Roman"/>
          <w:szCs w:val="24"/>
          <w:lang w:eastAsia="pl-PL"/>
        </w:rPr>
        <w:t>sprawie zmian klimatu (ratyfikowana przez Polskę</w:t>
      </w:r>
      <w:r w:rsidR="00132DBA" w:rsidRPr="00BB7022">
        <w:rPr>
          <w:rFonts w:eastAsia="Times New Roman" w:cs="Times New Roman"/>
          <w:szCs w:val="24"/>
          <w:lang w:eastAsia="pl-PL"/>
        </w:rPr>
        <w:t xml:space="preserve"> w </w:t>
      </w:r>
      <w:r w:rsidRPr="00BB7022">
        <w:rPr>
          <w:rFonts w:eastAsia="Times New Roman" w:cs="Times New Roman"/>
          <w:szCs w:val="24"/>
          <w:lang w:eastAsia="pl-PL"/>
        </w:rPr>
        <w:t>1994 r.), uzupełniającego ją Protokołu</w:t>
      </w:r>
      <w:r w:rsidR="00132DBA" w:rsidRPr="00BB7022">
        <w:rPr>
          <w:rFonts w:eastAsia="Times New Roman" w:cs="Times New Roman"/>
          <w:szCs w:val="24"/>
          <w:lang w:eastAsia="pl-PL"/>
        </w:rPr>
        <w:t xml:space="preserve"> z </w:t>
      </w:r>
      <w:r w:rsidRPr="00BB7022">
        <w:rPr>
          <w:rFonts w:eastAsia="Times New Roman" w:cs="Times New Roman"/>
          <w:szCs w:val="24"/>
          <w:lang w:eastAsia="pl-PL"/>
        </w:rPr>
        <w:t>Kioto</w:t>
      </w:r>
      <w:r w:rsidR="00132DBA" w:rsidRPr="00BB7022">
        <w:rPr>
          <w:rFonts w:eastAsia="Times New Roman" w:cs="Times New Roman"/>
          <w:szCs w:val="24"/>
          <w:lang w:eastAsia="pl-PL"/>
        </w:rPr>
        <w:t xml:space="preserve"> z </w:t>
      </w:r>
      <w:r w:rsidRPr="00BB7022">
        <w:rPr>
          <w:rFonts w:eastAsia="Times New Roman" w:cs="Times New Roman"/>
          <w:szCs w:val="24"/>
          <w:lang w:eastAsia="pl-PL"/>
        </w:rPr>
        <w:t>1997 r. oraz pakietu klimatyczno-energetycznego przyjętego przez Komisję Europejską</w:t>
      </w:r>
      <w:r w:rsidR="00132DBA" w:rsidRPr="00BB7022">
        <w:rPr>
          <w:rFonts w:eastAsia="Times New Roman" w:cs="Times New Roman"/>
          <w:szCs w:val="24"/>
          <w:lang w:eastAsia="pl-PL"/>
        </w:rPr>
        <w:t xml:space="preserve"> w </w:t>
      </w:r>
      <w:r w:rsidRPr="00BB7022">
        <w:rPr>
          <w:rFonts w:eastAsia="Times New Roman" w:cs="Times New Roman"/>
          <w:szCs w:val="24"/>
          <w:lang w:eastAsia="pl-PL"/>
        </w:rPr>
        <w:t xml:space="preserve">grudniu 2008 roku. </w:t>
      </w:r>
    </w:p>
    <w:p w:rsidR="00A71E65" w:rsidRPr="00BB7022" w:rsidRDefault="00A71E65" w:rsidP="008D192C">
      <w:pPr>
        <w:spacing w:after="0" w:line="320" w:lineRule="atLeast"/>
        <w:ind w:firstLine="708"/>
        <w:rPr>
          <w:rFonts w:eastAsia="Calibri" w:cs="Times New Roman"/>
          <w:szCs w:val="24"/>
        </w:rPr>
      </w:pPr>
      <w:r w:rsidRPr="00BB7022">
        <w:rPr>
          <w:rFonts w:eastAsia="Calibri" w:cs="Times New Roman"/>
          <w:szCs w:val="24"/>
        </w:rPr>
        <w:t>Ponadto potrzeba opracowania</w:t>
      </w:r>
      <w:r w:rsidR="00132DBA" w:rsidRPr="00BB7022">
        <w:rPr>
          <w:rFonts w:eastAsia="Calibri" w:cs="Times New Roman"/>
          <w:szCs w:val="24"/>
        </w:rPr>
        <w:t xml:space="preserve"> i </w:t>
      </w:r>
      <w:r w:rsidR="000D4023" w:rsidRPr="00BB7022">
        <w:rPr>
          <w:rFonts w:eastAsia="Calibri" w:cs="Times New Roman"/>
          <w:szCs w:val="24"/>
        </w:rPr>
        <w:t>realizacji Planu Gospodarki N</w:t>
      </w:r>
      <w:r w:rsidRPr="00BB7022">
        <w:rPr>
          <w:rFonts w:eastAsia="Calibri" w:cs="Times New Roman"/>
          <w:szCs w:val="24"/>
        </w:rPr>
        <w:t>iskoemisyjnej Gminy Ożarów wpisuje się</w:t>
      </w:r>
      <w:r w:rsidR="00132DBA" w:rsidRPr="00BB7022">
        <w:rPr>
          <w:rFonts w:eastAsia="Calibri" w:cs="Times New Roman"/>
          <w:szCs w:val="24"/>
        </w:rPr>
        <w:t xml:space="preserve"> w </w:t>
      </w:r>
      <w:r w:rsidRPr="00BB7022">
        <w:rPr>
          <w:rFonts w:eastAsia="Calibri" w:cs="Times New Roman"/>
          <w:szCs w:val="24"/>
        </w:rPr>
        <w:t>politykę Polski</w:t>
      </w:r>
      <w:r w:rsidR="00132DBA" w:rsidRPr="00BB7022">
        <w:rPr>
          <w:rFonts w:eastAsia="Calibri" w:cs="Times New Roman"/>
          <w:szCs w:val="24"/>
        </w:rPr>
        <w:t xml:space="preserve"> i </w:t>
      </w:r>
      <w:r w:rsidRPr="00BB7022">
        <w:rPr>
          <w:rFonts w:eastAsia="Calibri" w:cs="Times New Roman"/>
          <w:szCs w:val="24"/>
        </w:rPr>
        <w:t>wynika</w:t>
      </w:r>
      <w:r w:rsidR="00132DBA" w:rsidRPr="00BB7022">
        <w:rPr>
          <w:rFonts w:eastAsia="Calibri" w:cs="Times New Roman"/>
          <w:szCs w:val="24"/>
        </w:rPr>
        <w:t xml:space="preserve"> z </w:t>
      </w:r>
      <w:r w:rsidRPr="00BB7022">
        <w:rPr>
          <w:rFonts w:eastAsia="Calibri" w:cs="Times New Roman"/>
          <w:szCs w:val="24"/>
        </w:rPr>
        <w:t>Założeń Narodowego Programu Rozwoju Gospodarki Niskoemisyjnej przyjętych przez Radę Ministrów 16 sierpnia 2011 r. Niniejszy dokument umożliwi również spełnienie obowiązków nałożonych na jednostki sektora publicznego</w:t>
      </w:r>
      <w:r w:rsidR="00132DBA" w:rsidRPr="00BB7022">
        <w:rPr>
          <w:rFonts w:eastAsia="Calibri" w:cs="Times New Roman"/>
          <w:szCs w:val="24"/>
        </w:rPr>
        <w:t xml:space="preserve"> w </w:t>
      </w:r>
      <w:r w:rsidRPr="00BB7022">
        <w:rPr>
          <w:rFonts w:eastAsia="Calibri" w:cs="Times New Roman"/>
          <w:szCs w:val="24"/>
        </w:rPr>
        <w:t>zakresie efektywności energetycznej, wynikające</w:t>
      </w:r>
      <w:r w:rsidR="00132DBA" w:rsidRPr="00BB7022">
        <w:rPr>
          <w:rFonts w:eastAsia="Calibri" w:cs="Times New Roman"/>
          <w:szCs w:val="24"/>
        </w:rPr>
        <w:t xml:space="preserve"> z </w:t>
      </w:r>
      <w:r w:rsidRPr="00BB7022">
        <w:rPr>
          <w:rFonts w:eastAsia="Calibri" w:cs="Times New Roman"/>
          <w:szCs w:val="24"/>
        </w:rPr>
        <w:t>ustawy</w:t>
      </w:r>
      <w:r w:rsidR="00132DBA" w:rsidRPr="00BB7022">
        <w:rPr>
          <w:rFonts w:eastAsia="Calibri" w:cs="Times New Roman"/>
          <w:szCs w:val="24"/>
        </w:rPr>
        <w:t xml:space="preserve"> z </w:t>
      </w:r>
      <w:r w:rsidRPr="00BB7022">
        <w:rPr>
          <w:rFonts w:eastAsia="Calibri" w:cs="Times New Roman"/>
          <w:szCs w:val="24"/>
        </w:rPr>
        <w:t>dnia 15 kwietnia 2011 r. o efektywności energetycznej (Dz. U. nr 94, poz. 551</w:t>
      </w:r>
      <w:r w:rsidR="00132DBA" w:rsidRPr="00BB7022">
        <w:rPr>
          <w:rFonts w:eastAsia="Calibri" w:cs="Times New Roman"/>
          <w:szCs w:val="24"/>
        </w:rPr>
        <w:t xml:space="preserve"> z </w:t>
      </w:r>
      <w:proofErr w:type="spellStart"/>
      <w:r w:rsidRPr="00BB7022">
        <w:rPr>
          <w:rFonts w:eastAsia="Calibri" w:cs="Times New Roman"/>
          <w:szCs w:val="24"/>
        </w:rPr>
        <w:t>późn</w:t>
      </w:r>
      <w:proofErr w:type="spellEnd"/>
      <w:r w:rsidRPr="00BB7022">
        <w:rPr>
          <w:rFonts w:eastAsia="Calibri" w:cs="Times New Roman"/>
          <w:szCs w:val="24"/>
        </w:rPr>
        <w:t>. zm.).</w:t>
      </w:r>
    </w:p>
    <w:p w:rsidR="00A71E65" w:rsidRPr="00BB7022" w:rsidRDefault="00C4321B" w:rsidP="008D192C">
      <w:pPr>
        <w:autoSpaceDE w:val="0"/>
        <w:autoSpaceDN w:val="0"/>
        <w:adjustRightInd w:val="0"/>
        <w:spacing w:after="0" w:line="320" w:lineRule="atLeast"/>
        <w:ind w:firstLine="708"/>
        <w:rPr>
          <w:rFonts w:eastAsia="Calibri" w:cs="Times New Roman"/>
          <w:szCs w:val="24"/>
        </w:rPr>
      </w:pPr>
      <w:r w:rsidRPr="00BB7022">
        <w:rPr>
          <w:rFonts w:eastAsia="Calibri" w:cs="Times New Roman"/>
          <w:szCs w:val="24"/>
        </w:rPr>
        <w:t xml:space="preserve">Gmina Ożarów pozyskała dofinansowanie z Wojewódzkiego Funduszu Ochrony Środowiska i Gospodarki Wodnej na opracowanie </w:t>
      </w:r>
      <w:r w:rsidR="000D4023" w:rsidRPr="00BB7022">
        <w:rPr>
          <w:rFonts w:eastAsia="Calibri" w:cs="Times New Roman"/>
          <w:szCs w:val="24"/>
        </w:rPr>
        <w:t>Plan</w:t>
      </w:r>
      <w:r w:rsidRPr="00BB7022">
        <w:rPr>
          <w:rFonts w:eastAsia="Calibri" w:cs="Times New Roman"/>
          <w:szCs w:val="24"/>
        </w:rPr>
        <w:t>u</w:t>
      </w:r>
      <w:r w:rsidR="000D4023" w:rsidRPr="00BB7022">
        <w:rPr>
          <w:rFonts w:eastAsia="Calibri" w:cs="Times New Roman"/>
          <w:szCs w:val="24"/>
        </w:rPr>
        <w:t xml:space="preserve"> Gospodarki Niskoemisyjnej</w:t>
      </w:r>
      <w:r w:rsidRPr="00BB7022">
        <w:rPr>
          <w:rFonts w:eastAsia="Calibri" w:cs="Times New Roman"/>
          <w:szCs w:val="24"/>
        </w:rPr>
        <w:t xml:space="preserve"> (PGN) dla Gminy Ożarów.</w:t>
      </w:r>
    </w:p>
    <w:p w:rsidR="008D192C" w:rsidRPr="00BB7022" w:rsidRDefault="008D192C">
      <w:pPr>
        <w:rPr>
          <w:rFonts w:eastAsia="Calibri" w:cs="Times New Roman"/>
          <w:szCs w:val="24"/>
        </w:rPr>
      </w:pPr>
      <w:r w:rsidRPr="00BB7022">
        <w:rPr>
          <w:rFonts w:eastAsia="Calibri" w:cs="Times New Roman"/>
          <w:szCs w:val="24"/>
        </w:rPr>
        <w:br w:type="page"/>
      </w:r>
    </w:p>
    <w:p w:rsidR="00A71E65" w:rsidRPr="00BB7022" w:rsidRDefault="00A71E65" w:rsidP="008D192C">
      <w:pPr>
        <w:pStyle w:val="Nagwek2"/>
        <w:spacing w:line="320" w:lineRule="atLeast"/>
      </w:pPr>
      <w:bookmarkStart w:id="5" w:name="_Toc435084157"/>
      <w:bookmarkStart w:id="6" w:name="_Toc451177555"/>
      <w:r w:rsidRPr="00BB7022">
        <w:lastRenderedPageBreak/>
        <w:t>2.1</w:t>
      </w:r>
      <w:r w:rsidR="000D4023" w:rsidRPr="00BB7022">
        <w:t>.</w:t>
      </w:r>
      <w:r w:rsidRPr="00BB7022">
        <w:t xml:space="preserve"> Ramy prawne na szczeblu międzynarodowym</w:t>
      </w:r>
      <w:bookmarkEnd w:id="5"/>
      <w:bookmarkEnd w:id="6"/>
    </w:p>
    <w:p w:rsidR="00A71E65" w:rsidRPr="00BB7022" w:rsidRDefault="00A71E65" w:rsidP="00F1087F">
      <w:pPr>
        <w:widowControl w:val="0"/>
        <w:autoSpaceDE w:val="0"/>
        <w:autoSpaceDN w:val="0"/>
        <w:adjustRightInd w:val="0"/>
        <w:spacing w:before="240" w:after="0" w:line="320" w:lineRule="atLeast"/>
        <w:ind w:firstLine="709"/>
        <w:rPr>
          <w:rFonts w:eastAsia="Times New Roman" w:cs="Times New Roman"/>
          <w:szCs w:val="24"/>
          <w:lang w:eastAsia="pl-PL"/>
        </w:rPr>
      </w:pPr>
      <w:r w:rsidRPr="00BB7022">
        <w:rPr>
          <w:rFonts w:eastAsia="Times New Roman" w:cs="Times New Roman"/>
          <w:szCs w:val="24"/>
          <w:lang w:eastAsia="pl-PL"/>
        </w:rPr>
        <w:t>Podstawą wszelkich działań zmierzających do ograniczenia emisji gazów cieplarnianych są porozumienia zawierane na szczeblu międzynarodowym,</w:t>
      </w:r>
      <w:r w:rsidR="00132DBA" w:rsidRPr="00BB7022">
        <w:rPr>
          <w:rFonts w:eastAsia="Times New Roman" w:cs="Times New Roman"/>
          <w:szCs w:val="24"/>
          <w:lang w:eastAsia="pl-PL"/>
        </w:rPr>
        <w:t xml:space="preserve"> w </w:t>
      </w:r>
      <w:r w:rsidRPr="00BB7022">
        <w:rPr>
          <w:rFonts w:eastAsia="Times New Roman" w:cs="Times New Roman"/>
          <w:szCs w:val="24"/>
          <w:lang w:eastAsia="pl-PL"/>
        </w:rPr>
        <w:t>tym</w:t>
      </w:r>
      <w:r w:rsidR="00EE03A7" w:rsidRPr="00BB7022">
        <w:rPr>
          <w:rFonts w:eastAsia="Times New Roman" w:cs="Times New Roman"/>
          <w:szCs w:val="24"/>
          <w:lang w:eastAsia="pl-PL"/>
        </w:rPr>
        <w:t xml:space="preserve"> </w:t>
      </w:r>
      <w:r w:rsidRPr="00BB7022">
        <w:rPr>
          <w:rFonts w:eastAsia="Times New Roman" w:cs="Times New Roman"/>
          <w:szCs w:val="24"/>
          <w:lang w:eastAsia="pl-PL"/>
        </w:rPr>
        <w:t>na poziomie europejskim. Pierwszy raport, powołanego</w:t>
      </w:r>
      <w:r w:rsidR="00132DBA" w:rsidRPr="00BB7022">
        <w:rPr>
          <w:rFonts w:eastAsia="Times New Roman" w:cs="Times New Roman"/>
          <w:szCs w:val="24"/>
          <w:lang w:eastAsia="pl-PL"/>
        </w:rPr>
        <w:t xml:space="preserve"> w </w:t>
      </w:r>
      <w:r w:rsidRPr="00BB7022">
        <w:rPr>
          <w:rFonts w:eastAsia="Times New Roman" w:cs="Times New Roman"/>
          <w:szCs w:val="24"/>
          <w:lang w:eastAsia="pl-PL"/>
        </w:rPr>
        <w:t>1988 roku Międzyrządowego Panelu ds. Zmian Klimatu – IPCC (</w:t>
      </w:r>
      <w:proofErr w:type="spellStart"/>
      <w:r w:rsidRPr="00BB7022">
        <w:rPr>
          <w:rFonts w:eastAsia="Times New Roman" w:cs="Times New Roman"/>
          <w:i/>
          <w:iCs/>
          <w:szCs w:val="24"/>
          <w:lang w:eastAsia="pl-PL"/>
        </w:rPr>
        <w:t>Intergovernmental</w:t>
      </w:r>
      <w:proofErr w:type="spellEnd"/>
      <w:r w:rsidRPr="00BB7022">
        <w:rPr>
          <w:rFonts w:eastAsia="Times New Roman" w:cs="Times New Roman"/>
          <w:i/>
          <w:iCs/>
          <w:szCs w:val="24"/>
          <w:lang w:eastAsia="pl-PL"/>
        </w:rPr>
        <w:t xml:space="preserve"> Panel on </w:t>
      </w:r>
      <w:proofErr w:type="spellStart"/>
      <w:r w:rsidRPr="00BB7022">
        <w:rPr>
          <w:rFonts w:eastAsia="Times New Roman" w:cs="Times New Roman"/>
          <w:i/>
          <w:iCs/>
          <w:szCs w:val="24"/>
          <w:lang w:eastAsia="pl-PL"/>
        </w:rPr>
        <w:t>Climate</w:t>
      </w:r>
      <w:proofErr w:type="spellEnd"/>
      <w:r w:rsidRPr="00BB7022">
        <w:rPr>
          <w:rFonts w:eastAsia="Times New Roman" w:cs="Times New Roman"/>
          <w:i/>
          <w:iCs/>
          <w:szCs w:val="24"/>
          <w:lang w:eastAsia="pl-PL"/>
        </w:rPr>
        <w:t xml:space="preserve"> </w:t>
      </w:r>
      <w:proofErr w:type="spellStart"/>
      <w:r w:rsidRPr="00BB7022">
        <w:rPr>
          <w:rFonts w:eastAsia="Times New Roman" w:cs="Times New Roman"/>
          <w:i/>
          <w:iCs/>
          <w:szCs w:val="24"/>
          <w:lang w:eastAsia="pl-PL"/>
        </w:rPr>
        <w:t>Change</w:t>
      </w:r>
      <w:proofErr w:type="spellEnd"/>
      <w:r w:rsidRPr="00BB7022">
        <w:rPr>
          <w:rFonts w:eastAsia="Times New Roman" w:cs="Times New Roman"/>
          <w:szCs w:val="24"/>
          <w:lang w:eastAsia="pl-PL"/>
        </w:rPr>
        <w:t>), stał się podstawą do zwołania</w:t>
      </w:r>
      <w:r w:rsidR="00132DBA" w:rsidRPr="00BB7022">
        <w:rPr>
          <w:rFonts w:eastAsia="Times New Roman" w:cs="Times New Roman"/>
          <w:szCs w:val="24"/>
          <w:lang w:eastAsia="pl-PL"/>
        </w:rPr>
        <w:t xml:space="preserve"> w </w:t>
      </w:r>
      <w:r w:rsidRPr="00BB7022">
        <w:rPr>
          <w:rFonts w:eastAsia="Times New Roman" w:cs="Times New Roman"/>
          <w:szCs w:val="24"/>
          <w:lang w:eastAsia="pl-PL"/>
        </w:rPr>
        <w:t>1992 r. II konferencji</w:t>
      </w:r>
      <w:r w:rsidR="00132DBA" w:rsidRPr="00BB7022">
        <w:rPr>
          <w:rFonts w:eastAsia="Times New Roman" w:cs="Times New Roman"/>
          <w:szCs w:val="24"/>
          <w:lang w:eastAsia="pl-PL"/>
        </w:rPr>
        <w:t xml:space="preserve"> w </w:t>
      </w:r>
      <w:r w:rsidRPr="00BB7022">
        <w:rPr>
          <w:rFonts w:eastAsia="Times New Roman" w:cs="Times New Roman"/>
          <w:szCs w:val="24"/>
          <w:lang w:eastAsia="pl-PL"/>
        </w:rPr>
        <w:t xml:space="preserve">Rio de </w:t>
      </w:r>
      <w:proofErr w:type="spellStart"/>
      <w:r w:rsidRPr="00BB7022">
        <w:rPr>
          <w:rFonts w:eastAsia="Times New Roman" w:cs="Times New Roman"/>
          <w:szCs w:val="24"/>
          <w:lang w:eastAsia="pl-PL"/>
        </w:rPr>
        <w:t>Janeiro</w:t>
      </w:r>
      <w:proofErr w:type="spellEnd"/>
      <w:r w:rsidRPr="00BB7022">
        <w:rPr>
          <w:rFonts w:eastAsia="Times New Roman" w:cs="Times New Roman"/>
          <w:szCs w:val="24"/>
          <w:lang w:eastAsia="pl-PL"/>
        </w:rPr>
        <w:t xml:space="preserve"> pt. „Środowisko</w:t>
      </w:r>
      <w:r w:rsidR="00132DBA" w:rsidRPr="00BB7022">
        <w:rPr>
          <w:rFonts w:eastAsia="Times New Roman" w:cs="Times New Roman"/>
          <w:szCs w:val="24"/>
          <w:lang w:eastAsia="pl-PL"/>
        </w:rPr>
        <w:t xml:space="preserve"> i </w:t>
      </w:r>
      <w:r w:rsidRPr="00BB7022">
        <w:rPr>
          <w:rFonts w:eastAsia="Times New Roman" w:cs="Times New Roman"/>
          <w:szCs w:val="24"/>
          <w:lang w:eastAsia="pl-PL"/>
        </w:rPr>
        <w:t>rozwój”. Podczas sz</w:t>
      </w:r>
      <w:r w:rsidR="00733AA9" w:rsidRPr="00BB7022">
        <w:rPr>
          <w:rFonts w:eastAsia="Times New Roman" w:cs="Times New Roman"/>
          <w:szCs w:val="24"/>
          <w:lang w:eastAsia="pl-PL"/>
        </w:rPr>
        <w:t>czytu podpisana została Ramowa K</w:t>
      </w:r>
      <w:r w:rsidRPr="00BB7022">
        <w:rPr>
          <w:rFonts w:eastAsia="Times New Roman" w:cs="Times New Roman"/>
          <w:szCs w:val="24"/>
          <w:lang w:eastAsia="pl-PL"/>
        </w:rPr>
        <w:t>onwencja Narodów Zjednoczonych</w:t>
      </w:r>
      <w:r w:rsidR="00132DBA" w:rsidRPr="00BB7022">
        <w:rPr>
          <w:rFonts w:eastAsia="Times New Roman" w:cs="Times New Roman"/>
          <w:szCs w:val="24"/>
          <w:lang w:eastAsia="pl-PL"/>
        </w:rPr>
        <w:t xml:space="preserve"> w </w:t>
      </w:r>
      <w:r w:rsidRPr="00BB7022">
        <w:rPr>
          <w:rFonts w:eastAsia="Times New Roman" w:cs="Times New Roman"/>
          <w:szCs w:val="24"/>
          <w:lang w:eastAsia="pl-PL"/>
        </w:rPr>
        <w:t>sprawie zmian klimatu (UNFCCC). Podjęty dokument został zatwierdzony decyzją Rady Unii Europejskiej 94/69/WE</w:t>
      </w:r>
      <w:r w:rsidR="00132DBA" w:rsidRPr="00BB7022">
        <w:rPr>
          <w:rFonts w:eastAsia="Times New Roman" w:cs="Times New Roman"/>
          <w:szCs w:val="24"/>
          <w:lang w:eastAsia="pl-PL"/>
        </w:rPr>
        <w:t xml:space="preserve"> z </w:t>
      </w:r>
      <w:r w:rsidRPr="00BB7022">
        <w:rPr>
          <w:rFonts w:eastAsia="Times New Roman" w:cs="Times New Roman"/>
          <w:szCs w:val="24"/>
          <w:lang w:eastAsia="pl-PL"/>
        </w:rPr>
        <w:t>15 grudnia 1993 r. Celem Konwencji jest ustabilizowanie ilości gazów cieplarnianych na poziomie niezagrażającym środowisku. Natomiast szczegółowe uzgodnienia zostały zawarte podczas III konferencji Stron Konwencji (COP3)</w:t>
      </w:r>
      <w:r w:rsidR="00132DBA" w:rsidRPr="00BB7022">
        <w:rPr>
          <w:rFonts w:eastAsia="Times New Roman" w:cs="Times New Roman"/>
          <w:szCs w:val="24"/>
          <w:lang w:eastAsia="pl-PL"/>
        </w:rPr>
        <w:t xml:space="preserve"> w </w:t>
      </w:r>
      <w:r w:rsidRPr="00BB7022">
        <w:rPr>
          <w:rFonts w:eastAsia="Times New Roman" w:cs="Times New Roman"/>
          <w:szCs w:val="24"/>
          <w:lang w:eastAsia="pl-PL"/>
        </w:rPr>
        <w:t>Kioto</w:t>
      </w:r>
      <w:r w:rsidR="00132DBA" w:rsidRPr="00BB7022">
        <w:rPr>
          <w:rFonts w:eastAsia="Times New Roman" w:cs="Times New Roman"/>
          <w:szCs w:val="24"/>
          <w:lang w:eastAsia="pl-PL"/>
        </w:rPr>
        <w:t xml:space="preserve"> w </w:t>
      </w:r>
      <w:r w:rsidRPr="00BB7022">
        <w:rPr>
          <w:rFonts w:eastAsia="Times New Roman" w:cs="Times New Roman"/>
          <w:szCs w:val="24"/>
          <w:lang w:eastAsia="pl-PL"/>
        </w:rPr>
        <w:t>1997 r., której rezultatem był najważniejszy dokument dotyczący walki ze zmianami klimatycznymi – Protokół</w:t>
      </w:r>
      <w:r w:rsidR="00132DBA" w:rsidRPr="00BB7022">
        <w:rPr>
          <w:rFonts w:eastAsia="Times New Roman" w:cs="Times New Roman"/>
          <w:szCs w:val="24"/>
          <w:lang w:eastAsia="pl-PL"/>
        </w:rPr>
        <w:t xml:space="preserve"> z </w:t>
      </w:r>
      <w:r w:rsidRPr="00BB7022">
        <w:rPr>
          <w:rFonts w:eastAsia="Times New Roman" w:cs="Times New Roman"/>
          <w:szCs w:val="24"/>
          <w:lang w:eastAsia="pl-PL"/>
        </w:rPr>
        <w:t>Kioto (</w:t>
      </w:r>
      <w:r w:rsidRPr="00BB7022">
        <w:rPr>
          <w:rFonts w:eastAsia="Times New Roman" w:cs="Times New Roman"/>
          <w:i/>
          <w:iCs/>
          <w:szCs w:val="24"/>
          <w:lang w:eastAsia="pl-PL"/>
        </w:rPr>
        <w:t xml:space="preserve">Kyoto </w:t>
      </w:r>
      <w:proofErr w:type="spellStart"/>
      <w:r w:rsidRPr="00BB7022">
        <w:rPr>
          <w:rFonts w:eastAsia="Times New Roman" w:cs="Times New Roman"/>
          <w:i/>
          <w:iCs/>
          <w:szCs w:val="24"/>
          <w:lang w:eastAsia="pl-PL"/>
        </w:rPr>
        <w:t>Protocol</w:t>
      </w:r>
      <w:proofErr w:type="spellEnd"/>
      <w:r w:rsidRPr="00BB7022">
        <w:rPr>
          <w:rFonts w:eastAsia="Times New Roman" w:cs="Times New Roman"/>
          <w:szCs w:val="24"/>
          <w:lang w:eastAsia="pl-PL"/>
        </w:rPr>
        <w:t>). Na mocy postanowień Protokołu</w:t>
      </w:r>
      <w:r w:rsidR="00132DBA" w:rsidRPr="00BB7022">
        <w:rPr>
          <w:rFonts w:eastAsia="Times New Roman" w:cs="Times New Roman"/>
          <w:szCs w:val="24"/>
          <w:lang w:eastAsia="pl-PL"/>
        </w:rPr>
        <w:t xml:space="preserve"> z </w:t>
      </w:r>
      <w:r w:rsidRPr="00BB7022">
        <w:rPr>
          <w:rFonts w:eastAsia="Times New Roman" w:cs="Times New Roman"/>
          <w:szCs w:val="24"/>
          <w:lang w:eastAsia="pl-PL"/>
        </w:rPr>
        <w:t>Kioto ustanowiono limity emisji gazów cieplarnianych. Kraje, które zdecydowały się na ratyfikację Protokołu (w tym Polska), zobowiązały się do redukcji emisji tych gazów. Na szczeblu europejskim walka ze zmianami klimatu stanowi jeden</w:t>
      </w:r>
      <w:r w:rsidR="00132DBA" w:rsidRPr="00BB7022">
        <w:rPr>
          <w:rFonts w:eastAsia="Times New Roman" w:cs="Times New Roman"/>
          <w:szCs w:val="24"/>
          <w:lang w:eastAsia="pl-PL"/>
        </w:rPr>
        <w:t xml:space="preserve"> z </w:t>
      </w:r>
      <w:r w:rsidRPr="00BB7022">
        <w:rPr>
          <w:rFonts w:eastAsia="Times New Roman" w:cs="Times New Roman"/>
          <w:szCs w:val="24"/>
          <w:lang w:eastAsia="pl-PL"/>
        </w:rPr>
        <w:t>najistotniejszych priorytetów globalnej polityki Unii Europejskiej. Podstawę unijnej polityki klimatycznej stanowi zainicjowany</w:t>
      </w:r>
      <w:r w:rsidR="00132DBA" w:rsidRPr="00BB7022">
        <w:rPr>
          <w:rFonts w:eastAsia="Times New Roman" w:cs="Times New Roman"/>
          <w:szCs w:val="24"/>
          <w:lang w:eastAsia="pl-PL"/>
        </w:rPr>
        <w:t xml:space="preserve"> w </w:t>
      </w:r>
      <w:r w:rsidRPr="00BB7022">
        <w:rPr>
          <w:rFonts w:eastAsia="Times New Roman" w:cs="Times New Roman"/>
          <w:szCs w:val="24"/>
          <w:lang w:eastAsia="pl-PL"/>
        </w:rPr>
        <w:t>2000 roku Europejski Program Zapobiegania Zmianom Klimatu (</w:t>
      </w:r>
      <w:proofErr w:type="spellStart"/>
      <w:r w:rsidRPr="00BB7022">
        <w:rPr>
          <w:rFonts w:eastAsia="Times New Roman" w:cs="Times New Roman"/>
          <w:i/>
          <w:iCs/>
          <w:szCs w:val="24"/>
          <w:lang w:eastAsia="pl-PL"/>
        </w:rPr>
        <w:t>European</w:t>
      </w:r>
      <w:proofErr w:type="spellEnd"/>
      <w:r w:rsidRPr="00BB7022">
        <w:rPr>
          <w:rFonts w:eastAsia="Times New Roman" w:cs="Times New Roman"/>
          <w:i/>
          <w:iCs/>
          <w:szCs w:val="24"/>
          <w:lang w:eastAsia="pl-PL"/>
        </w:rPr>
        <w:t xml:space="preserve"> </w:t>
      </w:r>
      <w:proofErr w:type="spellStart"/>
      <w:r w:rsidRPr="00BB7022">
        <w:rPr>
          <w:rFonts w:eastAsia="Times New Roman" w:cs="Times New Roman"/>
          <w:i/>
          <w:iCs/>
          <w:szCs w:val="24"/>
          <w:lang w:eastAsia="pl-PL"/>
        </w:rPr>
        <w:t>Climate</w:t>
      </w:r>
      <w:proofErr w:type="spellEnd"/>
      <w:r w:rsidRPr="00BB7022">
        <w:rPr>
          <w:rFonts w:eastAsia="Times New Roman" w:cs="Times New Roman"/>
          <w:i/>
          <w:iCs/>
          <w:szCs w:val="24"/>
          <w:lang w:eastAsia="pl-PL"/>
        </w:rPr>
        <w:t xml:space="preserve"> </w:t>
      </w:r>
      <w:proofErr w:type="spellStart"/>
      <w:r w:rsidRPr="00BB7022">
        <w:rPr>
          <w:rFonts w:eastAsia="Times New Roman" w:cs="Times New Roman"/>
          <w:i/>
          <w:iCs/>
          <w:szCs w:val="24"/>
          <w:lang w:eastAsia="pl-PL"/>
        </w:rPr>
        <w:t>Change</w:t>
      </w:r>
      <w:proofErr w:type="spellEnd"/>
      <w:r w:rsidRPr="00BB7022">
        <w:rPr>
          <w:rFonts w:eastAsia="Times New Roman" w:cs="Times New Roman"/>
          <w:i/>
          <w:iCs/>
          <w:szCs w:val="24"/>
          <w:lang w:eastAsia="pl-PL"/>
        </w:rPr>
        <w:t xml:space="preserve"> </w:t>
      </w:r>
      <w:proofErr w:type="spellStart"/>
      <w:r w:rsidRPr="00BB7022">
        <w:rPr>
          <w:rFonts w:eastAsia="Times New Roman" w:cs="Times New Roman"/>
          <w:i/>
          <w:iCs/>
          <w:szCs w:val="24"/>
          <w:lang w:eastAsia="pl-PL"/>
        </w:rPr>
        <w:t>Programme</w:t>
      </w:r>
      <w:proofErr w:type="spellEnd"/>
      <w:r w:rsidRPr="00BB7022">
        <w:rPr>
          <w:rFonts w:eastAsia="Times New Roman" w:cs="Times New Roman"/>
          <w:szCs w:val="24"/>
          <w:lang w:eastAsia="pl-PL"/>
        </w:rPr>
        <w:t>), który jest połączeniem działań dobrowolnych, dobrych praktyk, mechanizmów rynkowych oraz programów informacyjnych.</w:t>
      </w:r>
      <w:r w:rsidR="00111532" w:rsidRPr="00BB7022">
        <w:rPr>
          <w:rFonts w:eastAsia="Times New Roman" w:cs="Times New Roman"/>
          <w:szCs w:val="24"/>
          <w:lang w:eastAsia="pl-PL"/>
        </w:rPr>
        <w:t xml:space="preserve"> W </w:t>
      </w:r>
      <w:r w:rsidRPr="00BB7022">
        <w:rPr>
          <w:rFonts w:eastAsia="Times New Roman" w:cs="Times New Roman"/>
          <w:szCs w:val="24"/>
          <w:lang w:eastAsia="pl-PL"/>
        </w:rPr>
        <w:t>ramach zobowiązań ekologicznych, zawartych</w:t>
      </w:r>
      <w:r w:rsidR="00132DBA" w:rsidRPr="00BB7022">
        <w:rPr>
          <w:rFonts w:eastAsia="Times New Roman" w:cs="Times New Roman"/>
          <w:szCs w:val="24"/>
          <w:lang w:eastAsia="pl-PL"/>
        </w:rPr>
        <w:t xml:space="preserve"> w </w:t>
      </w:r>
      <w:r w:rsidRPr="00BB7022">
        <w:rPr>
          <w:rFonts w:eastAsia="Times New Roman" w:cs="Times New Roman"/>
          <w:b/>
          <w:szCs w:val="24"/>
          <w:lang w:eastAsia="pl-PL"/>
        </w:rPr>
        <w:t>Strategii „Europa 2020”,</w:t>
      </w:r>
      <w:r w:rsidRPr="00BB7022">
        <w:rPr>
          <w:rFonts w:eastAsia="Times New Roman" w:cs="Times New Roman"/>
          <w:szCs w:val="24"/>
          <w:lang w:eastAsia="pl-PL"/>
        </w:rPr>
        <w:t xml:space="preserve"> Unia Europejska wyznaczyła na 2020 rok cele ilościowe, tzw. „3x20%”, tj.:</w:t>
      </w:r>
    </w:p>
    <w:p w:rsidR="00A71E65" w:rsidRPr="00BB7022" w:rsidRDefault="00A71E65" w:rsidP="00D66828">
      <w:pPr>
        <w:widowControl w:val="0"/>
        <w:numPr>
          <w:ilvl w:val="0"/>
          <w:numId w:val="7"/>
        </w:numPr>
        <w:autoSpaceDE w:val="0"/>
        <w:autoSpaceDN w:val="0"/>
        <w:adjustRightInd w:val="0"/>
        <w:spacing w:after="0" w:line="320" w:lineRule="atLeast"/>
        <w:ind w:left="709"/>
        <w:jc w:val="left"/>
        <w:rPr>
          <w:rFonts w:eastAsia="Times New Roman" w:cs="Times New Roman"/>
          <w:szCs w:val="24"/>
          <w:lang w:eastAsia="pl-PL"/>
        </w:rPr>
      </w:pPr>
      <w:r w:rsidRPr="00BB7022">
        <w:rPr>
          <w:rFonts w:eastAsia="Times New Roman" w:cs="Times New Roman"/>
          <w:szCs w:val="24"/>
          <w:lang w:eastAsia="pl-PL"/>
        </w:rPr>
        <w:t>zmniejszenie emisji gazów cieplarnianych o 20%</w:t>
      </w:r>
      <w:r w:rsidR="00132DBA" w:rsidRPr="00BB7022">
        <w:rPr>
          <w:rFonts w:eastAsia="Times New Roman" w:cs="Times New Roman"/>
          <w:szCs w:val="24"/>
          <w:lang w:eastAsia="pl-PL"/>
        </w:rPr>
        <w:t xml:space="preserve"> w </w:t>
      </w:r>
      <w:r w:rsidRPr="00BB7022">
        <w:rPr>
          <w:rFonts w:eastAsia="Times New Roman" w:cs="Times New Roman"/>
          <w:szCs w:val="24"/>
          <w:lang w:eastAsia="pl-PL"/>
        </w:rPr>
        <w:t xml:space="preserve">stosunku do 1990 r. </w:t>
      </w:r>
    </w:p>
    <w:p w:rsidR="00A71E65" w:rsidRPr="00BB7022" w:rsidRDefault="00A71E65" w:rsidP="00D66828">
      <w:pPr>
        <w:widowControl w:val="0"/>
        <w:numPr>
          <w:ilvl w:val="0"/>
          <w:numId w:val="7"/>
        </w:numPr>
        <w:autoSpaceDE w:val="0"/>
        <w:autoSpaceDN w:val="0"/>
        <w:adjustRightInd w:val="0"/>
        <w:spacing w:after="0" w:line="320" w:lineRule="atLeast"/>
        <w:ind w:left="709"/>
        <w:jc w:val="left"/>
        <w:rPr>
          <w:rFonts w:eastAsia="Times New Roman" w:cs="Times New Roman"/>
          <w:szCs w:val="24"/>
          <w:lang w:eastAsia="pl-PL"/>
        </w:rPr>
      </w:pPr>
      <w:r w:rsidRPr="00BB7022">
        <w:rPr>
          <w:rFonts w:eastAsia="Times New Roman" w:cs="Times New Roman"/>
          <w:szCs w:val="24"/>
          <w:lang w:eastAsia="pl-PL"/>
        </w:rPr>
        <w:t>zmniejszenie zużycia energii o 20%</w:t>
      </w:r>
      <w:r w:rsidR="00132DBA" w:rsidRPr="00BB7022">
        <w:rPr>
          <w:rFonts w:eastAsia="Times New Roman" w:cs="Times New Roman"/>
          <w:szCs w:val="24"/>
          <w:lang w:eastAsia="pl-PL"/>
        </w:rPr>
        <w:t xml:space="preserve"> w </w:t>
      </w:r>
      <w:r w:rsidRPr="00BB7022">
        <w:rPr>
          <w:rFonts w:eastAsia="Times New Roman" w:cs="Times New Roman"/>
          <w:szCs w:val="24"/>
          <w:lang w:eastAsia="pl-PL"/>
        </w:rPr>
        <w:t>porównaniu</w:t>
      </w:r>
      <w:r w:rsidR="00132DBA" w:rsidRPr="00BB7022">
        <w:rPr>
          <w:rFonts w:eastAsia="Times New Roman" w:cs="Times New Roman"/>
          <w:szCs w:val="24"/>
          <w:lang w:eastAsia="pl-PL"/>
        </w:rPr>
        <w:t xml:space="preserve"> z </w:t>
      </w:r>
      <w:r w:rsidRPr="00BB7022">
        <w:rPr>
          <w:rFonts w:eastAsia="Times New Roman" w:cs="Times New Roman"/>
          <w:szCs w:val="24"/>
          <w:lang w:eastAsia="pl-PL"/>
        </w:rPr>
        <w:t>prognozami dla UE na 2020 r.</w:t>
      </w:r>
    </w:p>
    <w:p w:rsidR="00A71E65" w:rsidRPr="00BB7022" w:rsidRDefault="00A71E65" w:rsidP="00D66828">
      <w:pPr>
        <w:widowControl w:val="0"/>
        <w:numPr>
          <w:ilvl w:val="0"/>
          <w:numId w:val="7"/>
        </w:numPr>
        <w:autoSpaceDE w:val="0"/>
        <w:autoSpaceDN w:val="0"/>
        <w:adjustRightInd w:val="0"/>
        <w:spacing w:after="0" w:line="320" w:lineRule="atLeast"/>
        <w:ind w:left="709"/>
        <w:jc w:val="left"/>
        <w:rPr>
          <w:rFonts w:eastAsia="Times New Roman" w:cs="Times New Roman"/>
          <w:szCs w:val="24"/>
          <w:lang w:eastAsia="pl-PL"/>
        </w:rPr>
      </w:pPr>
      <w:r w:rsidRPr="00BB7022">
        <w:rPr>
          <w:rFonts w:eastAsia="Times New Roman" w:cs="Times New Roman"/>
          <w:szCs w:val="24"/>
          <w:lang w:eastAsia="pl-PL"/>
        </w:rPr>
        <w:t>zwiększenie udziału odnawialnych źródeł energii do 20% całkowitego zużycia energii</w:t>
      </w:r>
      <w:r w:rsidR="00132DBA" w:rsidRPr="00BB7022">
        <w:rPr>
          <w:rFonts w:eastAsia="Times New Roman" w:cs="Times New Roman"/>
          <w:szCs w:val="24"/>
          <w:lang w:eastAsia="pl-PL"/>
        </w:rPr>
        <w:t xml:space="preserve"> w </w:t>
      </w:r>
      <w:r w:rsidRPr="00BB7022">
        <w:rPr>
          <w:rFonts w:eastAsia="Times New Roman" w:cs="Times New Roman"/>
          <w:szCs w:val="24"/>
          <w:lang w:eastAsia="pl-PL"/>
        </w:rPr>
        <w:t>UE,</w:t>
      </w:r>
      <w:r w:rsidR="00132DBA" w:rsidRPr="00BB7022">
        <w:rPr>
          <w:rFonts w:eastAsia="Times New Roman" w:cs="Times New Roman"/>
          <w:szCs w:val="24"/>
          <w:lang w:eastAsia="pl-PL"/>
        </w:rPr>
        <w:t xml:space="preserve"> w </w:t>
      </w:r>
      <w:r w:rsidRPr="00BB7022">
        <w:rPr>
          <w:rFonts w:eastAsia="Times New Roman" w:cs="Times New Roman"/>
          <w:szCs w:val="24"/>
          <w:lang w:eastAsia="pl-PL"/>
        </w:rPr>
        <w:t>tym zwiększenie wykorzystania odnawialnych źródeł energii</w:t>
      </w:r>
      <w:r w:rsidR="00132DBA" w:rsidRPr="00BB7022">
        <w:rPr>
          <w:rFonts w:eastAsia="Times New Roman" w:cs="Times New Roman"/>
          <w:szCs w:val="24"/>
          <w:lang w:eastAsia="pl-PL"/>
        </w:rPr>
        <w:t xml:space="preserve"> w </w:t>
      </w:r>
      <w:r w:rsidRPr="00BB7022">
        <w:rPr>
          <w:rFonts w:eastAsia="Times New Roman" w:cs="Times New Roman"/>
          <w:szCs w:val="24"/>
          <w:lang w:eastAsia="pl-PL"/>
        </w:rPr>
        <w:t xml:space="preserve">transporcie do 10%. </w:t>
      </w:r>
    </w:p>
    <w:p w:rsidR="00A71E65" w:rsidRPr="00BB7022" w:rsidRDefault="00A71E65" w:rsidP="008D192C">
      <w:pPr>
        <w:widowControl w:val="0"/>
        <w:autoSpaceDE w:val="0"/>
        <w:autoSpaceDN w:val="0"/>
        <w:adjustRightInd w:val="0"/>
        <w:spacing w:after="0" w:line="320" w:lineRule="atLeast"/>
        <w:ind w:firstLine="708"/>
        <w:rPr>
          <w:rFonts w:eastAsia="Times New Roman" w:cs="Times New Roman"/>
          <w:szCs w:val="24"/>
          <w:lang w:eastAsia="pl-PL"/>
        </w:rPr>
      </w:pPr>
      <w:r w:rsidRPr="00BB7022">
        <w:rPr>
          <w:rFonts w:eastAsia="Times New Roman" w:cs="Times New Roman"/>
          <w:szCs w:val="24"/>
          <w:lang w:eastAsia="pl-PL"/>
        </w:rPr>
        <w:t>Cele te są jednocześnie wskaźnikami umożliwiającymi monitorowanie postępów</w:t>
      </w:r>
      <w:r w:rsidR="00132DBA" w:rsidRPr="00BB7022">
        <w:rPr>
          <w:rFonts w:eastAsia="Times New Roman" w:cs="Times New Roman"/>
          <w:szCs w:val="24"/>
          <w:lang w:eastAsia="pl-PL"/>
        </w:rPr>
        <w:t xml:space="preserve"> w </w:t>
      </w:r>
      <w:r w:rsidRPr="00BB7022">
        <w:rPr>
          <w:rFonts w:eastAsia="Times New Roman" w:cs="Times New Roman"/>
          <w:szCs w:val="24"/>
          <w:lang w:eastAsia="pl-PL"/>
        </w:rPr>
        <w:t>realizacji priorytetów nakreślonych</w:t>
      </w:r>
      <w:r w:rsidR="00132DBA" w:rsidRPr="00BB7022">
        <w:rPr>
          <w:rFonts w:eastAsia="Times New Roman" w:cs="Times New Roman"/>
          <w:szCs w:val="24"/>
          <w:lang w:eastAsia="pl-PL"/>
        </w:rPr>
        <w:t xml:space="preserve"> w </w:t>
      </w:r>
      <w:r w:rsidRPr="00BB7022">
        <w:rPr>
          <w:rFonts w:eastAsia="Times New Roman" w:cs="Times New Roman"/>
          <w:szCs w:val="24"/>
          <w:lang w:eastAsia="pl-PL"/>
        </w:rPr>
        <w:t>Strategii.</w:t>
      </w:r>
      <w:r w:rsidR="00111532" w:rsidRPr="00BB7022">
        <w:rPr>
          <w:rFonts w:eastAsia="Times New Roman" w:cs="Times New Roman"/>
          <w:szCs w:val="24"/>
          <w:lang w:eastAsia="pl-PL"/>
        </w:rPr>
        <w:t xml:space="preserve"> W </w:t>
      </w:r>
      <w:r w:rsidRPr="00BB7022">
        <w:rPr>
          <w:rFonts w:eastAsia="Times New Roman" w:cs="Times New Roman"/>
          <w:szCs w:val="24"/>
          <w:lang w:eastAsia="pl-PL"/>
        </w:rPr>
        <w:t>grudniu 2008 roku został przyjęty przez UE pakiet klimatyczno-energetyczny,</w:t>
      </w:r>
      <w:r w:rsidR="00132DBA" w:rsidRPr="00BB7022">
        <w:rPr>
          <w:rFonts w:eastAsia="Times New Roman" w:cs="Times New Roman"/>
          <w:szCs w:val="24"/>
          <w:lang w:eastAsia="pl-PL"/>
        </w:rPr>
        <w:t xml:space="preserve"> w </w:t>
      </w:r>
      <w:r w:rsidRPr="00BB7022">
        <w:rPr>
          <w:rFonts w:eastAsia="Times New Roman" w:cs="Times New Roman"/>
          <w:szCs w:val="24"/>
          <w:lang w:eastAsia="pl-PL"/>
        </w:rPr>
        <w:t>którym zawarte są konkretne narzędzia prawne realizacji ww. celów. Natomiast osiągnięcie powyższych celów będzie możliwe jedynie przy zaangażowaniu wszystkich szczebli politycznych zarówno na poziomie krajowym, wojewódzkim,</w:t>
      </w:r>
      <w:r w:rsidR="00132DBA" w:rsidRPr="00BB7022">
        <w:rPr>
          <w:rFonts w:eastAsia="Times New Roman" w:cs="Times New Roman"/>
          <w:szCs w:val="24"/>
          <w:lang w:eastAsia="pl-PL"/>
        </w:rPr>
        <w:t xml:space="preserve"> a w </w:t>
      </w:r>
      <w:r w:rsidRPr="00BB7022">
        <w:rPr>
          <w:rFonts w:eastAsia="Times New Roman" w:cs="Times New Roman"/>
          <w:szCs w:val="24"/>
          <w:lang w:eastAsia="pl-PL"/>
        </w:rPr>
        <w:t>szczególności na poziomie lokalnym.</w:t>
      </w:r>
      <w:r w:rsidR="00111532" w:rsidRPr="00BB7022">
        <w:rPr>
          <w:rFonts w:eastAsia="Times New Roman" w:cs="Times New Roman"/>
          <w:szCs w:val="24"/>
          <w:lang w:eastAsia="pl-PL"/>
        </w:rPr>
        <w:t xml:space="preserve"> W </w:t>
      </w:r>
      <w:r w:rsidRPr="00BB7022">
        <w:rPr>
          <w:rFonts w:eastAsia="Times New Roman" w:cs="Times New Roman"/>
          <w:szCs w:val="24"/>
          <w:lang w:eastAsia="pl-PL"/>
        </w:rPr>
        <w:t xml:space="preserve">grudniu 2008 r. cel zwiększenie udziału odnawialnych źródeł energii dla Polski został określony na poziomie </w:t>
      </w:r>
      <w:r w:rsidR="00EE03A7" w:rsidRPr="00BB7022">
        <w:rPr>
          <w:rFonts w:eastAsia="Times New Roman" w:cs="Times New Roman"/>
          <w:szCs w:val="24"/>
          <w:lang w:eastAsia="pl-PL"/>
        </w:rPr>
        <w:t>15% </w:t>
      </w:r>
      <w:r w:rsidRPr="00BB7022">
        <w:rPr>
          <w:rFonts w:eastAsia="Times New Roman" w:cs="Times New Roman"/>
          <w:szCs w:val="24"/>
          <w:lang w:eastAsia="pl-PL"/>
        </w:rPr>
        <w:t>całkowitego zużycia energii</w:t>
      </w:r>
      <w:r w:rsidR="00132DBA" w:rsidRPr="00BB7022">
        <w:rPr>
          <w:rFonts w:eastAsia="Times New Roman" w:cs="Times New Roman"/>
          <w:szCs w:val="24"/>
          <w:lang w:eastAsia="pl-PL"/>
        </w:rPr>
        <w:t xml:space="preserve"> w </w:t>
      </w:r>
      <w:r w:rsidRPr="00BB7022">
        <w:rPr>
          <w:rFonts w:eastAsia="Times New Roman" w:cs="Times New Roman"/>
          <w:szCs w:val="24"/>
          <w:lang w:eastAsia="pl-PL"/>
        </w:rPr>
        <w:t>UE.</w:t>
      </w:r>
    </w:p>
    <w:p w:rsidR="00A71E65" w:rsidRPr="00BB7022" w:rsidRDefault="00A71E65" w:rsidP="008D192C">
      <w:pPr>
        <w:autoSpaceDE w:val="0"/>
        <w:autoSpaceDN w:val="0"/>
        <w:adjustRightInd w:val="0"/>
        <w:spacing w:after="0" w:line="320" w:lineRule="atLeast"/>
        <w:ind w:firstLine="720"/>
        <w:rPr>
          <w:rFonts w:eastAsia="Calibri" w:cs="Times New Roman"/>
          <w:color w:val="000000"/>
          <w:szCs w:val="24"/>
        </w:rPr>
      </w:pPr>
      <w:r w:rsidRPr="00BB7022">
        <w:rPr>
          <w:rFonts w:eastAsia="Calibri" w:cs="Times New Roman"/>
          <w:szCs w:val="24"/>
        </w:rPr>
        <w:t>Wśród wspólnotowych aktów prawnych</w:t>
      </w:r>
      <w:r w:rsidR="00132DBA" w:rsidRPr="00BB7022">
        <w:rPr>
          <w:rFonts w:eastAsia="Calibri" w:cs="Times New Roman"/>
          <w:szCs w:val="24"/>
        </w:rPr>
        <w:t xml:space="preserve"> w </w:t>
      </w:r>
      <w:r w:rsidRPr="00BB7022">
        <w:rPr>
          <w:rFonts w:eastAsia="Calibri" w:cs="Times New Roman"/>
          <w:szCs w:val="24"/>
        </w:rPr>
        <w:t>dziedzinie polityki energetycznej realizującej cele pakietu klimatycznego istotne znaczenie mają:</w:t>
      </w:r>
      <w:r w:rsidRPr="00BB7022">
        <w:rPr>
          <w:rFonts w:eastAsia="Calibri" w:cs="Times New Roman"/>
          <w:color w:val="000000"/>
          <w:szCs w:val="24"/>
        </w:rPr>
        <w:t xml:space="preserve"> </w:t>
      </w:r>
    </w:p>
    <w:p w:rsidR="00A71E65" w:rsidRPr="00BB7022" w:rsidRDefault="00A71E65" w:rsidP="00D66828">
      <w:pPr>
        <w:numPr>
          <w:ilvl w:val="0"/>
          <w:numId w:val="8"/>
        </w:numPr>
        <w:autoSpaceDE w:val="0"/>
        <w:autoSpaceDN w:val="0"/>
        <w:adjustRightInd w:val="0"/>
        <w:spacing w:after="0" w:line="320" w:lineRule="atLeast"/>
        <w:rPr>
          <w:rFonts w:eastAsia="Calibri" w:cs="Times New Roman"/>
          <w:szCs w:val="24"/>
        </w:rPr>
      </w:pPr>
      <w:r w:rsidRPr="00BB7022">
        <w:rPr>
          <w:rFonts w:eastAsia="Calibri" w:cs="Times New Roman"/>
          <w:szCs w:val="24"/>
        </w:rPr>
        <w:t>Dyrektywa Parlamentu Europejskiego</w:t>
      </w:r>
      <w:r w:rsidR="00132DBA" w:rsidRPr="00BB7022">
        <w:rPr>
          <w:rFonts w:eastAsia="Calibri" w:cs="Times New Roman"/>
          <w:szCs w:val="24"/>
        </w:rPr>
        <w:t xml:space="preserve"> i </w:t>
      </w:r>
      <w:r w:rsidRPr="00BB7022">
        <w:rPr>
          <w:rFonts w:eastAsia="Calibri" w:cs="Times New Roman"/>
          <w:szCs w:val="24"/>
        </w:rPr>
        <w:t>Rady 2012/27/UE</w:t>
      </w:r>
      <w:r w:rsidR="00132DBA" w:rsidRPr="00BB7022">
        <w:rPr>
          <w:rFonts w:eastAsia="Calibri" w:cs="Times New Roman"/>
          <w:szCs w:val="24"/>
        </w:rPr>
        <w:t xml:space="preserve"> z </w:t>
      </w:r>
      <w:r w:rsidRPr="00BB7022">
        <w:rPr>
          <w:rFonts w:eastAsia="Calibri" w:cs="Times New Roman"/>
          <w:szCs w:val="24"/>
        </w:rPr>
        <w:t>dnia 25 października 2012 r.</w:t>
      </w:r>
      <w:r w:rsidR="00132DBA" w:rsidRPr="00BB7022">
        <w:rPr>
          <w:rFonts w:eastAsia="Calibri" w:cs="Times New Roman"/>
          <w:szCs w:val="24"/>
        </w:rPr>
        <w:t xml:space="preserve"> w </w:t>
      </w:r>
      <w:r w:rsidRPr="00BB7022">
        <w:rPr>
          <w:rFonts w:eastAsia="Calibri" w:cs="Times New Roman"/>
          <w:szCs w:val="24"/>
        </w:rPr>
        <w:t>sprawie efektywności energetycznej (Dziennik U</w:t>
      </w:r>
      <w:r w:rsidR="006505DE" w:rsidRPr="00BB7022">
        <w:rPr>
          <w:rFonts w:eastAsia="Calibri" w:cs="Times New Roman"/>
          <w:szCs w:val="24"/>
        </w:rPr>
        <w:t>rzędowy UE L315/1</w:t>
      </w:r>
      <w:r w:rsidR="00132DBA" w:rsidRPr="00BB7022">
        <w:rPr>
          <w:rFonts w:eastAsia="Calibri" w:cs="Times New Roman"/>
          <w:szCs w:val="24"/>
        </w:rPr>
        <w:t xml:space="preserve"> z </w:t>
      </w:r>
      <w:r w:rsidRPr="00BB7022">
        <w:rPr>
          <w:rFonts w:eastAsia="Calibri" w:cs="Times New Roman"/>
          <w:szCs w:val="24"/>
        </w:rPr>
        <w:t>14 listopada 2012 r.)</w:t>
      </w:r>
      <w:r w:rsidR="00733AA9" w:rsidRPr="00BB7022">
        <w:rPr>
          <w:rFonts w:eastAsia="Calibri" w:cs="Times New Roman"/>
          <w:szCs w:val="24"/>
        </w:rPr>
        <w:t>,</w:t>
      </w:r>
      <w:r w:rsidRPr="00BB7022">
        <w:rPr>
          <w:rFonts w:eastAsia="Calibri" w:cs="Times New Roman"/>
          <w:szCs w:val="24"/>
        </w:rPr>
        <w:t xml:space="preserve"> </w:t>
      </w:r>
    </w:p>
    <w:p w:rsidR="00A71E65" w:rsidRPr="00BB7022" w:rsidRDefault="00A71E65" w:rsidP="00D66828">
      <w:pPr>
        <w:numPr>
          <w:ilvl w:val="0"/>
          <w:numId w:val="8"/>
        </w:numPr>
        <w:autoSpaceDE w:val="0"/>
        <w:autoSpaceDN w:val="0"/>
        <w:adjustRightInd w:val="0"/>
        <w:spacing w:after="0" w:line="320" w:lineRule="atLeast"/>
        <w:rPr>
          <w:rFonts w:eastAsia="Calibri" w:cs="Times New Roman"/>
          <w:szCs w:val="24"/>
        </w:rPr>
      </w:pPr>
      <w:r w:rsidRPr="00BB7022">
        <w:rPr>
          <w:rFonts w:eastAsia="Calibri" w:cs="Times New Roman"/>
          <w:szCs w:val="24"/>
        </w:rPr>
        <w:lastRenderedPageBreak/>
        <w:t>Dyrektywa Parlamentu Europejskiego</w:t>
      </w:r>
      <w:r w:rsidR="00132DBA" w:rsidRPr="00BB7022">
        <w:rPr>
          <w:rFonts w:eastAsia="Calibri" w:cs="Times New Roman"/>
          <w:szCs w:val="24"/>
        </w:rPr>
        <w:t xml:space="preserve"> i </w:t>
      </w:r>
      <w:r w:rsidRPr="00BB7022">
        <w:rPr>
          <w:rFonts w:eastAsia="Calibri" w:cs="Times New Roman"/>
          <w:szCs w:val="24"/>
        </w:rPr>
        <w:t>Rady 2009/28/WE</w:t>
      </w:r>
      <w:r w:rsidR="00132DBA" w:rsidRPr="00BB7022">
        <w:rPr>
          <w:rFonts w:eastAsia="Calibri" w:cs="Times New Roman"/>
          <w:szCs w:val="24"/>
        </w:rPr>
        <w:t xml:space="preserve"> z </w:t>
      </w:r>
      <w:r w:rsidRPr="00BB7022">
        <w:rPr>
          <w:rFonts w:eastAsia="Calibri" w:cs="Times New Roman"/>
          <w:szCs w:val="24"/>
        </w:rPr>
        <w:t>dnia 23 kwietnia 2009 r.</w:t>
      </w:r>
      <w:r w:rsidR="00132DBA" w:rsidRPr="00BB7022">
        <w:rPr>
          <w:rFonts w:eastAsia="Calibri" w:cs="Times New Roman"/>
          <w:szCs w:val="24"/>
        </w:rPr>
        <w:t xml:space="preserve"> w </w:t>
      </w:r>
      <w:r w:rsidRPr="00BB7022">
        <w:rPr>
          <w:rFonts w:eastAsia="Calibri" w:cs="Times New Roman"/>
          <w:szCs w:val="24"/>
        </w:rPr>
        <w:t>sprawie promowania stosowania energii ze źródeł odnawialnych (Dz. U. UE L 09.140.16)</w:t>
      </w:r>
      <w:r w:rsidR="00733AA9" w:rsidRPr="00BB7022">
        <w:rPr>
          <w:rFonts w:eastAsia="Calibri" w:cs="Times New Roman"/>
          <w:szCs w:val="24"/>
        </w:rPr>
        <w:t>,</w:t>
      </w:r>
      <w:r w:rsidRPr="00BB7022">
        <w:rPr>
          <w:rFonts w:eastAsia="Calibri" w:cs="Times New Roman"/>
          <w:szCs w:val="24"/>
        </w:rPr>
        <w:t xml:space="preserve"> </w:t>
      </w:r>
    </w:p>
    <w:p w:rsidR="00A71E65" w:rsidRPr="00BB7022" w:rsidRDefault="00A71E65" w:rsidP="00D66828">
      <w:pPr>
        <w:keepNext/>
        <w:keepLines/>
        <w:numPr>
          <w:ilvl w:val="0"/>
          <w:numId w:val="8"/>
        </w:numPr>
        <w:autoSpaceDE w:val="0"/>
        <w:autoSpaceDN w:val="0"/>
        <w:adjustRightInd w:val="0"/>
        <w:spacing w:after="0" w:line="320" w:lineRule="atLeast"/>
        <w:ind w:left="714" w:hanging="357"/>
        <w:rPr>
          <w:rFonts w:eastAsia="Calibri" w:cs="Times New Roman"/>
          <w:szCs w:val="24"/>
        </w:rPr>
      </w:pPr>
      <w:r w:rsidRPr="00BB7022">
        <w:rPr>
          <w:rFonts w:eastAsia="Calibri" w:cs="Times New Roman"/>
          <w:szCs w:val="24"/>
        </w:rPr>
        <w:t>Decyzja Parlamentu Europejskiego</w:t>
      </w:r>
      <w:r w:rsidR="00132DBA" w:rsidRPr="00BB7022">
        <w:rPr>
          <w:rFonts w:eastAsia="Calibri" w:cs="Times New Roman"/>
          <w:szCs w:val="24"/>
        </w:rPr>
        <w:t xml:space="preserve"> i </w:t>
      </w:r>
      <w:r w:rsidRPr="00BB7022">
        <w:rPr>
          <w:rFonts w:eastAsia="Calibri" w:cs="Times New Roman"/>
          <w:szCs w:val="24"/>
        </w:rPr>
        <w:t>Rady Nr 2009/406/WE</w:t>
      </w:r>
      <w:r w:rsidR="00132DBA" w:rsidRPr="00BB7022">
        <w:rPr>
          <w:rFonts w:eastAsia="Calibri" w:cs="Times New Roman"/>
          <w:szCs w:val="24"/>
        </w:rPr>
        <w:t xml:space="preserve"> z </w:t>
      </w:r>
      <w:r w:rsidRPr="00BB7022">
        <w:rPr>
          <w:rFonts w:eastAsia="Calibri" w:cs="Times New Roman"/>
          <w:szCs w:val="24"/>
        </w:rPr>
        <w:t>dnia 23 kwietnia 2009</w:t>
      </w:r>
      <w:r w:rsidR="00132DBA" w:rsidRPr="00BB7022">
        <w:rPr>
          <w:rFonts w:eastAsia="Calibri" w:cs="Times New Roman"/>
          <w:szCs w:val="24"/>
        </w:rPr>
        <w:t xml:space="preserve"> </w:t>
      </w:r>
      <w:r w:rsidRPr="00BB7022">
        <w:rPr>
          <w:rFonts w:eastAsia="Calibri" w:cs="Times New Roman"/>
          <w:szCs w:val="24"/>
        </w:rPr>
        <w:t>r.</w:t>
      </w:r>
      <w:r w:rsidR="00132DBA" w:rsidRPr="00BB7022">
        <w:rPr>
          <w:rFonts w:eastAsia="Calibri" w:cs="Times New Roman"/>
          <w:szCs w:val="24"/>
        </w:rPr>
        <w:t xml:space="preserve"> w </w:t>
      </w:r>
      <w:r w:rsidRPr="00BB7022">
        <w:rPr>
          <w:rFonts w:eastAsia="Calibri" w:cs="Times New Roman"/>
          <w:szCs w:val="24"/>
        </w:rPr>
        <w:t>sprawie wysiłków podjętych przez państwa członkowskie,</w:t>
      </w:r>
      <w:r w:rsidR="00132DBA" w:rsidRPr="00BB7022">
        <w:rPr>
          <w:rFonts w:eastAsia="Calibri" w:cs="Times New Roman"/>
          <w:szCs w:val="24"/>
        </w:rPr>
        <w:t xml:space="preserve"> </w:t>
      </w:r>
      <w:r w:rsidRPr="00BB7022">
        <w:rPr>
          <w:rFonts w:eastAsia="Calibri" w:cs="Times New Roman"/>
          <w:szCs w:val="24"/>
        </w:rPr>
        <w:t xml:space="preserve">zmierzających </w:t>
      </w:r>
      <w:r w:rsidRPr="00BB7022">
        <w:rPr>
          <w:rFonts w:eastAsia="Calibri" w:cs="Times New Roman"/>
          <w:szCs w:val="24"/>
        </w:rPr>
        <w:br/>
        <w:t>do zmniejszenia emisji gazów cieplarnianych</w:t>
      </w:r>
      <w:r w:rsidR="00132DBA" w:rsidRPr="00BB7022">
        <w:rPr>
          <w:rFonts w:eastAsia="Calibri" w:cs="Times New Roman"/>
          <w:szCs w:val="24"/>
        </w:rPr>
        <w:t xml:space="preserve"> w </w:t>
      </w:r>
      <w:r w:rsidRPr="00BB7022">
        <w:rPr>
          <w:rFonts w:eastAsia="Calibri" w:cs="Times New Roman"/>
          <w:szCs w:val="24"/>
        </w:rPr>
        <w:t>celu realizacji do roku 2020 zobowiązań Wspólnoty dotyczących redukcji emisji gazów cieplarnianych</w:t>
      </w:r>
      <w:r w:rsidR="00733AA9" w:rsidRPr="00BB7022">
        <w:rPr>
          <w:rFonts w:eastAsia="Calibri" w:cs="Times New Roman"/>
          <w:szCs w:val="24"/>
        </w:rPr>
        <w:t>.</w:t>
      </w:r>
      <w:r w:rsidRPr="00BB7022">
        <w:rPr>
          <w:rFonts w:eastAsia="Calibri" w:cs="Times New Roman"/>
          <w:szCs w:val="24"/>
        </w:rPr>
        <w:t xml:space="preserve"> </w:t>
      </w:r>
    </w:p>
    <w:p w:rsidR="00A71E65" w:rsidRPr="00BB7022" w:rsidRDefault="00A71E65" w:rsidP="008D192C">
      <w:pPr>
        <w:autoSpaceDE w:val="0"/>
        <w:autoSpaceDN w:val="0"/>
        <w:adjustRightInd w:val="0"/>
        <w:spacing w:after="0" w:line="320" w:lineRule="atLeast"/>
        <w:ind w:firstLine="708"/>
        <w:rPr>
          <w:rFonts w:eastAsia="Calibri" w:cs="Times New Roman"/>
          <w:szCs w:val="24"/>
        </w:rPr>
      </w:pPr>
    </w:p>
    <w:p w:rsidR="00A71E65" w:rsidRPr="00BB7022" w:rsidRDefault="00A71E65" w:rsidP="008D192C">
      <w:pPr>
        <w:autoSpaceDE w:val="0"/>
        <w:autoSpaceDN w:val="0"/>
        <w:adjustRightInd w:val="0"/>
        <w:spacing w:after="0" w:line="320" w:lineRule="atLeast"/>
        <w:ind w:firstLine="708"/>
        <w:rPr>
          <w:rFonts w:eastAsia="Calibri" w:cs="Times New Roman"/>
          <w:szCs w:val="24"/>
        </w:rPr>
      </w:pPr>
      <w:r w:rsidRPr="00BB7022">
        <w:rPr>
          <w:rFonts w:eastAsia="Calibri" w:cs="Times New Roman"/>
          <w:szCs w:val="24"/>
        </w:rPr>
        <w:t>W określaniu kolejnych podstaw prawnych na poziomie międzynarodowym</w:t>
      </w:r>
      <w:r w:rsidR="00132DBA" w:rsidRPr="00BB7022">
        <w:rPr>
          <w:rFonts w:eastAsia="Calibri" w:cs="Times New Roman"/>
          <w:szCs w:val="24"/>
        </w:rPr>
        <w:t xml:space="preserve"> w </w:t>
      </w:r>
      <w:r w:rsidRPr="00BB7022">
        <w:rPr>
          <w:rFonts w:eastAsia="Calibri" w:cs="Times New Roman"/>
          <w:szCs w:val="24"/>
        </w:rPr>
        <w:t>dziedzinie ochrony środowiska istotne znaczenie dla ochrony powietrza mają dyrektywy:</w:t>
      </w:r>
    </w:p>
    <w:p w:rsidR="00A71E65" w:rsidRPr="00BB7022" w:rsidRDefault="00A71E65" w:rsidP="00D66828">
      <w:pPr>
        <w:numPr>
          <w:ilvl w:val="0"/>
          <w:numId w:val="9"/>
        </w:numPr>
        <w:autoSpaceDE w:val="0"/>
        <w:autoSpaceDN w:val="0"/>
        <w:adjustRightInd w:val="0"/>
        <w:spacing w:after="0" w:line="320" w:lineRule="atLeast"/>
        <w:rPr>
          <w:rFonts w:eastAsia="Calibri" w:cs="Times New Roman"/>
          <w:szCs w:val="24"/>
        </w:rPr>
      </w:pPr>
      <w:r w:rsidRPr="00BB7022">
        <w:rPr>
          <w:rFonts w:eastAsia="Calibri" w:cs="Times New Roman"/>
          <w:szCs w:val="24"/>
        </w:rPr>
        <w:t>dyrektywa Rady 96/62/WE</w:t>
      </w:r>
      <w:r w:rsidR="00132DBA" w:rsidRPr="00BB7022">
        <w:rPr>
          <w:rFonts w:eastAsia="Calibri" w:cs="Times New Roman"/>
          <w:szCs w:val="24"/>
        </w:rPr>
        <w:t xml:space="preserve"> w </w:t>
      </w:r>
      <w:r w:rsidRPr="00BB7022">
        <w:rPr>
          <w:rFonts w:eastAsia="Calibri" w:cs="Times New Roman"/>
          <w:szCs w:val="24"/>
        </w:rPr>
        <w:t>sprawie oceny</w:t>
      </w:r>
      <w:r w:rsidR="00132DBA" w:rsidRPr="00BB7022">
        <w:rPr>
          <w:rFonts w:eastAsia="Calibri" w:cs="Times New Roman"/>
          <w:szCs w:val="24"/>
        </w:rPr>
        <w:t xml:space="preserve"> i </w:t>
      </w:r>
      <w:r w:rsidRPr="00BB7022">
        <w:rPr>
          <w:rFonts w:eastAsia="Calibri" w:cs="Times New Roman"/>
          <w:szCs w:val="24"/>
        </w:rPr>
        <w:t>zarządzania jakością powietrza (dyrektywa ramowa),</w:t>
      </w:r>
    </w:p>
    <w:p w:rsidR="00A71E65" w:rsidRPr="00BB7022" w:rsidRDefault="00A71E65" w:rsidP="00D66828">
      <w:pPr>
        <w:numPr>
          <w:ilvl w:val="0"/>
          <w:numId w:val="9"/>
        </w:numPr>
        <w:autoSpaceDE w:val="0"/>
        <w:autoSpaceDN w:val="0"/>
        <w:adjustRightInd w:val="0"/>
        <w:spacing w:after="0" w:line="320" w:lineRule="atLeast"/>
        <w:rPr>
          <w:rFonts w:eastAsia="Calibri" w:cs="Times New Roman"/>
          <w:szCs w:val="24"/>
        </w:rPr>
      </w:pPr>
      <w:r w:rsidRPr="00BB7022">
        <w:rPr>
          <w:rFonts w:eastAsia="Calibri" w:cs="Times New Roman"/>
          <w:szCs w:val="24"/>
        </w:rPr>
        <w:t>dyrektywa Rady 1999/30/WE odnosząca się do wartości dopuszc</w:t>
      </w:r>
      <w:r w:rsidR="006505DE" w:rsidRPr="00BB7022">
        <w:rPr>
          <w:rFonts w:eastAsia="Calibri" w:cs="Times New Roman"/>
          <w:szCs w:val="24"/>
        </w:rPr>
        <w:t>zalnych</w:t>
      </w:r>
      <w:r w:rsidRPr="00BB7022">
        <w:rPr>
          <w:rFonts w:eastAsia="Calibri" w:cs="Times New Roman"/>
          <w:szCs w:val="24"/>
        </w:rPr>
        <w:t xml:space="preserve"> dla dwutlenku siarki, dwutlenku azotu</w:t>
      </w:r>
      <w:r w:rsidR="00132DBA" w:rsidRPr="00BB7022">
        <w:rPr>
          <w:rFonts w:eastAsia="Calibri" w:cs="Times New Roman"/>
          <w:szCs w:val="24"/>
        </w:rPr>
        <w:t xml:space="preserve"> i </w:t>
      </w:r>
      <w:r w:rsidRPr="00BB7022">
        <w:rPr>
          <w:rFonts w:eastAsia="Calibri" w:cs="Times New Roman"/>
          <w:szCs w:val="24"/>
        </w:rPr>
        <w:t>tlenków azotu</w:t>
      </w:r>
      <w:r w:rsidR="00132DBA" w:rsidRPr="00BB7022">
        <w:rPr>
          <w:rFonts w:eastAsia="Calibri" w:cs="Times New Roman"/>
          <w:szCs w:val="24"/>
        </w:rPr>
        <w:t xml:space="preserve"> w </w:t>
      </w:r>
      <w:r w:rsidRPr="00BB7022">
        <w:rPr>
          <w:rFonts w:eastAsia="Calibri" w:cs="Times New Roman"/>
          <w:szCs w:val="24"/>
        </w:rPr>
        <w:t>otaczającym powietrzu,</w:t>
      </w:r>
    </w:p>
    <w:p w:rsidR="00A71E65" w:rsidRPr="00BB7022" w:rsidRDefault="00A71E65" w:rsidP="00D66828">
      <w:pPr>
        <w:numPr>
          <w:ilvl w:val="0"/>
          <w:numId w:val="9"/>
        </w:numPr>
        <w:autoSpaceDE w:val="0"/>
        <w:autoSpaceDN w:val="0"/>
        <w:adjustRightInd w:val="0"/>
        <w:spacing w:after="0" w:line="320" w:lineRule="atLeast"/>
        <w:rPr>
          <w:rFonts w:eastAsia="Calibri" w:cs="Times New Roman"/>
          <w:szCs w:val="24"/>
        </w:rPr>
      </w:pPr>
      <w:r w:rsidRPr="00BB7022">
        <w:rPr>
          <w:rFonts w:eastAsia="Calibri" w:cs="Times New Roman"/>
          <w:szCs w:val="24"/>
        </w:rPr>
        <w:t>dyrektywa 2000/69/WE Parlamentu Europejskiego</w:t>
      </w:r>
      <w:r w:rsidR="00132DBA" w:rsidRPr="00BB7022">
        <w:rPr>
          <w:rFonts w:eastAsia="Calibri" w:cs="Times New Roman"/>
          <w:szCs w:val="24"/>
        </w:rPr>
        <w:t xml:space="preserve"> i </w:t>
      </w:r>
      <w:r w:rsidRPr="00BB7022">
        <w:rPr>
          <w:rFonts w:eastAsia="Calibri" w:cs="Times New Roman"/>
          <w:szCs w:val="24"/>
        </w:rPr>
        <w:t>Rady dotycząca wartości dopuszczalnych benzenu</w:t>
      </w:r>
      <w:r w:rsidR="00132DBA" w:rsidRPr="00BB7022">
        <w:rPr>
          <w:rFonts w:eastAsia="Calibri" w:cs="Times New Roman"/>
          <w:szCs w:val="24"/>
        </w:rPr>
        <w:t xml:space="preserve"> i </w:t>
      </w:r>
      <w:r w:rsidRPr="00BB7022">
        <w:rPr>
          <w:rFonts w:eastAsia="Calibri" w:cs="Times New Roman"/>
          <w:szCs w:val="24"/>
        </w:rPr>
        <w:t>tlenku węgla</w:t>
      </w:r>
      <w:r w:rsidR="00132DBA" w:rsidRPr="00BB7022">
        <w:rPr>
          <w:rFonts w:eastAsia="Calibri" w:cs="Times New Roman"/>
          <w:szCs w:val="24"/>
        </w:rPr>
        <w:t xml:space="preserve"> w </w:t>
      </w:r>
      <w:r w:rsidRPr="00BB7022">
        <w:rPr>
          <w:rFonts w:eastAsia="Calibri" w:cs="Times New Roman"/>
          <w:szCs w:val="24"/>
        </w:rPr>
        <w:t>otaczającym powietrzu,</w:t>
      </w:r>
    </w:p>
    <w:p w:rsidR="00A71E65" w:rsidRPr="00BB7022" w:rsidRDefault="00A71E65" w:rsidP="00D66828">
      <w:pPr>
        <w:numPr>
          <w:ilvl w:val="0"/>
          <w:numId w:val="9"/>
        </w:numPr>
        <w:autoSpaceDE w:val="0"/>
        <w:autoSpaceDN w:val="0"/>
        <w:adjustRightInd w:val="0"/>
        <w:spacing w:after="0" w:line="320" w:lineRule="atLeast"/>
        <w:rPr>
          <w:rFonts w:eastAsia="Calibri" w:cs="Times New Roman"/>
          <w:szCs w:val="24"/>
        </w:rPr>
      </w:pPr>
      <w:r w:rsidRPr="00BB7022">
        <w:rPr>
          <w:rFonts w:eastAsia="Calibri" w:cs="Times New Roman"/>
          <w:szCs w:val="24"/>
        </w:rPr>
        <w:t>dyrektywa 2002/3/WE Parlamentu Europejskiego</w:t>
      </w:r>
      <w:r w:rsidR="00132DBA" w:rsidRPr="00BB7022">
        <w:rPr>
          <w:rFonts w:eastAsia="Calibri" w:cs="Times New Roman"/>
          <w:szCs w:val="24"/>
        </w:rPr>
        <w:t xml:space="preserve"> i </w:t>
      </w:r>
      <w:r w:rsidRPr="00BB7022">
        <w:rPr>
          <w:rFonts w:eastAsia="Calibri" w:cs="Times New Roman"/>
          <w:szCs w:val="24"/>
        </w:rPr>
        <w:t>Rady odnosząca się do ozonu</w:t>
      </w:r>
      <w:r w:rsidR="00132DBA" w:rsidRPr="00BB7022">
        <w:rPr>
          <w:rFonts w:eastAsia="Calibri" w:cs="Times New Roman"/>
          <w:szCs w:val="24"/>
        </w:rPr>
        <w:t xml:space="preserve"> w </w:t>
      </w:r>
      <w:r w:rsidRPr="00BB7022">
        <w:rPr>
          <w:rFonts w:eastAsia="Calibri" w:cs="Times New Roman"/>
          <w:szCs w:val="24"/>
        </w:rPr>
        <w:t>otaczającym powietrzu,</w:t>
      </w:r>
    </w:p>
    <w:p w:rsidR="00A71E65" w:rsidRPr="00BB7022" w:rsidRDefault="00A71E65" w:rsidP="00D66828">
      <w:pPr>
        <w:numPr>
          <w:ilvl w:val="0"/>
          <w:numId w:val="9"/>
        </w:numPr>
        <w:autoSpaceDE w:val="0"/>
        <w:autoSpaceDN w:val="0"/>
        <w:adjustRightInd w:val="0"/>
        <w:spacing w:after="0" w:line="320" w:lineRule="atLeast"/>
        <w:rPr>
          <w:rFonts w:eastAsia="Calibri" w:cs="Times New Roman"/>
          <w:szCs w:val="24"/>
        </w:rPr>
      </w:pPr>
      <w:r w:rsidRPr="00BB7022">
        <w:rPr>
          <w:rFonts w:eastAsia="Calibri" w:cs="Times New Roman"/>
          <w:szCs w:val="24"/>
        </w:rPr>
        <w:t>decyzja Rady 97/101/WE ustanawiająca system wzajemnej wymiany informacji</w:t>
      </w:r>
      <w:r w:rsidR="00132DBA" w:rsidRPr="00BB7022">
        <w:rPr>
          <w:rFonts w:eastAsia="Calibri" w:cs="Times New Roman"/>
          <w:szCs w:val="24"/>
        </w:rPr>
        <w:t xml:space="preserve"> i </w:t>
      </w:r>
      <w:r w:rsidRPr="00BB7022">
        <w:rPr>
          <w:rFonts w:eastAsia="Calibri" w:cs="Times New Roman"/>
          <w:szCs w:val="24"/>
        </w:rPr>
        <w:t>danych pochodzących</w:t>
      </w:r>
      <w:r w:rsidR="00132DBA" w:rsidRPr="00BB7022">
        <w:rPr>
          <w:rFonts w:eastAsia="Calibri" w:cs="Times New Roman"/>
          <w:szCs w:val="24"/>
        </w:rPr>
        <w:t xml:space="preserve"> z </w:t>
      </w:r>
      <w:r w:rsidRPr="00BB7022">
        <w:rPr>
          <w:rFonts w:eastAsia="Calibri" w:cs="Times New Roman"/>
          <w:szCs w:val="24"/>
        </w:rPr>
        <w:t>sieci</w:t>
      </w:r>
      <w:r w:rsidR="00132DBA" w:rsidRPr="00BB7022">
        <w:rPr>
          <w:rFonts w:eastAsia="Calibri" w:cs="Times New Roman"/>
          <w:szCs w:val="24"/>
        </w:rPr>
        <w:t xml:space="preserve"> i </w:t>
      </w:r>
      <w:r w:rsidRPr="00BB7022">
        <w:rPr>
          <w:rFonts w:eastAsia="Calibri" w:cs="Times New Roman"/>
          <w:szCs w:val="24"/>
        </w:rPr>
        <w:t>poszczególnych stacji dokonujących pomiarów zanieczyszczeń otaczającego powietrza</w:t>
      </w:r>
      <w:r w:rsidR="00132DBA" w:rsidRPr="00BB7022">
        <w:rPr>
          <w:rFonts w:eastAsia="Calibri" w:cs="Times New Roman"/>
          <w:szCs w:val="24"/>
        </w:rPr>
        <w:t xml:space="preserve"> w </w:t>
      </w:r>
      <w:r w:rsidRPr="00BB7022">
        <w:rPr>
          <w:rFonts w:eastAsia="Calibri" w:cs="Times New Roman"/>
          <w:szCs w:val="24"/>
        </w:rPr>
        <w:t>Państwach Członkowskich,</w:t>
      </w:r>
    </w:p>
    <w:p w:rsidR="00A71E65" w:rsidRPr="00BB7022" w:rsidRDefault="00A71E65" w:rsidP="00D66828">
      <w:pPr>
        <w:numPr>
          <w:ilvl w:val="0"/>
          <w:numId w:val="9"/>
        </w:numPr>
        <w:autoSpaceDE w:val="0"/>
        <w:autoSpaceDN w:val="0"/>
        <w:adjustRightInd w:val="0"/>
        <w:spacing w:after="0" w:line="320" w:lineRule="atLeast"/>
        <w:rPr>
          <w:rFonts w:eastAsia="Calibri" w:cs="Times New Roman"/>
          <w:szCs w:val="24"/>
        </w:rPr>
      </w:pPr>
      <w:r w:rsidRPr="00BB7022">
        <w:rPr>
          <w:rFonts w:eastAsia="Calibri" w:cs="Times New Roman"/>
          <w:szCs w:val="24"/>
        </w:rPr>
        <w:t>dyrektywa 2004/107/WE Parlamentu Europejskiego</w:t>
      </w:r>
      <w:r w:rsidR="00132DBA" w:rsidRPr="00BB7022">
        <w:rPr>
          <w:rFonts w:eastAsia="Calibri" w:cs="Times New Roman"/>
          <w:szCs w:val="24"/>
        </w:rPr>
        <w:t xml:space="preserve"> i </w:t>
      </w:r>
      <w:r w:rsidRPr="00BB7022">
        <w:rPr>
          <w:rFonts w:eastAsia="Calibri" w:cs="Times New Roman"/>
          <w:szCs w:val="24"/>
        </w:rPr>
        <w:t>Rady</w:t>
      </w:r>
      <w:r w:rsidR="00132DBA" w:rsidRPr="00BB7022">
        <w:rPr>
          <w:rFonts w:eastAsia="Calibri" w:cs="Times New Roman"/>
          <w:szCs w:val="24"/>
        </w:rPr>
        <w:t xml:space="preserve"> w </w:t>
      </w:r>
      <w:r w:rsidRPr="00BB7022">
        <w:rPr>
          <w:rFonts w:eastAsia="Calibri" w:cs="Times New Roman"/>
          <w:szCs w:val="24"/>
        </w:rPr>
        <w:t>sprawie arsenu, kadmu, rtęci</w:t>
      </w:r>
      <w:r w:rsidR="00132DBA" w:rsidRPr="00BB7022">
        <w:rPr>
          <w:rFonts w:eastAsia="Calibri" w:cs="Times New Roman"/>
          <w:szCs w:val="24"/>
        </w:rPr>
        <w:t xml:space="preserve"> i </w:t>
      </w:r>
      <w:r w:rsidRPr="00BB7022">
        <w:rPr>
          <w:rFonts w:eastAsia="Calibri" w:cs="Times New Roman"/>
          <w:szCs w:val="24"/>
        </w:rPr>
        <w:t>wielopierścieniowych węglowodorów aromatycznych</w:t>
      </w:r>
      <w:r w:rsidR="00132DBA" w:rsidRPr="00BB7022">
        <w:rPr>
          <w:rFonts w:eastAsia="Calibri" w:cs="Times New Roman"/>
          <w:szCs w:val="24"/>
        </w:rPr>
        <w:t xml:space="preserve"> w </w:t>
      </w:r>
      <w:r w:rsidRPr="00BB7022">
        <w:rPr>
          <w:rFonts w:eastAsia="Calibri" w:cs="Times New Roman"/>
          <w:szCs w:val="24"/>
        </w:rPr>
        <w:t>otaczającym powietrzu,</w:t>
      </w:r>
    </w:p>
    <w:p w:rsidR="00A71E65" w:rsidRPr="00BB7022" w:rsidRDefault="00A71E65" w:rsidP="00D66828">
      <w:pPr>
        <w:numPr>
          <w:ilvl w:val="0"/>
          <w:numId w:val="9"/>
        </w:numPr>
        <w:autoSpaceDE w:val="0"/>
        <w:autoSpaceDN w:val="0"/>
        <w:adjustRightInd w:val="0"/>
        <w:spacing w:after="0" w:line="320" w:lineRule="atLeast"/>
        <w:rPr>
          <w:rFonts w:eastAsia="Calibri" w:cs="Times New Roman"/>
          <w:szCs w:val="24"/>
        </w:rPr>
      </w:pPr>
      <w:r w:rsidRPr="00BB7022">
        <w:rPr>
          <w:rFonts w:eastAsia="Calibri" w:cs="Times New Roman"/>
          <w:szCs w:val="24"/>
        </w:rPr>
        <w:t>dyrektywa 2008/50/WE Parlamentu Europejskiego</w:t>
      </w:r>
      <w:r w:rsidR="00132DBA" w:rsidRPr="00BB7022">
        <w:rPr>
          <w:rFonts w:eastAsia="Calibri" w:cs="Times New Roman"/>
          <w:szCs w:val="24"/>
        </w:rPr>
        <w:t xml:space="preserve"> i </w:t>
      </w:r>
      <w:r w:rsidRPr="00BB7022">
        <w:rPr>
          <w:rFonts w:eastAsia="Calibri" w:cs="Times New Roman"/>
          <w:szCs w:val="24"/>
        </w:rPr>
        <w:t>Rady</w:t>
      </w:r>
      <w:r w:rsidR="00132DBA" w:rsidRPr="00BB7022">
        <w:rPr>
          <w:rFonts w:eastAsia="Calibri" w:cs="Times New Roman"/>
          <w:szCs w:val="24"/>
        </w:rPr>
        <w:t xml:space="preserve"> z </w:t>
      </w:r>
      <w:r w:rsidRPr="00BB7022">
        <w:rPr>
          <w:rFonts w:eastAsia="Calibri" w:cs="Times New Roman"/>
          <w:szCs w:val="24"/>
        </w:rPr>
        <w:t>dnia 21 maja 2008 r.</w:t>
      </w:r>
      <w:r w:rsidR="00132DBA" w:rsidRPr="00BB7022">
        <w:rPr>
          <w:rFonts w:eastAsia="Calibri" w:cs="Times New Roman"/>
          <w:szCs w:val="24"/>
        </w:rPr>
        <w:t xml:space="preserve"> w </w:t>
      </w:r>
      <w:r w:rsidRPr="00BB7022">
        <w:rPr>
          <w:rFonts w:eastAsia="Calibri" w:cs="Times New Roman"/>
          <w:szCs w:val="24"/>
        </w:rPr>
        <w:t>sprawie jakości powietrza</w:t>
      </w:r>
      <w:r w:rsidR="00132DBA" w:rsidRPr="00BB7022">
        <w:rPr>
          <w:rFonts w:eastAsia="Calibri" w:cs="Times New Roman"/>
          <w:szCs w:val="24"/>
        </w:rPr>
        <w:t xml:space="preserve"> i </w:t>
      </w:r>
      <w:r w:rsidRPr="00BB7022">
        <w:rPr>
          <w:rFonts w:eastAsia="Calibri" w:cs="Times New Roman"/>
          <w:szCs w:val="24"/>
        </w:rPr>
        <w:t>czystszego powietrza dla Europy (CAFE). Wprowadza ona nowe mechanizmy dotyczące zarządzania jakością powietrza</w:t>
      </w:r>
      <w:r w:rsidR="00132DBA" w:rsidRPr="00BB7022">
        <w:rPr>
          <w:rFonts w:eastAsia="Calibri" w:cs="Times New Roman"/>
          <w:szCs w:val="24"/>
        </w:rPr>
        <w:t xml:space="preserve"> w </w:t>
      </w:r>
      <w:r w:rsidRPr="00BB7022">
        <w:rPr>
          <w:rFonts w:eastAsia="Calibri" w:cs="Times New Roman"/>
          <w:szCs w:val="24"/>
        </w:rPr>
        <w:t>strefach</w:t>
      </w:r>
      <w:r w:rsidR="00132DBA" w:rsidRPr="00BB7022">
        <w:rPr>
          <w:rFonts w:eastAsia="Calibri" w:cs="Times New Roman"/>
          <w:szCs w:val="24"/>
        </w:rPr>
        <w:t xml:space="preserve"> i </w:t>
      </w:r>
      <w:r w:rsidRPr="00BB7022">
        <w:rPr>
          <w:rFonts w:eastAsia="Calibri" w:cs="Times New Roman"/>
          <w:szCs w:val="24"/>
        </w:rPr>
        <w:t>aglomeracjach. Podstawową funkcją dyrektywy jest wprowadzenie nowych norm jakości powietrza dotyczących drobnych cząstek pyłu zawieszonego (PM</w:t>
      </w:r>
      <w:r w:rsidR="00733AA9" w:rsidRPr="00BB7022">
        <w:rPr>
          <w:rFonts w:eastAsia="Calibri" w:cs="Times New Roman"/>
          <w:szCs w:val="24"/>
        </w:rPr>
        <w:t xml:space="preserve"> </w:t>
      </w:r>
      <w:r w:rsidRPr="00BB7022">
        <w:rPr>
          <w:rFonts w:eastAsia="Calibri" w:cs="Times New Roman"/>
          <w:szCs w:val="24"/>
        </w:rPr>
        <w:t>2,5)</w:t>
      </w:r>
      <w:r w:rsidR="00132DBA" w:rsidRPr="00BB7022">
        <w:rPr>
          <w:rFonts w:eastAsia="Calibri" w:cs="Times New Roman"/>
          <w:szCs w:val="24"/>
        </w:rPr>
        <w:t xml:space="preserve"> w </w:t>
      </w:r>
      <w:r w:rsidRPr="00BB7022">
        <w:rPr>
          <w:rFonts w:eastAsia="Calibri" w:cs="Times New Roman"/>
          <w:szCs w:val="24"/>
        </w:rPr>
        <w:t>powietrzu oraz zweryfikowanie</w:t>
      </w:r>
      <w:r w:rsidR="00132DBA" w:rsidRPr="00BB7022">
        <w:rPr>
          <w:rFonts w:eastAsia="Calibri" w:cs="Times New Roman"/>
          <w:szCs w:val="24"/>
        </w:rPr>
        <w:t xml:space="preserve"> i </w:t>
      </w:r>
      <w:r w:rsidRPr="00BB7022">
        <w:rPr>
          <w:rFonts w:eastAsia="Calibri" w:cs="Times New Roman"/>
          <w:szCs w:val="24"/>
        </w:rPr>
        <w:t>konsolidacja istniejących aktów unijnych</w:t>
      </w:r>
      <w:r w:rsidR="00132DBA" w:rsidRPr="00BB7022">
        <w:rPr>
          <w:rFonts w:eastAsia="Calibri" w:cs="Times New Roman"/>
          <w:szCs w:val="24"/>
        </w:rPr>
        <w:t xml:space="preserve"> w </w:t>
      </w:r>
      <w:r w:rsidRPr="00BB7022">
        <w:rPr>
          <w:rFonts w:eastAsia="Calibri" w:cs="Times New Roman"/>
          <w:szCs w:val="24"/>
        </w:rPr>
        <w:t>zakresie ochrony powietrza (96/62/WE, 99/30/WE, 2000/69/WE, 2002/3/WE),</w:t>
      </w:r>
    </w:p>
    <w:p w:rsidR="00A71E65" w:rsidRPr="00BB7022" w:rsidRDefault="00A71E65" w:rsidP="00D66828">
      <w:pPr>
        <w:numPr>
          <w:ilvl w:val="0"/>
          <w:numId w:val="9"/>
        </w:numPr>
        <w:autoSpaceDE w:val="0"/>
        <w:autoSpaceDN w:val="0"/>
        <w:adjustRightInd w:val="0"/>
        <w:spacing w:after="0" w:line="320" w:lineRule="atLeast"/>
        <w:rPr>
          <w:rFonts w:eastAsia="Calibri" w:cs="Times New Roman"/>
          <w:szCs w:val="24"/>
        </w:rPr>
      </w:pPr>
      <w:r w:rsidRPr="00BB7022">
        <w:rPr>
          <w:rFonts w:eastAsia="Calibri" w:cs="Times New Roman"/>
          <w:szCs w:val="24"/>
        </w:rPr>
        <w:t>dyrektywa Rady 87/217/EWG</w:t>
      </w:r>
      <w:r w:rsidR="00132DBA" w:rsidRPr="00BB7022">
        <w:rPr>
          <w:rFonts w:eastAsia="Calibri" w:cs="Times New Roman"/>
          <w:szCs w:val="24"/>
        </w:rPr>
        <w:t xml:space="preserve"> z </w:t>
      </w:r>
      <w:r w:rsidRPr="00BB7022">
        <w:rPr>
          <w:rFonts w:eastAsia="Calibri" w:cs="Times New Roman"/>
          <w:szCs w:val="24"/>
        </w:rPr>
        <w:t>dnia 19 marca 1987 r.</w:t>
      </w:r>
      <w:r w:rsidR="00132DBA" w:rsidRPr="00BB7022">
        <w:rPr>
          <w:rFonts w:eastAsia="Calibri" w:cs="Times New Roman"/>
          <w:szCs w:val="24"/>
        </w:rPr>
        <w:t xml:space="preserve"> w </w:t>
      </w:r>
      <w:r w:rsidRPr="00BB7022">
        <w:rPr>
          <w:rFonts w:eastAsia="Calibri" w:cs="Times New Roman"/>
          <w:szCs w:val="24"/>
        </w:rPr>
        <w:t>sprawie ograniczania zanieczyszczenia środowiska azbestem</w:t>
      </w:r>
      <w:r w:rsidR="00132DBA" w:rsidRPr="00BB7022">
        <w:rPr>
          <w:rFonts w:eastAsia="Calibri" w:cs="Times New Roman"/>
          <w:szCs w:val="24"/>
        </w:rPr>
        <w:t xml:space="preserve"> i </w:t>
      </w:r>
      <w:r w:rsidRPr="00BB7022">
        <w:rPr>
          <w:rFonts w:eastAsia="Calibri" w:cs="Times New Roman"/>
          <w:szCs w:val="24"/>
        </w:rPr>
        <w:t>zapobiegania temu zanieczyszczeniu,</w:t>
      </w:r>
    </w:p>
    <w:p w:rsidR="00A71E65" w:rsidRPr="00BB7022" w:rsidRDefault="00A71E65" w:rsidP="00D66828">
      <w:pPr>
        <w:numPr>
          <w:ilvl w:val="0"/>
          <w:numId w:val="9"/>
        </w:numPr>
        <w:autoSpaceDE w:val="0"/>
        <w:autoSpaceDN w:val="0"/>
        <w:adjustRightInd w:val="0"/>
        <w:spacing w:after="0" w:line="320" w:lineRule="atLeast"/>
        <w:rPr>
          <w:rFonts w:eastAsia="Calibri" w:cs="Times New Roman"/>
          <w:szCs w:val="24"/>
        </w:rPr>
      </w:pPr>
      <w:r w:rsidRPr="00BB7022">
        <w:rPr>
          <w:rFonts w:eastAsia="Calibri" w:cs="Times New Roman"/>
          <w:szCs w:val="24"/>
        </w:rPr>
        <w:t>dyrektywa Rady 92/112/EWG</w:t>
      </w:r>
      <w:r w:rsidR="00132DBA" w:rsidRPr="00BB7022">
        <w:rPr>
          <w:rFonts w:eastAsia="Calibri" w:cs="Times New Roman"/>
          <w:szCs w:val="24"/>
        </w:rPr>
        <w:t xml:space="preserve"> z </w:t>
      </w:r>
      <w:r w:rsidRPr="00BB7022">
        <w:rPr>
          <w:rFonts w:eastAsia="Calibri" w:cs="Times New Roman"/>
          <w:szCs w:val="24"/>
        </w:rPr>
        <w:t>dnia 15 grudnia 1992 r.</w:t>
      </w:r>
      <w:r w:rsidR="00132DBA" w:rsidRPr="00BB7022">
        <w:rPr>
          <w:rFonts w:eastAsia="Calibri" w:cs="Times New Roman"/>
          <w:szCs w:val="24"/>
        </w:rPr>
        <w:t xml:space="preserve"> w </w:t>
      </w:r>
      <w:r w:rsidRPr="00BB7022">
        <w:rPr>
          <w:rFonts w:eastAsia="Calibri" w:cs="Times New Roman"/>
          <w:szCs w:val="24"/>
        </w:rPr>
        <w:t>sprawie procedur harmonizacji Planów mających na celu ograniczanie</w:t>
      </w:r>
      <w:r w:rsidR="00132DBA" w:rsidRPr="00BB7022">
        <w:rPr>
          <w:rFonts w:eastAsia="Calibri" w:cs="Times New Roman"/>
          <w:szCs w:val="24"/>
        </w:rPr>
        <w:t xml:space="preserve"> i </w:t>
      </w:r>
      <w:r w:rsidRPr="00BB7022">
        <w:rPr>
          <w:rFonts w:eastAsia="Calibri" w:cs="Times New Roman"/>
          <w:szCs w:val="24"/>
        </w:rPr>
        <w:t>ostateczną eliminację zanieczyszczeń powodowanych przez odpady pochodzące</w:t>
      </w:r>
      <w:r w:rsidR="00132DBA" w:rsidRPr="00BB7022">
        <w:rPr>
          <w:rFonts w:eastAsia="Calibri" w:cs="Times New Roman"/>
          <w:szCs w:val="24"/>
        </w:rPr>
        <w:t xml:space="preserve"> z </w:t>
      </w:r>
      <w:r w:rsidRPr="00BB7022">
        <w:rPr>
          <w:rFonts w:eastAsia="Calibri" w:cs="Times New Roman"/>
          <w:szCs w:val="24"/>
        </w:rPr>
        <w:t>przemysłu dwutlenku tytanu,</w:t>
      </w:r>
    </w:p>
    <w:p w:rsidR="00A71E65" w:rsidRPr="00BB7022" w:rsidRDefault="00A71E65" w:rsidP="00D66828">
      <w:pPr>
        <w:numPr>
          <w:ilvl w:val="0"/>
          <w:numId w:val="9"/>
        </w:numPr>
        <w:autoSpaceDE w:val="0"/>
        <w:autoSpaceDN w:val="0"/>
        <w:adjustRightInd w:val="0"/>
        <w:spacing w:after="0" w:line="320" w:lineRule="atLeast"/>
        <w:rPr>
          <w:rFonts w:eastAsia="Calibri" w:cs="Times New Roman"/>
          <w:szCs w:val="24"/>
        </w:rPr>
      </w:pPr>
      <w:r w:rsidRPr="00BB7022">
        <w:rPr>
          <w:rFonts w:eastAsia="Calibri" w:cs="Times New Roman"/>
          <w:szCs w:val="24"/>
        </w:rPr>
        <w:t>dyrektywa Rady 96/61/WE</w:t>
      </w:r>
      <w:r w:rsidR="00132DBA" w:rsidRPr="00BB7022">
        <w:rPr>
          <w:rFonts w:eastAsia="Calibri" w:cs="Times New Roman"/>
          <w:szCs w:val="24"/>
        </w:rPr>
        <w:t xml:space="preserve"> z </w:t>
      </w:r>
      <w:r w:rsidRPr="00BB7022">
        <w:rPr>
          <w:rFonts w:eastAsia="Calibri" w:cs="Times New Roman"/>
          <w:szCs w:val="24"/>
        </w:rPr>
        <w:t>dnia 24 września 1996 r. dotycząca zintegrowanego zapobiegania zanieczyszczeniom</w:t>
      </w:r>
      <w:r w:rsidR="00132DBA" w:rsidRPr="00BB7022">
        <w:rPr>
          <w:rFonts w:eastAsia="Calibri" w:cs="Times New Roman"/>
          <w:szCs w:val="24"/>
        </w:rPr>
        <w:t xml:space="preserve"> i </w:t>
      </w:r>
      <w:r w:rsidRPr="00BB7022">
        <w:rPr>
          <w:rFonts w:eastAsia="Calibri" w:cs="Times New Roman"/>
          <w:szCs w:val="24"/>
        </w:rPr>
        <w:t>ich kontroli,</w:t>
      </w:r>
    </w:p>
    <w:p w:rsidR="00A71E65" w:rsidRPr="00BB7022" w:rsidRDefault="00A71E65" w:rsidP="00D66828">
      <w:pPr>
        <w:numPr>
          <w:ilvl w:val="0"/>
          <w:numId w:val="9"/>
        </w:numPr>
        <w:autoSpaceDE w:val="0"/>
        <w:autoSpaceDN w:val="0"/>
        <w:adjustRightInd w:val="0"/>
        <w:spacing w:after="0" w:line="320" w:lineRule="atLeast"/>
        <w:rPr>
          <w:rFonts w:eastAsia="Calibri" w:cs="Times New Roman"/>
          <w:szCs w:val="24"/>
        </w:rPr>
      </w:pPr>
      <w:r w:rsidRPr="00BB7022">
        <w:rPr>
          <w:rFonts w:eastAsia="Calibri" w:cs="Times New Roman"/>
          <w:szCs w:val="24"/>
        </w:rPr>
        <w:t>dyrektywa Rady 1999/13/WE</w:t>
      </w:r>
      <w:r w:rsidR="00132DBA" w:rsidRPr="00BB7022">
        <w:rPr>
          <w:rFonts w:eastAsia="Calibri" w:cs="Times New Roman"/>
          <w:szCs w:val="24"/>
        </w:rPr>
        <w:t xml:space="preserve"> w </w:t>
      </w:r>
      <w:r w:rsidRPr="00BB7022">
        <w:rPr>
          <w:rFonts w:eastAsia="Calibri" w:cs="Times New Roman"/>
          <w:szCs w:val="24"/>
        </w:rPr>
        <w:t>sprawie ograniczenia emisji lotnych związków spowodowanej użyciem organicznych rozpuszczalników podczas niektórych czynności</w:t>
      </w:r>
      <w:r w:rsidR="00132DBA" w:rsidRPr="00BB7022">
        <w:rPr>
          <w:rFonts w:eastAsia="Calibri" w:cs="Times New Roman"/>
          <w:szCs w:val="24"/>
        </w:rPr>
        <w:t xml:space="preserve"> i w </w:t>
      </w:r>
      <w:r w:rsidRPr="00BB7022">
        <w:rPr>
          <w:rFonts w:eastAsia="Calibri" w:cs="Times New Roman"/>
          <w:szCs w:val="24"/>
        </w:rPr>
        <w:t>niektórych urządzeniach (VOC),</w:t>
      </w:r>
    </w:p>
    <w:p w:rsidR="00A71E65" w:rsidRPr="00BB7022" w:rsidRDefault="00A71E65" w:rsidP="00D66828">
      <w:pPr>
        <w:numPr>
          <w:ilvl w:val="0"/>
          <w:numId w:val="9"/>
        </w:numPr>
        <w:autoSpaceDE w:val="0"/>
        <w:autoSpaceDN w:val="0"/>
        <w:adjustRightInd w:val="0"/>
        <w:spacing w:after="0" w:line="320" w:lineRule="atLeast"/>
        <w:rPr>
          <w:rFonts w:eastAsia="Calibri" w:cs="Times New Roman"/>
          <w:szCs w:val="24"/>
        </w:rPr>
      </w:pPr>
      <w:r w:rsidRPr="00BB7022">
        <w:rPr>
          <w:rFonts w:eastAsia="Calibri" w:cs="Times New Roman"/>
          <w:szCs w:val="24"/>
        </w:rPr>
        <w:lastRenderedPageBreak/>
        <w:t>dyrektywa 2000/76/WE Parlamentu Europejskiego</w:t>
      </w:r>
      <w:r w:rsidR="00132DBA" w:rsidRPr="00BB7022">
        <w:rPr>
          <w:rFonts w:eastAsia="Calibri" w:cs="Times New Roman"/>
          <w:szCs w:val="24"/>
        </w:rPr>
        <w:t xml:space="preserve"> i </w:t>
      </w:r>
      <w:r w:rsidRPr="00BB7022">
        <w:rPr>
          <w:rFonts w:eastAsia="Calibri" w:cs="Times New Roman"/>
          <w:szCs w:val="24"/>
        </w:rPr>
        <w:t>Rady</w:t>
      </w:r>
      <w:r w:rsidR="00132DBA" w:rsidRPr="00BB7022">
        <w:rPr>
          <w:rFonts w:eastAsia="Calibri" w:cs="Times New Roman"/>
          <w:szCs w:val="24"/>
        </w:rPr>
        <w:t xml:space="preserve"> w </w:t>
      </w:r>
      <w:r w:rsidRPr="00BB7022">
        <w:rPr>
          <w:rFonts w:eastAsia="Calibri" w:cs="Times New Roman"/>
          <w:szCs w:val="24"/>
        </w:rPr>
        <w:t>sprawie spalania odpadów,</w:t>
      </w:r>
    </w:p>
    <w:p w:rsidR="00A71E65" w:rsidRPr="00BB7022" w:rsidRDefault="00A71E65" w:rsidP="00D66828">
      <w:pPr>
        <w:numPr>
          <w:ilvl w:val="0"/>
          <w:numId w:val="9"/>
        </w:numPr>
        <w:autoSpaceDE w:val="0"/>
        <w:autoSpaceDN w:val="0"/>
        <w:adjustRightInd w:val="0"/>
        <w:spacing w:after="0" w:line="320" w:lineRule="atLeast"/>
        <w:rPr>
          <w:rFonts w:eastAsia="Calibri" w:cs="Times New Roman"/>
          <w:szCs w:val="24"/>
        </w:rPr>
      </w:pPr>
      <w:r w:rsidRPr="00BB7022">
        <w:rPr>
          <w:rFonts w:eastAsia="Calibri" w:cs="Times New Roman"/>
          <w:szCs w:val="24"/>
        </w:rPr>
        <w:t>dyrektywa 2001/80/WE Parlamentu Europejskiego</w:t>
      </w:r>
      <w:r w:rsidR="00132DBA" w:rsidRPr="00BB7022">
        <w:rPr>
          <w:rFonts w:eastAsia="Calibri" w:cs="Times New Roman"/>
          <w:szCs w:val="24"/>
        </w:rPr>
        <w:t xml:space="preserve"> i </w:t>
      </w:r>
      <w:r w:rsidRPr="00BB7022">
        <w:rPr>
          <w:rFonts w:eastAsia="Calibri" w:cs="Times New Roman"/>
          <w:szCs w:val="24"/>
        </w:rPr>
        <w:t>Rady</w:t>
      </w:r>
      <w:r w:rsidR="00132DBA" w:rsidRPr="00BB7022">
        <w:rPr>
          <w:rFonts w:eastAsia="Calibri" w:cs="Times New Roman"/>
          <w:szCs w:val="24"/>
        </w:rPr>
        <w:t xml:space="preserve"> w </w:t>
      </w:r>
      <w:r w:rsidRPr="00BB7022">
        <w:rPr>
          <w:rFonts w:eastAsia="Calibri" w:cs="Times New Roman"/>
          <w:szCs w:val="24"/>
        </w:rPr>
        <w:t>sprawie ograniczania emisji niektórych zanieczyszczeń do powietrza</w:t>
      </w:r>
      <w:r w:rsidR="00132DBA" w:rsidRPr="00BB7022">
        <w:rPr>
          <w:rFonts w:eastAsia="Calibri" w:cs="Times New Roman"/>
          <w:szCs w:val="24"/>
        </w:rPr>
        <w:t xml:space="preserve"> z </w:t>
      </w:r>
      <w:r w:rsidRPr="00BB7022">
        <w:rPr>
          <w:rFonts w:eastAsia="Calibri" w:cs="Times New Roman"/>
          <w:szCs w:val="24"/>
        </w:rPr>
        <w:t>dużych obiektów energetycznego spalania (LCP),</w:t>
      </w:r>
    </w:p>
    <w:p w:rsidR="00A71E65" w:rsidRPr="00BB7022" w:rsidRDefault="00A71E65" w:rsidP="00D66828">
      <w:pPr>
        <w:keepLines/>
        <w:numPr>
          <w:ilvl w:val="0"/>
          <w:numId w:val="9"/>
        </w:numPr>
        <w:autoSpaceDE w:val="0"/>
        <w:autoSpaceDN w:val="0"/>
        <w:adjustRightInd w:val="0"/>
        <w:spacing w:after="0" w:line="320" w:lineRule="atLeast"/>
        <w:rPr>
          <w:rFonts w:eastAsia="Calibri" w:cs="Times New Roman"/>
          <w:szCs w:val="24"/>
        </w:rPr>
      </w:pPr>
      <w:r w:rsidRPr="00BB7022">
        <w:rPr>
          <w:rFonts w:eastAsia="Calibri" w:cs="Times New Roman"/>
          <w:szCs w:val="24"/>
        </w:rPr>
        <w:t>dyrektywa 2004/42/WE Parlamentu Europejskiego</w:t>
      </w:r>
      <w:r w:rsidR="00132DBA" w:rsidRPr="00BB7022">
        <w:rPr>
          <w:rFonts w:eastAsia="Calibri" w:cs="Times New Roman"/>
          <w:szCs w:val="24"/>
        </w:rPr>
        <w:t xml:space="preserve"> i </w:t>
      </w:r>
      <w:r w:rsidRPr="00BB7022">
        <w:rPr>
          <w:rFonts w:eastAsia="Calibri" w:cs="Times New Roman"/>
          <w:szCs w:val="24"/>
        </w:rPr>
        <w:t>Rady</w:t>
      </w:r>
      <w:r w:rsidR="00132DBA" w:rsidRPr="00BB7022">
        <w:rPr>
          <w:rFonts w:eastAsia="Calibri" w:cs="Times New Roman"/>
          <w:szCs w:val="24"/>
        </w:rPr>
        <w:t xml:space="preserve"> w </w:t>
      </w:r>
      <w:r w:rsidRPr="00BB7022">
        <w:rPr>
          <w:rFonts w:eastAsia="Calibri" w:cs="Times New Roman"/>
          <w:szCs w:val="24"/>
        </w:rPr>
        <w:t>sprawie ograniczenia emisji lotnych związków organicznych</w:t>
      </w:r>
      <w:r w:rsidR="00132DBA" w:rsidRPr="00BB7022">
        <w:rPr>
          <w:rFonts w:eastAsia="Calibri" w:cs="Times New Roman"/>
          <w:szCs w:val="24"/>
        </w:rPr>
        <w:t xml:space="preserve"> w </w:t>
      </w:r>
      <w:r w:rsidRPr="00BB7022">
        <w:rPr>
          <w:rFonts w:eastAsia="Calibri" w:cs="Times New Roman"/>
          <w:szCs w:val="24"/>
        </w:rPr>
        <w:t>wyniku stosowania rozpuszczalników organicznych</w:t>
      </w:r>
      <w:r w:rsidR="00132DBA" w:rsidRPr="00BB7022">
        <w:rPr>
          <w:rFonts w:eastAsia="Calibri" w:cs="Times New Roman"/>
          <w:szCs w:val="24"/>
        </w:rPr>
        <w:t xml:space="preserve"> w </w:t>
      </w:r>
      <w:r w:rsidRPr="00BB7022">
        <w:rPr>
          <w:rFonts w:eastAsia="Calibri" w:cs="Times New Roman"/>
          <w:szCs w:val="24"/>
        </w:rPr>
        <w:t>niektórych farbach</w:t>
      </w:r>
      <w:r w:rsidR="00132DBA" w:rsidRPr="00BB7022">
        <w:rPr>
          <w:rFonts w:eastAsia="Calibri" w:cs="Times New Roman"/>
          <w:szCs w:val="24"/>
        </w:rPr>
        <w:t xml:space="preserve"> i </w:t>
      </w:r>
      <w:r w:rsidRPr="00BB7022">
        <w:rPr>
          <w:rFonts w:eastAsia="Calibri" w:cs="Times New Roman"/>
          <w:szCs w:val="24"/>
        </w:rPr>
        <w:t>lakierach oraz produktach do odnawiania pojazdów,</w:t>
      </w:r>
      <w:r w:rsidR="00132DBA" w:rsidRPr="00BB7022">
        <w:rPr>
          <w:rFonts w:eastAsia="Calibri" w:cs="Times New Roman"/>
          <w:szCs w:val="24"/>
        </w:rPr>
        <w:t xml:space="preserve"> a </w:t>
      </w:r>
      <w:r w:rsidRPr="00BB7022">
        <w:rPr>
          <w:rFonts w:eastAsia="Calibri" w:cs="Times New Roman"/>
          <w:szCs w:val="24"/>
        </w:rPr>
        <w:t>także zmieniająca dyrektywę 1999/13/WE,</w:t>
      </w:r>
    </w:p>
    <w:p w:rsidR="00A71E65" w:rsidRPr="00BB7022" w:rsidRDefault="00A71E65" w:rsidP="00D66828">
      <w:pPr>
        <w:numPr>
          <w:ilvl w:val="0"/>
          <w:numId w:val="9"/>
        </w:numPr>
        <w:autoSpaceDE w:val="0"/>
        <w:autoSpaceDN w:val="0"/>
        <w:adjustRightInd w:val="0"/>
        <w:spacing w:after="0" w:line="320" w:lineRule="atLeast"/>
        <w:rPr>
          <w:rFonts w:eastAsia="Calibri" w:cs="Times New Roman"/>
          <w:szCs w:val="24"/>
        </w:rPr>
      </w:pPr>
      <w:r w:rsidRPr="00BB7022">
        <w:rPr>
          <w:rFonts w:eastAsia="Calibri" w:cs="Times New Roman"/>
          <w:szCs w:val="24"/>
        </w:rPr>
        <w:t>dyrektywa Parlamentu Europejskiego</w:t>
      </w:r>
      <w:r w:rsidR="00132DBA" w:rsidRPr="00BB7022">
        <w:rPr>
          <w:rFonts w:eastAsia="Calibri" w:cs="Times New Roman"/>
          <w:szCs w:val="24"/>
        </w:rPr>
        <w:t xml:space="preserve"> i </w:t>
      </w:r>
      <w:r w:rsidRPr="00BB7022">
        <w:rPr>
          <w:rFonts w:eastAsia="Calibri" w:cs="Times New Roman"/>
          <w:szCs w:val="24"/>
        </w:rPr>
        <w:t>Rady 2010/75/UE</w:t>
      </w:r>
      <w:r w:rsidR="00132DBA" w:rsidRPr="00BB7022">
        <w:rPr>
          <w:rFonts w:eastAsia="Calibri" w:cs="Times New Roman"/>
          <w:szCs w:val="24"/>
        </w:rPr>
        <w:t xml:space="preserve"> z </w:t>
      </w:r>
      <w:r w:rsidRPr="00BB7022">
        <w:rPr>
          <w:rFonts w:eastAsia="Calibri" w:cs="Times New Roman"/>
          <w:szCs w:val="24"/>
        </w:rPr>
        <w:t>dnia 24 listopada 2010 r.</w:t>
      </w:r>
      <w:r w:rsidR="00132DBA" w:rsidRPr="00BB7022">
        <w:rPr>
          <w:rFonts w:eastAsia="Calibri" w:cs="Times New Roman"/>
          <w:szCs w:val="24"/>
        </w:rPr>
        <w:t xml:space="preserve"> w </w:t>
      </w:r>
      <w:r w:rsidRPr="00BB7022">
        <w:rPr>
          <w:rFonts w:eastAsia="Calibri" w:cs="Times New Roman"/>
          <w:szCs w:val="24"/>
        </w:rPr>
        <w:t>sprawie emisji przemysłowych (Dziennik Ustaw UE</w:t>
      </w:r>
      <w:r w:rsidR="00132DBA" w:rsidRPr="00BB7022">
        <w:rPr>
          <w:rFonts w:eastAsia="Calibri" w:cs="Times New Roman"/>
          <w:szCs w:val="24"/>
        </w:rPr>
        <w:t xml:space="preserve"> z </w:t>
      </w:r>
      <w:r w:rsidRPr="00BB7022">
        <w:rPr>
          <w:rFonts w:eastAsia="Calibri" w:cs="Times New Roman"/>
          <w:szCs w:val="24"/>
        </w:rPr>
        <w:t>dnia 17 grudnia 2010 r.). Wprowadza ona nowe mechanizmy dotyczące zarówno zintegrowanego systemu zapobiegania zanieczyszczeniom powietrza</w:t>
      </w:r>
      <w:r w:rsidR="00132DBA" w:rsidRPr="00BB7022">
        <w:rPr>
          <w:rFonts w:eastAsia="Calibri" w:cs="Times New Roman"/>
          <w:szCs w:val="24"/>
        </w:rPr>
        <w:t xml:space="preserve"> i </w:t>
      </w:r>
      <w:r w:rsidRPr="00BB7022">
        <w:rPr>
          <w:rFonts w:eastAsia="Calibri" w:cs="Times New Roman"/>
          <w:szCs w:val="24"/>
        </w:rPr>
        <w:t>ich kontroli, jak również nowe, ostrzejsze wymagania niż dotychczas wynikające</w:t>
      </w:r>
      <w:r w:rsidR="00132DBA" w:rsidRPr="00BB7022">
        <w:rPr>
          <w:rFonts w:eastAsia="Calibri" w:cs="Times New Roman"/>
          <w:szCs w:val="24"/>
        </w:rPr>
        <w:t xml:space="preserve"> z </w:t>
      </w:r>
      <w:r w:rsidRPr="00BB7022">
        <w:rPr>
          <w:rFonts w:eastAsia="Calibri" w:cs="Times New Roman"/>
          <w:szCs w:val="24"/>
        </w:rPr>
        <w:t>ww. dyrektyw „emisyjnych”,</w:t>
      </w:r>
    </w:p>
    <w:p w:rsidR="00A71E65" w:rsidRPr="00BB7022" w:rsidRDefault="0088139B" w:rsidP="00D66828">
      <w:pPr>
        <w:numPr>
          <w:ilvl w:val="0"/>
          <w:numId w:val="9"/>
        </w:numPr>
        <w:autoSpaceDE w:val="0"/>
        <w:autoSpaceDN w:val="0"/>
        <w:adjustRightInd w:val="0"/>
        <w:spacing w:after="0" w:line="320" w:lineRule="atLeast"/>
        <w:rPr>
          <w:rFonts w:eastAsia="Calibri" w:cs="Times New Roman"/>
          <w:szCs w:val="24"/>
        </w:rPr>
      </w:pPr>
      <w:r w:rsidRPr="00BB7022">
        <w:rPr>
          <w:rFonts w:eastAsia="Calibri" w:cs="Times New Roman"/>
          <w:szCs w:val="24"/>
        </w:rPr>
        <w:t>p</w:t>
      </w:r>
      <w:r w:rsidR="00A71E65" w:rsidRPr="00BB7022">
        <w:rPr>
          <w:rFonts w:eastAsia="Calibri" w:cs="Times New Roman"/>
          <w:szCs w:val="24"/>
        </w:rPr>
        <w:t>odstawową funkcją dyrektywy jest wprowadzenie nowych mechanizmów standardów emisji niektórych branż przemysłu do powietrza oraz zweryfikowanie</w:t>
      </w:r>
      <w:r w:rsidR="00132DBA" w:rsidRPr="00BB7022">
        <w:rPr>
          <w:rFonts w:eastAsia="Calibri" w:cs="Times New Roman"/>
          <w:szCs w:val="24"/>
        </w:rPr>
        <w:t xml:space="preserve"> i </w:t>
      </w:r>
      <w:r w:rsidR="00A71E65" w:rsidRPr="00BB7022">
        <w:rPr>
          <w:rFonts w:eastAsia="Calibri" w:cs="Times New Roman"/>
          <w:szCs w:val="24"/>
        </w:rPr>
        <w:t>konsolidacja istniejących aktów unijnych</w:t>
      </w:r>
      <w:r w:rsidR="00132DBA" w:rsidRPr="00BB7022">
        <w:rPr>
          <w:rFonts w:eastAsia="Calibri" w:cs="Times New Roman"/>
          <w:szCs w:val="24"/>
        </w:rPr>
        <w:t xml:space="preserve"> w </w:t>
      </w:r>
      <w:r w:rsidR="00A71E65" w:rsidRPr="00BB7022">
        <w:rPr>
          <w:rFonts w:eastAsia="Calibri" w:cs="Times New Roman"/>
          <w:szCs w:val="24"/>
        </w:rPr>
        <w:t>zakresie ochrony powietrza (87/217/EWG, 92/112/EWG, 96/61/WE, 1999/13/WE, 2000/76/WE, 2001/80/WE,),</w:t>
      </w:r>
      <w:r w:rsidR="00132DBA" w:rsidRPr="00BB7022">
        <w:rPr>
          <w:rFonts w:eastAsia="Calibri" w:cs="Times New Roman"/>
          <w:szCs w:val="24"/>
        </w:rPr>
        <w:t xml:space="preserve"> w </w:t>
      </w:r>
      <w:r w:rsidR="00A71E65" w:rsidRPr="00BB7022">
        <w:rPr>
          <w:rFonts w:eastAsia="Calibri" w:cs="Times New Roman"/>
          <w:szCs w:val="24"/>
        </w:rPr>
        <w:t>zakresie krajowych pułapów emisyjnych:</w:t>
      </w:r>
    </w:p>
    <w:p w:rsidR="00A71E65" w:rsidRPr="00BB7022" w:rsidRDefault="00B160D6" w:rsidP="00D66828">
      <w:pPr>
        <w:numPr>
          <w:ilvl w:val="0"/>
          <w:numId w:val="9"/>
        </w:numPr>
        <w:autoSpaceDE w:val="0"/>
        <w:autoSpaceDN w:val="0"/>
        <w:adjustRightInd w:val="0"/>
        <w:spacing w:after="0" w:line="320" w:lineRule="atLeast"/>
        <w:rPr>
          <w:rFonts w:eastAsia="Calibri" w:cs="Times New Roman"/>
          <w:szCs w:val="24"/>
        </w:rPr>
      </w:pPr>
      <w:r w:rsidRPr="00BB7022">
        <w:rPr>
          <w:rFonts w:eastAsia="Calibri" w:cs="Times New Roman"/>
          <w:szCs w:val="24"/>
        </w:rPr>
        <w:t>d</w:t>
      </w:r>
      <w:r w:rsidR="00A71E65" w:rsidRPr="00BB7022">
        <w:rPr>
          <w:rFonts w:eastAsia="Calibri" w:cs="Times New Roman"/>
          <w:szCs w:val="24"/>
        </w:rPr>
        <w:t>yrektywa 2001/81/WE Parlamentu Europejskiego</w:t>
      </w:r>
      <w:r w:rsidR="00132DBA" w:rsidRPr="00BB7022">
        <w:rPr>
          <w:rFonts w:eastAsia="Calibri" w:cs="Times New Roman"/>
          <w:szCs w:val="24"/>
        </w:rPr>
        <w:t xml:space="preserve"> i </w:t>
      </w:r>
      <w:r w:rsidR="00A71E65" w:rsidRPr="00BB7022">
        <w:rPr>
          <w:rFonts w:eastAsia="Calibri" w:cs="Times New Roman"/>
          <w:szCs w:val="24"/>
        </w:rPr>
        <w:t>Rady</w:t>
      </w:r>
      <w:r w:rsidR="00132DBA" w:rsidRPr="00BB7022">
        <w:rPr>
          <w:rFonts w:eastAsia="Calibri" w:cs="Times New Roman"/>
          <w:szCs w:val="24"/>
        </w:rPr>
        <w:t xml:space="preserve"> w </w:t>
      </w:r>
      <w:r w:rsidR="00A71E65" w:rsidRPr="00BB7022">
        <w:rPr>
          <w:rFonts w:eastAsia="Calibri" w:cs="Times New Roman"/>
          <w:szCs w:val="24"/>
        </w:rPr>
        <w:t>sprawie krajowych poziomów emisji dla niektórych rodzajów zanieczyszczenia powietrza (NEC).</w:t>
      </w:r>
    </w:p>
    <w:p w:rsidR="00A71E65" w:rsidRPr="00BB7022" w:rsidRDefault="00A71E65" w:rsidP="008D192C">
      <w:pPr>
        <w:autoSpaceDE w:val="0"/>
        <w:autoSpaceDN w:val="0"/>
        <w:adjustRightInd w:val="0"/>
        <w:spacing w:after="0" w:line="320" w:lineRule="atLeast"/>
        <w:rPr>
          <w:rFonts w:eastAsia="Calibri" w:cs="Times New Roman"/>
          <w:szCs w:val="24"/>
        </w:rPr>
      </w:pPr>
    </w:p>
    <w:p w:rsidR="00A71E65" w:rsidRPr="00BB7022" w:rsidRDefault="00A71E65" w:rsidP="008D192C">
      <w:pPr>
        <w:autoSpaceDE w:val="0"/>
        <w:autoSpaceDN w:val="0"/>
        <w:adjustRightInd w:val="0"/>
        <w:spacing w:after="0" w:line="320" w:lineRule="atLeast"/>
        <w:ind w:firstLine="708"/>
        <w:rPr>
          <w:rFonts w:eastAsia="Calibri" w:cs="Times New Roman"/>
          <w:bCs/>
          <w:szCs w:val="24"/>
        </w:rPr>
      </w:pPr>
      <w:r w:rsidRPr="00BB7022">
        <w:rPr>
          <w:rFonts w:eastAsia="Calibri" w:cs="Times New Roman"/>
          <w:bCs/>
          <w:szCs w:val="24"/>
        </w:rPr>
        <w:t>Globalne konwencje ekologiczne dotyczące ochrony powietrza:</w:t>
      </w:r>
    </w:p>
    <w:p w:rsidR="00A71E65" w:rsidRPr="00BB7022" w:rsidRDefault="00A71E65" w:rsidP="00D66828">
      <w:pPr>
        <w:numPr>
          <w:ilvl w:val="0"/>
          <w:numId w:val="10"/>
        </w:numPr>
        <w:autoSpaceDE w:val="0"/>
        <w:autoSpaceDN w:val="0"/>
        <w:adjustRightInd w:val="0"/>
        <w:spacing w:after="0" w:line="320" w:lineRule="atLeast"/>
        <w:ind w:left="709"/>
        <w:contextualSpacing/>
        <w:rPr>
          <w:rFonts w:eastAsia="Calibri" w:cs="Times New Roman"/>
          <w:szCs w:val="24"/>
        </w:rPr>
      </w:pPr>
      <w:r w:rsidRPr="00BB7022">
        <w:rPr>
          <w:rFonts w:eastAsia="Calibri" w:cs="Times New Roman"/>
          <w:szCs w:val="24"/>
        </w:rPr>
        <w:t>Ramowa Konwencja Narodów Zjednoczonych</w:t>
      </w:r>
      <w:r w:rsidR="00132DBA" w:rsidRPr="00BB7022">
        <w:rPr>
          <w:rFonts w:eastAsia="Calibri" w:cs="Times New Roman"/>
          <w:szCs w:val="24"/>
        </w:rPr>
        <w:t xml:space="preserve"> w </w:t>
      </w:r>
      <w:r w:rsidRPr="00BB7022">
        <w:rPr>
          <w:rFonts w:eastAsia="Calibri" w:cs="Times New Roman"/>
          <w:szCs w:val="24"/>
        </w:rPr>
        <w:t>sprawie zmian klimatu</w:t>
      </w:r>
      <w:r w:rsidR="00132DBA" w:rsidRPr="00BB7022">
        <w:rPr>
          <w:rFonts w:eastAsia="Calibri" w:cs="Times New Roman"/>
          <w:szCs w:val="24"/>
        </w:rPr>
        <w:t xml:space="preserve"> i </w:t>
      </w:r>
      <w:r w:rsidRPr="00BB7022">
        <w:rPr>
          <w:rFonts w:eastAsia="Calibri" w:cs="Times New Roman"/>
          <w:szCs w:val="24"/>
        </w:rPr>
        <w:t>Protokół</w:t>
      </w:r>
      <w:r w:rsidR="00132DBA" w:rsidRPr="00BB7022">
        <w:rPr>
          <w:rFonts w:eastAsia="Calibri" w:cs="Times New Roman"/>
          <w:szCs w:val="24"/>
        </w:rPr>
        <w:t xml:space="preserve"> z </w:t>
      </w:r>
      <w:r w:rsidRPr="00BB7022">
        <w:rPr>
          <w:rFonts w:eastAsia="Calibri" w:cs="Times New Roman"/>
          <w:szCs w:val="24"/>
        </w:rPr>
        <w:t>Kioto,</w:t>
      </w:r>
    </w:p>
    <w:p w:rsidR="00A71E65" w:rsidRPr="00BB7022" w:rsidRDefault="00A71E65" w:rsidP="00D66828">
      <w:pPr>
        <w:numPr>
          <w:ilvl w:val="0"/>
          <w:numId w:val="10"/>
        </w:numPr>
        <w:autoSpaceDE w:val="0"/>
        <w:autoSpaceDN w:val="0"/>
        <w:adjustRightInd w:val="0"/>
        <w:spacing w:after="0" w:line="320" w:lineRule="atLeast"/>
        <w:ind w:left="709"/>
        <w:contextualSpacing/>
        <w:rPr>
          <w:rFonts w:eastAsia="Calibri" w:cs="Times New Roman"/>
          <w:szCs w:val="24"/>
        </w:rPr>
      </w:pPr>
      <w:r w:rsidRPr="00BB7022">
        <w:rPr>
          <w:rFonts w:eastAsia="Calibri" w:cs="Times New Roman"/>
          <w:szCs w:val="24"/>
        </w:rPr>
        <w:t>Konwencja o Transgranicznym Zanieczyszczaniu Powietrza na Dalekie Odległości</w:t>
      </w:r>
      <w:r w:rsidR="00132DBA" w:rsidRPr="00BB7022">
        <w:rPr>
          <w:rFonts w:eastAsia="Calibri" w:cs="Times New Roman"/>
          <w:szCs w:val="24"/>
        </w:rPr>
        <w:t xml:space="preserve"> i </w:t>
      </w:r>
      <w:r w:rsidRPr="00BB7022">
        <w:rPr>
          <w:rFonts w:eastAsia="Calibri" w:cs="Times New Roman"/>
          <w:szCs w:val="24"/>
        </w:rPr>
        <w:t>Protokoły do tej konwencji dotyczące ograniczania emisji dwutlenku siarki, tlenków azotu, lotnych związków organicznych, metali ciężkich oraz trwałych związków organicznych,</w:t>
      </w:r>
    </w:p>
    <w:p w:rsidR="00A71E65" w:rsidRPr="00BB7022" w:rsidRDefault="00A71E65" w:rsidP="00D66828">
      <w:pPr>
        <w:numPr>
          <w:ilvl w:val="0"/>
          <w:numId w:val="10"/>
        </w:numPr>
        <w:autoSpaceDE w:val="0"/>
        <w:autoSpaceDN w:val="0"/>
        <w:adjustRightInd w:val="0"/>
        <w:spacing w:after="0" w:line="320" w:lineRule="atLeast"/>
        <w:ind w:left="709"/>
        <w:contextualSpacing/>
        <w:rPr>
          <w:rFonts w:eastAsia="Calibri" w:cs="Times New Roman"/>
          <w:szCs w:val="24"/>
        </w:rPr>
      </w:pPr>
      <w:r w:rsidRPr="00BB7022">
        <w:rPr>
          <w:rFonts w:eastAsia="Calibri" w:cs="Times New Roman"/>
          <w:szCs w:val="24"/>
        </w:rPr>
        <w:t>Konwencja Wiedeńska</w:t>
      </w:r>
      <w:r w:rsidR="00132DBA" w:rsidRPr="00BB7022">
        <w:rPr>
          <w:rFonts w:eastAsia="Calibri" w:cs="Times New Roman"/>
          <w:szCs w:val="24"/>
        </w:rPr>
        <w:t xml:space="preserve"> w </w:t>
      </w:r>
      <w:r w:rsidRPr="00BB7022">
        <w:rPr>
          <w:rFonts w:eastAsia="Calibri" w:cs="Times New Roman"/>
          <w:szCs w:val="24"/>
        </w:rPr>
        <w:t>sprawie ochrony warstwy ozonowej</w:t>
      </w:r>
      <w:r w:rsidR="00132DBA" w:rsidRPr="00BB7022">
        <w:rPr>
          <w:rFonts w:eastAsia="Calibri" w:cs="Times New Roman"/>
          <w:szCs w:val="24"/>
        </w:rPr>
        <w:t xml:space="preserve"> i </w:t>
      </w:r>
      <w:r w:rsidRPr="00BB7022">
        <w:rPr>
          <w:rFonts w:eastAsia="Calibri" w:cs="Times New Roman"/>
          <w:szCs w:val="24"/>
        </w:rPr>
        <w:t>Protokół Montrealski</w:t>
      </w:r>
      <w:r w:rsidR="00132DBA" w:rsidRPr="00BB7022">
        <w:rPr>
          <w:rFonts w:eastAsia="Calibri" w:cs="Times New Roman"/>
          <w:szCs w:val="24"/>
        </w:rPr>
        <w:t xml:space="preserve"> w </w:t>
      </w:r>
      <w:r w:rsidRPr="00BB7022">
        <w:rPr>
          <w:rFonts w:eastAsia="Calibri" w:cs="Times New Roman"/>
          <w:szCs w:val="24"/>
        </w:rPr>
        <w:t>sprawie substancji zubażających warstwę ozonową,</w:t>
      </w:r>
      <w:r w:rsidR="00132DBA" w:rsidRPr="00BB7022">
        <w:rPr>
          <w:rFonts w:eastAsia="Calibri" w:cs="Times New Roman"/>
          <w:szCs w:val="24"/>
        </w:rPr>
        <w:t xml:space="preserve"> z </w:t>
      </w:r>
      <w:r w:rsidRPr="00BB7022">
        <w:rPr>
          <w:rFonts w:eastAsia="Calibri" w:cs="Times New Roman"/>
          <w:szCs w:val="24"/>
        </w:rPr>
        <w:t>poprawkami,</w:t>
      </w:r>
    </w:p>
    <w:p w:rsidR="00A71E65" w:rsidRPr="00BB7022" w:rsidRDefault="00A71E65" w:rsidP="00D66828">
      <w:pPr>
        <w:numPr>
          <w:ilvl w:val="0"/>
          <w:numId w:val="10"/>
        </w:numPr>
        <w:autoSpaceDE w:val="0"/>
        <w:autoSpaceDN w:val="0"/>
        <w:adjustRightInd w:val="0"/>
        <w:spacing w:after="0" w:line="320" w:lineRule="atLeast"/>
        <w:ind w:left="709"/>
        <w:contextualSpacing/>
        <w:rPr>
          <w:rFonts w:eastAsia="Calibri" w:cs="Times New Roman"/>
          <w:szCs w:val="24"/>
        </w:rPr>
      </w:pPr>
      <w:r w:rsidRPr="00BB7022">
        <w:rPr>
          <w:rFonts w:eastAsia="Calibri" w:cs="Times New Roman"/>
          <w:szCs w:val="24"/>
        </w:rPr>
        <w:t>Konwencja Sztokholmska</w:t>
      </w:r>
      <w:r w:rsidR="00132DBA" w:rsidRPr="00BB7022">
        <w:rPr>
          <w:rFonts w:eastAsia="Calibri" w:cs="Times New Roman"/>
          <w:szCs w:val="24"/>
        </w:rPr>
        <w:t xml:space="preserve"> w </w:t>
      </w:r>
      <w:r w:rsidRPr="00BB7022">
        <w:rPr>
          <w:rFonts w:eastAsia="Calibri" w:cs="Times New Roman"/>
          <w:szCs w:val="24"/>
        </w:rPr>
        <w:t>sprawie trwałych zanieczyszczeń organicznych.</w:t>
      </w:r>
    </w:p>
    <w:p w:rsidR="00A71E65" w:rsidRPr="00BB7022" w:rsidRDefault="00A71E65" w:rsidP="008D192C">
      <w:pPr>
        <w:autoSpaceDE w:val="0"/>
        <w:autoSpaceDN w:val="0"/>
        <w:adjustRightInd w:val="0"/>
        <w:spacing w:after="0" w:line="320" w:lineRule="atLeast"/>
        <w:rPr>
          <w:rFonts w:eastAsia="Calibri" w:cs="Times New Roman"/>
          <w:szCs w:val="24"/>
        </w:rPr>
      </w:pPr>
    </w:p>
    <w:p w:rsidR="00A71E65" w:rsidRPr="00BB7022" w:rsidRDefault="00A71E65" w:rsidP="008D192C">
      <w:pPr>
        <w:autoSpaceDE w:val="0"/>
        <w:autoSpaceDN w:val="0"/>
        <w:adjustRightInd w:val="0"/>
        <w:spacing w:after="0" w:line="320" w:lineRule="atLeast"/>
        <w:ind w:firstLine="708"/>
        <w:rPr>
          <w:rFonts w:eastAsia="Calibri" w:cs="Times New Roman"/>
          <w:szCs w:val="24"/>
        </w:rPr>
      </w:pPr>
      <w:r w:rsidRPr="00BB7022">
        <w:rPr>
          <w:rFonts w:eastAsia="Calibri" w:cs="Times New Roman"/>
          <w:szCs w:val="24"/>
        </w:rPr>
        <w:t>Ustalenia konwencji międzynarodowych wprowadzają do prawa UE m.in. następujące Dyrektywy</w:t>
      </w:r>
      <w:r w:rsidR="00132DBA" w:rsidRPr="00BB7022">
        <w:rPr>
          <w:rFonts w:eastAsia="Calibri" w:cs="Times New Roman"/>
          <w:szCs w:val="24"/>
        </w:rPr>
        <w:t xml:space="preserve"> i </w:t>
      </w:r>
      <w:r w:rsidRPr="00BB7022">
        <w:rPr>
          <w:rFonts w:eastAsia="Calibri" w:cs="Times New Roman"/>
          <w:szCs w:val="24"/>
        </w:rPr>
        <w:t>rozporządzenia:</w:t>
      </w:r>
    </w:p>
    <w:p w:rsidR="00A71E65" w:rsidRPr="00BB7022" w:rsidRDefault="00A71E65" w:rsidP="00D66828">
      <w:pPr>
        <w:numPr>
          <w:ilvl w:val="0"/>
          <w:numId w:val="11"/>
        </w:numPr>
        <w:autoSpaceDE w:val="0"/>
        <w:autoSpaceDN w:val="0"/>
        <w:adjustRightInd w:val="0"/>
        <w:spacing w:after="0" w:line="320" w:lineRule="atLeast"/>
        <w:rPr>
          <w:rFonts w:eastAsia="Calibri" w:cs="Times New Roman"/>
          <w:szCs w:val="24"/>
        </w:rPr>
      </w:pPr>
      <w:r w:rsidRPr="00BB7022">
        <w:rPr>
          <w:rFonts w:eastAsia="Calibri" w:cs="Times New Roman"/>
          <w:szCs w:val="24"/>
        </w:rPr>
        <w:t>dyrektywa 2003/87/WE Parlamentu Europejskiego</w:t>
      </w:r>
      <w:r w:rsidR="00132DBA" w:rsidRPr="00BB7022">
        <w:rPr>
          <w:rFonts w:eastAsia="Calibri" w:cs="Times New Roman"/>
          <w:szCs w:val="24"/>
        </w:rPr>
        <w:t xml:space="preserve"> i </w:t>
      </w:r>
      <w:r w:rsidRPr="00BB7022">
        <w:rPr>
          <w:rFonts w:eastAsia="Calibri" w:cs="Times New Roman"/>
          <w:szCs w:val="24"/>
        </w:rPr>
        <w:t>Rady</w:t>
      </w:r>
      <w:r w:rsidR="00132DBA" w:rsidRPr="00BB7022">
        <w:rPr>
          <w:rFonts w:eastAsia="Calibri" w:cs="Times New Roman"/>
          <w:szCs w:val="24"/>
        </w:rPr>
        <w:t xml:space="preserve"> z </w:t>
      </w:r>
      <w:r w:rsidRPr="00BB7022">
        <w:rPr>
          <w:rFonts w:eastAsia="Calibri" w:cs="Times New Roman"/>
          <w:szCs w:val="24"/>
        </w:rPr>
        <w:t>dnia 13 października 2003 r. ustanawiająca system handlu przydziałami emisji gazów cieplarnianych we Wspólnocie oraz zmieniającej dyrektywę Rady 96/61/WE,</w:t>
      </w:r>
    </w:p>
    <w:p w:rsidR="00A71E65" w:rsidRPr="00BB7022" w:rsidRDefault="00A71E65" w:rsidP="00D66828">
      <w:pPr>
        <w:numPr>
          <w:ilvl w:val="0"/>
          <w:numId w:val="11"/>
        </w:numPr>
        <w:autoSpaceDE w:val="0"/>
        <w:autoSpaceDN w:val="0"/>
        <w:adjustRightInd w:val="0"/>
        <w:spacing w:after="0" w:line="320" w:lineRule="atLeast"/>
        <w:rPr>
          <w:rFonts w:eastAsia="Calibri" w:cs="Times New Roman"/>
          <w:szCs w:val="24"/>
        </w:rPr>
      </w:pPr>
      <w:r w:rsidRPr="00BB7022">
        <w:rPr>
          <w:rFonts w:eastAsia="Calibri" w:cs="Times New Roman"/>
          <w:szCs w:val="24"/>
        </w:rPr>
        <w:t>decyzja Komisji nr 2007/589/WE</w:t>
      </w:r>
      <w:r w:rsidR="00132DBA" w:rsidRPr="00BB7022">
        <w:rPr>
          <w:rFonts w:eastAsia="Calibri" w:cs="Times New Roman"/>
          <w:szCs w:val="24"/>
        </w:rPr>
        <w:t xml:space="preserve"> z </w:t>
      </w:r>
      <w:r w:rsidRPr="00BB7022">
        <w:rPr>
          <w:rFonts w:eastAsia="Calibri" w:cs="Times New Roman"/>
          <w:szCs w:val="24"/>
        </w:rPr>
        <w:t>dnia 18 lipca 2007 r. ust</w:t>
      </w:r>
      <w:r w:rsidR="00B160D6" w:rsidRPr="00BB7022">
        <w:rPr>
          <w:rFonts w:eastAsia="Calibri" w:cs="Times New Roman"/>
          <w:szCs w:val="24"/>
        </w:rPr>
        <w:t>anawiająca</w:t>
      </w:r>
      <w:r w:rsidRPr="00BB7022">
        <w:rPr>
          <w:rFonts w:eastAsia="Calibri" w:cs="Times New Roman"/>
          <w:szCs w:val="24"/>
        </w:rPr>
        <w:t xml:space="preserve"> wytyczne dotyczące monitorowania</w:t>
      </w:r>
      <w:r w:rsidR="00132DBA" w:rsidRPr="00BB7022">
        <w:rPr>
          <w:rFonts w:eastAsia="Calibri" w:cs="Times New Roman"/>
          <w:szCs w:val="24"/>
        </w:rPr>
        <w:t xml:space="preserve"> i </w:t>
      </w:r>
      <w:r w:rsidRPr="00BB7022">
        <w:rPr>
          <w:rFonts w:eastAsia="Calibri" w:cs="Times New Roman"/>
          <w:szCs w:val="24"/>
        </w:rPr>
        <w:t>sprawozdawczości</w:t>
      </w:r>
      <w:r w:rsidR="00132DBA" w:rsidRPr="00BB7022">
        <w:rPr>
          <w:rFonts w:eastAsia="Calibri" w:cs="Times New Roman"/>
          <w:szCs w:val="24"/>
        </w:rPr>
        <w:t xml:space="preserve"> w </w:t>
      </w:r>
      <w:r w:rsidRPr="00BB7022">
        <w:rPr>
          <w:rFonts w:eastAsia="Calibri" w:cs="Times New Roman"/>
          <w:szCs w:val="24"/>
        </w:rPr>
        <w:t>zakresie emisji gazów cieplarnianych zgodnie</w:t>
      </w:r>
      <w:r w:rsidR="00132DBA" w:rsidRPr="00BB7022">
        <w:rPr>
          <w:rFonts w:eastAsia="Calibri" w:cs="Times New Roman"/>
          <w:szCs w:val="24"/>
        </w:rPr>
        <w:t xml:space="preserve"> z </w:t>
      </w:r>
      <w:r w:rsidRPr="00BB7022">
        <w:rPr>
          <w:rFonts w:eastAsia="Calibri" w:cs="Times New Roman"/>
          <w:szCs w:val="24"/>
        </w:rPr>
        <w:t>dyrektywą 2003/87/WE Parlamentu Europejskiego</w:t>
      </w:r>
      <w:r w:rsidR="00132DBA" w:rsidRPr="00BB7022">
        <w:rPr>
          <w:rFonts w:eastAsia="Calibri" w:cs="Times New Roman"/>
          <w:szCs w:val="24"/>
        </w:rPr>
        <w:t xml:space="preserve"> i </w:t>
      </w:r>
      <w:r w:rsidRPr="00BB7022">
        <w:rPr>
          <w:rFonts w:eastAsia="Calibri" w:cs="Times New Roman"/>
          <w:szCs w:val="24"/>
        </w:rPr>
        <w:t>Rady,</w:t>
      </w:r>
    </w:p>
    <w:p w:rsidR="00A71E65" w:rsidRPr="00BB7022" w:rsidRDefault="00A71E65" w:rsidP="00D66828">
      <w:pPr>
        <w:numPr>
          <w:ilvl w:val="0"/>
          <w:numId w:val="11"/>
        </w:numPr>
        <w:autoSpaceDE w:val="0"/>
        <w:autoSpaceDN w:val="0"/>
        <w:adjustRightInd w:val="0"/>
        <w:spacing w:after="0" w:line="320" w:lineRule="atLeast"/>
        <w:rPr>
          <w:rFonts w:eastAsia="Calibri" w:cs="Times New Roman"/>
          <w:szCs w:val="24"/>
        </w:rPr>
      </w:pPr>
      <w:r w:rsidRPr="00BB7022">
        <w:rPr>
          <w:rFonts w:eastAsia="Calibri" w:cs="Times New Roman"/>
          <w:szCs w:val="24"/>
        </w:rPr>
        <w:t>rozporządzenie Komisji (WE) nr 916/2007</w:t>
      </w:r>
      <w:r w:rsidR="00132DBA" w:rsidRPr="00BB7022">
        <w:rPr>
          <w:rFonts w:eastAsia="Calibri" w:cs="Times New Roman"/>
          <w:szCs w:val="24"/>
        </w:rPr>
        <w:t xml:space="preserve"> z </w:t>
      </w:r>
      <w:r w:rsidRPr="00BB7022">
        <w:rPr>
          <w:rFonts w:eastAsia="Calibri" w:cs="Times New Roman"/>
          <w:szCs w:val="24"/>
        </w:rPr>
        <w:t>dnia 31 lipca 2007 r. zmieniające rozporządzenie Komisji (WE) nr 2216/2004</w:t>
      </w:r>
      <w:r w:rsidR="00132DBA" w:rsidRPr="00BB7022">
        <w:rPr>
          <w:rFonts w:eastAsia="Calibri" w:cs="Times New Roman"/>
          <w:szCs w:val="24"/>
        </w:rPr>
        <w:t xml:space="preserve"> w </w:t>
      </w:r>
      <w:r w:rsidRPr="00BB7022">
        <w:rPr>
          <w:rFonts w:eastAsia="Calibri" w:cs="Times New Roman"/>
          <w:szCs w:val="24"/>
        </w:rPr>
        <w:t>sprawie ujednoliconego</w:t>
      </w:r>
      <w:r w:rsidR="00132DBA" w:rsidRPr="00BB7022">
        <w:rPr>
          <w:rFonts w:eastAsia="Calibri" w:cs="Times New Roman"/>
          <w:szCs w:val="24"/>
        </w:rPr>
        <w:t xml:space="preserve"> </w:t>
      </w:r>
      <w:r w:rsidR="00132DBA" w:rsidRPr="00BB7022">
        <w:rPr>
          <w:rFonts w:eastAsia="Calibri" w:cs="Times New Roman"/>
          <w:szCs w:val="24"/>
        </w:rPr>
        <w:lastRenderedPageBreak/>
        <w:t>i </w:t>
      </w:r>
      <w:r w:rsidRPr="00BB7022">
        <w:rPr>
          <w:rFonts w:eastAsia="Calibri" w:cs="Times New Roman"/>
          <w:szCs w:val="24"/>
        </w:rPr>
        <w:t>zabezpieczonego systemu rejestrów stosownie do dyrektywy 2003/87/WE Parlamentu Europejskiego</w:t>
      </w:r>
      <w:r w:rsidR="00132DBA" w:rsidRPr="00BB7022">
        <w:rPr>
          <w:rFonts w:eastAsia="Calibri" w:cs="Times New Roman"/>
          <w:szCs w:val="24"/>
        </w:rPr>
        <w:t xml:space="preserve"> i </w:t>
      </w:r>
      <w:r w:rsidRPr="00BB7022">
        <w:rPr>
          <w:rFonts w:eastAsia="Calibri" w:cs="Times New Roman"/>
          <w:szCs w:val="24"/>
        </w:rPr>
        <w:t>Rady,</w:t>
      </w:r>
    </w:p>
    <w:p w:rsidR="00A71E65" w:rsidRPr="00BB7022" w:rsidRDefault="00A71E65" w:rsidP="00D66828">
      <w:pPr>
        <w:numPr>
          <w:ilvl w:val="0"/>
          <w:numId w:val="11"/>
        </w:numPr>
        <w:autoSpaceDE w:val="0"/>
        <w:autoSpaceDN w:val="0"/>
        <w:adjustRightInd w:val="0"/>
        <w:spacing w:after="0" w:line="320" w:lineRule="atLeast"/>
        <w:rPr>
          <w:rFonts w:eastAsia="Calibri" w:cs="Times New Roman"/>
          <w:szCs w:val="24"/>
        </w:rPr>
      </w:pPr>
      <w:r w:rsidRPr="00BB7022">
        <w:rPr>
          <w:rFonts w:eastAsia="Calibri" w:cs="Times New Roman"/>
          <w:szCs w:val="24"/>
        </w:rPr>
        <w:t>dyrektywa 2004/101/WE Parlamentu Europejskiego</w:t>
      </w:r>
      <w:r w:rsidR="00132DBA" w:rsidRPr="00BB7022">
        <w:rPr>
          <w:rFonts w:eastAsia="Calibri" w:cs="Times New Roman"/>
          <w:szCs w:val="24"/>
        </w:rPr>
        <w:t xml:space="preserve"> i </w:t>
      </w:r>
      <w:r w:rsidRPr="00BB7022">
        <w:rPr>
          <w:rFonts w:eastAsia="Calibri" w:cs="Times New Roman"/>
          <w:szCs w:val="24"/>
        </w:rPr>
        <w:t>Rady</w:t>
      </w:r>
      <w:r w:rsidR="00132DBA" w:rsidRPr="00BB7022">
        <w:rPr>
          <w:rFonts w:eastAsia="Calibri" w:cs="Times New Roman"/>
          <w:szCs w:val="24"/>
        </w:rPr>
        <w:t xml:space="preserve"> z </w:t>
      </w:r>
      <w:r w:rsidRPr="00BB7022">
        <w:rPr>
          <w:rFonts w:eastAsia="Calibri" w:cs="Times New Roman"/>
          <w:szCs w:val="24"/>
        </w:rPr>
        <w:t>dnia 27 października 2004 r. zmieniająca dyrektywę 2003/87/WE ustanawiającą system handlu przydziałami emisji gazów cieplarnianych we Wspólnocie,</w:t>
      </w:r>
      <w:r w:rsidR="00132DBA" w:rsidRPr="00BB7022">
        <w:rPr>
          <w:rFonts w:eastAsia="Calibri" w:cs="Times New Roman"/>
          <w:szCs w:val="24"/>
        </w:rPr>
        <w:t xml:space="preserve"> z </w:t>
      </w:r>
      <w:r w:rsidRPr="00BB7022">
        <w:rPr>
          <w:rFonts w:eastAsia="Calibri" w:cs="Times New Roman"/>
          <w:szCs w:val="24"/>
        </w:rPr>
        <w:t>uwzględnieniem mechanizmów projektowych Protokołu</w:t>
      </w:r>
      <w:r w:rsidR="00132DBA" w:rsidRPr="00BB7022">
        <w:rPr>
          <w:rFonts w:eastAsia="Calibri" w:cs="Times New Roman"/>
          <w:szCs w:val="24"/>
        </w:rPr>
        <w:t xml:space="preserve"> z </w:t>
      </w:r>
      <w:r w:rsidRPr="00BB7022">
        <w:rPr>
          <w:rFonts w:eastAsia="Calibri" w:cs="Times New Roman"/>
          <w:szCs w:val="24"/>
        </w:rPr>
        <w:t>Kioto,</w:t>
      </w:r>
    </w:p>
    <w:p w:rsidR="00A71E65" w:rsidRPr="00BB7022" w:rsidRDefault="00A71E65" w:rsidP="00D66828">
      <w:pPr>
        <w:numPr>
          <w:ilvl w:val="0"/>
          <w:numId w:val="11"/>
        </w:numPr>
        <w:autoSpaceDE w:val="0"/>
        <w:autoSpaceDN w:val="0"/>
        <w:adjustRightInd w:val="0"/>
        <w:spacing w:after="0" w:line="320" w:lineRule="atLeast"/>
        <w:rPr>
          <w:rFonts w:eastAsia="Calibri" w:cs="Times New Roman"/>
          <w:szCs w:val="24"/>
        </w:rPr>
      </w:pPr>
      <w:r w:rsidRPr="00BB7022">
        <w:rPr>
          <w:rFonts w:eastAsia="Calibri" w:cs="Times New Roman"/>
          <w:szCs w:val="24"/>
        </w:rPr>
        <w:t>dyrektywa 2008/101/WE Parlamentu Europejskiego</w:t>
      </w:r>
      <w:r w:rsidR="00132DBA" w:rsidRPr="00BB7022">
        <w:rPr>
          <w:rFonts w:eastAsia="Calibri" w:cs="Times New Roman"/>
          <w:szCs w:val="24"/>
        </w:rPr>
        <w:t xml:space="preserve"> i </w:t>
      </w:r>
      <w:r w:rsidRPr="00BB7022">
        <w:rPr>
          <w:rFonts w:eastAsia="Calibri" w:cs="Times New Roman"/>
          <w:szCs w:val="24"/>
        </w:rPr>
        <w:t>Rady</w:t>
      </w:r>
      <w:r w:rsidR="00132DBA" w:rsidRPr="00BB7022">
        <w:rPr>
          <w:rFonts w:eastAsia="Calibri" w:cs="Times New Roman"/>
          <w:szCs w:val="24"/>
        </w:rPr>
        <w:t xml:space="preserve"> z </w:t>
      </w:r>
      <w:r w:rsidRPr="00BB7022">
        <w:rPr>
          <w:rFonts w:eastAsia="Calibri" w:cs="Times New Roman"/>
          <w:szCs w:val="24"/>
        </w:rPr>
        <w:t>dnia 19 listopada 2008 r. zmieniająca dyrektywę 2003/87/WE</w:t>
      </w:r>
      <w:r w:rsidR="00132DBA" w:rsidRPr="00BB7022">
        <w:rPr>
          <w:rFonts w:eastAsia="Calibri" w:cs="Times New Roman"/>
          <w:szCs w:val="24"/>
        </w:rPr>
        <w:t xml:space="preserve"> w </w:t>
      </w:r>
      <w:r w:rsidRPr="00BB7022">
        <w:rPr>
          <w:rFonts w:eastAsia="Calibri" w:cs="Times New Roman"/>
          <w:szCs w:val="24"/>
        </w:rPr>
        <w:t>celu uwzględnienia działalności lotniczej</w:t>
      </w:r>
      <w:r w:rsidR="00132DBA" w:rsidRPr="00BB7022">
        <w:rPr>
          <w:rFonts w:eastAsia="Calibri" w:cs="Times New Roman"/>
          <w:szCs w:val="24"/>
        </w:rPr>
        <w:t xml:space="preserve"> w </w:t>
      </w:r>
      <w:r w:rsidRPr="00BB7022">
        <w:rPr>
          <w:rFonts w:eastAsia="Calibri" w:cs="Times New Roman"/>
          <w:szCs w:val="24"/>
        </w:rPr>
        <w:t>systemie handlu przydziałami emisji gazów cieplarnianych we Wspólnocie,</w:t>
      </w:r>
    </w:p>
    <w:p w:rsidR="00A71E65" w:rsidRPr="00BB7022" w:rsidRDefault="00A71E65" w:rsidP="00D66828">
      <w:pPr>
        <w:numPr>
          <w:ilvl w:val="0"/>
          <w:numId w:val="11"/>
        </w:numPr>
        <w:autoSpaceDE w:val="0"/>
        <w:autoSpaceDN w:val="0"/>
        <w:adjustRightInd w:val="0"/>
        <w:spacing w:after="0" w:line="320" w:lineRule="atLeast"/>
        <w:rPr>
          <w:rFonts w:eastAsia="Calibri" w:cs="Times New Roman"/>
          <w:szCs w:val="24"/>
        </w:rPr>
      </w:pPr>
      <w:r w:rsidRPr="00BB7022">
        <w:rPr>
          <w:rFonts w:eastAsia="Calibri" w:cs="Times New Roman"/>
          <w:szCs w:val="24"/>
        </w:rPr>
        <w:t>dyrektywa Parlamentu Europejskiego</w:t>
      </w:r>
      <w:r w:rsidR="00132DBA" w:rsidRPr="00BB7022">
        <w:rPr>
          <w:rFonts w:eastAsia="Calibri" w:cs="Times New Roman"/>
          <w:szCs w:val="24"/>
        </w:rPr>
        <w:t xml:space="preserve"> i </w:t>
      </w:r>
      <w:r w:rsidRPr="00BB7022">
        <w:rPr>
          <w:rFonts w:eastAsia="Calibri" w:cs="Times New Roman"/>
          <w:szCs w:val="24"/>
        </w:rPr>
        <w:t>Rady 2009/29/WE</w:t>
      </w:r>
      <w:r w:rsidR="00132DBA" w:rsidRPr="00BB7022">
        <w:rPr>
          <w:rFonts w:eastAsia="Calibri" w:cs="Times New Roman"/>
          <w:szCs w:val="24"/>
        </w:rPr>
        <w:t xml:space="preserve"> z </w:t>
      </w:r>
      <w:r w:rsidRPr="00BB7022">
        <w:rPr>
          <w:rFonts w:eastAsia="Calibri" w:cs="Times New Roman"/>
          <w:szCs w:val="24"/>
        </w:rPr>
        <w:t>dnia 23 kwietnia 2009 r. zmieniająca dyrektywę 2003/87/WE</w:t>
      </w:r>
      <w:r w:rsidR="00132DBA" w:rsidRPr="00BB7022">
        <w:rPr>
          <w:rFonts w:eastAsia="Calibri" w:cs="Times New Roman"/>
          <w:szCs w:val="24"/>
        </w:rPr>
        <w:t xml:space="preserve"> w </w:t>
      </w:r>
      <w:r w:rsidRPr="00BB7022">
        <w:rPr>
          <w:rFonts w:eastAsia="Calibri" w:cs="Times New Roman"/>
          <w:szCs w:val="24"/>
        </w:rPr>
        <w:t>celu usprawnienia</w:t>
      </w:r>
      <w:r w:rsidR="00132DBA" w:rsidRPr="00BB7022">
        <w:rPr>
          <w:rFonts w:eastAsia="Calibri" w:cs="Times New Roman"/>
          <w:szCs w:val="24"/>
        </w:rPr>
        <w:t xml:space="preserve"> i </w:t>
      </w:r>
      <w:r w:rsidRPr="00BB7022">
        <w:rPr>
          <w:rFonts w:eastAsia="Calibri" w:cs="Times New Roman"/>
          <w:szCs w:val="24"/>
        </w:rPr>
        <w:t>rozszerzenia wspólnotowego systemu handlu uprawnieniami do emisji gazów cieplarnianych,</w:t>
      </w:r>
    </w:p>
    <w:p w:rsidR="00A71E65" w:rsidRPr="00BB7022" w:rsidRDefault="00A71E65" w:rsidP="00D66828">
      <w:pPr>
        <w:numPr>
          <w:ilvl w:val="0"/>
          <w:numId w:val="11"/>
        </w:numPr>
        <w:autoSpaceDE w:val="0"/>
        <w:autoSpaceDN w:val="0"/>
        <w:adjustRightInd w:val="0"/>
        <w:spacing w:after="0" w:line="320" w:lineRule="atLeast"/>
        <w:rPr>
          <w:rFonts w:eastAsia="Calibri" w:cs="Times New Roman"/>
          <w:szCs w:val="24"/>
        </w:rPr>
      </w:pPr>
      <w:r w:rsidRPr="00BB7022">
        <w:rPr>
          <w:rFonts w:eastAsia="Calibri" w:cs="Times New Roman"/>
          <w:szCs w:val="24"/>
        </w:rPr>
        <w:t>rozporządzenie Komisji (UE) nr 920/2010</w:t>
      </w:r>
      <w:r w:rsidR="00132DBA" w:rsidRPr="00BB7022">
        <w:rPr>
          <w:rFonts w:eastAsia="Calibri" w:cs="Times New Roman"/>
          <w:szCs w:val="24"/>
        </w:rPr>
        <w:t xml:space="preserve"> z </w:t>
      </w:r>
      <w:r w:rsidRPr="00BB7022">
        <w:rPr>
          <w:rFonts w:eastAsia="Calibri" w:cs="Times New Roman"/>
          <w:szCs w:val="24"/>
        </w:rPr>
        <w:t>dnia 7 października 2010 r.</w:t>
      </w:r>
      <w:r w:rsidR="00132DBA" w:rsidRPr="00BB7022">
        <w:rPr>
          <w:rFonts w:eastAsia="Calibri" w:cs="Times New Roman"/>
          <w:szCs w:val="24"/>
        </w:rPr>
        <w:t xml:space="preserve"> w </w:t>
      </w:r>
      <w:r w:rsidRPr="00BB7022">
        <w:rPr>
          <w:rFonts w:eastAsia="Calibri" w:cs="Times New Roman"/>
          <w:szCs w:val="24"/>
        </w:rPr>
        <w:t>sprawie standaryzowanego</w:t>
      </w:r>
      <w:r w:rsidR="00132DBA" w:rsidRPr="00BB7022">
        <w:rPr>
          <w:rFonts w:eastAsia="Calibri" w:cs="Times New Roman"/>
          <w:szCs w:val="24"/>
        </w:rPr>
        <w:t xml:space="preserve"> i </w:t>
      </w:r>
      <w:r w:rsidRPr="00BB7022">
        <w:rPr>
          <w:rFonts w:eastAsia="Calibri" w:cs="Times New Roman"/>
          <w:szCs w:val="24"/>
        </w:rPr>
        <w:t>zabezpieczonego systemu rejestrów na mocy dyrektywy 2003/87/WE Parlamentu Europejskiego</w:t>
      </w:r>
      <w:r w:rsidR="00132DBA" w:rsidRPr="00BB7022">
        <w:rPr>
          <w:rFonts w:eastAsia="Calibri" w:cs="Times New Roman"/>
          <w:szCs w:val="24"/>
        </w:rPr>
        <w:t xml:space="preserve"> i </w:t>
      </w:r>
      <w:r w:rsidRPr="00BB7022">
        <w:rPr>
          <w:rFonts w:eastAsia="Calibri" w:cs="Times New Roman"/>
          <w:szCs w:val="24"/>
        </w:rPr>
        <w:t>Rady oraz decyzji nr 280/2004/WE Parlamentu Europejskiego</w:t>
      </w:r>
      <w:r w:rsidR="00132DBA" w:rsidRPr="00BB7022">
        <w:rPr>
          <w:rFonts w:eastAsia="Calibri" w:cs="Times New Roman"/>
          <w:szCs w:val="24"/>
        </w:rPr>
        <w:t xml:space="preserve"> i </w:t>
      </w:r>
      <w:r w:rsidRPr="00BB7022">
        <w:rPr>
          <w:rFonts w:eastAsia="Calibri" w:cs="Times New Roman"/>
          <w:szCs w:val="24"/>
        </w:rPr>
        <w:t>Rady,</w:t>
      </w:r>
    </w:p>
    <w:p w:rsidR="00A71E65" w:rsidRPr="00BB7022" w:rsidRDefault="00A71E65" w:rsidP="00D66828">
      <w:pPr>
        <w:numPr>
          <w:ilvl w:val="0"/>
          <w:numId w:val="11"/>
        </w:numPr>
        <w:autoSpaceDE w:val="0"/>
        <w:autoSpaceDN w:val="0"/>
        <w:adjustRightInd w:val="0"/>
        <w:spacing w:after="0" w:line="320" w:lineRule="atLeast"/>
        <w:rPr>
          <w:rFonts w:eastAsia="Calibri" w:cs="Times New Roman"/>
          <w:szCs w:val="24"/>
        </w:rPr>
      </w:pPr>
      <w:r w:rsidRPr="00BB7022">
        <w:rPr>
          <w:rFonts w:eastAsia="Calibri" w:cs="Times New Roman"/>
          <w:szCs w:val="24"/>
        </w:rPr>
        <w:t>rozporządzenie Parlamentu Europejskiego</w:t>
      </w:r>
      <w:r w:rsidR="00132DBA" w:rsidRPr="00BB7022">
        <w:rPr>
          <w:rFonts w:eastAsia="Calibri" w:cs="Times New Roman"/>
          <w:szCs w:val="24"/>
        </w:rPr>
        <w:t xml:space="preserve"> i </w:t>
      </w:r>
      <w:r w:rsidRPr="00BB7022">
        <w:rPr>
          <w:rFonts w:eastAsia="Calibri" w:cs="Times New Roman"/>
          <w:szCs w:val="24"/>
        </w:rPr>
        <w:t>Rady (WE) nr 1005/2009</w:t>
      </w:r>
      <w:r w:rsidR="00132DBA" w:rsidRPr="00BB7022">
        <w:rPr>
          <w:rFonts w:eastAsia="Calibri" w:cs="Times New Roman"/>
          <w:szCs w:val="24"/>
        </w:rPr>
        <w:t xml:space="preserve"> z </w:t>
      </w:r>
      <w:r w:rsidRPr="00BB7022">
        <w:rPr>
          <w:rFonts w:eastAsia="Calibri" w:cs="Times New Roman"/>
          <w:szCs w:val="24"/>
        </w:rPr>
        <w:t>dnia 16 września 2009 r.</w:t>
      </w:r>
      <w:r w:rsidR="00132DBA" w:rsidRPr="00BB7022">
        <w:rPr>
          <w:rFonts w:eastAsia="Calibri" w:cs="Times New Roman"/>
          <w:szCs w:val="24"/>
        </w:rPr>
        <w:t xml:space="preserve"> w </w:t>
      </w:r>
      <w:r w:rsidRPr="00BB7022">
        <w:rPr>
          <w:rFonts w:eastAsia="Calibri" w:cs="Times New Roman"/>
          <w:szCs w:val="24"/>
        </w:rPr>
        <w:t>sprawie substancji zubożających warstwę ozonową,</w:t>
      </w:r>
    </w:p>
    <w:p w:rsidR="00A71E65" w:rsidRPr="00BB7022" w:rsidRDefault="00A71E65" w:rsidP="00D66828">
      <w:pPr>
        <w:numPr>
          <w:ilvl w:val="0"/>
          <w:numId w:val="11"/>
        </w:numPr>
        <w:autoSpaceDE w:val="0"/>
        <w:autoSpaceDN w:val="0"/>
        <w:adjustRightInd w:val="0"/>
        <w:spacing w:after="0" w:line="320" w:lineRule="atLeast"/>
        <w:ind w:left="714" w:hanging="357"/>
        <w:rPr>
          <w:rFonts w:eastAsia="Calibri" w:cs="Times New Roman"/>
          <w:szCs w:val="24"/>
        </w:rPr>
      </w:pPr>
      <w:r w:rsidRPr="00BB7022">
        <w:rPr>
          <w:rFonts w:eastAsia="Calibri" w:cs="Times New Roman"/>
          <w:szCs w:val="24"/>
        </w:rPr>
        <w:t>rozporządzenie Komisji (UE) nr 744/2010</w:t>
      </w:r>
      <w:r w:rsidR="00132DBA" w:rsidRPr="00BB7022">
        <w:rPr>
          <w:rFonts w:eastAsia="Calibri" w:cs="Times New Roman"/>
          <w:szCs w:val="24"/>
        </w:rPr>
        <w:t xml:space="preserve"> z </w:t>
      </w:r>
      <w:r w:rsidRPr="00BB7022">
        <w:rPr>
          <w:rFonts w:eastAsia="Calibri" w:cs="Times New Roman"/>
          <w:szCs w:val="24"/>
        </w:rPr>
        <w:t>dnia 18 sierpnia 2010 r. zmieniające rozporządzenie 1005/2009</w:t>
      </w:r>
      <w:r w:rsidR="00132DBA" w:rsidRPr="00BB7022">
        <w:rPr>
          <w:rFonts w:eastAsia="Calibri" w:cs="Times New Roman"/>
          <w:szCs w:val="24"/>
        </w:rPr>
        <w:t xml:space="preserve"> z </w:t>
      </w:r>
      <w:r w:rsidRPr="00BB7022">
        <w:rPr>
          <w:rFonts w:eastAsia="Calibri" w:cs="Times New Roman"/>
          <w:szCs w:val="24"/>
        </w:rPr>
        <w:t>dnia 16 września 2009 r.</w:t>
      </w:r>
      <w:r w:rsidR="00132DBA" w:rsidRPr="00BB7022">
        <w:rPr>
          <w:rFonts w:eastAsia="Calibri" w:cs="Times New Roman"/>
          <w:szCs w:val="24"/>
        </w:rPr>
        <w:t xml:space="preserve"> w </w:t>
      </w:r>
      <w:r w:rsidRPr="00BB7022">
        <w:rPr>
          <w:rFonts w:eastAsia="Calibri" w:cs="Times New Roman"/>
          <w:szCs w:val="24"/>
        </w:rPr>
        <w:t>sprawie substancji zubożających warstwę ozonową,</w:t>
      </w:r>
      <w:r w:rsidR="00132DBA" w:rsidRPr="00BB7022">
        <w:rPr>
          <w:rFonts w:eastAsia="Calibri" w:cs="Times New Roman"/>
          <w:szCs w:val="24"/>
        </w:rPr>
        <w:t xml:space="preserve"> w </w:t>
      </w:r>
      <w:r w:rsidRPr="00BB7022">
        <w:rPr>
          <w:rFonts w:eastAsia="Calibri" w:cs="Times New Roman"/>
          <w:szCs w:val="24"/>
        </w:rPr>
        <w:t xml:space="preserve">zakresie zastosowań krytycznych halonów, </w:t>
      </w:r>
    </w:p>
    <w:p w:rsidR="00A71E65" w:rsidRPr="00BB7022" w:rsidRDefault="00A71E65" w:rsidP="00D66828">
      <w:pPr>
        <w:numPr>
          <w:ilvl w:val="0"/>
          <w:numId w:val="11"/>
        </w:numPr>
        <w:autoSpaceDE w:val="0"/>
        <w:autoSpaceDN w:val="0"/>
        <w:adjustRightInd w:val="0"/>
        <w:spacing w:after="0" w:line="320" w:lineRule="atLeast"/>
        <w:ind w:left="714" w:hanging="357"/>
        <w:rPr>
          <w:rFonts w:eastAsia="Calibri" w:cs="Times New Roman"/>
          <w:szCs w:val="24"/>
        </w:rPr>
      </w:pPr>
      <w:r w:rsidRPr="00BB7022">
        <w:rPr>
          <w:rFonts w:eastAsia="Calibri" w:cs="Times New Roman"/>
          <w:szCs w:val="24"/>
        </w:rPr>
        <w:t>rozporządzenie Parlamentu Europejskiego</w:t>
      </w:r>
      <w:r w:rsidR="00132DBA" w:rsidRPr="00BB7022">
        <w:rPr>
          <w:rFonts w:eastAsia="Calibri" w:cs="Times New Roman"/>
          <w:szCs w:val="24"/>
        </w:rPr>
        <w:t xml:space="preserve"> i </w:t>
      </w:r>
      <w:r w:rsidRPr="00BB7022">
        <w:rPr>
          <w:rFonts w:eastAsia="Calibri" w:cs="Times New Roman"/>
          <w:szCs w:val="24"/>
        </w:rPr>
        <w:t>Rady (WE) nr 842/2006</w:t>
      </w:r>
      <w:r w:rsidR="00132DBA" w:rsidRPr="00BB7022">
        <w:rPr>
          <w:rFonts w:eastAsia="Calibri" w:cs="Times New Roman"/>
          <w:szCs w:val="24"/>
        </w:rPr>
        <w:t xml:space="preserve"> z </w:t>
      </w:r>
      <w:r w:rsidRPr="00BB7022">
        <w:rPr>
          <w:rFonts w:eastAsia="Calibri" w:cs="Times New Roman"/>
          <w:szCs w:val="24"/>
        </w:rPr>
        <w:t>dnia 17 maja 2006 r.</w:t>
      </w:r>
      <w:r w:rsidR="00132DBA" w:rsidRPr="00BB7022">
        <w:rPr>
          <w:rFonts w:eastAsia="Calibri" w:cs="Times New Roman"/>
          <w:szCs w:val="24"/>
        </w:rPr>
        <w:t xml:space="preserve"> w </w:t>
      </w:r>
      <w:r w:rsidRPr="00BB7022">
        <w:rPr>
          <w:rFonts w:eastAsia="Calibri" w:cs="Times New Roman"/>
          <w:szCs w:val="24"/>
        </w:rPr>
        <w:t>sprawie niektórych fluorowanych gazów cieplarnianych.</w:t>
      </w:r>
    </w:p>
    <w:p w:rsidR="00EE03A7" w:rsidRPr="00BB7022" w:rsidRDefault="00EE03A7" w:rsidP="008D192C">
      <w:pPr>
        <w:spacing w:line="320" w:lineRule="atLeast"/>
        <w:rPr>
          <w:rFonts w:eastAsia="Calibri" w:cs="Times New Roman"/>
          <w:szCs w:val="24"/>
        </w:rPr>
      </w:pPr>
      <w:r w:rsidRPr="00BB7022">
        <w:rPr>
          <w:rFonts w:eastAsia="Calibri" w:cs="Times New Roman"/>
          <w:szCs w:val="24"/>
        </w:rPr>
        <w:br w:type="page"/>
      </w:r>
    </w:p>
    <w:p w:rsidR="00A71E65" w:rsidRPr="00BB7022" w:rsidRDefault="00A71E65" w:rsidP="008D192C">
      <w:pPr>
        <w:pStyle w:val="Nagwek2"/>
        <w:spacing w:line="320" w:lineRule="atLeast"/>
        <w:rPr>
          <w:rFonts w:eastAsia="Calibri" w:cs="Times New Roman"/>
          <w:szCs w:val="24"/>
        </w:rPr>
      </w:pPr>
      <w:bookmarkStart w:id="7" w:name="_Toc435084158"/>
      <w:bookmarkStart w:id="8" w:name="_Toc451177556"/>
      <w:r w:rsidRPr="00BB7022">
        <w:rPr>
          <w:rFonts w:eastAsia="Times New Roman"/>
        </w:rPr>
        <w:lastRenderedPageBreak/>
        <w:t>2.2</w:t>
      </w:r>
      <w:r w:rsidR="00B160D6" w:rsidRPr="00BB7022">
        <w:rPr>
          <w:rFonts w:eastAsia="Times New Roman"/>
        </w:rPr>
        <w:t>.</w:t>
      </w:r>
      <w:r w:rsidRPr="00BB7022">
        <w:rPr>
          <w:rFonts w:eastAsia="Times New Roman"/>
        </w:rPr>
        <w:t xml:space="preserve"> Ramy prawne na szczeblu krajowym</w:t>
      </w:r>
      <w:bookmarkEnd w:id="7"/>
      <w:bookmarkEnd w:id="8"/>
    </w:p>
    <w:p w:rsidR="00A71E65" w:rsidRPr="00BB7022" w:rsidRDefault="00A71E65" w:rsidP="00F1087F">
      <w:pPr>
        <w:widowControl w:val="0"/>
        <w:autoSpaceDE w:val="0"/>
        <w:autoSpaceDN w:val="0"/>
        <w:adjustRightInd w:val="0"/>
        <w:spacing w:before="240" w:after="0" w:line="320" w:lineRule="atLeast"/>
        <w:ind w:firstLine="709"/>
        <w:rPr>
          <w:rFonts w:eastAsia="Times New Roman" w:cs="Times New Roman"/>
          <w:szCs w:val="24"/>
          <w:lang w:eastAsia="pl-PL"/>
        </w:rPr>
      </w:pPr>
      <w:r w:rsidRPr="00BB7022">
        <w:rPr>
          <w:rFonts w:eastAsia="Times New Roman" w:cs="Times New Roman"/>
          <w:bCs/>
          <w:szCs w:val="24"/>
          <w:lang w:eastAsia="pl-PL"/>
        </w:rPr>
        <w:t>Najważniejsze akty prawne wspierające ochronę środowiska oraz idee poprawy efektywności i/lub ograniczenia emisji do powietrza</w:t>
      </w:r>
      <w:r w:rsidR="00132DBA" w:rsidRPr="00BB7022">
        <w:rPr>
          <w:rFonts w:eastAsia="Times New Roman" w:cs="Times New Roman"/>
          <w:bCs/>
          <w:szCs w:val="24"/>
          <w:lang w:eastAsia="pl-PL"/>
        </w:rPr>
        <w:t xml:space="preserve"> w </w:t>
      </w:r>
      <w:r w:rsidRPr="00BB7022">
        <w:rPr>
          <w:rFonts w:eastAsia="Times New Roman" w:cs="Times New Roman"/>
          <w:bCs/>
          <w:szCs w:val="24"/>
          <w:lang w:eastAsia="pl-PL"/>
        </w:rPr>
        <w:t>Polsce to m.in.:</w:t>
      </w:r>
    </w:p>
    <w:p w:rsidR="00A71E65" w:rsidRPr="00BB7022" w:rsidRDefault="00897072" w:rsidP="00D66828">
      <w:pPr>
        <w:numPr>
          <w:ilvl w:val="0"/>
          <w:numId w:val="12"/>
        </w:numPr>
        <w:autoSpaceDE w:val="0"/>
        <w:autoSpaceDN w:val="0"/>
        <w:adjustRightInd w:val="0"/>
        <w:spacing w:after="0" w:line="320" w:lineRule="atLeast"/>
        <w:ind w:left="426"/>
        <w:rPr>
          <w:rFonts w:eastAsia="Calibri" w:cs="Times New Roman"/>
          <w:b/>
          <w:bCs/>
          <w:szCs w:val="24"/>
        </w:rPr>
      </w:pPr>
      <w:r w:rsidRPr="00BB7022">
        <w:rPr>
          <w:rFonts w:eastAsia="Calibri" w:cs="Times New Roman"/>
          <w:bCs/>
          <w:szCs w:val="24"/>
        </w:rPr>
        <w:t>U</w:t>
      </w:r>
      <w:r w:rsidR="00A71E65" w:rsidRPr="00BB7022">
        <w:rPr>
          <w:rFonts w:eastAsia="Calibri" w:cs="Times New Roman"/>
          <w:bCs/>
          <w:szCs w:val="24"/>
        </w:rPr>
        <w:t>stawa</w:t>
      </w:r>
      <w:r w:rsidR="00132DBA" w:rsidRPr="00BB7022">
        <w:rPr>
          <w:rFonts w:eastAsia="Calibri" w:cs="Times New Roman"/>
          <w:bCs/>
          <w:szCs w:val="24"/>
        </w:rPr>
        <w:t xml:space="preserve"> z </w:t>
      </w:r>
      <w:r w:rsidR="00A71E65" w:rsidRPr="00BB7022">
        <w:rPr>
          <w:rFonts w:eastAsia="Calibri" w:cs="Times New Roman"/>
          <w:bCs/>
          <w:szCs w:val="24"/>
        </w:rPr>
        <w:t>dnia 27 kwietnia 2001</w:t>
      </w:r>
      <w:r w:rsidR="00B160D6" w:rsidRPr="00BB7022">
        <w:rPr>
          <w:rFonts w:eastAsia="Calibri" w:cs="Times New Roman"/>
          <w:bCs/>
          <w:szCs w:val="24"/>
        </w:rPr>
        <w:t xml:space="preserve"> </w:t>
      </w:r>
      <w:r w:rsidR="00A71E65" w:rsidRPr="00BB7022">
        <w:rPr>
          <w:rFonts w:eastAsia="Calibri" w:cs="Times New Roman"/>
          <w:bCs/>
          <w:szCs w:val="24"/>
        </w:rPr>
        <w:t>r. - Prawo ochrony środowiska (tj. 2013 r., Dz.U. poz. 1232</w:t>
      </w:r>
      <w:r w:rsidR="00132DBA" w:rsidRPr="00BB7022">
        <w:rPr>
          <w:rFonts w:eastAsia="Calibri" w:cs="Times New Roman"/>
          <w:bCs/>
          <w:szCs w:val="24"/>
        </w:rPr>
        <w:t xml:space="preserve"> z </w:t>
      </w:r>
      <w:proofErr w:type="spellStart"/>
      <w:r w:rsidR="00A71E65" w:rsidRPr="00BB7022">
        <w:rPr>
          <w:rFonts w:eastAsia="Calibri" w:cs="Times New Roman"/>
          <w:bCs/>
          <w:szCs w:val="24"/>
        </w:rPr>
        <w:t>późn</w:t>
      </w:r>
      <w:proofErr w:type="spellEnd"/>
      <w:r w:rsidR="00A71E65" w:rsidRPr="00BB7022">
        <w:rPr>
          <w:rFonts w:eastAsia="Calibri" w:cs="Times New Roman"/>
          <w:bCs/>
          <w:szCs w:val="24"/>
        </w:rPr>
        <w:t>. zm.)</w:t>
      </w:r>
      <w:r w:rsidR="00A71E65" w:rsidRPr="00BB7022">
        <w:rPr>
          <w:rFonts w:eastAsia="Calibri" w:cs="Times New Roman"/>
          <w:b/>
          <w:bCs/>
          <w:szCs w:val="24"/>
        </w:rPr>
        <w:t xml:space="preserve"> </w:t>
      </w:r>
      <w:r w:rsidR="00A71E65" w:rsidRPr="00BB7022">
        <w:rPr>
          <w:rFonts w:eastAsia="Calibri" w:cs="Times New Roman"/>
          <w:szCs w:val="24"/>
        </w:rPr>
        <w:t>oraz odpowiednie akty wykonawcze,</w:t>
      </w:r>
      <w:r w:rsidR="00132DBA" w:rsidRPr="00BB7022">
        <w:rPr>
          <w:rFonts w:eastAsia="Calibri" w:cs="Times New Roman"/>
          <w:szCs w:val="24"/>
        </w:rPr>
        <w:t xml:space="preserve"> w </w:t>
      </w:r>
      <w:r w:rsidR="00A71E65" w:rsidRPr="00BB7022">
        <w:rPr>
          <w:rFonts w:eastAsia="Calibri" w:cs="Times New Roman"/>
          <w:szCs w:val="24"/>
        </w:rPr>
        <w:t>tym głównie:</w:t>
      </w:r>
      <w:r w:rsidR="00A71E65" w:rsidRPr="00BB7022">
        <w:rPr>
          <w:rFonts w:eastAsia="Calibri" w:cs="Times New Roman"/>
          <w:b/>
          <w:bCs/>
          <w:szCs w:val="24"/>
        </w:rPr>
        <w:t xml:space="preserve"> </w:t>
      </w:r>
    </w:p>
    <w:p w:rsidR="00A71E65" w:rsidRPr="00BB7022" w:rsidRDefault="00897072" w:rsidP="00D66828">
      <w:pPr>
        <w:numPr>
          <w:ilvl w:val="0"/>
          <w:numId w:val="13"/>
        </w:numPr>
        <w:autoSpaceDE w:val="0"/>
        <w:autoSpaceDN w:val="0"/>
        <w:adjustRightInd w:val="0"/>
        <w:spacing w:after="0" w:line="320" w:lineRule="atLeast"/>
        <w:rPr>
          <w:rFonts w:eastAsia="Calibri" w:cs="Times New Roman"/>
          <w:b/>
          <w:bCs/>
          <w:szCs w:val="24"/>
        </w:rPr>
      </w:pPr>
      <w:r w:rsidRPr="00BB7022">
        <w:rPr>
          <w:rFonts w:eastAsia="Calibri" w:cs="Times New Roman"/>
          <w:szCs w:val="24"/>
        </w:rPr>
        <w:t>R</w:t>
      </w:r>
      <w:r w:rsidR="00A71E65" w:rsidRPr="00BB7022">
        <w:rPr>
          <w:rFonts w:eastAsia="Calibri" w:cs="Times New Roman"/>
          <w:szCs w:val="24"/>
        </w:rPr>
        <w:t>ozporządzenie Ministra Środowiska</w:t>
      </w:r>
      <w:r w:rsidR="00132DBA" w:rsidRPr="00BB7022">
        <w:rPr>
          <w:rFonts w:eastAsia="Calibri" w:cs="Times New Roman"/>
          <w:szCs w:val="24"/>
        </w:rPr>
        <w:t xml:space="preserve"> z </w:t>
      </w:r>
      <w:r w:rsidR="00A71E65" w:rsidRPr="00BB7022">
        <w:rPr>
          <w:rFonts w:eastAsia="Calibri" w:cs="Times New Roman"/>
          <w:szCs w:val="24"/>
        </w:rPr>
        <w:t>dnia 2 lipca 2010 r.</w:t>
      </w:r>
      <w:r w:rsidR="00132DBA" w:rsidRPr="00BB7022">
        <w:rPr>
          <w:rFonts w:eastAsia="Calibri" w:cs="Times New Roman"/>
          <w:szCs w:val="24"/>
        </w:rPr>
        <w:t xml:space="preserve"> w </w:t>
      </w:r>
      <w:r w:rsidR="00A71E65" w:rsidRPr="00BB7022">
        <w:rPr>
          <w:rFonts w:eastAsia="Calibri" w:cs="Times New Roman"/>
          <w:szCs w:val="24"/>
        </w:rPr>
        <w:t>sprawie przypadków,</w:t>
      </w:r>
      <w:r w:rsidR="00132DBA" w:rsidRPr="00BB7022">
        <w:rPr>
          <w:rFonts w:eastAsia="Calibri" w:cs="Times New Roman"/>
          <w:szCs w:val="24"/>
        </w:rPr>
        <w:t xml:space="preserve"> w </w:t>
      </w:r>
      <w:r w:rsidR="00A71E65" w:rsidRPr="00BB7022">
        <w:rPr>
          <w:rFonts w:eastAsia="Calibri" w:cs="Times New Roman"/>
          <w:szCs w:val="24"/>
        </w:rPr>
        <w:t>których</w:t>
      </w:r>
      <w:r w:rsidR="00A71E65" w:rsidRPr="00BB7022">
        <w:rPr>
          <w:rFonts w:eastAsia="Calibri" w:cs="Times New Roman"/>
          <w:b/>
          <w:bCs/>
          <w:szCs w:val="24"/>
        </w:rPr>
        <w:t xml:space="preserve"> </w:t>
      </w:r>
      <w:r w:rsidR="00A71E65" w:rsidRPr="00BB7022">
        <w:rPr>
          <w:rFonts w:eastAsia="Calibri" w:cs="Times New Roman"/>
          <w:szCs w:val="24"/>
        </w:rPr>
        <w:t>wprowadzanie gazów lub pyłów do powietrza</w:t>
      </w:r>
      <w:r w:rsidR="00132DBA" w:rsidRPr="00BB7022">
        <w:rPr>
          <w:rFonts w:eastAsia="Calibri" w:cs="Times New Roman"/>
          <w:szCs w:val="24"/>
        </w:rPr>
        <w:t xml:space="preserve"> z </w:t>
      </w:r>
      <w:r w:rsidR="00A71E65" w:rsidRPr="00BB7022">
        <w:rPr>
          <w:rFonts w:eastAsia="Calibri" w:cs="Times New Roman"/>
          <w:szCs w:val="24"/>
        </w:rPr>
        <w:t>instalacji nie wymaga pozwolenia (Dz. U.</w:t>
      </w:r>
      <w:r w:rsidR="00132DBA" w:rsidRPr="00BB7022">
        <w:rPr>
          <w:rFonts w:eastAsia="Calibri" w:cs="Times New Roman"/>
          <w:szCs w:val="24"/>
        </w:rPr>
        <w:t xml:space="preserve"> z </w:t>
      </w:r>
      <w:r w:rsidR="00A71E65" w:rsidRPr="00BB7022">
        <w:rPr>
          <w:rFonts w:eastAsia="Calibri" w:cs="Times New Roman"/>
          <w:bCs/>
          <w:szCs w:val="24"/>
        </w:rPr>
        <w:t>2</w:t>
      </w:r>
      <w:r w:rsidR="00A71E65" w:rsidRPr="00BB7022">
        <w:rPr>
          <w:rFonts w:eastAsia="Calibri" w:cs="Times New Roman"/>
          <w:szCs w:val="24"/>
        </w:rPr>
        <w:t>010 r. Nr 130, poz. 881),</w:t>
      </w:r>
      <w:r w:rsidR="00A71E65" w:rsidRPr="00BB7022">
        <w:rPr>
          <w:rFonts w:eastAsia="Calibri" w:cs="Times New Roman"/>
          <w:b/>
          <w:bCs/>
          <w:szCs w:val="24"/>
        </w:rPr>
        <w:t xml:space="preserve"> </w:t>
      </w:r>
      <w:r w:rsidR="00B160D6" w:rsidRPr="00BB7022">
        <w:rPr>
          <w:rFonts w:eastAsia="Calibri" w:cs="Times New Roman"/>
          <w:bCs/>
          <w:szCs w:val="24"/>
        </w:rPr>
        <w:t>oraz</w:t>
      </w:r>
      <w:r w:rsidR="00A71E65" w:rsidRPr="00BB7022">
        <w:rPr>
          <w:rFonts w:eastAsia="Calibri" w:cs="Times New Roman"/>
          <w:b/>
          <w:bCs/>
          <w:szCs w:val="24"/>
        </w:rPr>
        <w:t> </w:t>
      </w:r>
      <w:r w:rsidR="00A71E65" w:rsidRPr="00BB7022">
        <w:rPr>
          <w:rFonts w:eastAsia="Calibri" w:cs="Times New Roman"/>
          <w:szCs w:val="24"/>
        </w:rPr>
        <w:t>rozporządzenie Ministra Środowiska</w:t>
      </w:r>
      <w:r w:rsidR="00132DBA" w:rsidRPr="00BB7022">
        <w:rPr>
          <w:rFonts w:eastAsia="Calibri" w:cs="Times New Roman"/>
          <w:szCs w:val="24"/>
        </w:rPr>
        <w:t xml:space="preserve"> z </w:t>
      </w:r>
      <w:r w:rsidR="00A71E65" w:rsidRPr="00BB7022">
        <w:rPr>
          <w:rFonts w:eastAsia="Calibri" w:cs="Times New Roman"/>
          <w:szCs w:val="24"/>
        </w:rPr>
        <w:t>dnia 2 lipca 2010 r.</w:t>
      </w:r>
      <w:r w:rsidR="00132DBA" w:rsidRPr="00BB7022">
        <w:rPr>
          <w:rFonts w:eastAsia="Calibri" w:cs="Times New Roman"/>
          <w:szCs w:val="24"/>
        </w:rPr>
        <w:t xml:space="preserve"> w </w:t>
      </w:r>
      <w:r w:rsidR="00A71E65" w:rsidRPr="00BB7022">
        <w:rPr>
          <w:rFonts w:eastAsia="Calibri" w:cs="Times New Roman"/>
          <w:szCs w:val="24"/>
        </w:rPr>
        <w:t>sprawie rodzajów instalacji, których eksploatacja wymaga zgłoszenia (Dz. U. Nr 130, poz. 880),</w:t>
      </w:r>
    </w:p>
    <w:p w:rsidR="00A71E65" w:rsidRPr="00BB7022" w:rsidRDefault="00897072" w:rsidP="00D66828">
      <w:pPr>
        <w:numPr>
          <w:ilvl w:val="0"/>
          <w:numId w:val="13"/>
        </w:numPr>
        <w:autoSpaceDE w:val="0"/>
        <w:autoSpaceDN w:val="0"/>
        <w:adjustRightInd w:val="0"/>
        <w:spacing w:after="0" w:line="320" w:lineRule="atLeast"/>
        <w:rPr>
          <w:rFonts w:eastAsia="Calibri" w:cs="Times New Roman"/>
          <w:szCs w:val="24"/>
        </w:rPr>
      </w:pPr>
      <w:r w:rsidRPr="00BB7022">
        <w:rPr>
          <w:rFonts w:eastAsia="Calibri" w:cs="Times New Roman"/>
          <w:szCs w:val="24"/>
        </w:rPr>
        <w:t>R</w:t>
      </w:r>
      <w:r w:rsidR="00A71E65" w:rsidRPr="00BB7022">
        <w:rPr>
          <w:rFonts w:eastAsia="Calibri" w:cs="Times New Roman"/>
          <w:szCs w:val="24"/>
        </w:rPr>
        <w:t>ozporządzenie Ministra Środowiska</w:t>
      </w:r>
      <w:r w:rsidR="00132DBA" w:rsidRPr="00BB7022">
        <w:rPr>
          <w:rFonts w:eastAsia="Calibri" w:cs="Times New Roman"/>
          <w:szCs w:val="24"/>
        </w:rPr>
        <w:t xml:space="preserve"> z </w:t>
      </w:r>
      <w:r w:rsidR="00A71E65" w:rsidRPr="00BB7022">
        <w:rPr>
          <w:rFonts w:eastAsia="Calibri" w:cs="Times New Roman"/>
          <w:szCs w:val="24"/>
        </w:rPr>
        <w:t>dnia 26 stycznia 2010 r.</w:t>
      </w:r>
      <w:r w:rsidR="00132DBA" w:rsidRPr="00BB7022">
        <w:rPr>
          <w:rFonts w:eastAsia="Calibri" w:cs="Times New Roman"/>
          <w:szCs w:val="24"/>
        </w:rPr>
        <w:t xml:space="preserve"> w </w:t>
      </w:r>
      <w:r w:rsidR="00A71E65" w:rsidRPr="00BB7022">
        <w:rPr>
          <w:rFonts w:eastAsia="Calibri" w:cs="Times New Roman"/>
          <w:szCs w:val="24"/>
        </w:rPr>
        <w:t>sprawie wartości odniesienia dla niektórych substancji</w:t>
      </w:r>
      <w:r w:rsidR="00132DBA" w:rsidRPr="00BB7022">
        <w:rPr>
          <w:rFonts w:eastAsia="Calibri" w:cs="Times New Roman"/>
          <w:szCs w:val="24"/>
        </w:rPr>
        <w:t xml:space="preserve"> w </w:t>
      </w:r>
      <w:r w:rsidR="00A71E65" w:rsidRPr="00BB7022">
        <w:rPr>
          <w:rFonts w:eastAsia="Calibri" w:cs="Times New Roman"/>
          <w:szCs w:val="24"/>
        </w:rPr>
        <w:t>powietrzu (Dz. U. 2010 r. Nr 16, poz. 87),</w:t>
      </w:r>
    </w:p>
    <w:p w:rsidR="00A71E65" w:rsidRPr="00BB7022" w:rsidRDefault="00897072" w:rsidP="00D66828">
      <w:pPr>
        <w:numPr>
          <w:ilvl w:val="0"/>
          <w:numId w:val="13"/>
        </w:numPr>
        <w:autoSpaceDE w:val="0"/>
        <w:autoSpaceDN w:val="0"/>
        <w:adjustRightInd w:val="0"/>
        <w:spacing w:after="0" w:line="320" w:lineRule="atLeast"/>
        <w:rPr>
          <w:rFonts w:eastAsia="Calibri" w:cs="Times New Roman"/>
          <w:szCs w:val="24"/>
        </w:rPr>
      </w:pPr>
      <w:r w:rsidRPr="00BB7022">
        <w:rPr>
          <w:rFonts w:eastAsia="Calibri" w:cs="Times New Roman"/>
          <w:szCs w:val="24"/>
        </w:rPr>
        <w:t>R</w:t>
      </w:r>
      <w:r w:rsidR="00A71E65" w:rsidRPr="00BB7022">
        <w:rPr>
          <w:rFonts w:eastAsia="Calibri" w:cs="Times New Roman"/>
          <w:szCs w:val="24"/>
        </w:rPr>
        <w:t>ozporządzenie Rady Ministrów</w:t>
      </w:r>
      <w:r w:rsidR="00132DBA" w:rsidRPr="00BB7022">
        <w:rPr>
          <w:rFonts w:eastAsia="Calibri" w:cs="Times New Roman"/>
          <w:szCs w:val="24"/>
        </w:rPr>
        <w:t xml:space="preserve"> z </w:t>
      </w:r>
      <w:r w:rsidR="00A71E65" w:rsidRPr="00BB7022">
        <w:rPr>
          <w:rFonts w:eastAsia="Calibri" w:cs="Times New Roman"/>
          <w:szCs w:val="24"/>
        </w:rPr>
        <w:t>dnia 14 października 2008 r.</w:t>
      </w:r>
      <w:r w:rsidR="00132DBA" w:rsidRPr="00BB7022">
        <w:rPr>
          <w:rFonts w:eastAsia="Calibri" w:cs="Times New Roman"/>
          <w:szCs w:val="24"/>
        </w:rPr>
        <w:t xml:space="preserve"> w </w:t>
      </w:r>
      <w:r w:rsidR="006505DE" w:rsidRPr="00BB7022">
        <w:rPr>
          <w:rFonts w:eastAsia="Calibri" w:cs="Times New Roman"/>
          <w:szCs w:val="24"/>
        </w:rPr>
        <w:t xml:space="preserve">sprawie opłat </w:t>
      </w:r>
      <w:r w:rsidR="00A71E65" w:rsidRPr="00BB7022">
        <w:rPr>
          <w:rFonts w:eastAsia="Calibri" w:cs="Times New Roman"/>
          <w:szCs w:val="24"/>
        </w:rPr>
        <w:t>za korzystanie ze środowiska (Dz. U.</w:t>
      </w:r>
      <w:r w:rsidR="00132DBA" w:rsidRPr="00BB7022">
        <w:rPr>
          <w:rFonts w:eastAsia="Calibri" w:cs="Times New Roman"/>
          <w:szCs w:val="24"/>
        </w:rPr>
        <w:t xml:space="preserve"> z </w:t>
      </w:r>
      <w:r w:rsidR="00A71E65" w:rsidRPr="00BB7022">
        <w:rPr>
          <w:rFonts w:eastAsia="Calibri" w:cs="Times New Roman"/>
          <w:szCs w:val="24"/>
        </w:rPr>
        <w:t>2008 r. Nr 196, poz. 1217),</w:t>
      </w:r>
    </w:p>
    <w:p w:rsidR="00A71E65" w:rsidRPr="00BB7022" w:rsidRDefault="00897072" w:rsidP="00D66828">
      <w:pPr>
        <w:numPr>
          <w:ilvl w:val="0"/>
          <w:numId w:val="13"/>
        </w:numPr>
        <w:autoSpaceDE w:val="0"/>
        <w:autoSpaceDN w:val="0"/>
        <w:adjustRightInd w:val="0"/>
        <w:spacing w:after="0" w:line="320" w:lineRule="atLeast"/>
        <w:rPr>
          <w:rFonts w:eastAsia="Calibri" w:cs="Times New Roman"/>
          <w:szCs w:val="24"/>
        </w:rPr>
      </w:pPr>
      <w:r w:rsidRPr="00BB7022">
        <w:rPr>
          <w:rFonts w:eastAsia="Calibri" w:cs="Times New Roman"/>
          <w:szCs w:val="24"/>
        </w:rPr>
        <w:t>R</w:t>
      </w:r>
      <w:r w:rsidR="00A71E65" w:rsidRPr="00BB7022">
        <w:rPr>
          <w:rFonts w:eastAsia="Calibri" w:cs="Times New Roman"/>
          <w:szCs w:val="24"/>
        </w:rPr>
        <w:t>ozporządzenie Ministra Środowiska</w:t>
      </w:r>
      <w:r w:rsidR="00132DBA" w:rsidRPr="00BB7022">
        <w:rPr>
          <w:rFonts w:eastAsia="Calibri" w:cs="Times New Roman"/>
          <w:szCs w:val="24"/>
        </w:rPr>
        <w:t xml:space="preserve"> z </w:t>
      </w:r>
      <w:r w:rsidR="00A71E65" w:rsidRPr="00BB7022">
        <w:rPr>
          <w:rFonts w:eastAsia="Calibri" w:cs="Times New Roman"/>
          <w:szCs w:val="24"/>
        </w:rPr>
        <w:t>dnia 7 lipca 2011 r.</w:t>
      </w:r>
      <w:r w:rsidR="00132DBA" w:rsidRPr="00BB7022">
        <w:rPr>
          <w:rFonts w:eastAsia="Calibri" w:cs="Times New Roman"/>
          <w:szCs w:val="24"/>
        </w:rPr>
        <w:t xml:space="preserve"> w </w:t>
      </w:r>
      <w:r w:rsidR="00A71E65" w:rsidRPr="00BB7022">
        <w:rPr>
          <w:rFonts w:eastAsia="Calibri" w:cs="Times New Roman"/>
          <w:szCs w:val="24"/>
        </w:rPr>
        <w:t>sprawie szczegółowych warunków wymierzania kar na podstawie pomiarów ciągłych oraz sposobów ustalania przekroczeń,</w:t>
      </w:r>
      <w:r w:rsidR="00132DBA" w:rsidRPr="00BB7022">
        <w:rPr>
          <w:rFonts w:eastAsia="Calibri" w:cs="Times New Roman"/>
          <w:szCs w:val="24"/>
        </w:rPr>
        <w:t xml:space="preserve"> w </w:t>
      </w:r>
      <w:r w:rsidR="00A71E65" w:rsidRPr="00BB7022">
        <w:rPr>
          <w:rFonts w:eastAsia="Calibri" w:cs="Times New Roman"/>
          <w:szCs w:val="24"/>
        </w:rPr>
        <w:t>zakresie wprowadzania gazów lub pyłów do powietrza (Dz.U. 2011</w:t>
      </w:r>
      <w:r w:rsidR="00132DBA" w:rsidRPr="00BB7022">
        <w:rPr>
          <w:rFonts w:eastAsia="Calibri" w:cs="Times New Roman"/>
          <w:szCs w:val="24"/>
        </w:rPr>
        <w:t xml:space="preserve"> </w:t>
      </w:r>
      <w:r w:rsidR="00A71E65" w:rsidRPr="00BB7022">
        <w:rPr>
          <w:rFonts w:eastAsia="Calibri" w:cs="Times New Roman"/>
          <w:szCs w:val="24"/>
        </w:rPr>
        <w:t>nr 150 poz. 894),</w:t>
      </w:r>
    </w:p>
    <w:p w:rsidR="00A71E65" w:rsidRPr="00BB7022" w:rsidRDefault="00897072" w:rsidP="00D66828">
      <w:pPr>
        <w:numPr>
          <w:ilvl w:val="0"/>
          <w:numId w:val="13"/>
        </w:numPr>
        <w:autoSpaceDE w:val="0"/>
        <w:autoSpaceDN w:val="0"/>
        <w:adjustRightInd w:val="0"/>
        <w:spacing w:after="0" w:line="320" w:lineRule="atLeast"/>
        <w:rPr>
          <w:rFonts w:eastAsia="Calibri" w:cs="Times New Roman"/>
          <w:szCs w:val="24"/>
        </w:rPr>
      </w:pPr>
      <w:r w:rsidRPr="00BB7022">
        <w:rPr>
          <w:rFonts w:eastAsia="Calibri" w:cs="Times New Roman"/>
          <w:szCs w:val="24"/>
        </w:rPr>
        <w:t>R</w:t>
      </w:r>
      <w:r w:rsidR="00A71E65" w:rsidRPr="00BB7022">
        <w:rPr>
          <w:rFonts w:eastAsia="Calibri" w:cs="Times New Roman"/>
          <w:szCs w:val="24"/>
        </w:rPr>
        <w:t>ozporządzenie Ministra Środowiska</w:t>
      </w:r>
      <w:r w:rsidR="00132DBA" w:rsidRPr="00BB7022">
        <w:rPr>
          <w:rFonts w:eastAsia="Calibri" w:cs="Times New Roman"/>
          <w:szCs w:val="24"/>
        </w:rPr>
        <w:t xml:space="preserve"> z </w:t>
      </w:r>
      <w:r w:rsidR="00A71E65" w:rsidRPr="00BB7022">
        <w:rPr>
          <w:rFonts w:eastAsia="Calibri" w:cs="Times New Roman"/>
          <w:szCs w:val="24"/>
        </w:rPr>
        <w:t>dnia 2 sierpnia 2012 r.</w:t>
      </w:r>
      <w:r w:rsidR="00132DBA" w:rsidRPr="00BB7022">
        <w:rPr>
          <w:rFonts w:eastAsia="Calibri" w:cs="Times New Roman"/>
          <w:szCs w:val="24"/>
        </w:rPr>
        <w:t xml:space="preserve"> w </w:t>
      </w:r>
      <w:r w:rsidR="00A71E65" w:rsidRPr="00BB7022">
        <w:rPr>
          <w:rFonts w:eastAsia="Calibri" w:cs="Times New Roman"/>
          <w:szCs w:val="24"/>
        </w:rPr>
        <w:t>sprawie stref,</w:t>
      </w:r>
      <w:r w:rsidR="00132DBA" w:rsidRPr="00BB7022">
        <w:rPr>
          <w:rFonts w:eastAsia="Calibri" w:cs="Times New Roman"/>
          <w:szCs w:val="24"/>
        </w:rPr>
        <w:t xml:space="preserve"> w </w:t>
      </w:r>
      <w:r w:rsidR="00A71E65" w:rsidRPr="00BB7022">
        <w:rPr>
          <w:rFonts w:eastAsia="Calibri" w:cs="Times New Roman"/>
          <w:szCs w:val="24"/>
        </w:rPr>
        <w:t>których dokonuje się oceny jakości powietrza (Dz.U. 2012, poz. 914),</w:t>
      </w:r>
    </w:p>
    <w:p w:rsidR="00A71E65" w:rsidRPr="00BB7022" w:rsidRDefault="00897072" w:rsidP="00D66828">
      <w:pPr>
        <w:numPr>
          <w:ilvl w:val="0"/>
          <w:numId w:val="13"/>
        </w:numPr>
        <w:autoSpaceDE w:val="0"/>
        <w:autoSpaceDN w:val="0"/>
        <w:adjustRightInd w:val="0"/>
        <w:spacing w:after="0" w:line="320" w:lineRule="atLeast"/>
        <w:rPr>
          <w:rFonts w:eastAsia="Calibri" w:cs="Times New Roman"/>
          <w:szCs w:val="24"/>
        </w:rPr>
      </w:pPr>
      <w:r w:rsidRPr="00BB7022">
        <w:rPr>
          <w:rFonts w:eastAsia="Calibri" w:cs="Times New Roman"/>
          <w:szCs w:val="24"/>
        </w:rPr>
        <w:t>R</w:t>
      </w:r>
      <w:r w:rsidR="00A71E65" w:rsidRPr="00BB7022">
        <w:rPr>
          <w:rFonts w:eastAsia="Calibri" w:cs="Times New Roman"/>
          <w:szCs w:val="24"/>
        </w:rPr>
        <w:t>ozporządzenie Ministra Środowiska</w:t>
      </w:r>
      <w:r w:rsidR="00132DBA" w:rsidRPr="00BB7022">
        <w:rPr>
          <w:rFonts w:eastAsia="Calibri" w:cs="Times New Roman"/>
          <w:szCs w:val="24"/>
        </w:rPr>
        <w:t xml:space="preserve"> z </w:t>
      </w:r>
      <w:r w:rsidR="00A71E65" w:rsidRPr="00BB7022">
        <w:rPr>
          <w:rFonts w:eastAsia="Calibri" w:cs="Times New Roman"/>
          <w:szCs w:val="24"/>
        </w:rPr>
        <w:t>dnia 11 września 2012 r.</w:t>
      </w:r>
      <w:r w:rsidR="00132DBA" w:rsidRPr="00BB7022">
        <w:rPr>
          <w:rFonts w:eastAsia="Calibri" w:cs="Times New Roman"/>
          <w:szCs w:val="24"/>
        </w:rPr>
        <w:t xml:space="preserve"> w </w:t>
      </w:r>
      <w:r w:rsidR="00A71E65" w:rsidRPr="00BB7022">
        <w:rPr>
          <w:rFonts w:eastAsia="Calibri" w:cs="Times New Roman"/>
          <w:szCs w:val="24"/>
        </w:rPr>
        <w:t>sprawie Planów ochrony powietrza oraz planów działań krótkoterminowych (Dz.U. 2012, poz. 1028),</w:t>
      </w:r>
    </w:p>
    <w:p w:rsidR="00A71E65" w:rsidRPr="00BB7022" w:rsidRDefault="00897072" w:rsidP="00D66828">
      <w:pPr>
        <w:numPr>
          <w:ilvl w:val="0"/>
          <w:numId w:val="13"/>
        </w:numPr>
        <w:autoSpaceDE w:val="0"/>
        <w:autoSpaceDN w:val="0"/>
        <w:adjustRightInd w:val="0"/>
        <w:spacing w:after="0" w:line="320" w:lineRule="atLeast"/>
        <w:rPr>
          <w:rFonts w:eastAsia="Calibri" w:cs="Times New Roman"/>
          <w:szCs w:val="24"/>
        </w:rPr>
      </w:pPr>
      <w:r w:rsidRPr="00BB7022">
        <w:rPr>
          <w:rFonts w:eastAsia="Calibri" w:cs="Times New Roman"/>
          <w:szCs w:val="24"/>
        </w:rPr>
        <w:t>R</w:t>
      </w:r>
      <w:r w:rsidR="00A71E65" w:rsidRPr="00BB7022">
        <w:rPr>
          <w:rFonts w:eastAsia="Calibri" w:cs="Times New Roman"/>
          <w:szCs w:val="24"/>
        </w:rPr>
        <w:t>ozporządzenie Ministra Środowiska</w:t>
      </w:r>
      <w:r w:rsidR="00132DBA" w:rsidRPr="00BB7022">
        <w:rPr>
          <w:rFonts w:eastAsia="Calibri" w:cs="Times New Roman"/>
          <w:szCs w:val="24"/>
        </w:rPr>
        <w:t xml:space="preserve"> z </w:t>
      </w:r>
      <w:r w:rsidR="00A71E65" w:rsidRPr="00BB7022">
        <w:rPr>
          <w:rFonts w:eastAsia="Calibri" w:cs="Times New Roman"/>
          <w:szCs w:val="24"/>
        </w:rPr>
        <w:t>dnia 13 września 2012 r.</w:t>
      </w:r>
      <w:r w:rsidR="00132DBA" w:rsidRPr="00BB7022">
        <w:rPr>
          <w:rFonts w:eastAsia="Calibri" w:cs="Times New Roman"/>
          <w:szCs w:val="24"/>
        </w:rPr>
        <w:t xml:space="preserve"> w </w:t>
      </w:r>
      <w:r w:rsidR="00A71E65" w:rsidRPr="00BB7022">
        <w:rPr>
          <w:rFonts w:eastAsia="Calibri" w:cs="Times New Roman"/>
          <w:szCs w:val="24"/>
        </w:rPr>
        <w:t>sprawie sposobu</w:t>
      </w:r>
    </w:p>
    <w:p w:rsidR="00A71E65" w:rsidRPr="00BB7022" w:rsidRDefault="00A71E65" w:rsidP="00B160D6">
      <w:pPr>
        <w:autoSpaceDE w:val="0"/>
        <w:autoSpaceDN w:val="0"/>
        <w:adjustRightInd w:val="0"/>
        <w:spacing w:after="0" w:line="320" w:lineRule="atLeast"/>
        <w:ind w:left="720"/>
        <w:rPr>
          <w:rFonts w:eastAsia="Calibri" w:cs="Times New Roman"/>
          <w:szCs w:val="24"/>
        </w:rPr>
      </w:pPr>
      <w:r w:rsidRPr="00BB7022">
        <w:rPr>
          <w:rFonts w:eastAsia="Calibri" w:cs="Times New Roman"/>
          <w:szCs w:val="24"/>
        </w:rPr>
        <w:t>obliczania wskaźników średniego narażenia oraz sposobu oceny dotrzymania pułapu stężenia ekspozycji (Dz.U. 2012, poz. 1029),</w:t>
      </w:r>
    </w:p>
    <w:p w:rsidR="00A71E65" w:rsidRPr="00BB7022" w:rsidRDefault="00897072" w:rsidP="00D66828">
      <w:pPr>
        <w:numPr>
          <w:ilvl w:val="0"/>
          <w:numId w:val="13"/>
        </w:numPr>
        <w:autoSpaceDE w:val="0"/>
        <w:autoSpaceDN w:val="0"/>
        <w:adjustRightInd w:val="0"/>
        <w:spacing w:after="0" w:line="320" w:lineRule="atLeast"/>
        <w:rPr>
          <w:rFonts w:eastAsia="Calibri" w:cs="Times New Roman"/>
          <w:szCs w:val="24"/>
        </w:rPr>
      </w:pPr>
      <w:r w:rsidRPr="00BB7022">
        <w:rPr>
          <w:rFonts w:eastAsia="Calibri" w:cs="Times New Roman"/>
          <w:szCs w:val="24"/>
        </w:rPr>
        <w:t>R</w:t>
      </w:r>
      <w:r w:rsidR="00A71E65" w:rsidRPr="00BB7022">
        <w:rPr>
          <w:rFonts w:eastAsia="Calibri" w:cs="Times New Roman"/>
          <w:szCs w:val="24"/>
        </w:rPr>
        <w:t>ozporządzenie Ministra Środowiska</w:t>
      </w:r>
      <w:r w:rsidR="00132DBA" w:rsidRPr="00BB7022">
        <w:rPr>
          <w:rFonts w:eastAsia="Calibri" w:cs="Times New Roman"/>
          <w:szCs w:val="24"/>
        </w:rPr>
        <w:t xml:space="preserve"> z </w:t>
      </w:r>
      <w:r w:rsidR="00A71E65" w:rsidRPr="00BB7022">
        <w:rPr>
          <w:rFonts w:eastAsia="Calibri" w:cs="Times New Roman"/>
          <w:szCs w:val="24"/>
        </w:rPr>
        <w:t>dnia 14 sierpnia 2012 r.</w:t>
      </w:r>
      <w:r w:rsidR="00132DBA" w:rsidRPr="00BB7022">
        <w:rPr>
          <w:rFonts w:eastAsia="Calibri" w:cs="Times New Roman"/>
          <w:szCs w:val="24"/>
        </w:rPr>
        <w:t xml:space="preserve"> w </w:t>
      </w:r>
      <w:r w:rsidR="00A71E65" w:rsidRPr="00BB7022">
        <w:rPr>
          <w:rFonts w:eastAsia="Calibri" w:cs="Times New Roman"/>
          <w:szCs w:val="24"/>
        </w:rPr>
        <w:t>sprawie krajowego celu redukcji narażenia (Dz.U. 2012, poz. 1030),</w:t>
      </w:r>
    </w:p>
    <w:p w:rsidR="00A71E65" w:rsidRPr="00BB7022" w:rsidRDefault="00897072" w:rsidP="00D66828">
      <w:pPr>
        <w:numPr>
          <w:ilvl w:val="0"/>
          <w:numId w:val="13"/>
        </w:numPr>
        <w:autoSpaceDE w:val="0"/>
        <w:autoSpaceDN w:val="0"/>
        <w:adjustRightInd w:val="0"/>
        <w:spacing w:after="0" w:line="320" w:lineRule="atLeast"/>
        <w:rPr>
          <w:rFonts w:eastAsia="Calibri" w:cs="Times New Roman"/>
          <w:szCs w:val="24"/>
        </w:rPr>
      </w:pPr>
      <w:r w:rsidRPr="00BB7022">
        <w:rPr>
          <w:rFonts w:eastAsia="Calibri" w:cs="Times New Roman"/>
          <w:szCs w:val="24"/>
        </w:rPr>
        <w:t>R</w:t>
      </w:r>
      <w:r w:rsidR="00A71E65" w:rsidRPr="00BB7022">
        <w:rPr>
          <w:rFonts w:eastAsia="Calibri" w:cs="Times New Roman"/>
          <w:szCs w:val="24"/>
        </w:rPr>
        <w:t>ozporządzenie Ministra Środowiska</w:t>
      </w:r>
      <w:r w:rsidR="00132DBA" w:rsidRPr="00BB7022">
        <w:rPr>
          <w:rFonts w:eastAsia="Calibri" w:cs="Times New Roman"/>
          <w:szCs w:val="24"/>
        </w:rPr>
        <w:t xml:space="preserve"> z </w:t>
      </w:r>
      <w:r w:rsidR="00A71E65" w:rsidRPr="00BB7022">
        <w:rPr>
          <w:rFonts w:eastAsia="Calibri" w:cs="Times New Roman"/>
          <w:szCs w:val="24"/>
        </w:rPr>
        <w:t>dnia 24 sierpnia 2012 r.</w:t>
      </w:r>
      <w:r w:rsidR="00132DBA" w:rsidRPr="00BB7022">
        <w:rPr>
          <w:rFonts w:eastAsia="Calibri" w:cs="Times New Roman"/>
          <w:szCs w:val="24"/>
        </w:rPr>
        <w:t xml:space="preserve"> w </w:t>
      </w:r>
      <w:r w:rsidR="00A71E65" w:rsidRPr="00BB7022">
        <w:rPr>
          <w:rFonts w:eastAsia="Calibri" w:cs="Times New Roman"/>
          <w:szCs w:val="24"/>
        </w:rPr>
        <w:t>sprawie poziomów niektórych substancji</w:t>
      </w:r>
      <w:r w:rsidR="00132DBA" w:rsidRPr="00BB7022">
        <w:rPr>
          <w:rFonts w:eastAsia="Calibri" w:cs="Times New Roman"/>
          <w:szCs w:val="24"/>
        </w:rPr>
        <w:t xml:space="preserve"> w </w:t>
      </w:r>
      <w:r w:rsidR="00A71E65" w:rsidRPr="00BB7022">
        <w:rPr>
          <w:rFonts w:eastAsia="Calibri" w:cs="Times New Roman"/>
          <w:szCs w:val="24"/>
        </w:rPr>
        <w:t>powietrzu (Dz.U. 2012, poz. 1031),</w:t>
      </w:r>
    </w:p>
    <w:p w:rsidR="00A71E65" w:rsidRPr="00BB7022" w:rsidRDefault="00897072" w:rsidP="00D66828">
      <w:pPr>
        <w:numPr>
          <w:ilvl w:val="0"/>
          <w:numId w:val="13"/>
        </w:numPr>
        <w:autoSpaceDE w:val="0"/>
        <w:autoSpaceDN w:val="0"/>
        <w:adjustRightInd w:val="0"/>
        <w:spacing w:after="0" w:line="320" w:lineRule="atLeast"/>
        <w:rPr>
          <w:rFonts w:eastAsia="Calibri" w:cs="Times New Roman"/>
          <w:szCs w:val="24"/>
        </w:rPr>
      </w:pPr>
      <w:r w:rsidRPr="00BB7022">
        <w:rPr>
          <w:rFonts w:eastAsia="Calibri" w:cs="Times New Roman"/>
          <w:szCs w:val="24"/>
        </w:rPr>
        <w:t>R</w:t>
      </w:r>
      <w:r w:rsidR="00A71E65" w:rsidRPr="00BB7022">
        <w:rPr>
          <w:rFonts w:eastAsia="Calibri" w:cs="Times New Roman"/>
          <w:szCs w:val="24"/>
        </w:rPr>
        <w:t>ozporządzenie Ministra Środowiska</w:t>
      </w:r>
      <w:r w:rsidR="00132DBA" w:rsidRPr="00BB7022">
        <w:rPr>
          <w:rFonts w:eastAsia="Calibri" w:cs="Times New Roman"/>
          <w:szCs w:val="24"/>
        </w:rPr>
        <w:t xml:space="preserve"> z </w:t>
      </w:r>
      <w:r w:rsidR="00A71E65" w:rsidRPr="00BB7022">
        <w:rPr>
          <w:rFonts w:eastAsia="Calibri" w:cs="Times New Roman"/>
          <w:szCs w:val="24"/>
        </w:rPr>
        <w:t>dnia 13 września 2012 r.</w:t>
      </w:r>
      <w:r w:rsidR="00132DBA" w:rsidRPr="00BB7022">
        <w:rPr>
          <w:rFonts w:eastAsia="Calibri" w:cs="Times New Roman"/>
          <w:szCs w:val="24"/>
        </w:rPr>
        <w:t xml:space="preserve"> w </w:t>
      </w:r>
      <w:r w:rsidR="00A71E65" w:rsidRPr="00BB7022">
        <w:rPr>
          <w:rFonts w:eastAsia="Calibri" w:cs="Times New Roman"/>
          <w:szCs w:val="24"/>
        </w:rPr>
        <w:t>sprawie dokonywania oceny poziomów substancji</w:t>
      </w:r>
      <w:r w:rsidR="00132DBA" w:rsidRPr="00BB7022">
        <w:rPr>
          <w:rFonts w:eastAsia="Calibri" w:cs="Times New Roman"/>
          <w:szCs w:val="24"/>
        </w:rPr>
        <w:t xml:space="preserve"> w </w:t>
      </w:r>
      <w:r w:rsidR="00A71E65" w:rsidRPr="00BB7022">
        <w:rPr>
          <w:rFonts w:eastAsia="Calibri" w:cs="Times New Roman"/>
          <w:szCs w:val="24"/>
        </w:rPr>
        <w:t>powietrzu (Dz.U. 2012, poz. 1032),</w:t>
      </w:r>
    </w:p>
    <w:p w:rsidR="00A71E65" w:rsidRPr="00BB7022" w:rsidRDefault="00897072" w:rsidP="00D66828">
      <w:pPr>
        <w:numPr>
          <w:ilvl w:val="0"/>
          <w:numId w:val="13"/>
        </w:numPr>
        <w:autoSpaceDE w:val="0"/>
        <w:autoSpaceDN w:val="0"/>
        <w:adjustRightInd w:val="0"/>
        <w:spacing w:after="0" w:line="320" w:lineRule="atLeast"/>
        <w:rPr>
          <w:rFonts w:eastAsia="Calibri" w:cs="Times New Roman"/>
          <w:szCs w:val="24"/>
        </w:rPr>
      </w:pPr>
      <w:r w:rsidRPr="00BB7022">
        <w:rPr>
          <w:rFonts w:eastAsia="Calibri" w:cs="Times New Roman"/>
          <w:szCs w:val="24"/>
        </w:rPr>
        <w:t>R</w:t>
      </w:r>
      <w:r w:rsidR="00A71E65" w:rsidRPr="00BB7022">
        <w:rPr>
          <w:rFonts w:eastAsia="Calibri" w:cs="Times New Roman"/>
          <w:szCs w:val="24"/>
        </w:rPr>
        <w:t>ozporządzenie Ministra Środowiska</w:t>
      </w:r>
      <w:r w:rsidR="00132DBA" w:rsidRPr="00BB7022">
        <w:rPr>
          <w:rFonts w:eastAsia="Calibri" w:cs="Times New Roman"/>
          <w:szCs w:val="24"/>
        </w:rPr>
        <w:t xml:space="preserve"> z </w:t>
      </w:r>
      <w:r w:rsidR="00A71E65" w:rsidRPr="00BB7022">
        <w:rPr>
          <w:rFonts w:eastAsia="Calibri" w:cs="Times New Roman"/>
          <w:szCs w:val="24"/>
        </w:rPr>
        <w:t>dnia 10 września 2012 r.</w:t>
      </w:r>
      <w:r w:rsidR="00132DBA" w:rsidRPr="00BB7022">
        <w:rPr>
          <w:rFonts w:eastAsia="Calibri" w:cs="Times New Roman"/>
          <w:szCs w:val="24"/>
        </w:rPr>
        <w:t xml:space="preserve"> w </w:t>
      </w:r>
      <w:r w:rsidR="00A71E65" w:rsidRPr="00BB7022">
        <w:rPr>
          <w:rFonts w:eastAsia="Calibri" w:cs="Times New Roman"/>
          <w:szCs w:val="24"/>
        </w:rPr>
        <w:t>sprawie zakresu</w:t>
      </w:r>
      <w:r w:rsidR="00132DBA" w:rsidRPr="00BB7022">
        <w:rPr>
          <w:rFonts w:eastAsia="Calibri" w:cs="Times New Roman"/>
          <w:szCs w:val="24"/>
        </w:rPr>
        <w:t xml:space="preserve"> i </w:t>
      </w:r>
      <w:r w:rsidR="00A71E65" w:rsidRPr="00BB7022">
        <w:rPr>
          <w:rFonts w:eastAsia="Calibri" w:cs="Times New Roman"/>
          <w:szCs w:val="24"/>
        </w:rPr>
        <w:t>sposobu przekazywania informacji dotyczących zanieczyszczenia powietrza (Dz.U. 2012, poz. 1034),</w:t>
      </w:r>
    </w:p>
    <w:p w:rsidR="00A71E65" w:rsidRPr="00BB7022" w:rsidRDefault="00897072" w:rsidP="00D66828">
      <w:pPr>
        <w:numPr>
          <w:ilvl w:val="0"/>
          <w:numId w:val="13"/>
        </w:numPr>
        <w:autoSpaceDE w:val="0"/>
        <w:autoSpaceDN w:val="0"/>
        <w:adjustRightInd w:val="0"/>
        <w:spacing w:after="0" w:line="320" w:lineRule="atLeast"/>
        <w:rPr>
          <w:rFonts w:eastAsia="Calibri" w:cs="Times New Roman"/>
          <w:szCs w:val="24"/>
        </w:rPr>
      </w:pPr>
      <w:r w:rsidRPr="00BB7022">
        <w:rPr>
          <w:rFonts w:eastAsia="Calibri" w:cs="Times New Roman"/>
          <w:szCs w:val="24"/>
        </w:rPr>
        <w:t>R</w:t>
      </w:r>
      <w:r w:rsidR="00A71E65" w:rsidRPr="00BB7022">
        <w:rPr>
          <w:rFonts w:eastAsia="Calibri" w:cs="Times New Roman"/>
          <w:szCs w:val="24"/>
        </w:rPr>
        <w:t>ozporządzenie Ministra Środowiska</w:t>
      </w:r>
      <w:r w:rsidR="00132DBA" w:rsidRPr="00BB7022">
        <w:rPr>
          <w:rFonts w:eastAsia="Calibri" w:cs="Times New Roman"/>
          <w:szCs w:val="24"/>
        </w:rPr>
        <w:t xml:space="preserve"> z </w:t>
      </w:r>
      <w:r w:rsidR="00A71E65" w:rsidRPr="00BB7022">
        <w:rPr>
          <w:rFonts w:eastAsia="Calibri" w:cs="Times New Roman"/>
          <w:szCs w:val="24"/>
        </w:rPr>
        <w:t>dnia 4 listopada 2014 r.</w:t>
      </w:r>
      <w:r w:rsidR="00132DBA" w:rsidRPr="00BB7022">
        <w:rPr>
          <w:rFonts w:eastAsia="Calibri" w:cs="Times New Roman"/>
          <w:szCs w:val="24"/>
        </w:rPr>
        <w:t xml:space="preserve"> w </w:t>
      </w:r>
      <w:r w:rsidR="00A71E65" w:rsidRPr="00BB7022">
        <w:rPr>
          <w:rFonts w:eastAsia="Calibri" w:cs="Times New Roman"/>
          <w:szCs w:val="24"/>
        </w:rPr>
        <w:t>sprawie standardów emisyjnych dla niektórych rodzajów instalacji, źródeł spalania paliw oraz urządzeń spalania lub współspalania odpadów (Dz.U. 2014, poz. 1546),</w:t>
      </w:r>
    </w:p>
    <w:p w:rsidR="00A71E65" w:rsidRPr="00BB7022" w:rsidRDefault="00897072" w:rsidP="00D66828">
      <w:pPr>
        <w:numPr>
          <w:ilvl w:val="0"/>
          <w:numId w:val="14"/>
        </w:numPr>
        <w:autoSpaceDE w:val="0"/>
        <w:autoSpaceDN w:val="0"/>
        <w:adjustRightInd w:val="0"/>
        <w:spacing w:after="0" w:line="320" w:lineRule="atLeast"/>
        <w:ind w:left="426"/>
        <w:rPr>
          <w:rFonts w:eastAsia="Calibri" w:cs="Times New Roman"/>
          <w:szCs w:val="24"/>
        </w:rPr>
      </w:pPr>
      <w:r w:rsidRPr="00BB7022">
        <w:rPr>
          <w:rFonts w:eastAsia="Calibri" w:cs="Times New Roman"/>
          <w:szCs w:val="24"/>
        </w:rPr>
        <w:t>U</w:t>
      </w:r>
      <w:r w:rsidR="00A71E65" w:rsidRPr="00BB7022">
        <w:rPr>
          <w:rFonts w:eastAsia="Calibri" w:cs="Times New Roman"/>
          <w:szCs w:val="24"/>
        </w:rPr>
        <w:t>stawa</w:t>
      </w:r>
      <w:r w:rsidR="00132DBA" w:rsidRPr="00BB7022">
        <w:rPr>
          <w:rFonts w:eastAsia="Calibri" w:cs="Times New Roman"/>
          <w:szCs w:val="24"/>
        </w:rPr>
        <w:t xml:space="preserve"> z </w:t>
      </w:r>
      <w:r w:rsidR="00A71E65" w:rsidRPr="00BB7022">
        <w:rPr>
          <w:rFonts w:eastAsia="Calibri" w:cs="Times New Roman"/>
          <w:szCs w:val="24"/>
        </w:rPr>
        <w:t>dnia 10 kwietnia 1997 r. Prawo energetyczne (tekst jednolity: Dz.U.</w:t>
      </w:r>
      <w:r w:rsidR="00132DBA" w:rsidRPr="00BB7022">
        <w:rPr>
          <w:rFonts w:eastAsia="Calibri" w:cs="Times New Roman"/>
          <w:szCs w:val="24"/>
        </w:rPr>
        <w:t xml:space="preserve"> z </w:t>
      </w:r>
      <w:r w:rsidR="00A71E65" w:rsidRPr="00BB7022">
        <w:rPr>
          <w:rFonts w:eastAsia="Calibri" w:cs="Times New Roman"/>
          <w:szCs w:val="24"/>
        </w:rPr>
        <w:t>2014, poz.942</w:t>
      </w:r>
      <w:r w:rsidR="00132DBA" w:rsidRPr="00BB7022">
        <w:rPr>
          <w:rFonts w:eastAsia="Calibri" w:cs="Times New Roman"/>
          <w:szCs w:val="24"/>
        </w:rPr>
        <w:t xml:space="preserve"> z </w:t>
      </w:r>
      <w:r w:rsidR="00A71E65" w:rsidRPr="00BB7022">
        <w:rPr>
          <w:rFonts w:eastAsia="Calibri" w:cs="Times New Roman"/>
          <w:szCs w:val="24"/>
        </w:rPr>
        <w:t xml:space="preserve">późn.zm.), </w:t>
      </w:r>
    </w:p>
    <w:p w:rsidR="00A71E65" w:rsidRPr="00BB7022" w:rsidRDefault="00897072" w:rsidP="00D66828">
      <w:pPr>
        <w:numPr>
          <w:ilvl w:val="0"/>
          <w:numId w:val="14"/>
        </w:numPr>
        <w:autoSpaceDE w:val="0"/>
        <w:autoSpaceDN w:val="0"/>
        <w:adjustRightInd w:val="0"/>
        <w:spacing w:after="0" w:line="320" w:lineRule="atLeast"/>
        <w:ind w:left="426"/>
        <w:rPr>
          <w:rFonts w:eastAsia="Calibri" w:cs="Times New Roman"/>
          <w:szCs w:val="24"/>
        </w:rPr>
      </w:pPr>
      <w:r w:rsidRPr="00BB7022">
        <w:rPr>
          <w:rFonts w:eastAsia="Calibri" w:cs="Times New Roman"/>
          <w:szCs w:val="24"/>
        </w:rPr>
        <w:t>U</w:t>
      </w:r>
      <w:r w:rsidR="00A71E65" w:rsidRPr="00BB7022">
        <w:rPr>
          <w:rFonts w:eastAsia="Calibri" w:cs="Times New Roman"/>
          <w:szCs w:val="24"/>
        </w:rPr>
        <w:t>stawa</w:t>
      </w:r>
      <w:r w:rsidR="00132DBA" w:rsidRPr="00BB7022">
        <w:rPr>
          <w:rFonts w:eastAsia="Calibri" w:cs="Times New Roman"/>
          <w:szCs w:val="24"/>
        </w:rPr>
        <w:t xml:space="preserve"> z </w:t>
      </w:r>
      <w:r w:rsidR="00A71E65" w:rsidRPr="00BB7022">
        <w:rPr>
          <w:rFonts w:eastAsia="Calibri" w:cs="Times New Roman"/>
          <w:szCs w:val="24"/>
        </w:rPr>
        <w:t>dnia 17 lipca 2009 r. o systemie zarządzania emisjami gazów cieplarnianych</w:t>
      </w:r>
      <w:r w:rsidR="00132DBA" w:rsidRPr="00BB7022">
        <w:rPr>
          <w:rFonts w:eastAsia="Calibri" w:cs="Times New Roman"/>
          <w:szCs w:val="24"/>
        </w:rPr>
        <w:t xml:space="preserve"> i </w:t>
      </w:r>
      <w:r w:rsidR="00A71E65" w:rsidRPr="00BB7022">
        <w:rPr>
          <w:rFonts w:eastAsia="Calibri" w:cs="Times New Roman"/>
          <w:szCs w:val="24"/>
        </w:rPr>
        <w:t>innych substancji (Dz. U.</w:t>
      </w:r>
      <w:r w:rsidR="00132DBA" w:rsidRPr="00BB7022">
        <w:rPr>
          <w:rFonts w:eastAsia="Calibri" w:cs="Times New Roman"/>
          <w:szCs w:val="24"/>
        </w:rPr>
        <w:t xml:space="preserve"> z </w:t>
      </w:r>
      <w:r w:rsidR="00A71E65" w:rsidRPr="00BB7022">
        <w:rPr>
          <w:rFonts w:eastAsia="Calibri" w:cs="Times New Roman"/>
          <w:szCs w:val="24"/>
        </w:rPr>
        <w:t>2009 r. Nr 130, poz. 1070</w:t>
      </w:r>
      <w:r w:rsidR="00132DBA" w:rsidRPr="00BB7022">
        <w:rPr>
          <w:rFonts w:eastAsia="Calibri" w:cs="Times New Roman"/>
          <w:szCs w:val="24"/>
        </w:rPr>
        <w:t xml:space="preserve"> z </w:t>
      </w:r>
      <w:proofErr w:type="spellStart"/>
      <w:r w:rsidR="00A71E65" w:rsidRPr="00BB7022">
        <w:rPr>
          <w:rFonts w:eastAsia="Calibri" w:cs="Times New Roman"/>
          <w:szCs w:val="24"/>
        </w:rPr>
        <w:t>późn</w:t>
      </w:r>
      <w:proofErr w:type="spellEnd"/>
      <w:r w:rsidR="00A71E65" w:rsidRPr="00BB7022">
        <w:rPr>
          <w:rFonts w:eastAsia="Calibri" w:cs="Times New Roman"/>
          <w:szCs w:val="24"/>
        </w:rPr>
        <w:t>. zm.),</w:t>
      </w:r>
    </w:p>
    <w:p w:rsidR="00A71E65" w:rsidRPr="00BB7022" w:rsidRDefault="00897072" w:rsidP="00D66828">
      <w:pPr>
        <w:numPr>
          <w:ilvl w:val="0"/>
          <w:numId w:val="14"/>
        </w:numPr>
        <w:autoSpaceDE w:val="0"/>
        <w:autoSpaceDN w:val="0"/>
        <w:adjustRightInd w:val="0"/>
        <w:spacing w:after="0" w:line="320" w:lineRule="atLeast"/>
        <w:ind w:left="426"/>
        <w:rPr>
          <w:rFonts w:eastAsia="Calibri" w:cs="Times New Roman"/>
          <w:szCs w:val="24"/>
        </w:rPr>
      </w:pPr>
      <w:r w:rsidRPr="00BB7022">
        <w:rPr>
          <w:rFonts w:eastAsia="Calibri" w:cs="Times New Roman"/>
          <w:szCs w:val="24"/>
        </w:rPr>
        <w:lastRenderedPageBreak/>
        <w:t>U</w:t>
      </w:r>
      <w:r w:rsidR="00A71E65" w:rsidRPr="00BB7022">
        <w:rPr>
          <w:rFonts w:eastAsia="Calibri" w:cs="Times New Roman"/>
          <w:szCs w:val="24"/>
        </w:rPr>
        <w:t>stawa</w:t>
      </w:r>
      <w:r w:rsidR="00132DBA" w:rsidRPr="00BB7022">
        <w:rPr>
          <w:rFonts w:eastAsia="Calibri" w:cs="Times New Roman"/>
          <w:szCs w:val="24"/>
        </w:rPr>
        <w:t xml:space="preserve"> z </w:t>
      </w:r>
      <w:r w:rsidR="00A71E65" w:rsidRPr="00BB7022">
        <w:rPr>
          <w:rFonts w:eastAsia="Calibri" w:cs="Times New Roman"/>
          <w:szCs w:val="24"/>
        </w:rPr>
        <w:t>dnia 28 kwietnia 2011 r. o systemie handlu uprawnieniami do emisji gazów cieplarnianych (Dz. U.</w:t>
      </w:r>
      <w:r w:rsidR="00132DBA" w:rsidRPr="00BB7022">
        <w:rPr>
          <w:rFonts w:eastAsia="Calibri" w:cs="Times New Roman"/>
          <w:szCs w:val="24"/>
        </w:rPr>
        <w:t xml:space="preserve"> z </w:t>
      </w:r>
      <w:r w:rsidR="00A71E65" w:rsidRPr="00BB7022">
        <w:rPr>
          <w:rFonts w:eastAsia="Calibri" w:cs="Times New Roman"/>
          <w:szCs w:val="24"/>
        </w:rPr>
        <w:t>2011 r. Nr 122, poz.695),</w:t>
      </w:r>
    </w:p>
    <w:p w:rsidR="00A71E65" w:rsidRPr="00BB7022" w:rsidRDefault="00897072" w:rsidP="00D66828">
      <w:pPr>
        <w:numPr>
          <w:ilvl w:val="0"/>
          <w:numId w:val="14"/>
        </w:numPr>
        <w:autoSpaceDE w:val="0"/>
        <w:autoSpaceDN w:val="0"/>
        <w:adjustRightInd w:val="0"/>
        <w:spacing w:after="0" w:line="320" w:lineRule="atLeast"/>
        <w:ind w:left="426"/>
        <w:rPr>
          <w:rFonts w:eastAsia="Calibri" w:cs="Times New Roman"/>
          <w:szCs w:val="24"/>
        </w:rPr>
      </w:pPr>
      <w:r w:rsidRPr="00BB7022">
        <w:rPr>
          <w:rFonts w:eastAsia="Calibri" w:cs="Times New Roman"/>
          <w:szCs w:val="24"/>
        </w:rPr>
        <w:t>U</w:t>
      </w:r>
      <w:r w:rsidR="00A71E65" w:rsidRPr="00BB7022">
        <w:rPr>
          <w:rFonts w:eastAsia="Calibri" w:cs="Times New Roman"/>
          <w:szCs w:val="24"/>
        </w:rPr>
        <w:t>stawa</w:t>
      </w:r>
      <w:r w:rsidR="00132DBA" w:rsidRPr="00BB7022">
        <w:rPr>
          <w:rFonts w:eastAsia="Calibri" w:cs="Times New Roman"/>
          <w:szCs w:val="24"/>
        </w:rPr>
        <w:t xml:space="preserve"> z </w:t>
      </w:r>
      <w:r w:rsidR="00A71E65" w:rsidRPr="00BB7022">
        <w:rPr>
          <w:rFonts w:eastAsia="Calibri" w:cs="Times New Roman"/>
          <w:szCs w:val="24"/>
        </w:rPr>
        <w:t>dnia 20 kwietnia 2004 r. o substancjach zubożających warstwę ozonową (Dz. U.</w:t>
      </w:r>
      <w:r w:rsidR="00132DBA" w:rsidRPr="00BB7022">
        <w:rPr>
          <w:rFonts w:eastAsia="Calibri" w:cs="Times New Roman"/>
          <w:szCs w:val="24"/>
        </w:rPr>
        <w:t xml:space="preserve"> z </w:t>
      </w:r>
      <w:r w:rsidR="00A71E65" w:rsidRPr="00BB7022">
        <w:rPr>
          <w:rFonts w:eastAsia="Calibri" w:cs="Times New Roman"/>
          <w:szCs w:val="24"/>
        </w:rPr>
        <w:t>2004 r. Nr 121, poz. 1263</w:t>
      </w:r>
      <w:r w:rsidR="00132DBA" w:rsidRPr="00BB7022">
        <w:rPr>
          <w:rFonts w:eastAsia="Calibri" w:cs="Times New Roman"/>
          <w:szCs w:val="24"/>
        </w:rPr>
        <w:t xml:space="preserve"> z </w:t>
      </w:r>
      <w:proofErr w:type="spellStart"/>
      <w:r w:rsidR="00A71E65" w:rsidRPr="00BB7022">
        <w:rPr>
          <w:rFonts w:eastAsia="Calibri" w:cs="Times New Roman"/>
          <w:szCs w:val="24"/>
        </w:rPr>
        <w:t>późn</w:t>
      </w:r>
      <w:proofErr w:type="spellEnd"/>
      <w:r w:rsidR="00A71E65" w:rsidRPr="00BB7022">
        <w:rPr>
          <w:rFonts w:eastAsia="Calibri" w:cs="Times New Roman"/>
          <w:szCs w:val="24"/>
        </w:rPr>
        <w:t>. zm.),</w:t>
      </w:r>
    </w:p>
    <w:p w:rsidR="00A71E65" w:rsidRPr="00BB7022" w:rsidRDefault="00897072" w:rsidP="00D66828">
      <w:pPr>
        <w:numPr>
          <w:ilvl w:val="0"/>
          <w:numId w:val="14"/>
        </w:numPr>
        <w:autoSpaceDE w:val="0"/>
        <w:autoSpaceDN w:val="0"/>
        <w:adjustRightInd w:val="0"/>
        <w:spacing w:after="0" w:line="320" w:lineRule="atLeast"/>
        <w:ind w:left="426"/>
        <w:rPr>
          <w:rFonts w:eastAsia="Calibri" w:cs="Times New Roman"/>
          <w:szCs w:val="24"/>
        </w:rPr>
      </w:pPr>
      <w:r w:rsidRPr="00BB7022">
        <w:rPr>
          <w:rFonts w:eastAsia="Calibri" w:cs="Times New Roman"/>
          <w:szCs w:val="24"/>
        </w:rPr>
        <w:t>U</w:t>
      </w:r>
      <w:r w:rsidR="00A71E65" w:rsidRPr="00BB7022">
        <w:rPr>
          <w:rFonts w:eastAsia="Calibri" w:cs="Times New Roman"/>
          <w:szCs w:val="24"/>
        </w:rPr>
        <w:t>stawa</w:t>
      </w:r>
      <w:r w:rsidR="00132DBA" w:rsidRPr="00BB7022">
        <w:rPr>
          <w:rFonts w:eastAsia="Calibri" w:cs="Times New Roman"/>
          <w:szCs w:val="24"/>
        </w:rPr>
        <w:t xml:space="preserve"> z </w:t>
      </w:r>
      <w:r w:rsidR="00A71E65" w:rsidRPr="00BB7022">
        <w:rPr>
          <w:rFonts w:eastAsia="Calibri" w:cs="Times New Roman"/>
          <w:szCs w:val="24"/>
        </w:rPr>
        <w:t>dnia 3 października 2008 r. o udostępnianiu informacji o środowisku</w:t>
      </w:r>
      <w:r w:rsidR="00132DBA" w:rsidRPr="00BB7022">
        <w:rPr>
          <w:rFonts w:eastAsia="Calibri" w:cs="Times New Roman"/>
          <w:szCs w:val="24"/>
        </w:rPr>
        <w:t xml:space="preserve"> i </w:t>
      </w:r>
      <w:r w:rsidR="00A71E65" w:rsidRPr="00BB7022">
        <w:rPr>
          <w:rFonts w:eastAsia="Calibri" w:cs="Times New Roman"/>
          <w:szCs w:val="24"/>
        </w:rPr>
        <w:t>jego ochronie, udziale społeczeństwa</w:t>
      </w:r>
      <w:r w:rsidR="00132DBA" w:rsidRPr="00BB7022">
        <w:rPr>
          <w:rFonts w:eastAsia="Calibri" w:cs="Times New Roman"/>
          <w:szCs w:val="24"/>
        </w:rPr>
        <w:t xml:space="preserve"> w </w:t>
      </w:r>
      <w:r w:rsidR="00A71E65" w:rsidRPr="00BB7022">
        <w:rPr>
          <w:rFonts w:eastAsia="Calibri" w:cs="Times New Roman"/>
          <w:szCs w:val="24"/>
        </w:rPr>
        <w:t>ochronie środowiska oraz o ocenach oddziaływania na środowisko (Dz. U.</w:t>
      </w:r>
      <w:r w:rsidR="00132DBA" w:rsidRPr="00BB7022">
        <w:rPr>
          <w:rFonts w:eastAsia="Calibri" w:cs="Times New Roman"/>
          <w:szCs w:val="24"/>
        </w:rPr>
        <w:t xml:space="preserve"> z </w:t>
      </w:r>
      <w:r w:rsidR="00A71E65" w:rsidRPr="00BB7022">
        <w:rPr>
          <w:rFonts w:eastAsia="Calibri" w:cs="Times New Roman"/>
          <w:szCs w:val="24"/>
        </w:rPr>
        <w:t>2008 r. Nr 199, poz. 1227</w:t>
      </w:r>
      <w:r w:rsidR="00132DBA" w:rsidRPr="00BB7022">
        <w:rPr>
          <w:rFonts w:eastAsia="Calibri" w:cs="Times New Roman"/>
          <w:szCs w:val="24"/>
        </w:rPr>
        <w:t xml:space="preserve"> z </w:t>
      </w:r>
      <w:proofErr w:type="spellStart"/>
      <w:r w:rsidR="00A71E65" w:rsidRPr="00BB7022">
        <w:rPr>
          <w:rFonts w:eastAsia="Calibri" w:cs="Times New Roman"/>
          <w:szCs w:val="24"/>
        </w:rPr>
        <w:t>późn</w:t>
      </w:r>
      <w:proofErr w:type="spellEnd"/>
      <w:r w:rsidR="00A71E65" w:rsidRPr="00BB7022">
        <w:rPr>
          <w:rFonts w:eastAsia="Calibri" w:cs="Times New Roman"/>
          <w:szCs w:val="24"/>
        </w:rPr>
        <w:t>. zm.),</w:t>
      </w:r>
    </w:p>
    <w:p w:rsidR="00A71E65" w:rsidRPr="00BB7022" w:rsidRDefault="00897072" w:rsidP="00D66828">
      <w:pPr>
        <w:numPr>
          <w:ilvl w:val="0"/>
          <w:numId w:val="14"/>
        </w:numPr>
        <w:autoSpaceDE w:val="0"/>
        <w:autoSpaceDN w:val="0"/>
        <w:adjustRightInd w:val="0"/>
        <w:spacing w:after="0" w:line="320" w:lineRule="atLeast"/>
        <w:ind w:left="426"/>
        <w:rPr>
          <w:rFonts w:eastAsia="Calibri" w:cs="Times New Roman"/>
          <w:szCs w:val="24"/>
        </w:rPr>
      </w:pPr>
      <w:r w:rsidRPr="00BB7022">
        <w:rPr>
          <w:rFonts w:eastAsia="Calibri" w:cs="Times New Roman"/>
          <w:szCs w:val="24"/>
        </w:rPr>
        <w:t>U</w:t>
      </w:r>
      <w:r w:rsidR="00A71E65" w:rsidRPr="00BB7022">
        <w:rPr>
          <w:rFonts w:eastAsia="Calibri" w:cs="Times New Roman"/>
          <w:szCs w:val="24"/>
        </w:rPr>
        <w:t>stawa</w:t>
      </w:r>
      <w:r w:rsidR="00132DBA" w:rsidRPr="00BB7022">
        <w:rPr>
          <w:rFonts w:eastAsia="Calibri" w:cs="Times New Roman"/>
          <w:szCs w:val="24"/>
        </w:rPr>
        <w:t xml:space="preserve"> z </w:t>
      </w:r>
      <w:r w:rsidR="00A71E65" w:rsidRPr="00BB7022">
        <w:rPr>
          <w:rFonts w:eastAsia="Calibri" w:cs="Times New Roman"/>
          <w:szCs w:val="24"/>
        </w:rPr>
        <w:t xml:space="preserve">dnia 20.02.2015 r. o odnawialnych źródłach energii (Dz.U. 2015 poz. 478), </w:t>
      </w:r>
    </w:p>
    <w:p w:rsidR="00A71E65" w:rsidRPr="00BB7022" w:rsidRDefault="00897072" w:rsidP="00D66828">
      <w:pPr>
        <w:numPr>
          <w:ilvl w:val="0"/>
          <w:numId w:val="14"/>
        </w:numPr>
        <w:autoSpaceDE w:val="0"/>
        <w:autoSpaceDN w:val="0"/>
        <w:adjustRightInd w:val="0"/>
        <w:spacing w:after="0" w:line="320" w:lineRule="atLeast"/>
        <w:ind w:left="426"/>
        <w:rPr>
          <w:rFonts w:eastAsia="Calibri" w:cs="Times New Roman"/>
          <w:szCs w:val="24"/>
        </w:rPr>
      </w:pPr>
      <w:r w:rsidRPr="00BB7022">
        <w:rPr>
          <w:rFonts w:eastAsia="Calibri" w:cs="Times New Roman"/>
          <w:szCs w:val="24"/>
        </w:rPr>
        <w:t>U</w:t>
      </w:r>
      <w:r w:rsidR="00A71E65" w:rsidRPr="00BB7022">
        <w:rPr>
          <w:rFonts w:eastAsia="Calibri" w:cs="Times New Roman"/>
          <w:szCs w:val="24"/>
        </w:rPr>
        <w:t>stawa</w:t>
      </w:r>
      <w:r w:rsidR="00132DBA" w:rsidRPr="00BB7022">
        <w:rPr>
          <w:rFonts w:eastAsia="Calibri" w:cs="Times New Roman"/>
          <w:szCs w:val="24"/>
        </w:rPr>
        <w:t xml:space="preserve"> z </w:t>
      </w:r>
      <w:r w:rsidR="00A71E65" w:rsidRPr="00BB7022">
        <w:rPr>
          <w:rFonts w:eastAsia="Calibri" w:cs="Times New Roman"/>
          <w:szCs w:val="24"/>
        </w:rPr>
        <w:t>dnia 15 kwietnia 2011 r. o efektywności energetycznej (Dz.U. nr 94, poz. 551,</w:t>
      </w:r>
      <w:r w:rsidR="00132DBA" w:rsidRPr="00BB7022">
        <w:rPr>
          <w:rFonts w:eastAsia="Calibri" w:cs="Times New Roman"/>
          <w:szCs w:val="24"/>
        </w:rPr>
        <w:t xml:space="preserve"> z </w:t>
      </w:r>
      <w:proofErr w:type="spellStart"/>
      <w:r w:rsidR="00A71E65" w:rsidRPr="00BB7022">
        <w:rPr>
          <w:rFonts w:eastAsia="Calibri" w:cs="Times New Roman"/>
          <w:szCs w:val="24"/>
        </w:rPr>
        <w:t>późn</w:t>
      </w:r>
      <w:proofErr w:type="spellEnd"/>
      <w:r w:rsidR="00A71E65" w:rsidRPr="00BB7022">
        <w:rPr>
          <w:rFonts w:eastAsia="Calibri" w:cs="Times New Roman"/>
          <w:szCs w:val="24"/>
        </w:rPr>
        <w:t>. zm.),</w:t>
      </w:r>
    </w:p>
    <w:p w:rsidR="00A71E65" w:rsidRPr="00BB7022" w:rsidRDefault="00A71E65" w:rsidP="00D66828">
      <w:pPr>
        <w:numPr>
          <w:ilvl w:val="0"/>
          <w:numId w:val="14"/>
        </w:numPr>
        <w:autoSpaceDE w:val="0"/>
        <w:autoSpaceDN w:val="0"/>
        <w:adjustRightInd w:val="0"/>
        <w:spacing w:after="0" w:line="320" w:lineRule="atLeast"/>
        <w:ind w:left="426"/>
        <w:rPr>
          <w:rFonts w:eastAsia="Calibri" w:cs="Times New Roman"/>
          <w:szCs w:val="24"/>
        </w:rPr>
      </w:pPr>
      <w:r w:rsidRPr="00BB7022">
        <w:rPr>
          <w:rFonts w:eastAsia="Calibri" w:cs="Times New Roman"/>
          <w:szCs w:val="24"/>
        </w:rPr>
        <w:t>Ustawa</w:t>
      </w:r>
      <w:r w:rsidR="00132DBA" w:rsidRPr="00BB7022">
        <w:rPr>
          <w:rFonts w:eastAsia="Calibri" w:cs="Times New Roman"/>
          <w:szCs w:val="24"/>
        </w:rPr>
        <w:t xml:space="preserve"> z </w:t>
      </w:r>
      <w:r w:rsidRPr="00BB7022">
        <w:rPr>
          <w:rFonts w:eastAsia="Calibri" w:cs="Times New Roman"/>
          <w:szCs w:val="24"/>
        </w:rPr>
        <w:t>dnia 21 listopada 2008 r. o wspieraniu termomodernizacji</w:t>
      </w:r>
      <w:r w:rsidR="00132DBA" w:rsidRPr="00BB7022">
        <w:rPr>
          <w:rFonts w:eastAsia="Calibri" w:cs="Times New Roman"/>
          <w:szCs w:val="24"/>
        </w:rPr>
        <w:t xml:space="preserve"> i </w:t>
      </w:r>
      <w:r w:rsidRPr="00BB7022">
        <w:rPr>
          <w:rFonts w:eastAsia="Calibri" w:cs="Times New Roman"/>
          <w:szCs w:val="24"/>
        </w:rPr>
        <w:t>remontów (Dz.U.</w:t>
      </w:r>
      <w:r w:rsidR="00132DBA" w:rsidRPr="00BB7022">
        <w:rPr>
          <w:rFonts w:eastAsia="Calibri" w:cs="Times New Roman"/>
          <w:szCs w:val="24"/>
        </w:rPr>
        <w:t xml:space="preserve"> z </w:t>
      </w:r>
      <w:r w:rsidRPr="00BB7022">
        <w:rPr>
          <w:rFonts w:eastAsia="Calibri" w:cs="Times New Roman"/>
          <w:szCs w:val="24"/>
        </w:rPr>
        <w:t xml:space="preserve">2014 r., poz. 712). </w:t>
      </w:r>
    </w:p>
    <w:p w:rsidR="00EE03A7" w:rsidRPr="00BB7022" w:rsidRDefault="00EE03A7" w:rsidP="008D192C">
      <w:pPr>
        <w:spacing w:line="320" w:lineRule="atLeast"/>
        <w:rPr>
          <w:rFonts w:eastAsia="Calibri" w:cs="Times New Roman"/>
          <w:szCs w:val="24"/>
        </w:rPr>
      </w:pPr>
      <w:r w:rsidRPr="00BB7022">
        <w:rPr>
          <w:rFonts w:eastAsia="Calibri" w:cs="Times New Roman"/>
          <w:szCs w:val="24"/>
        </w:rPr>
        <w:br w:type="page"/>
      </w:r>
    </w:p>
    <w:p w:rsidR="00A71E65" w:rsidRPr="00BB7022" w:rsidRDefault="00A71E65" w:rsidP="008D192C">
      <w:pPr>
        <w:pStyle w:val="Nagwek2"/>
        <w:spacing w:line="320" w:lineRule="atLeast"/>
        <w:rPr>
          <w:rFonts w:eastAsia="Times New Roman"/>
        </w:rPr>
      </w:pPr>
      <w:bookmarkStart w:id="9" w:name="_Toc435084159"/>
      <w:bookmarkStart w:id="10" w:name="_Toc451177557"/>
      <w:r w:rsidRPr="00BB7022">
        <w:rPr>
          <w:rFonts w:eastAsia="Times New Roman"/>
        </w:rPr>
        <w:lastRenderedPageBreak/>
        <w:t>2.3</w:t>
      </w:r>
      <w:r w:rsidR="00822E1D" w:rsidRPr="00BB7022">
        <w:rPr>
          <w:rFonts w:eastAsia="Times New Roman"/>
        </w:rPr>
        <w:t>.</w:t>
      </w:r>
      <w:r w:rsidRPr="00BB7022">
        <w:rPr>
          <w:rFonts w:eastAsia="Times New Roman"/>
        </w:rPr>
        <w:t xml:space="preserve"> Dokumenty strategiczne</w:t>
      </w:r>
      <w:r w:rsidR="00132DBA" w:rsidRPr="00BB7022">
        <w:rPr>
          <w:rFonts w:eastAsia="Times New Roman"/>
        </w:rPr>
        <w:t xml:space="preserve"> i </w:t>
      </w:r>
      <w:r w:rsidRPr="00BB7022">
        <w:rPr>
          <w:rFonts w:eastAsia="Times New Roman"/>
        </w:rPr>
        <w:t>planistyczne</w:t>
      </w:r>
      <w:bookmarkEnd w:id="9"/>
      <w:bookmarkEnd w:id="10"/>
      <w:r w:rsidRPr="00BB7022">
        <w:rPr>
          <w:rFonts w:eastAsia="Times New Roman"/>
        </w:rPr>
        <w:t xml:space="preserve"> </w:t>
      </w:r>
    </w:p>
    <w:p w:rsidR="00A71E65" w:rsidRPr="00BB7022" w:rsidRDefault="00A71E65" w:rsidP="00F1087F">
      <w:pPr>
        <w:widowControl w:val="0"/>
        <w:autoSpaceDE w:val="0"/>
        <w:autoSpaceDN w:val="0"/>
        <w:adjustRightInd w:val="0"/>
        <w:spacing w:before="240" w:after="0" w:line="320" w:lineRule="atLeast"/>
        <w:ind w:firstLine="709"/>
        <w:rPr>
          <w:rFonts w:eastAsia="Times New Roman" w:cs="Times New Roman"/>
          <w:szCs w:val="24"/>
          <w:lang w:eastAsia="pl-PL"/>
        </w:rPr>
      </w:pPr>
      <w:r w:rsidRPr="00BB7022">
        <w:rPr>
          <w:rFonts w:eastAsia="Times New Roman" w:cs="Times New Roman"/>
          <w:szCs w:val="24"/>
          <w:lang w:eastAsia="pl-PL"/>
        </w:rPr>
        <w:t>Zgodnie</w:t>
      </w:r>
      <w:r w:rsidR="00132DBA" w:rsidRPr="00BB7022">
        <w:rPr>
          <w:rFonts w:eastAsia="Times New Roman" w:cs="Times New Roman"/>
          <w:szCs w:val="24"/>
          <w:lang w:eastAsia="pl-PL"/>
        </w:rPr>
        <w:t xml:space="preserve"> z </w:t>
      </w:r>
      <w:r w:rsidRPr="00BB7022">
        <w:rPr>
          <w:rFonts w:eastAsia="Times New Roman" w:cs="Times New Roman"/>
          <w:szCs w:val="24"/>
          <w:lang w:eastAsia="pl-PL"/>
        </w:rPr>
        <w:t>dokumentem „</w:t>
      </w:r>
      <w:r w:rsidRPr="00BB7022">
        <w:rPr>
          <w:rFonts w:eastAsia="Times New Roman" w:cs="Times New Roman"/>
          <w:i/>
          <w:szCs w:val="24"/>
          <w:lang w:eastAsia="pl-PL"/>
        </w:rPr>
        <w:t>Polityka energetyczna Polski do 2030</w:t>
      </w:r>
      <w:r w:rsidRPr="00BB7022">
        <w:rPr>
          <w:rFonts w:eastAsia="Times New Roman" w:cs="Times New Roman"/>
          <w:szCs w:val="24"/>
          <w:lang w:eastAsia="pl-PL"/>
        </w:rPr>
        <w:t xml:space="preserve"> </w:t>
      </w:r>
      <w:r w:rsidRPr="00BB7022">
        <w:rPr>
          <w:rFonts w:eastAsia="Times New Roman" w:cs="Times New Roman"/>
          <w:i/>
          <w:szCs w:val="24"/>
          <w:lang w:eastAsia="pl-PL"/>
        </w:rPr>
        <w:t>roku”</w:t>
      </w:r>
      <w:r w:rsidRPr="00BB7022">
        <w:rPr>
          <w:rFonts w:eastAsia="Times New Roman" w:cs="Times New Roman"/>
          <w:szCs w:val="24"/>
          <w:lang w:eastAsia="pl-PL"/>
        </w:rPr>
        <w:t xml:space="preserve"> Polska, jako kraj członkowski Unii Europejskiej, czynnie uczestniczy</w:t>
      </w:r>
      <w:r w:rsidR="00132DBA" w:rsidRPr="00BB7022">
        <w:rPr>
          <w:rFonts w:eastAsia="Times New Roman" w:cs="Times New Roman"/>
          <w:szCs w:val="24"/>
          <w:lang w:eastAsia="pl-PL"/>
        </w:rPr>
        <w:t xml:space="preserve"> w </w:t>
      </w:r>
      <w:r w:rsidRPr="00BB7022">
        <w:rPr>
          <w:rFonts w:eastAsia="Times New Roman" w:cs="Times New Roman"/>
          <w:szCs w:val="24"/>
          <w:lang w:eastAsia="pl-PL"/>
        </w:rPr>
        <w:t>tworzeniu wspólnotowej polityki energetycznej,</w:t>
      </w:r>
      <w:r w:rsidR="00132DBA" w:rsidRPr="00BB7022">
        <w:rPr>
          <w:rFonts w:eastAsia="Times New Roman" w:cs="Times New Roman"/>
          <w:szCs w:val="24"/>
          <w:lang w:eastAsia="pl-PL"/>
        </w:rPr>
        <w:t xml:space="preserve"> a </w:t>
      </w:r>
      <w:r w:rsidRPr="00BB7022">
        <w:rPr>
          <w:rFonts w:eastAsia="Times New Roman" w:cs="Times New Roman"/>
          <w:szCs w:val="24"/>
          <w:lang w:eastAsia="pl-PL"/>
        </w:rPr>
        <w:t>także dokonuje implementacji jej głównych celów</w:t>
      </w:r>
      <w:r w:rsidR="00132DBA" w:rsidRPr="00BB7022">
        <w:rPr>
          <w:rFonts w:eastAsia="Times New Roman" w:cs="Times New Roman"/>
          <w:szCs w:val="24"/>
          <w:lang w:eastAsia="pl-PL"/>
        </w:rPr>
        <w:t xml:space="preserve"> w </w:t>
      </w:r>
      <w:r w:rsidRPr="00BB7022">
        <w:rPr>
          <w:rFonts w:eastAsia="Times New Roman" w:cs="Times New Roman"/>
          <w:szCs w:val="24"/>
          <w:lang w:eastAsia="pl-PL"/>
        </w:rPr>
        <w:t>specyficznych warunkach krajowych, biorąc pod uwagę ochronę interesów odbiorców, posiadane zasoby energetyczne oraz uwarunkowania technologiczne wytwarzania</w:t>
      </w:r>
      <w:r w:rsidR="00132DBA" w:rsidRPr="00BB7022">
        <w:rPr>
          <w:rFonts w:eastAsia="Times New Roman" w:cs="Times New Roman"/>
          <w:szCs w:val="24"/>
          <w:lang w:eastAsia="pl-PL"/>
        </w:rPr>
        <w:t xml:space="preserve"> i </w:t>
      </w:r>
      <w:proofErr w:type="spellStart"/>
      <w:r w:rsidRPr="00BB7022">
        <w:rPr>
          <w:rFonts w:eastAsia="Times New Roman" w:cs="Times New Roman"/>
          <w:szCs w:val="24"/>
          <w:lang w:eastAsia="pl-PL"/>
        </w:rPr>
        <w:t>przesyłu</w:t>
      </w:r>
      <w:proofErr w:type="spellEnd"/>
      <w:r w:rsidRPr="00BB7022">
        <w:rPr>
          <w:rFonts w:eastAsia="Times New Roman" w:cs="Times New Roman"/>
          <w:szCs w:val="24"/>
          <w:lang w:eastAsia="pl-PL"/>
        </w:rPr>
        <w:t xml:space="preserve"> energii. </w:t>
      </w:r>
    </w:p>
    <w:p w:rsidR="00A71E65" w:rsidRPr="00BB7022" w:rsidRDefault="00A71E65" w:rsidP="008D192C">
      <w:pPr>
        <w:widowControl w:val="0"/>
        <w:autoSpaceDE w:val="0"/>
        <w:autoSpaceDN w:val="0"/>
        <w:adjustRightInd w:val="0"/>
        <w:spacing w:after="0" w:line="320" w:lineRule="atLeast"/>
        <w:ind w:firstLine="708"/>
        <w:rPr>
          <w:rFonts w:eastAsia="Times New Roman" w:cs="Times New Roman"/>
          <w:szCs w:val="24"/>
          <w:lang w:eastAsia="pl-PL"/>
        </w:rPr>
      </w:pPr>
      <w:r w:rsidRPr="00BB7022">
        <w:rPr>
          <w:rFonts w:eastAsia="Times New Roman" w:cs="Times New Roman"/>
          <w:szCs w:val="24"/>
          <w:lang w:eastAsia="pl-PL"/>
        </w:rPr>
        <w:t>Na poziomie krajowym podejmowany jest szereg działań uki</w:t>
      </w:r>
      <w:r w:rsidR="006505DE" w:rsidRPr="00BB7022">
        <w:rPr>
          <w:rFonts w:eastAsia="Times New Roman" w:cs="Times New Roman"/>
          <w:szCs w:val="24"/>
          <w:lang w:eastAsia="pl-PL"/>
        </w:rPr>
        <w:t>erunkowanych</w:t>
      </w:r>
      <w:r w:rsidRPr="00BB7022">
        <w:rPr>
          <w:rFonts w:eastAsia="Times New Roman" w:cs="Times New Roman"/>
          <w:szCs w:val="24"/>
          <w:lang w:eastAsia="pl-PL"/>
        </w:rPr>
        <w:t xml:space="preserve"> na osiągnięcie priorytetów polityki klimatyczno-energetycznej, wysokiego trwałego wzrostu gospodarczego</w:t>
      </w:r>
      <w:r w:rsidR="00132DBA" w:rsidRPr="00BB7022">
        <w:rPr>
          <w:rFonts w:eastAsia="Times New Roman" w:cs="Times New Roman"/>
          <w:szCs w:val="24"/>
          <w:lang w:eastAsia="pl-PL"/>
        </w:rPr>
        <w:t xml:space="preserve"> i </w:t>
      </w:r>
      <w:r w:rsidRPr="00BB7022">
        <w:rPr>
          <w:rFonts w:eastAsia="Times New Roman" w:cs="Times New Roman"/>
          <w:szCs w:val="24"/>
          <w:lang w:eastAsia="pl-PL"/>
        </w:rPr>
        <w:t>zatrudnienia oraz rosnącego poziomu życia</w:t>
      </w:r>
      <w:r w:rsidR="00132DBA" w:rsidRPr="00BB7022">
        <w:rPr>
          <w:rFonts w:eastAsia="Times New Roman" w:cs="Times New Roman"/>
          <w:szCs w:val="24"/>
          <w:lang w:eastAsia="pl-PL"/>
        </w:rPr>
        <w:t xml:space="preserve"> w </w:t>
      </w:r>
      <w:r w:rsidRPr="00BB7022">
        <w:rPr>
          <w:rFonts w:eastAsia="Times New Roman" w:cs="Times New Roman"/>
          <w:szCs w:val="24"/>
          <w:lang w:eastAsia="pl-PL"/>
        </w:rPr>
        <w:t>kraju</w:t>
      </w:r>
      <w:r w:rsidR="00132DBA" w:rsidRPr="00BB7022">
        <w:rPr>
          <w:rFonts w:eastAsia="Times New Roman" w:cs="Times New Roman"/>
          <w:szCs w:val="24"/>
          <w:lang w:eastAsia="pl-PL"/>
        </w:rPr>
        <w:t xml:space="preserve"> z </w:t>
      </w:r>
      <w:r w:rsidRPr="00BB7022">
        <w:rPr>
          <w:rFonts w:eastAsia="Times New Roman" w:cs="Times New Roman"/>
          <w:szCs w:val="24"/>
          <w:lang w:eastAsia="pl-PL"/>
        </w:rPr>
        <w:t>wykorzystaniem optymalnie zaprojektowanych</w:t>
      </w:r>
      <w:r w:rsidR="00132DBA" w:rsidRPr="00BB7022">
        <w:rPr>
          <w:rFonts w:eastAsia="Times New Roman" w:cs="Times New Roman"/>
          <w:szCs w:val="24"/>
          <w:lang w:eastAsia="pl-PL"/>
        </w:rPr>
        <w:t xml:space="preserve"> i </w:t>
      </w:r>
      <w:r w:rsidRPr="00BB7022">
        <w:rPr>
          <w:rFonts w:eastAsia="Times New Roman" w:cs="Times New Roman"/>
          <w:szCs w:val="24"/>
          <w:lang w:eastAsia="pl-PL"/>
        </w:rPr>
        <w:t>wdrażanych systemów wsparcia, przy jednoczesnej poprawie jakości środowiska, racjonalnym gospodarowaniu zasobami naturalnymi, minimalizacji kosztów finansowych</w:t>
      </w:r>
      <w:r w:rsidR="00132DBA" w:rsidRPr="00BB7022">
        <w:rPr>
          <w:rFonts w:eastAsia="Times New Roman" w:cs="Times New Roman"/>
          <w:szCs w:val="24"/>
          <w:lang w:eastAsia="pl-PL"/>
        </w:rPr>
        <w:t xml:space="preserve"> i </w:t>
      </w:r>
      <w:r w:rsidRPr="00BB7022">
        <w:rPr>
          <w:rFonts w:eastAsia="Times New Roman" w:cs="Times New Roman"/>
          <w:szCs w:val="24"/>
          <w:lang w:eastAsia="pl-PL"/>
        </w:rPr>
        <w:t>społecznych przy optymalnej alokacji środków budżetowych. Podstawą wszelkich inicjatyw są dokumenty strategiczne konkretyzujące cele</w:t>
      </w:r>
      <w:r w:rsidR="00132DBA" w:rsidRPr="00BB7022">
        <w:rPr>
          <w:rFonts w:eastAsia="Times New Roman" w:cs="Times New Roman"/>
          <w:szCs w:val="24"/>
          <w:lang w:eastAsia="pl-PL"/>
        </w:rPr>
        <w:t xml:space="preserve"> i </w:t>
      </w:r>
      <w:r w:rsidRPr="00BB7022">
        <w:rPr>
          <w:rFonts w:eastAsia="Times New Roman" w:cs="Times New Roman"/>
          <w:szCs w:val="24"/>
          <w:lang w:eastAsia="pl-PL"/>
        </w:rPr>
        <w:t xml:space="preserve">priorytety. </w:t>
      </w:r>
    </w:p>
    <w:p w:rsidR="00A71E65" w:rsidRPr="00BB7022" w:rsidRDefault="00A71E65" w:rsidP="008D192C">
      <w:pPr>
        <w:widowControl w:val="0"/>
        <w:autoSpaceDE w:val="0"/>
        <w:autoSpaceDN w:val="0"/>
        <w:adjustRightInd w:val="0"/>
        <w:spacing w:after="0" w:line="320" w:lineRule="atLeast"/>
        <w:ind w:firstLine="708"/>
        <w:rPr>
          <w:rFonts w:eastAsia="Times New Roman" w:cs="Times New Roman"/>
          <w:szCs w:val="24"/>
          <w:lang w:eastAsia="pl-PL"/>
        </w:rPr>
      </w:pPr>
      <w:r w:rsidRPr="00BB7022">
        <w:rPr>
          <w:rFonts w:eastAsia="Times New Roman" w:cs="Times New Roman"/>
          <w:szCs w:val="24"/>
          <w:lang w:eastAsia="pl-PL"/>
        </w:rPr>
        <w:t>Sporządzenie Planu Gospodarki Niskoemisyjnej nie jest na dzień dzisiejszy wymagane przepisem prawa.</w:t>
      </w:r>
      <w:r w:rsidR="00111532" w:rsidRPr="00BB7022">
        <w:rPr>
          <w:rFonts w:eastAsia="Times New Roman" w:cs="Times New Roman"/>
          <w:szCs w:val="24"/>
          <w:lang w:eastAsia="pl-PL"/>
        </w:rPr>
        <w:t xml:space="preserve"> W </w:t>
      </w:r>
      <w:r w:rsidRPr="00BB7022">
        <w:rPr>
          <w:rFonts w:eastAsia="Times New Roman" w:cs="Times New Roman"/>
          <w:szCs w:val="24"/>
          <w:lang w:eastAsia="pl-PL"/>
        </w:rPr>
        <w:t>nowej perspektywie finansowej 2014-2020 jednym</w:t>
      </w:r>
      <w:r w:rsidR="00132DBA" w:rsidRPr="00BB7022">
        <w:rPr>
          <w:rFonts w:eastAsia="Times New Roman" w:cs="Times New Roman"/>
          <w:szCs w:val="24"/>
          <w:lang w:eastAsia="pl-PL"/>
        </w:rPr>
        <w:t xml:space="preserve"> z </w:t>
      </w:r>
      <w:r w:rsidRPr="00BB7022">
        <w:rPr>
          <w:rFonts w:eastAsia="Times New Roman" w:cs="Times New Roman"/>
          <w:szCs w:val="24"/>
          <w:lang w:eastAsia="pl-PL"/>
        </w:rPr>
        <w:t>warunków uzyskania wsparcia finansowego na działania związane</w:t>
      </w:r>
      <w:r w:rsidR="00132DBA" w:rsidRPr="00BB7022">
        <w:rPr>
          <w:rFonts w:eastAsia="Times New Roman" w:cs="Times New Roman"/>
          <w:szCs w:val="24"/>
          <w:lang w:eastAsia="pl-PL"/>
        </w:rPr>
        <w:t xml:space="preserve"> z </w:t>
      </w:r>
      <w:r w:rsidRPr="00BB7022">
        <w:rPr>
          <w:rFonts w:eastAsia="Times New Roman" w:cs="Times New Roman"/>
          <w:szCs w:val="24"/>
          <w:lang w:eastAsia="pl-PL"/>
        </w:rPr>
        <w:t>efektywnością energetyczną</w:t>
      </w:r>
      <w:r w:rsidR="00132DBA" w:rsidRPr="00BB7022">
        <w:rPr>
          <w:rFonts w:eastAsia="Times New Roman" w:cs="Times New Roman"/>
          <w:szCs w:val="24"/>
          <w:lang w:eastAsia="pl-PL"/>
        </w:rPr>
        <w:t xml:space="preserve"> i </w:t>
      </w:r>
      <w:r w:rsidRPr="00BB7022">
        <w:rPr>
          <w:rFonts w:eastAsia="Times New Roman" w:cs="Times New Roman"/>
          <w:szCs w:val="24"/>
          <w:lang w:eastAsia="pl-PL"/>
        </w:rPr>
        <w:t>odnawialnymi źródłami energii zarówno na poziomie krajowym</w:t>
      </w:r>
      <w:r w:rsidR="00132DBA" w:rsidRPr="00BB7022">
        <w:rPr>
          <w:rFonts w:eastAsia="Times New Roman" w:cs="Times New Roman"/>
          <w:szCs w:val="24"/>
          <w:lang w:eastAsia="pl-PL"/>
        </w:rPr>
        <w:t xml:space="preserve"> i </w:t>
      </w:r>
      <w:r w:rsidRPr="00BB7022">
        <w:rPr>
          <w:rFonts w:eastAsia="Times New Roman" w:cs="Times New Roman"/>
          <w:szCs w:val="24"/>
          <w:lang w:eastAsia="pl-PL"/>
        </w:rPr>
        <w:t>regionalnym jest wymagane posiadanie przez gminę dokumentu Planu Gospodarki Niskoemisyjnej.</w:t>
      </w:r>
    </w:p>
    <w:p w:rsidR="00A71E65" w:rsidRPr="00BB7022" w:rsidRDefault="00A71E65" w:rsidP="008D192C">
      <w:pPr>
        <w:widowControl w:val="0"/>
        <w:autoSpaceDE w:val="0"/>
        <w:autoSpaceDN w:val="0"/>
        <w:adjustRightInd w:val="0"/>
        <w:spacing w:after="0" w:line="320" w:lineRule="atLeast"/>
        <w:ind w:firstLine="708"/>
        <w:rPr>
          <w:rFonts w:eastAsia="Times New Roman" w:cs="Times New Roman"/>
          <w:szCs w:val="24"/>
          <w:lang w:eastAsia="pl-PL"/>
        </w:rPr>
      </w:pPr>
      <w:r w:rsidRPr="00BB7022">
        <w:rPr>
          <w:rFonts w:eastAsia="Times New Roman" w:cs="Times New Roman"/>
          <w:szCs w:val="24"/>
          <w:lang w:eastAsia="pl-PL"/>
        </w:rPr>
        <w:t>Poniżej zamieszczono przegląd najważniejszych dokumentów strategicznych</w:t>
      </w:r>
      <w:r w:rsidR="00132DBA" w:rsidRPr="00BB7022">
        <w:rPr>
          <w:rFonts w:eastAsia="Times New Roman" w:cs="Times New Roman"/>
          <w:szCs w:val="24"/>
          <w:lang w:eastAsia="pl-PL"/>
        </w:rPr>
        <w:t xml:space="preserve"> i </w:t>
      </w:r>
      <w:r w:rsidRPr="00BB7022">
        <w:rPr>
          <w:rFonts w:eastAsia="Times New Roman" w:cs="Times New Roman"/>
          <w:szCs w:val="24"/>
          <w:lang w:eastAsia="pl-PL"/>
        </w:rPr>
        <w:t>planistycznych na poziomie krajowym,</w:t>
      </w:r>
      <w:r w:rsidR="00132DBA" w:rsidRPr="00BB7022">
        <w:rPr>
          <w:rFonts w:eastAsia="Times New Roman" w:cs="Times New Roman"/>
          <w:szCs w:val="24"/>
          <w:lang w:eastAsia="pl-PL"/>
        </w:rPr>
        <w:t xml:space="preserve"> z </w:t>
      </w:r>
      <w:r w:rsidRPr="00BB7022">
        <w:rPr>
          <w:rFonts w:eastAsia="Times New Roman" w:cs="Times New Roman"/>
          <w:szCs w:val="24"/>
          <w:lang w:eastAsia="pl-PL"/>
        </w:rPr>
        <w:t xml:space="preserve">którymi koresponduje </w:t>
      </w:r>
      <w:r w:rsidR="000D4023" w:rsidRPr="00BB7022">
        <w:rPr>
          <w:rFonts w:eastAsia="Times New Roman" w:cs="Times New Roman"/>
          <w:szCs w:val="24"/>
          <w:lang w:eastAsia="pl-PL"/>
        </w:rPr>
        <w:t>Plan Gospodarki Niskoemisyjnej</w:t>
      </w:r>
      <w:r w:rsidRPr="00BB7022">
        <w:rPr>
          <w:rFonts w:eastAsia="Times New Roman" w:cs="Times New Roman"/>
          <w:szCs w:val="24"/>
          <w:lang w:eastAsia="pl-PL"/>
        </w:rPr>
        <w:t xml:space="preserve"> Gminy Ożarów wraz ze wskazaniem zbieżności założeń tych dokumentów</w:t>
      </w:r>
      <w:r w:rsidR="00132DBA" w:rsidRPr="00BB7022">
        <w:rPr>
          <w:rFonts w:eastAsia="Times New Roman" w:cs="Times New Roman"/>
          <w:szCs w:val="24"/>
          <w:lang w:eastAsia="pl-PL"/>
        </w:rPr>
        <w:t xml:space="preserve"> w </w:t>
      </w:r>
      <w:r w:rsidRPr="00BB7022">
        <w:rPr>
          <w:rFonts w:eastAsia="Times New Roman" w:cs="Times New Roman"/>
          <w:szCs w:val="24"/>
          <w:lang w:eastAsia="pl-PL"/>
        </w:rPr>
        <w:t xml:space="preserve">kontekście gospodarki niskoemisyjnej. </w:t>
      </w:r>
    </w:p>
    <w:p w:rsidR="00A71E65" w:rsidRPr="00BB7022" w:rsidRDefault="00A71E65" w:rsidP="008D192C">
      <w:pPr>
        <w:widowControl w:val="0"/>
        <w:autoSpaceDE w:val="0"/>
        <w:autoSpaceDN w:val="0"/>
        <w:adjustRightInd w:val="0"/>
        <w:spacing w:after="0" w:line="320" w:lineRule="atLeast"/>
        <w:rPr>
          <w:rFonts w:eastAsia="Times New Roman" w:cs="Times New Roman"/>
          <w:szCs w:val="24"/>
          <w:u w:val="single"/>
          <w:lang w:eastAsia="pl-PL"/>
        </w:rPr>
      </w:pPr>
    </w:p>
    <w:p w:rsidR="00A71E65" w:rsidRPr="00BB7022" w:rsidRDefault="00A71E65" w:rsidP="008D192C">
      <w:pPr>
        <w:widowControl w:val="0"/>
        <w:autoSpaceDE w:val="0"/>
        <w:autoSpaceDN w:val="0"/>
        <w:adjustRightInd w:val="0"/>
        <w:spacing w:after="0" w:line="320" w:lineRule="atLeast"/>
        <w:rPr>
          <w:rFonts w:eastAsia="Times New Roman" w:cs="Times New Roman"/>
          <w:szCs w:val="24"/>
          <w:u w:val="single"/>
          <w:lang w:eastAsia="pl-PL"/>
        </w:rPr>
      </w:pPr>
      <w:r w:rsidRPr="00BB7022">
        <w:rPr>
          <w:rFonts w:eastAsia="Times New Roman" w:cs="Times New Roman"/>
          <w:szCs w:val="24"/>
          <w:u w:val="single"/>
          <w:lang w:eastAsia="pl-PL"/>
        </w:rPr>
        <w:t xml:space="preserve">Strategia Rozwoju Kraju 2020 (SRK) </w:t>
      </w:r>
    </w:p>
    <w:p w:rsidR="00A71E65" w:rsidRPr="00BB7022" w:rsidRDefault="00A71E65" w:rsidP="008D192C">
      <w:pPr>
        <w:widowControl w:val="0"/>
        <w:autoSpaceDE w:val="0"/>
        <w:autoSpaceDN w:val="0"/>
        <w:adjustRightInd w:val="0"/>
        <w:spacing w:after="0" w:line="320" w:lineRule="atLeast"/>
        <w:ind w:firstLine="709"/>
        <w:rPr>
          <w:rFonts w:eastAsia="Times New Roman" w:cs="Times New Roman"/>
          <w:szCs w:val="24"/>
          <w:lang w:eastAsia="pl-PL"/>
        </w:rPr>
      </w:pPr>
      <w:r w:rsidRPr="00BB7022">
        <w:rPr>
          <w:rFonts w:eastAsia="Times New Roman" w:cs="Times New Roman"/>
          <w:szCs w:val="24"/>
          <w:lang w:eastAsia="pl-PL"/>
        </w:rPr>
        <w:t>Jest to główna strategia rozwojowa obejmująca średni horyzont czasowy. Dokument wskazuje na strategiczne zadania państwa, których podjęcie</w:t>
      </w:r>
      <w:r w:rsidR="00132DBA" w:rsidRPr="00BB7022">
        <w:rPr>
          <w:rFonts w:eastAsia="Times New Roman" w:cs="Times New Roman"/>
          <w:szCs w:val="24"/>
          <w:lang w:eastAsia="pl-PL"/>
        </w:rPr>
        <w:t xml:space="preserve"> w </w:t>
      </w:r>
      <w:r w:rsidRPr="00BB7022">
        <w:rPr>
          <w:rFonts w:eastAsia="Times New Roman" w:cs="Times New Roman"/>
          <w:szCs w:val="24"/>
          <w:lang w:eastAsia="pl-PL"/>
        </w:rPr>
        <w:t>perspektywie najbliższych lat jest niezbędne, aby wzmocnić procesy rozwojowe kraju. Strategia jest ważnym dokumentem</w:t>
      </w:r>
      <w:r w:rsidR="00132DBA" w:rsidRPr="00BB7022">
        <w:rPr>
          <w:rFonts w:eastAsia="Times New Roman" w:cs="Times New Roman"/>
          <w:szCs w:val="24"/>
          <w:lang w:eastAsia="pl-PL"/>
        </w:rPr>
        <w:t xml:space="preserve"> w </w:t>
      </w:r>
      <w:r w:rsidRPr="00BB7022">
        <w:rPr>
          <w:rFonts w:eastAsia="Times New Roman" w:cs="Times New Roman"/>
          <w:szCs w:val="24"/>
          <w:lang w:eastAsia="pl-PL"/>
        </w:rPr>
        <w:t>odniesieniu do nowej generacji dokumentów strategicznych, które pojawiać się będą</w:t>
      </w:r>
      <w:r w:rsidR="00132DBA" w:rsidRPr="00BB7022">
        <w:rPr>
          <w:rFonts w:eastAsia="Times New Roman" w:cs="Times New Roman"/>
          <w:szCs w:val="24"/>
          <w:lang w:eastAsia="pl-PL"/>
        </w:rPr>
        <w:t xml:space="preserve"> w </w:t>
      </w:r>
      <w:r w:rsidRPr="00BB7022">
        <w:rPr>
          <w:rFonts w:eastAsia="Times New Roman" w:cs="Times New Roman"/>
          <w:szCs w:val="24"/>
          <w:lang w:eastAsia="pl-PL"/>
        </w:rPr>
        <w:t>Polsce na potrzeby pozyskiwania środków pomocowych</w:t>
      </w:r>
      <w:r w:rsidR="00132DBA" w:rsidRPr="00BB7022">
        <w:rPr>
          <w:rFonts w:eastAsia="Times New Roman" w:cs="Times New Roman"/>
          <w:szCs w:val="24"/>
          <w:lang w:eastAsia="pl-PL"/>
        </w:rPr>
        <w:t xml:space="preserve"> z </w:t>
      </w:r>
      <w:r w:rsidRPr="00BB7022">
        <w:rPr>
          <w:rFonts w:eastAsia="Times New Roman" w:cs="Times New Roman"/>
          <w:szCs w:val="24"/>
          <w:lang w:eastAsia="pl-PL"/>
        </w:rPr>
        <w:t>Unii Eu</w:t>
      </w:r>
      <w:r w:rsidR="006505DE" w:rsidRPr="00BB7022">
        <w:rPr>
          <w:rFonts w:eastAsia="Times New Roman" w:cs="Times New Roman"/>
          <w:szCs w:val="24"/>
          <w:lang w:eastAsia="pl-PL"/>
        </w:rPr>
        <w:t xml:space="preserve">ropejskiej na lata </w:t>
      </w:r>
      <w:r w:rsidRPr="00BB7022">
        <w:rPr>
          <w:rFonts w:eastAsia="Times New Roman" w:cs="Times New Roman"/>
          <w:szCs w:val="24"/>
          <w:lang w:eastAsia="pl-PL"/>
        </w:rPr>
        <w:t>2014-2020. Cele rozwojowe</w:t>
      </w:r>
      <w:r w:rsidR="00132DBA" w:rsidRPr="00BB7022">
        <w:rPr>
          <w:rFonts w:eastAsia="Times New Roman" w:cs="Times New Roman"/>
          <w:szCs w:val="24"/>
          <w:lang w:eastAsia="pl-PL"/>
        </w:rPr>
        <w:t xml:space="preserve"> i </w:t>
      </w:r>
      <w:r w:rsidRPr="00BB7022">
        <w:rPr>
          <w:rFonts w:eastAsia="Times New Roman" w:cs="Times New Roman"/>
          <w:szCs w:val="24"/>
          <w:lang w:eastAsia="pl-PL"/>
        </w:rPr>
        <w:t>priorytety wyznaczone</w:t>
      </w:r>
      <w:r w:rsidR="00132DBA" w:rsidRPr="00BB7022">
        <w:rPr>
          <w:rFonts w:eastAsia="Times New Roman" w:cs="Times New Roman"/>
          <w:szCs w:val="24"/>
          <w:lang w:eastAsia="pl-PL"/>
        </w:rPr>
        <w:t xml:space="preserve"> w </w:t>
      </w:r>
      <w:r w:rsidRPr="00BB7022">
        <w:rPr>
          <w:rFonts w:eastAsia="Times New Roman" w:cs="Times New Roman"/>
          <w:szCs w:val="24"/>
          <w:lang w:eastAsia="pl-PL"/>
        </w:rPr>
        <w:t>SRK 2020 są spójne</w:t>
      </w:r>
      <w:r w:rsidR="00132DBA" w:rsidRPr="00BB7022">
        <w:rPr>
          <w:rFonts w:eastAsia="Times New Roman" w:cs="Times New Roman"/>
          <w:szCs w:val="24"/>
          <w:lang w:eastAsia="pl-PL"/>
        </w:rPr>
        <w:t xml:space="preserve"> i </w:t>
      </w:r>
      <w:r w:rsidRPr="00BB7022">
        <w:rPr>
          <w:rFonts w:eastAsia="Times New Roman" w:cs="Times New Roman"/>
          <w:szCs w:val="24"/>
          <w:lang w:eastAsia="pl-PL"/>
        </w:rPr>
        <w:t>silnie wpisują się</w:t>
      </w:r>
      <w:r w:rsidR="00132DBA" w:rsidRPr="00BB7022">
        <w:rPr>
          <w:rFonts w:eastAsia="Times New Roman" w:cs="Times New Roman"/>
          <w:szCs w:val="24"/>
          <w:lang w:eastAsia="pl-PL"/>
        </w:rPr>
        <w:t xml:space="preserve"> w </w:t>
      </w:r>
      <w:r w:rsidRPr="00BB7022">
        <w:rPr>
          <w:rFonts w:eastAsia="Times New Roman" w:cs="Times New Roman"/>
          <w:szCs w:val="24"/>
          <w:lang w:eastAsia="pl-PL"/>
        </w:rPr>
        <w:t xml:space="preserve">cele unijnej strategii „Europa 2020”. </w:t>
      </w:r>
    </w:p>
    <w:p w:rsidR="00A71E65" w:rsidRPr="00BB7022" w:rsidRDefault="000D4023" w:rsidP="008D192C">
      <w:pPr>
        <w:widowControl w:val="0"/>
        <w:autoSpaceDE w:val="0"/>
        <w:autoSpaceDN w:val="0"/>
        <w:adjustRightInd w:val="0"/>
        <w:spacing w:after="0" w:line="320" w:lineRule="atLeast"/>
        <w:ind w:firstLine="708"/>
        <w:rPr>
          <w:rFonts w:eastAsia="Times New Roman" w:cs="Times New Roman"/>
          <w:szCs w:val="24"/>
          <w:lang w:eastAsia="pl-PL"/>
        </w:rPr>
      </w:pPr>
      <w:r w:rsidRPr="00BB7022">
        <w:rPr>
          <w:rFonts w:eastAsia="Times New Roman" w:cs="Times New Roman"/>
          <w:szCs w:val="24"/>
          <w:lang w:eastAsia="pl-PL"/>
        </w:rPr>
        <w:t>Plan Gospodarki Niskoemisyjnej</w:t>
      </w:r>
      <w:r w:rsidR="00A71E65" w:rsidRPr="00BB7022">
        <w:rPr>
          <w:rFonts w:eastAsia="Times New Roman" w:cs="Times New Roman"/>
          <w:szCs w:val="24"/>
          <w:lang w:eastAsia="pl-PL"/>
        </w:rPr>
        <w:t xml:space="preserve"> Gminy Ożarów jest zgodny</w:t>
      </w:r>
      <w:r w:rsidR="00132DBA" w:rsidRPr="00BB7022">
        <w:rPr>
          <w:rFonts w:eastAsia="Times New Roman" w:cs="Times New Roman"/>
          <w:szCs w:val="24"/>
          <w:lang w:eastAsia="pl-PL"/>
        </w:rPr>
        <w:t xml:space="preserve"> z </w:t>
      </w:r>
      <w:r w:rsidR="00A71E65" w:rsidRPr="00BB7022">
        <w:rPr>
          <w:rFonts w:eastAsia="Times New Roman" w:cs="Times New Roman"/>
          <w:szCs w:val="24"/>
          <w:lang w:eastAsia="pl-PL"/>
        </w:rPr>
        <w:t>zapisami SRK określonymi</w:t>
      </w:r>
      <w:r w:rsidR="00132DBA" w:rsidRPr="00BB7022">
        <w:rPr>
          <w:rFonts w:eastAsia="Times New Roman" w:cs="Times New Roman"/>
          <w:szCs w:val="24"/>
          <w:lang w:eastAsia="pl-PL"/>
        </w:rPr>
        <w:t xml:space="preserve"> w </w:t>
      </w:r>
      <w:r w:rsidR="00A71E65" w:rsidRPr="00BB7022">
        <w:rPr>
          <w:rFonts w:eastAsia="Times New Roman" w:cs="Times New Roman"/>
          <w:szCs w:val="24"/>
          <w:lang w:eastAsia="pl-PL"/>
        </w:rPr>
        <w:t xml:space="preserve">ramach celu II.6. </w:t>
      </w:r>
      <w:r w:rsidR="00A71E65" w:rsidRPr="00BB7022">
        <w:rPr>
          <w:rFonts w:eastAsia="Times New Roman" w:cs="Times New Roman"/>
          <w:i/>
          <w:iCs/>
          <w:szCs w:val="24"/>
          <w:lang w:eastAsia="pl-PL"/>
        </w:rPr>
        <w:t>Bezpieczeństwo energetyczne</w:t>
      </w:r>
      <w:r w:rsidR="00132DBA" w:rsidRPr="00BB7022">
        <w:rPr>
          <w:rFonts w:eastAsia="Times New Roman" w:cs="Times New Roman"/>
          <w:i/>
          <w:iCs/>
          <w:szCs w:val="24"/>
          <w:lang w:eastAsia="pl-PL"/>
        </w:rPr>
        <w:t xml:space="preserve"> i </w:t>
      </w:r>
      <w:r w:rsidR="00A71E65" w:rsidRPr="00BB7022">
        <w:rPr>
          <w:rFonts w:eastAsia="Times New Roman" w:cs="Times New Roman"/>
          <w:i/>
          <w:iCs/>
          <w:szCs w:val="24"/>
          <w:lang w:eastAsia="pl-PL"/>
        </w:rPr>
        <w:t>środowisko</w:t>
      </w:r>
      <w:r w:rsidR="00A71E65" w:rsidRPr="00BB7022">
        <w:rPr>
          <w:rFonts w:eastAsia="Times New Roman" w:cs="Times New Roman"/>
          <w:szCs w:val="24"/>
          <w:lang w:eastAsia="pl-PL"/>
        </w:rPr>
        <w:t>. Zapewnieniu bezpieczeństwa energetycznego kraju towarzyszyć będzie – obok dywersyfikacji źródeł – dywersyfikacja kierunków dostaw nośników energii.</w:t>
      </w:r>
      <w:r w:rsidR="00111532" w:rsidRPr="00BB7022">
        <w:rPr>
          <w:rFonts w:eastAsia="Times New Roman" w:cs="Times New Roman"/>
          <w:szCs w:val="24"/>
          <w:lang w:eastAsia="pl-PL"/>
        </w:rPr>
        <w:t xml:space="preserve"> W </w:t>
      </w:r>
      <w:r w:rsidR="00A71E65" w:rsidRPr="00BB7022">
        <w:rPr>
          <w:rFonts w:eastAsia="Times New Roman" w:cs="Times New Roman"/>
          <w:szCs w:val="24"/>
          <w:lang w:eastAsia="pl-PL"/>
        </w:rPr>
        <w:t>ramach tego celu przewidziano działania, które będą tożsame</w:t>
      </w:r>
      <w:r w:rsidR="00132DBA" w:rsidRPr="00BB7022">
        <w:rPr>
          <w:rFonts w:eastAsia="Times New Roman" w:cs="Times New Roman"/>
          <w:szCs w:val="24"/>
          <w:lang w:eastAsia="pl-PL"/>
        </w:rPr>
        <w:t xml:space="preserve"> z </w:t>
      </w:r>
      <w:r w:rsidR="00A71E65" w:rsidRPr="00BB7022">
        <w:rPr>
          <w:rFonts w:eastAsia="Times New Roman" w:cs="Times New Roman"/>
          <w:szCs w:val="24"/>
          <w:lang w:eastAsia="pl-PL"/>
        </w:rPr>
        <w:t>zadaniami planowanymi</w:t>
      </w:r>
      <w:r w:rsidR="00132DBA" w:rsidRPr="00BB7022">
        <w:rPr>
          <w:rFonts w:eastAsia="Times New Roman" w:cs="Times New Roman"/>
          <w:szCs w:val="24"/>
          <w:lang w:eastAsia="pl-PL"/>
        </w:rPr>
        <w:t xml:space="preserve"> w </w:t>
      </w:r>
      <w:r w:rsidR="00A71E65" w:rsidRPr="00BB7022">
        <w:rPr>
          <w:rFonts w:eastAsia="Times New Roman" w:cs="Times New Roman"/>
          <w:szCs w:val="24"/>
          <w:lang w:eastAsia="pl-PL"/>
        </w:rPr>
        <w:t xml:space="preserve">Planie Gospodarki Niskoemisyjnej: </w:t>
      </w:r>
    </w:p>
    <w:p w:rsidR="00A71E65" w:rsidRPr="00BB7022" w:rsidRDefault="00A71E65" w:rsidP="00D66828">
      <w:pPr>
        <w:widowControl w:val="0"/>
        <w:numPr>
          <w:ilvl w:val="0"/>
          <w:numId w:val="15"/>
        </w:numPr>
        <w:autoSpaceDE w:val="0"/>
        <w:autoSpaceDN w:val="0"/>
        <w:adjustRightInd w:val="0"/>
        <w:spacing w:after="0" w:line="320" w:lineRule="atLeast"/>
        <w:ind w:left="714" w:hanging="357"/>
        <w:rPr>
          <w:rFonts w:eastAsia="Times New Roman" w:cs="Times New Roman"/>
          <w:szCs w:val="24"/>
          <w:lang w:eastAsia="pl-PL"/>
        </w:rPr>
      </w:pPr>
      <w:r w:rsidRPr="00BB7022">
        <w:rPr>
          <w:rFonts w:eastAsia="Times New Roman" w:cs="Times New Roman"/>
          <w:i/>
          <w:iCs/>
          <w:szCs w:val="24"/>
          <w:lang w:eastAsia="pl-PL"/>
        </w:rPr>
        <w:t xml:space="preserve">II.6.2. Poprawa efektywności energetycznej, </w:t>
      </w:r>
      <w:r w:rsidRPr="00BB7022">
        <w:rPr>
          <w:rFonts w:eastAsia="Times New Roman" w:cs="Times New Roman"/>
          <w:szCs w:val="24"/>
          <w:lang w:eastAsia="pl-PL"/>
        </w:rPr>
        <w:t>która obejmuje m.in. rozwój sektora OZE, modernizację sektora elektroenergetycznego,</w:t>
      </w:r>
      <w:r w:rsidR="00132DBA" w:rsidRPr="00BB7022">
        <w:rPr>
          <w:rFonts w:eastAsia="Times New Roman" w:cs="Times New Roman"/>
          <w:szCs w:val="24"/>
          <w:lang w:eastAsia="pl-PL"/>
        </w:rPr>
        <w:t xml:space="preserve"> w </w:t>
      </w:r>
      <w:r w:rsidRPr="00BB7022">
        <w:rPr>
          <w:rFonts w:eastAsia="Times New Roman" w:cs="Times New Roman"/>
          <w:szCs w:val="24"/>
          <w:lang w:eastAsia="pl-PL"/>
        </w:rPr>
        <w:t xml:space="preserve">tym infrastruktury </w:t>
      </w:r>
      <w:proofErr w:type="spellStart"/>
      <w:r w:rsidRPr="00BB7022">
        <w:rPr>
          <w:rFonts w:eastAsia="Times New Roman" w:cs="Times New Roman"/>
          <w:szCs w:val="24"/>
          <w:lang w:eastAsia="pl-PL"/>
        </w:rPr>
        <w:t>przesyłu</w:t>
      </w:r>
      <w:proofErr w:type="spellEnd"/>
      <w:r w:rsidRPr="00BB7022">
        <w:rPr>
          <w:rFonts w:eastAsia="Times New Roman" w:cs="Times New Roman"/>
          <w:szCs w:val="24"/>
          <w:lang w:eastAsia="pl-PL"/>
        </w:rPr>
        <w:t xml:space="preserve"> energii elektrycznej</w:t>
      </w:r>
      <w:r w:rsidR="00A14FF3" w:rsidRPr="00BB7022">
        <w:rPr>
          <w:rFonts w:eastAsia="Times New Roman" w:cs="Times New Roman"/>
          <w:szCs w:val="24"/>
          <w:lang w:eastAsia="pl-PL"/>
        </w:rPr>
        <w:t>,</w:t>
      </w:r>
      <w:r w:rsidRPr="00BB7022">
        <w:rPr>
          <w:rFonts w:eastAsia="Times New Roman" w:cs="Times New Roman"/>
          <w:szCs w:val="24"/>
          <w:lang w:eastAsia="pl-PL"/>
        </w:rPr>
        <w:t xml:space="preserve"> umożliwiające wykorzystanie energii</w:t>
      </w:r>
      <w:r w:rsidR="00132DBA" w:rsidRPr="00BB7022">
        <w:rPr>
          <w:rFonts w:eastAsia="Times New Roman" w:cs="Times New Roman"/>
          <w:szCs w:val="24"/>
          <w:lang w:eastAsia="pl-PL"/>
        </w:rPr>
        <w:t xml:space="preserve"> z </w:t>
      </w:r>
      <w:r w:rsidRPr="00BB7022">
        <w:rPr>
          <w:rFonts w:eastAsia="Times New Roman" w:cs="Times New Roman"/>
          <w:szCs w:val="24"/>
          <w:lang w:eastAsia="pl-PL"/>
        </w:rPr>
        <w:t>OZE, wsparcie termomodernizacji budynków</w:t>
      </w:r>
      <w:r w:rsidR="00132DBA" w:rsidRPr="00BB7022">
        <w:rPr>
          <w:rFonts w:eastAsia="Times New Roman" w:cs="Times New Roman"/>
          <w:szCs w:val="24"/>
          <w:lang w:eastAsia="pl-PL"/>
        </w:rPr>
        <w:t xml:space="preserve"> i </w:t>
      </w:r>
      <w:r w:rsidRPr="00BB7022">
        <w:rPr>
          <w:rFonts w:eastAsia="Times New Roman" w:cs="Times New Roman"/>
          <w:szCs w:val="24"/>
          <w:lang w:eastAsia="pl-PL"/>
        </w:rPr>
        <w:t xml:space="preserve">modernizacji istniejących systemów ciepłowniczych, </w:t>
      </w:r>
    </w:p>
    <w:p w:rsidR="00A71E65" w:rsidRPr="00BB7022" w:rsidRDefault="00A71E65" w:rsidP="00D66828">
      <w:pPr>
        <w:widowControl w:val="0"/>
        <w:numPr>
          <w:ilvl w:val="0"/>
          <w:numId w:val="15"/>
        </w:numPr>
        <w:autoSpaceDE w:val="0"/>
        <w:autoSpaceDN w:val="0"/>
        <w:adjustRightInd w:val="0"/>
        <w:spacing w:after="0" w:line="320" w:lineRule="atLeast"/>
        <w:rPr>
          <w:rFonts w:eastAsia="Times New Roman" w:cs="Times New Roman"/>
          <w:szCs w:val="24"/>
          <w:lang w:eastAsia="pl-PL"/>
        </w:rPr>
      </w:pPr>
      <w:r w:rsidRPr="00BB7022">
        <w:rPr>
          <w:rFonts w:eastAsia="Times New Roman" w:cs="Times New Roman"/>
          <w:i/>
          <w:iCs/>
          <w:szCs w:val="24"/>
          <w:lang w:eastAsia="pl-PL"/>
        </w:rPr>
        <w:t>II.6.3. Zwiększenie dywersyfikacji dostaw paliw</w:t>
      </w:r>
      <w:r w:rsidR="00132DBA" w:rsidRPr="00BB7022">
        <w:rPr>
          <w:rFonts w:eastAsia="Times New Roman" w:cs="Times New Roman"/>
          <w:i/>
          <w:iCs/>
          <w:szCs w:val="24"/>
          <w:lang w:eastAsia="pl-PL"/>
        </w:rPr>
        <w:t xml:space="preserve"> i </w:t>
      </w:r>
      <w:r w:rsidRPr="00BB7022">
        <w:rPr>
          <w:rFonts w:eastAsia="Times New Roman" w:cs="Times New Roman"/>
          <w:i/>
          <w:iCs/>
          <w:szCs w:val="24"/>
          <w:lang w:eastAsia="pl-PL"/>
        </w:rPr>
        <w:t>energii</w:t>
      </w:r>
      <w:r w:rsidRPr="00BB7022">
        <w:rPr>
          <w:rFonts w:eastAsia="Times New Roman" w:cs="Times New Roman"/>
          <w:szCs w:val="24"/>
          <w:lang w:eastAsia="pl-PL"/>
        </w:rPr>
        <w:t xml:space="preserve">, obejmujące m.in. </w:t>
      </w:r>
      <w:r w:rsidRPr="00BB7022">
        <w:rPr>
          <w:rFonts w:eastAsia="Times New Roman" w:cs="Times New Roman"/>
          <w:szCs w:val="24"/>
          <w:lang w:eastAsia="pl-PL"/>
        </w:rPr>
        <w:lastRenderedPageBreak/>
        <w:t>zwiększenie wykorzystania odnawialnych źródeł energii, wspieranie</w:t>
      </w:r>
      <w:r w:rsidR="00132DBA" w:rsidRPr="00BB7022">
        <w:rPr>
          <w:rFonts w:eastAsia="Times New Roman" w:cs="Times New Roman"/>
          <w:szCs w:val="24"/>
          <w:lang w:eastAsia="pl-PL"/>
        </w:rPr>
        <w:t xml:space="preserve"> i </w:t>
      </w:r>
      <w:r w:rsidRPr="00BB7022">
        <w:rPr>
          <w:rFonts w:eastAsia="Times New Roman" w:cs="Times New Roman"/>
          <w:szCs w:val="24"/>
          <w:lang w:eastAsia="pl-PL"/>
        </w:rPr>
        <w:t xml:space="preserve">rozwój energetycznych projektów infrastrukturalnych, </w:t>
      </w:r>
    </w:p>
    <w:p w:rsidR="00A71E65" w:rsidRPr="00BB7022" w:rsidRDefault="00A71E65" w:rsidP="00D66828">
      <w:pPr>
        <w:numPr>
          <w:ilvl w:val="0"/>
          <w:numId w:val="15"/>
        </w:numPr>
        <w:autoSpaceDE w:val="0"/>
        <w:autoSpaceDN w:val="0"/>
        <w:adjustRightInd w:val="0"/>
        <w:spacing w:after="0" w:line="320" w:lineRule="atLeast"/>
        <w:rPr>
          <w:rFonts w:eastAsia="Calibri" w:cs="Times New Roman"/>
          <w:szCs w:val="24"/>
        </w:rPr>
      </w:pPr>
      <w:r w:rsidRPr="00BB7022">
        <w:rPr>
          <w:rFonts w:eastAsia="Calibri" w:cs="Times New Roman"/>
          <w:i/>
          <w:iCs/>
          <w:szCs w:val="24"/>
        </w:rPr>
        <w:t xml:space="preserve">II.6.4. Poprawa stanu środowiska </w:t>
      </w:r>
      <w:r w:rsidRPr="00BB7022">
        <w:rPr>
          <w:rFonts w:eastAsia="Calibri" w:cs="Times New Roman"/>
          <w:szCs w:val="24"/>
        </w:rPr>
        <w:t>– m.in. promocja innowacyjnych technologii</w:t>
      </w:r>
      <w:r w:rsidR="00132DBA" w:rsidRPr="00BB7022">
        <w:rPr>
          <w:rFonts w:eastAsia="Calibri" w:cs="Times New Roman"/>
          <w:szCs w:val="24"/>
        </w:rPr>
        <w:t xml:space="preserve"> w </w:t>
      </w:r>
      <w:r w:rsidRPr="00BB7022">
        <w:rPr>
          <w:rFonts w:eastAsia="Calibri" w:cs="Times New Roman"/>
          <w:szCs w:val="24"/>
        </w:rPr>
        <w:t>przemyśle, paliw alternatywnych oraz rozwiązań zwiększających efektywność zużycia paliw</w:t>
      </w:r>
      <w:r w:rsidR="00132DBA" w:rsidRPr="00BB7022">
        <w:rPr>
          <w:rFonts w:eastAsia="Calibri" w:cs="Times New Roman"/>
          <w:szCs w:val="24"/>
        </w:rPr>
        <w:t xml:space="preserve"> i </w:t>
      </w:r>
      <w:r w:rsidRPr="00BB7022">
        <w:rPr>
          <w:rFonts w:eastAsia="Calibri" w:cs="Times New Roman"/>
          <w:szCs w:val="24"/>
        </w:rPr>
        <w:t>energii</w:t>
      </w:r>
      <w:r w:rsidR="00132DBA" w:rsidRPr="00BB7022">
        <w:rPr>
          <w:rFonts w:eastAsia="Calibri" w:cs="Times New Roman"/>
          <w:szCs w:val="24"/>
        </w:rPr>
        <w:t xml:space="preserve"> w </w:t>
      </w:r>
      <w:r w:rsidRPr="00BB7022">
        <w:rPr>
          <w:rFonts w:eastAsia="Calibri" w:cs="Times New Roman"/>
          <w:szCs w:val="24"/>
        </w:rPr>
        <w:t>transporcie,</w:t>
      </w:r>
      <w:r w:rsidR="00132DBA" w:rsidRPr="00BB7022">
        <w:rPr>
          <w:rFonts w:eastAsia="Calibri" w:cs="Times New Roman"/>
          <w:szCs w:val="24"/>
        </w:rPr>
        <w:t xml:space="preserve"> a </w:t>
      </w:r>
      <w:r w:rsidRPr="00BB7022">
        <w:rPr>
          <w:rFonts w:eastAsia="Calibri" w:cs="Times New Roman"/>
          <w:szCs w:val="24"/>
        </w:rPr>
        <w:t>także wykorzystanie paliw niskoemisyjnych</w:t>
      </w:r>
      <w:r w:rsidR="00132DBA" w:rsidRPr="00BB7022">
        <w:rPr>
          <w:rFonts w:eastAsia="Calibri" w:cs="Times New Roman"/>
          <w:szCs w:val="24"/>
        </w:rPr>
        <w:t xml:space="preserve"> w </w:t>
      </w:r>
      <w:r w:rsidRPr="00BB7022">
        <w:rPr>
          <w:rFonts w:eastAsia="Calibri" w:cs="Times New Roman"/>
          <w:szCs w:val="24"/>
        </w:rPr>
        <w:t>mieszkalnictwie; poprawie jakości powietrza służyć będą długoterminowe działania na rzecz ograniczenia emisji pyłów</w:t>
      </w:r>
      <w:r w:rsidR="00132DBA" w:rsidRPr="00BB7022">
        <w:rPr>
          <w:rFonts w:eastAsia="Calibri" w:cs="Times New Roman"/>
          <w:szCs w:val="24"/>
        </w:rPr>
        <w:t xml:space="preserve"> i </w:t>
      </w:r>
      <w:r w:rsidRPr="00BB7022">
        <w:rPr>
          <w:rFonts w:eastAsia="Calibri" w:cs="Times New Roman"/>
          <w:szCs w:val="24"/>
        </w:rPr>
        <w:t>innych zanieczyszczeń powietrza, zwłaszcza</w:t>
      </w:r>
      <w:r w:rsidR="00132DBA" w:rsidRPr="00BB7022">
        <w:rPr>
          <w:rFonts w:eastAsia="Calibri" w:cs="Times New Roman"/>
          <w:szCs w:val="24"/>
        </w:rPr>
        <w:t xml:space="preserve"> z </w:t>
      </w:r>
      <w:r w:rsidRPr="00BB7022">
        <w:rPr>
          <w:rFonts w:eastAsia="Calibri" w:cs="Times New Roman"/>
          <w:szCs w:val="24"/>
        </w:rPr>
        <w:t>sektorów najbardziej emisyjnych (energetyka, transport), ze źródeł emisji rozproszonych (nieduże zakłady przemysłowe, małe kotłownie)</w:t>
      </w:r>
      <w:r w:rsidR="00132DBA" w:rsidRPr="00BB7022">
        <w:rPr>
          <w:rFonts w:eastAsia="Calibri" w:cs="Times New Roman"/>
          <w:szCs w:val="24"/>
        </w:rPr>
        <w:t xml:space="preserve"> i </w:t>
      </w:r>
      <w:r w:rsidRPr="00BB7022">
        <w:rPr>
          <w:rFonts w:eastAsia="Calibri" w:cs="Times New Roman"/>
          <w:szCs w:val="24"/>
        </w:rPr>
        <w:t>ze źródeł indywidualnych</w:t>
      </w:r>
      <w:r w:rsidR="00132DBA" w:rsidRPr="00BB7022">
        <w:rPr>
          <w:rFonts w:eastAsia="Calibri" w:cs="Times New Roman"/>
          <w:szCs w:val="24"/>
        </w:rPr>
        <w:t xml:space="preserve"> w </w:t>
      </w:r>
      <w:r w:rsidRPr="00BB7022">
        <w:rPr>
          <w:rFonts w:eastAsia="Calibri" w:cs="Times New Roman"/>
          <w:szCs w:val="24"/>
        </w:rPr>
        <w:t xml:space="preserve">zabudowie mieszkaniowej (tzw. niska emisja). </w:t>
      </w:r>
    </w:p>
    <w:p w:rsidR="00A71E65" w:rsidRPr="00BB7022" w:rsidRDefault="00A71E65" w:rsidP="008D192C">
      <w:pPr>
        <w:autoSpaceDE w:val="0"/>
        <w:autoSpaceDN w:val="0"/>
        <w:adjustRightInd w:val="0"/>
        <w:spacing w:before="120" w:after="0" w:line="320" w:lineRule="atLeast"/>
        <w:rPr>
          <w:rFonts w:eastAsia="Calibri" w:cs="Times New Roman"/>
          <w:szCs w:val="24"/>
          <w:u w:val="single"/>
        </w:rPr>
      </w:pPr>
      <w:r w:rsidRPr="00BB7022">
        <w:rPr>
          <w:rFonts w:eastAsia="Calibri" w:cs="Times New Roman"/>
          <w:szCs w:val="24"/>
          <w:u w:val="single"/>
        </w:rPr>
        <w:t>Koncepcja Przestrzennego Zagospodarowani</w:t>
      </w:r>
      <w:r w:rsidR="00C85D78" w:rsidRPr="00BB7022">
        <w:rPr>
          <w:rFonts w:eastAsia="Calibri" w:cs="Times New Roman"/>
          <w:szCs w:val="24"/>
          <w:u w:val="single"/>
        </w:rPr>
        <w:t>a</w:t>
      </w:r>
      <w:r w:rsidRPr="00BB7022">
        <w:rPr>
          <w:rFonts w:eastAsia="Calibri" w:cs="Times New Roman"/>
          <w:szCs w:val="24"/>
          <w:u w:val="single"/>
        </w:rPr>
        <w:t xml:space="preserve"> Kraju 2030 (KPZK 2030) </w:t>
      </w:r>
    </w:p>
    <w:p w:rsidR="00A71E65" w:rsidRPr="00BB7022" w:rsidRDefault="00A71E65" w:rsidP="008D192C">
      <w:pPr>
        <w:autoSpaceDE w:val="0"/>
        <w:autoSpaceDN w:val="0"/>
        <w:adjustRightInd w:val="0"/>
        <w:spacing w:after="0" w:line="320" w:lineRule="atLeast"/>
        <w:ind w:firstLine="708"/>
        <w:rPr>
          <w:rFonts w:eastAsia="Calibri" w:cs="Times New Roman"/>
          <w:szCs w:val="24"/>
        </w:rPr>
      </w:pPr>
      <w:r w:rsidRPr="00BB7022">
        <w:rPr>
          <w:rFonts w:eastAsia="Calibri" w:cs="Times New Roman"/>
          <w:szCs w:val="24"/>
        </w:rPr>
        <w:t>Koncepcja Przestrzennego Zagospodarowania Kraju 2030 jest najważniejszym krajowym dokumentem strategicznym dotyczącym zagospodarowania przestrzennego, zawierającym wizję zagospodarowania przestrzennego kraju</w:t>
      </w:r>
      <w:r w:rsidR="00132DBA" w:rsidRPr="00BB7022">
        <w:rPr>
          <w:rFonts w:eastAsia="Calibri" w:cs="Times New Roman"/>
          <w:szCs w:val="24"/>
        </w:rPr>
        <w:t xml:space="preserve"> w </w:t>
      </w:r>
      <w:r w:rsidRPr="00BB7022">
        <w:rPr>
          <w:rFonts w:eastAsia="Calibri" w:cs="Times New Roman"/>
          <w:szCs w:val="24"/>
        </w:rPr>
        <w:t>perspek</w:t>
      </w:r>
      <w:r w:rsidR="006505DE" w:rsidRPr="00BB7022">
        <w:rPr>
          <w:rFonts w:eastAsia="Calibri" w:cs="Times New Roman"/>
          <w:szCs w:val="24"/>
        </w:rPr>
        <w:t>tywie najbliższych</w:t>
      </w:r>
      <w:r w:rsidRPr="00BB7022">
        <w:rPr>
          <w:rFonts w:eastAsia="Calibri" w:cs="Times New Roman"/>
          <w:szCs w:val="24"/>
        </w:rPr>
        <w:t xml:space="preserve"> 15</w:t>
      </w:r>
      <w:r w:rsidR="00132DBA" w:rsidRPr="00BB7022">
        <w:rPr>
          <w:rFonts w:eastAsia="Calibri" w:cs="Times New Roman"/>
          <w:szCs w:val="24"/>
        </w:rPr>
        <w:t xml:space="preserve"> </w:t>
      </w:r>
      <w:r w:rsidRPr="00BB7022">
        <w:rPr>
          <w:rFonts w:eastAsia="Calibri" w:cs="Times New Roman"/>
          <w:szCs w:val="24"/>
        </w:rPr>
        <w:t>lat. Dokument wiąże planowanie strategiczne</w:t>
      </w:r>
      <w:r w:rsidR="00132DBA" w:rsidRPr="00BB7022">
        <w:rPr>
          <w:rFonts w:eastAsia="Calibri" w:cs="Times New Roman"/>
          <w:szCs w:val="24"/>
        </w:rPr>
        <w:t xml:space="preserve"> z </w:t>
      </w:r>
      <w:r w:rsidRPr="00BB7022">
        <w:rPr>
          <w:rFonts w:eastAsia="Calibri" w:cs="Times New Roman"/>
          <w:szCs w:val="24"/>
        </w:rPr>
        <w:t>programowaniem działań</w:t>
      </w:r>
      <w:r w:rsidR="00132DBA" w:rsidRPr="00BB7022">
        <w:rPr>
          <w:rFonts w:eastAsia="Calibri" w:cs="Times New Roman"/>
          <w:szCs w:val="24"/>
        </w:rPr>
        <w:t xml:space="preserve"> w </w:t>
      </w:r>
      <w:r w:rsidRPr="00BB7022">
        <w:rPr>
          <w:rFonts w:eastAsia="Calibri" w:cs="Times New Roman"/>
          <w:szCs w:val="24"/>
        </w:rPr>
        <w:t>ramach programów rozwoju</w:t>
      </w:r>
      <w:r w:rsidR="00132DBA" w:rsidRPr="00BB7022">
        <w:rPr>
          <w:rFonts w:eastAsia="Calibri" w:cs="Times New Roman"/>
          <w:szCs w:val="24"/>
        </w:rPr>
        <w:t xml:space="preserve"> i </w:t>
      </w:r>
      <w:r w:rsidRPr="00BB7022">
        <w:rPr>
          <w:rFonts w:eastAsia="Calibri" w:cs="Times New Roman"/>
          <w:szCs w:val="24"/>
        </w:rPr>
        <w:t>programów operacyjnych współfinansowanych ze środków UE, określa działania państwa</w:t>
      </w:r>
      <w:r w:rsidR="00132DBA" w:rsidRPr="00BB7022">
        <w:rPr>
          <w:rFonts w:eastAsia="Calibri" w:cs="Times New Roman"/>
          <w:szCs w:val="24"/>
        </w:rPr>
        <w:t xml:space="preserve"> w </w:t>
      </w:r>
      <w:r w:rsidRPr="00BB7022">
        <w:rPr>
          <w:rFonts w:eastAsia="Calibri" w:cs="Times New Roman"/>
          <w:szCs w:val="24"/>
        </w:rPr>
        <w:t>sferze legislacyjnej</w:t>
      </w:r>
      <w:r w:rsidR="00132DBA" w:rsidRPr="00BB7022">
        <w:rPr>
          <w:rFonts w:eastAsia="Calibri" w:cs="Times New Roman"/>
          <w:szCs w:val="24"/>
        </w:rPr>
        <w:t xml:space="preserve"> i </w:t>
      </w:r>
      <w:r w:rsidRPr="00BB7022">
        <w:rPr>
          <w:rFonts w:eastAsia="Calibri" w:cs="Times New Roman"/>
          <w:szCs w:val="24"/>
        </w:rPr>
        <w:t>instytucjonalnej dla wzmocnienia efektywności systemu planowania przestrzennego</w:t>
      </w:r>
      <w:r w:rsidR="00132DBA" w:rsidRPr="00BB7022">
        <w:rPr>
          <w:rFonts w:eastAsia="Calibri" w:cs="Times New Roman"/>
          <w:szCs w:val="24"/>
        </w:rPr>
        <w:t xml:space="preserve"> i </w:t>
      </w:r>
      <w:r w:rsidRPr="00BB7022">
        <w:rPr>
          <w:rFonts w:eastAsia="Calibri" w:cs="Times New Roman"/>
          <w:szCs w:val="24"/>
        </w:rPr>
        <w:t>działań rozwojowych (w tym inwestycyjnych) ukierunkowanych terytorialnie.</w:t>
      </w:r>
      <w:r w:rsidR="00111532" w:rsidRPr="00BB7022">
        <w:rPr>
          <w:rFonts w:eastAsia="Calibri" w:cs="Times New Roman"/>
          <w:szCs w:val="24"/>
        </w:rPr>
        <w:t xml:space="preserve"> W </w:t>
      </w:r>
      <w:r w:rsidRPr="00BB7022">
        <w:rPr>
          <w:rFonts w:eastAsia="Calibri" w:cs="Times New Roman"/>
          <w:szCs w:val="24"/>
        </w:rPr>
        <w:t>dokumencie zostało wyznaczonych 6 c</w:t>
      </w:r>
      <w:r w:rsidR="00A14FF3" w:rsidRPr="00BB7022">
        <w:rPr>
          <w:rFonts w:eastAsia="Calibri" w:cs="Times New Roman"/>
          <w:szCs w:val="24"/>
        </w:rPr>
        <w:t>elów głównych. Założenia Planu Gospodarki N</w:t>
      </w:r>
      <w:r w:rsidRPr="00BB7022">
        <w:rPr>
          <w:rFonts w:eastAsia="Calibri" w:cs="Times New Roman"/>
          <w:szCs w:val="24"/>
        </w:rPr>
        <w:t>iskoemisyjnej Gminy Ożarów wpisują się</w:t>
      </w:r>
      <w:r w:rsidR="00132DBA" w:rsidRPr="00BB7022">
        <w:rPr>
          <w:rFonts w:eastAsia="Calibri" w:cs="Times New Roman"/>
          <w:szCs w:val="24"/>
        </w:rPr>
        <w:t xml:space="preserve"> w </w:t>
      </w:r>
      <w:r w:rsidRPr="00BB7022">
        <w:rPr>
          <w:rFonts w:eastAsia="Calibri" w:cs="Times New Roman"/>
          <w:szCs w:val="24"/>
        </w:rPr>
        <w:t xml:space="preserve">cel 5: </w:t>
      </w:r>
      <w:r w:rsidRPr="00BB7022">
        <w:rPr>
          <w:rFonts w:eastAsia="Calibri" w:cs="Times New Roman"/>
          <w:i/>
          <w:iCs/>
          <w:szCs w:val="24"/>
        </w:rPr>
        <w:t>Zwiększenie odporności struktury przestrzennej kraju na zagrożenia naturalne</w:t>
      </w:r>
      <w:r w:rsidR="00132DBA" w:rsidRPr="00BB7022">
        <w:rPr>
          <w:rFonts w:eastAsia="Calibri" w:cs="Times New Roman"/>
          <w:i/>
          <w:iCs/>
          <w:szCs w:val="24"/>
        </w:rPr>
        <w:t xml:space="preserve"> i </w:t>
      </w:r>
      <w:r w:rsidRPr="00BB7022">
        <w:rPr>
          <w:rFonts w:eastAsia="Calibri" w:cs="Times New Roman"/>
          <w:i/>
          <w:iCs/>
          <w:szCs w:val="24"/>
        </w:rPr>
        <w:t>utraty bezpieczeństwa energetycznego oraz kształtowanie struktur przestrzennych wspierających zdolności obronne państwa</w:t>
      </w:r>
      <w:r w:rsidRPr="00BB7022">
        <w:rPr>
          <w:rFonts w:eastAsia="Calibri" w:cs="Times New Roman"/>
          <w:szCs w:val="24"/>
        </w:rPr>
        <w:t xml:space="preserve">. Wśród założeń tego celu wymienia się zwiększenie produkcji energii ze źródeł odnawialnych. </w:t>
      </w:r>
    </w:p>
    <w:p w:rsidR="00A71E65" w:rsidRPr="00BB7022" w:rsidRDefault="00A71E65" w:rsidP="008D192C">
      <w:pPr>
        <w:autoSpaceDE w:val="0"/>
        <w:autoSpaceDN w:val="0"/>
        <w:adjustRightInd w:val="0"/>
        <w:spacing w:before="120" w:after="0" w:line="320" w:lineRule="atLeast"/>
        <w:rPr>
          <w:rFonts w:eastAsia="Calibri" w:cs="Times New Roman"/>
          <w:szCs w:val="24"/>
          <w:u w:val="single"/>
        </w:rPr>
      </w:pPr>
      <w:r w:rsidRPr="00BB7022">
        <w:rPr>
          <w:rFonts w:eastAsia="Calibri" w:cs="Times New Roman"/>
          <w:szCs w:val="24"/>
          <w:u w:val="single"/>
        </w:rPr>
        <w:t xml:space="preserve">Polityka energetyczna Polski do 2030 roku </w:t>
      </w:r>
    </w:p>
    <w:p w:rsidR="00A71E65" w:rsidRPr="00BB7022" w:rsidRDefault="00A71E65" w:rsidP="008D192C">
      <w:pPr>
        <w:autoSpaceDE w:val="0"/>
        <w:autoSpaceDN w:val="0"/>
        <w:adjustRightInd w:val="0"/>
        <w:spacing w:after="0" w:line="320" w:lineRule="atLeast"/>
        <w:ind w:firstLine="708"/>
        <w:rPr>
          <w:rFonts w:eastAsia="Calibri" w:cs="Times New Roman"/>
          <w:szCs w:val="24"/>
        </w:rPr>
      </w:pPr>
      <w:r w:rsidRPr="00BB7022">
        <w:rPr>
          <w:rFonts w:eastAsia="Calibri" w:cs="Times New Roman"/>
          <w:szCs w:val="24"/>
        </w:rPr>
        <w:t>Polityka energetyczna Polski do 2030 roku została opracowana zgodnie</w:t>
      </w:r>
      <w:r w:rsidR="00132DBA" w:rsidRPr="00BB7022">
        <w:rPr>
          <w:rFonts w:eastAsia="Calibri" w:cs="Times New Roman"/>
          <w:szCs w:val="24"/>
        </w:rPr>
        <w:t xml:space="preserve"> z </w:t>
      </w:r>
      <w:r w:rsidRPr="00BB7022">
        <w:rPr>
          <w:rFonts w:eastAsia="Calibri" w:cs="Times New Roman"/>
          <w:szCs w:val="24"/>
        </w:rPr>
        <w:t xml:space="preserve">art. 13-15 ustawy Prawo energetyczne. Przedstawia strategię Państwa, mającą na </w:t>
      </w:r>
      <w:r w:rsidR="006505DE" w:rsidRPr="00BB7022">
        <w:rPr>
          <w:rFonts w:eastAsia="Calibri" w:cs="Times New Roman"/>
          <w:szCs w:val="24"/>
        </w:rPr>
        <w:t xml:space="preserve">celu </w:t>
      </w:r>
      <w:r w:rsidR="0088139B" w:rsidRPr="00BB7022">
        <w:rPr>
          <w:rFonts w:eastAsia="Calibri" w:cs="Times New Roman"/>
          <w:szCs w:val="24"/>
        </w:rPr>
        <w:t>dostosowanie</w:t>
      </w:r>
      <w:r w:rsidR="0088139B" w:rsidRPr="00BB7022">
        <w:t xml:space="preserve"> do</w:t>
      </w:r>
      <w:r w:rsidR="006505DE" w:rsidRPr="00BB7022">
        <w:rPr>
          <w:rFonts w:eastAsia="Calibri" w:cs="Times New Roman"/>
          <w:szCs w:val="24"/>
        </w:rPr>
        <w:t xml:space="preserve"> </w:t>
      </w:r>
      <w:r w:rsidRPr="00BB7022">
        <w:rPr>
          <w:rFonts w:eastAsia="Calibri" w:cs="Times New Roman"/>
          <w:szCs w:val="24"/>
        </w:rPr>
        <w:t>najważniejsz</w:t>
      </w:r>
      <w:r w:rsidR="0088139B" w:rsidRPr="00BB7022">
        <w:rPr>
          <w:rFonts w:eastAsia="Calibri" w:cs="Times New Roman"/>
          <w:szCs w:val="24"/>
        </w:rPr>
        <w:t>ych</w:t>
      </w:r>
      <w:r w:rsidRPr="00BB7022">
        <w:rPr>
          <w:rFonts w:eastAsia="Calibri" w:cs="Times New Roman"/>
          <w:szCs w:val="24"/>
        </w:rPr>
        <w:t xml:space="preserve"> wyzwa</w:t>
      </w:r>
      <w:r w:rsidR="0088139B" w:rsidRPr="00BB7022">
        <w:rPr>
          <w:rFonts w:eastAsia="Calibri" w:cs="Times New Roman"/>
          <w:szCs w:val="24"/>
        </w:rPr>
        <w:t>ń</w:t>
      </w:r>
      <w:r w:rsidRPr="00BB7022">
        <w:rPr>
          <w:rFonts w:eastAsia="Calibri" w:cs="Times New Roman"/>
          <w:szCs w:val="24"/>
        </w:rPr>
        <w:t xml:space="preserve"> stojąc</w:t>
      </w:r>
      <w:r w:rsidR="0088139B" w:rsidRPr="00BB7022">
        <w:rPr>
          <w:rFonts w:eastAsia="Calibri" w:cs="Times New Roman"/>
          <w:szCs w:val="24"/>
        </w:rPr>
        <w:t xml:space="preserve">ych </w:t>
      </w:r>
      <w:r w:rsidRPr="00BB7022">
        <w:rPr>
          <w:rFonts w:eastAsia="Calibri" w:cs="Times New Roman"/>
          <w:szCs w:val="24"/>
        </w:rPr>
        <w:t>przed polską energetyką, zarówno</w:t>
      </w:r>
      <w:r w:rsidR="00132DBA" w:rsidRPr="00BB7022">
        <w:rPr>
          <w:rFonts w:eastAsia="Calibri" w:cs="Times New Roman"/>
          <w:szCs w:val="24"/>
        </w:rPr>
        <w:t xml:space="preserve"> w </w:t>
      </w:r>
      <w:r w:rsidRPr="00BB7022">
        <w:rPr>
          <w:rFonts w:eastAsia="Calibri" w:cs="Times New Roman"/>
          <w:szCs w:val="24"/>
        </w:rPr>
        <w:t>perspektywie krótkoterminowej, jak</w:t>
      </w:r>
      <w:r w:rsidR="00132DBA" w:rsidRPr="00BB7022">
        <w:rPr>
          <w:rFonts w:eastAsia="Calibri" w:cs="Times New Roman"/>
          <w:szCs w:val="24"/>
        </w:rPr>
        <w:t xml:space="preserve"> i w </w:t>
      </w:r>
      <w:r w:rsidRPr="00BB7022">
        <w:rPr>
          <w:rFonts w:eastAsia="Calibri" w:cs="Times New Roman"/>
          <w:szCs w:val="24"/>
        </w:rPr>
        <w:t>perspektywie do 2030 roku. Jednym</w:t>
      </w:r>
      <w:r w:rsidR="00132DBA" w:rsidRPr="00BB7022">
        <w:rPr>
          <w:rFonts w:eastAsia="Calibri" w:cs="Times New Roman"/>
          <w:szCs w:val="24"/>
        </w:rPr>
        <w:t xml:space="preserve"> z </w:t>
      </w:r>
      <w:r w:rsidRPr="00BB7022">
        <w:rPr>
          <w:rFonts w:eastAsia="Calibri" w:cs="Times New Roman"/>
          <w:szCs w:val="24"/>
        </w:rPr>
        <w:t>priorytetów strategii jest zapewnienie osiągnięcia przez Polskę co najmniej 15% udziału energii ze źródeł odnawialnych</w:t>
      </w:r>
      <w:r w:rsidR="00132DBA" w:rsidRPr="00BB7022">
        <w:rPr>
          <w:rFonts w:eastAsia="Calibri" w:cs="Times New Roman"/>
          <w:szCs w:val="24"/>
        </w:rPr>
        <w:t xml:space="preserve"> w </w:t>
      </w:r>
      <w:r w:rsidRPr="00BB7022">
        <w:rPr>
          <w:rFonts w:eastAsia="Calibri" w:cs="Times New Roman"/>
          <w:szCs w:val="24"/>
        </w:rPr>
        <w:t>zużyciu energii finalnej brutto do roku 2020,</w:t>
      </w:r>
      <w:r w:rsidR="00132DBA" w:rsidRPr="00BB7022">
        <w:rPr>
          <w:rFonts w:eastAsia="Calibri" w:cs="Times New Roman"/>
          <w:szCs w:val="24"/>
        </w:rPr>
        <w:t xml:space="preserve"> w </w:t>
      </w:r>
      <w:r w:rsidRPr="00BB7022">
        <w:rPr>
          <w:rFonts w:eastAsia="Calibri" w:cs="Times New Roman"/>
          <w:szCs w:val="24"/>
        </w:rPr>
        <w:t>tym co najmniej 10% udziału energii odnawialnej zużywanej</w:t>
      </w:r>
      <w:r w:rsidR="00132DBA" w:rsidRPr="00BB7022">
        <w:rPr>
          <w:rFonts w:eastAsia="Calibri" w:cs="Times New Roman"/>
          <w:szCs w:val="24"/>
        </w:rPr>
        <w:t xml:space="preserve"> w </w:t>
      </w:r>
      <w:r w:rsidRPr="00BB7022">
        <w:rPr>
          <w:rFonts w:eastAsia="Calibri" w:cs="Times New Roman"/>
          <w:szCs w:val="24"/>
        </w:rPr>
        <w:t>transporcie.</w:t>
      </w:r>
    </w:p>
    <w:p w:rsidR="00A71E65" w:rsidRPr="00BB7022" w:rsidRDefault="00A71E65" w:rsidP="008D192C">
      <w:pPr>
        <w:widowControl w:val="0"/>
        <w:autoSpaceDE w:val="0"/>
        <w:autoSpaceDN w:val="0"/>
        <w:adjustRightInd w:val="0"/>
        <w:spacing w:after="0" w:line="320" w:lineRule="atLeast"/>
        <w:rPr>
          <w:rFonts w:eastAsia="Times New Roman" w:cs="Times New Roman"/>
          <w:szCs w:val="24"/>
          <w:lang w:eastAsia="pl-PL"/>
        </w:rPr>
      </w:pPr>
      <w:r w:rsidRPr="00BB7022">
        <w:rPr>
          <w:rFonts w:eastAsia="Times New Roman" w:cs="Times New Roman"/>
          <w:szCs w:val="24"/>
          <w:lang w:eastAsia="pl-PL"/>
        </w:rPr>
        <w:t xml:space="preserve">Podstawowymi kierunkami polskiej polityki energetycznej są: </w:t>
      </w:r>
    </w:p>
    <w:p w:rsidR="00A71E65" w:rsidRPr="00BB7022" w:rsidRDefault="00A71E65" w:rsidP="00D66828">
      <w:pPr>
        <w:widowControl w:val="0"/>
        <w:numPr>
          <w:ilvl w:val="0"/>
          <w:numId w:val="16"/>
        </w:numPr>
        <w:autoSpaceDE w:val="0"/>
        <w:autoSpaceDN w:val="0"/>
        <w:adjustRightInd w:val="0"/>
        <w:spacing w:after="0" w:line="320" w:lineRule="atLeast"/>
        <w:jc w:val="left"/>
        <w:rPr>
          <w:rFonts w:eastAsia="Times New Roman" w:cs="Times New Roman"/>
          <w:szCs w:val="24"/>
          <w:lang w:eastAsia="pl-PL"/>
        </w:rPr>
      </w:pPr>
      <w:r w:rsidRPr="00BB7022">
        <w:rPr>
          <w:rFonts w:eastAsia="Times New Roman" w:cs="Times New Roman"/>
          <w:szCs w:val="24"/>
          <w:lang w:eastAsia="pl-PL"/>
        </w:rPr>
        <w:t xml:space="preserve">poprawa efektywności energetycznej, </w:t>
      </w:r>
    </w:p>
    <w:p w:rsidR="00A71E65" w:rsidRPr="00BB7022" w:rsidRDefault="00A71E65" w:rsidP="00D66828">
      <w:pPr>
        <w:widowControl w:val="0"/>
        <w:numPr>
          <w:ilvl w:val="0"/>
          <w:numId w:val="16"/>
        </w:numPr>
        <w:autoSpaceDE w:val="0"/>
        <w:autoSpaceDN w:val="0"/>
        <w:adjustRightInd w:val="0"/>
        <w:spacing w:after="0" w:line="320" w:lineRule="atLeast"/>
        <w:jc w:val="left"/>
        <w:rPr>
          <w:rFonts w:eastAsia="Times New Roman" w:cs="Times New Roman"/>
          <w:szCs w:val="24"/>
          <w:lang w:eastAsia="pl-PL"/>
        </w:rPr>
      </w:pPr>
      <w:r w:rsidRPr="00BB7022">
        <w:rPr>
          <w:rFonts w:eastAsia="Times New Roman" w:cs="Times New Roman"/>
          <w:szCs w:val="24"/>
          <w:lang w:eastAsia="pl-PL"/>
        </w:rPr>
        <w:t>wzrost bezpieczeństwa dostaw paliw</w:t>
      </w:r>
      <w:r w:rsidR="00132DBA" w:rsidRPr="00BB7022">
        <w:rPr>
          <w:rFonts w:eastAsia="Times New Roman" w:cs="Times New Roman"/>
          <w:szCs w:val="24"/>
          <w:lang w:eastAsia="pl-PL"/>
        </w:rPr>
        <w:t xml:space="preserve"> i </w:t>
      </w:r>
      <w:r w:rsidRPr="00BB7022">
        <w:rPr>
          <w:rFonts w:eastAsia="Times New Roman" w:cs="Times New Roman"/>
          <w:szCs w:val="24"/>
          <w:lang w:eastAsia="pl-PL"/>
        </w:rPr>
        <w:t xml:space="preserve">energii, </w:t>
      </w:r>
    </w:p>
    <w:p w:rsidR="00A71E65" w:rsidRPr="00BB7022" w:rsidRDefault="00A71E65" w:rsidP="00D66828">
      <w:pPr>
        <w:widowControl w:val="0"/>
        <w:numPr>
          <w:ilvl w:val="0"/>
          <w:numId w:val="16"/>
        </w:numPr>
        <w:autoSpaceDE w:val="0"/>
        <w:autoSpaceDN w:val="0"/>
        <w:adjustRightInd w:val="0"/>
        <w:spacing w:after="0" w:line="320" w:lineRule="atLeast"/>
        <w:jc w:val="left"/>
        <w:rPr>
          <w:rFonts w:eastAsia="Times New Roman" w:cs="Times New Roman"/>
          <w:szCs w:val="24"/>
          <w:lang w:eastAsia="pl-PL"/>
        </w:rPr>
      </w:pPr>
      <w:r w:rsidRPr="00BB7022">
        <w:rPr>
          <w:rFonts w:eastAsia="Times New Roman" w:cs="Times New Roman"/>
          <w:szCs w:val="24"/>
          <w:lang w:eastAsia="pl-PL"/>
        </w:rPr>
        <w:t xml:space="preserve">dywersyfikacja struktury wytwarzania energii elektrycznej np. poprzez wprowadzenie energetyki jądrowej, </w:t>
      </w:r>
    </w:p>
    <w:p w:rsidR="00A71E65" w:rsidRPr="00BB7022" w:rsidRDefault="00A71E65" w:rsidP="00D66828">
      <w:pPr>
        <w:widowControl w:val="0"/>
        <w:numPr>
          <w:ilvl w:val="0"/>
          <w:numId w:val="16"/>
        </w:numPr>
        <w:autoSpaceDE w:val="0"/>
        <w:autoSpaceDN w:val="0"/>
        <w:adjustRightInd w:val="0"/>
        <w:spacing w:after="0" w:line="320" w:lineRule="atLeast"/>
        <w:jc w:val="left"/>
        <w:rPr>
          <w:rFonts w:eastAsia="Times New Roman" w:cs="Times New Roman"/>
          <w:szCs w:val="24"/>
          <w:lang w:eastAsia="pl-PL"/>
        </w:rPr>
      </w:pPr>
      <w:r w:rsidRPr="00BB7022">
        <w:rPr>
          <w:rFonts w:eastAsia="Times New Roman" w:cs="Times New Roman"/>
          <w:szCs w:val="24"/>
          <w:lang w:eastAsia="pl-PL"/>
        </w:rPr>
        <w:t>rozwój wykorzystania odnawialnych źródeł energii,</w:t>
      </w:r>
      <w:r w:rsidR="00132DBA" w:rsidRPr="00BB7022">
        <w:rPr>
          <w:rFonts w:eastAsia="Times New Roman" w:cs="Times New Roman"/>
          <w:szCs w:val="24"/>
          <w:lang w:eastAsia="pl-PL"/>
        </w:rPr>
        <w:t xml:space="preserve"> w </w:t>
      </w:r>
      <w:r w:rsidRPr="00BB7022">
        <w:rPr>
          <w:rFonts w:eastAsia="Times New Roman" w:cs="Times New Roman"/>
          <w:szCs w:val="24"/>
          <w:lang w:eastAsia="pl-PL"/>
        </w:rPr>
        <w:t xml:space="preserve">tym biopaliw, </w:t>
      </w:r>
    </w:p>
    <w:p w:rsidR="00A71E65" w:rsidRPr="00BB7022" w:rsidRDefault="00A71E65" w:rsidP="00D66828">
      <w:pPr>
        <w:widowControl w:val="0"/>
        <w:numPr>
          <w:ilvl w:val="0"/>
          <w:numId w:val="16"/>
        </w:numPr>
        <w:autoSpaceDE w:val="0"/>
        <w:autoSpaceDN w:val="0"/>
        <w:adjustRightInd w:val="0"/>
        <w:spacing w:after="0" w:line="320" w:lineRule="atLeast"/>
        <w:jc w:val="left"/>
        <w:rPr>
          <w:rFonts w:eastAsia="Times New Roman" w:cs="Times New Roman"/>
          <w:szCs w:val="24"/>
          <w:lang w:eastAsia="pl-PL"/>
        </w:rPr>
      </w:pPr>
      <w:r w:rsidRPr="00BB7022">
        <w:rPr>
          <w:rFonts w:eastAsia="Times New Roman" w:cs="Times New Roman"/>
          <w:szCs w:val="24"/>
          <w:lang w:eastAsia="pl-PL"/>
        </w:rPr>
        <w:t>rozwój konkurencyjnych rynków paliw</w:t>
      </w:r>
      <w:r w:rsidR="00132DBA" w:rsidRPr="00BB7022">
        <w:rPr>
          <w:rFonts w:eastAsia="Times New Roman" w:cs="Times New Roman"/>
          <w:szCs w:val="24"/>
          <w:lang w:eastAsia="pl-PL"/>
        </w:rPr>
        <w:t xml:space="preserve"> i </w:t>
      </w:r>
      <w:r w:rsidRPr="00BB7022">
        <w:rPr>
          <w:rFonts w:eastAsia="Times New Roman" w:cs="Times New Roman"/>
          <w:szCs w:val="24"/>
          <w:lang w:eastAsia="pl-PL"/>
        </w:rPr>
        <w:t xml:space="preserve">energii, </w:t>
      </w:r>
    </w:p>
    <w:p w:rsidR="00A71E65" w:rsidRPr="00BB7022" w:rsidRDefault="00A71E65" w:rsidP="00D66828">
      <w:pPr>
        <w:widowControl w:val="0"/>
        <w:numPr>
          <w:ilvl w:val="0"/>
          <w:numId w:val="16"/>
        </w:numPr>
        <w:autoSpaceDE w:val="0"/>
        <w:autoSpaceDN w:val="0"/>
        <w:adjustRightInd w:val="0"/>
        <w:spacing w:after="0" w:line="320" w:lineRule="atLeast"/>
        <w:jc w:val="left"/>
        <w:rPr>
          <w:rFonts w:eastAsia="Times New Roman" w:cs="Times New Roman"/>
          <w:szCs w:val="24"/>
          <w:lang w:eastAsia="pl-PL"/>
        </w:rPr>
      </w:pPr>
      <w:r w:rsidRPr="00BB7022">
        <w:rPr>
          <w:rFonts w:eastAsia="Times New Roman" w:cs="Times New Roman"/>
          <w:szCs w:val="24"/>
          <w:lang w:eastAsia="pl-PL"/>
        </w:rPr>
        <w:t xml:space="preserve">ograniczenie oddziaływania energetyki na środowisko. </w:t>
      </w:r>
    </w:p>
    <w:p w:rsidR="00A71E65" w:rsidRPr="00BB7022" w:rsidRDefault="00A71E65" w:rsidP="008D192C">
      <w:pPr>
        <w:widowControl w:val="0"/>
        <w:autoSpaceDE w:val="0"/>
        <w:autoSpaceDN w:val="0"/>
        <w:adjustRightInd w:val="0"/>
        <w:spacing w:after="0" w:line="320" w:lineRule="atLeast"/>
        <w:ind w:firstLine="708"/>
        <w:rPr>
          <w:rFonts w:eastAsia="Times New Roman" w:cs="Times New Roman"/>
          <w:szCs w:val="24"/>
          <w:lang w:eastAsia="pl-PL"/>
        </w:rPr>
      </w:pPr>
      <w:r w:rsidRPr="00BB7022">
        <w:rPr>
          <w:rFonts w:eastAsia="Times New Roman" w:cs="Times New Roman"/>
          <w:szCs w:val="24"/>
          <w:lang w:eastAsia="pl-PL"/>
        </w:rPr>
        <w:t xml:space="preserve">Aby efektywnie wprowadzić realizację celów polityki energetycznej, niezbędny jest aktywny udział władz regionalnych poprzez przygotowywane na szczeblu wojewódzkim, </w:t>
      </w:r>
      <w:r w:rsidRPr="00BB7022">
        <w:rPr>
          <w:rFonts w:eastAsia="Times New Roman" w:cs="Times New Roman"/>
          <w:szCs w:val="24"/>
          <w:lang w:eastAsia="pl-PL"/>
        </w:rPr>
        <w:lastRenderedPageBreak/>
        <w:t>powiatowym lub gminnym strategii rozwoju energetyki,</w:t>
      </w:r>
      <w:r w:rsidR="00132DBA" w:rsidRPr="00BB7022">
        <w:rPr>
          <w:rFonts w:eastAsia="Times New Roman" w:cs="Times New Roman"/>
          <w:szCs w:val="24"/>
          <w:lang w:eastAsia="pl-PL"/>
        </w:rPr>
        <w:t xml:space="preserve"> a </w:t>
      </w:r>
      <w:r w:rsidRPr="00BB7022">
        <w:rPr>
          <w:rFonts w:eastAsia="Times New Roman" w:cs="Times New Roman"/>
          <w:szCs w:val="24"/>
          <w:lang w:eastAsia="pl-PL"/>
        </w:rPr>
        <w:t>także niepomijanie tego aspektu</w:t>
      </w:r>
      <w:r w:rsidR="00132DBA" w:rsidRPr="00BB7022">
        <w:rPr>
          <w:rFonts w:eastAsia="Times New Roman" w:cs="Times New Roman"/>
          <w:szCs w:val="24"/>
          <w:lang w:eastAsia="pl-PL"/>
        </w:rPr>
        <w:t xml:space="preserve"> w </w:t>
      </w:r>
      <w:r w:rsidRPr="00BB7022">
        <w:rPr>
          <w:rFonts w:eastAsia="Times New Roman" w:cs="Times New Roman"/>
          <w:szCs w:val="24"/>
          <w:lang w:eastAsia="pl-PL"/>
        </w:rPr>
        <w:t xml:space="preserve">procesach określania priorytetów inwestycyjnych przez samorządy. </w:t>
      </w:r>
      <w:r w:rsidR="000D4023" w:rsidRPr="00BB7022">
        <w:rPr>
          <w:rFonts w:eastAsia="Times New Roman" w:cs="Times New Roman"/>
          <w:szCs w:val="24"/>
          <w:lang w:eastAsia="pl-PL"/>
        </w:rPr>
        <w:t>Plan Gospodarki Niskoemisyjnej</w:t>
      </w:r>
      <w:r w:rsidRPr="00BB7022">
        <w:rPr>
          <w:rFonts w:eastAsia="Times New Roman" w:cs="Times New Roman"/>
          <w:szCs w:val="24"/>
          <w:lang w:eastAsia="pl-PL"/>
        </w:rPr>
        <w:t xml:space="preserve"> Gminy Ożarów jest zbieżny</w:t>
      </w:r>
      <w:r w:rsidR="00132DBA" w:rsidRPr="00BB7022">
        <w:rPr>
          <w:rFonts w:eastAsia="Times New Roman" w:cs="Times New Roman"/>
          <w:szCs w:val="24"/>
          <w:lang w:eastAsia="pl-PL"/>
        </w:rPr>
        <w:t xml:space="preserve"> z </w:t>
      </w:r>
      <w:r w:rsidRPr="00BB7022">
        <w:rPr>
          <w:rFonts w:eastAsia="Times New Roman" w:cs="Times New Roman"/>
          <w:szCs w:val="24"/>
          <w:lang w:eastAsia="pl-PL"/>
        </w:rPr>
        <w:t>zapisami Polityki energetycznej Polski</w:t>
      </w:r>
      <w:r w:rsidR="00132DBA" w:rsidRPr="00BB7022">
        <w:rPr>
          <w:rFonts w:eastAsia="Times New Roman" w:cs="Times New Roman"/>
          <w:szCs w:val="24"/>
          <w:lang w:eastAsia="pl-PL"/>
        </w:rPr>
        <w:t xml:space="preserve"> w </w:t>
      </w:r>
      <w:r w:rsidRPr="00BB7022">
        <w:rPr>
          <w:rFonts w:eastAsia="Times New Roman" w:cs="Times New Roman"/>
          <w:szCs w:val="24"/>
          <w:lang w:eastAsia="pl-PL"/>
        </w:rPr>
        <w:t>kontekście poprawy efektywności energetycznej. Kwestia ta jest traktowana</w:t>
      </w:r>
      <w:r w:rsidR="00132DBA" w:rsidRPr="00BB7022">
        <w:rPr>
          <w:rFonts w:eastAsia="Times New Roman" w:cs="Times New Roman"/>
          <w:szCs w:val="24"/>
          <w:lang w:eastAsia="pl-PL"/>
        </w:rPr>
        <w:t xml:space="preserve"> w </w:t>
      </w:r>
      <w:r w:rsidRPr="00BB7022">
        <w:rPr>
          <w:rFonts w:eastAsia="Times New Roman" w:cs="Times New Roman"/>
          <w:szCs w:val="24"/>
          <w:lang w:eastAsia="pl-PL"/>
        </w:rPr>
        <w:t>obu dokumentach</w:t>
      </w:r>
      <w:r w:rsidR="00132DBA" w:rsidRPr="00BB7022">
        <w:rPr>
          <w:rFonts w:eastAsia="Times New Roman" w:cs="Times New Roman"/>
          <w:szCs w:val="24"/>
          <w:lang w:eastAsia="pl-PL"/>
        </w:rPr>
        <w:t xml:space="preserve"> w </w:t>
      </w:r>
      <w:r w:rsidRPr="00BB7022">
        <w:rPr>
          <w:rFonts w:eastAsia="Times New Roman" w:cs="Times New Roman"/>
          <w:szCs w:val="24"/>
          <w:lang w:eastAsia="pl-PL"/>
        </w:rPr>
        <w:t>sposób priorytetowy,</w:t>
      </w:r>
      <w:r w:rsidR="00132DBA" w:rsidRPr="00BB7022">
        <w:rPr>
          <w:rFonts w:eastAsia="Times New Roman" w:cs="Times New Roman"/>
          <w:szCs w:val="24"/>
          <w:lang w:eastAsia="pl-PL"/>
        </w:rPr>
        <w:t xml:space="preserve"> a </w:t>
      </w:r>
      <w:r w:rsidRPr="00BB7022">
        <w:rPr>
          <w:rFonts w:eastAsia="Times New Roman" w:cs="Times New Roman"/>
          <w:szCs w:val="24"/>
          <w:lang w:eastAsia="pl-PL"/>
        </w:rPr>
        <w:t>postęp</w:t>
      </w:r>
      <w:r w:rsidR="00132DBA" w:rsidRPr="00BB7022">
        <w:rPr>
          <w:rFonts w:eastAsia="Times New Roman" w:cs="Times New Roman"/>
          <w:szCs w:val="24"/>
          <w:lang w:eastAsia="pl-PL"/>
        </w:rPr>
        <w:t xml:space="preserve"> w </w:t>
      </w:r>
      <w:r w:rsidRPr="00BB7022">
        <w:rPr>
          <w:rFonts w:eastAsia="Times New Roman" w:cs="Times New Roman"/>
          <w:szCs w:val="24"/>
          <w:lang w:eastAsia="pl-PL"/>
        </w:rPr>
        <w:t xml:space="preserve">tej dziedzinie będzie kluczowy dla realizacji wszystkich wyznaczonych celów. </w:t>
      </w:r>
    </w:p>
    <w:p w:rsidR="00A71E65" w:rsidRPr="00BB7022" w:rsidRDefault="00A71E65" w:rsidP="008D192C">
      <w:pPr>
        <w:widowControl w:val="0"/>
        <w:autoSpaceDE w:val="0"/>
        <w:autoSpaceDN w:val="0"/>
        <w:adjustRightInd w:val="0"/>
        <w:spacing w:after="0" w:line="320" w:lineRule="atLeast"/>
        <w:rPr>
          <w:rFonts w:eastAsia="Times New Roman" w:cs="Times New Roman"/>
          <w:szCs w:val="24"/>
          <w:u w:val="single"/>
          <w:lang w:eastAsia="pl-PL"/>
        </w:rPr>
      </w:pPr>
    </w:p>
    <w:p w:rsidR="00A71E65" w:rsidRPr="00BB7022" w:rsidRDefault="00A71E65" w:rsidP="008D192C">
      <w:pPr>
        <w:widowControl w:val="0"/>
        <w:autoSpaceDE w:val="0"/>
        <w:autoSpaceDN w:val="0"/>
        <w:adjustRightInd w:val="0"/>
        <w:spacing w:after="0" w:line="320" w:lineRule="atLeast"/>
        <w:rPr>
          <w:rFonts w:eastAsia="Times New Roman" w:cs="Times New Roman"/>
          <w:szCs w:val="24"/>
          <w:u w:val="single"/>
          <w:lang w:eastAsia="pl-PL"/>
        </w:rPr>
      </w:pPr>
      <w:r w:rsidRPr="00BB7022">
        <w:rPr>
          <w:rFonts w:eastAsia="Times New Roman" w:cs="Times New Roman"/>
          <w:szCs w:val="24"/>
          <w:u w:val="single"/>
          <w:lang w:eastAsia="pl-PL"/>
        </w:rPr>
        <w:t>Strategia Bezpieczeństwo Energetyczne</w:t>
      </w:r>
      <w:r w:rsidR="00132DBA" w:rsidRPr="00BB7022">
        <w:rPr>
          <w:rFonts w:eastAsia="Times New Roman" w:cs="Times New Roman"/>
          <w:szCs w:val="24"/>
          <w:u w:val="single"/>
          <w:lang w:eastAsia="pl-PL"/>
        </w:rPr>
        <w:t xml:space="preserve"> i </w:t>
      </w:r>
      <w:r w:rsidRPr="00BB7022">
        <w:rPr>
          <w:rFonts w:eastAsia="Times New Roman" w:cs="Times New Roman"/>
          <w:szCs w:val="24"/>
          <w:u w:val="single"/>
          <w:lang w:eastAsia="pl-PL"/>
        </w:rPr>
        <w:t>Środowisko. Perspektywa 2020 (</w:t>
      </w:r>
      <w:proofErr w:type="spellStart"/>
      <w:r w:rsidRPr="00BB7022">
        <w:rPr>
          <w:rFonts w:eastAsia="Times New Roman" w:cs="Times New Roman"/>
          <w:szCs w:val="24"/>
          <w:u w:val="single"/>
          <w:lang w:eastAsia="pl-PL"/>
        </w:rPr>
        <w:t>BEiŚ</w:t>
      </w:r>
      <w:proofErr w:type="spellEnd"/>
      <w:r w:rsidRPr="00BB7022">
        <w:rPr>
          <w:rFonts w:eastAsia="Times New Roman" w:cs="Times New Roman"/>
          <w:szCs w:val="24"/>
          <w:u w:val="single"/>
          <w:lang w:eastAsia="pl-PL"/>
        </w:rPr>
        <w:t xml:space="preserve">) </w:t>
      </w:r>
    </w:p>
    <w:p w:rsidR="00A71E65" w:rsidRPr="00BB7022" w:rsidRDefault="00A71E65" w:rsidP="008D192C">
      <w:pPr>
        <w:widowControl w:val="0"/>
        <w:autoSpaceDE w:val="0"/>
        <w:autoSpaceDN w:val="0"/>
        <w:adjustRightInd w:val="0"/>
        <w:spacing w:after="0" w:line="320" w:lineRule="atLeast"/>
        <w:ind w:firstLine="708"/>
        <w:rPr>
          <w:rFonts w:eastAsia="Times New Roman" w:cs="Times New Roman"/>
          <w:szCs w:val="24"/>
          <w:lang w:eastAsia="pl-PL"/>
        </w:rPr>
      </w:pPr>
      <w:r w:rsidRPr="00BB7022">
        <w:rPr>
          <w:rFonts w:eastAsia="Times New Roman" w:cs="Times New Roman"/>
          <w:szCs w:val="24"/>
          <w:lang w:eastAsia="pl-PL"/>
        </w:rPr>
        <w:t xml:space="preserve">Strategia </w:t>
      </w:r>
      <w:proofErr w:type="spellStart"/>
      <w:r w:rsidRPr="00BB7022">
        <w:rPr>
          <w:rFonts w:eastAsia="Times New Roman" w:cs="Times New Roman"/>
          <w:szCs w:val="24"/>
          <w:lang w:eastAsia="pl-PL"/>
        </w:rPr>
        <w:t>BEiŚ</w:t>
      </w:r>
      <w:proofErr w:type="spellEnd"/>
      <w:r w:rsidRPr="00BB7022">
        <w:rPr>
          <w:rFonts w:eastAsia="Times New Roman" w:cs="Times New Roman"/>
          <w:szCs w:val="24"/>
          <w:lang w:eastAsia="pl-PL"/>
        </w:rPr>
        <w:t xml:space="preserve"> 2020 obejmuje dwa istotne obszary: energetykę</w:t>
      </w:r>
      <w:r w:rsidR="00132DBA" w:rsidRPr="00BB7022">
        <w:rPr>
          <w:rFonts w:eastAsia="Times New Roman" w:cs="Times New Roman"/>
          <w:szCs w:val="24"/>
          <w:lang w:eastAsia="pl-PL"/>
        </w:rPr>
        <w:t xml:space="preserve"> i </w:t>
      </w:r>
      <w:r w:rsidRPr="00BB7022">
        <w:rPr>
          <w:rFonts w:eastAsia="Times New Roman" w:cs="Times New Roman"/>
          <w:szCs w:val="24"/>
          <w:lang w:eastAsia="pl-PL"/>
        </w:rPr>
        <w:t>środowisko. Dokument wskazuje m.in. kluczowe reformy</w:t>
      </w:r>
      <w:r w:rsidR="00132DBA" w:rsidRPr="00BB7022">
        <w:rPr>
          <w:rFonts w:eastAsia="Times New Roman" w:cs="Times New Roman"/>
          <w:szCs w:val="24"/>
          <w:lang w:eastAsia="pl-PL"/>
        </w:rPr>
        <w:t xml:space="preserve"> i </w:t>
      </w:r>
      <w:r w:rsidRPr="00BB7022">
        <w:rPr>
          <w:rFonts w:eastAsia="Times New Roman" w:cs="Times New Roman"/>
          <w:szCs w:val="24"/>
          <w:lang w:eastAsia="pl-PL"/>
        </w:rPr>
        <w:t>niezbędne działania, które powinny zostać podjęte</w:t>
      </w:r>
      <w:r w:rsidR="00132DBA" w:rsidRPr="00BB7022">
        <w:rPr>
          <w:rFonts w:eastAsia="Times New Roman" w:cs="Times New Roman"/>
          <w:szCs w:val="24"/>
          <w:lang w:eastAsia="pl-PL"/>
        </w:rPr>
        <w:t xml:space="preserve"> w </w:t>
      </w:r>
      <w:r w:rsidRPr="00BB7022">
        <w:rPr>
          <w:rFonts w:eastAsia="Times New Roman" w:cs="Times New Roman"/>
          <w:szCs w:val="24"/>
          <w:lang w:eastAsia="pl-PL"/>
        </w:rPr>
        <w:t>perspektywie do 2020 roku. Niniejsza strategia tworzy pomost między środowiskiem</w:t>
      </w:r>
      <w:r w:rsidR="00132DBA" w:rsidRPr="00BB7022">
        <w:rPr>
          <w:rFonts w:eastAsia="Times New Roman" w:cs="Times New Roman"/>
          <w:szCs w:val="24"/>
          <w:lang w:eastAsia="pl-PL"/>
        </w:rPr>
        <w:t xml:space="preserve"> a </w:t>
      </w:r>
      <w:r w:rsidRPr="00BB7022">
        <w:rPr>
          <w:rFonts w:eastAsia="Times New Roman" w:cs="Times New Roman"/>
          <w:szCs w:val="24"/>
          <w:lang w:eastAsia="pl-PL"/>
        </w:rPr>
        <w:t>energetyką</w:t>
      </w:r>
      <w:r w:rsidR="00132DBA" w:rsidRPr="00BB7022">
        <w:rPr>
          <w:rFonts w:eastAsia="Times New Roman" w:cs="Times New Roman"/>
          <w:szCs w:val="24"/>
          <w:lang w:eastAsia="pl-PL"/>
        </w:rPr>
        <w:t xml:space="preserve"> i </w:t>
      </w:r>
      <w:r w:rsidRPr="00BB7022">
        <w:rPr>
          <w:rFonts w:eastAsia="Times New Roman" w:cs="Times New Roman"/>
          <w:szCs w:val="24"/>
          <w:lang w:eastAsia="pl-PL"/>
        </w:rPr>
        <w:t>stanowi impuls do bardziej efektywnego</w:t>
      </w:r>
      <w:r w:rsidR="00132DBA" w:rsidRPr="00BB7022">
        <w:rPr>
          <w:rFonts w:eastAsia="Times New Roman" w:cs="Times New Roman"/>
          <w:szCs w:val="24"/>
          <w:lang w:eastAsia="pl-PL"/>
        </w:rPr>
        <w:t xml:space="preserve"> i </w:t>
      </w:r>
      <w:r w:rsidRPr="00BB7022">
        <w:rPr>
          <w:rFonts w:eastAsia="Times New Roman" w:cs="Times New Roman"/>
          <w:szCs w:val="24"/>
          <w:lang w:eastAsia="pl-PL"/>
        </w:rPr>
        <w:t>racjonalnego prowadzenia polityki</w:t>
      </w:r>
      <w:r w:rsidR="00132DBA" w:rsidRPr="00BB7022">
        <w:rPr>
          <w:rFonts w:eastAsia="Times New Roman" w:cs="Times New Roman"/>
          <w:szCs w:val="24"/>
          <w:lang w:eastAsia="pl-PL"/>
        </w:rPr>
        <w:t xml:space="preserve"> w </w:t>
      </w:r>
      <w:r w:rsidRPr="00BB7022">
        <w:rPr>
          <w:rFonts w:eastAsia="Times New Roman" w:cs="Times New Roman"/>
          <w:szCs w:val="24"/>
          <w:lang w:eastAsia="pl-PL"/>
        </w:rPr>
        <w:t>obu wspomnianych obszarach. Celem Strategii jest ułatwienie wzrostu gospodarczego</w:t>
      </w:r>
      <w:r w:rsidR="00132DBA" w:rsidRPr="00BB7022">
        <w:rPr>
          <w:rFonts w:eastAsia="Times New Roman" w:cs="Times New Roman"/>
          <w:szCs w:val="24"/>
          <w:lang w:eastAsia="pl-PL"/>
        </w:rPr>
        <w:t xml:space="preserve"> w </w:t>
      </w:r>
      <w:r w:rsidRPr="00BB7022">
        <w:rPr>
          <w:rFonts w:eastAsia="Times New Roman" w:cs="Times New Roman"/>
          <w:szCs w:val="24"/>
          <w:lang w:eastAsia="pl-PL"/>
        </w:rPr>
        <w:t>Polsce, sprzyjającego środowisku poprzez zapewnienie bezpieczeństwa energetycznego</w:t>
      </w:r>
      <w:r w:rsidR="00132DBA" w:rsidRPr="00BB7022">
        <w:rPr>
          <w:rFonts w:eastAsia="Times New Roman" w:cs="Times New Roman"/>
          <w:szCs w:val="24"/>
          <w:lang w:eastAsia="pl-PL"/>
        </w:rPr>
        <w:t xml:space="preserve"> i </w:t>
      </w:r>
      <w:r w:rsidRPr="00BB7022">
        <w:rPr>
          <w:rFonts w:eastAsia="Times New Roman" w:cs="Times New Roman"/>
          <w:szCs w:val="24"/>
          <w:lang w:eastAsia="pl-PL"/>
        </w:rPr>
        <w:t>dostępu do nowoczesnych, innowacyjnych technologii,</w:t>
      </w:r>
      <w:r w:rsidR="00132DBA" w:rsidRPr="00BB7022">
        <w:rPr>
          <w:rFonts w:eastAsia="Times New Roman" w:cs="Times New Roman"/>
          <w:szCs w:val="24"/>
          <w:lang w:eastAsia="pl-PL"/>
        </w:rPr>
        <w:t xml:space="preserve"> a </w:t>
      </w:r>
      <w:r w:rsidRPr="00BB7022">
        <w:rPr>
          <w:rFonts w:eastAsia="Times New Roman" w:cs="Times New Roman"/>
          <w:szCs w:val="24"/>
          <w:lang w:eastAsia="pl-PL"/>
        </w:rPr>
        <w:t xml:space="preserve">także wyeliminowanie barier administracyjnych, które mogą takowy „zielony” wzrost zaburzyć. Strategia </w:t>
      </w:r>
      <w:proofErr w:type="spellStart"/>
      <w:r w:rsidRPr="00BB7022">
        <w:rPr>
          <w:rFonts w:eastAsia="Times New Roman" w:cs="Times New Roman"/>
          <w:szCs w:val="24"/>
          <w:lang w:eastAsia="pl-PL"/>
        </w:rPr>
        <w:t>BEiŚ</w:t>
      </w:r>
      <w:proofErr w:type="spellEnd"/>
      <w:r w:rsidRPr="00BB7022">
        <w:rPr>
          <w:rFonts w:eastAsia="Times New Roman" w:cs="Times New Roman"/>
          <w:szCs w:val="24"/>
          <w:lang w:eastAsia="pl-PL"/>
        </w:rPr>
        <w:t xml:space="preserve"> 2020 odnosi się m.in. do konieczności unowocześnienia sektora energetyczno-ciepłowniczego, poprawy efektywności energetycznej oraz ograniczenia niskiej emisji dzięki zastępowaniu tradycyjnych pieców</w:t>
      </w:r>
      <w:r w:rsidR="00132DBA" w:rsidRPr="00BB7022">
        <w:rPr>
          <w:rFonts w:eastAsia="Times New Roman" w:cs="Times New Roman"/>
          <w:szCs w:val="24"/>
          <w:lang w:eastAsia="pl-PL"/>
        </w:rPr>
        <w:t xml:space="preserve"> i </w:t>
      </w:r>
      <w:r w:rsidRPr="00BB7022">
        <w:rPr>
          <w:rFonts w:eastAsia="Times New Roman" w:cs="Times New Roman"/>
          <w:szCs w:val="24"/>
          <w:lang w:eastAsia="pl-PL"/>
        </w:rPr>
        <w:t>ciepłowni nowoczesnymi źródłami, przy zwiększeniu dostępnych mechanizmów finansowych będących wsparciem dla inwestycji</w:t>
      </w:r>
      <w:r w:rsidR="00132DBA" w:rsidRPr="00BB7022">
        <w:rPr>
          <w:rFonts w:eastAsia="Times New Roman" w:cs="Times New Roman"/>
          <w:szCs w:val="24"/>
          <w:lang w:eastAsia="pl-PL"/>
        </w:rPr>
        <w:t xml:space="preserve"> w </w:t>
      </w:r>
      <w:r w:rsidRPr="00BB7022">
        <w:rPr>
          <w:rFonts w:eastAsia="Times New Roman" w:cs="Times New Roman"/>
          <w:szCs w:val="24"/>
          <w:lang w:eastAsia="pl-PL"/>
        </w:rPr>
        <w:t xml:space="preserve">tym zakresie. Strategia </w:t>
      </w:r>
      <w:proofErr w:type="spellStart"/>
      <w:r w:rsidRPr="00BB7022">
        <w:rPr>
          <w:rFonts w:eastAsia="Times New Roman" w:cs="Times New Roman"/>
          <w:szCs w:val="24"/>
          <w:lang w:eastAsia="pl-PL"/>
        </w:rPr>
        <w:t>BEiŚ</w:t>
      </w:r>
      <w:proofErr w:type="spellEnd"/>
      <w:r w:rsidR="00132DBA" w:rsidRPr="00BB7022">
        <w:rPr>
          <w:rFonts w:eastAsia="Times New Roman" w:cs="Times New Roman"/>
          <w:szCs w:val="24"/>
          <w:lang w:eastAsia="pl-PL"/>
        </w:rPr>
        <w:t xml:space="preserve"> </w:t>
      </w:r>
      <w:r w:rsidRPr="00BB7022">
        <w:rPr>
          <w:rFonts w:eastAsia="Times New Roman" w:cs="Times New Roman"/>
          <w:szCs w:val="24"/>
          <w:lang w:eastAsia="pl-PL"/>
        </w:rPr>
        <w:t>służy również określeniu celów</w:t>
      </w:r>
      <w:r w:rsidR="00132DBA" w:rsidRPr="00BB7022">
        <w:rPr>
          <w:rFonts w:eastAsia="Times New Roman" w:cs="Times New Roman"/>
          <w:szCs w:val="24"/>
          <w:lang w:eastAsia="pl-PL"/>
        </w:rPr>
        <w:t xml:space="preserve"> i </w:t>
      </w:r>
      <w:r w:rsidRPr="00BB7022">
        <w:rPr>
          <w:rFonts w:eastAsia="Times New Roman" w:cs="Times New Roman"/>
          <w:szCs w:val="24"/>
          <w:lang w:eastAsia="pl-PL"/>
        </w:rPr>
        <w:t xml:space="preserve">kierunków działań nowej perspektywy finansowej Unii Europejskiej 2014-2020. </w:t>
      </w:r>
    </w:p>
    <w:p w:rsidR="00A71E65" w:rsidRPr="00BB7022" w:rsidRDefault="00A71E65" w:rsidP="008D192C">
      <w:pPr>
        <w:autoSpaceDE w:val="0"/>
        <w:autoSpaceDN w:val="0"/>
        <w:adjustRightInd w:val="0"/>
        <w:spacing w:after="0" w:line="320" w:lineRule="atLeast"/>
        <w:ind w:firstLine="708"/>
        <w:rPr>
          <w:rFonts w:eastAsia="Calibri" w:cs="Times New Roman"/>
          <w:szCs w:val="24"/>
        </w:rPr>
      </w:pPr>
      <w:r w:rsidRPr="00BB7022">
        <w:rPr>
          <w:rFonts w:eastAsia="Calibri" w:cs="Times New Roman"/>
          <w:szCs w:val="24"/>
        </w:rPr>
        <w:t xml:space="preserve">Ponadto strategia </w:t>
      </w:r>
      <w:proofErr w:type="spellStart"/>
      <w:r w:rsidRPr="00BB7022">
        <w:rPr>
          <w:rFonts w:eastAsia="Calibri" w:cs="Times New Roman"/>
          <w:szCs w:val="24"/>
        </w:rPr>
        <w:t>BEiŚ</w:t>
      </w:r>
      <w:proofErr w:type="spellEnd"/>
      <w:r w:rsidR="00132DBA" w:rsidRPr="00BB7022">
        <w:rPr>
          <w:rFonts w:eastAsia="Calibri" w:cs="Times New Roman"/>
          <w:szCs w:val="24"/>
        </w:rPr>
        <w:t xml:space="preserve"> </w:t>
      </w:r>
      <w:r w:rsidRPr="00BB7022">
        <w:rPr>
          <w:rFonts w:eastAsia="Calibri" w:cs="Times New Roman"/>
          <w:szCs w:val="24"/>
        </w:rPr>
        <w:t xml:space="preserve">koresponduje ze średniookresową </w:t>
      </w:r>
      <w:r w:rsidRPr="00BB7022">
        <w:rPr>
          <w:rFonts w:eastAsia="Calibri" w:cs="Times New Roman"/>
          <w:i/>
          <w:iCs/>
          <w:szCs w:val="24"/>
        </w:rPr>
        <w:t>Strategią Rozwoju Kraju 2020</w:t>
      </w:r>
      <w:r w:rsidR="00132DBA" w:rsidRPr="00BB7022">
        <w:rPr>
          <w:rFonts w:eastAsia="Calibri" w:cs="Times New Roman"/>
          <w:i/>
          <w:iCs/>
          <w:szCs w:val="24"/>
        </w:rPr>
        <w:t xml:space="preserve"> w </w:t>
      </w:r>
      <w:r w:rsidRPr="00BB7022">
        <w:rPr>
          <w:rFonts w:eastAsia="Calibri" w:cs="Times New Roman"/>
          <w:szCs w:val="24"/>
        </w:rPr>
        <w:t>dziedzinie energetyki</w:t>
      </w:r>
      <w:r w:rsidR="00132DBA" w:rsidRPr="00BB7022">
        <w:rPr>
          <w:rFonts w:eastAsia="Calibri" w:cs="Times New Roman"/>
          <w:szCs w:val="24"/>
        </w:rPr>
        <w:t xml:space="preserve"> i </w:t>
      </w:r>
      <w:r w:rsidRPr="00BB7022">
        <w:rPr>
          <w:rFonts w:eastAsia="Calibri" w:cs="Times New Roman"/>
          <w:szCs w:val="24"/>
        </w:rPr>
        <w:t>środowiska</w:t>
      </w:r>
      <w:r w:rsidR="00132DBA" w:rsidRPr="00BB7022">
        <w:rPr>
          <w:rFonts w:eastAsia="Calibri" w:cs="Times New Roman"/>
          <w:szCs w:val="24"/>
        </w:rPr>
        <w:t xml:space="preserve"> i </w:t>
      </w:r>
      <w:r w:rsidRPr="00BB7022">
        <w:rPr>
          <w:rFonts w:eastAsia="Calibri" w:cs="Times New Roman"/>
          <w:szCs w:val="24"/>
        </w:rPr>
        <w:t xml:space="preserve">stanowi ogólną wytyczną dla </w:t>
      </w:r>
      <w:r w:rsidRPr="00BB7022">
        <w:rPr>
          <w:rFonts w:eastAsia="Calibri" w:cs="Times New Roman"/>
          <w:i/>
          <w:iCs/>
          <w:szCs w:val="24"/>
        </w:rPr>
        <w:t>Polityki energetycznej Polski</w:t>
      </w:r>
      <w:r w:rsidRPr="00BB7022">
        <w:rPr>
          <w:rFonts w:eastAsia="Calibri" w:cs="Times New Roman"/>
          <w:szCs w:val="24"/>
        </w:rPr>
        <w:t>. Koresponduje również</w:t>
      </w:r>
      <w:r w:rsidR="00132DBA" w:rsidRPr="00BB7022">
        <w:rPr>
          <w:rFonts w:eastAsia="Calibri" w:cs="Times New Roman"/>
          <w:szCs w:val="24"/>
        </w:rPr>
        <w:t xml:space="preserve"> z </w:t>
      </w:r>
      <w:r w:rsidRPr="00BB7022">
        <w:rPr>
          <w:rFonts w:eastAsia="Calibri" w:cs="Times New Roman"/>
          <w:szCs w:val="24"/>
        </w:rPr>
        <w:t>celami rozwojowymi określanymi na poziomie wspólnotowym, ujętymi</w:t>
      </w:r>
      <w:r w:rsidR="00132DBA" w:rsidRPr="00BB7022">
        <w:rPr>
          <w:rFonts w:eastAsia="Calibri" w:cs="Times New Roman"/>
          <w:szCs w:val="24"/>
        </w:rPr>
        <w:t xml:space="preserve"> w </w:t>
      </w:r>
      <w:r w:rsidRPr="00BB7022">
        <w:rPr>
          <w:rFonts w:eastAsia="Calibri" w:cs="Times New Roman"/>
          <w:szCs w:val="24"/>
        </w:rPr>
        <w:t xml:space="preserve">dokumencie </w:t>
      </w:r>
      <w:r w:rsidRPr="00BB7022">
        <w:rPr>
          <w:rFonts w:eastAsia="Calibri" w:cs="Times New Roman"/>
          <w:i/>
          <w:iCs/>
          <w:szCs w:val="24"/>
        </w:rPr>
        <w:t xml:space="preserve">Europa 2020 </w:t>
      </w:r>
      <w:r w:rsidRPr="00BB7022">
        <w:rPr>
          <w:rFonts w:eastAsia="Calibri" w:cs="Times New Roman"/>
          <w:szCs w:val="24"/>
        </w:rPr>
        <w:t>oraz celami pakietu klimatyczno-energetycznego.</w:t>
      </w:r>
    </w:p>
    <w:p w:rsidR="00A71E65" w:rsidRPr="00BB7022" w:rsidRDefault="00A71E65" w:rsidP="008D192C">
      <w:pPr>
        <w:widowControl w:val="0"/>
        <w:autoSpaceDE w:val="0"/>
        <w:autoSpaceDN w:val="0"/>
        <w:adjustRightInd w:val="0"/>
        <w:spacing w:after="0" w:line="320" w:lineRule="atLeast"/>
        <w:rPr>
          <w:rFonts w:eastAsia="Times New Roman" w:cs="Times New Roman"/>
          <w:szCs w:val="24"/>
          <w:u w:val="single"/>
          <w:lang w:eastAsia="pl-PL"/>
        </w:rPr>
      </w:pPr>
    </w:p>
    <w:p w:rsidR="00A71E65" w:rsidRPr="00BB7022" w:rsidRDefault="00A71E65" w:rsidP="008D192C">
      <w:pPr>
        <w:widowControl w:val="0"/>
        <w:autoSpaceDE w:val="0"/>
        <w:autoSpaceDN w:val="0"/>
        <w:adjustRightInd w:val="0"/>
        <w:spacing w:after="0" w:line="320" w:lineRule="atLeast"/>
        <w:rPr>
          <w:rFonts w:eastAsia="Times New Roman" w:cs="Times New Roman"/>
          <w:szCs w:val="24"/>
          <w:u w:val="single"/>
          <w:lang w:eastAsia="pl-PL"/>
        </w:rPr>
      </w:pPr>
      <w:r w:rsidRPr="00BB7022">
        <w:rPr>
          <w:rFonts w:eastAsia="Times New Roman" w:cs="Times New Roman"/>
          <w:szCs w:val="24"/>
          <w:u w:val="single"/>
          <w:lang w:eastAsia="pl-PL"/>
        </w:rPr>
        <w:t>Polityka Ochrony Środowiska została zawarta</w:t>
      </w:r>
      <w:r w:rsidR="00132DBA" w:rsidRPr="00BB7022">
        <w:rPr>
          <w:rFonts w:eastAsia="Times New Roman" w:cs="Times New Roman"/>
          <w:szCs w:val="24"/>
          <w:u w:val="single"/>
          <w:lang w:eastAsia="pl-PL"/>
        </w:rPr>
        <w:t xml:space="preserve"> w </w:t>
      </w:r>
      <w:r w:rsidRPr="00BB7022">
        <w:rPr>
          <w:rFonts w:eastAsia="Times New Roman" w:cs="Times New Roman"/>
          <w:szCs w:val="24"/>
          <w:u w:val="single"/>
          <w:lang w:eastAsia="pl-PL"/>
        </w:rPr>
        <w:t>III rozdziale ustawy Prawo Ochrony Środowiska (Dz.U.</w:t>
      </w:r>
      <w:r w:rsidR="00132DBA" w:rsidRPr="00BB7022">
        <w:rPr>
          <w:rFonts w:eastAsia="Times New Roman" w:cs="Times New Roman"/>
          <w:szCs w:val="24"/>
          <w:u w:val="single"/>
          <w:lang w:eastAsia="pl-PL"/>
        </w:rPr>
        <w:t xml:space="preserve"> z </w:t>
      </w:r>
      <w:r w:rsidRPr="00BB7022">
        <w:rPr>
          <w:rFonts w:eastAsia="Times New Roman" w:cs="Times New Roman"/>
          <w:szCs w:val="24"/>
          <w:u w:val="single"/>
          <w:lang w:eastAsia="pl-PL"/>
        </w:rPr>
        <w:t>2013 poz. 1232).</w:t>
      </w:r>
    </w:p>
    <w:p w:rsidR="00A71E65" w:rsidRPr="00BB7022" w:rsidRDefault="00A71E65" w:rsidP="008D192C">
      <w:pPr>
        <w:widowControl w:val="0"/>
        <w:autoSpaceDE w:val="0"/>
        <w:autoSpaceDN w:val="0"/>
        <w:adjustRightInd w:val="0"/>
        <w:spacing w:after="0" w:line="320" w:lineRule="atLeast"/>
        <w:rPr>
          <w:rFonts w:eastAsia="Times New Roman" w:cs="Times New Roman"/>
          <w:szCs w:val="24"/>
          <w:u w:val="single"/>
          <w:lang w:eastAsia="pl-PL"/>
        </w:rPr>
      </w:pPr>
    </w:p>
    <w:p w:rsidR="00A71E65" w:rsidRPr="00BB7022" w:rsidRDefault="00A71E65" w:rsidP="008D192C">
      <w:pPr>
        <w:widowControl w:val="0"/>
        <w:autoSpaceDE w:val="0"/>
        <w:autoSpaceDN w:val="0"/>
        <w:adjustRightInd w:val="0"/>
        <w:spacing w:after="0" w:line="320" w:lineRule="atLeast"/>
        <w:ind w:firstLine="708"/>
        <w:rPr>
          <w:rFonts w:eastAsia="Times New Roman" w:cs="Times New Roman"/>
          <w:szCs w:val="24"/>
          <w:lang w:eastAsia="pl-PL"/>
        </w:rPr>
      </w:pPr>
      <w:r w:rsidRPr="00BB7022">
        <w:rPr>
          <w:rFonts w:eastAsia="Times New Roman" w:cs="Times New Roman"/>
          <w:szCs w:val="24"/>
          <w:lang w:eastAsia="pl-PL"/>
        </w:rPr>
        <w:t>Polityka ochrony środowiska (polityka ekologiczna) polega na interwencji państwa ukierunkowanej na osiąganie celów</w:t>
      </w:r>
      <w:r w:rsidR="00132DBA" w:rsidRPr="00BB7022">
        <w:rPr>
          <w:rFonts w:eastAsia="Times New Roman" w:cs="Times New Roman"/>
          <w:szCs w:val="24"/>
          <w:lang w:eastAsia="pl-PL"/>
        </w:rPr>
        <w:t xml:space="preserve"> w </w:t>
      </w:r>
      <w:r w:rsidRPr="00BB7022">
        <w:rPr>
          <w:rFonts w:eastAsia="Times New Roman" w:cs="Times New Roman"/>
          <w:szCs w:val="24"/>
          <w:lang w:eastAsia="pl-PL"/>
        </w:rPr>
        <w:t>zakresie ochrony</w:t>
      </w:r>
      <w:r w:rsidR="00132DBA" w:rsidRPr="00BB7022">
        <w:rPr>
          <w:rFonts w:eastAsia="Times New Roman" w:cs="Times New Roman"/>
          <w:szCs w:val="24"/>
          <w:lang w:eastAsia="pl-PL"/>
        </w:rPr>
        <w:t xml:space="preserve"> i </w:t>
      </w:r>
      <w:r w:rsidRPr="00BB7022">
        <w:rPr>
          <w:rFonts w:eastAsia="Times New Roman" w:cs="Times New Roman"/>
          <w:szCs w:val="24"/>
          <w:lang w:eastAsia="pl-PL"/>
        </w:rPr>
        <w:t>utrzymania równowagi środowiska, które nie mogą zostać urzeczywistnione przez działanie mechanizmu rynkowego.</w:t>
      </w:r>
    </w:p>
    <w:p w:rsidR="00A71E65" w:rsidRPr="00BB7022" w:rsidRDefault="00A71E65" w:rsidP="00F1087F">
      <w:pPr>
        <w:widowControl w:val="0"/>
        <w:autoSpaceDE w:val="0"/>
        <w:autoSpaceDN w:val="0"/>
        <w:adjustRightInd w:val="0"/>
        <w:spacing w:after="0" w:line="320" w:lineRule="atLeast"/>
        <w:ind w:firstLine="708"/>
        <w:rPr>
          <w:rFonts w:eastAsia="Times New Roman" w:cs="Times New Roman"/>
          <w:szCs w:val="24"/>
          <w:lang w:eastAsia="pl-PL"/>
        </w:rPr>
      </w:pPr>
      <w:r w:rsidRPr="00BB7022">
        <w:rPr>
          <w:rFonts w:eastAsia="Times New Roman" w:cs="Times New Roman"/>
          <w:szCs w:val="24"/>
          <w:lang w:eastAsia="pl-PL"/>
        </w:rPr>
        <w:t>Cele Polityki Ochrony Środowiska:</w:t>
      </w:r>
    </w:p>
    <w:p w:rsidR="00A71E65" w:rsidRPr="00BB7022" w:rsidRDefault="00A71E65" w:rsidP="00D66828">
      <w:pPr>
        <w:pStyle w:val="Akapitzlist"/>
        <w:widowControl w:val="0"/>
        <w:numPr>
          <w:ilvl w:val="0"/>
          <w:numId w:val="92"/>
        </w:numPr>
        <w:autoSpaceDE w:val="0"/>
        <w:autoSpaceDN w:val="0"/>
        <w:adjustRightInd w:val="0"/>
        <w:spacing w:after="0" w:line="320" w:lineRule="atLeast"/>
        <w:jc w:val="left"/>
        <w:rPr>
          <w:rFonts w:eastAsia="Times New Roman" w:cs="Times New Roman"/>
          <w:szCs w:val="24"/>
          <w:lang w:eastAsia="pl-PL"/>
        </w:rPr>
      </w:pPr>
      <w:r w:rsidRPr="00BB7022">
        <w:rPr>
          <w:rFonts w:eastAsia="Times New Roman" w:cs="Times New Roman"/>
          <w:szCs w:val="24"/>
          <w:lang w:eastAsia="pl-PL"/>
        </w:rPr>
        <w:t>zachowanie, ochrona</w:t>
      </w:r>
      <w:r w:rsidR="00132DBA" w:rsidRPr="00BB7022">
        <w:rPr>
          <w:rFonts w:eastAsia="Times New Roman" w:cs="Times New Roman"/>
          <w:szCs w:val="24"/>
          <w:lang w:eastAsia="pl-PL"/>
        </w:rPr>
        <w:t xml:space="preserve"> i </w:t>
      </w:r>
      <w:r w:rsidRPr="00BB7022">
        <w:rPr>
          <w:rFonts w:eastAsia="Times New Roman" w:cs="Times New Roman"/>
          <w:szCs w:val="24"/>
          <w:lang w:eastAsia="pl-PL"/>
        </w:rPr>
        <w:t>poprawa</w:t>
      </w:r>
      <w:r w:rsidR="004F4AEF" w:rsidRPr="00BB7022">
        <w:rPr>
          <w:rFonts w:eastAsia="Times New Roman" w:cs="Times New Roman"/>
          <w:szCs w:val="24"/>
          <w:lang w:eastAsia="pl-PL"/>
        </w:rPr>
        <w:t xml:space="preserve"> jakości środowiska naturalnego,</w:t>
      </w:r>
    </w:p>
    <w:p w:rsidR="00A71E65" w:rsidRPr="00BB7022" w:rsidRDefault="004F4AEF" w:rsidP="00D66828">
      <w:pPr>
        <w:pStyle w:val="Akapitzlist"/>
        <w:widowControl w:val="0"/>
        <w:numPr>
          <w:ilvl w:val="0"/>
          <w:numId w:val="92"/>
        </w:numPr>
        <w:autoSpaceDE w:val="0"/>
        <w:autoSpaceDN w:val="0"/>
        <w:adjustRightInd w:val="0"/>
        <w:spacing w:after="0" w:line="320" w:lineRule="atLeast"/>
        <w:jc w:val="left"/>
        <w:rPr>
          <w:rFonts w:eastAsia="Times New Roman" w:cs="Times New Roman"/>
          <w:szCs w:val="24"/>
          <w:lang w:eastAsia="pl-PL"/>
        </w:rPr>
      </w:pPr>
      <w:r w:rsidRPr="00BB7022">
        <w:rPr>
          <w:rFonts w:eastAsia="Times New Roman" w:cs="Times New Roman"/>
          <w:szCs w:val="24"/>
          <w:lang w:eastAsia="pl-PL"/>
        </w:rPr>
        <w:t>ochrona zdrowia człowieka,</w:t>
      </w:r>
    </w:p>
    <w:p w:rsidR="00A71E65" w:rsidRPr="00BB7022" w:rsidRDefault="00A71E65" w:rsidP="00D66828">
      <w:pPr>
        <w:pStyle w:val="Akapitzlist"/>
        <w:widowControl w:val="0"/>
        <w:numPr>
          <w:ilvl w:val="0"/>
          <w:numId w:val="92"/>
        </w:numPr>
        <w:autoSpaceDE w:val="0"/>
        <w:autoSpaceDN w:val="0"/>
        <w:adjustRightInd w:val="0"/>
        <w:spacing w:after="0" w:line="320" w:lineRule="atLeast"/>
        <w:jc w:val="left"/>
        <w:rPr>
          <w:rFonts w:eastAsia="Times New Roman" w:cs="Times New Roman"/>
          <w:szCs w:val="24"/>
          <w:lang w:eastAsia="pl-PL"/>
        </w:rPr>
      </w:pPr>
      <w:r w:rsidRPr="00BB7022">
        <w:rPr>
          <w:rFonts w:eastAsia="Times New Roman" w:cs="Times New Roman"/>
          <w:szCs w:val="24"/>
          <w:lang w:eastAsia="pl-PL"/>
        </w:rPr>
        <w:t>rozważne</w:t>
      </w:r>
      <w:r w:rsidR="00132DBA" w:rsidRPr="00BB7022">
        <w:rPr>
          <w:rFonts w:eastAsia="Times New Roman" w:cs="Times New Roman"/>
          <w:szCs w:val="24"/>
          <w:lang w:eastAsia="pl-PL"/>
        </w:rPr>
        <w:t xml:space="preserve"> i </w:t>
      </w:r>
      <w:r w:rsidRPr="00BB7022">
        <w:rPr>
          <w:rFonts w:eastAsia="Times New Roman" w:cs="Times New Roman"/>
          <w:szCs w:val="24"/>
          <w:lang w:eastAsia="pl-PL"/>
        </w:rPr>
        <w:t>racjonalne wyko</w:t>
      </w:r>
      <w:r w:rsidR="004F4AEF" w:rsidRPr="00BB7022">
        <w:rPr>
          <w:rFonts w:eastAsia="Times New Roman" w:cs="Times New Roman"/>
          <w:szCs w:val="24"/>
          <w:lang w:eastAsia="pl-PL"/>
        </w:rPr>
        <w:t>rzystywanie zasobów naturalnych,</w:t>
      </w:r>
    </w:p>
    <w:p w:rsidR="00A71E65" w:rsidRPr="00BB7022" w:rsidRDefault="00A71E65" w:rsidP="00D66828">
      <w:pPr>
        <w:pStyle w:val="Akapitzlist"/>
        <w:widowControl w:val="0"/>
        <w:numPr>
          <w:ilvl w:val="0"/>
          <w:numId w:val="92"/>
        </w:numPr>
        <w:autoSpaceDE w:val="0"/>
        <w:autoSpaceDN w:val="0"/>
        <w:adjustRightInd w:val="0"/>
        <w:spacing w:after="0" w:line="320" w:lineRule="atLeast"/>
        <w:rPr>
          <w:rFonts w:eastAsia="Times New Roman" w:cs="Times New Roman"/>
          <w:szCs w:val="24"/>
          <w:lang w:eastAsia="pl-PL"/>
        </w:rPr>
      </w:pPr>
      <w:r w:rsidRPr="00BB7022">
        <w:rPr>
          <w:rFonts w:eastAsia="Times New Roman" w:cs="Times New Roman"/>
          <w:szCs w:val="24"/>
          <w:lang w:eastAsia="pl-PL"/>
        </w:rPr>
        <w:t>wspieranie działań na poziomie międzynarodowym, dotyczących regionalnych lub światowych problemów środowiska naturalnego.</w:t>
      </w:r>
    </w:p>
    <w:p w:rsidR="00A71E65" w:rsidRPr="00BB7022" w:rsidRDefault="00A71E65" w:rsidP="00F1087F">
      <w:pPr>
        <w:keepNext/>
        <w:keepLines/>
        <w:widowControl w:val="0"/>
        <w:autoSpaceDE w:val="0"/>
        <w:autoSpaceDN w:val="0"/>
        <w:adjustRightInd w:val="0"/>
        <w:spacing w:after="0" w:line="320" w:lineRule="atLeast"/>
        <w:ind w:firstLine="708"/>
        <w:rPr>
          <w:rFonts w:eastAsia="Times New Roman" w:cs="Times New Roman"/>
          <w:szCs w:val="24"/>
          <w:lang w:eastAsia="pl-PL"/>
        </w:rPr>
      </w:pPr>
      <w:r w:rsidRPr="00BB7022">
        <w:rPr>
          <w:rFonts w:eastAsia="Times New Roman" w:cs="Times New Roman"/>
          <w:szCs w:val="24"/>
          <w:lang w:eastAsia="pl-PL"/>
        </w:rPr>
        <w:lastRenderedPageBreak/>
        <w:t>Zasady polityki ekologicznej:</w:t>
      </w:r>
    </w:p>
    <w:p w:rsidR="00A71E65" w:rsidRPr="00BB7022" w:rsidRDefault="00A71E65" w:rsidP="00D66828">
      <w:pPr>
        <w:keepNext/>
        <w:keepLines/>
        <w:widowControl w:val="0"/>
        <w:numPr>
          <w:ilvl w:val="0"/>
          <w:numId w:val="91"/>
        </w:numPr>
        <w:autoSpaceDE w:val="0"/>
        <w:autoSpaceDN w:val="0"/>
        <w:adjustRightInd w:val="0"/>
        <w:spacing w:after="0" w:line="320" w:lineRule="atLeast"/>
        <w:jc w:val="left"/>
        <w:rPr>
          <w:rFonts w:eastAsia="Times New Roman" w:cs="Times New Roman"/>
          <w:szCs w:val="24"/>
          <w:lang w:eastAsia="pl-PL"/>
        </w:rPr>
      </w:pPr>
      <w:r w:rsidRPr="00BB7022">
        <w:rPr>
          <w:rFonts w:eastAsia="Times New Roman" w:cs="Times New Roman"/>
          <w:szCs w:val="24"/>
          <w:lang w:eastAsia="pl-PL"/>
        </w:rPr>
        <w:t>zasada zapobiegania (prewencji),</w:t>
      </w:r>
    </w:p>
    <w:p w:rsidR="00A71E65" w:rsidRPr="00BB7022" w:rsidRDefault="00A71E65" w:rsidP="00D66828">
      <w:pPr>
        <w:keepNext/>
        <w:keepLines/>
        <w:widowControl w:val="0"/>
        <w:numPr>
          <w:ilvl w:val="0"/>
          <w:numId w:val="91"/>
        </w:numPr>
        <w:autoSpaceDE w:val="0"/>
        <w:autoSpaceDN w:val="0"/>
        <w:adjustRightInd w:val="0"/>
        <w:spacing w:after="0" w:line="320" w:lineRule="atLeast"/>
        <w:jc w:val="left"/>
        <w:rPr>
          <w:rFonts w:eastAsia="Times New Roman" w:cs="Times New Roman"/>
          <w:szCs w:val="24"/>
          <w:lang w:eastAsia="pl-PL"/>
        </w:rPr>
      </w:pPr>
      <w:r w:rsidRPr="00BB7022">
        <w:rPr>
          <w:rFonts w:eastAsia="Times New Roman" w:cs="Times New Roman"/>
          <w:szCs w:val="24"/>
          <w:lang w:eastAsia="pl-PL"/>
        </w:rPr>
        <w:t xml:space="preserve">zasada naprawiania szkód u źródła, </w:t>
      </w:r>
    </w:p>
    <w:p w:rsidR="00A71E65" w:rsidRPr="00BB7022" w:rsidRDefault="00A71E65" w:rsidP="00D66828">
      <w:pPr>
        <w:keepNext/>
        <w:keepLines/>
        <w:widowControl w:val="0"/>
        <w:numPr>
          <w:ilvl w:val="0"/>
          <w:numId w:val="91"/>
        </w:numPr>
        <w:autoSpaceDE w:val="0"/>
        <w:autoSpaceDN w:val="0"/>
        <w:adjustRightInd w:val="0"/>
        <w:spacing w:after="0" w:line="320" w:lineRule="atLeast"/>
        <w:jc w:val="left"/>
        <w:rPr>
          <w:rFonts w:eastAsia="Times New Roman" w:cs="Times New Roman"/>
          <w:szCs w:val="24"/>
          <w:lang w:eastAsia="pl-PL"/>
        </w:rPr>
      </w:pPr>
      <w:r w:rsidRPr="00BB7022">
        <w:rPr>
          <w:rFonts w:eastAsia="Times New Roman" w:cs="Times New Roman"/>
          <w:szCs w:val="24"/>
          <w:lang w:eastAsia="pl-PL"/>
        </w:rPr>
        <w:t>zasada „zanieczyszczający płaci”,</w:t>
      </w:r>
    </w:p>
    <w:p w:rsidR="00A71E65" w:rsidRPr="00BB7022" w:rsidRDefault="00A71E65" w:rsidP="00D66828">
      <w:pPr>
        <w:keepNext/>
        <w:keepLines/>
        <w:widowControl w:val="0"/>
        <w:numPr>
          <w:ilvl w:val="0"/>
          <w:numId w:val="91"/>
        </w:numPr>
        <w:autoSpaceDE w:val="0"/>
        <w:autoSpaceDN w:val="0"/>
        <w:adjustRightInd w:val="0"/>
        <w:spacing w:after="0" w:line="320" w:lineRule="atLeast"/>
        <w:jc w:val="left"/>
        <w:rPr>
          <w:rFonts w:eastAsia="Times New Roman" w:cs="Times New Roman"/>
          <w:szCs w:val="24"/>
          <w:lang w:eastAsia="pl-PL"/>
        </w:rPr>
      </w:pPr>
      <w:r w:rsidRPr="00BB7022">
        <w:rPr>
          <w:rFonts w:eastAsia="Times New Roman" w:cs="Times New Roman"/>
          <w:szCs w:val="24"/>
          <w:lang w:eastAsia="pl-PL"/>
        </w:rPr>
        <w:t>zasada subsydiarności,</w:t>
      </w:r>
    </w:p>
    <w:p w:rsidR="00A71E65" w:rsidRPr="00BB7022" w:rsidRDefault="00A71E65" w:rsidP="00D66828">
      <w:pPr>
        <w:keepNext/>
        <w:keepLines/>
        <w:widowControl w:val="0"/>
        <w:numPr>
          <w:ilvl w:val="0"/>
          <w:numId w:val="91"/>
        </w:numPr>
        <w:autoSpaceDE w:val="0"/>
        <w:autoSpaceDN w:val="0"/>
        <w:adjustRightInd w:val="0"/>
        <w:spacing w:after="0" w:line="320" w:lineRule="atLeast"/>
        <w:jc w:val="left"/>
        <w:rPr>
          <w:rFonts w:eastAsia="Times New Roman" w:cs="Times New Roman"/>
          <w:szCs w:val="24"/>
          <w:lang w:eastAsia="pl-PL"/>
        </w:rPr>
      </w:pPr>
      <w:r w:rsidRPr="00BB7022">
        <w:rPr>
          <w:rFonts w:eastAsia="Times New Roman" w:cs="Times New Roman"/>
          <w:szCs w:val="24"/>
          <w:lang w:eastAsia="pl-PL"/>
        </w:rPr>
        <w:t>rozwój zrównoważony</w:t>
      </w:r>
      <w:r w:rsidR="004F4AEF" w:rsidRPr="00BB7022">
        <w:rPr>
          <w:rFonts w:eastAsia="Times New Roman" w:cs="Times New Roman"/>
          <w:szCs w:val="24"/>
          <w:lang w:eastAsia="pl-PL"/>
        </w:rPr>
        <w:t>.</w:t>
      </w:r>
    </w:p>
    <w:p w:rsidR="00A71E65" w:rsidRPr="00BB7022" w:rsidRDefault="000D4023" w:rsidP="008D192C">
      <w:pPr>
        <w:widowControl w:val="0"/>
        <w:autoSpaceDE w:val="0"/>
        <w:autoSpaceDN w:val="0"/>
        <w:adjustRightInd w:val="0"/>
        <w:spacing w:after="0" w:line="320" w:lineRule="atLeast"/>
        <w:ind w:firstLine="708"/>
        <w:rPr>
          <w:rFonts w:eastAsia="Times New Roman" w:cs="Times New Roman"/>
          <w:szCs w:val="24"/>
          <w:lang w:eastAsia="pl-PL"/>
        </w:rPr>
      </w:pPr>
      <w:r w:rsidRPr="00BB7022">
        <w:rPr>
          <w:rFonts w:eastAsia="Times New Roman" w:cs="Times New Roman"/>
          <w:szCs w:val="24"/>
          <w:lang w:eastAsia="pl-PL"/>
        </w:rPr>
        <w:t>Plan Gospodarki Niskoemisyjnej</w:t>
      </w:r>
      <w:r w:rsidR="004F4AEF" w:rsidRPr="00BB7022">
        <w:rPr>
          <w:rFonts w:eastAsia="Times New Roman" w:cs="Times New Roman"/>
          <w:szCs w:val="24"/>
          <w:lang w:eastAsia="pl-PL"/>
        </w:rPr>
        <w:t xml:space="preserve"> Gminy Oż</w:t>
      </w:r>
      <w:r w:rsidR="00A71E65" w:rsidRPr="00BB7022">
        <w:rPr>
          <w:rFonts w:eastAsia="Times New Roman" w:cs="Times New Roman"/>
          <w:szCs w:val="24"/>
          <w:lang w:eastAsia="pl-PL"/>
        </w:rPr>
        <w:t>arów wykazuje spójność</w:t>
      </w:r>
      <w:r w:rsidR="00132DBA" w:rsidRPr="00BB7022">
        <w:rPr>
          <w:rFonts w:eastAsia="Times New Roman" w:cs="Times New Roman"/>
          <w:szCs w:val="24"/>
          <w:lang w:eastAsia="pl-PL"/>
        </w:rPr>
        <w:t xml:space="preserve"> z </w:t>
      </w:r>
      <w:r w:rsidR="00A71E65" w:rsidRPr="00BB7022">
        <w:rPr>
          <w:rFonts w:eastAsia="Times New Roman" w:cs="Times New Roman"/>
          <w:szCs w:val="24"/>
          <w:lang w:eastAsia="pl-PL"/>
        </w:rPr>
        <w:t>dokumentem Polityki Ochrony Środowiska przede wszystkim ze względu na nacisk dotyczący zrównoważonego rozwoju oraz ochrony klimatu poprzez r</w:t>
      </w:r>
      <w:r w:rsidR="006505DE" w:rsidRPr="00BB7022">
        <w:rPr>
          <w:rFonts w:eastAsia="Times New Roman" w:cs="Times New Roman"/>
          <w:szCs w:val="24"/>
          <w:lang w:eastAsia="pl-PL"/>
        </w:rPr>
        <w:t xml:space="preserve">edukcję emisji zanieczyszczeń </w:t>
      </w:r>
      <w:r w:rsidR="00A71E65" w:rsidRPr="00BB7022">
        <w:rPr>
          <w:rFonts w:eastAsia="Times New Roman" w:cs="Times New Roman"/>
          <w:szCs w:val="24"/>
          <w:lang w:eastAsia="pl-PL"/>
        </w:rPr>
        <w:t>do powietrza oraz konieczności modernizacji systemu energetycznego kraju.</w:t>
      </w:r>
      <w:r w:rsidR="00A71E65" w:rsidRPr="00BB7022">
        <w:rPr>
          <w:rFonts w:eastAsia="Times New Roman" w:cs="Times New Roman"/>
          <w:szCs w:val="24"/>
          <w:u w:val="single"/>
          <w:lang w:eastAsia="pl-PL"/>
        </w:rPr>
        <w:t xml:space="preserve"> </w:t>
      </w:r>
    </w:p>
    <w:p w:rsidR="00A71E65" w:rsidRPr="00BB7022" w:rsidRDefault="00A71E65" w:rsidP="008D192C">
      <w:pPr>
        <w:autoSpaceDE w:val="0"/>
        <w:autoSpaceDN w:val="0"/>
        <w:adjustRightInd w:val="0"/>
        <w:spacing w:after="0" w:line="320" w:lineRule="atLeast"/>
        <w:rPr>
          <w:rFonts w:eastAsia="Calibri" w:cs="Times New Roman"/>
          <w:szCs w:val="24"/>
          <w:u w:val="single"/>
        </w:rPr>
      </w:pPr>
    </w:p>
    <w:p w:rsidR="00C33C77" w:rsidRPr="00BB7022" w:rsidRDefault="00A71E65" w:rsidP="00C33C77">
      <w:pPr>
        <w:autoSpaceDE w:val="0"/>
        <w:autoSpaceDN w:val="0"/>
        <w:adjustRightInd w:val="0"/>
        <w:spacing w:after="0" w:line="320" w:lineRule="atLeast"/>
        <w:rPr>
          <w:rFonts w:eastAsia="Calibri" w:cs="Times New Roman"/>
          <w:szCs w:val="24"/>
          <w:u w:val="single"/>
        </w:rPr>
      </w:pPr>
      <w:r w:rsidRPr="00BB7022">
        <w:rPr>
          <w:rFonts w:eastAsia="Calibri" w:cs="Times New Roman"/>
          <w:szCs w:val="24"/>
          <w:u w:val="single"/>
        </w:rPr>
        <w:t>Krajowy Plan Działania</w:t>
      </w:r>
      <w:r w:rsidR="00132DBA" w:rsidRPr="00BB7022">
        <w:rPr>
          <w:rFonts w:eastAsia="Calibri" w:cs="Times New Roman"/>
          <w:szCs w:val="24"/>
          <w:u w:val="single"/>
        </w:rPr>
        <w:t xml:space="preserve"> w </w:t>
      </w:r>
      <w:r w:rsidRPr="00BB7022">
        <w:rPr>
          <w:rFonts w:eastAsia="Calibri" w:cs="Times New Roman"/>
          <w:szCs w:val="24"/>
          <w:u w:val="single"/>
        </w:rPr>
        <w:t>Zakresie Energii ze Źródeł Odnawialnych (</w:t>
      </w:r>
      <w:r w:rsidR="00C33C77" w:rsidRPr="00BB7022">
        <w:rPr>
          <w:rFonts w:eastAsia="Calibri" w:cs="Times New Roman"/>
          <w:szCs w:val="24"/>
          <w:u w:val="single"/>
        </w:rPr>
        <w:t>KPD) z</w:t>
      </w:r>
      <w:r w:rsidR="00EF71D1" w:rsidRPr="00BB7022">
        <w:rPr>
          <w:rFonts w:eastAsia="Calibri" w:cs="Times New Roman"/>
          <w:szCs w:val="24"/>
          <w:u w:val="single"/>
        </w:rPr>
        <w:t xml:space="preserve"> dnia 7 </w:t>
      </w:r>
      <w:r w:rsidRPr="00BB7022">
        <w:rPr>
          <w:rFonts w:eastAsia="Calibri" w:cs="Times New Roman"/>
          <w:szCs w:val="24"/>
          <w:u w:val="single"/>
        </w:rPr>
        <w:t xml:space="preserve">grudnia 2010 r. </w:t>
      </w:r>
    </w:p>
    <w:p w:rsidR="00C33C77" w:rsidRPr="00BB7022" w:rsidRDefault="00A71E65" w:rsidP="00EF71D1">
      <w:pPr>
        <w:autoSpaceDE w:val="0"/>
        <w:autoSpaceDN w:val="0"/>
        <w:adjustRightInd w:val="0"/>
        <w:spacing w:after="0" w:line="320" w:lineRule="atLeast"/>
        <w:ind w:firstLine="709"/>
        <w:rPr>
          <w:rFonts w:eastAsia="Calibri" w:cs="Times New Roman"/>
          <w:szCs w:val="24"/>
        </w:rPr>
      </w:pPr>
      <w:r w:rsidRPr="00BB7022">
        <w:rPr>
          <w:rFonts w:eastAsia="Calibri" w:cs="Times New Roman"/>
          <w:szCs w:val="24"/>
        </w:rPr>
        <w:t>Realizuje on zobowiązania wynikające</w:t>
      </w:r>
      <w:r w:rsidR="00132DBA" w:rsidRPr="00BB7022">
        <w:rPr>
          <w:rFonts w:eastAsia="Calibri" w:cs="Times New Roman"/>
          <w:szCs w:val="24"/>
        </w:rPr>
        <w:t xml:space="preserve"> z </w:t>
      </w:r>
      <w:r w:rsidRPr="00BB7022">
        <w:rPr>
          <w:rFonts w:eastAsia="Calibri" w:cs="Times New Roman"/>
          <w:szCs w:val="24"/>
        </w:rPr>
        <w:t>art. 4 ust. 1 dyrektywy Parlamentu Europejskiego</w:t>
      </w:r>
      <w:r w:rsidR="00132DBA" w:rsidRPr="00BB7022">
        <w:rPr>
          <w:rFonts w:eastAsia="Calibri" w:cs="Times New Roman"/>
          <w:szCs w:val="24"/>
        </w:rPr>
        <w:t xml:space="preserve"> i </w:t>
      </w:r>
      <w:r w:rsidRPr="00BB7022">
        <w:rPr>
          <w:rFonts w:eastAsia="Calibri" w:cs="Times New Roman"/>
          <w:szCs w:val="24"/>
        </w:rPr>
        <w:t>Rady 2009/28/WE</w:t>
      </w:r>
      <w:r w:rsidR="00132DBA" w:rsidRPr="00BB7022">
        <w:rPr>
          <w:rFonts w:eastAsia="Calibri" w:cs="Times New Roman"/>
          <w:szCs w:val="24"/>
        </w:rPr>
        <w:t xml:space="preserve"> z </w:t>
      </w:r>
      <w:r w:rsidRPr="00BB7022">
        <w:rPr>
          <w:rFonts w:eastAsia="Calibri" w:cs="Times New Roman"/>
          <w:szCs w:val="24"/>
        </w:rPr>
        <w:t xml:space="preserve">dnia 23 kwietnia 2009 r. </w:t>
      </w:r>
      <w:r w:rsidR="00C33C77" w:rsidRPr="00BB7022">
        <w:rPr>
          <w:rFonts w:eastAsia="Calibri" w:cs="Times New Roman"/>
          <w:szCs w:val="24"/>
        </w:rPr>
        <w:t>w sprawie promowania stosowania energii ze źródeł odnawialnych zmieniającej i w następstwie uchylającej dyrektywy 2001/77/WE oraz 2003/30/WE.</w:t>
      </w:r>
    </w:p>
    <w:p w:rsidR="00A71E65" w:rsidRPr="00BB7022" w:rsidRDefault="00A71E65" w:rsidP="00C33C77">
      <w:pPr>
        <w:autoSpaceDE w:val="0"/>
        <w:autoSpaceDN w:val="0"/>
        <w:adjustRightInd w:val="0"/>
        <w:spacing w:after="0" w:line="320" w:lineRule="atLeast"/>
        <w:ind w:firstLine="709"/>
        <w:rPr>
          <w:rFonts w:eastAsia="Calibri" w:cs="Times New Roman"/>
          <w:szCs w:val="24"/>
        </w:rPr>
      </w:pPr>
      <w:r w:rsidRPr="00BB7022">
        <w:rPr>
          <w:rFonts w:eastAsia="Calibri" w:cs="Times New Roman"/>
          <w:szCs w:val="24"/>
        </w:rPr>
        <w:t>Dokument określa krajowe cele</w:t>
      </w:r>
      <w:r w:rsidR="00132DBA" w:rsidRPr="00BB7022">
        <w:rPr>
          <w:rFonts w:eastAsia="Calibri" w:cs="Times New Roman"/>
          <w:szCs w:val="24"/>
        </w:rPr>
        <w:t xml:space="preserve"> w </w:t>
      </w:r>
      <w:r w:rsidRPr="00BB7022">
        <w:rPr>
          <w:rFonts w:eastAsia="Calibri" w:cs="Times New Roman"/>
          <w:szCs w:val="24"/>
        </w:rPr>
        <w:t>zakresie udziału energii ze źródeł odnawialnych zużytej</w:t>
      </w:r>
      <w:r w:rsidR="00132DBA" w:rsidRPr="00BB7022">
        <w:rPr>
          <w:rFonts w:eastAsia="Calibri" w:cs="Times New Roman"/>
          <w:szCs w:val="24"/>
        </w:rPr>
        <w:t xml:space="preserve"> w </w:t>
      </w:r>
      <w:r w:rsidRPr="00BB7022">
        <w:rPr>
          <w:rFonts w:eastAsia="Calibri" w:cs="Times New Roman"/>
          <w:szCs w:val="24"/>
        </w:rPr>
        <w:t>sektorze transportowym, sektorze energii elektrycznej, sektorze ogrzewania</w:t>
      </w:r>
      <w:r w:rsidR="00132DBA" w:rsidRPr="00BB7022">
        <w:rPr>
          <w:rFonts w:eastAsia="Calibri" w:cs="Times New Roman"/>
          <w:szCs w:val="24"/>
        </w:rPr>
        <w:t xml:space="preserve"> i </w:t>
      </w:r>
      <w:r w:rsidRPr="00BB7022">
        <w:rPr>
          <w:rFonts w:eastAsia="Calibri" w:cs="Times New Roman"/>
          <w:szCs w:val="24"/>
        </w:rPr>
        <w:t>chłodzenia</w:t>
      </w:r>
      <w:r w:rsidR="00132DBA" w:rsidRPr="00BB7022">
        <w:rPr>
          <w:rFonts w:eastAsia="Calibri" w:cs="Times New Roman"/>
          <w:szCs w:val="24"/>
        </w:rPr>
        <w:t xml:space="preserve"> w </w:t>
      </w:r>
      <w:r w:rsidRPr="00BB7022">
        <w:rPr>
          <w:rFonts w:eastAsia="Calibri" w:cs="Times New Roman"/>
          <w:szCs w:val="24"/>
        </w:rPr>
        <w:t>2020 r.</w:t>
      </w:r>
      <w:r w:rsidR="00111532" w:rsidRPr="00BB7022">
        <w:rPr>
          <w:rFonts w:eastAsia="Calibri" w:cs="Times New Roman"/>
          <w:szCs w:val="24"/>
        </w:rPr>
        <w:t xml:space="preserve"> W </w:t>
      </w:r>
      <w:r w:rsidRPr="00BB7022">
        <w:rPr>
          <w:rFonts w:eastAsia="Calibri" w:cs="Times New Roman"/>
          <w:szCs w:val="24"/>
        </w:rPr>
        <w:t>KPD przyjęto, iż osiągnięcie głównych celów opierać się będzie o dwa filary zasobów OZE dostępnych</w:t>
      </w:r>
      <w:r w:rsidR="00132DBA" w:rsidRPr="00BB7022">
        <w:rPr>
          <w:rFonts w:eastAsia="Calibri" w:cs="Times New Roman"/>
          <w:szCs w:val="24"/>
        </w:rPr>
        <w:t xml:space="preserve"> i </w:t>
      </w:r>
      <w:r w:rsidRPr="00BB7022">
        <w:rPr>
          <w:rFonts w:eastAsia="Calibri" w:cs="Times New Roman"/>
          <w:szCs w:val="24"/>
        </w:rPr>
        <w:t>możliwych do wykorzystania</w:t>
      </w:r>
      <w:r w:rsidR="00132DBA" w:rsidRPr="00BB7022">
        <w:rPr>
          <w:rFonts w:eastAsia="Calibri" w:cs="Times New Roman"/>
          <w:szCs w:val="24"/>
        </w:rPr>
        <w:t xml:space="preserve"> w </w:t>
      </w:r>
      <w:r w:rsidRPr="00BB7022">
        <w:rPr>
          <w:rFonts w:eastAsia="Calibri" w:cs="Times New Roman"/>
          <w:szCs w:val="24"/>
        </w:rPr>
        <w:t>Polsce, tj. poprzez wzrost wytwarzania energii elektrycznej generowanej przez wiatr oraz większe wykorzystanie energetyczne biomasy. Osiągnięcie tego celu będzie możliwe jedynie przy zapewnieniu zrównoważonego rozwoju wykorzystania odnawialnych źródeł energii. Tworzone obecnie nowe prawo legislacyjne dot. OZE ma doprowadzić do wsparcia dla energii</w:t>
      </w:r>
      <w:r w:rsidR="00132DBA" w:rsidRPr="00BB7022">
        <w:rPr>
          <w:rFonts w:eastAsia="Calibri" w:cs="Times New Roman"/>
          <w:szCs w:val="24"/>
        </w:rPr>
        <w:t xml:space="preserve"> z </w:t>
      </w:r>
      <w:r w:rsidRPr="00BB7022">
        <w:rPr>
          <w:rFonts w:eastAsia="Calibri" w:cs="Times New Roman"/>
          <w:szCs w:val="24"/>
        </w:rPr>
        <w:t>odnawialnych źródeł,</w:t>
      </w:r>
      <w:r w:rsidR="00132DBA" w:rsidRPr="00BB7022">
        <w:rPr>
          <w:rFonts w:eastAsia="Calibri" w:cs="Times New Roman"/>
          <w:szCs w:val="24"/>
        </w:rPr>
        <w:t xml:space="preserve"> a </w:t>
      </w:r>
      <w:r w:rsidRPr="00BB7022">
        <w:rPr>
          <w:rFonts w:eastAsia="Calibri" w:cs="Times New Roman"/>
          <w:szCs w:val="24"/>
        </w:rPr>
        <w:t>tym samym umożliwi zwiększenie inwestycji</w:t>
      </w:r>
      <w:r w:rsidR="00132DBA" w:rsidRPr="00BB7022">
        <w:rPr>
          <w:rFonts w:eastAsia="Calibri" w:cs="Times New Roman"/>
          <w:szCs w:val="24"/>
        </w:rPr>
        <w:t xml:space="preserve"> w </w:t>
      </w:r>
      <w:r w:rsidRPr="00BB7022">
        <w:rPr>
          <w:rFonts w:eastAsia="Calibri" w:cs="Times New Roman"/>
          <w:szCs w:val="24"/>
        </w:rPr>
        <w:t>nowe moce wytwórcze. Należy również położyć szczególny nacisk na konieczność rozwoju technologii</w:t>
      </w:r>
      <w:r w:rsidR="00132DBA" w:rsidRPr="00BB7022">
        <w:rPr>
          <w:rFonts w:eastAsia="Calibri" w:cs="Times New Roman"/>
          <w:szCs w:val="24"/>
        </w:rPr>
        <w:t xml:space="preserve"> w </w:t>
      </w:r>
      <w:r w:rsidRPr="00BB7022">
        <w:rPr>
          <w:rFonts w:eastAsia="Calibri" w:cs="Times New Roman"/>
          <w:szCs w:val="24"/>
        </w:rPr>
        <w:t>dziedzinie OZE oraz promocji badań naukowych</w:t>
      </w:r>
      <w:r w:rsidR="00132DBA" w:rsidRPr="00BB7022">
        <w:rPr>
          <w:rFonts w:eastAsia="Calibri" w:cs="Times New Roman"/>
          <w:szCs w:val="24"/>
        </w:rPr>
        <w:t xml:space="preserve"> i </w:t>
      </w:r>
      <w:r w:rsidRPr="00BB7022">
        <w:rPr>
          <w:rFonts w:eastAsia="Calibri" w:cs="Times New Roman"/>
          <w:szCs w:val="24"/>
        </w:rPr>
        <w:t>działalności dydaktycznej</w:t>
      </w:r>
      <w:r w:rsidR="00132DBA" w:rsidRPr="00BB7022">
        <w:rPr>
          <w:rFonts w:eastAsia="Calibri" w:cs="Times New Roman"/>
          <w:szCs w:val="24"/>
        </w:rPr>
        <w:t xml:space="preserve"> w </w:t>
      </w:r>
      <w:r w:rsidRPr="00BB7022">
        <w:rPr>
          <w:rFonts w:eastAsia="Calibri" w:cs="Times New Roman"/>
          <w:szCs w:val="24"/>
        </w:rPr>
        <w:t xml:space="preserve">tym kierunku. </w:t>
      </w:r>
    </w:p>
    <w:p w:rsidR="00A71E65" w:rsidRPr="00BB7022" w:rsidRDefault="00A71E65" w:rsidP="008D192C">
      <w:pPr>
        <w:widowControl w:val="0"/>
        <w:autoSpaceDE w:val="0"/>
        <w:autoSpaceDN w:val="0"/>
        <w:adjustRightInd w:val="0"/>
        <w:spacing w:after="0" w:line="320" w:lineRule="atLeast"/>
        <w:rPr>
          <w:rFonts w:eastAsia="Times New Roman" w:cs="Times New Roman"/>
          <w:szCs w:val="24"/>
          <w:u w:val="single"/>
          <w:lang w:eastAsia="pl-PL"/>
        </w:rPr>
      </w:pPr>
    </w:p>
    <w:p w:rsidR="00A71E65" w:rsidRPr="00BB7022" w:rsidRDefault="00A71E65" w:rsidP="008D192C">
      <w:pPr>
        <w:widowControl w:val="0"/>
        <w:autoSpaceDE w:val="0"/>
        <w:autoSpaceDN w:val="0"/>
        <w:adjustRightInd w:val="0"/>
        <w:spacing w:after="0" w:line="320" w:lineRule="atLeast"/>
        <w:rPr>
          <w:rFonts w:eastAsia="Times New Roman" w:cs="Times New Roman"/>
          <w:szCs w:val="24"/>
          <w:u w:val="single"/>
          <w:lang w:eastAsia="pl-PL"/>
        </w:rPr>
      </w:pPr>
      <w:r w:rsidRPr="00BB7022">
        <w:rPr>
          <w:rFonts w:eastAsia="Times New Roman" w:cs="Times New Roman"/>
          <w:szCs w:val="24"/>
          <w:u w:val="single"/>
          <w:lang w:eastAsia="pl-PL"/>
        </w:rPr>
        <w:t xml:space="preserve">Polityka Klimatyczna Polski </w:t>
      </w:r>
    </w:p>
    <w:p w:rsidR="00A71E65" w:rsidRPr="00BB7022" w:rsidRDefault="00A71E65" w:rsidP="008D192C">
      <w:pPr>
        <w:widowControl w:val="0"/>
        <w:autoSpaceDE w:val="0"/>
        <w:autoSpaceDN w:val="0"/>
        <w:adjustRightInd w:val="0"/>
        <w:spacing w:after="0" w:line="320" w:lineRule="atLeast"/>
        <w:ind w:firstLine="708"/>
        <w:rPr>
          <w:rFonts w:eastAsia="Times New Roman" w:cs="Times New Roman"/>
          <w:szCs w:val="24"/>
          <w:lang w:eastAsia="pl-PL"/>
        </w:rPr>
      </w:pPr>
      <w:r w:rsidRPr="00BB7022">
        <w:rPr>
          <w:rFonts w:eastAsia="Times New Roman" w:cs="Times New Roman"/>
          <w:szCs w:val="24"/>
          <w:lang w:eastAsia="pl-PL"/>
        </w:rPr>
        <w:t>Dokument ten jest integralnym</w:t>
      </w:r>
      <w:r w:rsidR="00132DBA" w:rsidRPr="00BB7022">
        <w:rPr>
          <w:rFonts w:eastAsia="Times New Roman" w:cs="Times New Roman"/>
          <w:szCs w:val="24"/>
          <w:lang w:eastAsia="pl-PL"/>
        </w:rPr>
        <w:t xml:space="preserve"> i </w:t>
      </w:r>
      <w:r w:rsidRPr="00BB7022">
        <w:rPr>
          <w:rFonts w:eastAsia="Times New Roman" w:cs="Times New Roman"/>
          <w:szCs w:val="24"/>
          <w:lang w:eastAsia="pl-PL"/>
        </w:rPr>
        <w:t>istotnym elementem polityki ekologicznej państwa. Główne założenie strategiczne „</w:t>
      </w:r>
      <w:r w:rsidRPr="00BB7022">
        <w:rPr>
          <w:rFonts w:eastAsia="Times New Roman" w:cs="Times New Roman"/>
          <w:i/>
          <w:iCs/>
          <w:szCs w:val="24"/>
          <w:lang w:eastAsia="pl-PL"/>
        </w:rPr>
        <w:t>Polityki</w:t>
      </w:r>
      <w:r w:rsidRPr="00BB7022">
        <w:rPr>
          <w:rFonts w:eastAsia="Times New Roman" w:cs="Times New Roman"/>
          <w:szCs w:val="24"/>
          <w:lang w:eastAsia="pl-PL"/>
        </w:rPr>
        <w:t>…” sformułowano na podstawie zapisów zawartych</w:t>
      </w:r>
      <w:r w:rsidR="00132DBA" w:rsidRPr="00BB7022">
        <w:rPr>
          <w:rFonts w:eastAsia="Times New Roman" w:cs="Times New Roman"/>
          <w:szCs w:val="24"/>
          <w:lang w:eastAsia="pl-PL"/>
        </w:rPr>
        <w:t xml:space="preserve"> w </w:t>
      </w:r>
      <w:r w:rsidRPr="00BB7022">
        <w:rPr>
          <w:rFonts w:eastAsia="Times New Roman" w:cs="Times New Roman"/>
          <w:szCs w:val="24"/>
          <w:lang w:eastAsia="pl-PL"/>
        </w:rPr>
        <w:t>Polityce Ekologicznej Państwa na lata 2003-2006</w:t>
      </w:r>
      <w:r w:rsidR="00132DBA" w:rsidRPr="00BB7022">
        <w:rPr>
          <w:rFonts w:eastAsia="Times New Roman" w:cs="Times New Roman"/>
          <w:szCs w:val="24"/>
          <w:lang w:eastAsia="pl-PL"/>
        </w:rPr>
        <w:t xml:space="preserve"> z </w:t>
      </w:r>
      <w:r w:rsidRPr="00BB7022">
        <w:rPr>
          <w:rFonts w:eastAsia="Times New Roman" w:cs="Times New Roman"/>
          <w:szCs w:val="24"/>
          <w:lang w:eastAsia="pl-PL"/>
        </w:rPr>
        <w:t xml:space="preserve">uwzględnieniem perspektywy na lata 2007-2010. </w:t>
      </w:r>
    </w:p>
    <w:p w:rsidR="00A71E65" w:rsidRPr="00BB7022" w:rsidRDefault="00A71E65" w:rsidP="008D192C">
      <w:pPr>
        <w:widowControl w:val="0"/>
        <w:autoSpaceDE w:val="0"/>
        <w:autoSpaceDN w:val="0"/>
        <w:adjustRightInd w:val="0"/>
        <w:spacing w:after="0" w:line="320" w:lineRule="atLeast"/>
        <w:ind w:firstLine="708"/>
        <w:rPr>
          <w:rFonts w:eastAsia="Times New Roman" w:cs="Times New Roman"/>
          <w:szCs w:val="24"/>
          <w:lang w:eastAsia="pl-PL"/>
        </w:rPr>
      </w:pPr>
      <w:r w:rsidRPr="00BB7022">
        <w:rPr>
          <w:rFonts w:eastAsia="Times New Roman" w:cs="Times New Roman"/>
          <w:szCs w:val="24"/>
          <w:lang w:eastAsia="pl-PL"/>
        </w:rPr>
        <w:t xml:space="preserve">Cel strategiczny to: </w:t>
      </w:r>
      <w:r w:rsidRPr="00BB7022">
        <w:rPr>
          <w:rFonts w:eastAsia="Times New Roman" w:cs="Times New Roman"/>
          <w:i/>
          <w:iCs/>
          <w:szCs w:val="24"/>
          <w:lang w:eastAsia="pl-PL"/>
        </w:rPr>
        <w:t>włączenie się Polski do wysiłków społeczności międzynarodowej na rzecz ochrony klimatu globalnego poprzez wdrażanie zasad zrównoważonego rozwoju, zwłaszcza</w:t>
      </w:r>
      <w:r w:rsidR="00132DBA" w:rsidRPr="00BB7022">
        <w:rPr>
          <w:rFonts w:eastAsia="Times New Roman" w:cs="Times New Roman"/>
          <w:i/>
          <w:iCs/>
          <w:szCs w:val="24"/>
          <w:lang w:eastAsia="pl-PL"/>
        </w:rPr>
        <w:t xml:space="preserve"> w </w:t>
      </w:r>
      <w:r w:rsidRPr="00BB7022">
        <w:rPr>
          <w:rFonts w:eastAsia="Times New Roman" w:cs="Times New Roman"/>
          <w:i/>
          <w:iCs/>
          <w:szCs w:val="24"/>
          <w:lang w:eastAsia="pl-PL"/>
        </w:rPr>
        <w:t>zakresie poprawy wykorzystania energii, zwiększania zasobów leśnych</w:t>
      </w:r>
      <w:r w:rsidR="00132DBA" w:rsidRPr="00BB7022">
        <w:rPr>
          <w:rFonts w:eastAsia="Times New Roman" w:cs="Times New Roman"/>
          <w:i/>
          <w:iCs/>
          <w:szCs w:val="24"/>
          <w:lang w:eastAsia="pl-PL"/>
        </w:rPr>
        <w:t xml:space="preserve"> i </w:t>
      </w:r>
      <w:r w:rsidRPr="00BB7022">
        <w:rPr>
          <w:rFonts w:eastAsia="Times New Roman" w:cs="Times New Roman"/>
          <w:i/>
          <w:iCs/>
          <w:szCs w:val="24"/>
          <w:lang w:eastAsia="pl-PL"/>
        </w:rPr>
        <w:t>glebowych kraju, racjonalizacji wykorzystania surowców</w:t>
      </w:r>
      <w:r w:rsidR="00132DBA" w:rsidRPr="00BB7022">
        <w:rPr>
          <w:rFonts w:eastAsia="Times New Roman" w:cs="Times New Roman"/>
          <w:i/>
          <w:iCs/>
          <w:szCs w:val="24"/>
          <w:lang w:eastAsia="pl-PL"/>
        </w:rPr>
        <w:t xml:space="preserve"> i </w:t>
      </w:r>
      <w:r w:rsidRPr="00BB7022">
        <w:rPr>
          <w:rFonts w:eastAsia="Times New Roman" w:cs="Times New Roman"/>
          <w:i/>
          <w:iCs/>
          <w:szCs w:val="24"/>
          <w:lang w:eastAsia="pl-PL"/>
        </w:rPr>
        <w:t>produktów przemysłu oraz racjonalizacji zagospodarowania odpadów,</w:t>
      </w:r>
      <w:r w:rsidR="00132DBA" w:rsidRPr="00BB7022">
        <w:rPr>
          <w:rFonts w:eastAsia="Times New Roman" w:cs="Times New Roman"/>
          <w:i/>
          <w:iCs/>
          <w:szCs w:val="24"/>
          <w:lang w:eastAsia="pl-PL"/>
        </w:rPr>
        <w:t xml:space="preserve"> w </w:t>
      </w:r>
      <w:r w:rsidRPr="00BB7022">
        <w:rPr>
          <w:rFonts w:eastAsia="Times New Roman" w:cs="Times New Roman"/>
          <w:i/>
          <w:iCs/>
          <w:szCs w:val="24"/>
          <w:lang w:eastAsia="pl-PL"/>
        </w:rPr>
        <w:t>sposób zapewniający osiągnięcie maksymalnych, długoterminowych korzyści gospodarczych, społecznych</w:t>
      </w:r>
      <w:r w:rsidR="00132DBA" w:rsidRPr="00BB7022">
        <w:rPr>
          <w:rFonts w:eastAsia="Times New Roman" w:cs="Times New Roman"/>
          <w:i/>
          <w:iCs/>
          <w:szCs w:val="24"/>
          <w:lang w:eastAsia="pl-PL"/>
        </w:rPr>
        <w:t xml:space="preserve"> i </w:t>
      </w:r>
      <w:r w:rsidRPr="00BB7022">
        <w:rPr>
          <w:rFonts w:eastAsia="Times New Roman" w:cs="Times New Roman"/>
          <w:i/>
          <w:iCs/>
          <w:szCs w:val="24"/>
          <w:lang w:eastAsia="pl-PL"/>
        </w:rPr>
        <w:t>politycznych</w:t>
      </w:r>
      <w:r w:rsidRPr="00BB7022">
        <w:rPr>
          <w:rFonts w:eastAsia="Times New Roman" w:cs="Times New Roman"/>
          <w:szCs w:val="24"/>
          <w:lang w:eastAsia="pl-PL"/>
        </w:rPr>
        <w:t xml:space="preserve">. </w:t>
      </w:r>
    </w:p>
    <w:p w:rsidR="00A71E65" w:rsidRPr="00BB7022" w:rsidRDefault="00A71E65" w:rsidP="008D192C">
      <w:pPr>
        <w:autoSpaceDE w:val="0"/>
        <w:autoSpaceDN w:val="0"/>
        <w:adjustRightInd w:val="0"/>
        <w:spacing w:after="0" w:line="320" w:lineRule="atLeast"/>
        <w:ind w:firstLine="708"/>
        <w:rPr>
          <w:rFonts w:eastAsia="Calibri" w:cs="Times New Roman"/>
          <w:szCs w:val="24"/>
        </w:rPr>
      </w:pPr>
      <w:r w:rsidRPr="00BB7022">
        <w:rPr>
          <w:rFonts w:eastAsia="Calibri" w:cs="Times New Roman"/>
          <w:szCs w:val="24"/>
        </w:rPr>
        <w:t>Cel strategiczny polityki klimatycznej Polski może być osiągnięty poprzez realizację celów</w:t>
      </w:r>
      <w:r w:rsidR="00132DBA" w:rsidRPr="00BB7022">
        <w:rPr>
          <w:rFonts w:eastAsia="Calibri" w:cs="Times New Roman"/>
          <w:szCs w:val="24"/>
        </w:rPr>
        <w:t xml:space="preserve"> i </w:t>
      </w:r>
      <w:r w:rsidRPr="00BB7022">
        <w:rPr>
          <w:rFonts w:eastAsia="Calibri" w:cs="Times New Roman"/>
          <w:szCs w:val="24"/>
        </w:rPr>
        <w:t>działań krótko-, średnio-</w:t>
      </w:r>
      <w:r w:rsidR="00132DBA" w:rsidRPr="00BB7022">
        <w:rPr>
          <w:rFonts w:eastAsia="Calibri" w:cs="Times New Roman"/>
          <w:szCs w:val="24"/>
        </w:rPr>
        <w:t xml:space="preserve"> i </w:t>
      </w:r>
      <w:r w:rsidRPr="00BB7022">
        <w:rPr>
          <w:rFonts w:eastAsia="Calibri" w:cs="Times New Roman"/>
          <w:szCs w:val="24"/>
        </w:rPr>
        <w:t>długookresowych:</w:t>
      </w:r>
    </w:p>
    <w:p w:rsidR="00A71E65" w:rsidRPr="00BB7022" w:rsidRDefault="00A71E65" w:rsidP="00D66828">
      <w:pPr>
        <w:numPr>
          <w:ilvl w:val="0"/>
          <w:numId w:val="18"/>
        </w:numPr>
        <w:autoSpaceDE w:val="0"/>
        <w:autoSpaceDN w:val="0"/>
        <w:adjustRightInd w:val="0"/>
        <w:spacing w:after="0" w:line="320" w:lineRule="atLeast"/>
        <w:rPr>
          <w:rFonts w:eastAsia="Calibri" w:cs="Times New Roman"/>
          <w:szCs w:val="24"/>
        </w:rPr>
      </w:pPr>
      <w:r w:rsidRPr="00BB7022">
        <w:rPr>
          <w:rFonts w:eastAsia="Calibri" w:cs="Times New Roman"/>
          <w:szCs w:val="24"/>
        </w:rPr>
        <w:lastRenderedPageBreak/>
        <w:t>cele</w:t>
      </w:r>
      <w:r w:rsidR="00132DBA" w:rsidRPr="00BB7022">
        <w:rPr>
          <w:rFonts w:eastAsia="Calibri" w:cs="Times New Roman"/>
          <w:szCs w:val="24"/>
        </w:rPr>
        <w:t xml:space="preserve"> i </w:t>
      </w:r>
      <w:r w:rsidRPr="00BB7022">
        <w:rPr>
          <w:rFonts w:eastAsia="Calibri" w:cs="Times New Roman"/>
          <w:szCs w:val="24"/>
        </w:rPr>
        <w:t>działania krótkookresowe (na lata 2003-2006) – obejmowały działania dotyczące wdrożenia systemów umożliwiających realizację postanowień Konwencji</w:t>
      </w:r>
      <w:r w:rsidR="00132DBA" w:rsidRPr="00BB7022">
        <w:rPr>
          <w:rFonts w:eastAsia="Calibri" w:cs="Times New Roman"/>
          <w:szCs w:val="24"/>
        </w:rPr>
        <w:t xml:space="preserve"> i </w:t>
      </w:r>
      <w:r w:rsidRPr="00BB7022">
        <w:rPr>
          <w:rFonts w:eastAsia="Calibri" w:cs="Times New Roman"/>
          <w:szCs w:val="24"/>
        </w:rPr>
        <w:t>Protokołu</w:t>
      </w:r>
      <w:r w:rsidR="00132DBA" w:rsidRPr="00BB7022">
        <w:rPr>
          <w:rFonts w:eastAsia="Calibri" w:cs="Times New Roman"/>
          <w:szCs w:val="24"/>
        </w:rPr>
        <w:t xml:space="preserve"> z </w:t>
      </w:r>
      <w:r w:rsidRPr="00BB7022">
        <w:rPr>
          <w:rFonts w:eastAsia="Calibri" w:cs="Times New Roman"/>
          <w:szCs w:val="24"/>
        </w:rPr>
        <w:t>Kioto oraz zapewnienie korzystnego dla Polski możliwości udziału</w:t>
      </w:r>
      <w:r w:rsidR="00132DBA" w:rsidRPr="00BB7022">
        <w:rPr>
          <w:rFonts w:eastAsia="Calibri" w:cs="Times New Roman"/>
          <w:szCs w:val="24"/>
        </w:rPr>
        <w:t xml:space="preserve"> w </w:t>
      </w:r>
      <w:r w:rsidRPr="00BB7022">
        <w:rPr>
          <w:rFonts w:eastAsia="Calibri" w:cs="Times New Roman"/>
          <w:szCs w:val="24"/>
        </w:rPr>
        <w:t xml:space="preserve">mechanizmach wspomagających, </w:t>
      </w:r>
    </w:p>
    <w:p w:rsidR="00A71E65" w:rsidRPr="00BB7022" w:rsidRDefault="00A71E65" w:rsidP="00EE240E">
      <w:pPr>
        <w:numPr>
          <w:ilvl w:val="0"/>
          <w:numId w:val="18"/>
        </w:numPr>
        <w:autoSpaceDE w:val="0"/>
        <w:autoSpaceDN w:val="0"/>
        <w:adjustRightInd w:val="0"/>
        <w:spacing w:after="0" w:line="320" w:lineRule="atLeast"/>
        <w:ind w:left="714" w:hanging="357"/>
        <w:rPr>
          <w:rFonts w:eastAsia="Calibri" w:cs="Times New Roman"/>
          <w:szCs w:val="24"/>
        </w:rPr>
      </w:pPr>
      <w:r w:rsidRPr="00BB7022">
        <w:rPr>
          <w:rFonts w:eastAsia="Calibri" w:cs="Times New Roman"/>
          <w:szCs w:val="24"/>
        </w:rPr>
        <w:t>cele</w:t>
      </w:r>
      <w:r w:rsidR="00132DBA" w:rsidRPr="00BB7022">
        <w:rPr>
          <w:rFonts w:eastAsia="Calibri" w:cs="Times New Roman"/>
          <w:szCs w:val="24"/>
        </w:rPr>
        <w:t xml:space="preserve"> i </w:t>
      </w:r>
      <w:r w:rsidRPr="00BB7022">
        <w:rPr>
          <w:rFonts w:eastAsia="Calibri" w:cs="Times New Roman"/>
          <w:szCs w:val="24"/>
        </w:rPr>
        <w:t>działania średnio</w:t>
      </w:r>
      <w:r w:rsidR="00132DBA" w:rsidRPr="00BB7022">
        <w:rPr>
          <w:rFonts w:eastAsia="Calibri" w:cs="Times New Roman"/>
          <w:szCs w:val="24"/>
        </w:rPr>
        <w:t xml:space="preserve"> i </w:t>
      </w:r>
      <w:r w:rsidRPr="00BB7022">
        <w:rPr>
          <w:rFonts w:eastAsia="Calibri" w:cs="Times New Roman"/>
          <w:szCs w:val="24"/>
        </w:rPr>
        <w:t>długookresowe (na lata 2007-2012 oraz 2013-2020) – obejmują dalszą integrację polityki klimatycznej</w:t>
      </w:r>
      <w:r w:rsidR="00132DBA" w:rsidRPr="00BB7022">
        <w:rPr>
          <w:rFonts w:eastAsia="Calibri" w:cs="Times New Roman"/>
          <w:szCs w:val="24"/>
        </w:rPr>
        <w:t xml:space="preserve"> z </w:t>
      </w:r>
      <w:r w:rsidRPr="00BB7022">
        <w:rPr>
          <w:rFonts w:eastAsia="Calibri" w:cs="Times New Roman"/>
          <w:szCs w:val="24"/>
        </w:rPr>
        <w:t>polityką gospodarczą</w:t>
      </w:r>
      <w:r w:rsidR="00132DBA" w:rsidRPr="00BB7022">
        <w:rPr>
          <w:rFonts w:eastAsia="Calibri" w:cs="Times New Roman"/>
          <w:szCs w:val="24"/>
        </w:rPr>
        <w:t xml:space="preserve"> i </w:t>
      </w:r>
      <w:r w:rsidRPr="00BB7022">
        <w:rPr>
          <w:rFonts w:eastAsia="Calibri" w:cs="Times New Roman"/>
          <w:szCs w:val="24"/>
        </w:rPr>
        <w:t xml:space="preserve">społeczną; szczególnie zwrócić należy uwagę na działania kreujące bardziej przyjazne dla klimatu wzorce </w:t>
      </w:r>
      <w:proofErr w:type="spellStart"/>
      <w:r w:rsidRPr="00BB7022">
        <w:rPr>
          <w:rFonts w:eastAsia="Calibri" w:cs="Times New Roman"/>
          <w:szCs w:val="24"/>
        </w:rPr>
        <w:t>zachowań</w:t>
      </w:r>
      <w:proofErr w:type="spellEnd"/>
      <w:r w:rsidRPr="00BB7022">
        <w:rPr>
          <w:rFonts w:eastAsia="Calibri" w:cs="Times New Roman"/>
          <w:szCs w:val="24"/>
        </w:rPr>
        <w:t xml:space="preserve"> konsumpcyjnych</w:t>
      </w:r>
      <w:r w:rsidR="00132DBA" w:rsidRPr="00BB7022">
        <w:rPr>
          <w:rFonts w:eastAsia="Calibri" w:cs="Times New Roman"/>
          <w:szCs w:val="24"/>
        </w:rPr>
        <w:t xml:space="preserve"> i </w:t>
      </w:r>
      <w:r w:rsidRPr="00BB7022">
        <w:rPr>
          <w:rFonts w:eastAsia="Calibri" w:cs="Times New Roman"/>
          <w:szCs w:val="24"/>
        </w:rPr>
        <w:t>produkcyjnych, ograniczające negatywny wpływ aktywności antropogenicznej na zmiany klimatu oraz wdrożenie</w:t>
      </w:r>
      <w:r w:rsidR="00132DBA" w:rsidRPr="00BB7022">
        <w:rPr>
          <w:rFonts w:eastAsia="Calibri" w:cs="Times New Roman"/>
          <w:szCs w:val="24"/>
        </w:rPr>
        <w:t xml:space="preserve"> i </w:t>
      </w:r>
      <w:r w:rsidRPr="00BB7022">
        <w:rPr>
          <w:rFonts w:eastAsia="Calibri" w:cs="Times New Roman"/>
          <w:szCs w:val="24"/>
        </w:rPr>
        <w:t>stosowanie tzw. „dobrych praktyk”, które charakteryzują się dużą skutecznością</w:t>
      </w:r>
      <w:r w:rsidR="00132DBA" w:rsidRPr="00BB7022">
        <w:rPr>
          <w:rFonts w:eastAsia="Calibri" w:cs="Times New Roman"/>
          <w:szCs w:val="24"/>
        </w:rPr>
        <w:t xml:space="preserve"> i </w:t>
      </w:r>
      <w:r w:rsidRPr="00BB7022">
        <w:rPr>
          <w:rFonts w:eastAsia="Calibri" w:cs="Times New Roman"/>
          <w:szCs w:val="24"/>
        </w:rPr>
        <w:t>efektywnością wraz</w:t>
      </w:r>
      <w:r w:rsidR="00132DBA" w:rsidRPr="00BB7022">
        <w:rPr>
          <w:rFonts w:eastAsia="Calibri" w:cs="Times New Roman"/>
          <w:szCs w:val="24"/>
        </w:rPr>
        <w:t xml:space="preserve"> z </w:t>
      </w:r>
      <w:r w:rsidRPr="00BB7022">
        <w:rPr>
          <w:rFonts w:eastAsia="Calibri" w:cs="Times New Roman"/>
          <w:szCs w:val="24"/>
        </w:rPr>
        <w:t>innowacyjną techniką</w:t>
      </w:r>
      <w:r w:rsidR="00132DBA" w:rsidRPr="00BB7022">
        <w:rPr>
          <w:rFonts w:eastAsia="Calibri" w:cs="Times New Roman"/>
          <w:szCs w:val="24"/>
        </w:rPr>
        <w:t xml:space="preserve"> i </w:t>
      </w:r>
      <w:r w:rsidRPr="00BB7022">
        <w:rPr>
          <w:rFonts w:eastAsia="Calibri" w:cs="Times New Roman"/>
          <w:szCs w:val="24"/>
        </w:rPr>
        <w:t xml:space="preserve">pozwalają na osiągnięcie wyznaczonych celów. </w:t>
      </w:r>
    </w:p>
    <w:p w:rsidR="00A71E65" w:rsidRPr="00BB7022" w:rsidRDefault="00A71E65" w:rsidP="008D192C">
      <w:pPr>
        <w:autoSpaceDE w:val="0"/>
        <w:autoSpaceDN w:val="0"/>
        <w:adjustRightInd w:val="0"/>
        <w:spacing w:after="0" w:line="320" w:lineRule="atLeast"/>
        <w:ind w:left="357"/>
        <w:rPr>
          <w:rFonts w:eastAsia="Calibri" w:cs="Times New Roman"/>
          <w:szCs w:val="24"/>
        </w:rPr>
      </w:pPr>
    </w:p>
    <w:p w:rsidR="00A71E65" w:rsidRPr="00BB7022" w:rsidRDefault="00A71E65" w:rsidP="008D192C">
      <w:pPr>
        <w:keepNext/>
        <w:widowControl w:val="0"/>
        <w:autoSpaceDE w:val="0"/>
        <w:autoSpaceDN w:val="0"/>
        <w:adjustRightInd w:val="0"/>
        <w:spacing w:after="0" w:line="320" w:lineRule="atLeast"/>
        <w:rPr>
          <w:rFonts w:eastAsia="Times New Roman" w:cs="Times New Roman"/>
          <w:szCs w:val="24"/>
          <w:u w:val="single"/>
          <w:lang w:eastAsia="pl-PL"/>
        </w:rPr>
      </w:pPr>
      <w:r w:rsidRPr="00BB7022">
        <w:rPr>
          <w:rFonts w:eastAsia="Times New Roman" w:cs="Times New Roman"/>
          <w:szCs w:val="24"/>
          <w:u w:val="single"/>
          <w:lang w:eastAsia="pl-PL"/>
        </w:rPr>
        <w:t>Projekt Narodowego Programu Rozwoju Gospodarki Niskoemisyjnej (NPRGN)</w:t>
      </w:r>
    </w:p>
    <w:p w:rsidR="00A71E65" w:rsidRPr="00BB7022" w:rsidRDefault="00A71E65" w:rsidP="008D192C">
      <w:pPr>
        <w:keepNext/>
        <w:shd w:val="clear" w:color="auto" w:fill="FFFFFF"/>
        <w:spacing w:after="0" w:line="320" w:lineRule="atLeast"/>
        <w:ind w:firstLine="708"/>
        <w:rPr>
          <w:rFonts w:eastAsia="Times New Roman" w:cs="Times New Roman"/>
          <w:szCs w:val="24"/>
          <w:lang w:eastAsia="pl-PL"/>
        </w:rPr>
      </w:pPr>
      <w:r w:rsidRPr="00BB7022">
        <w:rPr>
          <w:rFonts w:eastAsia="Times New Roman" w:cs="Times New Roman"/>
          <w:szCs w:val="24"/>
          <w:lang w:eastAsia="pl-PL"/>
        </w:rPr>
        <w:t>Założenia Narodowego Programu Rozwoju Gospodarki Niskoemisyjnej (NPRGN), przygotowane przez Ministerstwo Gospodarki</w:t>
      </w:r>
      <w:r w:rsidR="00132DBA" w:rsidRPr="00BB7022">
        <w:rPr>
          <w:rFonts w:eastAsia="Times New Roman" w:cs="Times New Roman"/>
          <w:szCs w:val="24"/>
          <w:lang w:eastAsia="pl-PL"/>
        </w:rPr>
        <w:t xml:space="preserve"> i </w:t>
      </w:r>
      <w:r w:rsidRPr="00BB7022">
        <w:rPr>
          <w:rFonts w:eastAsia="Times New Roman" w:cs="Times New Roman"/>
          <w:szCs w:val="24"/>
          <w:lang w:eastAsia="pl-PL"/>
        </w:rPr>
        <w:t>Ministerstwo Środowiska, zostały przyjęte przez Radę Ministrów</w:t>
      </w:r>
      <w:r w:rsidR="00132DBA" w:rsidRPr="00BB7022">
        <w:rPr>
          <w:rFonts w:eastAsia="Times New Roman" w:cs="Times New Roman"/>
          <w:szCs w:val="24"/>
          <w:lang w:eastAsia="pl-PL"/>
        </w:rPr>
        <w:t xml:space="preserve"> w </w:t>
      </w:r>
      <w:r w:rsidRPr="00BB7022">
        <w:rPr>
          <w:rFonts w:eastAsia="Times New Roman" w:cs="Times New Roman"/>
          <w:szCs w:val="24"/>
          <w:lang w:eastAsia="pl-PL"/>
        </w:rPr>
        <w:t>dniu 16 sierpnia 2011 roku. Opracowanie NPRGN stanowi odpowiedź na konieczność przestawienia polskiej gospodarki na</w:t>
      </w:r>
      <w:r w:rsidR="007F16AB" w:rsidRPr="00BB7022">
        <w:rPr>
          <w:rFonts w:eastAsia="Times New Roman" w:cs="Times New Roman"/>
          <w:szCs w:val="24"/>
          <w:lang w:eastAsia="pl-PL"/>
        </w:rPr>
        <w:t xml:space="preserve"> gospodarkę niskoemisyjną, które</w:t>
      </w:r>
      <w:r w:rsidRPr="00BB7022">
        <w:rPr>
          <w:rFonts w:eastAsia="Times New Roman" w:cs="Times New Roman"/>
          <w:szCs w:val="24"/>
          <w:lang w:eastAsia="pl-PL"/>
        </w:rPr>
        <w:t xml:space="preserve"> wynika ze zobowiązań jakie Polska podjęła na szczeblu prawa międzynarodowego. Aktualnie dostępny jest projekt Narodowego Programu Rozwoju Gospodarki Niskoemisyjnej</w:t>
      </w:r>
      <w:r w:rsidR="00132DBA" w:rsidRPr="00BB7022">
        <w:rPr>
          <w:rFonts w:eastAsia="Times New Roman" w:cs="Times New Roman"/>
          <w:szCs w:val="24"/>
          <w:lang w:eastAsia="pl-PL"/>
        </w:rPr>
        <w:t xml:space="preserve"> z </w:t>
      </w:r>
      <w:r w:rsidRPr="00BB7022">
        <w:rPr>
          <w:rFonts w:eastAsia="Times New Roman" w:cs="Times New Roman"/>
          <w:szCs w:val="24"/>
          <w:lang w:eastAsia="pl-PL"/>
        </w:rPr>
        <w:t xml:space="preserve">dnia 4 sierpnia 2015 r. </w:t>
      </w:r>
      <w:r w:rsidRPr="00BB7022">
        <w:rPr>
          <w:rFonts w:eastAsia="Calibri" w:cs="Times New Roman"/>
          <w:szCs w:val="24"/>
        </w:rPr>
        <w:t>NPRGN</w:t>
      </w:r>
      <w:r w:rsidR="00132DBA" w:rsidRPr="00BB7022">
        <w:rPr>
          <w:rFonts w:eastAsia="Calibri" w:cs="Times New Roman"/>
          <w:szCs w:val="24"/>
        </w:rPr>
        <w:t xml:space="preserve"> i </w:t>
      </w:r>
      <w:r w:rsidRPr="00BB7022">
        <w:rPr>
          <w:rFonts w:eastAsia="Calibri" w:cs="Times New Roman"/>
          <w:szCs w:val="24"/>
        </w:rPr>
        <w:t>obejmuje działania mające na celu zwiększenie efektywności gospodarki oraz zmniejszenie poziomu jej emisyjności we wszystkich etapach cyklu życia tj. od etapu wydobywania surowców poprzez wytwarzanie produktów, transport</w:t>
      </w:r>
      <w:r w:rsidR="00132DBA" w:rsidRPr="00BB7022">
        <w:rPr>
          <w:rFonts w:eastAsia="Calibri" w:cs="Times New Roman"/>
          <w:szCs w:val="24"/>
        </w:rPr>
        <w:t xml:space="preserve"> i </w:t>
      </w:r>
      <w:r w:rsidRPr="00BB7022">
        <w:rPr>
          <w:rFonts w:eastAsia="Calibri" w:cs="Times New Roman"/>
          <w:szCs w:val="24"/>
        </w:rPr>
        <w:t>dystrybucję, aż po użytkowanie produktów</w:t>
      </w:r>
      <w:r w:rsidR="00132DBA" w:rsidRPr="00BB7022">
        <w:rPr>
          <w:rFonts w:eastAsia="Calibri" w:cs="Times New Roman"/>
          <w:szCs w:val="24"/>
        </w:rPr>
        <w:t xml:space="preserve"> i </w:t>
      </w:r>
      <w:r w:rsidRPr="00BB7022">
        <w:rPr>
          <w:rFonts w:eastAsia="Calibri" w:cs="Times New Roman"/>
          <w:szCs w:val="24"/>
        </w:rPr>
        <w:t>zarządzanie odpadami</w:t>
      </w:r>
      <w:r w:rsidRPr="00BB7022">
        <w:rPr>
          <w:rFonts w:eastAsia="Times New Roman" w:cs="Times New Roman"/>
          <w:szCs w:val="24"/>
          <w:lang w:eastAsia="pl-PL"/>
        </w:rPr>
        <w:t>.</w:t>
      </w:r>
    </w:p>
    <w:p w:rsidR="00A71E65" w:rsidRPr="00BB7022" w:rsidRDefault="00A71E65" w:rsidP="008D192C">
      <w:pPr>
        <w:autoSpaceDE w:val="0"/>
        <w:autoSpaceDN w:val="0"/>
        <w:adjustRightInd w:val="0"/>
        <w:spacing w:after="0" w:line="320" w:lineRule="atLeast"/>
        <w:jc w:val="left"/>
        <w:rPr>
          <w:rFonts w:eastAsia="Calibri" w:cs="Times New Roman"/>
          <w:szCs w:val="24"/>
        </w:rPr>
      </w:pPr>
    </w:p>
    <w:p w:rsidR="00A71E65" w:rsidRPr="00BB7022" w:rsidRDefault="00A71E65" w:rsidP="008D192C">
      <w:pPr>
        <w:autoSpaceDE w:val="0"/>
        <w:autoSpaceDN w:val="0"/>
        <w:adjustRightInd w:val="0"/>
        <w:spacing w:after="0" w:line="320" w:lineRule="atLeast"/>
        <w:jc w:val="left"/>
        <w:rPr>
          <w:rFonts w:eastAsia="Calibri" w:cs="Times New Roman"/>
          <w:szCs w:val="24"/>
          <w:u w:val="single"/>
        </w:rPr>
      </w:pPr>
      <w:r w:rsidRPr="00BB7022">
        <w:rPr>
          <w:rFonts w:eastAsia="Calibri" w:cs="Times New Roman"/>
          <w:szCs w:val="24"/>
          <w:u w:val="single"/>
        </w:rPr>
        <w:t>Krajowy Program Ochrony Powietrza</w:t>
      </w:r>
    </w:p>
    <w:p w:rsidR="00A71E65" w:rsidRPr="00BB7022" w:rsidRDefault="00A71E65" w:rsidP="008D192C">
      <w:pPr>
        <w:autoSpaceDE w:val="0"/>
        <w:autoSpaceDN w:val="0"/>
        <w:adjustRightInd w:val="0"/>
        <w:spacing w:after="0" w:line="320" w:lineRule="atLeast"/>
        <w:rPr>
          <w:rFonts w:eastAsia="Calibri" w:cs="Times New Roman"/>
          <w:szCs w:val="24"/>
        </w:rPr>
      </w:pPr>
      <w:r w:rsidRPr="00BB7022">
        <w:rPr>
          <w:rFonts w:eastAsia="Calibri" w:cs="Times New Roman"/>
          <w:szCs w:val="24"/>
        </w:rPr>
        <w:tab/>
        <w:t>Krajowy Program Ochrony Powietrza stanowi integralny element spójnego systemu zarządzania</w:t>
      </w:r>
      <w:r w:rsidR="00111532" w:rsidRPr="00BB7022">
        <w:rPr>
          <w:rFonts w:eastAsia="Calibri" w:cs="Times New Roman"/>
          <w:szCs w:val="24"/>
        </w:rPr>
        <w:t xml:space="preserve"> z</w:t>
      </w:r>
      <w:r w:rsidR="00822E1D" w:rsidRPr="00BB7022">
        <w:rPr>
          <w:rFonts w:eastAsia="Calibri" w:cs="Times New Roman"/>
          <w:szCs w:val="24"/>
        </w:rPr>
        <w:t>e</w:t>
      </w:r>
      <w:r w:rsidR="00111532" w:rsidRPr="00BB7022">
        <w:rPr>
          <w:rFonts w:eastAsia="Calibri" w:cs="Times New Roman"/>
          <w:szCs w:val="24"/>
        </w:rPr>
        <w:t> </w:t>
      </w:r>
      <w:r w:rsidRPr="00BB7022">
        <w:rPr>
          <w:rFonts w:eastAsia="Calibri" w:cs="Times New Roman"/>
          <w:szCs w:val="24"/>
        </w:rPr>
        <w:t>średniookresową Strategią „Bezpieczeństwo Energetyczne</w:t>
      </w:r>
      <w:r w:rsidR="00132DBA" w:rsidRPr="00BB7022">
        <w:rPr>
          <w:rFonts w:eastAsia="Calibri" w:cs="Times New Roman"/>
          <w:szCs w:val="24"/>
        </w:rPr>
        <w:t xml:space="preserve"> i </w:t>
      </w:r>
      <w:r w:rsidRPr="00BB7022">
        <w:rPr>
          <w:rFonts w:eastAsia="Calibri" w:cs="Times New Roman"/>
          <w:szCs w:val="24"/>
        </w:rPr>
        <w:t xml:space="preserve">Środowisko </w:t>
      </w:r>
      <w:r w:rsidR="00EE240E" w:rsidRPr="00BB7022">
        <w:rPr>
          <w:rFonts w:eastAsia="Calibri" w:cs="Times New Roman"/>
          <w:szCs w:val="24"/>
        </w:rPr>
        <w:t>–</w:t>
      </w:r>
      <w:r w:rsidRPr="00BB7022">
        <w:rPr>
          <w:rFonts w:eastAsia="Calibri" w:cs="Times New Roman"/>
          <w:szCs w:val="24"/>
        </w:rPr>
        <w:t xml:space="preserve"> perspektywa do 2020 r.” przyjętą uchwałą Nr 58 Rady Ministrów</w:t>
      </w:r>
      <w:r w:rsidR="00132DBA" w:rsidRPr="00BB7022">
        <w:rPr>
          <w:rFonts w:eastAsia="Calibri" w:cs="Times New Roman"/>
          <w:szCs w:val="24"/>
        </w:rPr>
        <w:t xml:space="preserve"> z </w:t>
      </w:r>
      <w:r w:rsidRPr="00BB7022">
        <w:rPr>
          <w:rFonts w:eastAsia="Calibri" w:cs="Times New Roman"/>
          <w:szCs w:val="24"/>
        </w:rPr>
        <w:t>dnia 15 kwietnia 2014 r.</w:t>
      </w:r>
    </w:p>
    <w:p w:rsidR="00A71E65" w:rsidRPr="00BB7022" w:rsidRDefault="00A71E65" w:rsidP="008D192C">
      <w:pPr>
        <w:autoSpaceDE w:val="0"/>
        <w:autoSpaceDN w:val="0"/>
        <w:adjustRightInd w:val="0"/>
        <w:spacing w:after="0" w:line="320" w:lineRule="atLeast"/>
        <w:ind w:firstLine="708"/>
        <w:rPr>
          <w:rFonts w:eastAsia="Calibri" w:cs="Times New Roman"/>
          <w:szCs w:val="24"/>
        </w:rPr>
      </w:pPr>
      <w:r w:rsidRPr="00BB7022">
        <w:rPr>
          <w:rFonts w:eastAsia="Calibri" w:cs="Times New Roman"/>
          <w:szCs w:val="24"/>
        </w:rPr>
        <w:t>Celem Krajowego Programu Ochrony Powietrza jest osiągnięcie poprawy jakości powietrza na terenie całej Polski. Dokument zawiera analizę przyczyn powstawania przekroczeń poziomów dopuszczalnych</w:t>
      </w:r>
      <w:r w:rsidR="00132DBA" w:rsidRPr="00BB7022">
        <w:rPr>
          <w:rFonts w:eastAsia="Calibri" w:cs="Times New Roman"/>
          <w:szCs w:val="24"/>
        </w:rPr>
        <w:t xml:space="preserve"> i </w:t>
      </w:r>
      <w:r w:rsidRPr="00BB7022">
        <w:rPr>
          <w:rFonts w:eastAsia="Calibri" w:cs="Times New Roman"/>
          <w:szCs w:val="24"/>
        </w:rPr>
        <w:t>docelowych niektórych substancji</w:t>
      </w:r>
      <w:r w:rsidR="00132DBA" w:rsidRPr="00BB7022">
        <w:rPr>
          <w:rFonts w:eastAsia="Calibri" w:cs="Times New Roman"/>
          <w:szCs w:val="24"/>
        </w:rPr>
        <w:t xml:space="preserve"> w </w:t>
      </w:r>
      <w:r w:rsidRPr="00BB7022">
        <w:rPr>
          <w:rFonts w:eastAsia="Calibri" w:cs="Times New Roman"/>
          <w:szCs w:val="24"/>
        </w:rPr>
        <w:t>powietrzu</w:t>
      </w:r>
      <w:r w:rsidR="00132DBA" w:rsidRPr="00BB7022">
        <w:rPr>
          <w:rFonts w:eastAsia="Calibri" w:cs="Times New Roman"/>
          <w:szCs w:val="24"/>
        </w:rPr>
        <w:t xml:space="preserve"> i </w:t>
      </w:r>
      <w:r w:rsidRPr="00BB7022">
        <w:rPr>
          <w:rFonts w:eastAsia="Calibri" w:cs="Times New Roman"/>
          <w:szCs w:val="24"/>
        </w:rPr>
        <w:t>środków dotychczas podejmowanych</w:t>
      </w:r>
      <w:r w:rsidR="00132DBA" w:rsidRPr="00BB7022">
        <w:rPr>
          <w:rFonts w:eastAsia="Calibri" w:cs="Times New Roman"/>
          <w:szCs w:val="24"/>
        </w:rPr>
        <w:t xml:space="preserve"> w </w:t>
      </w:r>
      <w:r w:rsidRPr="00BB7022">
        <w:rPr>
          <w:rFonts w:eastAsia="Calibri" w:cs="Times New Roman"/>
          <w:szCs w:val="24"/>
        </w:rPr>
        <w:t>celu ograniczenia emisji zanieczyszczeń oraz barier we wdrażaniu programów ochrony powietrza, jak</w:t>
      </w:r>
      <w:r w:rsidR="00132DBA" w:rsidRPr="00BB7022">
        <w:rPr>
          <w:rFonts w:eastAsia="Calibri" w:cs="Times New Roman"/>
          <w:szCs w:val="24"/>
        </w:rPr>
        <w:t xml:space="preserve"> i </w:t>
      </w:r>
      <w:r w:rsidRPr="00BB7022">
        <w:rPr>
          <w:rFonts w:eastAsia="Calibri" w:cs="Times New Roman"/>
          <w:szCs w:val="24"/>
        </w:rPr>
        <w:t>katalog najbardziej efektywnych, optymalnych kosztowo</w:t>
      </w:r>
      <w:r w:rsidR="00822E1D" w:rsidRPr="00BB7022">
        <w:rPr>
          <w:rFonts w:eastAsia="Calibri" w:cs="Times New Roman"/>
          <w:szCs w:val="24"/>
        </w:rPr>
        <w:t>,</w:t>
      </w:r>
      <w:r w:rsidRPr="00BB7022">
        <w:rPr>
          <w:rFonts w:eastAsia="Calibri" w:cs="Times New Roman"/>
          <w:szCs w:val="24"/>
        </w:rPr>
        <w:t xml:space="preserve"> działań prawnych, technicznych,</w:t>
      </w:r>
      <w:r w:rsidR="00132DBA" w:rsidRPr="00BB7022">
        <w:rPr>
          <w:rFonts w:eastAsia="Calibri" w:cs="Times New Roman"/>
          <w:szCs w:val="24"/>
        </w:rPr>
        <w:t xml:space="preserve"> a </w:t>
      </w:r>
      <w:r w:rsidRPr="00BB7022">
        <w:rPr>
          <w:rFonts w:eastAsia="Calibri" w:cs="Times New Roman"/>
          <w:szCs w:val="24"/>
        </w:rPr>
        <w:t>także organizacyjnych,</w:t>
      </w:r>
      <w:r w:rsidR="00132DBA" w:rsidRPr="00BB7022">
        <w:rPr>
          <w:rFonts w:eastAsia="Calibri" w:cs="Times New Roman"/>
          <w:szCs w:val="24"/>
        </w:rPr>
        <w:t xml:space="preserve"> w </w:t>
      </w:r>
      <w:r w:rsidRPr="00BB7022">
        <w:rPr>
          <w:rFonts w:eastAsia="Calibri" w:cs="Times New Roman"/>
          <w:szCs w:val="24"/>
        </w:rPr>
        <w:t>skali całego kraju, które pozwolą na podjęcie stosownych kroków na szczeblu krajowym, wojewódzkim oraz lokalnym, co</w:t>
      </w:r>
      <w:r w:rsidR="00132DBA" w:rsidRPr="00BB7022">
        <w:rPr>
          <w:rFonts w:eastAsia="Calibri" w:cs="Times New Roman"/>
          <w:szCs w:val="24"/>
        </w:rPr>
        <w:t xml:space="preserve"> w </w:t>
      </w:r>
      <w:r w:rsidRPr="00BB7022">
        <w:rPr>
          <w:rFonts w:eastAsia="Calibri" w:cs="Times New Roman"/>
          <w:szCs w:val="24"/>
        </w:rPr>
        <w:t>efekcie przyczyni się do poprawy sytuacji</w:t>
      </w:r>
      <w:r w:rsidR="00132DBA" w:rsidRPr="00BB7022">
        <w:rPr>
          <w:rFonts w:eastAsia="Calibri" w:cs="Times New Roman"/>
          <w:szCs w:val="24"/>
        </w:rPr>
        <w:t xml:space="preserve"> w </w:t>
      </w:r>
      <w:r w:rsidRPr="00BB7022">
        <w:rPr>
          <w:rFonts w:eastAsia="Calibri" w:cs="Times New Roman"/>
          <w:szCs w:val="24"/>
        </w:rPr>
        <w:t>tym zakresie.</w:t>
      </w:r>
    </w:p>
    <w:p w:rsidR="00EE03A7" w:rsidRPr="00BB7022" w:rsidRDefault="00EE03A7" w:rsidP="008D192C">
      <w:pPr>
        <w:spacing w:line="320" w:lineRule="atLeast"/>
        <w:rPr>
          <w:rFonts w:eastAsia="Calibri" w:cs="Times New Roman"/>
          <w:szCs w:val="24"/>
        </w:rPr>
      </w:pPr>
      <w:r w:rsidRPr="00BB7022">
        <w:rPr>
          <w:rFonts w:eastAsia="Calibri" w:cs="Times New Roman"/>
          <w:szCs w:val="24"/>
        </w:rPr>
        <w:br w:type="page"/>
      </w:r>
    </w:p>
    <w:p w:rsidR="00A71E65" w:rsidRPr="00BB7022" w:rsidRDefault="00A71E65" w:rsidP="008D192C">
      <w:pPr>
        <w:pStyle w:val="Nagwek2"/>
        <w:spacing w:line="320" w:lineRule="atLeast"/>
        <w:rPr>
          <w:rFonts w:eastAsia="Times New Roman"/>
        </w:rPr>
      </w:pPr>
      <w:bookmarkStart w:id="11" w:name="_Toc435084160"/>
      <w:bookmarkStart w:id="12" w:name="_Toc451177558"/>
      <w:r w:rsidRPr="00BB7022">
        <w:rPr>
          <w:rFonts w:eastAsia="Times New Roman"/>
        </w:rPr>
        <w:lastRenderedPageBreak/>
        <w:t>2.4</w:t>
      </w:r>
      <w:r w:rsidR="00822E1D" w:rsidRPr="00BB7022">
        <w:rPr>
          <w:rFonts w:eastAsia="Times New Roman"/>
        </w:rPr>
        <w:t>.</w:t>
      </w:r>
      <w:r w:rsidRPr="00BB7022">
        <w:rPr>
          <w:rFonts w:eastAsia="Times New Roman"/>
        </w:rPr>
        <w:t xml:space="preserve"> Spójność</w:t>
      </w:r>
      <w:r w:rsidR="00132DBA" w:rsidRPr="00BB7022">
        <w:rPr>
          <w:rFonts w:eastAsia="Times New Roman"/>
        </w:rPr>
        <w:t xml:space="preserve"> z </w:t>
      </w:r>
      <w:r w:rsidRPr="00BB7022">
        <w:rPr>
          <w:rFonts w:eastAsia="Times New Roman"/>
        </w:rPr>
        <w:t>dokumentami na szczeblu regionalnym</w:t>
      </w:r>
      <w:bookmarkEnd w:id="11"/>
      <w:bookmarkEnd w:id="12"/>
    </w:p>
    <w:p w:rsidR="00A71E65" w:rsidRPr="00BB7022" w:rsidRDefault="00A71E65" w:rsidP="00F1087F">
      <w:pPr>
        <w:spacing w:before="240" w:line="320" w:lineRule="atLeast"/>
        <w:ind w:firstLine="851"/>
        <w:rPr>
          <w:rFonts w:eastAsia="Calibri" w:cs="Times New Roman"/>
          <w:b/>
          <w:szCs w:val="24"/>
        </w:rPr>
      </w:pPr>
      <w:r w:rsidRPr="00BB7022">
        <w:rPr>
          <w:rFonts w:eastAsia="Calibri" w:cs="Times New Roman"/>
          <w:szCs w:val="24"/>
        </w:rPr>
        <w:t>„</w:t>
      </w:r>
      <w:r w:rsidR="000D4023" w:rsidRPr="00BB7022">
        <w:rPr>
          <w:rFonts w:eastAsia="Calibri" w:cs="Times New Roman"/>
          <w:szCs w:val="24"/>
        </w:rPr>
        <w:t>Plan Gospodarki Niskoemisyjnej</w:t>
      </w:r>
      <w:r w:rsidRPr="00BB7022">
        <w:rPr>
          <w:rFonts w:eastAsia="Calibri" w:cs="Times New Roman"/>
          <w:szCs w:val="24"/>
        </w:rPr>
        <w:t xml:space="preserve"> dla Gminy Ożarów na lata 2015 – 2020” wykazuje</w:t>
      </w:r>
      <w:r w:rsidR="00132DBA" w:rsidRPr="00BB7022">
        <w:rPr>
          <w:rFonts w:eastAsia="Calibri" w:cs="Times New Roman"/>
          <w:szCs w:val="24"/>
        </w:rPr>
        <w:t xml:space="preserve"> w </w:t>
      </w:r>
      <w:r w:rsidRPr="00BB7022">
        <w:rPr>
          <w:rFonts w:eastAsia="Calibri" w:cs="Times New Roman"/>
          <w:szCs w:val="24"/>
        </w:rPr>
        <w:t>swych zapisach zgodność</w:t>
      </w:r>
      <w:r w:rsidR="00111532" w:rsidRPr="00BB7022">
        <w:rPr>
          <w:rFonts w:eastAsia="Calibri" w:cs="Times New Roman"/>
          <w:szCs w:val="24"/>
        </w:rPr>
        <w:t> </w:t>
      </w:r>
      <w:r w:rsidRPr="00BB7022">
        <w:rPr>
          <w:rFonts w:eastAsia="Calibri" w:cs="Times New Roman"/>
          <w:szCs w:val="24"/>
        </w:rPr>
        <w:t>m.in.</w:t>
      </w:r>
      <w:r w:rsidR="00132DBA" w:rsidRPr="00BB7022">
        <w:rPr>
          <w:rFonts w:eastAsia="Calibri" w:cs="Times New Roman"/>
          <w:szCs w:val="24"/>
        </w:rPr>
        <w:t xml:space="preserve"> z </w:t>
      </w:r>
      <w:r w:rsidRPr="00BB7022">
        <w:rPr>
          <w:rFonts w:eastAsia="Calibri" w:cs="Times New Roman"/>
          <w:szCs w:val="24"/>
        </w:rPr>
        <w:t>poniższymi dokumentami na poziomie regionalnym:</w:t>
      </w:r>
    </w:p>
    <w:p w:rsidR="00A71E65" w:rsidRPr="00BB7022" w:rsidRDefault="00A71E65" w:rsidP="008D192C">
      <w:pPr>
        <w:widowControl w:val="0"/>
        <w:autoSpaceDE w:val="0"/>
        <w:autoSpaceDN w:val="0"/>
        <w:adjustRightInd w:val="0"/>
        <w:spacing w:after="0" w:line="320" w:lineRule="atLeast"/>
        <w:rPr>
          <w:rFonts w:eastAsia="Times New Roman" w:cs="Times New Roman"/>
          <w:szCs w:val="24"/>
          <w:u w:val="single"/>
          <w:lang w:eastAsia="pl-PL"/>
        </w:rPr>
      </w:pPr>
      <w:r w:rsidRPr="00BB7022">
        <w:rPr>
          <w:rFonts w:eastAsia="Times New Roman" w:cs="Times New Roman"/>
          <w:szCs w:val="24"/>
          <w:u w:val="single"/>
          <w:lang w:eastAsia="pl-PL"/>
        </w:rPr>
        <w:t>Program ochrony powietrza dla województwa świętokrzyskiego</w:t>
      </w:r>
      <w:r w:rsidRPr="00BB7022">
        <w:rPr>
          <w:rFonts w:eastAsia="Times New Roman" w:cs="Times New Roman"/>
          <w:szCs w:val="24"/>
          <w:lang w:eastAsia="pl-PL"/>
        </w:rPr>
        <w:t xml:space="preserve"> </w:t>
      </w:r>
      <w:r w:rsidR="006505DE" w:rsidRPr="00BB7022">
        <w:rPr>
          <w:rFonts w:eastAsia="Times New Roman" w:cs="Times New Roman"/>
          <w:szCs w:val="24"/>
          <w:lang w:eastAsia="pl-PL"/>
        </w:rPr>
        <w:t xml:space="preserve">(przyjęty Uchwałą </w:t>
      </w:r>
      <w:r w:rsidR="00484782" w:rsidRPr="00BB7022">
        <w:rPr>
          <w:rFonts w:eastAsia="Times New Roman" w:cs="Times New Roman"/>
          <w:szCs w:val="24"/>
          <w:lang w:eastAsia="pl-PL"/>
        </w:rPr>
        <w:t xml:space="preserve">VII/248/15 </w:t>
      </w:r>
      <w:r w:rsidRPr="00BB7022">
        <w:rPr>
          <w:rFonts w:eastAsia="Times New Roman" w:cs="Times New Roman"/>
          <w:szCs w:val="24"/>
          <w:lang w:eastAsia="pl-PL"/>
        </w:rPr>
        <w:t>Sejmiku województwa świętokrzyskiego</w:t>
      </w:r>
      <w:r w:rsidR="00132DBA" w:rsidRPr="00BB7022">
        <w:rPr>
          <w:rFonts w:eastAsia="Times New Roman" w:cs="Times New Roman"/>
          <w:szCs w:val="24"/>
          <w:lang w:eastAsia="pl-PL"/>
        </w:rPr>
        <w:t xml:space="preserve"> z </w:t>
      </w:r>
      <w:r w:rsidRPr="00BB7022">
        <w:rPr>
          <w:rFonts w:eastAsia="Times New Roman" w:cs="Times New Roman"/>
          <w:szCs w:val="24"/>
          <w:lang w:eastAsia="pl-PL"/>
        </w:rPr>
        <w:t xml:space="preserve">dnia </w:t>
      </w:r>
      <w:r w:rsidR="00484782" w:rsidRPr="00BB7022">
        <w:rPr>
          <w:rFonts w:eastAsia="Times New Roman" w:cs="Times New Roman"/>
          <w:szCs w:val="24"/>
          <w:lang w:eastAsia="pl-PL"/>
        </w:rPr>
        <w:t>27</w:t>
      </w:r>
      <w:r w:rsidRPr="00BB7022">
        <w:rPr>
          <w:rFonts w:eastAsia="Times New Roman" w:cs="Times New Roman"/>
          <w:szCs w:val="24"/>
          <w:lang w:eastAsia="pl-PL"/>
        </w:rPr>
        <w:t xml:space="preserve"> listopada 201</w:t>
      </w:r>
      <w:r w:rsidR="00484782" w:rsidRPr="00BB7022">
        <w:rPr>
          <w:rFonts w:eastAsia="Times New Roman" w:cs="Times New Roman"/>
          <w:szCs w:val="24"/>
          <w:lang w:eastAsia="pl-PL"/>
        </w:rPr>
        <w:t>5</w:t>
      </w:r>
      <w:r w:rsidRPr="00BB7022">
        <w:rPr>
          <w:rFonts w:eastAsia="Times New Roman" w:cs="Times New Roman"/>
          <w:szCs w:val="24"/>
          <w:lang w:eastAsia="pl-PL"/>
        </w:rPr>
        <w:t xml:space="preserve"> r.)</w:t>
      </w:r>
    </w:p>
    <w:p w:rsidR="00A71E65" w:rsidRPr="00BB7022" w:rsidRDefault="00A71E65" w:rsidP="008D192C">
      <w:pPr>
        <w:spacing w:after="0" w:line="320" w:lineRule="atLeast"/>
        <w:ind w:firstLine="708"/>
        <w:rPr>
          <w:rFonts w:eastAsia="Calibri" w:cs="Times New Roman"/>
          <w:color w:val="000000"/>
          <w:szCs w:val="24"/>
        </w:rPr>
      </w:pPr>
      <w:r w:rsidRPr="00BB7022">
        <w:rPr>
          <w:rFonts w:eastAsia="Calibri" w:cs="Times New Roman"/>
          <w:color w:val="000000"/>
          <w:szCs w:val="24"/>
        </w:rPr>
        <w:t>Projekt „</w:t>
      </w:r>
      <w:r w:rsidRPr="00BB7022">
        <w:rPr>
          <w:rFonts w:eastAsia="Calibri" w:cs="Times New Roman"/>
          <w:bCs/>
          <w:color w:val="000000"/>
          <w:szCs w:val="24"/>
        </w:rPr>
        <w:t>Aktualizacja Programu ochrony środowiska dla województwa świętokrzyskiego wraz</w:t>
      </w:r>
      <w:r w:rsidR="00132DBA" w:rsidRPr="00BB7022">
        <w:rPr>
          <w:rFonts w:eastAsia="Calibri" w:cs="Times New Roman"/>
          <w:bCs/>
          <w:color w:val="000000"/>
          <w:szCs w:val="24"/>
        </w:rPr>
        <w:t xml:space="preserve"> z </w:t>
      </w:r>
      <w:r w:rsidRPr="00BB7022">
        <w:rPr>
          <w:rFonts w:eastAsia="Calibri" w:cs="Times New Roman"/>
          <w:bCs/>
          <w:color w:val="000000"/>
          <w:szCs w:val="24"/>
        </w:rPr>
        <w:t>planem działań krótkoterminowych”</w:t>
      </w:r>
      <w:r w:rsidRPr="00BB7022">
        <w:rPr>
          <w:rFonts w:eastAsia="Calibri" w:cs="Times New Roman"/>
          <w:b/>
          <w:bCs/>
          <w:color w:val="000000"/>
          <w:szCs w:val="24"/>
        </w:rPr>
        <w:t xml:space="preserve"> </w:t>
      </w:r>
      <w:r w:rsidRPr="00BB7022">
        <w:rPr>
          <w:rFonts w:eastAsia="Calibri" w:cs="Times New Roman"/>
          <w:color w:val="000000"/>
          <w:szCs w:val="24"/>
        </w:rPr>
        <w:t>zawiera diagnozę stanu środowiska oraz cele, kierunki działań</w:t>
      </w:r>
      <w:r w:rsidR="00132DBA" w:rsidRPr="00BB7022">
        <w:rPr>
          <w:rFonts w:eastAsia="Calibri" w:cs="Times New Roman"/>
          <w:color w:val="000000"/>
          <w:szCs w:val="24"/>
        </w:rPr>
        <w:t xml:space="preserve"> i </w:t>
      </w:r>
      <w:r w:rsidRPr="00BB7022">
        <w:rPr>
          <w:rFonts w:eastAsia="Calibri" w:cs="Times New Roman"/>
          <w:color w:val="000000"/>
          <w:szCs w:val="24"/>
        </w:rPr>
        <w:t>zadania, których realizacja zapewni poprawę</w:t>
      </w:r>
      <w:r w:rsidR="00132DBA" w:rsidRPr="00BB7022">
        <w:rPr>
          <w:rFonts w:eastAsia="Calibri" w:cs="Times New Roman"/>
          <w:color w:val="000000"/>
          <w:szCs w:val="24"/>
        </w:rPr>
        <w:t xml:space="preserve"> i </w:t>
      </w:r>
      <w:r w:rsidRPr="00BB7022">
        <w:rPr>
          <w:rFonts w:eastAsia="Calibri" w:cs="Times New Roman"/>
          <w:color w:val="000000"/>
          <w:szCs w:val="24"/>
        </w:rPr>
        <w:t>ochronę jego stanu. Nadrzędnym celem POP jest poprawa jakości powietrza</w:t>
      </w:r>
      <w:r w:rsidR="00132DBA" w:rsidRPr="00BB7022">
        <w:rPr>
          <w:rFonts w:eastAsia="Calibri" w:cs="Times New Roman"/>
          <w:color w:val="000000"/>
          <w:szCs w:val="24"/>
        </w:rPr>
        <w:t xml:space="preserve"> w </w:t>
      </w:r>
      <w:r w:rsidRPr="00BB7022">
        <w:rPr>
          <w:rFonts w:eastAsia="Calibri" w:cs="Times New Roman"/>
          <w:color w:val="000000"/>
          <w:szCs w:val="24"/>
        </w:rPr>
        <w:t>strefach województwa świętokrzyskiego</w:t>
      </w:r>
      <w:r w:rsidR="00132DBA" w:rsidRPr="00BB7022">
        <w:rPr>
          <w:rFonts w:eastAsia="Calibri" w:cs="Times New Roman"/>
          <w:color w:val="000000"/>
          <w:szCs w:val="24"/>
        </w:rPr>
        <w:t xml:space="preserve"> w </w:t>
      </w:r>
      <w:r w:rsidRPr="00BB7022">
        <w:rPr>
          <w:rFonts w:eastAsia="Calibri" w:cs="Times New Roman"/>
          <w:color w:val="000000"/>
          <w:szCs w:val="24"/>
        </w:rPr>
        <w:t>celu osiągnięcia właściwych standardów,</w:t>
      </w:r>
      <w:r w:rsidR="00132DBA" w:rsidRPr="00BB7022">
        <w:rPr>
          <w:rFonts w:eastAsia="Calibri" w:cs="Times New Roman"/>
          <w:color w:val="000000"/>
          <w:szCs w:val="24"/>
        </w:rPr>
        <w:t xml:space="preserve"> a </w:t>
      </w:r>
      <w:r w:rsidRPr="00BB7022">
        <w:rPr>
          <w:rFonts w:eastAsia="Calibri" w:cs="Times New Roman"/>
          <w:color w:val="000000"/>
          <w:szCs w:val="24"/>
        </w:rPr>
        <w:t>także krajowego celu redukcji narażenia poprzez realizację zintegrowanej polityki ochrony powietrza. Aktualizacja POP została opracowana ze względu na występujące przekroczenia standardów jakości powietrza</w:t>
      </w:r>
      <w:r w:rsidR="00132DBA" w:rsidRPr="00BB7022">
        <w:rPr>
          <w:rFonts w:eastAsia="Calibri" w:cs="Times New Roman"/>
          <w:color w:val="000000"/>
          <w:szCs w:val="24"/>
        </w:rPr>
        <w:t xml:space="preserve"> w </w:t>
      </w:r>
      <w:r w:rsidRPr="00BB7022">
        <w:rPr>
          <w:rFonts w:eastAsia="Calibri" w:cs="Times New Roman"/>
          <w:color w:val="000000"/>
          <w:szCs w:val="24"/>
        </w:rPr>
        <w:t>strefach województwa świętokrzyskiego oraz konieczność osiągnięcia określonego krajowego celu redukcji narażenia. Celem dokumentu jest wskazanie przyczyn powstawania przekroczeń substancji</w:t>
      </w:r>
      <w:r w:rsidR="00132DBA" w:rsidRPr="00BB7022">
        <w:rPr>
          <w:rFonts w:eastAsia="Calibri" w:cs="Times New Roman"/>
          <w:color w:val="000000"/>
          <w:szCs w:val="24"/>
        </w:rPr>
        <w:t xml:space="preserve"> w </w:t>
      </w:r>
      <w:r w:rsidRPr="00BB7022">
        <w:rPr>
          <w:rFonts w:eastAsia="Calibri" w:cs="Times New Roman"/>
          <w:color w:val="000000"/>
          <w:szCs w:val="24"/>
        </w:rPr>
        <w:t>powietrzu</w:t>
      </w:r>
      <w:r w:rsidR="00132DBA" w:rsidRPr="00BB7022">
        <w:rPr>
          <w:rFonts w:eastAsia="Calibri" w:cs="Times New Roman"/>
          <w:color w:val="000000"/>
          <w:szCs w:val="24"/>
        </w:rPr>
        <w:t xml:space="preserve"> w </w:t>
      </w:r>
      <w:r w:rsidRPr="00BB7022">
        <w:rPr>
          <w:rFonts w:eastAsia="Calibri" w:cs="Times New Roman"/>
          <w:color w:val="000000"/>
          <w:szCs w:val="24"/>
        </w:rPr>
        <w:t>strefach oraz określenie kierunków</w:t>
      </w:r>
      <w:r w:rsidR="00132DBA" w:rsidRPr="00BB7022">
        <w:rPr>
          <w:rFonts w:eastAsia="Calibri" w:cs="Times New Roman"/>
          <w:color w:val="000000"/>
          <w:szCs w:val="24"/>
        </w:rPr>
        <w:t xml:space="preserve"> i </w:t>
      </w:r>
      <w:r w:rsidRPr="00BB7022">
        <w:rPr>
          <w:rFonts w:eastAsia="Calibri" w:cs="Times New Roman"/>
          <w:color w:val="000000"/>
          <w:szCs w:val="24"/>
        </w:rPr>
        <w:t>działań naprawczych, których realizacja ma doprowadzić do poprawy jakości powietrza. Do podstawowych działań naprawczych możemy zaliczyć: wymianę starych kotłów na nowocześniejsze (kotły gazowe bądź olejowe), zastosowanie alternatywnych źródeł energii, przyłączenie do miejskiej sieci ciepłowniczej coraz to większej liczby odbiorców, poprawa stanu technicznego dróg – zmniejszenie unoszenia się pyłów, monitoring oraz przestrzeganie zakładów oraz przedsiębiorstw o nie przekraczaniu dopuszczalnych norm emisji, wdrażanie technologii przyjaznych środowisku or</w:t>
      </w:r>
      <w:r w:rsidR="006505DE" w:rsidRPr="00BB7022">
        <w:rPr>
          <w:rFonts w:eastAsia="Calibri" w:cs="Times New Roman"/>
          <w:color w:val="000000"/>
          <w:szCs w:val="24"/>
        </w:rPr>
        <w:t>az modernizacja instalacji.</w:t>
      </w:r>
      <w:r w:rsidRPr="00BB7022">
        <w:rPr>
          <w:rFonts w:eastAsia="Calibri" w:cs="Times New Roman"/>
          <w:color w:val="000000"/>
          <w:szCs w:val="24"/>
        </w:rPr>
        <w:t xml:space="preserve"> Aktualizacja Programu ochrony powietrza dla województwa świętokrzyskiego wraz</w:t>
      </w:r>
      <w:r w:rsidR="00132DBA" w:rsidRPr="00BB7022">
        <w:rPr>
          <w:rFonts w:eastAsia="Calibri" w:cs="Times New Roman"/>
          <w:color w:val="000000"/>
          <w:szCs w:val="24"/>
        </w:rPr>
        <w:t xml:space="preserve"> z </w:t>
      </w:r>
      <w:r w:rsidRPr="00BB7022">
        <w:rPr>
          <w:rFonts w:eastAsia="Calibri" w:cs="Times New Roman"/>
          <w:color w:val="000000"/>
          <w:szCs w:val="24"/>
        </w:rPr>
        <w:t>planem działań krótkoterminowych dotyczy obszaru stref województwa świętokrzyskiego określonych</w:t>
      </w:r>
      <w:r w:rsidR="00132DBA" w:rsidRPr="00BB7022">
        <w:rPr>
          <w:rFonts w:eastAsia="Calibri" w:cs="Times New Roman"/>
          <w:color w:val="000000"/>
          <w:szCs w:val="24"/>
        </w:rPr>
        <w:t xml:space="preserve"> w </w:t>
      </w:r>
      <w:r w:rsidRPr="00BB7022">
        <w:rPr>
          <w:rFonts w:eastAsia="Calibri" w:cs="Times New Roman"/>
          <w:color w:val="000000"/>
          <w:szCs w:val="24"/>
        </w:rPr>
        <w:t>rozporządzeniu Ministra Środowiska</w:t>
      </w:r>
      <w:r w:rsidR="00132DBA" w:rsidRPr="00BB7022">
        <w:rPr>
          <w:rFonts w:eastAsia="Calibri" w:cs="Times New Roman"/>
          <w:color w:val="000000"/>
          <w:szCs w:val="24"/>
        </w:rPr>
        <w:t xml:space="preserve"> z </w:t>
      </w:r>
      <w:r w:rsidRPr="00BB7022">
        <w:rPr>
          <w:rFonts w:eastAsia="Calibri" w:cs="Times New Roman"/>
          <w:color w:val="000000"/>
          <w:szCs w:val="24"/>
        </w:rPr>
        <w:t>dnia 2 sierpnia 2012 r.</w:t>
      </w:r>
      <w:r w:rsidR="00132DBA" w:rsidRPr="00BB7022">
        <w:rPr>
          <w:rFonts w:eastAsia="Calibri" w:cs="Times New Roman"/>
          <w:color w:val="000000"/>
          <w:szCs w:val="24"/>
        </w:rPr>
        <w:t xml:space="preserve"> w </w:t>
      </w:r>
      <w:r w:rsidRPr="00BB7022">
        <w:rPr>
          <w:rFonts w:eastAsia="Calibri" w:cs="Times New Roman"/>
          <w:color w:val="000000"/>
          <w:szCs w:val="24"/>
        </w:rPr>
        <w:t>sprawie stref,</w:t>
      </w:r>
      <w:r w:rsidR="00132DBA" w:rsidRPr="00BB7022">
        <w:rPr>
          <w:rFonts w:eastAsia="Calibri" w:cs="Times New Roman"/>
          <w:color w:val="000000"/>
          <w:szCs w:val="24"/>
        </w:rPr>
        <w:t xml:space="preserve"> w </w:t>
      </w:r>
      <w:r w:rsidRPr="00BB7022">
        <w:rPr>
          <w:rFonts w:eastAsia="Calibri" w:cs="Times New Roman"/>
          <w:color w:val="000000"/>
          <w:szCs w:val="24"/>
        </w:rPr>
        <w:t>których dokonuje się oceny jakości powietrza: strefy miasto Kielce oraz strefy świętokrzyskiej. Zakres dokumentu obejmuje analizy jakości powietrza dla następujących substancji:</w:t>
      </w:r>
    </w:p>
    <w:p w:rsidR="00A71E65" w:rsidRPr="00BB7022" w:rsidRDefault="00A71E65" w:rsidP="00D66828">
      <w:pPr>
        <w:numPr>
          <w:ilvl w:val="0"/>
          <w:numId w:val="19"/>
        </w:numPr>
        <w:spacing w:after="0" w:line="320" w:lineRule="atLeast"/>
        <w:contextualSpacing/>
        <w:jc w:val="left"/>
        <w:rPr>
          <w:rFonts w:eastAsia="Calibri" w:cs="Times New Roman"/>
          <w:color w:val="000000"/>
          <w:szCs w:val="24"/>
        </w:rPr>
      </w:pPr>
      <w:r w:rsidRPr="00BB7022">
        <w:rPr>
          <w:rFonts w:eastAsia="Calibri" w:cs="Times New Roman"/>
          <w:color w:val="000000"/>
          <w:szCs w:val="24"/>
        </w:rPr>
        <w:t>pył zawieszony PM10</w:t>
      </w:r>
    </w:p>
    <w:p w:rsidR="00A71E65" w:rsidRPr="00BB7022" w:rsidRDefault="00A71E65" w:rsidP="00D66828">
      <w:pPr>
        <w:numPr>
          <w:ilvl w:val="0"/>
          <w:numId w:val="19"/>
        </w:numPr>
        <w:spacing w:after="0" w:line="320" w:lineRule="atLeast"/>
        <w:contextualSpacing/>
        <w:jc w:val="left"/>
        <w:rPr>
          <w:rFonts w:eastAsia="Calibri" w:cs="Times New Roman"/>
          <w:color w:val="000000"/>
          <w:szCs w:val="24"/>
        </w:rPr>
      </w:pPr>
      <w:r w:rsidRPr="00BB7022">
        <w:rPr>
          <w:rFonts w:eastAsia="Calibri" w:cs="Times New Roman"/>
          <w:color w:val="000000"/>
          <w:szCs w:val="24"/>
        </w:rPr>
        <w:t>pył zawieszony PM2,5</w:t>
      </w:r>
    </w:p>
    <w:p w:rsidR="00A71E65" w:rsidRPr="00BB7022" w:rsidRDefault="00A71E65" w:rsidP="00D66828">
      <w:pPr>
        <w:numPr>
          <w:ilvl w:val="0"/>
          <w:numId w:val="19"/>
        </w:numPr>
        <w:spacing w:after="0" w:line="320" w:lineRule="atLeast"/>
        <w:contextualSpacing/>
        <w:jc w:val="left"/>
        <w:rPr>
          <w:rFonts w:eastAsia="Calibri" w:cs="Times New Roman"/>
          <w:color w:val="000000"/>
          <w:szCs w:val="24"/>
        </w:rPr>
      </w:pPr>
      <w:r w:rsidRPr="00BB7022">
        <w:rPr>
          <w:rFonts w:eastAsia="Calibri" w:cs="Times New Roman"/>
          <w:color w:val="000000"/>
          <w:szCs w:val="24"/>
        </w:rPr>
        <w:t>B(a)P</w:t>
      </w:r>
    </w:p>
    <w:p w:rsidR="00A71E65" w:rsidRPr="00BB7022" w:rsidRDefault="00A71E65" w:rsidP="00EE240E">
      <w:pPr>
        <w:spacing w:after="0" w:line="320" w:lineRule="atLeast"/>
        <w:ind w:firstLine="708"/>
        <w:rPr>
          <w:rFonts w:eastAsia="Calibri" w:cs="Times New Roman"/>
          <w:color w:val="000000"/>
          <w:szCs w:val="24"/>
        </w:rPr>
      </w:pPr>
      <w:r w:rsidRPr="00BB7022">
        <w:rPr>
          <w:rFonts w:eastAsia="Calibri" w:cs="Times New Roman"/>
          <w:color w:val="000000"/>
          <w:szCs w:val="24"/>
        </w:rPr>
        <w:t>P</w:t>
      </w:r>
      <w:r w:rsidR="00EE240E" w:rsidRPr="00BB7022">
        <w:rPr>
          <w:rFonts w:eastAsia="Calibri" w:cs="Times New Roman"/>
          <w:color w:val="000000"/>
          <w:szCs w:val="24"/>
        </w:rPr>
        <w:t>rogram</w:t>
      </w:r>
      <w:r w:rsidRPr="00BB7022">
        <w:rPr>
          <w:rFonts w:eastAsia="Calibri" w:cs="Times New Roman"/>
          <w:color w:val="000000"/>
          <w:szCs w:val="24"/>
        </w:rPr>
        <w:t xml:space="preserve"> zawiera opis</w:t>
      </w:r>
      <w:r w:rsidR="00132DBA" w:rsidRPr="00BB7022">
        <w:rPr>
          <w:rFonts w:eastAsia="Calibri" w:cs="Times New Roman"/>
          <w:color w:val="000000"/>
          <w:szCs w:val="24"/>
        </w:rPr>
        <w:t xml:space="preserve"> i </w:t>
      </w:r>
      <w:r w:rsidR="00822E1D" w:rsidRPr="00BB7022">
        <w:rPr>
          <w:rFonts w:eastAsia="Calibri" w:cs="Times New Roman"/>
          <w:color w:val="000000"/>
          <w:szCs w:val="24"/>
        </w:rPr>
        <w:t>analizę</w:t>
      </w:r>
      <w:r w:rsidRPr="00BB7022">
        <w:rPr>
          <w:rFonts w:eastAsia="Calibri" w:cs="Times New Roman"/>
          <w:color w:val="000000"/>
          <w:szCs w:val="24"/>
        </w:rPr>
        <w:t xml:space="preserve"> stanu jakości powietrza</w:t>
      </w:r>
      <w:r w:rsidR="00132DBA" w:rsidRPr="00BB7022">
        <w:rPr>
          <w:rFonts w:eastAsia="Calibri" w:cs="Times New Roman"/>
          <w:color w:val="000000"/>
          <w:szCs w:val="24"/>
        </w:rPr>
        <w:t xml:space="preserve"> w </w:t>
      </w:r>
      <w:r w:rsidRPr="00BB7022">
        <w:rPr>
          <w:rFonts w:eastAsia="Calibri" w:cs="Times New Roman"/>
          <w:color w:val="000000"/>
          <w:szCs w:val="24"/>
        </w:rPr>
        <w:t>latach 2012-2014,</w:t>
      </w:r>
      <w:r w:rsidR="00132DBA" w:rsidRPr="00BB7022">
        <w:rPr>
          <w:rFonts w:eastAsia="Calibri" w:cs="Times New Roman"/>
          <w:color w:val="000000"/>
          <w:szCs w:val="24"/>
        </w:rPr>
        <w:t xml:space="preserve"> a </w:t>
      </w:r>
      <w:r w:rsidRPr="00BB7022">
        <w:rPr>
          <w:rFonts w:eastAsia="Calibri" w:cs="Times New Roman"/>
          <w:color w:val="000000"/>
          <w:szCs w:val="24"/>
        </w:rPr>
        <w:t>także prognozowanym</w:t>
      </w:r>
      <w:r w:rsidR="00132DBA" w:rsidRPr="00BB7022">
        <w:rPr>
          <w:rFonts w:eastAsia="Calibri" w:cs="Times New Roman"/>
          <w:color w:val="000000"/>
          <w:szCs w:val="24"/>
        </w:rPr>
        <w:t xml:space="preserve"> w </w:t>
      </w:r>
      <w:r w:rsidRPr="00BB7022">
        <w:rPr>
          <w:rFonts w:eastAsia="Calibri" w:cs="Times New Roman"/>
          <w:color w:val="000000"/>
          <w:szCs w:val="24"/>
        </w:rPr>
        <w:t>2020 roku. Program ten wskazuje następujące kierunki działań na lata 2015-2020</w:t>
      </w:r>
      <w:r w:rsidR="00132DBA" w:rsidRPr="00BB7022">
        <w:rPr>
          <w:rFonts w:eastAsia="Calibri" w:cs="Times New Roman"/>
          <w:color w:val="000000"/>
          <w:szCs w:val="24"/>
        </w:rPr>
        <w:t xml:space="preserve"> w </w:t>
      </w:r>
      <w:r w:rsidRPr="00BB7022">
        <w:rPr>
          <w:rFonts w:eastAsia="Calibri" w:cs="Times New Roman"/>
          <w:color w:val="000000"/>
          <w:szCs w:val="24"/>
        </w:rPr>
        <w:t xml:space="preserve">kontekście ochrony powietrza. Dokument przedstawia proponowane działania naprawcze. </w:t>
      </w:r>
    </w:p>
    <w:p w:rsidR="00A71E65" w:rsidRPr="00BB7022" w:rsidRDefault="00A71E65" w:rsidP="008D192C">
      <w:pPr>
        <w:spacing w:after="0" w:line="320" w:lineRule="atLeast"/>
        <w:rPr>
          <w:rFonts w:eastAsia="Calibri" w:cs="Times New Roman"/>
          <w:color w:val="000000"/>
          <w:szCs w:val="24"/>
        </w:rPr>
      </w:pPr>
    </w:p>
    <w:p w:rsidR="00484782" w:rsidRPr="00BB7022" w:rsidRDefault="00484782" w:rsidP="008D192C">
      <w:pPr>
        <w:spacing w:after="0" w:line="320" w:lineRule="atLeast"/>
        <w:rPr>
          <w:rFonts w:eastAsia="Calibri" w:cs="Times New Roman"/>
          <w:szCs w:val="24"/>
          <w:u w:val="single"/>
        </w:rPr>
      </w:pPr>
    </w:p>
    <w:p w:rsidR="00484782" w:rsidRPr="00BB7022" w:rsidRDefault="00484782" w:rsidP="008D192C">
      <w:pPr>
        <w:spacing w:after="0" w:line="320" w:lineRule="atLeast"/>
        <w:rPr>
          <w:rFonts w:eastAsia="Calibri" w:cs="Times New Roman"/>
          <w:szCs w:val="24"/>
          <w:u w:val="single"/>
        </w:rPr>
      </w:pPr>
    </w:p>
    <w:p w:rsidR="00484782" w:rsidRPr="00BB7022" w:rsidRDefault="00484782" w:rsidP="008D192C">
      <w:pPr>
        <w:spacing w:after="0" w:line="320" w:lineRule="atLeast"/>
        <w:rPr>
          <w:rFonts w:eastAsia="Calibri" w:cs="Times New Roman"/>
          <w:szCs w:val="24"/>
          <w:u w:val="single"/>
        </w:rPr>
      </w:pPr>
    </w:p>
    <w:p w:rsidR="00484782" w:rsidRPr="00BB7022" w:rsidRDefault="00484782" w:rsidP="008D192C">
      <w:pPr>
        <w:spacing w:after="0" w:line="320" w:lineRule="atLeast"/>
        <w:rPr>
          <w:rFonts w:eastAsia="Calibri" w:cs="Times New Roman"/>
          <w:szCs w:val="24"/>
          <w:u w:val="single"/>
        </w:rPr>
      </w:pPr>
    </w:p>
    <w:p w:rsidR="00484782" w:rsidRPr="00BB7022" w:rsidRDefault="00484782" w:rsidP="008D192C">
      <w:pPr>
        <w:spacing w:after="0" w:line="320" w:lineRule="atLeast"/>
        <w:rPr>
          <w:rFonts w:eastAsia="Calibri" w:cs="Times New Roman"/>
          <w:szCs w:val="24"/>
          <w:u w:val="single"/>
        </w:rPr>
      </w:pPr>
    </w:p>
    <w:p w:rsidR="00A71E65" w:rsidRPr="00BB7022" w:rsidRDefault="00A71E65" w:rsidP="008D192C">
      <w:pPr>
        <w:spacing w:after="0" w:line="320" w:lineRule="atLeast"/>
        <w:rPr>
          <w:rFonts w:eastAsia="Calibri" w:cs="Times New Roman"/>
          <w:color w:val="000000"/>
          <w:szCs w:val="24"/>
        </w:rPr>
      </w:pPr>
      <w:r w:rsidRPr="00BB7022">
        <w:rPr>
          <w:rFonts w:eastAsia="Calibri" w:cs="Times New Roman"/>
          <w:szCs w:val="24"/>
          <w:u w:val="single"/>
        </w:rPr>
        <w:lastRenderedPageBreak/>
        <w:t>Strategia Rozwoju Województwa Świętokrzyskiego do roku 2020</w:t>
      </w:r>
      <w:r w:rsidRPr="00BB7022">
        <w:rPr>
          <w:rFonts w:eastAsia="Calibri" w:cs="Times New Roman"/>
          <w:szCs w:val="24"/>
        </w:rPr>
        <w:t xml:space="preserve"> </w:t>
      </w:r>
      <w:r w:rsidR="006505DE" w:rsidRPr="00BB7022">
        <w:rPr>
          <w:rFonts w:eastAsia="Calibri" w:cs="Times New Roman"/>
          <w:szCs w:val="24"/>
        </w:rPr>
        <w:t xml:space="preserve">(przyjęta Uchwałą </w:t>
      </w:r>
      <w:r w:rsidRPr="00BB7022">
        <w:rPr>
          <w:rFonts w:eastAsia="Calibri" w:cs="Times New Roman"/>
          <w:szCs w:val="24"/>
        </w:rPr>
        <w:t>Nr XXXIII/589/13 Sejmiku Województwa Świętokrzyskiego</w:t>
      </w:r>
      <w:r w:rsidR="00132DBA" w:rsidRPr="00BB7022">
        <w:rPr>
          <w:rFonts w:eastAsia="Calibri" w:cs="Times New Roman"/>
          <w:szCs w:val="24"/>
        </w:rPr>
        <w:t xml:space="preserve"> z </w:t>
      </w:r>
      <w:r w:rsidRPr="00BB7022">
        <w:rPr>
          <w:rFonts w:eastAsia="Calibri" w:cs="Times New Roman"/>
          <w:szCs w:val="24"/>
        </w:rPr>
        <w:t>dnia 16 lipca 2013 r.)</w:t>
      </w:r>
    </w:p>
    <w:p w:rsidR="00A71E65" w:rsidRPr="00BB7022" w:rsidRDefault="00A71E65" w:rsidP="008D192C">
      <w:pPr>
        <w:keepNext/>
        <w:keepLines/>
        <w:autoSpaceDE w:val="0"/>
        <w:autoSpaceDN w:val="0"/>
        <w:adjustRightInd w:val="0"/>
        <w:spacing w:after="0" w:line="320" w:lineRule="atLeast"/>
        <w:ind w:firstLine="708"/>
        <w:rPr>
          <w:rFonts w:eastAsia="Calibri" w:cs="Times New Roman"/>
          <w:color w:val="000000"/>
          <w:szCs w:val="24"/>
        </w:rPr>
      </w:pPr>
      <w:r w:rsidRPr="00BB7022">
        <w:rPr>
          <w:rFonts w:eastAsia="Calibri" w:cs="Times New Roman"/>
          <w:bCs/>
          <w:color w:val="000000"/>
          <w:szCs w:val="24"/>
        </w:rPr>
        <w:t>Aktualizacja Strategii Rozwoju Województwa Świętokrzyskiego do roku 2020</w:t>
      </w:r>
      <w:r w:rsidRPr="00BB7022">
        <w:rPr>
          <w:rFonts w:eastAsia="Calibri" w:cs="Times New Roman"/>
          <w:b/>
          <w:bCs/>
          <w:color w:val="000000"/>
          <w:szCs w:val="24"/>
        </w:rPr>
        <w:t xml:space="preserve"> </w:t>
      </w:r>
      <w:r w:rsidRPr="00BB7022">
        <w:rPr>
          <w:rFonts w:eastAsia="Calibri" w:cs="Times New Roman"/>
          <w:color w:val="000000"/>
          <w:szCs w:val="24"/>
        </w:rPr>
        <w:t>to jeden</w:t>
      </w:r>
      <w:r w:rsidR="00132DBA" w:rsidRPr="00BB7022">
        <w:rPr>
          <w:rFonts w:eastAsia="Calibri" w:cs="Times New Roman"/>
          <w:color w:val="000000"/>
          <w:szCs w:val="24"/>
        </w:rPr>
        <w:t xml:space="preserve"> z </w:t>
      </w:r>
      <w:r w:rsidRPr="00BB7022">
        <w:rPr>
          <w:rFonts w:eastAsia="Calibri" w:cs="Times New Roman"/>
          <w:color w:val="000000"/>
          <w:szCs w:val="24"/>
        </w:rPr>
        <w:t>najważniejszych dokumentów przygotowanych przez samorząd województwa, który poprzez swoje organy podejmuje działania na rzecz zaspokajania potrzeb mieszkańców regionu, stałego podnoszenia jakości życia</w:t>
      </w:r>
      <w:r w:rsidR="00132DBA" w:rsidRPr="00BB7022">
        <w:rPr>
          <w:rFonts w:eastAsia="Calibri" w:cs="Times New Roman"/>
          <w:color w:val="000000"/>
          <w:szCs w:val="24"/>
        </w:rPr>
        <w:t xml:space="preserve"> i </w:t>
      </w:r>
      <w:r w:rsidRPr="00BB7022">
        <w:rPr>
          <w:rFonts w:eastAsia="Calibri" w:cs="Times New Roman"/>
          <w:color w:val="000000"/>
          <w:szCs w:val="24"/>
        </w:rPr>
        <w:t>utrzymania regionu na ścieżce trwałego</w:t>
      </w:r>
      <w:r w:rsidR="00132DBA" w:rsidRPr="00BB7022">
        <w:rPr>
          <w:rFonts w:eastAsia="Calibri" w:cs="Times New Roman"/>
          <w:color w:val="000000"/>
          <w:szCs w:val="24"/>
        </w:rPr>
        <w:t xml:space="preserve"> i </w:t>
      </w:r>
      <w:r w:rsidRPr="00BB7022">
        <w:rPr>
          <w:rFonts w:eastAsia="Calibri" w:cs="Times New Roman"/>
          <w:color w:val="000000"/>
          <w:szCs w:val="24"/>
        </w:rPr>
        <w:t xml:space="preserve">zrównoważonego rozwoju. Strategia obrazuje m.in.: </w:t>
      </w:r>
    </w:p>
    <w:p w:rsidR="00A71E65" w:rsidRPr="00BB7022" w:rsidRDefault="00A71E65" w:rsidP="00D66828">
      <w:pPr>
        <w:numPr>
          <w:ilvl w:val="0"/>
          <w:numId w:val="20"/>
        </w:numPr>
        <w:autoSpaceDE w:val="0"/>
        <w:autoSpaceDN w:val="0"/>
        <w:adjustRightInd w:val="0"/>
        <w:spacing w:after="14" w:line="320" w:lineRule="atLeast"/>
        <w:rPr>
          <w:rFonts w:eastAsia="Calibri" w:cs="Times New Roman"/>
          <w:color w:val="000000"/>
          <w:szCs w:val="24"/>
        </w:rPr>
      </w:pPr>
      <w:r w:rsidRPr="00BB7022">
        <w:rPr>
          <w:rFonts w:eastAsia="Calibri" w:cs="Times New Roman"/>
          <w:color w:val="000000"/>
          <w:szCs w:val="24"/>
        </w:rPr>
        <w:t>promocję</w:t>
      </w:r>
      <w:r w:rsidR="00132DBA" w:rsidRPr="00BB7022">
        <w:rPr>
          <w:rFonts w:eastAsia="Calibri" w:cs="Times New Roman"/>
          <w:color w:val="000000"/>
          <w:szCs w:val="24"/>
        </w:rPr>
        <w:t xml:space="preserve"> i </w:t>
      </w:r>
      <w:r w:rsidRPr="00BB7022">
        <w:rPr>
          <w:rFonts w:eastAsia="Calibri" w:cs="Times New Roman"/>
          <w:color w:val="000000"/>
          <w:szCs w:val="24"/>
        </w:rPr>
        <w:t>wspieranie znacznie szerszego niż dotychczas wykorzystania odnawialnych źródeł energii (</w:t>
      </w:r>
      <w:r w:rsidR="00B86348" w:rsidRPr="00BB7022">
        <w:rPr>
          <w:rFonts w:eastAsia="Calibri" w:cs="Times New Roman"/>
          <w:color w:val="000000"/>
          <w:szCs w:val="24"/>
        </w:rPr>
        <w:t>OZE</w:t>
      </w:r>
      <w:r w:rsidRPr="00BB7022">
        <w:rPr>
          <w:rFonts w:eastAsia="Calibri" w:cs="Times New Roman"/>
          <w:color w:val="000000"/>
          <w:szCs w:val="24"/>
        </w:rPr>
        <w:t>), jako istotnego elementu dywersyfikacji źródeł energii ora</w:t>
      </w:r>
      <w:r w:rsidR="00DF5D33" w:rsidRPr="00BB7022">
        <w:rPr>
          <w:rFonts w:eastAsia="Calibri" w:cs="Times New Roman"/>
          <w:color w:val="000000"/>
          <w:szCs w:val="24"/>
        </w:rPr>
        <w:t>z budownictwa energooszczędnego,</w:t>
      </w:r>
      <w:r w:rsidRPr="00BB7022">
        <w:rPr>
          <w:rFonts w:eastAsia="Calibri" w:cs="Times New Roman"/>
          <w:color w:val="000000"/>
          <w:szCs w:val="24"/>
        </w:rPr>
        <w:t xml:space="preserve"> </w:t>
      </w:r>
    </w:p>
    <w:p w:rsidR="00A71E65" w:rsidRPr="00BB7022" w:rsidRDefault="00A71E65" w:rsidP="00D66828">
      <w:pPr>
        <w:numPr>
          <w:ilvl w:val="0"/>
          <w:numId w:val="20"/>
        </w:numPr>
        <w:autoSpaceDE w:val="0"/>
        <w:autoSpaceDN w:val="0"/>
        <w:adjustRightInd w:val="0"/>
        <w:spacing w:after="14" w:line="320" w:lineRule="atLeast"/>
        <w:rPr>
          <w:rFonts w:eastAsia="Calibri" w:cs="Times New Roman"/>
          <w:color w:val="000000"/>
          <w:szCs w:val="24"/>
        </w:rPr>
      </w:pPr>
      <w:r w:rsidRPr="00BB7022">
        <w:rPr>
          <w:rFonts w:eastAsia="Calibri" w:cs="Times New Roman"/>
          <w:color w:val="000000"/>
          <w:szCs w:val="24"/>
        </w:rPr>
        <w:t>stymulowanie wprowadzenia do sieci energii poch</w:t>
      </w:r>
      <w:r w:rsidR="00DF5D33" w:rsidRPr="00BB7022">
        <w:rPr>
          <w:rFonts w:eastAsia="Calibri" w:cs="Times New Roman"/>
          <w:color w:val="000000"/>
          <w:szCs w:val="24"/>
        </w:rPr>
        <w:t xml:space="preserve">odzącej ze źródeł odnawialnych, </w:t>
      </w:r>
      <w:r w:rsidRPr="00BB7022">
        <w:rPr>
          <w:rFonts w:eastAsia="Calibri" w:cs="Times New Roman"/>
          <w:color w:val="000000"/>
          <w:szCs w:val="24"/>
        </w:rPr>
        <w:t>rozwój rolnictwa energetycznego</w:t>
      </w:r>
      <w:r w:rsidR="00132DBA" w:rsidRPr="00BB7022">
        <w:rPr>
          <w:rFonts w:eastAsia="Calibri" w:cs="Times New Roman"/>
          <w:color w:val="000000"/>
          <w:szCs w:val="24"/>
        </w:rPr>
        <w:t xml:space="preserve"> z </w:t>
      </w:r>
      <w:r w:rsidRPr="00BB7022">
        <w:rPr>
          <w:rFonts w:eastAsia="Calibri" w:cs="Times New Roman"/>
          <w:color w:val="000000"/>
          <w:szCs w:val="24"/>
        </w:rPr>
        <w:t>uwzględnieniem po</w:t>
      </w:r>
      <w:r w:rsidR="00DF5D33" w:rsidRPr="00BB7022">
        <w:rPr>
          <w:rFonts w:eastAsia="Calibri" w:cs="Times New Roman"/>
          <w:color w:val="000000"/>
          <w:szCs w:val="24"/>
        </w:rPr>
        <w:t>lityki ochrony bioróżnorodności,</w:t>
      </w:r>
      <w:r w:rsidRPr="00BB7022">
        <w:rPr>
          <w:rFonts w:eastAsia="Calibri" w:cs="Times New Roman"/>
          <w:color w:val="000000"/>
          <w:szCs w:val="24"/>
        </w:rPr>
        <w:t xml:space="preserve"> </w:t>
      </w:r>
    </w:p>
    <w:p w:rsidR="00A71E65" w:rsidRPr="00BB7022" w:rsidRDefault="00A71E65" w:rsidP="00D66828">
      <w:pPr>
        <w:numPr>
          <w:ilvl w:val="0"/>
          <w:numId w:val="20"/>
        </w:numPr>
        <w:autoSpaceDE w:val="0"/>
        <w:autoSpaceDN w:val="0"/>
        <w:adjustRightInd w:val="0"/>
        <w:spacing w:after="14" w:line="320" w:lineRule="atLeast"/>
        <w:rPr>
          <w:rFonts w:eastAsia="Calibri" w:cs="Times New Roman"/>
          <w:color w:val="000000"/>
          <w:szCs w:val="24"/>
        </w:rPr>
      </w:pPr>
      <w:r w:rsidRPr="00BB7022">
        <w:rPr>
          <w:rFonts w:eastAsia="Calibri" w:cs="Times New Roman"/>
          <w:color w:val="000000"/>
          <w:szCs w:val="24"/>
        </w:rPr>
        <w:t>rozwój produkcji elementów infrastruktury dla sektora opartego n</w:t>
      </w:r>
      <w:r w:rsidR="00DF5D33" w:rsidRPr="00BB7022">
        <w:rPr>
          <w:rFonts w:eastAsia="Calibri" w:cs="Times New Roman"/>
          <w:color w:val="000000"/>
          <w:szCs w:val="24"/>
        </w:rPr>
        <w:t>a odnawialnych źródłach energii,</w:t>
      </w:r>
      <w:r w:rsidRPr="00BB7022">
        <w:rPr>
          <w:rFonts w:eastAsia="Calibri" w:cs="Times New Roman"/>
          <w:color w:val="000000"/>
          <w:szCs w:val="24"/>
        </w:rPr>
        <w:t xml:space="preserve"> </w:t>
      </w:r>
    </w:p>
    <w:p w:rsidR="00A71E65" w:rsidRPr="00BB7022" w:rsidRDefault="00A71E65" w:rsidP="00D66828">
      <w:pPr>
        <w:numPr>
          <w:ilvl w:val="0"/>
          <w:numId w:val="20"/>
        </w:numPr>
        <w:autoSpaceDE w:val="0"/>
        <w:autoSpaceDN w:val="0"/>
        <w:adjustRightInd w:val="0"/>
        <w:spacing w:after="14" w:line="320" w:lineRule="atLeast"/>
        <w:rPr>
          <w:rFonts w:eastAsia="Calibri" w:cs="Times New Roman"/>
          <w:color w:val="000000"/>
          <w:szCs w:val="24"/>
        </w:rPr>
      </w:pPr>
      <w:r w:rsidRPr="00BB7022">
        <w:rPr>
          <w:rFonts w:eastAsia="Calibri" w:cs="Times New Roman"/>
          <w:color w:val="000000"/>
          <w:szCs w:val="24"/>
        </w:rPr>
        <w:t>implementację niskoe</w:t>
      </w:r>
      <w:r w:rsidR="00DF5D33" w:rsidRPr="00BB7022">
        <w:rPr>
          <w:rFonts w:eastAsia="Calibri" w:cs="Times New Roman"/>
          <w:color w:val="000000"/>
          <w:szCs w:val="24"/>
        </w:rPr>
        <w:t>misyjnych technologii węglowych,</w:t>
      </w:r>
      <w:r w:rsidRPr="00BB7022">
        <w:rPr>
          <w:rFonts w:eastAsia="Calibri" w:cs="Times New Roman"/>
          <w:color w:val="000000"/>
          <w:szCs w:val="24"/>
        </w:rPr>
        <w:t xml:space="preserve"> </w:t>
      </w:r>
    </w:p>
    <w:p w:rsidR="00A71E65" w:rsidRPr="00BB7022" w:rsidRDefault="00A71E65" w:rsidP="00D66828">
      <w:pPr>
        <w:numPr>
          <w:ilvl w:val="0"/>
          <w:numId w:val="20"/>
        </w:numPr>
        <w:autoSpaceDE w:val="0"/>
        <w:autoSpaceDN w:val="0"/>
        <w:adjustRightInd w:val="0"/>
        <w:spacing w:after="14" w:line="320" w:lineRule="atLeast"/>
        <w:rPr>
          <w:rFonts w:eastAsia="Calibri" w:cs="Times New Roman"/>
          <w:color w:val="000000"/>
          <w:szCs w:val="24"/>
        </w:rPr>
      </w:pPr>
      <w:r w:rsidRPr="00BB7022">
        <w:rPr>
          <w:rFonts w:eastAsia="Calibri" w:cs="Times New Roman"/>
          <w:color w:val="000000"/>
          <w:szCs w:val="24"/>
        </w:rPr>
        <w:t>wspieranie działalności badawczo - rozwojowej (m.in. mikrotechnologii) zorientowanej na wykorzystanie odnawialnych źródeł energii ora</w:t>
      </w:r>
      <w:r w:rsidR="00DF5D33" w:rsidRPr="00BB7022">
        <w:rPr>
          <w:rFonts w:eastAsia="Calibri" w:cs="Times New Roman"/>
          <w:color w:val="000000"/>
          <w:szCs w:val="24"/>
        </w:rPr>
        <w:t>z budownictwa energooszczędnego,</w:t>
      </w:r>
      <w:r w:rsidRPr="00BB7022">
        <w:rPr>
          <w:rFonts w:eastAsia="Calibri" w:cs="Times New Roman"/>
          <w:color w:val="000000"/>
          <w:szCs w:val="24"/>
        </w:rPr>
        <w:t xml:space="preserve"> </w:t>
      </w:r>
    </w:p>
    <w:p w:rsidR="00A71E65" w:rsidRPr="00BB7022" w:rsidRDefault="00A71E65" w:rsidP="00D66828">
      <w:pPr>
        <w:numPr>
          <w:ilvl w:val="0"/>
          <w:numId w:val="20"/>
        </w:numPr>
        <w:autoSpaceDE w:val="0"/>
        <w:autoSpaceDN w:val="0"/>
        <w:adjustRightInd w:val="0"/>
        <w:spacing w:after="14" w:line="320" w:lineRule="atLeast"/>
        <w:rPr>
          <w:rFonts w:eastAsia="Calibri" w:cs="Times New Roman"/>
          <w:color w:val="000000"/>
          <w:szCs w:val="24"/>
        </w:rPr>
      </w:pPr>
      <w:r w:rsidRPr="00BB7022">
        <w:rPr>
          <w:rFonts w:eastAsia="Calibri" w:cs="Times New Roman"/>
          <w:color w:val="000000"/>
          <w:szCs w:val="24"/>
        </w:rPr>
        <w:t>modernizację energetycznej, ciepłowniczej</w:t>
      </w:r>
      <w:r w:rsidR="00132DBA" w:rsidRPr="00BB7022">
        <w:rPr>
          <w:rFonts w:eastAsia="Calibri" w:cs="Times New Roman"/>
          <w:color w:val="000000"/>
          <w:szCs w:val="24"/>
        </w:rPr>
        <w:t xml:space="preserve"> i </w:t>
      </w:r>
      <w:r w:rsidR="00DF5D33" w:rsidRPr="00BB7022">
        <w:rPr>
          <w:rFonts w:eastAsia="Calibri" w:cs="Times New Roman"/>
          <w:color w:val="000000"/>
          <w:szCs w:val="24"/>
        </w:rPr>
        <w:t>gazowniczej sieci przesyłowej,</w:t>
      </w:r>
      <w:r w:rsidRPr="00BB7022">
        <w:rPr>
          <w:rFonts w:eastAsia="Calibri" w:cs="Times New Roman"/>
          <w:color w:val="000000"/>
          <w:szCs w:val="24"/>
        </w:rPr>
        <w:t xml:space="preserve"> </w:t>
      </w:r>
    </w:p>
    <w:p w:rsidR="00A71E65" w:rsidRPr="00BB7022" w:rsidRDefault="00A71E65" w:rsidP="00D66828">
      <w:pPr>
        <w:numPr>
          <w:ilvl w:val="0"/>
          <w:numId w:val="20"/>
        </w:numPr>
        <w:autoSpaceDE w:val="0"/>
        <w:autoSpaceDN w:val="0"/>
        <w:adjustRightInd w:val="0"/>
        <w:spacing w:after="14" w:line="320" w:lineRule="atLeast"/>
        <w:rPr>
          <w:rFonts w:eastAsia="Calibri" w:cs="Times New Roman"/>
          <w:color w:val="000000"/>
          <w:szCs w:val="24"/>
        </w:rPr>
      </w:pPr>
      <w:r w:rsidRPr="00BB7022">
        <w:rPr>
          <w:rFonts w:eastAsia="Calibri" w:cs="Times New Roman"/>
          <w:color w:val="000000"/>
          <w:szCs w:val="24"/>
        </w:rPr>
        <w:t>integrację regionalnej sieci przesyłowej</w:t>
      </w:r>
      <w:r w:rsidR="00132DBA" w:rsidRPr="00BB7022">
        <w:rPr>
          <w:rFonts w:eastAsia="Calibri" w:cs="Times New Roman"/>
          <w:color w:val="000000"/>
          <w:szCs w:val="24"/>
        </w:rPr>
        <w:t xml:space="preserve"> z </w:t>
      </w:r>
      <w:r w:rsidR="00DF5D33" w:rsidRPr="00BB7022">
        <w:rPr>
          <w:rFonts w:eastAsia="Calibri" w:cs="Times New Roman"/>
          <w:color w:val="000000"/>
          <w:szCs w:val="24"/>
        </w:rPr>
        <w:t>sieciami zewnętrznymi,</w:t>
      </w:r>
      <w:r w:rsidRPr="00BB7022">
        <w:rPr>
          <w:rFonts w:eastAsia="Calibri" w:cs="Times New Roman"/>
          <w:color w:val="000000"/>
          <w:szCs w:val="24"/>
        </w:rPr>
        <w:t xml:space="preserve"> </w:t>
      </w:r>
    </w:p>
    <w:p w:rsidR="00A71E65" w:rsidRPr="00BB7022" w:rsidRDefault="00A71E65" w:rsidP="00D66828">
      <w:pPr>
        <w:numPr>
          <w:ilvl w:val="0"/>
          <w:numId w:val="20"/>
        </w:numPr>
        <w:autoSpaceDE w:val="0"/>
        <w:autoSpaceDN w:val="0"/>
        <w:adjustRightInd w:val="0"/>
        <w:spacing w:after="14" w:line="320" w:lineRule="atLeast"/>
        <w:rPr>
          <w:rFonts w:eastAsia="Calibri" w:cs="Times New Roman"/>
          <w:color w:val="000000"/>
          <w:szCs w:val="24"/>
        </w:rPr>
      </w:pPr>
      <w:r w:rsidRPr="00BB7022">
        <w:rPr>
          <w:rFonts w:eastAsia="Calibri" w:cs="Times New Roman"/>
          <w:color w:val="000000"/>
          <w:szCs w:val="24"/>
        </w:rPr>
        <w:t>rozwój inte</w:t>
      </w:r>
      <w:r w:rsidR="00DF5D33" w:rsidRPr="00BB7022">
        <w:rPr>
          <w:rFonts w:eastAsia="Calibri" w:cs="Times New Roman"/>
          <w:color w:val="000000"/>
          <w:szCs w:val="24"/>
        </w:rPr>
        <w:t>ligentnych sieci energetycznych,</w:t>
      </w:r>
      <w:r w:rsidRPr="00BB7022">
        <w:rPr>
          <w:rFonts w:eastAsia="Calibri" w:cs="Times New Roman"/>
          <w:color w:val="000000"/>
          <w:szCs w:val="24"/>
        </w:rPr>
        <w:t xml:space="preserve"> </w:t>
      </w:r>
    </w:p>
    <w:p w:rsidR="00A71E65" w:rsidRPr="00BB7022" w:rsidRDefault="00A71E65" w:rsidP="00D66828">
      <w:pPr>
        <w:numPr>
          <w:ilvl w:val="0"/>
          <w:numId w:val="20"/>
        </w:numPr>
        <w:autoSpaceDE w:val="0"/>
        <w:autoSpaceDN w:val="0"/>
        <w:adjustRightInd w:val="0"/>
        <w:spacing w:after="14" w:line="320" w:lineRule="atLeast"/>
        <w:rPr>
          <w:rFonts w:eastAsia="Calibri" w:cs="Times New Roman"/>
          <w:color w:val="000000"/>
          <w:szCs w:val="24"/>
        </w:rPr>
      </w:pPr>
      <w:r w:rsidRPr="00BB7022">
        <w:rPr>
          <w:rFonts w:eastAsia="Calibri" w:cs="Times New Roman"/>
          <w:color w:val="000000"/>
          <w:szCs w:val="24"/>
        </w:rPr>
        <w:t>rozwój komunikacji publicznej</w:t>
      </w:r>
      <w:r w:rsidR="00132DBA" w:rsidRPr="00BB7022">
        <w:rPr>
          <w:rFonts w:eastAsia="Calibri" w:cs="Times New Roman"/>
          <w:color w:val="000000"/>
          <w:szCs w:val="24"/>
        </w:rPr>
        <w:t xml:space="preserve"> i </w:t>
      </w:r>
      <w:r w:rsidR="00DF5D33" w:rsidRPr="00BB7022">
        <w:rPr>
          <w:rFonts w:eastAsia="Calibri" w:cs="Times New Roman"/>
          <w:color w:val="000000"/>
          <w:szCs w:val="24"/>
        </w:rPr>
        <w:t>jej promocja,</w:t>
      </w:r>
      <w:r w:rsidRPr="00BB7022">
        <w:rPr>
          <w:rFonts w:eastAsia="Calibri" w:cs="Times New Roman"/>
          <w:color w:val="000000"/>
          <w:szCs w:val="24"/>
        </w:rPr>
        <w:t xml:space="preserve"> </w:t>
      </w:r>
    </w:p>
    <w:p w:rsidR="00A71E65" w:rsidRPr="00BB7022" w:rsidRDefault="00A71E65" w:rsidP="00D66828">
      <w:pPr>
        <w:numPr>
          <w:ilvl w:val="0"/>
          <w:numId w:val="20"/>
        </w:numPr>
        <w:autoSpaceDE w:val="0"/>
        <w:autoSpaceDN w:val="0"/>
        <w:adjustRightInd w:val="0"/>
        <w:spacing w:after="0" w:line="320" w:lineRule="atLeast"/>
        <w:rPr>
          <w:rFonts w:eastAsia="Calibri" w:cs="Times New Roman"/>
          <w:color w:val="000000"/>
          <w:szCs w:val="24"/>
        </w:rPr>
      </w:pPr>
      <w:r w:rsidRPr="00BB7022">
        <w:rPr>
          <w:rFonts w:eastAsia="Calibri" w:cs="Times New Roman"/>
          <w:color w:val="000000"/>
          <w:szCs w:val="24"/>
        </w:rPr>
        <w:t xml:space="preserve">promocja wykorzystywania proekologicznych środków transportu. </w:t>
      </w:r>
    </w:p>
    <w:p w:rsidR="00F1087F" w:rsidRPr="00BB7022" w:rsidRDefault="00F1087F" w:rsidP="008D192C">
      <w:pPr>
        <w:widowControl w:val="0"/>
        <w:autoSpaceDE w:val="0"/>
        <w:autoSpaceDN w:val="0"/>
        <w:adjustRightInd w:val="0"/>
        <w:spacing w:after="0" w:line="320" w:lineRule="atLeast"/>
        <w:rPr>
          <w:rFonts w:eastAsia="Times New Roman" w:cs="Times New Roman"/>
          <w:szCs w:val="24"/>
          <w:u w:val="single"/>
          <w:lang w:eastAsia="pl-PL"/>
        </w:rPr>
      </w:pPr>
    </w:p>
    <w:p w:rsidR="00A71E65" w:rsidRPr="00BB7022" w:rsidRDefault="00A71E65" w:rsidP="008D192C">
      <w:pPr>
        <w:widowControl w:val="0"/>
        <w:autoSpaceDE w:val="0"/>
        <w:autoSpaceDN w:val="0"/>
        <w:adjustRightInd w:val="0"/>
        <w:spacing w:after="0" w:line="320" w:lineRule="atLeast"/>
        <w:rPr>
          <w:rFonts w:eastAsia="Times New Roman" w:cs="Times New Roman"/>
          <w:szCs w:val="24"/>
          <w:u w:val="single"/>
          <w:lang w:eastAsia="pl-PL"/>
        </w:rPr>
      </w:pPr>
      <w:r w:rsidRPr="00BB7022">
        <w:rPr>
          <w:rFonts w:eastAsia="Times New Roman" w:cs="Times New Roman"/>
          <w:szCs w:val="24"/>
          <w:u w:val="single"/>
          <w:lang w:eastAsia="pl-PL"/>
        </w:rPr>
        <w:t>Regionalny Program Operacyjny dla woj. Świętokrzyskiego na lata 2014-2020</w:t>
      </w:r>
    </w:p>
    <w:p w:rsidR="00A71E65" w:rsidRPr="00BB7022" w:rsidRDefault="00A71E65" w:rsidP="008D192C">
      <w:pPr>
        <w:autoSpaceDE w:val="0"/>
        <w:autoSpaceDN w:val="0"/>
        <w:adjustRightInd w:val="0"/>
        <w:spacing w:after="0" w:line="320" w:lineRule="atLeast"/>
        <w:ind w:firstLine="709"/>
        <w:rPr>
          <w:rFonts w:eastAsia="Calibri" w:cs="Times New Roman"/>
          <w:color w:val="000000"/>
          <w:szCs w:val="24"/>
        </w:rPr>
      </w:pPr>
      <w:r w:rsidRPr="00BB7022">
        <w:rPr>
          <w:rFonts w:eastAsia="Calibri" w:cs="Times New Roman"/>
          <w:color w:val="000000"/>
          <w:szCs w:val="24"/>
        </w:rPr>
        <w:t>W latach 2014 – 2020 Regionalne Programy Operacyjne będą istotnym elementem realizacji polityki spójności</w:t>
      </w:r>
      <w:r w:rsidR="00132DBA" w:rsidRPr="00BB7022">
        <w:rPr>
          <w:rFonts w:eastAsia="Calibri" w:cs="Times New Roman"/>
          <w:color w:val="000000"/>
          <w:szCs w:val="24"/>
        </w:rPr>
        <w:t xml:space="preserve"> w </w:t>
      </w:r>
      <w:r w:rsidRPr="00BB7022">
        <w:rPr>
          <w:rFonts w:eastAsia="Calibri" w:cs="Times New Roman"/>
          <w:color w:val="000000"/>
          <w:szCs w:val="24"/>
        </w:rPr>
        <w:t>Polsce.</w:t>
      </w:r>
      <w:r w:rsidR="00111532" w:rsidRPr="00BB7022">
        <w:rPr>
          <w:rFonts w:eastAsia="Calibri" w:cs="Times New Roman"/>
          <w:color w:val="000000"/>
          <w:szCs w:val="24"/>
        </w:rPr>
        <w:t xml:space="preserve"> W </w:t>
      </w:r>
      <w:r w:rsidRPr="00BB7022">
        <w:rPr>
          <w:rFonts w:eastAsia="Calibri" w:cs="Times New Roman"/>
          <w:color w:val="000000"/>
          <w:szCs w:val="24"/>
        </w:rPr>
        <w:t>porównaniu do perspektywy finansowej 2007 – 2013, na ich realizację została przeznaczona znacznie większa część środków</w:t>
      </w:r>
      <w:r w:rsidR="00132DBA" w:rsidRPr="00BB7022">
        <w:rPr>
          <w:rFonts w:eastAsia="Calibri" w:cs="Times New Roman"/>
          <w:color w:val="000000"/>
          <w:szCs w:val="24"/>
        </w:rPr>
        <w:t xml:space="preserve"> z </w:t>
      </w:r>
      <w:r w:rsidRPr="00BB7022">
        <w:rPr>
          <w:rFonts w:eastAsia="Calibri" w:cs="Times New Roman"/>
          <w:color w:val="000000"/>
          <w:szCs w:val="24"/>
        </w:rPr>
        <w:t>całkowitej alokacji funduszy Unii Europejskiej dla Polski. Regiony otrzymały możliwość kierowania środków na konkretnie zdiagnozowane</w:t>
      </w:r>
      <w:r w:rsidR="00132DBA" w:rsidRPr="00BB7022">
        <w:rPr>
          <w:rFonts w:eastAsia="Calibri" w:cs="Times New Roman"/>
          <w:color w:val="000000"/>
          <w:szCs w:val="24"/>
        </w:rPr>
        <w:t xml:space="preserve"> i </w:t>
      </w:r>
      <w:r w:rsidRPr="00BB7022">
        <w:rPr>
          <w:rFonts w:eastAsia="Calibri" w:cs="Times New Roman"/>
          <w:color w:val="000000"/>
          <w:szCs w:val="24"/>
        </w:rPr>
        <w:t>zidentyfikowane obszary wy</w:t>
      </w:r>
      <w:r w:rsidR="006505DE" w:rsidRPr="00BB7022">
        <w:rPr>
          <w:rFonts w:eastAsia="Calibri" w:cs="Times New Roman"/>
          <w:color w:val="000000"/>
          <w:szCs w:val="24"/>
        </w:rPr>
        <w:t xml:space="preserve">magające wsparcia, </w:t>
      </w:r>
      <w:r w:rsidRPr="00BB7022">
        <w:rPr>
          <w:rFonts w:eastAsia="Calibri" w:cs="Times New Roman"/>
          <w:color w:val="000000"/>
          <w:szCs w:val="24"/>
        </w:rPr>
        <w:t xml:space="preserve">co oznacza wzmocnienie ich potencjału do kreowania własnego rozwoju. </w:t>
      </w:r>
    </w:p>
    <w:p w:rsidR="00A71E65" w:rsidRPr="00BB7022" w:rsidRDefault="00A71E65" w:rsidP="008D192C">
      <w:pPr>
        <w:autoSpaceDE w:val="0"/>
        <w:autoSpaceDN w:val="0"/>
        <w:adjustRightInd w:val="0"/>
        <w:spacing w:after="0" w:line="320" w:lineRule="atLeast"/>
        <w:ind w:firstLine="708"/>
        <w:rPr>
          <w:rFonts w:eastAsia="Calibri" w:cs="Times New Roman"/>
          <w:color w:val="000000"/>
          <w:szCs w:val="24"/>
        </w:rPr>
      </w:pPr>
      <w:r w:rsidRPr="00BB7022">
        <w:rPr>
          <w:rFonts w:eastAsia="Calibri" w:cs="Times New Roman"/>
          <w:color w:val="000000"/>
          <w:szCs w:val="24"/>
        </w:rPr>
        <w:t>Regionalny Program Operacyjny Województwa Świętokrzyskiego na lata 2014 – 2020 stanowi odpowiedź na zdiagnozowane potrzeby regionalne, uwzględniając przy tym pożądane kierunki interwencji, określone</w:t>
      </w:r>
      <w:r w:rsidR="00132DBA" w:rsidRPr="00BB7022">
        <w:rPr>
          <w:rFonts w:eastAsia="Calibri" w:cs="Times New Roman"/>
          <w:color w:val="000000"/>
          <w:szCs w:val="24"/>
        </w:rPr>
        <w:t xml:space="preserve"> w </w:t>
      </w:r>
      <w:r w:rsidRPr="00BB7022">
        <w:rPr>
          <w:rFonts w:eastAsia="Calibri" w:cs="Times New Roman"/>
          <w:color w:val="000000"/>
          <w:szCs w:val="24"/>
        </w:rPr>
        <w:t>unijnych, krajowych</w:t>
      </w:r>
      <w:r w:rsidR="00132DBA" w:rsidRPr="00BB7022">
        <w:rPr>
          <w:rFonts w:eastAsia="Calibri" w:cs="Times New Roman"/>
          <w:color w:val="000000"/>
          <w:szCs w:val="24"/>
        </w:rPr>
        <w:t xml:space="preserve"> i </w:t>
      </w:r>
      <w:r w:rsidRPr="00BB7022">
        <w:rPr>
          <w:rFonts w:eastAsia="Calibri" w:cs="Times New Roman"/>
          <w:color w:val="000000"/>
          <w:szCs w:val="24"/>
        </w:rPr>
        <w:t>regionalnych dokumentach strategicznych. RPOWŚ 2014 – 2020 jest programem ukierunkowanym na rozwój gospodarki. Polityka rozwoju regionu realizowana</w:t>
      </w:r>
      <w:r w:rsidR="00132DBA" w:rsidRPr="00BB7022">
        <w:rPr>
          <w:rFonts w:eastAsia="Calibri" w:cs="Times New Roman"/>
          <w:color w:val="000000"/>
          <w:szCs w:val="24"/>
        </w:rPr>
        <w:t xml:space="preserve"> w </w:t>
      </w:r>
      <w:r w:rsidRPr="00BB7022">
        <w:rPr>
          <w:rFonts w:eastAsia="Calibri" w:cs="Times New Roman"/>
          <w:color w:val="000000"/>
          <w:szCs w:val="24"/>
        </w:rPr>
        <w:t>oparciu o Program skoncentrowana została</w:t>
      </w:r>
      <w:r w:rsidR="00132DBA" w:rsidRPr="00BB7022">
        <w:rPr>
          <w:rFonts w:eastAsia="Calibri" w:cs="Times New Roman"/>
          <w:color w:val="000000"/>
          <w:szCs w:val="24"/>
        </w:rPr>
        <w:t xml:space="preserve"> w </w:t>
      </w:r>
      <w:r w:rsidR="00B86348" w:rsidRPr="00BB7022">
        <w:rPr>
          <w:rFonts w:eastAsia="Calibri" w:cs="Times New Roman"/>
          <w:color w:val="000000"/>
          <w:szCs w:val="24"/>
        </w:rPr>
        <w:t>znacznym stopniu na umacnianie</w:t>
      </w:r>
      <w:r w:rsidRPr="00BB7022">
        <w:rPr>
          <w:rFonts w:eastAsia="Calibri" w:cs="Times New Roman"/>
          <w:color w:val="000000"/>
          <w:szCs w:val="24"/>
        </w:rPr>
        <w:t xml:space="preserve"> konkurencyjności</w:t>
      </w:r>
      <w:r w:rsidR="00132DBA" w:rsidRPr="00BB7022">
        <w:rPr>
          <w:rFonts w:eastAsia="Calibri" w:cs="Times New Roman"/>
          <w:color w:val="000000"/>
          <w:szCs w:val="24"/>
        </w:rPr>
        <w:t xml:space="preserve"> i </w:t>
      </w:r>
      <w:r w:rsidRPr="00BB7022">
        <w:rPr>
          <w:rFonts w:eastAsia="Calibri" w:cs="Times New Roman"/>
          <w:color w:val="000000"/>
          <w:szCs w:val="24"/>
        </w:rPr>
        <w:t>innowacyjności gospo</w:t>
      </w:r>
      <w:r w:rsidR="00B86348" w:rsidRPr="00BB7022">
        <w:rPr>
          <w:rFonts w:eastAsia="Calibri" w:cs="Times New Roman"/>
          <w:color w:val="000000"/>
          <w:szCs w:val="24"/>
        </w:rPr>
        <w:t>darki regionalnej oraz budowanie</w:t>
      </w:r>
      <w:r w:rsidRPr="00BB7022">
        <w:rPr>
          <w:rFonts w:eastAsia="Calibri" w:cs="Times New Roman"/>
          <w:color w:val="000000"/>
          <w:szCs w:val="24"/>
        </w:rPr>
        <w:t xml:space="preserve"> potencjału regionalnych przedsiębiorstw, obejmując obszary takie jak badania</w:t>
      </w:r>
      <w:r w:rsidR="00132DBA" w:rsidRPr="00BB7022">
        <w:rPr>
          <w:rFonts w:eastAsia="Calibri" w:cs="Times New Roman"/>
          <w:color w:val="000000"/>
          <w:szCs w:val="24"/>
        </w:rPr>
        <w:t xml:space="preserve"> i </w:t>
      </w:r>
      <w:r w:rsidR="00C33C77" w:rsidRPr="00BB7022">
        <w:rPr>
          <w:rFonts w:eastAsia="Calibri" w:cs="Times New Roman"/>
          <w:color w:val="000000"/>
          <w:szCs w:val="24"/>
        </w:rPr>
        <w:t xml:space="preserve">rozwój, </w:t>
      </w:r>
      <w:proofErr w:type="spellStart"/>
      <w:r w:rsidR="00C33C77" w:rsidRPr="00BB7022">
        <w:rPr>
          <w:rFonts w:eastAsia="Calibri" w:cs="Times New Roman"/>
          <w:color w:val="000000"/>
          <w:szCs w:val="24"/>
        </w:rPr>
        <w:t>zasobo</w:t>
      </w:r>
      <w:r w:rsidRPr="00BB7022">
        <w:rPr>
          <w:rFonts w:eastAsia="Calibri" w:cs="Times New Roman"/>
          <w:color w:val="000000"/>
          <w:szCs w:val="24"/>
        </w:rPr>
        <w:t>oszczędną</w:t>
      </w:r>
      <w:proofErr w:type="spellEnd"/>
      <w:r w:rsidR="00132DBA" w:rsidRPr="00BB7022">
        <w:rPr>
          <w:rFonts w:eastAsia="Calibri" w:cs="Times New Roman"/>
          <w:color w:val="000000"/>
          <w:szCs w:val="24"/>
        </w:rPr>
        <w:t xml:space="preserve"> i </w:t>
      </w:r>
      <w:r w:rsidRPr="00BB7022">
        <w:rPr>
          <w:rFonts w:eastAsia="Calibri" w:cs="Times New Roman"/>
          <w:color w:val="000000"/>
          <w:szCs w:val="24"/>
        </w:rPr>
        <w:t>niskoemisyjną gospodarkę oraz nowoczesną komunikację. Interwencja Programu została również zaplanowana</w:t>
      </w:r>
      <w:r w:rsidR="00132DBA" w:rsidRPr="00BB7022">
        <w:rPr>
          <w:rFonts w:eastAsia="Calibri" w:cs="Times New Roman"/>
          <w:color w:val="000000"/>
          <w:szCs w:val="24"/>
        </w:rPr>
        <w:t xml:space="preserve"> w </w:t>
      </w:r>
      <w:r w:rsidRPr="00BB7022">
        <w:rPr>
          <w:rFonts w:eastAsia="Calibri" w:cs="Times New Roman"/>
          <w:color w:val="000000"/>
          <w:szCs w:val="24"/>
        </w:rPr>
        <w:t xml:space="preserve">obszarach rynku pracy, włączenia społecznego. </w:t>
      </w:r>
    </w:p>
    <w:p w:rsidR="00A71E65" w:rsidRPr="00BB7022" w:rsidRDefault="00A71E65" w:rsidP="008D192C">
      <w:pPr>
        <w:autoSpaceDE w:val="0"/>
        <w:autoSpaceDN w:val="0"/>
        <w:adjustRightInd w:val="0"/>
        <w:spacing w:after="0" w:line="320" w:lineRule="atLeast"/>
        <w:ind w:firstLine="708"/>
        <w:rPr>
          <w:rFonts w:eastAsia="Calibri" w:cs="Times New Roman"/>
          <w:color w:val="000000"/>
          <w:szCs w:val="24"/>
        </w:rPr>
      </w:pPr>
      <w:r w:rsidRPr="00BB7022">
        <w:rPr>
          <w:rFonts w:eastAsia="Calibri" w:cs="Times New Roman"/>
          <w:color w:val="000000"/>
          <w:szCs w:val="24"/>
        </w:rPr>
        <w:lastRenderedPageBreak/>
        <w:t>Szczególnie istotne znaczenie</w:t>
      </w:r>
      <w:r w:rsidR="00132DBA" w:rsidRPr="00BB7022">
        <w:rPr>
          <w:rFonts w:eastAsia="Calibri" w:cs="Times New Roman"/>
          <w:color w:val="000000"/>
          <w:szCs w:val="24"/>
        </w:rPr>
        <w:t xml:space="preserve"> w </w:t>
      </w:r>
      <w:r w:rsidRPr="00BB7022">
        <w:rPr>
          <w:rFonts w:eastAsia="Calibri" w:cs="Times New Roman"/>
          <w:color w:val="000000"/>
          <w:szCs w:val="24"/>
        </w:rPr>
        <w:t xml:space="preserve">kontekście „Planu” ma </w:t>
      </w:r>
      <w:r w:rsidRPr="00BB7022">
        <w:rPr>
          <w:rFonts w:eastAsia="Calibri" w:cs="Times New Roman"/>
          <w:bCs/>
          <w:color w:val="000000"/>
          <w:szCs w:val="24"/>
        </w:rPr>
        <w:t>Oś priorytetowa 3. Efektywna</w:t>
      </w:r>
      <w:r w:rsidR="00132DBA" w:rsidRPr="00BB7022">
        <w:rPr>
          <w:rFonts w:eastAsia="Calibri" w:cs="Times New Roman"/>
          <w:bCs/>
          <w:color w:val="000000"/>
          <w:szCs w:val="24"/>
        </w:rPr>
        <w:t xml:space="preserve"> i </w:t>
      </w:r>
      <w:r w:rsidRPr="00BB7022">
        <w:rPr>
          <w:rFonts w:eastAsia="Calibri" w:cs="Times New Roman"/>
          <w:bCs/>
          <w:color w:val="000000"/>
          <w:szCs w:val="24"/>
        </w:rPr>
        <w:t>zielona energia</w:t>
      </w:r>
      <w:r w:rsidRPr="00BB7022">
        <w:rPr>
          <w:rFonts w:eastAsia="Calibri" w:cs="Times New Roman"/>
          <w:color w:val="000000"/>
          <w:szCs w:val="24"/>
        </w:rPr>
        <w:t>.</w:t>
      </w:r>
      <w:r w:rsidR="00111532" w:rsidRPr="00BB7022">
        <w:rPr>
          <w:rFonts w:eastAsia="Calibri" w:cs="Times New Roman"/>
          <w:color w:val="000000"/>
          <w:szCs w:val="24"/>
        </w:rPr>
        <w:t xml:space="preserve"> W </w:t>
      </w:r>
      <w:r w:rsidRPr="00BB7022">
        <w:rPr>
          <w:rFonts w:eastAsia="Calibri" w:cs="Times New Roman"/>
          <w:color w:val="000000"/>
          <w:szCs w:val="24"/>
        </w:rPr>
        <w:t xml:space="preserve">jej ramach określono cel: Wspieranie przejścia na gospodarkę niskoemisyjną we wszystkich sektorach, do realizacji którego przewiduje się m.in. : </w:t>
      </w:r>
    </w:p>
    <w:p w:rsidR="00A71E65" w:rsidRPr="00BB7022" w:rsidRDefault="00A71E65" w:rsidP="00D66828">
      <w:pPr>
        <w:numPr>
          <w:ilvl w:val="0"/>
          <w:numId w:val="21"/>
        </w:numPr>
        <w:autoSpaceDE w:val="0"/>
        <w:autoSpaceDN w:val="0"/>
        <w:adjustRightInd w:val="0"/>
        <w:spacing w:after="14" w:line="320" w:lineRule="atLeast"/>
        <w:rPr>
          <w:rFonts w:eastAsia="Calibri" w:cs="Times New Roman"/>
          <w:color w:val="000000"/>
          <w:szCs w:val="24"/>
        </w:rPr>
      </w:pPr>
      <w:r w:rsidRPr="00BB7022">
        <w:rPr>
          <w:rFonts w:eastAsia="Calibri" w:cs="Times New Roman"/>
          <w:color w:val="000000"/>
          <w:szCs w:val="24"/>
        </w:rPr>
        <w:t>Priorytet inwestycyjny 4.1. promowanie produkcji</w:t>
      </w:r>
      <w:r w:rsidR="00132DBA" w:rsidRPr="00BB7022">
        <w:rPr>
          <w:rFonts w:eastAsia="Calibri" w:cs="Times New Roman"/>
          <w:color w:val="000000"/>
          <w:szCs w:val="24"/>
        </w:rPr>
        <w:t xml:space="preserve"> i </w:t>
      </w:r>
      <w:r w:rsidRPr="00BB7022">
        <w:rPr>
          <w:rFonts w:eastAsia="Calibri" w:cs="Times New Roman"/>
          <w:color w:val="000000"/>
          <w:szCs w:val="24"/>
        </w:rPr>
        <w:t xml:space="preserve">dystrybucji odnawialnych źródeł energii, </w:t>
      </w:r>
    </w:p>
    <w:p w:rsidR="00A71E65" w:rsidRPr="00BB7022" w:rsidRDefault="00A71E65" w:rsidP="00D66828">
      <w:pPr>
        <w:numPr>
          <w:ilvl w:val="0"/>
          <w:numId w:val="21"/>
        </w:numPr>
        <w:autoSpaceDE w:val="0"/>
        <w:autoSpaceDN w:val="0"/>
        <w:adjustRightInd w:val="0"/>
        <w:spacing w:after="14" w:line="320" w:lineRule="atLeast"/>
        <w:rPr>
          <w:rFonts w:eastAsia="Calibri" w:cs="Times New Roman"/>
          <w:color w:val="000000"/>
          <w:szCs w:val="24"/>
        </w:rPr>
      </w:pPr>
      <w:r w:rsidRPr="00BB7022">
        <w:rPr>
          <w:rFonts w:eastAsia="Calibri" w:cs="Times New Roman"/>
          <w:color w:val="000000"/>
          <w:szCs w:val="24"/>
        </w:rPr>
        <w:t>Priorytet inwestycyjny 4.2. promowanie efektywności energetycznej</w:t>
      </w:r>
      <w:r w:rsidR="00132DBA" w:rsidRPr="00BB7022">
        <w:rPr>
          <w:rFonts w:eastAsia="Calibri" w:cs="Times New Roman"/>
          <w:color w:val="000000"/>
          <w:szCs w:val="24"/>
        </w:rPr>
        <w:t xml:space="preserve"> i </w:t>
      </w:r>
      <w:r w:rsidRPr="00BB7022">
        <w:rPr>
          <w:rFonts w:eastAsia="Calibri" w:cs="Times New Roman"/>
          <w:color w:val="000000"/>
          <w:szCs w:val="24"/>
        </w:rPr>
        <w:t>korzystania</w:t>
      </w:r>
      <w:r w:rsidR="00132DBA" w:rsidRPr="00BB7022">
        <w:rPr>
          <w:rFonts w:eastAsia="Calibri" w:cs="Times New Roman"/>
          <w:color w:val="000000"/>
          <w:szCs w:val="24"/>
        </w:rPr>
        <w:t xml:space="preserve"> z </w:t>
      </w:r>
      <w:r w:rsidRPr="00BB7022">
        <w:rPr>
          <w:rFonts w:eastAsia="Calibri" w:cs="Times New Roman"/>
          <w:color w:val="000000"/>
          <w:szCs w:val="24"/>
        </w:rPr>
        <w:t xml:space="preserve">odnawialnych źródeł energii przez MŚP/przez przedsiębiorstwa, </w:t>
      </w:r>
    </w:p>
    <w:p w:rsidR="00A71E65" w:rsidRPr="00BB7022" w:rsidRDefault="00A71E65" w:rsidP="00D66828">
      <w:pPr>
        <w:numPr>
          <w:ilvl w:val="0"/>
          <w:numId w:val="21"/>
        </w:numPr>
        <w:autoSpaceDE w:val="0"/>
        <w:autoSpaceDN w:val="0"/>
        <w:adjustRightInd w:val="0"/>
        <w:spacing w:after="14" w:line="320" w:lineRule="atLeast"/>
        <w:rPr>
          <w:rFonts w:eastAsia="Calibri" w:cs="Times New Roman"/>
          <w:color w:val="000000"/>
          <w:szCs w:val="24"/>
        </w:rPr>
      </w:pPr>
      <w:r w:rsidRPr="00BB7022">
        <w:rPr>
          <w:rFonts w:eastAsia="Calibri" w:cs="Times New Roman"/>
          <w:bCs/>
          <w:color w:val="000000"/>
          <w:szCs w:val="24"/>
        </w:rPr>
        <w:t>Priorytet inwestycyjny 4.3</w:t>
      </w:r>
      <w:r w:rsidRPr="00BB7022">
        <w:rPr>
          <w:rFonts w:eastAsia="Calibri" w:cs="Times New Roman"/>
          <w:color w:val="000000"/>
          <w:szCs w:val="24"/>
        </w:rPr>
        <w:t>. wspieranie efektywności energetycznej</w:t>
      </w:r>
      <w:r w:rsidR="00132DBA" w:rsidRPr="00BB7022">
        <w:rPr>
          <w:rFonts w:eastAsia="Calibri" w:cs="Times New Roman"/>
          <w:color w:val="000000"/>
          <w:szCs w:val="24"/>
        </w:rPr>
        <w:t xml:space="preserve"> i </w:t>
      </w:r>
      <w:r w:rsidRPr="00BB7022">
        <w:rPr>
          <w:rFonts w:eastAsia="Calibri" w:cs="Times New Roman"/>
          <w:color w:val="000000"/>
          <w:szCs w:val="24"/>
        </w:rPr>
        <w:t>wykorzystywania odnawialnych źródeł energii</w:t>
      </w:r>
      <w:r w:rsidR="00132DBA" w:rsidRPr="00BB7022">
        <w:rPr>
          <w:rFonts w:eastAsia="Calibri" w:cs="Times New Roman"/>
          <w:color w:val="000000"/>
          <w:szCs w:val="24"/>
        </w:rPr>
        <w:t xml:space="preserve"> w </w:t>
      </w:r>
      <w:r w:rsidRPr="00BB7022">
        <w:rPr>
          <w:rFonts w:eastAsia="Calibri" w:cs="Times New Roman"/>
          <w:color w:val="000000"/>
          <w:szCs w:val="24"/>
        </w:rPr>
        <w:t>budynkach publicznych</w:t>
      </w:r>
      <w:r w:rsidR="00132DBA" w:rsidRPr="00BB7022">
        <w:rPr>
          <w:rFonts w:eastAsia="Calibri" w:cs="Times New Roman"/>
          <w:color w:val="000000"/>
          <w:szCs w:val="24"/>
        </w:rPr>
        <w:t xml:space="preserve"> i </w:t>
      </w:r>
      <w:r w:rsidRPr="00BB7022">
        <w:rPr>
          <w:rFonts w:eastAsia="Calibri" w:cs="Times New Roman"/>
          <w:color w:val="000000"/>
          <w:szCs w:val="24"/>
        </w:rPr>
        <w:t xml:space="preserve">sektorze mieszkaniowym, </w:t>
      </w:r>
    </w:p>
    <w:p w:rsidR="00A71E65" w:rsidRPr="00BB7022" w:rsidRDefault="00A71E65" w:rsidP="00D66828">
      <w:pPr>
        <w:numPr>
          <w:ilvl w:val="0"/>
          <w:numId w:val="21"/>
        </w:numPr>
        <w:autoSpaceDE w:val="0"/>
        <w:autoSpaceDN w:val="0"/>
        <w:adjustRightInd w:val="0"/>
        <w:spacing w:after="14" w:line="320" w:lineRule="atLeast"/>
        <w:rPr>
          <w:rFonts w:eastAsia="Calibri" w:cs="Times New Roman"/>
          <w:color w:val="000000"/>
          <w:szCs w:val="24"/>
        </w:rPr>
      </w:pPr>
      <w:r w:rsidRPr="00BB7022">
        <w:rPr>
          <w:rFonts w:eastAsia="Calibri" w:cs="Times New Roman"/>
          <w:bCs/>
          <w:color w:val="000000"/>
          <w:szCs w:val="24"/>
        </w:rPr>
        <w:t>Priorytet inwestycyjny 4.5</w:t>
      </w:r>
      <w:r w:rsidRPr="00BB7022">
        <w:rPr>
          <w:rFonts w:eastAsia="Calibri" w:cs="Times New Roman"/>
          <w:color w:val="000000"/>
          <w:szCs w:val="24"/>
        </w:rPr>
        <w:t>. promowanie strategii niskoemisyjnych dla wszystkich typów obszarów,</w:t>
      </w:r>
      <w:r w:rsidR="00132DBA" w:rsidRPr="00BB7022">
        <w:rPr>
          <w:rFonts w:eastAsia="Calibri" w:cs="Times New Roman"/>
          <w:color w:val="000000"/>
          <w:szCs w:val="24"/>
        </w:rPr>
        <w:t xml:space="preserve"> w </w:t>
      </w:r>
      <w:r w:rsidRPr="00BB7022">
        <w:rPr>
          <w:rFonts w:eastAsia="Calibri" w:cs="Times New Roman"/>
          <w:color w:val="000000"/>
          <w:szCs w:val="24"/>
        </w:rPr>
        <w:t>szczególności na obszarach miejskich,</w:t>
      </w:r>
      <w:r w:rsidR="00132DBA" w:rsidRPr="00BB7022">
        <w:rPr>
          <w:rFonts w:eastAsia="Calibri" w:cs="Times New Roman"/>
          <w:color w:val="000000"/>
          <w:szCs w:val="24"/>
        </w:rPr>
        <w:t xml:space="preserve"> w </w:t>
      </w:r>
      <w:r w:rsidRPr="00BB7022">
        <w:rPr>
          <w:rFonts w:eastAsia="Calibri" w:cs="Times New Roman"/>
          <w:color w:val="000000"/>
          <w:szCs w:val="24"/>
        </w:rPr>
        <w:t>tym wspieranie zrównoważonego transportu miejskiego oraz podejmowania odpowiednich działań adaptacyjnych</w:t>
      </w:r>
      <w:r w:rsidR="00132DBA" w:rsidRPr="00BB7022">
        <w:rPr>
          <w:rFonts w:eastAsia="Calibri" w:cs="Times New Roman"/>
          <w:color w:val="000000"/>
          <w:szCs w:val="24"/>
        </w:rPr>
        <w:t xml:space="preserve"> i </w:t>
      </w:r>
      <w:proofErr w:type="spellStart"/>
      <w:r w:rsidRPr="00BB7022">
        <w:rPr>
          <w:rFonts w:eastAsia="Calibri" w:cs="Times New Roman"/>
          <w:color w:val="000000"/>
          <w:szCs w:val="24"/>
        </w:rPr>
        <w:t>mitygacyjnych</w:t>
      </w:r>
      <w:proofErr w:type="spellEnd"/>
      <w:r w:rsidRPr="00BB7022">
        <w:rPr>
          <w:rFonts w:eastAsia="Calibri" w:cs="Times New Roman"/>
          <w:color w:val="000000"/>
          <w:szCs w:val="24"/>
        </w:rPr>
        <w:t xml:space="preserve">, </w:t>
      </w:r>
    </w:p>
    <w:p w:rsidR="00A71E65" w:rsidRPr="00BB7022" w:rsidRDefault="00A71E65" w:rsidP="00D66828">
      <w:pPr>
        <w:numPr>
          <w:ilvl w:val="0"/>
          <w:numId w:val="21"/>
        </w:numPr>
        <w:autoSpaceDE w:val="0"/>
        <w:autoSpaceDN w:val="0"/>
        <w:adjustRightInd w:val="0"/>
        <w:spacing w:after="0" w:line="320" w:lineRule="atLeast"/>
        <w:rPr>
          <w:rFonts w:eastAsia="Calibri" w:cs="Times New Roman"/>
          <w:color w:val="000000"/>
          <w:szCs w:val="24"/>
        </w:rPr>
      </w:pPr>
      <w:r w:rsidRPr="00BB7022">
        <w:rPr>
          <w:rFonts w:eastAsia="Calibri" w:cs="Times New Roman"/>
          <w:bCs/>
          <w:color w:val="000000"/>
          <w:szCs w:val="24"/>
        </w:rPr>
        <w:t xml:space="preserve">Priorytet inwestycyjny 4.7. </w:t>
      </w:r>
      <w:r w:rsidRPr="00BB7022">
        <w:rPr>
          <w:rFonts w:eastAsia="Calibri" w:cs="Times New Roman"/>
          <w:color w:val="000000"/>
          <w:szCs w:val="24"/>
        </w:rPr>
        <w:t>promowanie wysoko wydajnej kogeneracji energii cieplnej</w:t>
      </w:r>
      <w:r w:rsidR="00132DBA" w:rsidRPr="00BB7022">
        <w:rPr>
          <w:rFonts w:eastAsia="Calibri" w:cs="Times New Roman"/>
          <w:color w:val="000000"/>
          <w:szCs w:val="24"/>
        </w:rPr>
        <w:t xml:space="preserve"> i </w:t>
      </w:r>
      <w:r w:rsidRPr="00BB7022">
        <w:rPr>
          <w:rFonts w:eastAsia="Calibri" w:cs="Times New Roman"/>
          <w:color w:val="000000"/>
          <w:szCs w:val="24"/>
        </w:rPr>
        <w:t>elektrycznej</w:t>
      </w:r>
      <w:r w:rsidR="00132DBA" w:rsidRPr="00BB7022">
        <w:rPr>
          <w:rFonts w:eastAsia="Calibri" w:cs="Times New Roman"/>
          <w:color w:val="000000"/>
          <w:szCs w:val="24"/>
        </w:rPr>
        <w:t xml:space="preserve"> w </w:t>
      </w:r>
      <w:r w:rsidRPr="00BB7022">
        <w:rPr>
          <w:rFonts w:eastAsia="Calibri" w:cs="Times New Roman"/>
          <w:color w:val="000000"/>
          <w:szCs w:val="24"/>
        </w:rPr>
        <w:t xml:space="preserve">oparciu o popyt na użytkową energię cieplną. </w:t>
      </w:r>
    </w:p>
    <w:p w:rsidR="00EE03A7" w:rsidRPr="00BB7022" w:rsidRDefault="00EE03A7" w:rsidP="008D192C">
      <w:pPr>
        <w:spacing w:line="320" w:lineRule="atLeast"/>
        <w:rPr>
          <w:rFonts w:eastAsia="Calibri" w:cs="Times New Roman"/>
          <w:color w:val="000000"/>
          <w:szCs w:val="24"/>
        </w:rPr>
      </w:pPr>
      <w:r w:rsidRPr="00BB7022">
        <w:rPr>
          <w:rFonts w:eastAsia="Calibri" w:cs="Times New Roman"/>
          <w:color w:val="000000"/>
          <w:szCs w:val="24"/>
        </w:rPr>
        <w:br w:type="page"/>
      </w:r>
    </w:p>
    <w:p w:rsidR="00A71E65" w:rsidRPr="00BB7022" w:rsidRDefault="00A71E65" w:rsidP="008D192C">
      <w:pPr>
        <w:pStyle w:val="Nagwek2"/>
        <w:spacing w:line="320" w:lineRule="atLeast"/>
        <w:rPr>
          <w:rFonts w:eastAsia="Times New Roman"/>
        </w:rPr>
      </w:pPr>
      <w:bookmarkStart w:id="13" w:name="_Toc435084161"/>
      <w:bookmarkStart w:id="14" w:name="_Toc451177559"/>
      <w:r w:rsidRPr="00BB7022">
        <w:rPr>
          <w:rFonts w:eastAsia="Times New Roman"/>
        </w:rPr>
        <w:lastRenderedPageBreak/>
        <w:t>2.5</w:t>
      </w:r>
      <w:r w:rsidR="00B86348" w:rsidRPr="00BB7022">
        <w:rPr>
          <w:rFonts w:eastAsia="Times New Roman"/>
        </w:rPr>
        <w:t>.</w:t>
      </w:r>
      <w:r w:rsidRPr="00BB7022">
        <w:rPr>
          <w:rFonts w:eastAsia="Times New Roman"/>
        </w:rPr>
        <w:t xml:space="preserve"> Spójność</w:t>
      </w:r>
      <w:r w:rsidR="00132DBA" w:rsidRPr="00BB7022">
        <w:rPr>
          <w:rFonts w:eastAsia="Times New Roman"/>
        </w:rPr>
        <w:t xml:space="preserve"> z </w:t>
      </w:r>
      <w:r w:rsidRPr="00BB7022">
        <w:rPr>
          <w:rFonts w:eastAsia="Times New Roman"/>
        </w:rPr>
        <w:t>dokumentami na szczeblu lokalnym</w:t>
      </w:r>
      <w:bookmarkEnd w:id="13"/>
      <w:bookmarkEnd w:id="14"/>
    </w:p>
    <w:p w:rsidR="00A71E65" w:rsidRPr="00BB7022" w:rsidRDefault="000D4023" w:rsidP="00F1087F">
      <w:pPr>
        <w:autoSpaceDE w:val="0"/>
        <w:autoSpaceDN w:val="0"/>
        <w:adjustRightInd w:val="0"/>
        <w:spacing w:before="240" w:after="0" w:line="320" w:lineRule="atLeast"/>
        <w:ind w:firstLine="709"/>
        <w:rPr>
          <w:rFonts w:eastAsia="Calibri" w:cs="Times New Roman"/>
          <w:szCs w:val="24"/>
        </w:rPr>
      </w:pPr>
      <w:r w:rsidRPr="00BB7022">
        <w:rPr>
          <w:rFonts w:eastAsia="Calibri" w:cs="Times New Roman"/>
          <w:color w:val="000000"/>
          <w:szCs w:val="24"/>
        </w:rPr>
        <w:t>Plan Gospodarki Niskoemisyjnej</w:t>
      </w:r>
      <w:r w:rsidR="00A71E65" w:rsidRPr="00BB7022">
        <w:rPr>
          <w:rFonts w:eastAsia="Calibri" w:cs="Times New Roman"/>
          <w:color w:val="000000"/>
          <w:szCs w:val="24"/>
        </w:rPr>
        <w:t xml:space="preserve"> dla Gminy Ożarów wyznacza cele strategiczne</w:t>
      </w:r>
      <w:r w:rsidR="00132DBA" w:rsidRPr="00BB7022">
        <w:rPr>
          <w:rFonts w:eastAsia="Calibri" w:cs="Times New Roman"/>
          <w:color w:val="000000"/>
          <w:szCs w:val="24"/>
        </w:rPr>
        <w:t xml:space="preserve"> w </w:t>
      </w:r>
      <w:r w:rsidR="00A71E65" w:rsidRPr="00BB7022">
        <w:rPr>
          <w:rFonts w:eastAsia="Calibri" w:cs="Times New Roman"/>
          <w:color w:val="000000"/>
          <w:szCs w:val="24"/>
        </w:rPr>
        <w:t>kierunku ograniczenia zużycia energii oraz zmniejszenie emisji na terenie gminy.</w:t>
      </w:r>
      <w:r w:rsidR="00111532" w:rsidRPr="00BB7022">
        <w:rPr>
          <w:rFonts w:eastAsia="Calibri" w:cs="Times New Roman"/>
          <w:color w:val="000000"/>
          <w:szCs w:val="24"/>
        </w:rPr>
        <w:t xml:space="preserve"> W </w:t>
      </w:r>
      <w:r w:rsidR="00A71E65" w:rsidRPr="00BB7022">
        <w:rPr>
          <w:rFonts w:eastAsia="Calibri" w:cs="Times New Roman"/>
          <w:color w:val="000000"/>
          <w:szCs w:val="24"/>
        </w:rPr>
        <w:t>przytoczonych poniżej strategiach, mimo iż nie dotyczą bezpośrednio tematu gospodarki niskoemisyjnej, zadania wyznaczane do realizacji</w:t>
      </w:r>
      <w:r w:rsidR="00132DBA" w:rsidRPr="00BB7022">
        <w:rPr>
          <w:rFonts w:eastAsia="Calibri" w:cs="Times New Roman"/>
          <w:color w:val="000000"/>
          <w:szCs w:val="24"/>
        </w:rPr>
        <w:t xml:space="preserve"> w </w:t>
      </w:r>
      <w:r w:rsidR="00A71E65" w:rsidRPr="00BB7022">
        <w:rPr>
          <w:rFonts w:eastAsia="Calibri" w:cs="Times New Roman"/>
          <w:color w:val="000000"/>
          <w:szCs w:val="24"/>
        </w:rPr>
        <w:t>ich ramach mogą prowadzić, pośrednio lub bezpośrednio do celów określonych</w:t>
      </w:r>
      <w:r w:rsidR="00132DBA" w:rsidRPr="00BB7022">
        <w:rPr>
          <w:rFonts w:eastAsia="Calibri" w:cs="Times New Roman"/>
          <w:color w:val="000000"/>
          <w:szCs w:val="24"/>
        </w:rPr>
        <w:t xml:space="preserve"> w </w:t>
      </w:r>
      <w:r w:rsidR="00A71E65" w:rsidRPr="00BB7022">
        <w:rPr>
          <w:rFonts w:eastAsia="Calibri" w:cs="Times New Roman"/>
          <w:color w:val="000000"/>
          <w:szCs w:val="24"/>
        </w:rPr>
        <w:t>PGN.</w:t>
      </w:r>
    </w:p>
    <w:p w:rsidR="00A71E65" w:rsidRPr="00BB7022" w:rsidRDefault="00A71E65" w:rsidP="008D192C">
      <w:pPr>
        <w:spacing w:after="0" w:line="320" w:lineRule="atLeast"/>
        <w:rPr>
          <w:rFonts w:eastAsia="Calibri" w:cs="Times New Roman"/>
          <w:b/>
          <w:bCs/>
          <w:szCs w:val="24"/>
        </w:rPr>
      </w:pPr>
    </w:p>
    <w:p w:rsidR="00A71E65" w:rsidRPr="00BB7022" w:rsidRDefault="00A71E65" w:rsidP="008D192C">
      <w:pPr>
        <w:widowControl w:val="0"/>
        <w:autoSpaceDE w:val="0"/>
        <w:autoSpaceDN w:val="0"/>
        <w:adjustRightInd w:val="0"/>
        <w:spacing w:after="0" w:line="320" w:lineRule="atLeast"/>
        <w:rPr>
          <w:rFonts w:eastAsia="Times New Roman" w:cs="Times New Roman"/>
          <w:szCs w:val="24"/>
          <w:u w:val="single"/>
          <w:lang w:eastAsia="pl-PL"/>
        </w:rPr>
      </w:pPr>
      <w:r w:rsidRPr="00BB7022">
        <w:rPr>
          <w:rFonts w:eastAsia="Times New Roman" w:cs="Times New Roman"/>
          <w:szCs w:val="24"/>
          <w:u w:val="single"/>
          <w:lang w:eastAsia="pl-PL"/>
        </w:rPr>
        <w:t xml:space="preserve">Strategia Rozwoju Powiatu </w:t>
      </w:r>
      <w:r w:rsidR="0076031E" w:rsidRPr="00BB7022">
        <w:rPr>
          <w:rFonts w:eastAsia="Times New Roman" w:cs="Times New Roman"/>
          <w:szCs w:val="24"/>
          <w:u w:val="single"/>
          <w:lang w:eastAsia="pl-PL"/>
        </w:rPr>
        <w:t>O</w:t>
      </w:r>
      <w:r w:rsidRPr="00BB7022">
        <w:rPr>
          <w:rFonts w:eastAsia="Times New Roman" w:cs="Times New Roman"/>
          <w:szCs w:val="24"/>
          <w:u w:val="single"/>
          <w:lang w:eastAsia="pl-PL"/>
        </w:rPr>
        <w:t>patowskiego</w:t>
      </w:r>
    </w:p>
    <w:p w:rsidR="00A71E65" w:rsidRPr="00BB7022" w:rsidRDefault="00A71E65" w:rsidP="008D192C">
      <w:pPr>
        <w:widowControl w:val="0"/>
        <w:autoSpaceDE w:val="0"/>
        <w:autoSpaceDN w:val="0"/>
        <w:adjustRightInd w:val="0"/>
        <w:spacing w:after="0" w:line="320" w:lineRule="atLeast"/>
        <w:ind w:firstLine="708"/>
        <w:rPr>
          <w:rFonts w:eastAsia="Times New Roman" w:cs="Times New Roman"/>
          <w:szCs w:val="24"/>
          <w:lang w:eastAsia="pl-PL"/>
        </w:rPr>
      </w:pPr>
      <w:r w:rsidRPr="00BB7022">
        <w:rPr>
          <w:rFonts w:eastAsia="Times New Roman" w:cs="Times New Roman"/>
          <w:szCs w:val="24"/>
          <w:lang w:eastAsia="pl-PL"/>
        </w:rPr>
        <w:t>Założenia PGN dla Gminy Ożarów są zgodne</w:t>
      </w:r>
      <w:r w:rsidR="00132DBA" w:rsidRPr="00BB7022">
        <w:rPr>
          <w:rFonts w:eastAsia="Times New Roman" w:cs="Times New Roman"/>
          <w:szCs w:val="24"/>
          <w:lang w:eastAsia="pl-PL"/>
        </w:rPr>
        <w:t xml:space="preserve"> i </w:t>
      </w:r>
      <w:r w:rsidRPr="00BB7022">
        <w:rPr>
          <w:rFonts w:eastAsia="Times New Roman" w:cs="Times New Roman"/>
          <w:szCs w:val="24"/>
          <w:lang w:eastAsia="pl-PL"/>
        </w:rPr>
        <w:t>wpasowują się</w:t>
      </w:r>
      <w:r w:rsidR="00132DBA" w:rsidRPr="00BB7022">
        <w:rPr>
          <w:rFonts w:eastAsia="Times New Roman" w:cs="Times New Roman"/>
          <w:szCs w:val="24"/>
          <w:lang w:eastAsia="pl-PL"/>
        </w:rPr>
        <w:t xml:space="preserve"> w </w:t>
      </w:r>
      <w:r w:rsidRPr="00BB7022">
        <w:rPr>
          <w:rFonts w:eastAsia="Times New Roman" w:cs="Times New Roman"/>
          <w:szCs w:val="24"/>
          <w:lang w:eastAsia="pl-PL"/>
        </w:rPr>
        <w:t>następujące obs</w:t>
      </w:r>
      <w:r w:rsidR="00B86348" w:rsidRPr="00BB7022">
        <w:rPr>
          <w:rFonts w:eastAsia="Times New Roman" w:cs="Times New Roman"/>
          <w:szCs w:val="24"/>
          <w:lang w:eastAsia="pl-PL"/>
        </w:rPr>
        <w:t>zary Strategii Rozwoju Powiatu O</w:t>
      </w:r>
      <w:r w:rsidRPr="00BB7022">
        <w:rPr>
          <w:rFonts w:eastAsia="Times New Roman" w:cs="Times New Roman"/>
          <w:szCs w:val="24"/>
          <w:lang w:eastAsia="pl-PL"/>
        </w:rPr>
        <w:t>patowskiego:</w:t>
      </w:r>
    </w:p>
    <w:p w:rsidR="00A71E65" w:rsidRPr="00BB7022" w:rsidRDefault="00A71E65" w:rsidP="008D192C">
      <w:pPr>
        <w:widowControl w:val="0"/>
        <w:autoSpaceDE w:val="0"/>
        <w:autoSpaceDN w:val="0"/>
        <w:adjustRightInd w:val="0"/>
        <w:spacing w:after="0" w:line="320" w:lineRule="atLeast"/>
        <w:rPr>
          <w:rFonts w:eastAsia="Times New Roman" w:cs="Times New Roman"/>
          <w:szCs w:val="24"/>
          <w:lang w:eastAsia="pl-PL"/>
        </w:rPr>
      </w:pPr>
      <w:r w:rsidRPr="00BB7022">
        <w:rPr>
          <w:rFonts w:eastAsia="Times New Roman" w:cs="Times New Roman"/>
          <w:b/>
          <w:szCs w:val="24"/>
          <w:lang w:eastAsia="pl-PL"/>
        </w:rPr>
        <w:t>Obszar IV</w:t>
      </w:r>
      <w:r w:rsidRPr="00BB7022">
        <w:rPr>
          <w:rFonts w:eastAsia="Times New Roman" w:cs="Times New Roman"/>
          <w:szCs w:val="24"/>
          <w:lang w:eastAsia="pl-PL"/>
        </w:rPr>
        <w:t xml:space="preserve"> Turystyka, kultura, sport: </w:t>
      </w:r>
    </w:p>
    <w:p w:rsidR="00C33C77" w:rsidRPr="00BB7022" w:rsidRDefault="00C33C77" w:rsidP="008D192C">
      <w:pPr>
        <w:widowControl w:val="0"/>
        <w:autoSpaceDE w:val="0"/>
        <w:autoSpaceDN w:val="0"/>
        <w:adjustRightInd w:val="0"/>
        <w:spacing w:after="0" w:line="320" w:lineRule="atLeast"/>
        <w:rPr>
          <w:rFonts w:eastAsia="Times New Roman" w:cs="Times New Roman"/>
          <w:szCs w:val="24"/>
          <w:lang w:eastAsia="pl-PL"/>
        </w:rPr>
      </w:pPr>
      <w:r w:rsidRPr="00BB7022">
        <w:rPr>
          <w:rFonts w:eastAsia="Times New Roman" w:cs="Times New Roman"/>
          <w:szCs w:val="24"/>
          <w:lang w:eastAsia="pl-PL"/>
        </w:rPr>
        <w:t>Cel 1 Rozwój bazy wypoczynkowo-</w:t>
      </w:r>
      <w:proofErr w:type="spellStart"/>
      <w:r w:rsidRPr="00BB7022">
        <w:rPr>
          <w:rFonts w:eastAsia="Times New Roman" w:cs="Times New Roman"/>
          <w:szCs w:val="24"/>
          <w:lang w:eastAsia="pl-PL"/>
        </w:rPr>
        <w:t>rekreacyjnejŁ</w:t>
      </w:r>
      <w:proofErr w:type="spellEnd"/>
    </w:p>
    <w:p w:rsidR="00A71E65" w:rsidRPr="00BB7022" w:rsidRDefault="00A71E65" w:rsidP="00D66828">
      <w:pPr>
        <w:widowControl w:val="0"/>
        <w:numPr>
          <w:ilvl w:val="0"/>
          <w:numId w:val="22"/>
        </w:numPr>
        <w:autoSpaceDE w:val="0"/>
        <w:autoSpaceDN w:val="0"/>
        <w:adjustRightInd w:val="0"/>
        <w:spacing w:after="0" w:line="320" w:lineRule="atLeast"/>
        <w:jc w:val="left"/>
        <w:rPr>
          <w:rFonts w:eastAsia="Times New Roman" w:cs="Times New Roman"/>
          <w:szCs w:val="24"/>
          <w:lang w:eastAsia="pl-PL"/>
        </w:rPr>
      </w:pPr>
      <w:r w:rsidRPr="00BB7022">
        <w:rPr>
          <w:rFonts w:eastAsia="Times New Roman" w:cs="Times New Roman"/>
          <w:szCs w:val="24"/>
          <w:lang w:eastAsia="pl-PL"/>
        </w:rPr>
        <w:t>organizacja ścieżek zdrowia, ścieżek rowerowych</w:t>
      </w:r>
      <w:r w:rsidR="00B86348" w:rsidRPr="00BB7022">
        <w:rPr>
          <w:rFonts w:eastAsia="Times New Roman" w:cs="Times New Roman"/>
          <w:szCs w:val="24"/>
          <w:lang w:eastAsia="pl-PL"/>
        </w:rPr>
        <w:t>,</w:t>
      </w:r>
    </w:p>
    <w:p w:rsidR="00A71E65" w:rsidRPr="00BB7022" w:rsidRDefault="00A71E65" w:rsidP="00D66828">
      <w:pPr>
        <w:widowControl w:val="0"/>
        <w:numPr>
          <w:ilvl w:val="0"/>
          <w:numId w:val="22"/>
        </w:numPr>
        <w:autoSpaceDE w:val="0"/>
        <w:autoSpaceDN w:val="0"/>
        <w:adjustRightInd w:val="0"/>
        <w:spacing w:after="0" w:line="320" w:lineRule="atLeast"/>
        <w:jc w:val="left"/>
        <w:rPr>
          <w:rFonts w:eastAsia="Times New Roman" w:cs="Times New Roman"/>
          <w:szCs w:val="24"/>
          <w:lang w:eastAsia="pl-PL"/>
        </w:rPr>
      </w:pPr>
      <w:r w:rsidRPr="00BB7022">
        <w:rPr>
          <w:rFonts w:eastAsia="Times New Roman" w:cs="Times New Roman"/>
          <w:szCs w:val="24"/>
          <w:lang w:eastAsia="pl-PL"/>
        </w:rPr>
        <w:t>program estetycznego wyglądu Powiatu</w:t>
      </w:r>
      <w:r w:rsidR="00B86348" w:rsidRPr="00BB7022">
        <w:rPr>
          <w:rFonts w:eastAsia="Times New Roman" w:cs="Times New Roman"/>
          <w:szCs w:val="24"/>
          <w:lang w:eastAsia="pl-PL"/>
        </w:rPr>
        <w:t>.</w:t>
      </w:r>
    </w:p>
    <w:p w:rsidR="00A71E65" w:rsidRPr="00BB7022" w:rsidRDefault="00A71E65" w:rsidP="008D192C">
      <w:pPr>
        <w:widowControl w:val="0"/>
        <w:autoSpaceDE w:val="0"/>
        <w:autoSpaceDN w:val="0"/>
        <w:adjustRightInd w:val="0"/>
        <w:spacing w:after="0" w:line="320" w:lineRule="atLeast"/>
        <w:rPr>
          <w:rFonts w:eastAsia="Times New Roman" w:cs="Times New Roman"/>
          <w:szCs w:val="24"/>
          <w:lang w:eastAsia="pl-PL"/>
        </w:rPr>
      </w:pPr>
      <w:r w:rsidRPr="00BB7022">
        <w:rPr>
          <w:rFonts w:eastAsia="Times New Roman" w:cs="Times New Roman"/>
          <w:b/>
          <w:szCs w:val="24"/>
          <w:lang w:eastAsia="pl-PL"/>
        </w:rPr>
        <w:t>Obszar V</w:t>
      </w:r>
      <w:r w:rsidRPr="00BB7022">
        <w:rPr>
          <w:rFonts w:eastAsia="Times New Roman" w:cs="Times New Roman"/>
          <w:szCs w:val="24"/>
          <w:lang w:eastAsia="pl-PL"/>
        </w:rPr>
        <w:t xml:space="preserve"> Infrastruktura techniczna:</w:t>
      </w:r>
    </w:p>
    <w:p w:rsidR="002740A9" w:rsidRPr="00BB7022" w:rsidRDefault="002740A9" w:rsidP="008D192C">
      <w:pPr>
        <w:widowControl w:val="0"/>
        <w:autoSpaceDE w:val="0"/>
        <w:autoSpaceDN w:val="0"/>
        <w:adjustRightInd w:val="0"/>
        <w:spacing w:after="0" w:line="320" w:lineRule="atLeast"/>
        <w:rPr>
          <w:rFonts w:eastAsia="Times New Roman" w:cs="Times New Roman"/>
          <w:szCs w:val="24"/>
          <w:lang w:eastAsia="pl-PL"/>
        </w:rPr>
      </w:pPr>
      <w:r w:rsidRPr="00BB7022">
        <w:rPr>
          <w:rFonts w:eastAsia="Times New Roman" w:cs="Times New Roman"/>
          <w:szCs w:val="24"/>
          <w:lang w:eastAsia="pl-PL"/>
        </w:rPr>
        <w:t>Cel 1 Rozwiązanie problemów gospodarki odpadami:</w:t>
      </w:r>
    </w:p>
    <w:p w:rsidR="00A71E65" w:rsidRPr="00BB7022" w:rsidRDefault="00B86348" w:rsidP="00D66828">
      <w:pPr>
        <w:widowControl w:val="0"/>
        <w:numPr>
          <w:ilvl w:val="0"/>
          <w:numId w:val="23"/>
        </w:numPr>
        <w:autoSpaceDE w:val="0"/>
        <w:autoSpaceDN w:val="0"/>
        <w:adjustRightInd w:val="0"/>
        <w:spacing w:after="0" w:line="320" w:lineRule="atLeast"/>
        <w:jc w:val="left"/>
        <w:rPr>
          <w:rFonts w:eastAsia="Times New Roman" w:cs="Times New Roman"/>
          <w:szCs w:val="24"/>
          <w:lang w:eastAsia="pl-PL"/>
        </w:rPr>
      </w:pPr>
      <w:r w:rsidRPr="00BB7022">
        <w:rPr>
          <w:rFonts w:eastAsia="Times New Roman" w:cs="Times New Roman"/>
          <w:szCs w:val="24"/>
          <w:lang w:eastAsia="pl-PL"/>
        </w:rPr>
        <w:t>podję</w:t>
      </w:r>
      <w:r w:rsidR="00A71E65" w:rsidRPr="00BB7022">
        <w:rPr>
          <w:rFonts w:eastAsia="Times New Roman" w:cs="Times New Roman"/>
          <w:szCs w:val="24"/>
          <w:lang w:eastAsia="pl-PL"/>
        </w:rPr>
        <w:t>cie działań</w:t>
      </w:r>
      <w:r w:rsidR="00132DBA" w:rsidRPr="00BB7022">
        <w:rPr>
          <w:rFonts w:eastAsia="Times New Roman" w:cs="Times New Roman"/>
          <w:szCs w:val="24"/>
          <w:lang w:eastAsia="pl-PL"/>
        </w:rPr>
        <w:t xml:space="preserve"> i </w:t>
      </w:r>
      <w:r w:rsidR="00A71E65" w:rsidRPr="00BB7022">
        <w:rPr>
          <w:rFonts w:eastAsia="Times New Roman" w:cs="Times New Roman"/>
          <w:szCs w:val="24"/>
          <w:lang w:eastAsia="pl-PL"/>
        </w:rPr>
        <w:t xml:space="preserve">opracowanie programu utylizacji odpadów komunalnych, </w:t>
      </w:r>
    </w:p>
    <w:p w:rsidR="00A71E65" w:rsidRPr="00BB7022" w:rsidRDefault="00A71E65" w:rsidP="00D66828">
      <w:pPr>
        <w:widowControl w:val="0"/>
        <w:numPr>
          <w:ilvl w:val="0"/>
          <w:numId w:val="23"/>
        </w:numPr>
        <w:autoSpaceDE w:val="0"/>
        <w:autoSpaceDN w:val="0"/>
        <w:adjustRightInd w:val="0"/>
        <w:spacing w:after="0" w:line="320" w:lineRule="atLeast"/>
        <w:jc w:val="left"/>
        <w:rPr>
          <w:rFonts w:eastAsia="Times New Roman" w:cs="Times New Roman"/>
          <w:szCs w:val="24"/>
          <w:lang w:eastAsia="pl-PL"/>
        </w:rPr>
      </w:pPr>
      <w:r w:rsidRPr="00BB7022">
        <w:rPr>
          <w:rFonts w:eastAsia="Times New Roman" w:cs="Times New Roman"/>
          <w:szCs w:val="24"/>
          <w:lang w:eastAsia="pl-PL"/>
        </w:rPr>
        <w:t>działania promujące segregację odpadów,</w:t>
      </w:r>
    </w:p>
    <w:p w:rsidR="00A71E65" w:rsidRPr="00BB7022" w:rsidRDefault="00A71E65" w:rsidP="00D66828">
      <w:pPr>
        <w:widowControl w:val="0"/>
        <w:numPr>
          <w:ilvl w:val="0"/>
          <w:numId w:val="23"/>
        </w:numPr>
        <w:autoSpaceDE w:val="0"/>
        <w:autoSpaceDN w:val="0"/>
        <w:adjustRightInd w:val="0"/>
        <w:spacing w:after="0" w:line="320" w:lineRule="atLeast"/>
        <w:jc w:val="left"/>
        <w:rPr>
          <w:rFonts w:eastAsia="Times New Roman" w:cs="Times New Roman"/>
          <w:szCs w:val="24"/>
          <w:lang w:eastAsia="pl-PL"/>
        </w:rPr>
      </w:pPr>
      <w:r w:rsidRPr="00BB7022">
        <w:rPr>
          <w:rFonts w:eastAsia="Times New Roman" w:cs="Times New Roman"/>
          <w:szCs w:val="24"/>
          <w:lang w:eastAsia="pl-PL"/>
        </w:rPr>
        <w:t>program edukacji ekologicznej dla szkół oraz mieszkańców.</w:t>
      </w:r>
    </w:p>
    <w:p w:rsidR="00A71E65" w:rsidRPr="00BB7022" w:rsidRDefault="002740A9" w:rsidP="002740A9">
      <w:pPr>
        <w:widowControl w:val="0"/>
        <w:autoSpaceDE w:val="0"/>
        <w:autoSpaceDN w:val="0"/>
        <w:adjustRightInd w:val="0"/>
        <w:spacing w:after="0" w:line="320" w:lineRule="atLeast"/>
        <w:rPr>
          <w:rFonts w:eastAsia="Times New Roman" w:cs="Times New Roman"/>
          <w:szCs w:val="24"/>
          <w:lang w:eastAsia="pl-PL"/>
        </w:rPr>
      </w:pPr>
      <w:r w:rsidRPr="00BB7022">
        <w:rPr>
          <w:rFonts w:eastAsia="Times New Roman" w:cs="Times New Roman"/>
          <w:szCs w:val="24"/>
          <w:lang w:eastAsia="pl-PL"/>
        </w:rPr>
        <w:t xml:space="preserve">Cel 2 </w:t>
      </w:r>
      <w:r w:rsidR="00A71E65" w:rsidRPr="00BB7022">
        <w:rPr>
          <w:rFonts w:eastAsia="Times New Roman" w:cs="Times New Roman"/>
          <w:szCs w:val="24"/>
          <w:lang w:eastAsia="pl-PL"/>
        </w:rPr>
        <w:t>Modernizacja sieci dróg</w:t>
      </w:r>
      <w:r w:rsidR="00132DBA" w:rsidRPr="00BB7022">
        <w:rPr>
          <w:rFonts w:eastAsia="Times New Roman" w:cs="Times New Roman"/>
          <w:szCs w:val="24"/>
          <w:lang w:eastAsia="pl-PL"/>
        </w:rPr>
        <w:t xml:space="preserve"> i </w:t>
      </w:r>
      <w:r w:rsidR="00A71E65" w:rsidRPr="00BB7022">
        <w:rPr>
          <w:rFonts w:eastAsia="Times New Roman" w:cs="Times New Roman"/>
          <w:szCs w:val="24"/>
          <w:lang w:eastAsia="pl-PL"/>
        </w:rPr>
        <w:t>otoczenia:</w:t>
      </w:r>
    </w:p>
    <w:p w:rsidR="00A71E65" w:rsidRPr="00BB7022" w:rsidRDefault="00A71E65" w:rsidP="00D66828">
      <w:pPr>
        <w:widowControl w:val="0"/>
        <w:numPr>
          <w:ilvl w:val="0"/>
          <w:numId w:val="24"/>
        </w:numPr>
        <w:autoSpaceDE w:val="0"/>
        <w:autoSpaceDN w:val="0"/>
        <w:adjustRightInd w:val="0"/>
        <w:spacing w:after="0" w:line="320" w:lineRule="atLeast"/>
        <w:jc w:val="left"/>
        <w:rPr>
          <w:rFonts w:eastAsia="Times New Roman" w:cs="Times New Roman"/>
          <w:szCs w:val="24"/>
          <w:lang w:eastAsia="pl-PL"/>
        </w:rPr>
      </w:pPr>
      <w:r w:rsidRPr="00BB7022">
        <w:rPr>
          <w:rFonts w:eastAsia="Times New Roman" w:cs="Times New Roman"/>
          <w:szCs w:val="24"/>
          <w:lang w:eastAsia="pl-PL"/>
        </w:rPr>
        <w:t>remonty</w:t>
      </w:r>
      <w:r w:rsidR="00132DBA" w:rsidRPr="00BB7022">
        <w:rPr>
          <w:rFonts w:eastAsia="Times New Roman" w:cs="Times New Roman"/>
          <w:szCs w:val="24"/>
          <w:lang w:eastAsia="pl-PL"/>
        </w:rPr>
        <w:t xml:space="preserve"> i </w:t>
      </w:r>
      <w:r w:rsidRPr="00BB7022">
        <w:rPr>
          <w:rFonts w:eastAsia="Times New Roman" w:cs="Times New Roman"/>
          <w:szCs w:val="24"/>
          <w:lang w:eastAsia="pl-PL"/>
        </w:rPr>
        <w:t>modernizacja dróg (odnowienie nawierzchni).</w:t>
      </w:r>
    </w:p>
    <w:p w:rsidR="00A71E65" w:rsidRPr="00BB7022" w:rsidRDefault="00A71E65" w:rsidP="008D192C">
      <w:pPr>
        <w:widowControl w:val="0"/>
        <w:autoSpaceDE w:val="0"/>
        <w:autoSpaceDN w:val="0"/>
        <w:adjustRightInd w:val="0"/>
        <w:spacing w:after="0" w:line="320" w:lineRule="atLeast"/>
        <w:rPr>
          <w:rFonts w:eastAsia="Times New Roman" w:cs="Times New Roman"/>
          <w:szCs w:val="24"/>
          <w:lang w:eastAsia="pl-PL"/>
        </w:rPr>
      </w:pPr>
    </w:p>
    <w:p w:rsidR="00A71E65" w:rsidRPr="00BB7022" w:rsidRDefault="00A71E65" w:rsidP="008D192C">
      <w:pPr>
        <w:widowControl w:val="0"/>
        <w:autoSpaceDE w:val="0"/>
        <w:autoSpaceDN w:val="0"/>
        <w:adjustRightInd w:val="0"/>
        <w:spacing w:after="0" w:line="320" w:lineRule="atLeast"/>
        <w:rPr>
          <w:rFonts w:eastAsia="Times New Roman" w:cs="Times New Roman"/>
          <w:szCs w:val="24"/>
          <w:u w:val="single"/>
          <w:lang w:eastAsia="pl-PL"/>
        </w:rPr>
      </w:pPr>
      <w:r w:rsidRPr="00BB7022">
        <w:rPr>
          <w:rFonts w:eastAsia="Times New Roman" w:cs="Times New Roman"/>
          <w:szCs w:val="24"/>
          <w:u w:val="single"/>
          <w:lang w:eastAsia="pl-PL"/>
        </w:rPr>
        <w:t xml:space="preserve">Program </w:t>
      </w:r>
      <w:r w:rsidR="0076031E" w:rsidRPr="00BB7022">
        <w:rPr>
          <w:rFonts w:eastAsia="Times New Roman" w:cs="Times New Roman"/>
          <w:szCs w:val="24"/>
          <w:u w:val="single"/>
          <w:lang w:eastAsia="pl-PL"/>
        </w:rPr>
        <w:t>Ochrony Środowiska dla Powiatu O</w:t>
      </w:r>
      <w:r w:rsidRPr="00BB7022">
        <w:rPr>
          <w:rFonts w:eastAsia="Times New Roman" w:cs="Times New Roman"/>
          <w:szCs w:val="24"/>
          <w:u w:val="single"/>
          <w:lang w:eastAsia="pl-PL"/>
        </w:rPr>
        <w:t>patowskiego</w:t>
      </w:r>
    </w:p>
    <w:p w:rsidR="00A71E65" w:rsidRPr="00BB7022" w:rsidRDefault="00A71E65" w:rsidP="008D192C">
      <w:pPr>
        <w:widowControl w:val="0"/>
        <w:autoSpaceDE w:val="0"/>
        <w:autoSpaceDN w:val="0"/>
        <w:adjustRightInd w:val="0"/>
        <w:spacing w:after="0" w:line="320" w:lineRule="atLeast"/>
        <w:ind w:firstLine="708"/>
        <w:rPr>
          <w:rFonts w:eastAsia="Times New Roman" w:cs="Times New Roman"/>
          <w:szCs w:val="24"/>
          <w:lang w:eastAsia="pl-PL"/>
        </w:rPr>
      </w:pPr>
      <w:r w:rsidRPr="00BB7022">
        <w:rPr>
          <w:rFonts w:eastAsia="Times New Roman" w:cs="Times New Roman"/>
          <w:szCs w:val="24"/>
          <w:lang w:eastAsia="pl-PL"/>
        </w:rPr>
        <w:t>POŚ dla Powiatu opatowskiego zakłada kompleksową poprawę środowiska przyrodniczego. Główne cele polityki ekologicznej:</w:t>
      </w:r>
    </w:p>
    <w:p w:rsidR="00A71E65" w:rsidRPr="00BB7022" w:rsidRDefault="00A71E65" w:rsidP="00D66828">
      <w:pPr>
        <w:pStyle w:val="Akapitzlist"/>
        <w:numPr>
          <w:ilvl w:val="0"/>
          <w:numId w:val="86"/>
        </w:numPr>
        <w:spacing w:after="0" w:line="320" w:lineRule="atLeast"/>
        <w:rPr>
          <w:rFonts w:eastAsia="Calibri" w:cs="Times New Roman"/>
          <w:szCs w:val="24"/>
        </w:rPr>
      </w:pPr>
      <w:r w:rsidRPr="00BB7022">
        <w:rPr>
          <w:rFonts w:eastAsia="Calibri" w:cs="Times New Roman"/>
          <w:szCs w:val="24"/>
        </w:rPr>
        <w:t>zapewnienie jak najmniejszego w</w:t>
      </w:r>
      <w:r w:rsidR="00DF5D33" w:rsidRPr="00BB7022">
        <w:rPr>
          <w:rFonts w:eastAsia="Calibri" w:cs="Times New Roman"/>
          <w:szCs w:val="24"/>
        </w:rPr>
        <w:t>pływu na środowisko poprzez stał</w:t>
      </w:r>
      <w:r w:rsidRPr="00BB7022">
        <w:rPr>
          <w:rFonts w:eastAsia="Calibri" w:cs="Times New Roman"/>
          <w:szCs w:val="24"/>
        </w:rPr>
        <w:t xml:space="preserve">e monitorowanie eksploatacji kopalin, poszukiwanie substytutu danego surowca, </w:t>
      </w:r>
    </w:p>
    <w:p w:rsidR="00A71E65" w:rsidRPr="00BB7022" w:rsidRDefault="00A71E65" w:rsidP="00D66828">
      <w:pPr>
        <w:pStyle w:val="Akapitzlist"/>
        <w:numPr>
          <w:ilvl w:val="0"/>
          <w:numId w:val="86"/>
        </w:numPr>
        <w:spacing w:after="0" w:line="320" w:lineRule="atLeast"/>
        <w:rPr>
          <w:rFonts w:eastAsia="Calibri" w:cs="Times New Roman"/>
          <w:szCs w:val="24"/>
        </w:rPr>
      </w:pPr>
      <w:r w:rsidRPr="00BB7022">
        <w:rPr>
          <w:rFonts w:eastAsia="Calibri" w:cs="Times New Roman"/>
          <w:szCs w:val="24"/>
        </w:rPr>
        <w:t>rekultywacja terenów poeksploatacyjnych,</w:t>
      </w:r>
    </w:p>
    <w:p w:rsidR="00A71E65" w:rsidRPr="00BB7022" w:rsidRDefault="00A71E65" w:rsidP="00D66828">
      <w:pPr>
        <w:pStyle w:val="Akapitzlist"/>
        <w:numPr>
          <w:ilvl w:val="0"/>
          <w:numId w:val="86"/>
        </w:numPr>
        <w:spacing w:after="0" w:line="320" w:lineRule="atLeast"/>
        <w:rPr>
          <w:rFonts w:eastAsia="Calibri" w:cs="Times New Roman"/>
          <w:szCs w:val="24"/>
        </w:rPr>
      </w:pPr>
      <w:r w:rsidRPr="00BB7022">
        <w:rPr>
          <w:rFonts w:eastAsia="Calibri" w:cs="Times New Roman"/>
          <w:szCs w:val="24"/>
        </w:rPr>
        <w:t>uporządkowanie gospodarki ściekowej</w:t>
      </w:r>
      <w:r w:rsidR="00132DBA" w:rsidRPr="00BB7022">
        <w:rPr>
          <w:rFonts w:eastAsia="Calibri" w:cs="Times New Roman"/>
          <w:szCs w:val="24"/>
        </w:rPr>
        <w:t xml:space="preserve"> i </w:t>
      </w:r>
      <w:r w:rsidRPr="00BB7022">
        <w:rPr>
          <w:rFonts w:eastAsia="Calibri" w:cs="Times New Roman"/>
          <w:szCs w:val="24"/>
        </w:rPr>
        <w:t>deszczowej (budowa indywidualnych oczyszczalni),</w:t>
      </w:r>
    </w:p>
    <w:p w:rsidR="00A71E65" w:rsidRPr="00BB7022" w:rsidRDefault="00A71E65" w:rsidP="00D66828">
      <w:pPr>
        <w:pStyle w:val="Akapitzlist"/>
        <w:numPr>
          <w:ilvl w:val="0"/>
          <w:numId w:val="86"/>
        </w:numPr>
        <w:spacing w:after="0" w:line="320" w:lineRule="atLeast"/>
        <w:rPr>
          <w:rFonts w:eastAsia="Calibri" w:cs="Times New Roman"/>
          <w:szCs w:val="24"/>
        </w:rPr>
      </w:pPr>
      <w:r w:rsidRPr="00BB7022">
        <w:rPr>
          <w:rFonts w:eastAsia="Calibri" w:cs="Times New Roman"/>
          <w:szCs w:val="24"/>
        </w:rPr>
        <w:t xml:space="preserve">modernizacja stacji wodociągowych, </w:t>
      </w:r>
    </w:p>
    <w:p w:rsidR="00A71E65" w:rsidRPr="00BB7022" w:rsidRDefault="00A71E65" w:rsidP="00D66828">
      <w:pPr>
        <w:pStyle w:val="Akapitzlist"/>
        <w:numPr>
          <w:ilvl w:val="0"/>
          <w:numId w:val="86"/>
        </w:numPr>
        <w:spacing w:after="0" w:line="320" w:lineRule="atLeast"/>
        <w:rPr>
          <w:rFonts w:eastAsia="Calibri" w:cs="Times New Roman"/>
          <w:szCs w:val="24"/>
        </w:rPr>
      </w:pPr>
      <w:r w:rsidRPr="00BB7022">
        <w:rPr>
          <w:rFonts w:eastAsia="Calibri" w:cs="Times New Roman"/>
          <w:szCs w:val="24"/>
        </w:rPr>
        <w:t xml:space="preserve">powstanie sieci nowoczesnych zakładów gospodarki odpadami, </w:t>
      </w:r>
    </w:p>
    <w:p w:rsidR="00A71E65" w:rsidRPr="00BB7022" w:rsidRDefault="00A71E65" w:rsidP="00D66828">
      <w:pPr>
        <w:pStyle w:val="Akapitzlist"/>
        <w:numPr>
          <w:ilvl w:val="0"/>
          <w:numId w:val="86"/>
        </w:numPr>
        <w:spacing w:after="0" w:line="320" w:lineRule="atLeast"/>
        <w:rPr>
          <w:rFonts w:eastAsia="Calibri" w:cs="Times New Roman"/>
          <w:szCs w:val="24"/>
        </w:rPr>
      </w:pPr>
      <w:r w:rsidRPr="00BB7022">
        <w:rPr>
          <w:rFonts w:eastAsia="Calibri" w:cs="Times New Roman"/>
          <w:szCs w:val="24"/>
        </w:rPr>
        <w:t>powstanie centralnego składowiska odpadów wraz</w:t>
      </w:r>
      <w:r w:rsidR="00132DBA" w:rsidRPr="00BB7022">
        <w:rPr>
          <w:rFonts w:eastAsia="Calibri" w:cs="Times New Roman"/>
          <w:szCs w:val="24"/>
        </w:rPr>
        <w:t xml:space="preserve"> z </w:t>
      </w:r>
      <w:r w:rsidRPr="00BB7022">
        <w:rPr>
          <w:rFonts w:eastAsia="Calibri" w:cs="Times New Roman"/>
          <w:szCs w:val="24"/>
        </w:rPr>
        <w:t>insta</w:t>
      </w:r>
      <w:r w:rsidR="006505DE" w:rsidRPr="00BB7022">
        <w:rPr>
          <w:rFonts w:eastAsia="Calibri" w:cs="Times New Roman"/>
          <w:szCs w:val="24"/>
        </w:rPr>
        <w:t>lacjami do odzysku</w:t>
      </w:r>
      <w:r w:rsidR="00132DBA" w:rsidRPr="00BB7022">
        <w:rPr>
          <w:rFonts w:eastAsia="Calibri" w:cs="Times New Roman"/>
          <w:szCs w:val="24"/>
        </w:rPr>
        <w:t xml:space="preserve"> i </w:t>
      </w:r>
      <w:r w:rsidRPr="00BB7022">
        <w:rPr>
          <w:rFonts w:eastAsia="Calibri" w:cs="Times New Roman"/>
          <w:szCs w:val="24"/>
        </w:rPr>
        <w:t>unieszkodliwiania odpadów na terenach zdegradowanych górnictwem siarkowym,</w:t>
      </w:r>
    </w:p>
    <w:p w:rsidR="00A71E65" w:rsidRPr="00BB7022" w:rsidRDefault="00A71E65" w:rsidP="00D66828">
      <w:pPr>
        <w:pStyle w:val="Akapitzlist"/>
        <w:numPr>
          <w:ilvl w:val="0"/>
          <w:numId w:val="86"/>
        </w:numPr>
        <w:spacing w:after="0" w:line="320" w:lineRule="atLeast"/>
        <w:rPr>
          <w:rFonts w:eastAsia="Calibri" w:cs="Times New Roman"/>
          <w:szCs w:val="24"/>
        </w:rPr>
      </w:pPr>
      <w:r w:rsidRPr="00BB7022">
        <w:rPr>
          <w:rFonts w:eastAsia="Calibri" w:cs="Times New Roman"/>
          <w:szCs w:val="24"/>
        </w:rPr>
        <w:t>przystosowanie cementowni</w:t>
      </w:r>
      <w:r w:rsidR="00132DBA" w:rsidRPr="00BB7022">
        <w:rPr>
          <w:rFonts w:eastAsia="Calibri" w:cs="Times New Roman"/>
          <w:szCs w:val="24"/>
        </w:rPr>
        <w:t xml:space="preserve"> i </w:t>
      </w:r>
      <w:r w:rsidRPr="00BB7022">
        <w:rPr>
          <w:rFonts w:eastAsia="Calibri" w:cs="Times New Roman"/>
          <w:szCs w:val="24"/>
        </w:rPr>
        <w:t>elektrociepłowni do spalania paliw alternatywnych,</w:t>
      </w:r>
    </w:p>
    <w:p w:rsidR="00A71E65" w:rsidRPr="00BB7022" w:rsidRDefault="00A71E65" w:rsidP="00D66828">
      <w:pPr>
        <w:pStyle w:val="Akapitzlist"/>
        <w:numPr>
          <w:ilvl w:val="0"/>
          <w:numId w:val="86"/>
        </w:numPr>
        <w:spacing w:after="0" w:line="320" w:lineRule="atLeast"/>
        <w:rPr>
          <w:rFonts w:eastAsia="Calibri" w:cs="Times New Roman"/>
          <w:szCs w:val="24"/>
        </w:rPr>
      </w:pPr>
      <w:r w:rsidRPr="00BB7022">
        <w:rPr>
          <w:rFonts w:eastAsia="Calibri" w:cs="Times New Roman"/>
          <w:szCs w:val="24"/>
        </w:rPr>
        <w:t>zmiana systemów ogrzewania węglowego na ogrzewanie przyjazne środowisku (gaz ziemny, olej opałowy</w:t>
      </w:r>
      <w:r w:rsidR="00132DBA" w:rsidRPr="00BB7022">
        <w:rPr>
          <w:rFonts w:eastAsia="Calibri" w:cs="Times New Roman"/>
          <w:szCs w:val="24"/>
        </w:rPr>
        <w:t xml:space="preserve"> i </w:t>
      </w:r>
      <w:r w:rsidRPr="00BB7022">
        <w:rPr>
          <w:rFonts w:eastAsia="Calibri" w:cs="Times New Roman"/>
          <w:szCs w:val="24"/>
        </w:rPr>
        <w:t>in.),</w:t>
      </w:r>
      <w:r w:rsidR="00132DBA" w:rsidRPr="00BB7022">
        <w:rPr>
          <w:rFonts w:eastAsia="Calibri" w:cs="Times New Roman"/>
          <w:szCs w:val="24"/>
        </w:rPr>
        <w:t xml:space="preserve"> </w:t>
      </w:r>
    </w:p>
    <w:p w:rsidR="00A71E65" w:rsidRPr="00BB7022" w:rsidRDefault="00A71E65" w:rsidP="00D66828">
      <w:pPr>
        <w:pStyle w:val="Akapitzlist"/>
        <w:numPr>
          <w:ilvl w:val="0"/>
          <w:numId w:val="86"/>
        </w:numPr>
        <w:spacing w:after="0" w:line="320" w:lineRule="atLeast"/>
        <w:rPr>
          <w:rFonts w:eastAsia="Calibri" w:cs="Times New Roman"/>
          <w:szCs w:val="24"/>
        </w:rPr>
      </w:pPr>
      <w:r w:rsidRPr="00BB7022">
        <w:rPr>
          <w:rFonts w:eastAsia="Calibri" w:cs="Times New Roman"/>
          <w:szCs w:val="24"/>
        </w:rPr>
        <w:t>termomodernizacja budynków zwłaszcza użyteczności publicznej,</w:t>
      </w:r>
    </w:p>
    <w:p w:rsidR="00A71E65" w:rsidRPr="00BB7022" w:rsidRDefault="00DF5D33" w:rsidP="00D66828">
      <w:pPr>
        <w:pStyle w:val="Akapitzlist"/>
        <w:numPr>
          <w:ilvl w:val="0"/>
          <w:numId w:val="86"/>
        </w:numPr>
        <w:spacing w:after="0" w:line="320" w:lineRule="atLeast"/>
        <w:rPr>
          <w:rFonts w:eastAsia="Calibri" w:cs="Times New Roman"/>
          <w:szCs w:val="24"/>
        </w:rPr>
      </w:pPr>
      <w:r w:rsidRPr="00BB7022">
        <w:rPr>
          <w:rFonts w:eastAsia="Calibri" w:cs="Times New Roman"/>
          <w:szCs w:val="24"/>
        </w:rPr>
        <w:t>poprawa stanu nawierzchni dróg,</w:t>
      </w:r>
    </w:p>
    <w:p w:rsidR="00A71E65" w:rsidRPr="00BB7022" w:rsidRDefault="00A71E65" w:rsidP="00D66828">
      <w:pPr>
        <w:pStyle w:val="Akapitzlist"/>
        <w:numPr>
          <w:ilvl w:val="0"/>
          <w:numId w:val="86"/>
        </w:numPr>
        <w:spacing w:after="0" w:line="320" w:lineRule="atLeast"/>
        <w:rPr>
          <w:rFonts w:eastAsia="Calibri" w:cs="Times New Roman"/>
          <w:szCs w:val="24"/>
        </w:rPr>
      </w:pPr>
      <w:r w:rsidRPr="00BB7022">
        <w:rPr>
          <w:rFonts w:eastAsia="Calibri" w:cs="Times New Roman"/>
          <w:szCs w:val="24"/>
        </w:rPr>
        <w:t>instalowanie wysokosprawnych urządzeń do redukcji zanie</w:t>
      </w:r>
      <w:r w:rsidR="006505DE" w:rsidRPr="00BB7022">
        <w:rPr>
          <w:rFonts w:eastAsia="Calibri" w:cs="Times New Roman"/>
          <w:szCs w:val="24"/>
        </w:rPr>
        <w:t>czyszczeń powstałych</w:t>
      </w:r>
      <w:r w:rsidR="00132DBA" w:rsidRPr="00BB7022">
        <w:rPr>
          <w:rFonts w:eastAsia="Calibri" w:cs="Times New Roman"/>
          <w:szCs w:val="24"/>
        </w:rPr>
        <w:t xml:space="preserve"> w </w:t>
      </w:r>
      <w:r w:rsidRPr="00BB7022">
        <w:rPr>
          <w:rFonts w:eastAsia="Calibri" w:cs="Times New Roman"/>
          <w:szCs w:val="24"/>
        </w:rPr>
        <w:t>procesach technologicznych oraz poprawa sprawnoś</w:t>
      </w:r>
      <w:r w:rsidR="00DF5D33" w:rsidRPr="00BB7022">
        <w:rPr>
          <w:rFonts w:eastAsia="Calibri" w:cs="Times New Roman"/>
          <w:szCs w:val="24"/>
        </w:rPr>
        <w:t>ci urządzeń już funkcjonujących,</w:t>
      </w:r>
      <w:r w:rsidRPr="00BB7022">
        <w:rPr>
          <w:rFonts w:eastAsia="Calibri" w:cs="Times New Roman"/>
          <w:szCs w:val="24"/>
        </w:rPr>
        <w:t xml:space="preserve"> </w:t>
      </w:r>
    </w:p>
    <w:p w:rsidR="00A71E65" w:rsidRPr="00BB7022" w:rsidRDefault="00A71E65" w:rsidP="00D66828">
      <w:pPr>
        <w:pStyle w:val="Akapitzlist"/>
        <w:numPr>
          <w:ilvl w:val="0"/>
          <w:numId w:val="86"/>
        </w:numPr>
        <w:spacing w:after="0" w:line="320" w:lineRule="atLeast"/>
        <w:rPr>
          <w:rFonts w:eastAsia="Calibri" w:cs="Times New Roman"/>
          <w:szCs w:val="24"/>
        </w:rPr>
      </w:pPr>
      <w:r w:rsidRPr="00BB7022">
        <w:rPr>
          <w:rFonts w:eastAsia="Calibri" w:cs="Times New Roman"/>
          <w:szCs w:val="24"/>
        </w:rPr>
        <w:lastRenderedPageBreak/>
        <w:t>produkcja</w:t>
      </w:r>
      <w:r w:rsidR="00DF5D33" w:rsidRPr="00BB7022">
        <w:rPr>
          <w:rFonts w:eastAsia="Calibri" w:cs="Times New Roman"/>
          <w:szCs w:val="24"/>
        </w:rPr>
        <w:t xml:space="preserve"> energii ze źródeł odnawialnych,</w:t>
      </w:r>
    </w:p>
    <w:p w:rsidR="00A71E65" w:rsidRPr="00BB7022" w:rsidRDefault="00A71E65" w:rsidP="00D66828">
      <w:pPr>
        <w:pStyle w:val="Akapitzlist"/>
        <w:numPr>
          <w:ilvl w:val="0"/>
          <w:numId w:val="86"/>
        </w:numPr>
        <w:spacing w:after="0" w:line="320" w:lineRule="atLeast"/>
        <w:rPr>
          <w:rFonts w:eastAsia="Calibri" w:cs="Times New Roman"/>
          <w:szCs w:val="24"/>
        </w:rPr>
      </w:pPr>
      <w:r w:rsidRPr="00BB7022">
        <w:rPr>
          <w:rFonts w:eastAsia="Calibri" w:cs="Times New Roman"/>
          <w:szCs w:val="24"/>
        </w:rPr>
        <w:t>wzrost poziomu świadomości ekologicznej wszystkich grup społecznych (audycje, publikacje, broszury, reklama, foldery).</w:t>
      </w:r>
    </w:p>
    <w:p w:rsidR="00DF5D33" w:rsidRPr="00BB7022" w:rsidRDefault="00DF5D33" w:rsidP="00DF5D33">
      <w:pPr>
        <w:pStyle w:val="Akapitzlist"/>
        <w:spacing w:after="0" w:line="320" w:lineRule="atLeast"/>
        <w:rPr>
          <w:rFonts w:eastAsia="Calibri" w:cs="Times New Roman"/>
          <w:szCs w:val="24"/>
        </w:rPr>
      </w:pPr>
    </w:p>
    <w:p w:rsidR="00A71E65" w:rsidRPr="00BB7022" w:rsidRDefault="00A71E65" w:rsidP="008D192C">
      <w:pPr>
        <w:autoSpaceDE w:val="0"/>
        <w:autoSpaceDN w:val="0"/>
        <w:adjustRightInd w:val="0"/>
        <w:spacing w:after="0" w:line="320" w:lineRule="atLeast"/>
        <w:rPr>
          <w:rFonts w:eastAsia="Calibri" w:cs="Times New Roman"/>
          <w:szCs w:val="24"/>
        </w:rPr>
      </w:pPr>
      <w:r w:rsidRPr="00BB7022">
        <w:rPr>
          <w:rFonts w:eastAsia="Calibri" w:cs="Times New Roman"/>
          <w:color w:val="000000"/>
          <w:szCs w:val="24"/>
          <w:u w:val="single"/>
        </w:rPr>
        <w:t>Strategia Zrównoważonego Rozwoju Miasta</w:t>
      </w:r>
      <w:r w:rsidR="00132DBA" w:rsidRPr="00BB7022">
        <w:rPr>
          <w:rFonts w:eastAsia="Calibri" w:cs="Times New Roman"/>
          <w:color w:val="000000"/>
          <w:szCs w:val="24"/>
          <w:u w:val="single"/>
        </w:rPr>
        <w:t xml:space="preserve"> i </w:t>
      </w:r>
      <w:r w:rsidRPr="00BB7022">
        <w:rPr>
          <w:rFonts w:eastAsia="Calibri" w:cs="Times New Roman"/>
          <w:color w:val="000000"/>
          <w:szCs w:val="24"/>
          <w:u w:val="single"/>
        </w:rPr>
        <w:t xml:space="preserve">Gminy Ożarów do 2020 roku </w:t>
      </w:r>
      <w:r w:rsidRPr="00BB7022">
        <w:rPr>
          <w:rFonts w:eastAsia="Calibri" w:cs="Times New Roman"/>
          <w:szCs w:val="24"/>
        </w:rPr>
        <w:t>(dokument przyjęty Uchwałą Rady Miejskiej</w:t>
      </w:r>
      <w:r w:rsidR="00132DBA" w:rsidRPr="00BB7022">
        <w:rPr>
          <w:rFonts w:eastAsia="Calibri" w:cs="Times New Roman"/>
          <w:szCs w:val="24"/>
        </w:rPr>
        <w:t xml:space="preserve"> w </w:t>
      </w:r>
      <w:r w:rsidRPr="00BB7022">
        <w:rPr>
          <w:rFonts w:eastAsia="Calibri" w:cs="Times New Roman"/>
          <w:szCs w:val="24"/>
        </w:rPr>
        <w:t>Ożarowie Nr XXIV/159/2004</w:t>
      </w:r>
      <w:r w:rsidR="00132DBA" w:rsidRPr="00BB7022">
        <w:rPr>
          <w:rFonts w:eastAsia="Calibri" w:cs="Times New Roman"/>
          <w:szCs w:val="24"/>
        </w:rPr>
        <w:t xml:space="preserve"> z </w:t>
      </w:r>
      <w:r w:rsidRPr="00BB7022">
        <w:rPr>
          <w:rFonts w:eastAsia="Calibri" w:cs="Times New Roman"/>
          <w:szCs w:val="24"/>
        </w:rPr>
        <w:t>dnia 16 listopada 2004</w:t>
      </w:r>
      <w:r w:rsidR="00132DBA" w:rsidRPr="00BB7022">
        <w:rPr>
          <w:rFonts w:eastAsia="Calibri" w:cs="Times New Roman"/>
          <w:szCs w:val="24"/>
        </w:rPr>
        <w:t xml:space="preserve"> </w:t>
      </w:r>
      <w:r w:rsidRPr="00BB7022">
        <w:rPr>
          <w:rFonts w:eastAsia="Calibri" w:cs="Times New Roman"/>
          <w:szCs w:val="24"/>
        </w:rPr>
        <w:t>r.)</w:t>
      </w:r>
      <w:r w:rsidR="00132DBA" w:rsidRPr="00BB7022">
        <w:rPr>
          <w:rFonts w:eastAsia="Calibri" w:cs="Times New Roman"/>
          <w:szCs w:val="24"/>
        </w:rPr>
        <w:t xml:space="preserve"> </w:t>
      </w:r>
    </w:p>
    <w:p w:rsidR="00A71E65" w:rsidRPr="00BB7022" w:rsidRDefault="00A71E65" w:rsidP="008D192C">
      <w:pPr>
        <w:autoSpaceDE w:val="0"/>
        <w:autoSpaceDN w:val="0"/>
        <w:adjustRightInd w:val="0"/>
        <w:spacing w:after="0" w:line="320" w:lineRule="atLeast"/>
        <w:ind w:firstLine="708"/>
        <w:rPr>
          <w:rFonts w:eastAsia="Calibri" w:cs="Times New Roman"/>
          <w:szCs w:val="24"/>
        </w:rPr>
      </w:pPr>
      <w:r w:rsidRPr="00BB7022">
        <w:rPr>
          <w:rFonts w:eastAsia="Calibri" w:cs="Times New Roman"/>
          <w:szCs w:val="24"/>
        </w:rPr>
        <w:t>Główne ustalenia</w:t>
      </w:r>
      <w:r w:rsidR="00111532" w:rsidRPr="00BB7022">
        <w:rPr>
          <w:rFonts w:eastAsia="Calibri" w:cs="Times New Roman"/>
          <w:szCs w:val="24"/>
        </w:rPr>
        <w:t xml:space="preserve"> </w:t>
      </w:r>
      <w:r w:rsidRPr="00BB7022">
        <w:rPr>
          <w:rFonts w:eastAsia="Calibri" w:cs="Times New Roman"/>
          <w:szCs w:val="24"/>
        </w:rPr>
        <w:t>Strategii Zrównoważonego Rozwoju wpisujące się</w:t>
      </w:r>
      <w:r w:rsidR="00132DBA" w:rsidRPr="00BB7022">
        <w:rPr>
          <w:rFonts w:eastAsia="Calibri" w:cs="Times New Roman"/>
          <w:szCs w:val="24"/>
        </w:rPr>
        <w:t xml:space="preserve"> w </w:t>
      </w:r>
      <w:r w:rsidRPr="00BB7022">
        <w:rPr>
          <w:rFonts w:eastAsia="Calibri" w:cs="Times New Roman"/>
          <w:szCs w:val="24"/>
        </w:rPr>
        <w:t>tematykę ochrony środ</w:t>
      </w:r>
      <w:r w:rsidR="00DF5D33" w:rsidRPr="00BB7022">
        <w:rPr>
          <w:rFonts w:eastAsia="Calibri" w:cs="Times New Roman"/>
          <w:szCs w:val="24"/>
        </w:rPr>
        <w:t>owiska oraz ograniczające wysoką</w:t>
      </w:r>
      <w:r w:rsidRPr="00BB7022">
        <w:rPr>
          <w:rFonts w:eastAsia="Calibri" w:cs="Times New Roman"/>
          <w:szCs w:val="24"/>
        </w:rPr>
        <w:t xml:space="preserve"> emisję:</w:t>
      </w:r>
    </w:p>
    <w:p w:rsidR="00A71E65" w:rsidRPr="00BB7022" w:rsidRDefault="00A71E65" w:rsidP="00D66828">
      <w:pPr>
        <w:pStyle w:val="Akapitzlist"/>
        <w:numPr>
          <w:ilvl w:val="0"/>
          <w:numId w:val="87"/>
        </w:numPr>
        <w:spacing w:after="0" w:line="320" w:lineRule="atLeast"/>
        <w:rPr>
          <w:rFonts w:eastAsia="Times New Roman" w:cs="Times New Roman"/>
          <w:szCs w:val="24"/>
          <w:lang w:eastAsia="pl-PL"/>
        </w:rPr>
      </w:pPr>
      <w:r w:rsidRPr="00BB7022">
        <w:rPr>
          <w:rFonts w:eastAsia="Times New Roman" w:cs="Times New Roman"/>
          <w:szCs w:val="24"/>
          <w:lang w:eastAsia="pl-PL"/>
        </w:rPr>
        <w:t>prowadzenie racjonalnej gospodarki zasobami naturalnymi, takimi, jak: wody, lasy,</w:t>
      </w:r>
      <w:r w:rsidR="00132DBA" w:rsidRPr="00BB7022">
        <w:rPr>
          <w:rFonts w:eastAsia="Times New Roman" w:cs="Times New Roman"/>
          <w:szCs w:val="24"/>
          <w:lang w:eastAsia="pl-PL"/>
        </w:rPr>
        <w:t xml:space="preserve"> </w:t>
      </w:r>
      <w:r w:rsidRPr="00BB7022">
        <w:rPr>
          <w:rFonts w:eastAsia="Times New Roman" w:cs="Times New Roman"/>
          <w:szCs w:val="24"/>
          <w:lang w:eastAsia="pl-PL"/>
        </w:rPr>
        <w:t>otwarta przestrzeń,</w:t>
      </w:r>
    </w:p>
    <w:p w:rsidR="00A71E65" w:rsidRPr="00BB7022" w:rsidRDefault="00A71E65" w:rsidP="00D66828">
      <w:pPr>
        <w:pStyle w:val="Akapitzlist"/>
        <w:numPr>
          <w:ilvl w:val="0"/>
          <w:numId w:val="87"/>
        </w:numPr>
        <w:autoSpaceDE w:val="0"/>
        <w:autoSpaceDN w:val="0"/>
        <w:adjustRightInd w:val="0"/>
        <w:spacing w:after="0" w:line="320" w:lineRule="atLeast"/>
        <w:rPr>
          <w:rFonts w:eastAsia="Calibri" w:cs="Times New Roman"/>
          <w:szCs w:val="24"/>
        </w:rPr>
      </w:pPr>
      <w:r w:rsidRPr="00BB7022">
        <w:rPr>
          <w:rFonts w:eastAsia="Calibri" w:cs="Times New Roman"/>
          <w:szCs w:val="24"/>
        </w:rPr>
        <w:t xml:space="preserve">likwidacja dzikich wysypisk śmieci, selektywna zbiórka odpadów, </w:t>
      </w:r>
    </w:p>
    <w:p w:rsidR="00A71E65" w:rsidRPr="00BB7022" w:rsidRDefault="00A71E65" w:rsidP="00D66828">
      <w:pPr>
        <w:pStyle w:val="Akapitzlist"/>
        <w:numPr>
          <w:ilvl w:val="0"/>
          <w:numId w:val="87"/>
        </w:numPr>
        <w:autoSpaceDE w:val="0"/>
        <w:autoSpaceDN w:val="0"/>
        <w:adjustRightInd w:val="0"/>
        <w:spacing w:after="0" w:line="320" w:lineRule="atLeast"/>
        <w:rPr>
          <w:rFonts w:eastAsia="Calibri" w:cs="Times New Roman"/>
          <w:szCs w:val="24"/>
        </w:rPr>
      </w:pPr>
      <w:r w:rsidRPr="00BB7022">
        <w:rPr>
          <w:rFonts w:eastAsia="Calibri" w:cs="Times New Roman"/>
          <w:szCs w:val="24"/>
        </w:rPr>
        <w:t>montaż alternatywnych źródeł ciepła: kolektorów słonecznych</w:t>
      </w:r>
      <w:r w:rsidR="00132DBA" w:rsidRPr="00BB7022">
        <w:rPr>
          <w:rFonts w:eastAsia="Calibri" w:cs="Times New Roman"/>
          <w:szCs w:val="24"/>
        </w:rPr>
        <w:t xml:space="preserve"> i </w:t>
      </w:r>
      <w:r w:rsidRPr="00BB7022">
        <w:rPr>
          <w:rFonts w:eastAsia="Calibri" w:cs="Times New Roman"/>
          <w:szCs w:val="24"/>
        </w:rPr>
        <w:t>pomp ciepła,</w:t>
      </w:r>
    </w:p>
    <w:p w:rsidR="00A71E65" w:rsidRPr="00BB7022" w:rsidRDefault="00A71E65" w:rsidP="00D66828">
      <w:pPr>
        <w:pStyle w:val="Akapitzlist"/>
        <w:numPr>
          <w:ilvl w:val="0"/>
          <w:numId w:val="87"/>
        </w:numPr>
        <w:autoSpaceDE w:val="0"/>
        <w:autoSpaceDN w:val="0"/>
        <w:adjustRightInd w:val="0"/>
        <w:spacing w:after="0" w:line="320" w:lineRule="atLeast"/>
        <w:rPr>
          <w:rFonts w:eastAsia="Calibri" w:cs="Times New Roman"/>
          <w:szCs w:val="24"/>
        </w:rPr>
      </w:pPr>
      <w:r w:rsidRPr="00BB7022">
        <w:rPr>
          <w:rFonts w:eastAsia="Calibri" w:cs="Times New Roman"/>
          <w:szCs w:val="24"/>
        </w:rPr>
        <w:t>modernizacja kotłowni</w:t>
      </w:r>
      <w:r w:rsidR="00DF5D33" w:rsidRPr="00BB7022">
        <w:rPr>
          <w:rFonts w:eastAsia="Calibri" w:cs="Times New Roman"/>
          <w:szCs w:val="24"/>
        </w:rPr>
        <w:t>,</w:t>
      </w:r>
    </w:p>
    <w:p w:rsidR="00A71E65" w:rsidRPr="00BB7022" w:rsidRDefault="00A71E65" w:rsidP="00D66828">
      <w:pPr>
        <w:pStyle w:val="Akapitzlist"/>
        <w:numPr>
          <w:ilvl w:val="0"/>
          <w:numId w:val="87"/>
        </w:numPr>
        <w:autoSpaceDE w:val="0"/>
        <w:autoSpaceDN w:val="0"/>
        <w:adjustRightInd w:val="0"/>
        <w:spacing w:after="0" w:line="320" w:lineRule="atLeast"/>
        <w:rPr>
          <w:rFonts w:eastAsia="Calibri" w:cs="Times New Roman"/>
          <w:szCs w:val="24"/>
        </w:rPr>
      </w:pPr>
      <w:r w:rsidRPr="00BB7022">
        <w:rPr>
          <w:rFonts w:eastAsia="Calibri" w:cs="Times New Roman"/>
          <w:szCs w:val="24"/>
        </w:rPr>
        <w:t>modernizacja kanalizacji oraz oczyszczalni ścieków,</w:t>
      </w:r>
    </w:p>
    <w:p w:rsidR="00A71E65" w:rsidRPr="00BB7022" w:rsidRDefault="00A71E65" w:rsidP="00D66828">
      <w:pPr>
        <w:pStyle w:val="Akapitzlist"/>
        <w:numPr>
          <w:ilvl w:val="0"/>
          <w:numId w:val="87"/>
        </w:numPr>
        <w:autoSpaceDE w:val="0"/>
        <w:autoSpaceDN w:val="0"/>
        <w:adjustRightInd w:val="0"/>
        <w:spacing w:after="0" w:line="320" w:lineRule="atLeast"/>
        <w:rPr>
          <w:rFonts w:eastAsia="Calibri" w:cs="Times New Roman"/>
          <w:szCs w:val="24"/>
        </w:rPr>
      </w:pPr>
      <w:r w:rsidRPr="00BB7022">
        <w:rPr>
          <w:rFonts w:eastAsia="Calibri" w:cs="Times New Roman"/>
          <w:szCs w:val="24"/>
        </w:rPr>
        <w:t>budowa obwodnicy miasta Ożarów,</w:t>
      </w:r>
    </w:p>
    <w:p w:rsidR="00A71E65" w:rsidRPr="00BB7022" w:rsidRDefault="00A71E65" w:rsidP="00D66828">
      <w:pPr>
        <w:pStyle w:val="Akapitzlist"/>
        <w:numPr>
          <w:ilvl w:val="0"/>
          <w:numId w:val="87"/>
        </w:numPr>
        <w:autoSpaceDE w:val="0"/>
        <w:autoSpaceDN w:val="0"/>
        <w:adjustRightInd w:val="0"/>
        <w:spacing w:after="0" w:line="320" w:lineRule="atLeast"/>
        <w:rPr>
          <w:rFonts w:eastAsia="Calibri" w:cs="Times New Roman"/>
          <w:szCs w:val="24"/>
        </w:rPr>
      </w:pPr>
      <w:r w:rsidRPr="00BB7022">
        <w:rPr>
          <w:rFonts w:eastAsia="Calibri" w:cs="Times New Roman"/>
          <w:szCs w:val="24"/>
        </w:rPr>
        <w:t>modernizacja dróg (likwidacja dróg o nawierzchni gruntowej),</w:t>
      </w:r>
    </w:p>
    <w:p w:rsidR="00A71E65" w:rsidRPr="00BB7022" w:rsidRDefault="00A71E65" w:rsidP="00D66828">
      <w:pPr>
        <w:pStyle w:val="Akapitzlist"/>
        <w:numPr>
          <w:ilvl w:val="0"/>
          <w:numId w:val="87"/>
        </w:numPr>
        <w:autoSpaceDE w:val="0"/>
        <w:autoSpaceDN w:val="0"/>
        <w:adjustRightInd w:val="0"/>
        <w:spacing w:after="0" w:line="320" w:lineRule="atLeast"/>
        <w:rPr>
          <w:rFonts w:eastAsia="Calibri" w:cs="Times New Roman"/>
          <w:szCs w:val="24"/>
        </w:rPr>
      </w:pPr>
      <w:r w:rsidRPr="00BB7022">
        <w:rPr>
          <w:rFonts w:eastAsia="Calibri" w:cs="Times New Roman"/>
          <w:szCs w:val="24"/>
        </w:rPr>
        <w:t>dalsza gazyfikacja Gminy,</w:t>
      </w:r>
    </w:p>
    <w:p w:rsidR="00A71E65" w:rsidRPr="00BB7022" w:rsidRDefault="00A71E65" w:rsidP="00D66828">
      <w:pPr>
        <w:pStyle w:val="Akapitzlist"/>
        <w:numPr>
          <w:ilvl w:val="0"/>
          <w:numId w:val="87"/>
        </w:numPr>
        <w:autoSpaceDE w:val="0"/>
        <w:autoSpaceDN w:val="0"/>
        <w:adjustRightInd w:val="0"/>
        <w:spacing w:after="0" w:line="320" w:lineRule="atLeast"/>
        <w:rPr>
          <w:rFonts w:eastAsia="Calibri" w:cs="Times New Roman"/>
          <w:szCs w:val="24"/>
        </w:rPr>
      </w:pPr>
      <w:r w:rsidRPr="00BB7022">
        <w:rPr>
          <w:rFonts w:eastAsia="Calibri" w:cs="Times New Roman"/>
          <w:szCs w:val="24"/>
        </w:rPr>
        <w:t>wymiana oświetlenia dróg</w:t>
      </w:r>
      <w:r w:rsidR="00132DBA" w:rsidRPr="00BB7022">
        <w:rPr>
          <w:rFonts w:eastAsia="Calibri" w:cs="Times New Roman"/>
          <w:szCs w:val="24"/>
        </w:rPr>
        <w:t xml:space="preserve"> i </w:t>
      </w:r>
      <w:r w:rsidRPr="00BB7022">
        <w:rPr>
          <w:rFonts w:eastAsia="Calibri" w:cs="Times New Roman"/>
          <w:szCs w:val="24"/>
        </w:rPr>
        <w:t>ulic na energooszczędne,</w:t>
      </w:r>
    </w:p>
    <w:p w:rsidR="00A71E65" w:rsidRPr="00BB7022" w:rsidRDefault="00A71E65" w:rsidP="00D66828">
      <w:pPr>
        <w:pStyle w:val="Akapitzlist"/>
        <w:numPr>
          <w:ilvl w:val="0"/>
          <w:numId w:val="87"/>
        </w:numPr>
        <w:autoSpaceDE w:val="0"/>
        <w:autoSpaceDN w:val="0"/>
        <w:adjustRightInd w:val="0"/>
        <w:spacing w:after="0" w:line="320" w:lineRule="atLeast"/>
        <w:rPr>
          <w:rFonts w:eastAsia="Calibri" w:cs="Times New Roman"/>
          <w:szCs w:val="24"/>
        </w:rPr>
      </w:pPr>
      <w:r w:rsidRPr="00BB7022">
        <w:rPr>
          <w:rFonts w:eastAsia="Calibri" w:cs="Times New Roman"/>
          <w:szCs w:val="24"/>
        </w:rPr>
        <w:t>wytyczenie, oznakowanie</w:t>
      </w:r>
      <w:r w:rsidR="00132DBA" w:rsidRPr="00BB7022">
        <w:rPr>
          <w:rFonts w:eastAsia="Calibri" w:cs="Times New Roman"/>
          <w:szCs w:val="24"/>
        </w:rPr>
        <w:t xml:space="preserve"> i </w:t>
      </w:r>
      <w:r w:rsidRPr="00BB7022">
        <w:rPr>
          <w:rFonts w:eastAsia="Calibri" w:cs="Times New Roman"/>
          <w:szCs w:val="24"/>
        </w:rPr>
        <w:t>budowa ścieżek rowerowych,</w:t>
      </w:r>
    </w:p>
    <w:p w:rsidR="00A71E65" w:rsidRPr="00BB7022" w:rsidRDefault="00A71E65" w:rsidP="00D66828">
      <w:pPr>
        <w:pStyle w:val="Akapitzlist"/>
        <w:numPr>
          <w:ilvl w:val="0"/>
          <w:numId w:val="87"/>
        </w:numPr>
        <w:autoSpaceDE w:val="0"/>
        <w:autoSpaceDN w:val="0"/>
        <w:adjustRightInd w:val="0"/>
        <w:spacing w:after="0" w:line="320" w:lineRule="atLeast"/>
        <w:rPr>
          <w:rFonts w:eastAsia="Calibri" w:cs="Times New Roman"/>
          <w:szCs w:val="24"/>
        </w:rPr>
      </w:pPr>
      <w:r w:rsidRPr="00BB7022">
        <w:rPr>
          <w:rFonts w:eastAsia="Calibri" w:cs="Times New Roman"/>
          <w:szCs w:val="24"/>
        </w:rPr>
        <w:t>termomodernizacja budynków użyteczności publicznej.</w:t>
      </w:r>
    </w:p>
    <w:p w:rsidR="00A71E65" w:rsidRPr="00BB7022" w:rsidRDefault="00A71E65" w:rsidP="008D192C">
      <w:pPr>
        <w:autoSpaceDE w:val="0"/>
        <w:autoSpaceDN w:val="0"/>
        <w:adjustRightInd w:val="0"/>
        <w:spacing w:after="0" w:line="320" w:lineRule="atLeast"/>
        <w:rPr>
          <w:rFonts w:eastAsia="Calibri" w:cs="Times New Roman"/>
          <w:color w:val="000000"/>
          <w:szCs w:val="24"/>
          <w:u w:val="single"/>
        </w:rPr>
      </w:pPr>
    </w:p>
    <w:p w:rsidR="00A71E65" w:rsidRPr="00BB7022" w:rsidRDefault="00A71E65" w:rsidP="008D192C">
      <w:pPr>
        <w:widowControl w:val="0"/>
        <w:autoSpaceDE w:val="0"/>
        <w:autoSpaceDN w:val="0"/>
        <w:adjustRightInd w:val="0"/>
        <w:spacing w:after="0" w:line="320" w:lineRule="atLeast"/>
        <w:rPr>
          <w:rFonts w:eastAsia="Times New Roman" w:cs="Times New Roman"/>
          <w:szCs w:val="24"/>
          <w:lang w:eastAsia="pl-PL"/>
        </w:rPr>
      </w:pPr>
      <w:r w:rsidRPr="00BB7022">
        <w:rPr>
          <w:rFonts w:eastAsia="Times New Roman" w:cs="Times New Roman"/>
          <w:szCs w:val="24"/>
          <w:u w:val="single"/>
          <w:lang w:eastAsia="pl-PL"/>
        </w:rPr>
        <w:t>Zmiana Studium Uwarunkowań</w:t>
      </w:r>
      <w:r w:rsidR="00132DBA" w:rsidRPr="00BB7022">
        <w:rPr>
          <w:rFonts w:eastAsia="Times New Roman" w:cs="Times New Roman"/>
          <w:szCs w:val="24"/>
          <w:u w:val="single"/>
          <w:lang w:eastAsia="pl-PL"/>
        </w:rPr>
        <w:t xml:space="preserve"> i </w:t>
      </w:r>
      <w:r w:rsidRPr="00BB7022">
        <w:rPr>
          <w:rFonts w:eastAsia="Times New Roman" w:cs="Times New Roman"/>
          <w:szCs w:val="24"/>
          <w:u w:val="single"/>
          <w:lang w:eastAsia="pl-PL"/>
        </w:rPr>
        <w:t>Kierunków Zagospodarowania Przestrz</w:t>
      </w:r>
      <w:r w:rsidR="006505DE" w:rsidRPr="00BB7022">
        <w:rPr>
          <w:rFonts w:eastAsia="Times New Roman" w:cs="Times New Roman"/>
          <w:szCs w:val="24"/>
          <w:u w:val="single"/>
          <w:lang w:eastAsia="pl-PL"/>
        </w:rPr>
        <w:t>ennego Miasta</w:t>
      </w:r>
      <w:r w:rsidR="00132DBA" w:rsidRPr="00BB7022">
        <w:rPr>
          <w:rFonts w:eastAsia="Times New Roman" w:cs="Times New Roman"/>
          <w:szCs w:val="24"/>
          <w:u w:val="single"/>
          <w:lang w:eastAsia="pl-PL"/>
        </w:rPr>
        <w:t xml:space="preserve"> i </w:t>
      </w:r>
      <w:r w:rsidRPr="00BB7022">
        <w:rPr>
          <w:rFonts w:eastAsia="Times New Roman" w:cs="Times New Roman"/>
          <w:szCs w:val="24"/>
          <w:u w:val="single"/>
          <w:lang w:eastAsia="pl-PL"/>
        </w:rPr>
        <w:t>Gminy Ożarów</w:t>
      </w:r>
      <w:r w:rsidRPr="00BB7022">
        <w:rPr>
          <w:rFonts w:eastAsia="Times New Roman" w:cs="Times New Roman"/>
          <w:szCs w:val="24"/>
          <w:lang w:eastAsia="pl-PL"/>
        </w:rPr>
        <w:t xml:space="preserve"> (dokument przyjęty Uchwałą Rady Miejskiej</w:t>
      </w:r>
      <w:r w:rsidR="00132DBA" w:rsidRPr="00BB7022">
        <w:rPr>
          <w:rFonts w:eastAsia="Times New Roman" w:cs="Times New Roman"/>
          <w:szCs w:val="24"/>
          <w:lang w:eastAsia="pl-PL"/>
        </w:rPr>
        <w:t xml:space="preserve"> w </w:t>
      </w:r>
      <w:r w:rsidRPr="00BB7022">
        <w:rPr>
          <w:rFonts w:eastAsia="Times New Roman" w:cs="Times New Roman"/>
          <w:szCs w:val="24"/>
          <w:lang w:eastAsia="pl-PL"/>
        </w:rPr>
        <w:t>Oża</w:t>
      </w:r>
      <w:r w:rsidR="006505DE" w:rsidRPr="00BB7022">
        <w:rPr>
          <w:rFonts w:eastAsia="Times New Roman" w:cs="Times New Roman"/>
          <w:szCs w:val="24"/>
          <w:lang w:eastAsia="pl-PL"/>
        </w:rPr>
        <w:t xml:space="preserve">rowie </w:t>
      </w:r>
      <w:r w:rsidRPr="00BB7022">
        <w:rPr>
          <w:rFonts w:eastAsia="Times New Roman" w:cs="Times New Roman"/>
          <w:szCs w:val="24"/>
          <w:lang w:eastAsia="pl-PL"/>
        </w:rPr>
        <w:t>Nr</w:t>
      </w:r>
      <w:r w:rsidR="00132DBA" w:rsidRPr="00BB7022">
        <w:rPr>
          <w:rFonts w:eastAsia="Times New Roman" w:cs="Times New Roman"/>
          <w:szCs w:val="24"/>
          <w:lang w:eastAsia="pl-PL"/>
        </w:rPr>
        <w:t xml:space="preserve"> </w:t>
      </w:r>
      <w:r w:rsidRPr="00BB7022">
        <w:rPr>
          <w:rFonts w:eastAsia="Times New Roman" w:cs="Times New Roman"/>
          <w:szCs w:val="24"/>
          <w:lang w:eastAsia="pl-PL"/>
        </w:rPr>
        <w:t>XXXV/259/2013</w:t>
      </w:r>
      <w:r w:rsidR="00132DBA" w:rsidRPr="00BB7022">
        <w:rPr>
          <w:rFonts w:eastAsia="Times New Roman" w:cs="Times New Roman"/>
          <w:szCs w:val="24"/>
          <w:lang w:eastAsia="pl-PL"/>
        </w:rPr>
        <w:t xml:space="preserve"> z </w:t>
      </w:r>
      <w:r w:rsidRPr="00BB7022">
        <w:rPr>
          <w:rFonts w:eastAsia="Times New Roman" w:cs="Times New Roman"/>
          <w:szCs w:val="24"/>
          <w:lang w:eastAsia="pl-PL"/>
        </w:rPr>
        <w:t>dnia 22 października 2013 r.)</w:t>
      </w:r>
      <w:r w:rsidR="00132DBA" w:rsidRPr="00BB7022">
        <w:rPr>
          <w:rFonts w:eastAsia="Times New Roman" w:cs="Times New Roman"/>
          <w:szCs w:val="24"/>
          <w:lang w:eastAsia="pl-PL"/>
        </w:rPr>
        <w:t xml:space="preserve"> </w:t>
      </w:r>
    </w:p>
    <w:p w:rsidR="00A71E65" w:rsidRPr="00BB7022" w:rsidRDefault="00F1087F" w:rsidP="008D192C">
      <w:pPr>
        <w:widowControl w:val="0"/>
        <w:autoSpaceDE w:val="0"/>
        <w:autoSpaceDN w:val="0"/>
        <w:adjustRightInd w:val="0"/>
        <w:spacing w:after="0" w:line="320" w:lineRule="atLeast"/>
        <w:rPr>
          <w:rFonts w:eastAsia="Times New Roman" w:cs="Times New Roman"/>
          <w:szCs w:val="24"/>
          <w:lang w:eastAsia="pl-PL"/>
        </w:rPr>
      </w:pPr>
      <w:r w:rsidRPr="00BB7022">
        <w:rPr>
          <w:rFonts w:eastAsia="Times New Roman" w:cs="Times New Roman"/>
          <w:szCs w:val="24"/>
          <w:lang w:eastAsia="pl-PL"/>
        </w:rPr>
        <w:tab/>
      </w:r>
      <w:r w:rsidR="00A71E65" w:rsidRPr="00BB7022">
        <w:rPr>
          <w:rFonts w:eastAsia="Times New Roman" w:cs="Times New Roman"/>
          <w:szCs w:val="24"/>
          <w:lang w:eastAsia="pl-PL"/>
        </w:rPr>
        <w:t>Studium Uwarunkowań</w:t>
      </w:r>
      <w:r w:rsidR="00132DBA" w:rsidRPr="00BB7022">
        <w:rPr>
          <w:rFonts w:eastAsia="Times New Roman" w:cs="Times New Roman"/>
          <w:szCs w:val="24"/>
          <w:lang w:eastAsia="pl-PL"/>
        </w:rPr>
        <w:t xml:space="preserve"> i </w:t>
      </w:r>
      <w:r w:rsidR="00A71E65" w:rsidRPr="00BB7022">
        <w:rPr>
          <w:rFonts w:eastAsia="Times New Roman" w:cs="Times New Roman"/>
          <w:szCs w:val="24"/>
          <w:lang w:eastAsia="pl-PL"/>
        </w:rPr>
        <w:t>Kierunków Zagospodarowania Przestrzennego Miast</w:t>
      </w:r>
      <w:r w:rsidR="006505DE" w:rsidRPr="00BB7022">
        <w:rPr>
          <w:rFonts w:eastAsia="Times New Roman" w:cs="Times New Roman"/>
          <w:szCs w:val="24"/>
          <w:lang w:eastAsia="pl-PL"/>
        </w:rPr>
        <w:t>a</w:t>
      </w:r>
      <w:r w:rsidR="00132DBA" w:rsidRPr="00BB7022">
        <w:rPr>
          <w:rFonts w:eastAsia="Times New Roman" w:cs="Times New Roman"/>
          <w:szCs w:val="24"/>
          <w:lang w:eastAsia="pl-PL"/>
        </w:rPr>
        <w:t xml:space="preserve"> i </w:t>
      </w:r>
      <w:r w:rsidR="00A71E65" w:rsidRPr="00BB7022">
        <w:rPr>
          <w:rFonts w:eastAsia="Times New Roman" w:cs="Times New Roman"/>
          <w:szCs w:val="24"/>
          <w:lang w:eastAsia="pl-PL"/>
        </w:rPr>
        <w:t>Gminy Ożarów</w:t>
      </w:r>
      <w:r w:rsidR="00132DBA" w:rsidRPr="00BB7022">
        <w:rPr>
          <w:rFonts w:eastAsia="Times New Roman" w:cs="Times New Roman"/>
          <w:szCs w:val="24"/>
          <w:lang w:eastAsia="pl-PL"/>
        </w:rPr>
        <w:t xml:space="preserve"> w </w:t>
      </w:r>
      <w:r w:rsidR="00A71E65" w:rsidRPr="00BB7022">
        <w:rPr>
          <w:rFonts w:eastAsia="Times New Roman" w:cs="Times New Roman"/>
          <w:szCs w:val="24"/>
          <w:lang w:eastAsia="pl-PL"/>
        </w:rPr>
        <w:t>odniesieniu do zagadnień niskiej emisji określa:</w:t>
      </w:r>
    </w:p>
    <w:p w:rsidR="00A71E65" w:rsidRPr="00BB7022" w:rsidRDefault="00A71E65" w:rsidP="00D66828">
      <w:pPr>
        <w:pStyle w:val="Akapitzlist"/>
        <w:widowControl w:val="0"/>
        <w:numPr>
          <w:ilvl w:val="0"/>
          <w:numId w:val="88"/>
        </w:numPr>
        <w:autoSpaceDE w:val="0"/>
        <w:autoSpaceDN w:val="0"/>
        <w:adjustRightInd w:val="0"/>
        <w:spacing w:after="0" w:line="320" w:lineRule="atLeast"/>
        <w:ind w:left="709"/>
        <w:rPr>
          <w:rFonts w:eastAsia="Times New Roman" w:cs="Times New Roman"/>
          <w:szCs w:val="24"/>
          <w:lang w:eastAsia="pl-PL"/>
        </w:rPr>
      </w:pPr>
      <w:r w:rsidRPr="00BB7022">
        <w:rPr>
          <w:rFonts w:eastAsia="Times New Roman" w:cs="Times New Roman"/>
          <w:szCs w:val="24"/>
          <w:lang w:eastAsia="pl-PL"/>
        </w:rPr>
        <w:t>poprawę jakości powietrza atmosferycznego,</w:t>
      </w:r>
    </w:p>
    <w:p w:rsidR="00A71E65" w:rsidRPr="00BB7022" w:rsidRDefault="00A71E65" w:rsidP="00D66828">
      <w:pPr>
        <w:pStyle w:val="Akapitzlist"/>
        <w:widowControl w:val="0"/>
        <w:numPr>
          <w:ilvl w:val="0"/>
          <w:numId w:val="88"/>
        </w:numPr>
        <w:autoSpaceDE w:val="0"/>
        <w:autoSpaceDN w:val="0"/>
        <w:adjustRightInd w:val="0"/>
        <w:spacing w:after="0" w:line="320" w:lineRule="atLeast"/>
        <w:ind w:left="709"/>
        <w:rPr>
          <w:rFonts w:eastAsia="Times New Roman" w:cs="Times New Roman"/>
          <w:szCs w:val="24"/>
          <w:lang w:eastAsia="pl-PL"/>
        </w:rPr>
      </w:pPr>
      <w:r w:rsidRPr="00BB7022">
        <w:rPr>
          <w:rFonts w:eastAsia="Times New Roman" w:cs="Times New Roman"/>
          <w:szCs w:val="24"/>
          <w:lang w:eastAsia="pl-PL"/>
        </w:rPr>
        <w:t>wzrost wykorzystania energii ze źródeł odnawialnych,</w:t>
      </w:r>
    </w:p>
    <w:p w:rsidR="00A71E65" w:rsidRPr="00BB7022" w:rsidRDefault="00DF5D33" w:rsidP="00D66828">
      <w:pPr>
        <w:pStyle w:val="Akapitzlist"/>
        <w:widowControl w:val="0"/>
        <w:numPr>
          <w:ilvl w:val="0"/>
          <w:numId w:val="88"/>
        </w:numPr>
        <w:autoSpaceDE w:val="0"/>
        <w:autoSpaceDN w:val="0"/>
        <w:adjustRightInd w:val="0"/>
        <w:spacing w:after="0" w:line="320" w:lineRule="atLeast"/>
        <w:ind w:left="709"/>
        <w:rPr>
          <w:rFonts w:eastAsia="Times New Roman" w:cs="Times New Roman"/>
          <w:szCs w:val="24"/>
          <w:lang w:eastAsia="pl-PL"/>
        </w:rPr>
      </w:pPr>
      <w:r w:rsidRPr="00BB7022">
        <w:rPr>
          <w:rFonts w:eastAsia="Times New Roman" w:cs="Times New Roman"/>
          <w:szCs w:val="24"/>
          <w:lang w:eastAsia="pl-PL"/>
        </w:rPr>
        <w:t>rozbudowę</w:t>
      </w:r>
      <w:r w:rsidR="00A71E65" w:rsidRPr="00BB7022">
        <w:rPr>
          <w:rFonts w:eastAsia="Times New Roman" w:cs="Times New Roman"/>
          <w:szCs w:val="24"/>
          <w:lang w:eastAsia="pl-PL"/>
        </w:rPr>
        <w:t xml:space="preserve"> systemu kanalizacji,</w:t>
      </w:r>
    </w:p>
    <w:p w:rsidR="00A71E65" w:rsidRPr="00BB7022" w:rsidRDefault="00DF5D33" w:rsidP="00D66828">
      <w:pPr>
        <w:pStyle w:val="Akapitzlist"/>
        <w:widowControl w:val="0"/>
        <w:numPr>
          <w:ilvl w:val="0"/>
          <w:numId w:val="88"/>
        </w:numPr>
        <w:autoSpaceDE w:val="0"/>
        <w:autoSpaceDN w:val="0"/>
        <w:adjustRightInd w:val="0"/>
        <w:spacing w:after="0" w:line="320" w:lineRule="atLeast"/>
        <w:ind w:left="709"/>
        <w:rPr>
          <w:rFonts w:eastAsia="Times New Roman" w:cs="Times New Roman"/>
          <w:szCs w:val="24"/>
          <w:lang w:eastAsia="pl-PL"/>
        </w:rPr>
      </w:pPr>
      <w:r w:rsidRPr="00BB7022">
        <w:rPr>
          <w:rFonts w:eastAsia="Times New Roman" w:cs="Times New Roman"/>
          <w:szCs w:val="24"/>
          <w:lang w:eastAsia="pl-PL"/>
        </w:rPr>
        <w:t>gazyfikację</w:t>
      </w:r>
      <w:r w:rsidR="00A71E65" w:rsidRPr="00BB7022">
        <w:rPr>
          <w:rFonts w:eastAsia="Times New Roman" w:cs="Times New Roman"/>
          <w:szCs w:val="24"/>
          <w:lang w:eastAsia="pl-PL"/>
        </w:rPr>
        <w:t xml:space="preserve"> dalszej części Gminy (gaz jako paliwo „ekologicznie czysts</w:t>
      </w:r>
      <w:r w:rsidRPr="00BB7022">
        <w:rPr>
          <w:rFonts w:eastAsia="Times New Roman" w:cs="Times New Roman"/>
          <w:szCs w:val="24"/>
          <w:lang w:eastAsia="pl-PL"/>
        </w:rPr>
        <w:t>ze”).</w:t>
      </w:r>
    </w:p>
    <w:p w:rsidR="00A71E65" w:rsidRPr="00BB7022" w:rsidRDefault="00A71E65" w:rsidP="008D192C">
      <w:pPr>
        <w:widowControl w:val="0"/>
        <w:autoSpaceDE w:val="0"/>
        <w:autoSpaceDN w:val="0"/>
        <w:adjustRightInd w:val="0"/>
        <w:spacing w:after="0" w:line="320" w:lineRule="atLeast"/>
        <w:rPr>
          <w:rFonts w:eastAsia="Times New Roman" w:cs="Times New Roman"/>
          <w:szCs w:val="24"/>
          <w:lang w:eastAsia="pl-PL"/>
        </w:rPr>
      </w:pPr>
      <w:r w:rsidRPr="00BB7022">
        <w:rPr>
          <w:rFonts w:eastAsia="Times New Roman" w:cs="Times New Roman"/>
          <w:szCs w:val="24"/>
          <w:lang w:eastAsia="pl-PL"/>
        </w:rPr>
        <w:t>Dokument został sporządzony</w:t>
      </w:r>
      <w:r w:rsidR="00132DBA" w:rsidRPr="00BB7022">
        <w:rPr>
          <w:rFonts w:eastAsia="Times New Roman" w:cs="Times New Roman"/>
          <w:szCs w:val="24"/>
          <w:lang w:eastAsia="pl-PL"/>
        </w:rPr>
        <w:t xml:space="preserve"> w </w:t>
      </w:r>
      <w:r w:rsidRPr="00BB7022">
        <w:rPr>
          <w:rFonts w:eastAsia="Times New Roman" w:cs="Times New Roman"/>
          <w:szCs w:val="24"/>
          <w:lang w:eastAsia="pl-PL"/>
        </w:rPr>
        <w:t>oparciu o dane</w:t>
      </w:r>
      <w:r w:rsidR="00132DBA" w:rsidRPr="00BB7022">
        <w:rPr>
          <w:rFonts w:eastAsia="Times New Roman" w:cs="Times New Roman"/>
          <w:szCs w:val="24"/>
          <w:lang w:eastAsia="pl-PL"/>
        </w:rPr>
        <w:t xml:space="preserve"> z </w:t>
      </w:r>
      <w:r w:rsidRPr="00BB7022">
        <w:rPr>
          <w:rFonts w:eastAsia="Times New Roman" w:cs="Times New Roman"/>
          <w:szCs w:val="24"/>
          <w:lang w:eastAsia="pl-PL"/>
        </w:rPr>
        <w:t>roku 2012. Ustale</w:t>
      </w:r>
      <w:r w:rsidR="006505DE" w:rsidRPr="00BB7022">
        <w:rPr>
          <w:rFonts w:eastAsia="Times New Roman" w:cs="Times New Roman"/>
          <w:szCs w:val="24"/>
          <w:lang w:eastAsia="pl-PL"/>
        </w:rPr>
        <w:t>nia Zmiany Studium</w:t>
      </w:r>
      <w:r w:rsidRPr="00BB7022">
        <w:rPr>
          <w:rFonts w:eastAsia="Times New Roman" w:cs="Times New Roman"/>
          <w:szCs w:val="24"/>
          <w:lang w:eastAsia="pl-PL"/>
        </w:rPr>
        <w:t xml:space="preserve"> są zbieżne</w:t>
      </w:r>
      <w:r w:rsidR="00132DBA" w:rsidRPr="00BB7022">
        <w:rPr>
          <w:rFonts w:eastAsia="Times New Roman" w:cs="Times New Roman"/>
          <w:szCs w:val="24"/>
          <w:lang w:eastAsia="pl-PL"/>
        </w:rPr>
        <w:t xml:space="preserve"> z </w:t>
      </w:r>
      <w:r w:rsidRPr="00BB7022">
        <w:rPr>
          <w:rFonts w:eastAsia="Times New Roman" w:cs="Times New Roman"/>
          <w:szCs w:val="24"/>
          <w:lang w:eastAsia="pl-PL"/>
        </w:rPr>
        <w:t xml:space="preserve">założeniami „Planu Gospodarki Niskoemisyjnej”. </w:t>
      </w:r>
    </w:p>
    <w:p w:rsidR="00A71E65" w:rsidRPr="00BB7022" w:rsidRDefault="00A71E65" w:rsidP="008D192C">
      <w:pPr>
        <w:widowControl w:val="0"/>
        <w:autoSpaceDE w:val="0"/>
        <w:autoSpaceDN w:val="0"/>
        <w:adjustRightInd w:val="0"/>
        <w:spacing w:after="0" w:line="320" w:lineRule="atLeast"/>
        <w:rPr>
          <w:rFonts w:eastAsia="Times New Roman" w:cs="Times New Roman"/>
          <w:szCs w:val="24"/>
          <w:lang w:eastAsia="pl-PL"/>
        </w:rPr>
      </w:pPr>
    </w:p>
    <w:p w:rsidR="00A71E65" w:rsidRPr="00BB7022" w:rsidRDefault="00A71E65" w:rsidP="00F1087F">
      <w:pPr>
        <w:keepNext/>
        <w:keepLines/>
        <w:autoSpaceDE w:val="0"/>
        <w:autoSpaceDN w:val="0"/>
        <w:adjustRightInd w:val="0"/>
        <w:spacing w:after="0" w:line="320" w:lineRule="atLeast"/>
        <w:rPr>
          <w:rFonts w:eastAsia="Calibri" w:cs="Times New Roman"/>
          <w:szCs w:val="24"/>
        </w:rPr>
      </w:pPr>
      <w:r w:rsidRPr="00BB7022">
        <w:rPr>
          <w:rFonts w:eastAsia="Calibri" w:cs="Times New Roman"/>
          <w:szCs w:val="24"/>
          <w:u w:val="single"/>
        </w:rPr>
        <w:lastRenderedPageBreak/>
        <w:t>Program Ochrony Środowiska Gminy Ożarów</w:t>
      </w:r>
      <w:r w:rsidR="00B8165A" w:rsidRPr="00BB7022">
        <w:rPr>
          <w:rFonts w:eastAsia="Calibri" w:cs="Times New Roman"/>
          <w:szCs w:val="24"/>
        </w:rPr>
        <w:t xml:space="preserve"> (</w:t>
      </w:r>
      <w:r w:rsidRPr="00BB7022">
        <w:rPr>
          <w:rFonts w:eastAsia="Calibri" w:cs="Times New Roman"/>
          <w:szCs w:val="24"/>
        </w:rPr>
        <w:t>dokument przyjęty Uchw</w:t>
      </w:r>
      <w:r w:rsidR="006505DE" w:rsidRPr="00BB7022">
        <w:rPr>
          <w:rFonts w:eastAsia="Calibri" w:cs="Times New Roman"/>
          <w:szCs w:val="24"/>
        </w:rPr>
        <w:t>ałą Rady Miejskiej</w:t>
      </w:r>
      <w:r w:rsidR="00132DBA" w:rsidRPr="00BB7022">
        <w:rPr>
          <w:rFonts w:eastAsia="Calibri" w:cs="Times New Roman"/>
          <w:szCs w:val="24"/>
        </w:rPr>
        <w:t xml:space="preserve"> w </w:t>
      </w:r>
      <w:r w:rsidRPr="00BB7022">
        <w:rPr>
          <w:rFonts w:eastAsia="Calibri" w:cs="Times New Roman"/>
          <w:szCs w:val="24"/>
        </w:rPr>
        <w:t>Ożarowie Nr XXVII/188/2005</w:t>
      </w:r>
      <w:r w:rsidR="00132DBA" w:rsidRPr="00BB7022">
        <w:rPr>
          <w:rFonts w:eastAsia="Calibri" w:cs="Times New Roman"/>
          <w:szCs w:val="24"/>
        </w:rPr>
        <w:t xml:space="preserve"> z </w:t>
      </w:r>
      <w:r w:rsidRPr="00BB7022">
        <w:rPr>
          <w:rFonts w:eastAsia="Calibri" w:cs="Times New Roman"/>
          <w:szCs w:val="24"/>
        </w:rPr>
        <w:t>dnia 21 marca 2005 r.)</w:t>
      </w:r>
      <w:r w:rsidR="00132DBA" w:rsidRPr="00BB7022">
        <w:rPr>
          <w:rFonts w:eastAsia="Calibri" w:cs="Times New Roman"/>
          <w:szCs w:val="24"/>
        </w:rPr>
        <w:t xml:space="preserve"> </w:t>
      </w:r>
    </w:p>
    <w:p w:rsidR="00A71E65" w:rsidRPr="00BB7022" w:rsidRDefault="00A71E65" w:rsidP="00F1087F">
      <w:pPr>
        <w:keepNext/>
        <w:keepLines/>
        <w:widowControl w:val="0"/>
        <w:autoSpaceDE w:val="0"/>
        <w:autoSpaceDN w:val="0"/>
        <w:adjustRightInd w:val="0"/>
        <w:spacing w:after="0" w:line="320" w:lineRule="atLeast"/>
        <w:ind w:firstLine="708"/>
        <w:rPr>
          <w:rFonts w:eastAsia="Times New Roman" w:cs="Times New Roman"/>
          <w:szCs w:val="24"/>
          <w:lang w:eastAsia="pl-PL"/>
        </w:rPr>
      </w:pPr>
      <w:r w:rsidRPr="00BB7022">
        <w:rPr>
          <w:rFonts w:eastAsia="Times New Roman" w:cs="Times New Roman"/>
          <w:szCs w:val="24"/>
          <w:lang w:eastAsia="pl-PL"/>
        </w:rPr>
        <w:t>POŚ dla Gminy Ożarów zakłada znaczącą poprawę środowiska przyrodniczego. Założen</w:t>
      </w:r>
      <w:r w:rsidR="00B8165A" w:rsidRPr="00BB7022">
        <w:rPr>
          <w:rFonts w:eastAsia="Times New Roman" w:cs="Times New Roman"/>
          <w:szCs w:val="24"/>
          <w:lang w:eastAsia="pl-PL"/>
        </w:rPr>
        <w:t>ia tego</w:t>
      </w:r>
      <w:r w:rsidRPr="00BB7022">
        <w:rPr>
          <w:rFonts w:eastAsia="Times New Roman" w:cs="Times New Roman"/>
          <w:szCs w:val="24"/>
          <w:lang w:eastAsia="pl-PL"/>
        </w:rPr>
        <w:t xml:space="preserve"> Programu </w:t>
      </w:r>
      <w:r w:rsidR="00B8165A" w:rsidRPr="00BB7022">
        <w:rPr>
          <w:rFonts w:eastAsia="Times New Roman" w:cs="Times New Roman"/>
          <w:szCs w:val="24"/>
          <w:lang w:eastAsia="pl-PL"/>
        </w:rPr>
        <w:t>są następujące:</w:t>
      </w:r>
    </w:p>
    <w:p w:rsidR="00A71E65" w:rsidRPr="00BB7022" w:rsidRDefault="00A71E65" w:rsidP="00D66828">
      <w:pPr>
        <w:pStyle w:val="Akapitzlist"/>
        <w:keepNext/>
        <w:keepLines/>
        <w:numPr>
          <w:ilvl w:val="0"/>
          <w:numId w:val="89"/>
        </w:numPr>
        <w:spacing w:after="0" w:line="320" w:lineRule="atLeast"/>
        <w:rPr>
          <w:rFonts w:eastAsia="Calibri" w:cs="Times New Roman"/>
          <w:szCs w:val="24"/>
        </w:rPr>
      </w:pPr>
      <w:r w:rsidRPr="00BB7022">
        <w:rPr>
          <w:rFonts w:eastAsia="Calibri" w:cs="Times New Roman"/>
          <w:szCs w:val="24"/>
        </w:rPr>
        <w:t>rozbudowa gospodarki ściekowej, budowa indywidualnych oczyszczalni,</w:t>
      </w:r>
    </w:p>
    <w:p w:rsidR="00A71E65" w:rsidRPr="00BB7022" w:rsidRDefault="00A71E65" w:rsidP="00D66828">
      <w:pPr>
        <w:pStyle w:val="Akapitzlist"/>
        <w:keepNext/>
        <w:keepLines/>
        <w:numPr>
          <w:ilvl w:val="0"/>
          <w:numId w:val="89"/>
        </w:numPr>
        <w:spacing w:after="0" w:line="320" w:lineRule="atLeast"/>
        <w:rPr>
          <w:rFonts w:eastAsia="Calibri" w:cs="Times New Roman"/>
          <w:szCs w:val="24"/>
        </w:rPr>
      </w:pPr>
      <w:r w:rsidRPr="00BB7022">
        <w:rPr>
          <w:rFonts w:eastAsia="Calibri" w:cs="Times New Roman"/>
          <w:szCs w:val="24"/>
        </w:rPr>
        <w:t xml:space="preserve">modernizacja stacji wodociągowych, </w:t>
      </w:r>
    </w:p>
    <w:p w:rsidR="00A71E65" w:rsidRPr="00BB7022" w:rsidRDefault="00A71E65" w:rsidP="00D66828">
      <w:pPr>
        <w:pStyle w:val="Akapitzlist"/>
        <w:keepNext/>
        <w:keepLines/>
        <w:numPr>
          <w:ilvl w:val="0"/>
          <w:numId w:val="89"/>
        </w:numPr>
        <w:spacing w:after="0" w:line="320" w:lineRule="atLeast"/>
        <w:rPr>
          <w:rFonts w:eastAsia="Calibri" w:cs="Times New Roman"/>
          <w:szCs w:val="24"/>
        </w:rPr>
      </w:pPr>
      <w:r w:rsidRPr="00BB7022">
        <w:rPr>
          <w:rFonts w:eastAsia="Calibri" w:cs="Times New Roman"/>
          <w:szCs w:val="24"/>
        </w:rPr>
        <w:t xml:space="preserve">powstanie sieci nowoczesnych zakładów gospodarki odpadami, </w:t>
      </w:r>
    </w:p>
    <w:p w:rsidR="00A71E65" w:rsidRPr="00BB7022" w:rsidRDefault="00A71E65" w:rsidP="00D66828">
      <w:pPr>
        <w:pStyle w:val="Akapitzlist"/>
        <w:keepNext/>
        <w:keepLines/>
        <w:numPr>
          <w:ilvl w:val="0"/>
          <w:numId w:val="89"/>
        </w:numPr>
        <w:spacing w:after="0" w:line="320" w:lineRule="atLeast"/>
        <w:rPr>
          <w:rFonts w:eastAsia="Calibri" w:cs="Times New Roman"/>
          <w:szCs w:val="24"/>
        </w:rPr>
      </w:pPr>
      <w:r w:rsidRPr="00BB7022">
        <w:rPr>
          <w:rFonts w:eastAsia="Calibri" w:cs="Times New Roman"/>
          <w:szCs w:val="24"/>
        </w:rPr>
        <w:t>powstanie centralnego składowiska odpadów wraz</w:t>
      </w:r>
      <w:r w:rsidR="00132DBA" w:rsidRPr="00BB7022">
        <w:rPr>
          <w:rFonts w:eastAsia="Calibri" w:cs="Times New Roman"/>
          <w:szCs w:val="24"/>
        </w:rPr>
        <w:t xml:space="preserve"> z </w:t>
      </w:r>
      <w:r w:rsidRPr="00BB7022">
        <w:rPr>
          <w:rFonts w:eastAsia="Calibri" w:cs="Times New Roman"/>
          <w:szCs w:val="24"/>
        </w:rPr>
        <w:t>i</w:t>
      </w:r>
      <w:r w:rsidR="006505DE" w:rsidRPr="00BB7022">
        <w:rPr>
          <w:rFonts w:eastAsia="Calibri" w:cs="Times New Roman"/>
          <w:szCs w:val="24"/>
        </w:rPr>
        <w:t>nstalacjami do odzysku</w:t>
      </w:r>
      <w:r w:rsidR="00132DBA" w:rsidRPr="00BB7022">
        <w:rPr>
          <w:rFonts w:eastAsia="Calibri" w:cs="Times New Roman"/>
          <w:szCs w:val="24"/>
        </w:rPr>
        <w:t xml:space="preserve"> i </w:t>
      </w:r>
      <w:r w:rsidRPr="00BB7022">
        <w:rPr>
          <w:rFonts w:eastAsia="Calibri" w:cs="Times New Roman"/>
          <w:szCs w:val="24"/>
        </w:rPr>
        <w:t>unieszkodliwiania odpadów na terenach zdegradowanych górnictwem siarkowym,</w:t>
      </w:r>
    </w:p>
    <w:p w:rsidR="00A71E65" w:rsidRPr="00BB7022" w:rsidRDefault="00A71E65" w:rsidP="00D66828">
      <w:pPr>
        <w:pStyle w:val="Akapitzlist"/>
        <w:keepNext/>
        <w:keepLines/>
        <w:numPr>
          <w:ilvl w:val="0"/>
          <w:numId w:val="89"/>
        </w:numPr>
        <w:spacing w:after="0" w:line="320" w:lineRule="atLeast"/>
        <w:rPr>
          <w:rFonts w:eastAsia="Calibri" w:cs="Times New Roman"/>
          <w:szCs w:val="24"/>
        </w:rPr>
      </w:pPr>
      <w:r w:rsidRPr="00BB7022">
        <w:rPr>
          <w:rFonts w:eastAsia="Calibri" w:cs="Times New Roman"/>
          <w:szCs w:val="24"/>
        </w:rPr>
        <w:t>przystosowanie cementowni</w:t>
      </w:r>
      <w:r w:rsidR="00132DBA" w:rsidRPr="00BB7022">
        <w:rPr>
          <w:rFonts w:eastAsia="Calibri" w:cs="Times New Roman"/>
          <w:szCs w:val="24"/>
        </w:rPr>
        <w:t xml:space="preserve"> i </w:t>
      </w:r>
      <w:r w:rsidRPr="00BB7022">
        <w:rPr>
          <w:rFonts w:eastAsia="Calibri" w:cs="Times New Roman"/>
          <w:szCs w:val="24"/>
        </w:rPr>
        <w:t>elektrociepłowni do spalania paliw alternatywnych,</w:t>
      </w:r>
    </w:p>
    <w:p w:rsidR="00A71E65" w:rsidRPr="00BB7022" w:rsidRDefault="00A71E65" w:rsidP="00D66828">
      <w:pPr>
        <w:pStyle w:val="Akapitzlist"/>
        <w:keepNext/>
        <w:keepLines/>
        <w:numPr>
          <w:ilvl w:val="0"/>
          <w:numId w:val="89"/>
        </w:numPr>
        <w:spacing w:after="0" w:line="320" w:lineRule="atLeast"/>
        <w:rPr>
          <w:rFonts w:eastAsia="Calibri" w:cs="Times New Roman"/>
          <w:szCs w:val="24"/>
        </w:rPr>
      </w:pPr>
      <w:r w:rsidRPr="00BB7022">
        <w:rPr>
          <w:rFonts w:eastAsia="Calibri" w:cs="Times New Roman"/>
          <w:szCs w:val="24"/>
        </w:rPr>
        <w:t>zmiana kotłów węglowych centralnego ogrzewania na kotły gazowe lub olejowe,</w:t>
      </w:r>
    </w:p>
    <w:p w:rsidR="00A71E65" w:rsidRPr="00BB7022" w:rsidRDefault="00A71E65" w:rsidP="00D66828">
      <w:pPr>
        <w:pStyle w:val="Akapitzlist"/>
        <w:keepNext/>
        <w:keepLines/>
        <w:numPr>
          <w:ilvl w:val="0"/>
          <w:numId w:val="89"/>
        </w:numPr>
        <w:spacing w:after="0" w:line="320" w:lineRule="atLeast"/>
        <w:rPr>
          <w:rFonts w:eastAsia="Calibri" w:cs="Times New Roman"/>
          <w:szCs w:val="24"/>
        </w:rPr>
      </w:pPr>
      <w:r w:rsidRPr="00BB7022">
        <w:rPr>
          <w:rFonts w:eastAsia="Calibri" w:cs="Times New Roman"/>
          <w:szCs w:val="24"/>
        </w:rPr>
        <w:t>termomodernizacja budynków zwłaszcza użyteczności publicznej,</w:t>
      </w:r>
    </w:p>
    <w:p w:rsidR="00A71E65" w:rsidRPr="00BB7022" w:rsidRDefault="00A71E65" w:rsidP="00D66828">
      <w:pPr>
        <w:pStyle w:val="Akapitzlist"/>
        <w:keepNext/>
        <w:keepLines/>
        <w:numPr>
          <w:ilvl w:val="0"/>
          <w:numId w:val="89"/>
        </w:numPr>
        <w:spacing w:after="0" w:line="320" w:lineRule="atLeast"/>
        <w:rPr>
          <w:rFonts w:eastAsia="Calibri" w:cs="Times New Roman"/>
          <w:szCs w:val="24"/>
        </w:rPr>
      </w:pPr>
      <w:r w:rsidRPr="00BB7022">
        <w:rPr>
          <w:rFonts w:eastAsia="Calibri" w:cs="Times New Roman"/>
          <w:szCs w:val="24"/>
        </w:rPr>
        <w:t>poprawa stanu nawierzchni dróg;</w:t>
      </w:r>
    </w:p>
    <w:p w:rsidR="00A71E65" w:rsidRPr="00BB7022" w:rsidRDefault="00A71E65" w:rsidP="00D66828">
      <w:pPr>
        <w:pStyle w:val="Akapitzlist"/>
        <w:keepNext/>
        <w:keepLines/>
        <w:numPr>
          <w:ilvl w:val="0"/>
          <w:numId w:val="89"/>
        </w:numPr>
        <w:spacing w:after="0" w:line="320" w:lineRule="atLeast"/>
        <w:rPr>
          <w:rFonts w:eastAsia="Calibri" w:cs="Times New Roman"/>
          <w:szCs w:val="24"/>
        </w:rPr>
      </w:pPr>
      <w:r w:rsidRPr="00BB7022">
        <w:rPr>
          <w:rFonts w:eastAsia="Calibri" w:cs="Times New Roman"/>
          <w:szCs w:val="24"/>
        </w:rPr>
        <w:t>instalowanie urządzeń do redukcji zanieczyszczeń powstałych</w:t>
      </w:r>
      <w:r w:rsidR="00132DBA" w:rsidRPr="00BB7022">
        <w:rPr>
          <w:rFonts w:eastAsia="Calibri" w:cs="Times New Roman"/>
          <w:szCs w:val="24"/>
        </w:rPr>
        <w:t xml:space="preserve"> w </w:t>
      </w:r>
      <w:r w:rsidRPr="00BB7022">
        <w:rPr>
          <w:rFonts w:eastAsia="Calibri" w:cs="Times New Roman"/>
          <w:szCs w:val="24"/>
        </w:rPr>
        <w:t xml:space="preserve">procesach technologicznych oraz działania urządzeń już funkcjonujących; </w:t>
      </w:r>
    </w:p>
    <w:p w:rsidR="00A71E65" w:rsidRPr="00BB7022" w:rsidRDefault="00A71E65" w:rsidP="00D66828">
      <w:pPr>
        <w:pStyle w:val="Akapitzlist"/>
        <w:keepNext/>
        <w:keepLines/>
        <w:numPr>
          <w:ilvl w:val="0"/>
          <w:numId w:val="89"/>
        </w:numPr>
        <w:spacing w:after="0" w:line="320" w:lineRule="atLeast"/>
        <w:rPr>
          <w:rFonts w:eastAsia="Calibri" w:cs="Times New Roman"/>
          <w:szCs w:val="24"/>
        </w:rPr>
      </w:pPr>
      <w:r w:rsidRPr="00BB7022">
        <w:rPr>
          <w:rFonts w:eastAsia="Calibri" w:cs="Times New Roman"/>
          <w:szCs w:val="24"/>
        </w:rPr>
        <w:t xml:space="preserve">czerpanie energii ze źródeł odnawialnych (kolektory, </w:t>
      </w:r>
      <w:proofErr w:type="spellStart"/>
      <w:r w:rsidRPr="00BB7022">
        <w:rPr>
          <w:rFonts w:eastAsia="Calibri" w:cs="Times New Roman"/>
          <w:szCs w:val="24"/>
        </w:rPr>
        <w:t>fotowoltaika</w:t>
      </w:r>
      <w:proofErr w:type="spellEnd"/>
      <w:r w:rsidRPr="00BB7022">
        <w:rPr>
          <w:rFonts w:eastAsia="Calibri" w:cs="Times New Roman"/>
          <w:szCs w:val="24"/>
        </w:rPr>
        <w:t xml:space="preserve"> oraz elektrownie wiatrowe);</w:t>
      </w:r>
    </w:p>
    <w:p w:rsidR="00A71E65" w:rsidRPr="00BB7022" w:rsidRDefault="00A71E65" w:rsidP="00D66828">
      <w:pPr>
        <w:pStyle w:val="Akapitzlist"/>
        <w:keepNext/>
        <w:keepLines/>
        <w:numPr>
          <w:ilvl w:val="0"/>
          <w:numId w:val="89"/>
        </w:numPr>
        <w:spacing w:after="0" w:line="320" w:lineRule="atLeast"/>
        <w:rPr>
          <w:rFonts w:eastAsia="Calibri" w:cs="Times New Roman"/>
          <w:szCs w:val="24"/>
        </w:rPr>
      </w:pPr>
      <w:r w:rsidRPr="00BB7022">
        <w:rPr>
          <w:rFonts w:eastAsia="Calibri" w:cs="Times New Roman"/>
          <w:szCs w:val="24"/>
        </w:rPr>
        <w:t>podnoszenie poziomu świadomości ekologicznej wszystkich grup społecznych (audycje, publikacje, broszury, reklama, foldery).</w:t>
      </w:r>
    </w:p>
    <w:p w:rsidR="008D192C" w:rsidRPr="00BB7022" w:rsidRDefault="008D192C" w:rsidP="008D192C">
      <w:pPr>
        <w:widowControl w:val="0"/>
        <w:autoSpaceDE w:val="0"/>
        <w:autoSpaceDN w:val="0"/>
        <w:adjustRightInd w:val="0"/>
        <w:spacing w:after="0" w:line="320" w:lineRule="atLeast"/>
        <w:rPr>
          <w:rFonts w:eastAsia="Times New Roman" w:cs="Times New Roman"/>
          <w:szCs w:val="24"/>
          <w:u w:val="single"/>
          <w:lang w:eastAsia="pl-PL"/>
        </w:rPr>
      </w:pPr>
    </w:p>
    <w:p w:rsidR="00A71E65" w:rsidRPr="00BB7022" w:rsidRDefault="00A71E65" w:rsidP="008D192C">
      <w:pPr>
        <w:widowControl w:val="0"/>
        <w:autoSpaceDE w:val="0"/>
        <w:autoSpaceDN w:val="0"/>
        <w:adjustRightInd w:val="0"/>
        <w:spacing w:after="0" w:line="320" w:lineRule="atLeast"/>
        <w:rPr>
          <w:rFonts w:eastAsia="Times New Roman" w:cs="Times New Roman"/>
          <w:szCs w:val="24"/>
          <w:u w:val="single"/>
          <w:lang w:eastAsia="pl-PL"/>
        </w:rPr>
      </w:pPr>
      <w:r w:rsidRPr="00BB7022">
        <w:rPr>
          <w:rFonts w:eastAsia="Times New Roman" w:cs="Times New Roman"/>
          <w:szCs w:val="24"/>
          <w:u w:val="single"/>
          <w:lang w:eastAsia="pl-PL"/>
        </w:rPr>
        <w:t>Analiza Stanu Gospodarki odpadami komunalnymi na terenie Gminy Ożarów na rok 2014</w:t>
      </w:r>
    </w:p>
    <w:p w:rsidR="00A71E65" w:rsidRPr="00BB7022" w:rsidRDefault="00A71E65" w:rsidP="008D192C">
      <w:pPr>
        <w:widowControl w:val="0"/>
        <w:autoSpaceDE w:val="0"/>
        <w:autoSpaceDN w:val="0"/>
        <w:adjustRightInd w:val="0"/>
        <w:spacing w:after="0" w:line="320" w:lineRule="atLeast"/>
        <w:rPr>
          <w:rFonts w:eastAsia="Times New Roman" w:cs="Times New Roman"/>
          <w:szCs w:val="24"/>
          <w:lang w:eastAsia="pl-PL"/>
        </w:rPr>
      </w:pPr>
      <w:r w:rsidRPr="00BB7022">
        <w:rPr>
          <w:rFonts w:eastAsia="Times New Roman" w:cs="Times New Roman"/>
          <w:szCs w:val="24"/>
          <w:lang w:eastAsia="pl-PL"/>
        </w:rPr>
        <w:tab/>
        <w:t>Po analizie stanu obecnego Gminy</w:t>
      </w:r>
      <w:r w:rsidR="00132DBA" w:rsidRPr="00BB7022">
        <w:rPr>
          <w:rFonts w:eastAsia="Times New Roman" w:cs="Times New Roman"/>
          <w:szCs w:val="24"/>
          <w:lang w:eastAsia="pl-PL"/>
        </w:rPr>
        <w:t xml:space="preserve"> w </w:t>
      </w:r>
      <w:r w:rsidRPr="00BB7022">
        <w:rPr>
          <w:rFonts w:eastAsia="Times New Roman" w:cs="Times New Roman"/>
          <w:szCs w:val="24"/>
          <w:lang w:eastAsia="pl-PL"/>
        </w:rPr>
        <w:t>kierunku zarządzania odpadami komunalnymi wprowadzono udoskonalenia</w:t>
      </w:r>
      <w:r w:rsidR="00132DBA" w:rsidRPr="00BB7022">
        <w:rPr>
          <w:rFonts w:eastAsia="Times New Roman" w:cs="Times New Roman"/>
          <w:szCs w:val="24"/>
          <w:lang w:eastAsia="pl-PL"/>
        </w:rPr>
        <w:t xml:space="preserve"> w </w:t>
      </w:r>
      <w:r w:rsidRPr="00BB7022">
        <w:rPr>
          <w:rFonts w:eastAsia="Times New Roman" w:cs="Times New Roman"/>
          <w:szCs w:val="24"/>
          <w:lang w:eastAsia="pl-PL"/>
        </w:rPr>
        <w:t>zakresie ochrony środowiska</w:t>
      </w:r>
      <w:r w:rsidR="00132DBA" w:rsidRPr="00BB7022">
        <w:rPr>
          <w:rFonts w:eastAsia="Times New Roman" w:cs="Times New Roman"/>
          <w:szCs w:val="24"/>
          <w:lang w:eastAsia="pl-PL"/>
        </w:rPr>
        <w:t xml:space="preserve"> i </w:t>
      </w:r>
      <w:r w:rsidRPr="00BB7022">
        <w:rPr>
          <w:rFonts w:eastAsia="Times New Roman" w:cs="Times New Roman"/>
          <w:szCs w:val="24"/>
          <w:lang w:eastAsia="pl-PL"/>
        </w:rPr>
        <w:t>środowiska naturalnego.</w:t>
      </w:r>
    </w:p>
    <w:p w:rsidR="00A71E65" w:rsidRPr="00BB7022" w:rsidRDefault="00A71E65" w:rsidP="008D192C">
      <w:pPr>
        <w:widowControl w:val="0"/>
        <w:autoSpaceDE w:val="0"/>
        <w:autoSpaceDN w:val="0"/>
        <w:adjustRightInd w:val="0"/>
        <w:spacing w:after="0" w:line="320" w:lineRule="atLeast"/>
        <w:rPr>
          <w:rFonts w:eastAsia="Times New Roman" w:cs="Times New Roman"/>
          <w:szCs w:val="24"/>
          <w:lang w:eastAsia="pl-PL"/>
        </w:rPr>
      </w:pPr>
      <w:r w:rsidRPr="00BB7022">
        <w:rPr>
          <w:rFonts w:eastAsia="Times New Roman" w:cs="Times New Roman"/>
          <w:szCs w:val="24"/>
          <w:lang w:eastAsia="pl-PL"/>
        </w:rPr>
        <w:t>W celu zapobiegania degradacji środowiska podjęto działania typu:</w:t>
      </w:r>
    </w:p>
    <w:p w:rsidR="00A71E65" w:rsidRPr="00BB7022" w:rsidRDefault="00A71E65" w:rsidP="00D66828">
      <w:pPr>
        <w:pStyle w:val="Akapitzlist"/>
        <w:widowControl w:val="0"/>
        <w:numPr>
          <w:ilvl w:val="0"/>
          <w:numId w:val="90"/>
        </w:numPr>
        <w:autoSpaceDE w:val="0"/>
        <w:autoSpaceDN w:val="0"/>
        <w:adjustRightInd w:val="0"/>
        <w:spacing w:after="0" w:line="320" w:lineRule="atLeast"/>
        <w:ind w:left="709"/>
        <w:rPr>
          <w:rFonts w:eastAsia="Times New Roman" w:cs="Times New Roman"/>
          <w:szCs w:val="24"/>
          <w:lang w:eastAsia="pl-PL"/>
        </w:rPr>
      </w:pPr>
      <w:r w:rsidRPr="00BB7022">
        <w:rPr>
          <w:rFonts w:eastAsia="Times New Roman" w:cs="Times New Roman"/>
          <w:szCs w:val="24"/>
          <w:lang w:eastAsia="pl-PL"/>
        </w:rPr>
        <w:t>zbieranie odpadów segregowanych,</w:t>
      </w:r>
    </w:p>
    <w:p w:rsidR="00A71E65" w:rsidRPr="00BB7022" w:rsidRDefault="00A71E65" w:rsidP="00D66828">
      <w:pPr>
        <w:pStyle w:val="Akapitzlist"/>
        <w:widowControl w:val="0"/>
        <w:numPr>
          <w:ilvl w:val="0"/>
          <w:numId w:val="90"/>
        </w:numPr>
        <w:autoSpaceDE w:val="0"/>
        <w:autoSpaceDN w:val="0"/>
        <w:adjustRightInd w:val="0"/>
        <w:spacing w:after="0" w:line="320" w:lineRule="atLeast"/>
        <w:ind w:left="709"/>
        <w:rPr>
          <w:rFonts w:eastAsia="Times New Roman" w:cs="Times New Roman"/>
          <w:szCs w:val="24"/>
          <w:lang w:eastAsia="pl-PL"/>
        </w:rPr>
      </w:pPr>
      <w:r w:rsidRPr="00BB7022">
        <w:rPr>
          <w:rFonts w:eastAsia="Times New Roman" w:cs="Times New Roman"/>
          <w:szCs w:val="24"/>
          <w:lang w:eastAsia="pl-PL"/>
        </w:rPr>
        <w:t>zbiórka odpadów wielkogabarytowych,</w:t>
      </w:r>
    </w:p>
    <w:p w:rsidR="00A71E65" w:rsidRPr="00BB7022" w:rsidRDefault="00A71E65" w:rsidP="00D66828">
      <w:pPr>
        <w:pStyle w:val="Akapitzlist"/>
        <w:widowControl w:val="0"/>
        <w:numPr>
          <w:ilvl w:val="0"/>
          <w:numId w:val="90"/>
        </w:numPr>
        <w:autoSpaceDE w:val="0"/>
        <w:autoSpaceDN w:val="0"/>
        <w:adjustRightInd w:val="0"/>
        <w:spacing w:after="0" w:line="320" w:lineRule="atLeast"/>
        <w:ind w:left="709"/>
        <w:rPr>
          <w:rFonts w:eastAsia="Times New Roman" w:cs="Times New Roman"/>
          <w:szCs w:val="24"/>
          <w:lang w:eastAsia="pl-PL"/>
        </w:rPr>
      </w:pPr>
      <w:r w:rsidRPr="00BB7022">
        <w:rPr>
          <w:rFonts w:eastAsia="Times New Roman" w:cs="Times New Roman"/>
          <w:szCs w:val="24"/>
          <w:lang w:eastAsia="pl-PL"/>
        </w:rPr>
        <w:t>akcje zbierania „elektrośmieci”,</w:t>
      </w:r>
    </w:p>
    <w:p w:rsidR="00A71E65" w:rsidRPr="00BB7022" w:rsidRDefault="00A71E65" w:rsidP="00D66828">
      <w:pPr>
        <w:pStyle w:val="Akapitzlist"/>
        <w:widowControl w:val="0"/>
        <w:numPr>
          <w:ilvl w:val="0"/>
          <w:numId w:val="90"/>
        </w:numPr>
        <w:autoSpaceDE w:val="0"/>
        <w:autoSpaceDN w:val="0"/>
        <w:adjustRightInd w:val="0"/>
        <w:spacing w:after="0" w:line="320" w:lineRule="atLeast"/>
        <w:ind w:left="709"/>
        <w:rPr>
          <w:rFonts w:eastAsia="Times New Roman" w:cs="Times New Roman"/>
          <w:szCs w:val="24"/>
          <w:lang w:eastAsia="pl-PL"/>
        </w:rPr>
      </w:pPr>
      <w:r w:rsidRPr="00BB7022">
        <w:rPr>
          <w:rFonts w:eastAsia="Times New Roman" w:cs="Times New Roman"/>
          <w:szCs w:val="24"/>
          <w:lang w:eastAsia="pl-PL"/>
        </w:rPr>
        <w:t>organizacja kampanii informacyjno-edukacyjnych.</w:t>
      </w:r>
    </w:p>
    <w:p w:rsidR="00A71E65" w:rsidRPr="00BB7022" w:rsidRDefault="00A71E65" w:rsidP="008D192C">
      <w:pPr>
        <w:widowControl w:val="0"/>
        <w:autoSpaceDE w:val="0"/>
        <w:autoSpaceDN w:val="0"/>
        <w:adjustRightInd w:val="0"/>
        <w:spacing w:after="0" w:line="320" w:lineRule="atLeast"/>
        <w:rPr>
          <w:rFonts w:eastAsia="Times New Roman" w:cs="Times New Roman"/>
          <w:szCs w:val="24"/>
          <w:lang w:eastAsia="pl-PL"/>
        </w:rPr>
      </w:pPr>
    </w:p>
    <w:p w:rsidR="00A71E65" w:rsidRPr="00BB7022" w:rsidRDefault="00A71E65" w:rsidP="008D192C">
      <w:pPr>
        <w:widowControl w:val="0"/>
        <w:autoSpaceDE w:val="0"/>
        <w:autoSpaceDN w:val="0"/>
        <w:adjustRightInd w:val="0"/>
        <w:spacing w:after="0" w:line="320" w:lineRule="atLeast"/>
        <w:rPr>
          <w:rFonts w:eastAsia="Times New Roman" w:cs="Times New Roman"/>
          <w:szCs w:val="24"/>
          <w:u w:val="single"/>
          <w:lang w:eastAsia="pl-PL"/>
        </w:rPr>
      </w:pPr>
      <w:r w:rsidRPr="00BB7022">
        <w:rPr>
          <w:rFonts w:eastAsia="Times New Roman" w:cs="Times New Roman"/>
          <w:szCs w:val="24"/>
          <w:u w:val="single"/>
          <w:lang w:eastAsia="pl-PL"/>
        </w:rPr>
        <w:t>Lokalny Program Rewitalizacji Miasta Ożarów na okres 2008 – 2013</w:t>
      </w:r>
      <w:r w:rsidR="00132DBA" w:rsidRPr="00BB7022">
        <w:rPr>
          <w:rFonts w:eastAsia="Times New Roman" w:cs="Times New Roman"/>
          <w:szCs w:val="24"/>
          <w:u w:val="single"/>
          <w:lang w:eastAsia="pl-PL"/>
        </w:rPr>
        <w:t xml:space="preserve"> i </w:t>
      </w:r>
      <w:r w:rsidRPr="00BB7022">
        <w:rPr>
          <w:rFonts w:eastAsia="Times New Roman" w:cs="Times New Roman"/>
          <w:szCs w:val="24"/>
          <w:u w:val="single"/>
          <w:lang w:eastAsia="pl-PL"/>
        </w:rPr>
        <w:t>lata następne</w:t>
      </w:r>
      <w:r w:rsidR="002106A9" w:rsidRPr="00BB7022">
        <w:rPr>
          <w:rFonts w:eastAsia="Times New Roman" w:cs="Times New Roman"/>
          <w:szCs w:val="24"/>
          <w:u w:val="single"/>
          <w:lang w:eastAsia="pl-PL"/>
        </w:rPr>
        <w:t>.</w:t>
      </w:r>
    </w:p>
    <w:p w:rsidR="00A71E65" w:rsidRPr="00BB7022" w:rsidRDefault="00A71E65" w:rsidP="008D192C">
      <w:pPr>
        <w:spacing w:after="0" w:line="320" w:lineRule="atLeast"/>
        <w:rPr>
          <w:rFonts w:eastAsia="Calibri" w:cs="Times New Roman"/>
          <w:szCs w:val="24"/>
        </w:rPr>
      </w:pPr>
      <w:r w:rsidRPr="00BB7022">
        <w:rPr>
          <w:rFonts w:eastAsia="Calibri" w:cs="Times New Roman"/>
          <w:szCs w:val="24"/>
        </w:rPr>
        <w:tab/>
        <w:t>Program zawiera plan realizacji działań na lata 2008 – 2013</w:t>
      </w:r>
      <w:r w:rsidR="00132DBA" w:rsidRPr="00BB7022">
        <w:rPr>
          <w:rFonts w:eastAsia="Calibri" w:cs="Times New Roman"/>
          <w:szCs w:val="24"/>
        </w:rPr>
        <w:t xml:space="preserve"> i </w:t>
      </w:r>
      <w:r w:rsidRPr="00BB7022">
        <w:rPr>
          <w:rFonts w:eastAsia="Calibri" w:cs="Times New Roman"/>
          <w:szCs w:val="24"/>
        </w:rPr>
        <w:t>lata następne</w:t>
      </w:r>
      <w:r w:rsidR="002106A9" w:rsidRPr="00BB7022">
        <w:rPr>
          <w:rFonts w:eastAsia="Calibri" w:cs="Times New Roman"/>
          <w:szCs w:val="24"/>
        </w:rPr>
        <w:t>, chociaż</w:t>
      </w:r>
      <w:r w:rsidRPr="00BB7022">
        <w:rPr>
          <w:rFonts w:eastAsia="Calibri" w:cs="Times New Roman"/>
          <w:szCs w:val="24"/>
        </w:rPr>
        <w:t xml:space="preserve"> swym zakresem nie obejmuje bezpośrednio problemu efektywności energetycznej</w:t>
      </w:r>
      <w:r w:rsidR="002106A9" w:rsidRPr="00BB7022">
        <w:rPr>
          <w:rFonts w:eastAsia="Calibri" w:cs="Times New Roman"/>
          <w:szCs w:val="24"/>
        </w:rPr>
        <w:t>,</w:t>
      </w:r>
      <w:r w:rsidRPr="00BB7022">
        <w:rPr>
          <w:rFonts w:eastAsia="Calibri" w:cs="Times New Roman"/>
          <w:szCs w:val="24"/>
        </w:rPr>
        <w:t xml:space="preserve"> jednak niektóre proponowane rozwiązania wpłyną pozytywnie na zmniejszenie emisji</w:t>
      </w:r>
      <w:r w:rsidR="000D7A56" w:rsidRPr="00BB7022">
        <w:rPr>
          <w:rFonts w:eastAsia="Calibri" w:cs="Times New Roman"/>
          <w:szCs w:val="24"/>
        </w:rPr>
        <w:t xml:space="preserve"> gazów cieplarnianych</w:t>
      </w:r>
      <w:r w:rsidRPr="00BB7022">
        <w:rPr>
          <w:rFonts w:eastAsia="Calibri" w:cs="Times New Roman"/>
          <w:szCs w:val="24"/>
        </w:rPr>
        <w:t xml:space="preserve"> na terenie g</w:t>
      </w:r>
      <w:r w:rsidR="006505DE" w:rsidRPr="00BB7022">
        <w:rPr>
          <w:rFonts w:eastAsia="Calibri" w:cs="Times New Roman"/>
          <w:szCs w:val="24"/>
        </w:rPr>
        <w:t>miny.</w:t>
      </w:r>
      <w:r w:rsidR="00111532" w:rsidRPr="00BB7022">
        <w:rPr>
          <w:rFonts w:eastAsia="Calibri" w:cs="Times New Roman"/>
          <w:szCs w:val="24"/>
        </w:rPr>
        <w:t xml:space="preserve"> W </w:t>
      </w:r>
      <w:r w:rsidRPr="00BB7022">
        <w:rPr>
          <w:rFonts w:eastAsia="Calibri" w:cs="Times New Roman"/>
          <w:szCs w:val="24"/>
        </w:rPr>
        <w:t>ramach planowanych działań</w:t>
      </w:r>
      <w:r w:rsidR="00132DBA" w:rsidRPr="00BB7022">
        <w:rPr>
          <w:rFonts w:eastAsia="Calibri" w:cs="Times New Roman"/>
          <w:szCs w:val="24"/>
        </w:rPr>
        <w:t xml:space="preserve"> w </w:t>
      </w:r>
      <w:r w:rsidRPr="00BB7022">
        <w:rPr>
          <w:rFonts w:eastAsia="Calibri" w:cs="Times New Roman"/>
          <w:szCs w:val="24"/>
        </w:rPr>
        <w:t>zakresie rewitalizacji uwzględniono</w:t>
      </w:r>
      <w:r w:rsidR="00132DBA" w:rsidRPr="00BB7022">
        <w:rPr>
          <w:rFonts w:eastAsia="Calibri" w:cs="Times New Roman"/>
          <w:szCs w:val="24"/>
        </w:rPr>
        <w:t xml:space="preserve"> w </w:t>
      </w:r>
      <w:r w:rsidR="002106A9" w:rsidRPr="00BB7022">
        <w:rPr>
          <w:rFonts w:eastAsia="Calibri" w:cs="Times New Roman"/>
          <w:szCs w:val="24"/>
        </w:rPr>
        <w:t>budynkach użyteczności publicznej</w:t>
      </w:r>
      <w:r w:rsidR="00132DBA" w:rsidRPr="00BB7022">
        <w:rPr>
          <w:rFonts w:eastAsia="Calibri" w:cs="Times New Roman"/>
          <w:szCs w:val="24"/>
        </w:rPr>
        <w:t xml:space="preserve"> w </w:t>
      </w:r>
      <w:r w:rsidR="002106A9" w:rsidRPr="00BB7022">
        <w:rPr>
          <w:rFonts w:eastAsia="Calibri" w:cs="Times New Roman"/>
          <w:szCs w:val="24"/>
        </w:rPr>
        <w:t>Ożarowie</w:t>
      </w:r>
      <w:r w:rsidRPr="00BB7022">
        <w:rPr>
          <w:rFonts w:eastAsia="Calibri" w:cs="Times New Roman"/>
          <w:szCs w:val="24"/>
        </w:rPr>
        <w:t xml:space="preserve"> m.in. termomodernizację, przebudowę kotłowni, wymianę stolarki okiennej, wymian</w:t>
      </w:r>
      <w:r w:rsidR="002106A9" w:rsidRPr="00BB7022">
        <w:rPr>
          <w:rFonts w:eastAsia="Calibri" w:cs="Times New Roman"/>
          <w:szCs w:val="24"/>
        </w:rPr>
        <w:t>ę</w:t>
      </w:r>
      <w:r w:rsidRPr="00BB7022">
        <w:rPr>
          <w:rFonts w:eastAsia="Calibri" w:cs="Times New Roman"/>
          <w:szCs w:val="24"/>
        </w:rPr>
        <w:t xml:space="preserve"> drzwi zewnętrznych, docieplenie ścian</w:t>
      </w:r>
      <w:r w:rsidR="00132DBA" w:rsidRPr="00BB7022">
        <w:rPr>
          <w:rFonts w:eastAsia="Calibri" w:cs="Times New Roman"/>
          <w:szCs w:val="24"/>
        </w:rPr>
        <w:t xml:space="preserve"> i </w:t>
      </w:r>
      <w:r w:rsidRPr="00BB7022">
        <w:rPr>
          <w:rFonts w:eastAsia="Calibri" w:cs="Times New Roman"/>
          <w:szCs w:val="24"/>
        </w:rPr>
        <w:t>stropów,</w:t>
      </w:r>
      <w:r w:rsidR="002106A9" w:rsidRPr="00BB7022">
        <w:rPr>
          <w:rFonts w:eastAsia="Calibri" w:cs="Times New Roman"/>
          <w:szCs w:val="24"/>
        </w:rPr>
        <w:t xml:space="preserve"> docieplenie dachu, modernizację</w:t>
      </w:r>
      <w:r w:rsidRPr="00BB7022">
        <w:rPr>
          <w:rFonts w:eastAsia="Calibri" w:cs="Times New Roman"/>
          <w:szCs w:val="24"/>
        </w:rPr>
        <w:t xml:space="preserve"> instalacji CO. Jednym</w:t>
      </w:r>
      <w:r w:rsidR="00132DBA" w:rsidRPr="00BB7022">
        <w:rPr>
          <w:rFonts w:eastAsia="Calibri" w:cs="Times New Roman"/>
          <w:szCs w:val="24"/>
        </w:rPr>
        <w:t xml:space="preserve"> z </w:t>
      </w:r>
      <w:r w:rsidRPr="00BB7022">
        <w:rPr>
          <w:rFonts w:eastAsia="Calibri" w:cs="Times New Roman"/>
          <w:szCs w:val="24"/>
        </w:rPr>
        <w:t>zadań jest także instalacja kolektorów słonecznych na Krytej Pływalni „Neptun”</w:t>
      </w:r>
      <w:r w:rsidR="00132DBA" w:rsidRPr="00BB7022">
        <w:rPr>
          <w:rFonts w:eastAsia="Calibri" w:cs="Times New Roman"/>
          <w:szCs w:val="24"/>
        </w:rPr>
        <w:t xml:space="preserve"> w </w:t>
      </w:r>
      <w:r w:rsidRPr="00BB7022">
        <w:rPr>
          <w:rFonts w:eastAsia="Calibri" w:cs="Times New Roman"/>
          <w:szCs w:val="24"/>
        </w:rPr>
        <w:t xml:space="preserve">Ożarowie (instalacji kolektorów słonecznych, instalacja gruntowego wymiennika ciepła). </w:t>
      </w:r>
    </w:p>
    <w:p w:rsidR="00A71E65" w:rsidRPr="00BB7022" w:rsidRDefault="00A71E65" w:rsidP="008D192C">
      <w:pPr>
        <w:widowControl w:val="0"/>
        <w:autoSpaceDE w:val="0"/>
        <w:autoSpaceDN w:val="0"/>
        <w:adjustRightInd w:val="0"/>
        <w:spacing w:after="0" w:line="320" w:lineRule="atLeast"/>
        <w:rPr>
          <w:rFonts w:eastAsia="Times New Roman" w:cs="Times New Roman"/>
          <w:szCs w:val="24"/>
          <w:u w:val="single"/>
          <w:lang w:eastAsia="pl-PL"/>
        </w:rPr>
      </w:pPr>
    </w:p>
    <w:p w:rsidR="00A71E65" w:rsidRPr="00BB7022" w:rsidRDefault="00A71E65" w:rsidP="00F1087F">
      <w:pPr>
        <w:keepNext/>
        <w:keepLines/>
        <w:widowControl w:val="0"/>
        <w:autoSpaceDE w:val="0"/>
        <w:autoSpaceDN w:val="0"/>
        <w:adjustRightInd w:val="0"/>
        <w:spacing w:after="0" w:line="320" w:lineRule="atLeast"/>
        <w:rPr>
          <w:rFonts w:eastAsia="Times New Roman" w:cs="Times New Roman"/>
          <w:szCs w:val="24"/>
          <w:u w:val="single"/>
          <w:lang w:eastAsia="pl-PL"/>
        </w:rPr>
      </w:pPr>
      <w:r w:rsidRPr="00BB7022">
        <w:rPr>
          <w:rFonts w:eastAsia="Times New Roman" w:cs="Times New Roman"/>
          <w:szCs w:val="24"/>
          <w:u w:val="single"/>
          <w:lang w:eastAsia="pl-PL"/>
        </w:rPr>
        <w:lastRenderedPageBreak/>
        <w:t>Strategia Rozwoju Miasta</w:t>
      </w:r>
      <w:r w:rsidR="00132DBA" w:rsidRPr="00BB7022">
        <w:rPr>
          <w:rFonts w:eastAsia="Times New Roman" w:cs="Times New Roman"/>
          <w:szCs w:val="24"/>
          <w:u w:val="single"/>
          <w:lang w:eastAsia="pl-PL"/>
        </w:rPr>
        <w:t xml:space="preserve"> i </w:t>
      </w:r>
      <w:r w:rsidRPr="00BB7022">
        <w:rPr>
          <w:rFonts w:eastAsia="Times New Roman" w:cs="Times New Roman"/>
          <w:szCs w:val="24"/>
          <w:u w:val="single"/>
          <w:lang w:eastAsia="pl-PL"/>
        </w:rPr>
        <w:t>Gminy Ożarów</w:t>
      </w:r>
    </w:p>
    <w:p w:rsidR="00A71E65" w:rsidRPr="00BB7022" w:rsidRDefault="00A71E65" w:rsidP="00F1087F">
      <w:pPr>
        <w:keepNext/>
        <w:keepLines/>
        <w:widowControl w:val="0"/>
        <w:autoSpaceDE w:val="0"/>
        <w:autoSpaceDN w:val="0"/>
        <w:adjustRightInd w:val="0"/>
        <w:spacing w:after="0" w:line="320" w:lineRule="atLeast"/>
        <w:rPr>
          <w:rFonts w:eastAsia="Times New Roman" w:cs="Times New Roman"/>
          <w:szCs w:val="24"/>
          <w:lang w:eastAsia="pl-PL"/>
        </w:rPr>
      </w:pPr>
      <w:r w:rsidRPr="00BB7022">
        <w:rPr>
          <w:rFonts w:eastAsia="Times New Roman" w:cs="Times New Roman"/>
          <w:szCs w:val="24"/>
          <w:lang w:eastAsia="pl-PL"/>
        </w:rPr>
        <w:tab/>
        <w:t>W dokumencie tym wskazuje się zespół zsynchronizowanych działań na rzecz poprawy stanu środowiska naturalnego jak również na rzecz poprawy powietrza atmosferycznego. Do podstawowych działań</w:t>
      </w:r>
      <w:r w:rsidR="00132DBA" w:rsidRPr="00BB7022">
        <w:rPr>
          <w:rFonts w:eastAsia="Times New Roman" w:cs="Times New Roman"/>
          <w:szCs w:val="24"/>
          <w:lang w:eastAsia="pl-PL"/>
        </w:rPr>
        <w:t xml:space="preserve"> w </w:t>
      </w:r>
      <w:r w:rsidRPr="00BB7022">
        <w:rPr>
          <w:rFonts w:eastAsia="Times New Roman" w:cs="Times New Roman"/>
          <w:szCs w:val="24"/>
          <w:lang w:eastAsia="pl-PL"/>
        </w:rPr>
        <w:t>ramach celu 5 „Po</w:t>
      </w:r>
      <w:r w:rsidR="006505DE" w:rsidRPr="00BB7022">
        <w:rPr>
          <w:rFonts w:eastAsia="Times New Roman" w:cs="Times New Roman"/>
          <w:szCs w:val="24"/>
          <w:lang w:eastAsia="pl-PL"/>
        </w:rPr>
        <w:t>prawa wizerunku miasta</w:t>
      </w:r>
      <w:r w:rsidR="00132DBA" w:rsidRPr="00BB7022">
        <w:rPr>
          <w:rFonts w:eastAsia="Times New Roman" w:cs="Times New Roman"/>
          <w:szCs w:val="24"/>
          <w:lang w:eastAsia="pl-PL"/>
        </w:rPr>
        <w:t xml:space="preserve"> i </w:t>
      </w:r>
      <w:r w:rsidRPr="00BB7022">
        <w:rPr>
          <w:rFonts w:eastAsia="Times New Roman" w:cs="Times New Roman"/>
          <w:szCs w:val="24"/>
          <w:lang w:eastAsia="pl-PL"/>
        </w:rPr>
        <w:t>jego otoczenia” możemy zaliczyć m.in. wybór optymalnego wariantu ogrzewania miasta, modernizacja istniejących kotłowni węglowych, modernizacja linii ciepłowniczych, przejście</w:t>
      </w:r>
      <w:r w:rsidR="00132DBA" w:rsidRPr="00BB7022">
        <w:rPr>
          <w:rFonts w:eastAsia="Times New Roman" w:cs="Times New Roman"/>
          <w:szCs w:val="24"/>
          <w:lang w:eastAsia="pl-PL"/>
        </w:rPr>
        <w:t xml:space="preserve"> z </w:t>
      </w:r>
      <w:r w:rsidRPr="00BB7022">
        <w:rPr>
          <w:rFonts w:eastAsia="Times New Roman" w:cs="Times New Roman"/>
          <w:szCs w:val="24"/>
          <w:lang w:eastAsia="pl-PL"/>
        </w:rPr>
        <w:t>opalania węglem na opalanie gazowe (efektywne wykorzystanie energii cieplnej) jak również rozbudowę sieci gazociągowej. Cel 6 „Rozwój infrastruktury technicznej” działania typu: 6.1</w:t>
      </w:r>
      <w:r w:rsidR="002106A9" w:rsidRPr="00BB7022">
        <w:rPr>
          <w:rFonts w:eastAsia="Times New Roman" w:cs="Times New Roman"/>
          <w:szCs w:val="24"/>
          <w:lang w:eastAsia="pl-PL"/>
        </w:rPr>
        <w:t>.</w:t>
      </w:r>
      <w:r w:rsidRPr="00BB7022">
        <w:rPr>
          <w:rFonts w:eastAsia="Times New Roman" w:cs="Times New Roman"/>
          <w:szCs w:val="24"/>
          <w:lang w:eastAsia="pl-PL"/>
        </w:rPr>
        <w:t xml:space="preserve"> modernizacja oczyszczalni</w:t>
      </w:r>
      <w:r w:rsidR="00132DBA" w:rsidRPr="00BB7022">
        <w:rPr>
          <w:rFonts w:eastAsia="Times New Roman" w:cs="Times New Roman"/>
          <w:szCs w:val="24"/>
          <w:lang w:eastAsia="pl-PL"/>
        </w:rPr>
        <w:t xml:space="preserve"> i </w:t>
      </w:r>
      <w:r w:rsidRPr="00BB7022">
        <w:rPr>
          <w:rFonts w:eastAsia="Times New Roman" w:cs="Times New Roman"/>
          <w:szCs w:val="24"/>
          <w:lang w:eastAsia="pl-PL"/>
        </w:rPr>
        <w:t>rozbudowa</w:t>
      </w:r>
      <w:r w:rsidR="00132DBA" w:rsidRPr="00BB7022">
        <w:rPr>
          <w:rFonts w:eastAsia="Times New Roman" w:cs="Times New Roman"/>
          <w:szCs w:val="24"/>
          <w:lang w:eastAsia="pl-PL"/>
        </w:rPr>
        <w:t xml:space="preserve"> </w:t>
      </w:r>
      <w:r w:rsidRPr="00BB7022">
        <w:rPr>
          <w:rFonts w:eastAsia="Times New Roman" w:cs="Times New Roman"/>
          <w:szCs w:val="24"/>
          <w:lang w:eastAsia="pl-PL"/>
        </w:rPr>
        <w:t>kanalizacji, 6.2</w:t>
      </w:r>
      <w:r w:rsidR="002106A9" w:rsidRPr="00BB7022">
        <w:rPr>
          <w:rFonts w:eastAsia="Times New Roman" w:cs="Times New Roman"/>
          <w:szCs w:val="24"/>
          <w:lang w:eastAsia="pl-PL"/>
        </w:rPr>
        <w:t>.</w:t>
      </w:r>
      <w:r w:rsidRPr="00BB7022">
        <w:rPr>
          <w:rFonts w:eastAsia="Times New Roman" w:cs="Times New Roman"/>
          <w:szCs w:val="24"/>
          <w:lang w:eastAsia="pl-PL"/>
        </w:rPr>
        <w:t xml:space="preserve"> modernizacja składowiska odpadów komunalnych jak również program ich spalania. 6.3</w:t>
      </w:r>
      <w:r w:rsidR="002106A9" w:rsidRPr="00BB7022">
        <w:rPr>
          <w:rFonts w:eastAsia="Times New Roman" w:cs="Times New Roman"/>
          <w:szCs w:val="24"/>
          <w:lang w:eastAsia="pl-PL"/>
        </w:rPr>
        <w:t>.</w:t>
      </w:r>
      <w:r w:rsidRPr="00BB7022">
        <w:rPr>
          <w:rFonts w:eastAsia="Times New Roman" w:cs="Times New Roman"/>
          <w:szCs w:val="24"/>
          <w:lang w:eastAsia="pl-PL"/>
        </w:rPr>
        <w:t xml:space="preserve"> modernizacja dróg. </w:t>
      </w:r>
    </w:p>
    <w:p w:rsidR="00A71E65" w:rsidRPr="00BB7022" w:rsidRDefault="00A71E65" w:rsidP="008D192C">
      <w:pPr>
        <w:widowControl w:val="0"/>
        <w:autoSpaceDE w:val="0"/>
        <w:autoSpaceDN w:val="0"/>
        <w:adjustRightInd w:val="0"/>
        <w:spacing w:after="0" w:line="320" w:lineRule="atLeast"/>
        <w:rPr>
          <w:rFonts w:eastAsia="Times New Roman" w:cs="Times New Roman"/>
          <w:szCs w:val="24"/>
          <w:lang w:eastAsia="pl-PL"/>
        </w:rPr>
      </w:pPr>
    </w:p>
    <w:p w:rsidR="00A71E65" w:rsidRPr="00BB7022" w:rsidRDefault="00A71E65" w:rsidP="008D192C">
      <w:pPr>
        <w:widowControl w:val="0"/>
        <w:autoSpaceDE w:val="0"/>
        <w:autoSpaceDN w:val="0"/>
        <w:adjustRightInd w:val="0"/>
        <w:spacing w:after="0" w:line="320" w:lineRule="atLeast"/>
        <w:rPr>
          <w:rFonts w:eastAsia="Times New Roman" w:cs="Times New Roman"/>
          <w:szCs w:val="24"/>
          <w:lang w:eastAsia="pl-PL"/>
        </w:rPr>
      </w:pPr>
      <w:r w:rsidRPr="00BB7022">
        <w:rPr>
          <w:rFonts w:eastAsia="Times New Roman" w:cs="Times New Roman"/>
          <w:szCs w:val="24"/>
          <w:u w:val="single"/>
          <w:lang w:eastAsia="pl-PL"/>
        </w:rPr>
        <w:t>Plan Odnowy Miejscowości Ożarów</w:t>
      </w:r>
      <w:r w:rsidRPr="00BB7022">
        <w:rPr>
          <w:rFonts w:eastAsia="Times New Roman" w:cs="Times New Roman"/>
          <w:szCs w:val="24"/>
          <w:lang w:eastAsia="pl-PL"/>
        </w:rPr>
        <w:t xml:space="preserve"> (dokument przyjęty Uchwałą R</w:t>
      </w:r>
      <w:r w:rsidR="006505DE" w:rsidRPr="00BB7022">
        <w:rPr>
          <w:rFonts w:eastAsia="Times New Roman" w:cs="Times New Roman"/>
          <w:szCs w:val="24"/>
          <w:lang w:eastAsia="pl-PL"/>
        </w:rPr>
        <w:t>ady Miejskiej</w:t>
      </w:r>
      <w:r w:rsidR="00132DBA" w:rsidRPr="00BB7022">
        <w:rPr>
          <w:rFonts w:eastAsia="Times New Roman" w:cs="Times New Roman"/>
          <w:szCs w:val="24"/>
          <w:lang w:eastAsia="pl-PL"/>
        </w:rPr>
        <w:t xml:space="preserve"> w </w:t>
      </w:r>
      <w:r w:rsidRPr="00BB7022">
        <w:rPr>
          <w:rFonts w:eastAsia="Times New Roman" w:cs="Times New Roman"/>
          <w:szCs w:val="24"/>
          <w:lang w:eastAsia="pl-PL"/>
        </w:rPr>
        <w:t>Ożarowie Nr XLVIII/351/2014</w:t>
      </w:r>
      <w:r w:rsidR="00132DBA" w:rsidRPr="00BB7022">
        <w:rPr>
          <w:rFonts w:eastAsia="Times New Roman" w:cs="Times New Roman"/>
          <w:szCs w:val="24"/>
          <w:lang w:eastAsia="pl-PL"/>
        </w:rPr>
        <w:t xml:space="preserve"> z </w:t>
      </w:r>
      <w:r w:rsidRPr="00BB7022">
        <w:rPr>
          <w:rFonts w:eastAsia="Times New Roman" w:cs="Times New Roman"/>
          <w:szCs w:val="24"/>
          <w:lang w:eastAsia="pl-PL"/>
        </w:rPr>
        <w:t xml:space="preserve">dnia 14 października 2014 r.) </w:t>
      </w:r>
    </w:p>
    <w:p w:rsidR="00A71E65" w:rsidRPr="00BB7022" w:rsidRDefault="00A71E65" w:rsidP="008D192C">
      <w:pPr>
        <w:widowControl w:val="0"/>
        <w:autoSpaceDE w:val="0"/>
        <w:autoSpaceDN w:val="0"/>
        <w:adjustRightInd w:val="0"/>
        <w:spacing w:after="0" w:line="320" w:lineRule="atLeast"/>
        <w:rPr>
          <w:rFonts w:eastAsia="Times New Roman" w:cs="Times New Roman"/>
          <w:szCs w:val="24"/>
          <w:lang w:eastAsia="pl-PL"/>
        </w:rPr>
      </w:pPr>
      <w:r w:rsidRPr="00BB7022">
        <w:rPr>
          <w:rFonts w:eastAsia="Times New Roman" w:cs="Times New Roman"/>
          <w:szCs w:val="24"/>
          <w:lang w:eastAsia="pl-PL"/>
        </w:rPr>
        <w:tab/>
        <w:t>Założeniem dokumentu jest otwartość na pojawiające się potrzeby miejscowości służące jej odnowie przy uwzględnieniu zrównoważonego rozwoju. Cel główny to zwiększenie atrakcyjności przestrzennej, gospodarczej, społecznej obszaru Ożarowa poprzez rozwój infrastruktury technicznej</w:t>
      </w:r>
      <w:r w:rsidR="00132DBA" w:rsidRPr="00BB7022">
        <w:rPr>
          <w:rFonts w:eastAsia="Times New Roman" w:cs="Times New Roman"/>
          <w:szCs w:val="24"/>
          <w:lang w:eastAsia="pl-PL"/>
        </w:rPr>
        <w:t xml:space="preserve"> i </w:t>
      </w:r>
      <w:r w:rsidRPr="00BB7022">
        <w:rPr>
          <w:rFonts w:eastAsia="Times New Roman" w:cs="Times New Roman"/>
          <w:szCs w:val="24"/>
          <w:lang w:eastAsia="pl-PL"/>
        </w:rPr>
        <w:t>społecznej oraz wyeksponowanie dziedzictwa kulturowego. Dokument swym zakresem nie obejmuje bezpośrednio problemu efektywności energetycznej.</w:t>
      </w:r>
    </w:p>
    <w:p w:rsidR="001F11D7" w:rsidRPr="00BB7022" w:rsidRDefault="001F11D7" w:rsidP="008D192C">
      <w:pPr>
        <w:spacing w:line="320" w:lineRule="atLeast"/>
      </w:pPr>
    </w:p>
    <w:p w:rsidR="001F11D7" w:rsidRPr="00BB7022" w:rsidRDefault="001F11D7" w:rsidP="00841E8A">
      <w:pPr>
        <w:spacing w:line="320" w:lineRule="atLeast"/>
        <w:ind w:firstLine="709"/>
      </w:pPr>
      <w:r w:rsidRPr="00BB7022">
        <w:t>Podsumowując, zapisy Planu Gospodarki Niskoemisyjnej dla Miasta</w:t>
      </w:r>
      <w:r w:rsidR="00132DBA" w:rsidRPr="00BB7022">
        <w:t xml:space="preserve"> i </w:t>
      </w:r>
      <w:r w:rsidRPr="00BB7022">
        <w:t xml:space="preserve">Gminy </w:t>
      </w:r>
      <w:r w:rsidR="00167534" w:rsidRPr="00BB7022">
        <w:t>Ożarów</w:t>
      </w:r>
      <w:r w:rsidRPr="00BB7022">
        <w:t xml:space="preserve"> są spójne</w:t>
      </w:r>
      <w:r w:rsidR="00132DBA" w:rsidRPr="00BB7022">
        <w:t xml:space="preserve"> z </w:t>
      </w:r>
      <w:r w:rsidRPr="00BB7022">
        <w:t>aktualnymi programami</w:t>
      </w:r>
      <w:r w:rsidR="00132DBA" w:rsidRPr="00BB7022">
        <w:t xml:space="preserve"> i </w:t>
      </w:r>
      <w:r w:rsidRPr="00BB7022">
        <w:t>strategiami funkcjonującymi na obszarze gminy ora zapisami zawartymi</w:t>
      </w:r>
      <w:r w:rsidR="00132DBA" w:rsidRPr="00BB7022">
        <w:t xml:space="preserve"> w </w:t>
      </w:r>
      <w:r w:rsidRPr="00BB7022">
        <w:t>dokumentach</w:t>
      </w:r>
      <w:r w:rsidR="00132DBA" w:rsidRPr="00BB7022">
        <w:t xml:space="preserve"> z </w:t>
      </w:r>
      <w:r w:rsidRPr="00BB7022">
        <w:t>zakresu planowania przestrzennego. Są również spójne</w:t>
      </w:r>
      <w:r w:rsidR="00132DBA" w:rsidRPr="00BB7022">
        <w:t xml:space="preserve"> z </w:t>
      </w:r>
      <w:r w:rsidRPr="00BB7022">
        <w:t>planami, programami</w:t>
      </w:r>
      <w:r w:rsidR="00132DBA" w:rsidRPr="00BB7022">
        <w:t xml:space="preserve"> i </w:t>
      </w:r>
      <w:r w:rsidRPr="00BB7022">
        <w:t xml:space="preserve">dokumentami strategicznymi województwa świętokrzyskiego. </w:t>
      </w:r>
      <w:r w:rsidR="00A71E65" w:rsidRPr="00BB7022">
        <w:br w:type="page"/>
      </w:r>
    </w:p>
    <w:p w:rsidR="00EA2CE3" w:rsidRPr="00BB7022" w:rsidRDefault="00A645C7" w:rsidP="00EA2CE3">
      <w:pPr>
        <w:pStyle w:val="Nagwek2"/>
        <w:spacing w:line="320" w:lineRule="atLeast"/>
        <w:rPr>
          <w:rFonts w:eastAsia="Times New Roman"/>
        </w:rPr>
      </w:pPr>
      <w:bookmarkStart w:id="15" w:name="_Toc451177560"/>
      <w:r w:rsidRPr="00BB7022">
        <w:rPr>
          <w:rFonts w:eastAsia="Times New Roman"/>
        </w:rPr>
        <w:lastRenderedPageBreak/>
        <w:t>2.6</w:t>
      </w:r>
      <w:r w:rsidR="002106A9" w:rsidRPr="00BB7022">
        <w:rPr>
          <w:rFonts w:eastAsia="Times New Roman"/>
        </w:rPr>
        <w:t>.</w:t>
      </w:r>
      <w:r w:rsidR="00EA2CE3" w:rsidRPr="00BB7022">
        <w:rPr>
          <w:rFonts w:eastAsia="Times New Roman"/>
        </w:rPr>
        <w:t xml:space="preserve"> </w:t>
      </w:r>
      <w:r w:rsidR="00EA2CE3" w:rsidRPr="00BB7022">
        <w:t>Cel strategiczny oraz cele szczegółowe</w:t>
      </w:r>
      <w:bookmarkEnd w:id="15"/>
      <w:r w:rsidR="00EA2CE3" w:rsidRPr="00BB7022">
        <w:rPr>
          <w:szCs w:val="28"/>
        </w:rPr>
        <w:t xml:space="preserve"> </w:t>
      </w:r>
    </w:p>
    <w:p w:rsidR="00EA2CE3" w:rsidRPr="00BB7022" w:rsidRDefault="00EA2CE3" w:rsidP="00EA2CE3">
      <w:pPr>
        <w:pStyle w:val="Nagwek3"/>
      </w:pPr>
      <w:bookmarkStart w:id="16" w:name="_Toc447534956"/>
      <w:bookmarkStart w:id="17" w:name="_Toc451177561"/>
      <w:r w:rsidRPr="00BB7022">
        <w:t>2.6.1</w:t>
      </w:r>
      <w:r w:rsidR="002106A9" w:rsidRPr="00BB7022">
        <w:t>.</w:t>
      </w:r>
      <w:r w:rsidRPr="00BB7022">
        <w:t xml:space="preserve"> Cel strategiczny</w:t>
      </w:r>
      <w:bookmarkEnd w:id="16"/>
      <w:bookmarkEnd w:id="17"/>
    </w:p>
    <w:p w:rsidR="00EA2CE3" w:rsidRPr="00BB7022" w:rsidRDefault="00EA2CE3" w:rsidP="00EA2CE3">
      <w:pPr>
        <w:autoSpaceDE w:val="0"/>
        <w:autoSpaceDN w:val="0"/>
        <w:adjustRightInd w:val="0"/>
        <w:spacing w:before="120" w:after="0" w:line="320" w:lineRule="atLeast"/>
        <w:ind w:firstLine="709"/>
        <w:rPr>
          <w:rFonts w:cs="Times New Roman"/>
          <w:szCs w:val="24"/>
        </w:rPr>
      </w:pPr>
      <w:r w:rsidRPr="00BB7022">
        <w:rPr>
          <w:rFonts w:cs="Times New Roman"/>
          <w:szCs w:val="24"/>
        </w:rPr>
        <w:t>Jednym</w:t>
      </w:r>
      <w:r w:rsidR="00132DBA" w:rsidRPr="00BB7022">
        <w:rPr>
          <w:rFonts w:cs="Times New Roman"/>
          <w:szCs w:val="24"/>
        </w:rPr>
        <w:t xml:space="preserve"> z </w:t>
      </w:r>
      <w:r w:rsidRPr="00BB7022">
        <w:rPr>
          <w:rFonts w:cs="Times New Roman"/>
          <w:szCs w:val="24"/>
        </w:rPr>
        <w:t>najbardziej odpowiedzialnych zadań środowisk decyzyjnych jest takie realizowanie zadań publicznych, aby przyczyniały się one do poprawy jakości życia mieszkańców</w:t>
      </w:r>
      <w:r w:rsidR="00132DBA" w:rsidRPr="00BB7022">
        <w:rPr>
          <w:rFonts w:cs="Times New Roman"/>
          <w:szCs w:val="24"/>
        </w:rPr>
        <w:t xml:space="preserve"> w </w:t>
      </w:r>
      <w:r w:rsidRPr="00BB7022">
        <w:rPr>
          <w:rFonts w:cs="Times New Roman"/>
          <w:szCs w:val="24"/>
        </w:rPr>
        <w:t>różny</w:t>
      </w:r>
      <w:r w:rsidR="000D7A56" w:rsidRPr="00BB7022">
        <w:rPr>
          <w:rFonts w:cs="Times New Roman"/>
          <w:szCs w:val="24"/>
        </w:rPr>
        <w:t>ch jego aspektach: gospodarczym ekonomicznym, środowiskowym, kulturowym</w:t>
      </w:r>
      <w:r w:rsidRPr="00BB7022">
        <w:rPr>
          <w:rFonts w:cs="Times New Roman"/>
          <w:szCs w:val="24"/>
        </w:rPr>
        <w:t>, itd.</w:t>
      </w:r>
    </w:p>
    <w:p w:rsidR="00EA2CE3" w:rsidRPr="00BB7022" w:rsidRDefault="00EA2CE3" w:rsidP="00EA2CE3">
      <w:pPr>
        <w:autoSpaceDE w:val="0"/>
        <w:autoSpaceDN w:val="0"/>
        <w:adjustRightInd w:val="0"/>
        <w:spacing w:after="0" w:line="320" w:lineRule="atLeast"/>
        <w:ind w:firstLine="708"/>
        <w:rPr>
          <w:rFonts w:cs="Times New Roman"/>
          <w:szCs w:val="24"/>
        </w:rPr>
      </w:pPr>
      <w:r w:rsidRPr="00BB7022">
        <w:rPr>
          <w:rFonts w:cs="Times New Roman"/>
          <w:szCs w:val="24"/>
        </w:rPr>
        <w:t>Na jakość życia przekłada się jednoznacznie jakość środowiska</w:t>
      </w:r>
      <w:r w:rsidR="00132DBA" w:rsidRPr="00BB7022">
        <w:rPr>
          <w:rFonts w:cs="Times New Roman"/>
          <w:szCs w:val="24"/>
        </w:rPr>
        <w:t xml:space="preserve"> w </w:t>
      </w:r>
      <w:r w:rsidRPr="00BB7022">
        <w:rPr>
          <w:rFonts w:cs="Times New Roman"/>
          <w:szCs w:val="24"/>
        </w:rPr>
        <w:t>miejscu zamieszkania, dlatego należy tak kształtować</w:t>
      </w:r>
      <w:r w:rsidR="00132DBA" w:rsidRPr="00BB7022">
        <w:rPr>
          <w:rFonts w:cs="Times New Roman"/>
          <w:szCs w:val="24"/>
        </w:rPr>
        <w:t xml:space="preserve"> i </w:t>
      </w:r>
      <w:r w:rsidRPr="00BB7022">
        <w:rPr>
          <w:rFonts w:cs="Times New Roman"/>
          <w:szCs w:val="24"/>
        </w:rPr>
        <w:t>realizować politykę na różnych szczeblach,</w:t>
      </w:r>
      <w:r w:rsidR="00132DBA" w:rsidRPr="00BB7022">
        <w:rPr>
          <w:rFonts w:cs="Times New Roman"/>
          <w:szCs w:val="24"/>
        </w:rPr>
        <w:t xml:space="preserve"> a </w:t>
      </w:r>
      <w:r w:rsidRPr="00BB7022">
        <w:rPr>
          <w:rFonts w:cs="Times New Roman"/>
          <w:szCs w:val="24"/>
        </w:rPr>
        <w:t>głównie na poziomie lokalnym, aby polepszać jego stan, biorąc pod uwagę wszystkie lokalne uwarunkowania</w:t>
      </w:r>
      <w:r w:rsidR="00132DBA" w:rsidRPr="00BB7022">
        <w:rPr>
          <w:rFonts w:cs="Times New Roman"/>
          <w:szCs w:val="24"/>
        </w:rPr>
        <w:t xml:space="preserve"> i </w:t>
      </w:r>
      <w:r w:rsidRPr="00BB7022">
        <w:rPr>
          <w:rFonts w:cs="Times New Roman"/>
          <w:szCs w:val="24"/>
        </w:rPr>
        <w:t>możliwości. Najbardziej problemy te są odczuwalne na poziomie lokalnym, dlatego władze lokalne mają największą odpowiedzialność</w:t>
      </w:r>
      <w:r w:rsidR="00132DBA" w:rsidRPr="00BB7022">
        <w:rPr>
          <w:rFonts w:cs="Times New Roman"/>
          <w:szCs w:val="24"/>
        </w:rPr>
        <w:t xml:space="preserve"> w </w:t>
      </w:r>
      <w:r w:rsidRPr="00BB7022">
        <w:rPr>
          <w:rFonts w:cs="Times New Roman"/>
          <w:szCs w:val="24"/>
        </w:rPr>
        <w:t>tym zakresie.</w:t>
      </w:r>
    </w:p>
    <w:p w:rsidR="00EA2CE3" w:rsidRPr="00BB7022" w:rsidRDefault="00EA2CE3" w:rsidP="00EA2CE3">
      <w:pPr>
        <w:autoSpaceDE w:val="0"/>
        <w:autoSpaceDN w:val="0"/>
        <w:adjustRightInd w:val="0"/>
        <w:spacing w:after="0" w:line="320" w:lineRule="atLeast"/>
        <w:ind w:firstLine="708"/>
        <w:rPr>
          <w:rFonts w:cs="Times New Roman"/>
          <w:strike/>
          <w:szCs w:val="24"/>
        </w:rPr>
      </w:pPr>
      <w:r w:rsidRPr="00BB7022">
        <w:rPr>
          <w:rFonts w:cs="Times New Roman"/>
          <w:szCs w:val="24"/>
        </w:rPr>
        <w:t>Celem niniejszego opracowania jest analiza zakresu możliwych do realizacji przedsięwzięć, których wcielenie</w:t>
      </w:r>
      <w:r w:rsidR="00132DBA" w:rsidRPr="00BB7022">
        <w:rPr>
          <w:rFonts w:cs="Times New Roman"/>
          <w:szCs w:val="24"/>
        </w:rPr>
        <w:t xml:space="preserve"> w </w:t>
      </w:r>
      <w:r w:rsidRPr="00BB7022">
        <w:rPr>
          <w:rFonts w:cs="Times New Roman"/>
          <w:szCs w:val="24"/>
        </w:rPr>
        <w:t>życie skutkować będzie zmianą struktury używanych nośników energetycznych oraz zmniejszeniem zużycia energii, czego konsekwencją ma być stopniowe obniżanie emisji gazów cieplarnianych (CO</w:t>
      </w:r>
      <w:r w:rsidRPr="00BB7022">
        <w:rPr>
          <w:rFonts w:cs="Times New Roman"/>
          <w:szCs w:val="24"/>
          <w:vertAlign w:val="subscript"/>
        </w:rPr>
        <w:t>2</w:t>
      </w:r>
      <w:r w:rsidRPr="00BB7022">
        <w:rPr>
          <w:rFonts w:cs="Times New Roman"/>
          <w:szCs w:val="24"/>
        </w:rPr>
        <w:t>) na terenie Miasta</w:t>
      </w:r>
      <w:r w:rsidR="00132DBA" w:rsidRPr="00BB7022">
        <w:rPr>
          <w:rFonts w:cs="Times New Roman"/>
          <w:szCs w:val="24"/>
        </w:rPr>
        <w:t xml:space="preserve"> i </w:t>
      </w:r>
      <w:r w:rsidRPr="00BB7022">
        <w:rPr>
          <w:rFonts w:cs="Times New Roman"/>
          <w:szCs w:val="24"/>
        </w:rPr>
        <w:t xml:space="preserve">Gminy Ożarów. </w:t>
      </w:r>
    </w:p>
    <w:p w:rsidR="00EA2CE3" w:rsidRPr="00BB7022" w:rsidRDefault="00EA2CE3" w:rsidP="00EA2CE3">
      <w:pPr>
        <w:autoSpaceDE w:val="0"/>
        <w:autoSpaceDN w:val="0"/>
        <w:adjustRightInd w:val="0"/>
        <w:spacing w:after="0" w:line="320" w:lineRule="atLeast"/>
        <w:ind w:firstLine="708"/>
        <w:rPr>
          <w:rFonts w:cs="Times New Roman"/>
          <w:szCs w:val="24"/>
        </w:rPr>
      </w:pPr>
      <w:r w:rsidRPr="00BB7022">
        <w:rPr>
          <w:rFonts w:cs="Times New Roman"/>
          <w:b/>
          <w:bCs/>
          <w:szCs w:val="24"/>
        </w:rPr>
        <w:t>Realizacja Planu Gospodarki Niskoemisyjnej dla Miasta</w:t>
      </w:r>
      <w:r w:rsidR="00132DBA" w:rsidRPr="00BB7022">
        <w:rPr>
          <w:rFonts w:cs="Times New Roman"/>
          <w:b/>
          <w:bCs/>
          <w:szCs w:val="24"/>
        </w:rPr>
        <w:t xml:space="preserve"> i </w:t>
      </w:r>
      <w:r w:rsidRPr="00BB7022">
        <w:rPr>
          <w:rFonts w:cs="Times New Roman"/>
          <w:b/>
          <w:bCs/>
          <w:szCs w:val="24"/>
        </w:rPr>
        <w:t>Gminy Ożarów ma za cel przyczynić się do osiągnięcia celów Unii Europejskiej określonych</w:t>
      </w:r>
      <w:r w:rsidR="00132DBA" w:rsidRPr="00BB7022">
        <w:rPr>
          <w:rFonts w:cs="Times New Roman"/>
          <w:b/>
          <w:bCs/>
          <w:szCs w:val="24"/>
        </w:rPr>
        <w:t xml:space="preserve"> w </w:t>
      </w:r>
      <w:r w:rsidRPr="00BB7022">
        <w:rPr>
          <w:rFonts w:cs="Times New Roman"/>
          <w:b/>
          <w:bCs/>
          <w:szCs w:val="24"/>
        </w:rPr>
        <w:t xml:space="preserve">pakiecie klimatyczno-energetycznym do roku 2020. </w:t>
      </w:r>
      <w:r w:rsidRPr="00BB7022">
        <w:rPr>
          <w:rFonts w:cs="Times New Roman"/>
          <w:szCs w:val="24"/>
        </w:rPr>
        <w:t>Na tej podstawie jako cele strategiczne Planu Gospodarki Niskoemisyjnej dla Miasta</w:t>
      </w:r>
      <w:r w:rsidR="00132DBA" w:rsidRPr="00BB7022">
        <w:rPr>
          <w:rFonts w:cs="Times New Roman"/>
          <w:szCs w:val="24"/>
        </w:rPr>
        <w:t xml:space="preserve"> i </w:t>
      </w:r>
      <w:r w:rsidRPr="00BB7022">
        <w:rPr>
          <w:rFonts w:cs="Times New Roman"/>
          <w:szCs w:val="24"/>
        </w:rPr>
        <w:t>Gminy Ożarów jest wytyczenie kierunków działań do roku 2020, przyczyniających się do:</w:t>
      </w:r>
    </w:p>
    <w:p w:rsidR="00EA2CE3" w:rsidRPr="00BB7022" w:rsidRDefault="00EA2CE3" w:rsidP="00EA2CE3">
      <w:pPr>
        <w:numPr>
          <w:ilvl w:val="0"/>
          <w:numId w:val="107"/>
        </w:numPr>
        <w:autoSpaceDE w:val="0"/>
        <w:autoSpaceDN w:val="0"/>
        <w:adjustRightInd w:val="0"/>
        <w:spacing w:after="0" w:line="320" w:lineRule="atLeast"/>
        <w:rPr>
          <w:rFonts w:cs="Times New Roman"/>
          <w:szCs w:val="24"/>
        </w:rPr>
      </w:pPr>
      <w:r w:rsidRPr="00BB7022">
        <w:rPr>
          <w:rFonts w:cs="Times New Roman"/>
          <w:szCs w:val="24"/>
        </w:rPr>
        <w:t>redukcji emisji gazów cieplarnianych,</w:t>
      </w:r>
    </w:p>
    <w:p w:rsidR="00EA2CE3" w:rsidRPr="00BB7022" w:rsidRDefault="00EA2CE3" w:rsidP="00EA2CE3">
      <w:pPr>
        <w:numPr>
          <w:ilvl w:val="0"/>
          <w:numId w:val="107"/>
        </w:numPr>
        <w:autoSpaceDE w:val="0"/>
        <w:autoSpaceDN w:val="0"/>
        <w:adjustRightInd w:val="0"/>
        <w:spacing w:after="0" w:line="320" w:lineRule="atLeast"/>
        <w:rPr>
          <w:rFonts w:cs="Times New Roman"/>
          <w:szCs w:val="24"/>
        </w:rPr>
      </w:pPr>
      <w:r w:rsidRPr="00BB7022">
        <w:rPr>
          <w:rFonts w:cs="Times New Roman"/>
          <w:szCs w:val="24"/>
        </w:rPr>
        <w:t>zwiększenia udziału energii pochodzącej ze źródeł odnawialnych,</w:t>
      </w:r>
    </w:p>
    <w:p w:rsidR="00EA2CE3" w:rsidRPr="00BB7022" w:rsidRDefault="00EA2CE3" w:rsidP="00EA2CE3">
      <w:pPr>
        <w:numPr>
          <w:ilvl w:val="0"/>
          <w:numId w:val="107"/>
        </w:numPr>
        <w:autoSpaceDE w:val="0"/>
        <w:autoSpaceDN w:val="0"/>
        <w:adjustRightInd w:val="0"/>
        <w:spacing w:after="0" w:line="320" w:lineRule="atLeast"/>
        <w:rPr>
          <w:rFonts w:cs="Times New Roman"/>
          <w:szCs w:val="24"/>
        </w:rPr>
      </w:pPr>
      <w:r w:rsidRPr="00BB7022">
        <w:rPr>
          <w:rFonts w:cs="Times New Roman"/>
          <w:szCs w:val="24"/>
        </w:rPr>
        <w:t>redukcji zużycia energii finalnej poprzez podniesienie efektywności energetycznej,</w:t>
      </w:r>
    </w:p>
    <w:p w:rsidR="00EA2CE3" w:rsidRPr="00BB7022" w:rsidRDefault="00EA2CE3" w:rsidP="00EA2CE3">
      <w:pPr>
        <w:numPr>
          <w:ilvl w:val="0"/>
          <w:numId w:val="107"/>
        </w:numPr>
        <w:autoSpaceDE w:val="0"/>
        <w:autoSpaceDN w:val="0"/>
        <w:adjustRightInd w:val="0"/>
        <w:spacing w:after="0" w:line="320" w:lineRule="atLeast"/>
        <w:rPr>
          <w:rFonts w:cs="Times New Roman"/>
          <w:szCs w:val="24"/>
        </w:rPr>
      </w:pPr>
      <w:r w:rsidRPr="00BB7022">
        <w:rPr>
          <w:rFonts w:cs="Times New Roman"/>
          <w:szCs w:val="24"/>
        </w:rPr>
        <w:t>poprawy jakości powietrza na obszarach, na których odnotowano przekroczenia jakości poziomów dopuszczalnych stężeń</w:t>
      </w:r>
      <w:r w:rsidR="00132DBA" w:rsidRPr="00BB7022">
        <w:rPr>
          <w:rFonts w:cs="Times New Roman"/>
          <w:szCs w:val="24"/>
        </w:rPr>
        <w:t xml:space="preserve"> w </w:t>
      </w:r>
      <w:r w:rsidRPr="00BB7022">
        <w:rPr>
          <w:rFonts w:cs="Times New Roman"/>
          <w:szCs w:val="24"/>
        </w:rPr>
        <w:t>powietrzu</w:t>
      </w:r>
      <w:r w:rsidR="00132DBA" w:rsidRPr="00BB7022">
        <w:rPr>
          <w:rFonts w:cs="Times New Roman"/>
          <w:szCs w:val="24"/>
        </w:rPr>
        <w:t xml:space="preserve"> </w:t>
      </w:r>
      <w:r w:rsidRPr="00BB7022">
        <w:rPr>
          <w:rFonts w:cs="Times New Roman"/>
          <w:szCs w:val="24"/>
        </w:rPr>
        <w:t>realizowane są Plany (naprawcze) ochrony powietrza oraz plany działań krótkoterminowych.</w:t>
      </w:r>
    </w:p>
    <w:p w:rsidR="00EA2CE3" w:rsidRPr="00BB7022" w:rsidRDefault="00EA2CE3" w:rsidP="00EA2CE3">
      <w:pPr>
        <w:autoSpaceDE w:val="0"/>
        <w:autoSpaceDN w:val="0"/>
        <w:adjustRightInd w:val="0"/>
        <w:spacing w:after="0" w:line="320" w:lineRule="atLeast"/>
        <w:rPr>
          <w:rFonts w:cs="Times New Roman"/>
          <w:b/>
          <w:bCs/>
          <w:szCs w:val="24"/>
        </w:rPr>
      </w:pPr>
    </w:p>
    <w:p w:rsidR="00EA2CE3" w:rsidRPr="00BB7022" w:rsidRDefault="00EA2CE3" w:rsidP="00EA2CE3">
      <w:pPr>
        <w:autoSpaceDE w:val="0"/>
        <w:autoSpaceDN w:val="0"/>
        <w:adjustRightInd w:val="0"/>
        <w:spacing w:after="0" w:line="320" w:lineRule="atLeast"/>
        <w:ind w:firstLine="851"/>
        <w:rPr>
          <w:rFonts w:cs="Times New Roman"/>
          <w:szCs w:val="24"/>
        </w:rPr>
      </w:pPr>
      <w:r w:rsidRPr="00BB7022">
        <w:rPr>
          <w:rFonts w:cs="Times New Roman"/>
          <w:szCs w:val="24"/>
        </w:rPr>
        <w:t>Celem nadrzędnym jest poprawa jakości powietrza atmosferycznego na terenie Miasta</w:t>
      </w:r>
      <w:r w:rsidR="00132DBA" w:rsidRPr="00BB7022">
        <w:rPr>
          <w:rFonts w:cs="Times New Roman"/>
          <w:szCs w:val="24"/>
        </w:rPr>
        <w:t xml:space="preserve"> i </w:t>
      </w:r>
      <w:r w:rsidRPr="00BB7022">
        <w:rPr>
          <w:rFonts w:cs="Times New Roman"/>
          <w:szCs w:val="24"/>
        </w:rPr>
        <w:t>Gminy Ożarów poprzez ograniczenie poziomu emisji dwutlenku węgla.</w:t>
      </w:r>
    </w:p>
    <w:p w:rsidR="00FB5A04" w:rsidRPr="00BB7022" w:rsidRDefault="00EA2CE3" w:rsidP="00EA2CE3">
      <w:pPr>
        <w:spacing w:after="0" w:line="320" w:lineRule="atLeast"/>
        <w:ind w:firstLine="851"/>
        <w:rPr>
          <w:rFonts w:cs="Times New Roman"/>
          <w:szCs w:val="24"/>
        </w:rPr>
      </w:pPr>
      <w:r w:rsidRPr="00BB7022">
        <w:rPr>
          <w:rFonts w:cs="Times New Roman"/>
          <w:b/>
          <w:bCs/>
          <w:szCs w:val="24"/>
        </w:rPr>
        <w:t xml:space="preserve">Celem strategicznym na rok 2020 jest ograniczenie poziomu emisji dwutlenku węgla </w:t>
      </w:r>
      <w:r w:rsidR="004E2487" w:rsidRPr="00BB7022">
        <w:rPr>
          <w:rFonts w:cs="Times New Roman"/>
          <w:b/>
          <w:bCs/>
          <w:szCs w:val="24"/>
        </w:rPr>
        <w:t>3%</w:t>
      </w:r>
      <w:r w:rsidRPr="00BB7022">
        <w:rPr>
          <w:rFonts w:cs="Times New Roman"/>
          <w:b/>
          <w:bCs/>
          <w:szCs w:val="24"/>
        </w:rPr>
        <w:t xml:space="preserve">. </w:t>
      </w:r>
      <w:r w:rsidRPr="00BB7022">
        <w:rPr>
          <w:rFonts w:cs="Times New Roman"/>
          <w:szCs w:val="24"/>
        </w:rPr>
        <w:t>Cel ten został wyliczony</w:t>
      </w:r>
      <w:r w:rsidR="00132DBA" w:rsidRPr="00BB7022">
        <w:rPr>
          <w:rFonts w:cs="Times New Roman"/>
          <w:szCs w:val="24"/>
        </w:rPr>
        <w:t xml:space="preserve"> w </w:t>
      </w:r>
      <w:r w:rsidRPr="00BB7022">
        <w:rPr>
          <w:rFonts w:cs="Times New Roman"/>
          <w:szCs w:val="24"/>
        </w:rPr>
        <w:t>oparciu o możliwy, przybliżony efekt redukcji poszczególnych zadań inwestycyjnych. Zakładana redukcja poziomu emisji</w:t>
      </w:r>
      <w:r w:rsidR="00132DBA" w:rsidRPr="00BB7022">
        <w:rPr>
          <w:rFonts w:cs="Times New Roman"/>
          <w:szCs w:val="24"/>
        </w:rPr>
        <w:t xml:space="preserve"> w </w:t>
      </w:r>
      <w:r w:rsidRPr="00BB7022">
        <w:rPr>
          <w:rFonts w:cs="Times New Roman"/>
          <w:szCs w:val="24"/>
        </w:rPr>
        <w:t xml:space="preserve">roku docelowym (2020) wyniesie </w:t>
      </w:r>
      <w:r w:rsidR="004E2487" w:rsidRPr="00BB7022">
        <w:rPr>
          <w:rFonts w:cs="Times New Roman"/>
          <w:b/>
          <w:szCs w:val="24"/>
        </w:rPr>
        <w:t xml:space="preserve">2 142,40 </w:t>
      </w:r>
      <w:r w:rsidRPr="00BB7022">
        <w:rPr>
          <w:rFonts w:cs="Times New Roman"/>
          <w:b/>
          <w:szCs w:val="24"/>
        </w:rPr>
        <w:t>Mg.</w:t>
      </w:r>
      <w:r w:rsidRPr="00BB7022">
        <w:rPr>
          <w:rFonts w:cs="Times New Roman"/>
          <w:szCs w:val="24"/>
        </w:rPr>
        <w:t xml:space="preserve"> </w:t>
      </w:r>
    </w:p>
    <w:p w:rsidR="00EA2CE3" w:rsidRPr="00BB7022" w:rsidRDefault="00EA2CE3" w:rsidP="00EA2CE3">
      <w:pPr>
        <w:pStyle w:val="Style6"/>
        <w:spacing w:line="320" w:lineRule="atLeast"/>
        <w:ind w:firstLine="851"/>
        <w:jc w:val="both"/>
        <w:rPr>
          <w:rFonts w:ascii="Times New Roman" w:hAnsi="Times New Roman"/>
        </w:rPr>
      </w:pPr>
      <w:r w:rsidRPr="00BB7022">
        <w:rPr>
          <w:rFonts w:ascii="Times New Roman" w:hAnsi="Times New Roman"/>
        </w:rPr>
        <w:t>Prognozuje się, iż do roku 2020 przy niepodejmowaniu działań</w:t>
      </w:r>
      <w:r w:rsidR="00132DBA" w:rsidRPr="00BB7022">
        <w:rPr>
          <w:rFonts w:ascii="Times New Roman" w:hAnsi="Times New Roman"/>
        </w:rPr>
        <w:t xml:space="preserve"> z </w:t>
      </w:r>
      <w:r w:rsidRPr="00BB7022">
        <w:rPr>
          <w:rFonts w:ascii="Times New Roman" w:hAnsi="Times New Roman"/>
        </w:rPr>
        <w:t>zakresu gospodarki niskoemisyjnej nastąpi wzrost emisji CO</w:t>
      </w:r>
      <w:r w:rsidRPr="00BB7022">
        <w:rPr>
          <w:rFonts w:ascii="Times New Roman" w:hAnsi="Times New Roman"/>
          <w:vertAlign w:val="subscript"/>
        </w:rPr>
        <w:t>2</w:t>
      </w:r>
      <w:r w:rsidRPr="00BB7022">
        <w:rPr>
          <w:rFonts w:ascii="Times New Roman" w:hAnsi="Times New Roman"/>
        </w:rPr>
        <w:t xml:space="preserve"> o </w:t>
      </w:r>
      <w:r w:rsidR="00876E91" w:rsidRPr="00BB7022">
        <w:rPr>
          <w:rFonts w:ascii="Times New Roman" w:hAnsi="Times New Roman"/>
        </w:rPr>
        <w:t xml:space="preserve">4 592,94 </w:t>
      </w:r>
      <w:r w:rsidRPr="00BB7022">
        <w:rPr>
          <w:rFonts w:ascii="Times New Roman" w:hAnsi="Times New Roman"/>
        </w:rPr>
        <w:t xml:space="preserve">Mg. </w:t>
      </w:r>
    </w:p>
    <w:p w:rsidR="00EA2CE3" w:rsidRPr="00BB7022" w:rsidRDefault="00EA2CE3" w:rsidP="00EA2CE3">
      <w:pPr>
        <w:autoSpaceDE w:val="0"/>
        <w:autoSpaceDN w:val="0"/>
        <w:adjustRightInd w:val="0"/>
        <w:spacing w:after="0" w:line="320" w:lineRule="atLeast"/>
        <w:ind w:firstLine="708"/>
        <w:rPr>
          <w:rFonts w:cs="Times New Roman"/>
          <w:szCs w:val="24"/>
        </w:rPr>
      </w:pPr>
      <w:r w:rsidRPr="00BB7022">
        <w:rPr>
          <w:rFonts w:cs="Times New Roman"/>
          <w:szCs w:val="24"/>
        </w:rPr>
        <w:t>Zakładany cel można zrealizować jedynie poprzez systemowe działania władz samorządowych</w:t>
      </w:r>
      <w:r w:rsidR="00132DBA" w:rsidRPr="00BB7022">
        <w:rPr>
          <w:rFonts w:cs="Times New Roman"/>
          <w:szCs w:val="24"/>
        </w:rPr>
        <w:t xml:space="preserve"> w </w:t>
      </w:r>
      <w:r w:rsidRPr="00BB7022">
        <w:rPr>
          <w:rFonts w:cs="Times New Roman"/>
          <w:szCs w:val="24"/>
        </w:rPr>
        <w:t>zakresie zwiększenia efektywności wykorzystania energii, wykorzystania odnawialnych źródeł energii oraz edukacji społecznej.</w:t>
      </w:r>
    </w:p>
    <w:p w:rsidR="0088139B" w:rsidRPr="00BB7022" w:rsidRDefault="0088139B" w:rsidP="00EA2CE3">
      <w:pPr>
        <w:autoSpaceDE w:val="0"/>
        <w:autoSpaceDN w:val="0"/>
        <w:adjustRightInd w:val="0"/>
        <w:spacing w:after="0" w:line="320" w:lineRule="atLeast"/>
        <w:ind w:firstLine="708"/>
        <w:rPr>
          <w:rFonts w:cs="Times New Roman"/>
          <w:szCs w:val="24"/>
        </w:rPr>
      </w:pPr>
    </w:p>
    <w:p w:rsidR="00EA2CE3" w:rsidRPr="00BB7022" w:rsidRDefault="00EA2CE3" w:rsidP="00EA2CE3">
      <w:pPr>
        <w:rPr>
          <w:rFonts w:cs="Times New Roman"/>
          <w:szCs w:val="24"/>
        </w:rPr>
      </w:pPr>
      <w:r w:rsidRPr="00BB7022">
        <w:rPr>
          <w:rFonts w:cs="Times New Roman"/>
          <w:szCs w:val="24"/>
        </w:rPr>
        <w:br w:type="page"/>
      </w:r>
    </w:p>
    <w:p w:rsidR="00EA2CE3" w:rsidRPr="00BB7022" w:rsidRDefault="00EA2CE3" w:rsidP="00EA2CE3">
      <w:pPr>
        <w:pStyle w:val="Nagwek3"/>
      </w:pPr>
      <w:bookmarkStart w:id="18" w:name="_Toc447534957"/>
      <w:bookmarkStart w:id="19" w:name="_Toc451177562"/>
      <w:r w:rsidRPr="00BB7022">
        <w:lastRenderedPageBreak/>
        <w:t>2.6.2</w:t>
      </w:r>
      <w:r w:rsidR="009B33BB" w:rsidRPr="00BB7022">
        <w:t>.</w:t>
      </w:r>
      <w:r w:rsidRPr="00BB7022">
        <w:t xml:space="preserve"> Cele szczegółowe</w:t>
      </w:r>
      <w:bookmarkEnd w:id="18"/>
      <w:bookmarkEnd w:id="19"/>
    </w:p>
    <w:p w:rsidR="00EA2CE3" w:rsidRPr="00BB7022" w:rsidRDefault="00EA2CE3" w:rsidP="00EA2CE3">
      <w:pPr>
        <w:pStyle w:val="Style6"/>
        <w:spacing w:before="120" w:line="320" w:lineRule="atLeast"/>
        <w:ind w:firstLine="709"/>
        <w:jc w:val="both"/>
        <w:rPr>
          <w:rFonts w:ascii="Times New Roman" w:hAnsi="Times New Roman"/>
        </w:rPr>
      </w:pPr>
      <w:r w:rsidRPr="00BB7022">
        <w:rPr>
          <w:rFonts w:ascii="Times New Roman" w:hAnsi="Times New Roman"/>
        </w:rPr>
        <w:t>Celem strategicznym jest redukcja emisji dwutlenku węgla,</w:t>
      </w:r>
      <w:r w:rsidR="00132DBA" w:rsidRPr="00BB7022">
        <w:rPr>
          <w:rFonts w:ascii="Times New Roman" w:hAnsi="Times New Roman"/>
        </w:rPr>
        <w:t xml:space="preserve"> a </w:t>
      </w:r>
      <w:r w:rsidRPr="00BB7022">
        <w:rPr>
          <w:rFonts w:ascii="Times New Roman" w:hAnsi="Times New Roman"/>
        </w:rPr>
        <w:t xml:space="preserve">jego osiągnięcie jest możliwe poprzez realizację celów szczegółowych. Zdefiniowano następujące cele szczegółowe: </w:t>
      </w:r>
    </w:p>
    <w:p w:rsidR="00EA2CE3" w:rsidRPr="00BB7022" w:rsidRDefault="009B33BB" w:rsidP="004E2487">
      <w:pPr>
        <w:pStyle w:val="Style6"/>
        <w:numPr>
          <w:ilvl w:val="0"/>
          <w:numId w:val="108"/>
        </w:numPr>
        <w:spacing w:line="320" w:lineRule="atLeast"/>
        <w:ind w:left="709"/>
        <w:jc w:val="both"/>
        <w:rPr>
          <w:rFonts w:ascii="Times New Roman" w:hAnsi="Times New Roman"/>
        </w:rPr>
      </w:pPr>
      <w:r w:rsidRPr="00BB7022">
        <w:rPr>
          <w:rFonts w:ascii="Times New Roman" w:hAnsi="Times New Roman"/>
        </w:rPr>
        <w:t>o</w:t>
      </w:r>
      <w:r w:rsidR="00EA2CE3" w:rsidRPr="00BB7022">
        <w:rPr>
          <w:rFonts w:ascii="Times New Roman" w:hAnsi="Times New Roman"/>
        </w:rPr>
        <w:t>graniczenie zużycia energii o </w:t>
      </w:r>
      <w:r w:rsidR="001E3C52" w:rsidRPr="00BB7022">
        <w:rPr>
          <w:rFonts w:ascii="Times New Roman" w:hAnsi="Times New Roman"/>
        </w:rPr>
        <w:t>4 268,70</w:t>
      </w:r>
      <w:r w:rsidR="004E2487" w:rsidRPr="00BB7022">
        <w:rPr>
          <w:rFonts w:ascii="Times New Roman" w:hAnsi="Times New Roman"/>
        </w:rPr>
        <w:t xml:space="preserve"> </w:t>
      </w:r>
      <w:r w:rsidR="002D3A3C" w:rsidRPr="00BB7022">
        <w:rPr>
          <w:rFonts w:ascii="Times New Roman" w:hAnsi="Times New Roman"/>
        </w:rPr>
        <w:t>MWh</w:t>
      </w:r>
      <w:r w:rsidR="00EA2CE3" w:rsidRPr="00BB7022">
        <w:rPr>
          <w:rFonts w:ascii="Times New Roman" w:hAnsi="Times New Roman"/>
        </w:rPr>
        <w:t xml:space="preserve">, czyli o </w:t>
      </w:r>
      <w:r w:rsidR="00876E91" w:rsidRPr="00BB7022">
        <w:rPr>
          <w:rFonts w:ascii="Times New Roman" w:hAnsi="Times New Roman"/>
        </w:rPr>
        <w:t>1,4</w:t>
      </w:r>
      <w:r w:rsidR="004E2487" w:rsidRPr="00BB7022">
        <w:rPr>
          <w:rFonts w:ascii="Times New Roman" w:hAnsi="Times New Roman"/>
        </w:rPr>
        <w:t>3</w:t>
      </w:r>
      <w:r w:rsidR="00EA2CE3" w:rsidRPr="00BB7022">
        <w:rPr>
          <w:rFonts w:ascii="Times New Roman" w:hAnsi="Times New Roman"/>
        </w:rPr>
        <w:t>%</w:t>
      </w:r>
      <w:r w:rsidR="0056101D" w:rsidRPr="00BB7022">
        <w:rPr>
          <w:rFonts w:ascii="Times New Roman" w:hAnsi="Times New Roman"/>
        </w:rPr>
        <w:t xml:space="preserve">. </w:t>
      </w:r>
    </w:p>
    <w:p w:rsidR="00EA2CE3" w:rsidRPr="00BB7022" w:rsidRDefault="009B33BB" w:rsidP="00876E91">
      <w:pPr>
        <w:pStyle w:val="Style6"/>
        <w:numPr>
          <w:ilvl w:val="0"/>
          <w:numId w:val="108"/>
        </w:numPr>
        <w:spacing w:line="320" w:lineRule="atLeast"/>
        <w:ind w:left="709"/>
        <w:jc w:val="both"/>
        <w:rPr>
          <w:rFonts w:ascii="Times New Roman" w:hAnsi="Times New Roman"/>
        </w:rPr>
      </w:pPr>
      <w:r w:rsidRPr="00BB7022">
        <w:rPr>
          <w:rFonts w:ascii="Times New Roman" w:hAnsi="Times New Roman"/>
        </w:rPr>
        <w:t>z</w:t>
      </w:r>
      <w:r w:rsidR="00EA2CE3" w:rsidRPr="00BB7022">
        <w:rPr>
          <w:rFonts w:ascii="Times New Roman" w:hAnsi="Times New Roman"/>
        </w:rPr>
        <w:t>większenie łącznej produkcji energii</w:t>
      </w:r>
      <w:r w:rsidR="00132DBA" w:rsidRPr="00BB7022">
        <w:rPr>
          <w:rFonts w:ascii="Times New Roman" w:hAnsi="Times New Roman"/>
        </w:rPr>
        <w:t xml:space="preserve"> z </w:t>
      </w:r>
      <w:r w:rsidR="00EA2CE3" w:rsidRPr="00BB7022">
        <w:rPr>
          <w:rFonts w:ascii="Times New Roman" w:hAnsi="Times New Roman"/>
        </w:rPr>
        <w:t>OZE o </w:t>
      </w:r>
      <w:r w:rsidR="00876E91" w:rsidRPr="00BB7022">
        <w:rPr>
          <w:rFonts w:ascii="Times New Roman" w:hAnsi="Times New Roman"/>
        </w:rPr>
        <w:t xml:space="preserve">440,69 </w:t>
      </w:r>
      <w:r w:rsidR="002D3A3C" w:rsidRPr="00BB7022">
        <w:rPr>
          <w:rFonts w:ascii="Times New Roman" w:hAnsi="Times New Roman"/>
        </w:rPr>
        <w:t>MWh</w:t>
      </w:r>
      <w:r w:rsidR="00EA2CE3" w:rsidRPr="00BB7022">
        <w:rPr>
          <w:rFonts w:ascii="Times New Roman" w:hAnsi="Times New Roman"/>
        </w:rPr>
        <w:t xml:space="preserve">, co będzie stanowić </w:t>
      </w:r>
      <w:r w:rsidR="00B00BF1" w:rsidRPr="00BB7022">
        <w:rPr>
          <w:rFonts w:ascii="Times New Roman" w:hAnsi="Times New Roman"/>
        </w:rPr>
        <w:t>0,</w:t>
      </w:r>
      <w:r w:rsidR="006740C6" w:rsidRPr="00BB7022">
        <w:rPr>
          <w:rFonts w:ascii="Times New Roman" w:hAnsi="Times New Roman"/>
        </w:rPr>
        <w:t>14</w:t>
      </w:r>
      <w:r w:rsidR="00EA2CE3" w:rsidRPr="00BB7022">
        <w:rPr>
          <w:rFonts w:ascii="Times New Roman" w:hAnsi="Times New Roman"/>
        </w:rPr>
        <w:t>% łącznego zużycia energii końcowej na terenie gminy</w:t>
      </w:r>
      <w:r w:rsidR="00132DBA" w:rsidRPr="00BB7022">
        <w:rPr>
          <w:rFonts w:ascii="Times New Roman" w:hAnsi="Times New Roman"/>
        </w:rPr>
        <w:t xml:space="preserve"> w </w:t>
      </w:r>
      <w:r w:rsidR="00EA2CE3" w:rsidRPr="00BB7022">
        <w:rPr>
          <w:rFonts w:ascii="Times New Roman" w:hAnsi="Times New Roman"/>
        </w:rPr>
        <w:t xml:space="preserve">odniesieniu do roku bazowego. </w:t>
      </w:r>
      <w:r w:rsidR="000043AF" w:rsidRPr="00BB7022">
        <w:rPr>
          <w:rFonts w:ascii="Times New Roman" w:hAnsi="Times New Roman"/>
        </w:rPr>
        <w:t>Jest to wzrost z 0,12% do 0,26%, czyli o 0,14%.</w:t>
      </w:r>
    </w:p>
    <w:p w:rsidR="00EA2CE3" w:rsidRPr="00BB7022" w:rsidRDefault="00EA2CE3" w:rsidP="00EA2CE3">
      <w:pPr>
        <w:pStyle w:val="Style6"/>
        <w:spacing w:line="320" w:lineRule="atLeast"/>
        <w:ind w:left="709"/>
        <w:jc w:val="both"/>
        <w:rPr>
          <w:rFonts w:ascii="Times New Roman" w:hAnsi="Times New Roman"/>
          <w:b/>
          <w:bCs/>
        </w:rPr>
      </w:pPr>
    </w:p>
    <w:p w:rsidR="00822C62" w:rsidRPr="00BB7022" w:rsidRDefault="009B33BB" w:rsidP="00822C62">
      <w:pPr>
        <w:spacing w:after="0" w:line="320" w:lineRule="atLeast"/>
        <w:ind w:firstLine="851"/>
        <w:rPr>
          <w:rFonts w:cs="Times New Roman"/>
          <w:szCs w:val="24"/>
        </w:rPr>
      </w:pPr>
      <w:r w:rsidRPr="00BB7022">
        <w:rPr>
          <w:rFonts w:cs="Times New Roman"/>
          <w:szCs w:val="24"/>
        </w:rPr>
        <w:t>Ponadto</w:t>
      </w:r>
      <w:r w:rsidR="00822C62" w:rsidRPr="00BB7022">
        <w:rPr>
          <w:rFonts w:cs="Times New Roman"/>
          <w:szCs w:val="24"/>
        </w:rPr>
        <w:t xml:space="preserve"> Miasto</w:t>
      </w:r>
      <w:r w:rsidR="00132DBA" w:rsidRPr="00BB7022">
        <w:rPr>
          <w:rFonts w:cs="Times New Roman"/>
          <w:szCs w:val="24"/>
        </w:rPr>
        <w:t xml:space="preserve"> i </w:t>
      </w:r>
      <w:r w:rsidR="00822C62" w:rsidRPr="00BB7022">
        <w:rPr>
          <w:rFonts w:cs="Times New Roman"/>
          <w:szCs w:val="24"/>
        </w:rPr>
        <w:t>Gmina Ożarów znajduję się</w:t>
      </w:r>
      <w:r w:rsidR="00132DBA" w:rsidRPr="00BB7022">
        <w:rPr>
          <w:rFonts w:cs="Times New Roman"/>
          <w:szCs w:val="24"/>
        </w:rPr>
        <w:t xml:space="preserve"> w </w:t>
      </w:r>
      <w:r w:rsidR="00822C62" w:rsidRPr="00BB7022">
        <w:rPr>
          <w:rFonts w:cs="Times New Roman"/>
          <w:szCs w:val="24"/>
        </w:rPr>
        <w:t>strefie świętokrzyskiej</w:t>
      </w:r>
      <w:r w:rsidRPr="00BB7022">
        <w:rPr>
          <w:rFonts w:cs="Times New Roman"/>
          <w:szCs w:val="24"/>
        </w:rPr>
        <w:t xml:space="preserve"> gdzie</w:t>
      </w:r>
      <w:r w:rsidR="00822C62" w:rsidRPr="00BB7022">
        <w:rPr>
          <w:rFonts w:cs="Times New Roman"/>
          <w:szCs w:val="24"/>
        </w:rPr>
        <w:t xml:space="preserve"> pod kątem zanieczyszczeń powietrza zostały określone poziomy redukcji zanieczyszczeń powietrza, tj.: PM10 – redukcja o 1,944</w:t>
      </w:r>
      <w:r w:rsidR="009B2A12" w:rsidRPr="00BB7022">
        <w:rPr>
          <w:rFonts w:cs="Times New Roman"/>
          <w:szCs w:val="24"/>
        </w:rPr>
        <w:t>2</w:t>
      </w:r>
      <w:r w:rsidR="00822C62" w:rsidRPr="00BB7022">
        <w:rPr>
          <w:rFonts w:cs="Times New Roman"/>
          <w:szCs w:val="24"/>
        </w:rPr>
        <w:t xml:space="preserve"> Mg/rok, PM2,5</w:t>
      </w:r>
      <w:r w:rsidRPr="00BB7022">
        <w:rPr>
          <w:rFonts w:cs="Times New Roman"/>
          <w:szCs w:val="24"/>
        </w:rPr>
        <w:t xml:space="preserve"> – redukcja o 1,904</w:t>
      </w:r>
      <w:r w:rsidR="009B2A12" w:rsidRPr="00BB7022">
        <w:rPr>
          <w:rFonts w:cs="Times New Roman"/>
          <w:szCs w:val="24"/>
        </w:rPr>
        <w:t>3</w:t>
      </w:r>
      <w:r w:rsidRPr="00BB7022">
        <w:rPr>
          <w:rFonts w:cs="Times New Roman"/>
          <w:szCs w:val="24"/>
        </w:rPr>
        <w:t xml:space="preserve"> Mg/rok, </w:t>
      </w:r>
      <w:proofErr w:type="spellStart"/>
      <w:r w:rsidRPr="00BB7022">
        <w:rPr>
          <w:rFonts w:cs="Times New Roman"/>
          <w:szCs w:val="24"/>
        </w:rPr>
        <w:t>be</w:t>
      </w:r>
      <w:r w:rsidR="00822C62" w:rsidRPr="00BB7022">
        <w:rPr>
          <w:rFonts w:cs="Times New Roman"/>
          <w:szCs w:val="24"/>
        </w:rPr>
        <w:t>nzo</w:t>
      </w:r>
      <w:proofErr w:type="spellEnd"/>
      <w:r w:rsidR="00822C62" w:rsidRPr="00BB7022">
        <w:rPr>
          <w:rFonts w:cs="Times New Roman"/>
          <w:szCs w:val="24"/>
        </w:rPr>
        <w:t>(a)</w:t>
      </w:r>
      <w:proofErr w:type="spellStart"/>
      <w:r w:rsidR="00822C62" w:rsidRPr="00BB7022">
        <w:rPr>
          <w:rFonts w:cs="Times New Roman"/>
          <w:szCs w:val="24"/>
        </w:rPr>
        <w:t>piren</w:t>
      </w:r>
      <w:proofErr w:type="spellEnd"/>
      <w:r w:rsidR="00822C62" w:rsidRPr="00BB7022">
        <w:rPr>
          <w:rFonts w:cs="Times New Roman"/>
          <w:szCs w:val="24"/>
        </w:rPr>
        <w:t>) – redukcja o 0,0013 Mg/rok. Redukcja tych zanieczyszczeń wpłynie na poprawę jakości powietrza na terenie gminy.</w:t>
      </w:r>
    </w:p>
    <w:p w:rsidR="00EA2CE3" w:rsidRPr="00BB7022" w:rsidRDefault="00EA2CE3" w:rsidP="00EA2CE3">
      <w:pPr>
        <w:pStyle w:val="Style6"/>
        <w:spacing w:line="320" w:lineRule="atLeast"/>
        <w:ind w:left="709"/>
        <w:jc w:val="both"/>
        <w:rPr>
          <w:rFonts w:ascii="Times New Roman" w:hAnsi="Times New Roman"/>
          <w:b/>
          <w:bCs/>
        </w:rPr>
      </w:pPr>
    </w:p>
    <w:p w:rsidR="00EA2CE3" w:rsidRPr="00BB7022" w:rsidRDefault="00EA2CE3" w:rsidP="00EA2CE3">
      <w:pPr>
        <w:pStyle w:val="Style6"/>
        <w:spacing w:line="320" w:lineRule="atLeast"/>
        <w:ind w:left="709"/>
        <w:jc w:val="both"/>
        <w:rPr>
          <w:rFonts w:ascii="Times New Roman" w:hAnsi="Times New Roman"/>
          <w:bCs/>
        </w:rPr>
      </w:pPr>
      <w:r w:rsidRPr="00BB7022">
        <w:rPr>
          <w:rFonts w:ascii="Times New Roman" w:hAnsi="Times New Roman"/>
          <w:bCs/>
        </w:rPr>
        <w:t>Cele szczegółowe można osiągnąć poprzez następujące cele:</w:t>
      </w:r>
    </w:p>
    <w:p w:rsidR="00EA2CE3" w:rsidRPr="00BB7022" w:rsidRDefault="009B33BB" w:rsidP="00EA2CE3">
      <w:pPr>
        <w:pStyle w:val="Style6"/>
        <w:numPr>
          <w:ilvl w:val="0"/>
          <w:numId w:val="109"/>
        </w:numPr>
        <w:spacing w:line="320" w:lineRule="atLeast"/>
        <w:ind w:left="709"/>
        <w:jc w:val="both"/>
        <w:rPr>
          <w:rFonts w:ascii="Times New Roman" w:hAnsi="Times New Roman"/>
        </w:rPr>
      </w:pPr>
      <w:r w:rsidRPr="00BB7022">
        <w:rPr>
          <w:rFonts w:ascii="Times New Roman" w:hAnsi="Times New Roman"/>
        </w:rPr>
        <w:t>Z</w:t>
      </w:r>
      <w:r w:rsidR="00EA2CE3" w:rsidRPr="00BB7022">
        <w:rPr>
          <w:rFonts w:ascii="Times New Roman" w:hAnsi="Times New Roman"/>
        </w:rPr>
        <w:t>większenie świadomości energetycznej mieszkańców poprzez przygotowanie</w:t>
      </w:r>
      <w:r w:rsidR="00132DBA" w:rsidRPr="00BB7022">
        <w:rPr>
          <w:rFonts w:ascii="Times New Roman" w:hAnsi="Times New Roman"/>
        </w:rPr>
        <w:t xml:space="preserve"> i </w:t>
      </w:r>
      <w:r w:rsidRPr="00BB7022">
        <w:rPr>
          <w:rFonts w:ascii="Times New Roman" w:hAnsi="Times New Roman"/>
        </w:rPr>
        <w:t>aktualizację</w:t>
      </w:r>
      <w:r w:rsidR="00EA2CE3" w:rsidRPr="00BB7022">
        <w:rPr>
          <w:rFonts w:ascii="Times New Roman" w:hAnsi="Times New Roman"/>
        </w:rPr>
        <w:t xml:space="preserve"> dokumentów oraz wprowadzenie stałych działań informacyjnych.</w:t>
      </w:r>
    </w:p>
    <w:p w:rsidR="00EA2CE3" w:rsidRPr="00BB7022" w:rsidRDefault="00EA2CE3" w:rsidP="00EA2CE3">
      <w:pPr>
        <w:pStyle w:val="Style6"/>
        <w:numPr>
          <w:ilvl w:val="0"/>
          <w:numId w:val="109"/>
        </w:numPr>
        <w:spacing w:line="320" w:lineRule="atLeast"/>
        <w:ind w:left="709"/>
        <w:jc w:val="both"/>
        <w:rPr>
          <w:rFonts w:ascii="Times New Roman" w:hAnsi="Times New Roman"/>
        </w:rPr>
      </w:pPr>
      <w:r w:rsidRPr="00BB7022">
        <w:rPr>
          <w:rFonts w:ascii="Times New Roman" w:hAnsi="Times New Roman"/>
        </w:rPr>
        <w:t xml:space="preserve">Wzrost liczby budynków mieszkalnych, użyteczności publicznej objętych termomodernizacją. </w:t>
      </w:r>
    </w:p>
    <w:p w:rsidR="00EA2CE3" w:rsidRPr="00BB7022" w:rsidRDefault="00EA2CE3" w:rsidP="00EA2CE3">
      <w:pPr>
        <w:pStyle w:val="Style6"/>
        <w:numPr>
          <w:ilvl w:val="0"/>
          <w:numId w:val="109"/>
        </w:numPr>
        <w:spacing w:line="320" w:lineRule="atLeast"/>
        <w:ind w:left="709"/>
        <w:jc w:val="both"/>
        <w:rPr>
          <w:rFonts w:ascii="Times New Roman" w:hAnsi="Times New Roman"/>
        </w:rPr>
      </w:pPr>
      <w:r w:rsidRPr="00BB7022">
        <w:rPr>
          <w:rFonts w:ascii="Times New Roman" w:hAnsi="Times New Roman"/>
        </w:rPr>
        <w:t>Rozwój sieci gazowniczej na rzecz indywidualnych źródeł grzewczych.</w:t>
      </w:r>
    </w:p>
    <w:p w:rsidR="00EA2CE3" w:rsidRPr="00BB7022" w:rsidRDefault="00EA2CE3" w:rsidP="00EA2CE3">
      <w:pPr>
        <w:pStyle w:val="Style6"/>
        <w:numPr>
          <w:ilvl w:val="0"/>
          <w:numId w:val="109"/>
        </w:numPr>
        <w:spacing w:line="320" w:lineRule="atLeast"/>
        <w:ind w:left="709"/>
        <w:jc w:val="both"/>
        <w:rPr>
          <w:rFonts w:ascii="Times New Roman" w:hAnsi="Times New Roman"/>
        </w:rPr>
      </w:pPr>
      <w:r w:rsidRPr="00BB7022">
        <w:rPr>
          <w:rFonts w:ascii="Times New Roman" w:hAnsi="Times New Roman"/>
        </w:rPr>
        <w:t>Ograniczenie „niskiej emisji”</w:t>
      </w:r>
      <w:r w:rsidR="00132DBA" w:rsidRPr="00BB7022">
        <w:rPr>
          <w:rFonts w:ascii="Times New Roman" w:hAnsi="Times New Roman"/>
        </w:rPr>
        <w:t xml:space="preserve"> z </w:t>
      </w:r>
      <w:r w:rsidRPr="00BB7022">
        <w:rPr>
          <w:rFonts w:ascii="Times New Roman" w:hAnsi="Times New Roman"/>
        </w:rPr>
        <w:t>sektora budownictwa mieszkalnego.</w:t>
      </w:r>
    </w:p>
    <w:p w:rsidR="00EA2CE3" w:rsidRPr="00BB7022" w:rsidRDefault="00EA2CE3" w:rsidP="00EA2CE3">
      <w:pPr>
        <w:pStyle w:val="Style6"/>
        <w:numPr>
          <w:ilvl w:val="0"/>
          <w:numId w:val="109"/>
        </w:numPr>
        <w:spacing w:line="320" w:lineRule="atLeast"/>
        <w:ind w:left="709"/>
        <w:jc w:val="both"/>
        <w:rPr>
          <w:rFonts w:ascii="Times New Roman" w:hAnsi="Times New Roman"/>
        </w:rPr>
      </w:pPr>
      <w:r w:rsidRPr="00BB7022">
        <w:rPr>
          <w:rFonts w:ascii="Times New Roman" w:hAnsi="Times New Roman"/>
        </w:rPr>
        <w:t>Wzrost wykorzystania OZE</w:t>
      </w:r>
      <w:r w:rsidR="00132DBA" w:rsidRPr="00BB7022">
        <w:rPr>
          <w:rFonts w:ascii="Times New Roman" w:hAnsi="Times New Roman"/>
        </w:rPr>
        <w:t xml:space="preserve"> w </w:t>
      </w:r>
      <w:r w:rsidRPr="00BB7022">
        <w:rPr>
          <w:rFonts w:ascii="Times New Roman" w:hAnsi="Times New Roman"/>
        </w:rPr>
        <w:t>gospodarstwach indywidualnych, budynkach użyteczności publicznej oraz</w:t>
      </w:r>
      <w:r w:rsidR="00132DBA" w:rsidRPr="00BB7022">
        <w:rPr>
          <w:rFonts w:ascii="Times New Roman" w:hAnsi="Times New Roman"/>
        </w:rPr>
        <w:t xml:space="preserve"> w </w:t>
      </w:r>
      <w:r w:rsidRPr="00BB7022">
        <w:rPr>
          <w:rFonts w:ascii="Times New Roman" w:hAnsi="Times New Roman"/>
        </w:rPr>
        <w:t>przedsiębiorstwach.</w:t>
      </w:r>
    </w:p>
    <w:p w:rsidR="00EA2CE3" w:rsidRPr="00BB7022" w:rsidRDefault="00EA2CE3" w:rsidP="00EA2CE3">
      <w:pPr>
        <w:pStyle w:val="Style6"/>
        <w:numPr>
          <w:ilvl w:val="0"/>
          <w:numId w:val="109"/>
        </w:numPr>
        <w:spacing w:line="320" w:lineRule="atLeast"/>
        <w:ind w:left="709"/>
        <w:jc w:val="both"/>
        <w:rPr>
          <w:rFonts w:ascii="Times New Roman" w:hAnsi="Times New Roman"/>
        </w:rPr>
      </w:pPr>
      <w:r w:rsidRPr="00BB7022">
        <w:rPr>
          <w:rFonts w:ascii="Times New Roman" w:hAnsi="Times New Roman"/>
        </w:rPr>
        <w:t>Wzrost liczby zmodernizowanych systemów grzewczych</w:t>
      </w:r>
      <w:r w:rsidR="00132DBA" w:rsidRPr="00BB7022">
        <w:rPr>
          <w:rFonts w:ascii="Times New Roman" w:hAnsi="Times New Roman"/>
        </w:rPr>
        <w:t xml:space="preserve"> i </w:t>
      </w:r>
      <w:r w:rsidRPr="00BB7022">
        <w:rPr>
          <w:rFonts w:ascii="Times New Roman" w:hAnsi="Times New Roman"/>
        </w:rPr>
        <w:t>wprowadzonych</w:t>
      </w:r>
      <w:r w:rsidR="00132DBA" w:rsidRPr="00BB7022">
        <w:rPr>
          <w:rFonts w:ascii="Times New Roman" w:hAnsi="Times New Roman"/>
        </w:rPr>
        <w:t xml:space="preserve"> w </w:t>
      </w:r>
      <w:r w:rsidRPr="00BB7022">
        <w:rPr>
          <w:rFonts w:ascii="Times New Roman" w:hAnsi="Times New Roman"/>
        </w:rPr>
        <w:t>tym zakresie technologii wykorzystujących odnawialne źródła energii.</w:t>
      </w:r>
    </w:p>
    <w:p w:rsidR="00EA2CE3" w:rsidRPr="00BB7022" w:rsidRDefault="00EA2CE3" w:rsidP="00EA2CE3">
      <w:pPr>
        <w:pStyle w:val="Style6"/>
        <w:numPr>
          <w:ilvl w:val="0"/>
          <w:numId w:val="109"/>
        </w:numPr>
        <w:spacing w:line="320" w:lineRule="atLeast"/>
        <w:ind w:left="709"/>
        <w:jc w:val="both"/>
        <w:rPr>
          <w:rFonts w:ascii="Times New Roman" w:hAnsi="Times New Roman"/>
        </w:rPr>
      </w:pPr>
      <w:r w:rsidRPr="00BB7022">
        <w:rPr>
          <w:rFonts w:ascii="Times New Roman" w:hAnsi="Times New Roman"/>
        </w:rPr>
        <w:t>Wzrost liczby zmodernizowanego oświetlenia ulicznego.</w:t>
      </w:r>
    </w:p>
    <w:p w:rsidR="00EA2CE3" w:rsidRPr="00BB7022" w:rsidRDefault="00EA2CE3" w:rsidP="00EA2CE3">
      <w:pPr>
        <w:pStyle w:val="Style6"/>
        <w:numPr>
          <w:ilvl w:val="0"/>
          <w:numId w:val="109"/>
        </w:numPr>
        <w:spacing w:line="320" w:lineRule="atLeast"/>
        <w:ind w:left="709"/>
        <w:jc w:val="both"/>
        <w:rPr>
          <w:rFonts w:ascii="Times New Roman" w:hAnsi="Times New Roman"/>
        </w:rPr>
      </w:pPr>
      <w:r w:rsidRPr="00BB7022">
        <w:rPr>
          <w:rFonts w:ascii="Times New Roman" w:hAnsi="Times New Roman"/>
        </w:rPr>
        <w:t>Wzrost liczby zmodernizowanego oświetlenia</w:t>
      </w:r>
      <w:r w:rsidR="00132DBA" w:rsidRPr="00BB7022">
        <w:rPr>
          <w:rFonts w:ascii="Times New Roman" w:hAnsi="Times New Roman"/>
        </w:rPr>
        <w:t xml:space="preserve"> w </w:t>
      </w:r>
      <w:r w:rsidRPr="00BB7022">
        <w:rPr>
          <w:rFonts w:ascii="Times New Roman" w:hAnsi="Times New Roman"/>
        </w:rPr>
        <w:t>budynkach użyteczności publicznej,</w:t>
      </w:r>
      <w:r w:rsidR="00132DBA" w:rsidRPr="00BB7022">
        <w:rPr>
          <w:rFonts w:ascii="Times New Roman" w:hAnsi="Times New Roman"/>
        </w:rPr>
        <w:t xml:space="preserve"> w </w:t>
      </w:r>
      <w:r w:rsidRPr="00BB7022">
        <w:rPr>
          <w:rFonts w:ascii="Times New Roman" w:hAnsi="Times New Roman"/>
        </w:rPr>
        <w:t>budynkach</w:t>
      </w:r>
      <w:r w:rsidR="009B33BB" w:rsidRPr="00BB7022">
        <w:rPr>
          <w:rFonts w:ascii="Times New Roman" w:hAnsi="Times New Roman"/>
        </w:rPr>
        <w:t xml:space="preserve"> indywidualnych gospodarstw</w:t>
      </w:r>
      <w:r w:rsidRPr="00BB7022">
        <w:rPr>
          <w:rFonts w:ascii="Times New Roman" w:hAnsi="Times New Roman"/>
        </w:rPr>
        <w:t xml:space="preserve"> domowych oraz</w:t>
      </w:r>
      <w:r w:rsidR="00132DBA" w:rsidRPr="00BB7022">
        <w:rPr>
          <w:rFonts w:ascii="Times New Roman" w:hAnsi="Times New Roman"/>
        </w:rPr>
        <w:t xml:space="preserve"> w </w:t>
      </w:r>
      <w:r w:rsidRPr="00BB7022">
        <w:rPr>
          <w:rFonts w:ascii="Times New Roman" w:hAnsi="Times New Roman"/>
        </w:rPr>
        <w:t>przedsiębiorstwach.</w:t>
      </w:r>
    </w:p>
    <w:p w:rsidR="00EA2CE3" w:rsidRPr="00BB7022" w:rsidRDefault="00EA2CE3" w:rsidP="00EA2CE3">
      <w:pPr>
        <w:pStyle w:val="Style6"/>
        <w:numPr>
          <w:ilvl w:val="0"/>
          <w:numId w:val="109"/>
        </w:numPr>
        <w:spacing w:line="320" w:lineRule="atLeast"/>
        <w:ind w:left="709"/>
        <w:jc w:val="both"/>
        <w:rPr>
          <w:rFonts w:ascii="Times New Roman" w:hAnsi="Times New Roman"/>
        </w:rPr>
      </w:pPr>
      <w:r w:rsidRPr="00BB7022">
        <w:rPr>
          <w:rFonts w:ascii="Times New Roman" w:hAnsi="Times New Roman"/>
        </w:rPr>
        <w:t xml:space="preserve">Kształtowanie świadomości ekologicznej mieszkańców gminy. </w:t>
      </w:r>
    </w:p>
    <w:p w:rsidR="00EA2CE3" w:rsidRPr="00BB7022" w:rsidRDefault="00EA2CE3" w:rsidP="00EA2CE3">
      <w:pPr>
        <w:pStyle w:val="Style6"/>
        <w:numPr>
          <w:ilvl w:val="0"/>
          <w:numId w:val="109"/>
        </w:numPr>
        <w:spacing w:line="320" w:lineRule="atLeast"/>
        <w:ind w:left="709"/>
        <w:jc w:val="both"/>
        <w:rPr>
          <w:rFonts w:ascii="Times New Roman" w:hAnsi="Times New Roman"/>
        </w:rPr>
      </w:pPr>
      <w:r w:rsidRPr="00BB7022">
        <w:rPr>
          <w:rFonts w:ascii="Times New Roman" w:hAnsi="Times New Roman"/>
        </w:rPr>
        <w:t>Ograniczenie zużycia</w:t>
      </w:r>
      <w:r w:rsidR="00132DBA" w:rsidRPr="00BB7022">
        <w:rPr>
          <w:rFonts w:ascii="Times New Roman" w:hAnsi="Times New Roman"/>
        </w:rPr>
        <w:t xml:space="preserve"> i </w:t>
      </w:r>
      <w:r w:rsidRPr="00BB7022">
        <w:rPr>
          <w:rFonts w:ascii="Times New Roman" w:hAnsi="Times New Roman"/>
        </w:rPr>
        <w:t>kosztów energii używanej przez odbiorców.</w:t>
      </w:r>
    </w:p>
    <w:p w:rsidR="00EA2CE3" w:rsidRPr="00BB7022" w:rsidRDefault="00EA2CE3" w:rsidP="00EA2CE3">
      <w:pPr>
        <w:pStyle w:val="Style6"/>
        <w:numPr>
          <w:ilvl w:val="0"/>
          <w:numId w:val="109"/>
        </w:numPr>
        <w:spacing w:line="320" w:lineRule="atLeast"/>
        <w:ind w:left="709"/>
        <w:jc w:val="both"/>
        <w:rPr>
          <w:rFonts w:ascii="Times New Roman" w:hAnsi="Times New Roman"/>
        </w:rPr>
      </w:pPr>
      <w:r w:rsidRPr="00BB7022">
        <w:rPr>
          <w:rFonts w:ascii="Times New Roman" w:hAnsi="Times New Roman"/>
        </w:rPr>
        <w:t>Poprawa bezpieczeństwa energetycznego</w:t>
      </w:r>
      <w:r w:rsidR="00132DBA" w:rsidRPr="00BB7022">
        <w:rPr>
          <w:rFonts w:ascii="Times New Roman" w:hAnsi="Times New Roman"/>
        </w:rPr>
        <w:t xml:space="preserve"> i </w:t>
      </w:r>
      <w:r w:rsidRPr="00BB7022">
        <w:rPr>
          <w:rFonts w:ascii="Times New Roman" w:hAnsi="Times New Roman"/>
        </w:rPr>
        <w:t>ekologicznego gminy.</w:t>
      </w:r>
    </w:p>
    <w:p w:rsidR="00EA2CE3" w:rsidRPr="00BB7022" w:rsidRDefault="00EA2CE3">
      <w:pPr>
        <w:rPr>
          <w:rFonts w:eastAsiaTheme="majorEastAsia" w:cstheme="majorBidi"/>
          <w:sz w:val="28"/>
          <w:szCs w:val="28"/>
        </w:rPr>
      </w:pPr>
    </w:p>
    <w:p w:rsidR="00A645C7" w:rsidRPr="00BB7022" w:rsidRDefault="00A645C7">
      <w:pPr>
        <w:rPr>
          <w:rFonts w:eastAsiaTheme="majorEastAsia" w:cstheme="majorBidi"/>
          <w:sz w:val="28"/>
          <w:szCs w:val="28"/>
        </w:rPr>
      </w:pPr>
      <w:r w:rsidRPr="00BB7022">
        <w:rPr>
          <w:rFonts w:eastAsiaTheme="majorEastAsia" w:cstheme="majorBidi"/>
          <w:sz w:val="28"/>
          <w:szCs w:val="28"/>
        </w:rPr>
        <w:br w:type="page"/>
      </w:r>
    </w:p>
    <w:p w:rsidR="003D21B5" w:rsidRPr="00BB7022" w:rsidRDefault="00A71E65" w:rsidP="008D192C">
      <w:pPr>
        <w:pStyle w:val="Nagwek1"/>
        <w:spacing w:before="0" w:line="320" w:lineRule="atLeast"/>
      </w:pPr>
      <w:bookmarkStart w:id="20" w:name="_Toc451177563"/>
      <w:r w:rsidRPr="00BB7022">
        <w:lastRenderedPageBreak/>
        <w:t xml:space="preserve">3. </w:t>
      </w:r>
      <w:r w:rsidR="00377ACD" w:rsidRPr="00BB7022">
        <w:t xml:space="preserve">Diagnoza obecnego stanu gminy </w:t>
      </w:r>
      <w:r w:rsidR="00DE1918" w:rsidRPr="00BB7022">
        <w:t>Ożarów</w:t>
      </w:r>
      <w:bookmarkEnd w:id="20"/>
    </w:p>
    <w:p w:rsidR="006C2293" w:rsidRPr="00BB7022" w:rsidRDefault="006C2293" w:rsidP="008D192C">
      <w:pPr>
        <w:spacing w:line="320" w:lineRule="atLeast"/>
      </w:pPr>
    </w:p>
    <w:p w:rsidR="00377ACD" w:rsidRPr="00BB7022" w:rsidRDefault="001B7215" w:rsidP="008D192C">
      <w:pPr>
        <w:pStyle w:val="Nagwek2"/>
        <w:spacing w:before="0" w:line="320" w:lineRule="atLeast"/>
      </w:pPr>
      <w:bookmarkStart w:id="21" w:name="_Toc451177564"/>
      <w:r w:rsidRPr="00BB7022">
        <w:t>3.1. Położenie geograficzne</w:t>
      </w:r>
      <w:bookmarkEnd w:id="21"/>
    </w:p>
    <w:p w:rsidR="00E17622" w:rsidRPr="00BB7022" w:rsidRDefault="001B7215" w:rsidP="00BA5669">
      <w:pPr>
        <w:spacing w:before="240" w:after="0" w:line="320" w:lineRule="atLeast"/>
        <w:ind w:firstLine="708"/>
        <w:rPr>
          <w:rFonts w:cs="Times New Roman"/>
          <w:szCs w:val="24"/>
        </w:rPr>
      </w:pPr>
      <w:r w:rsidRPr="00BB7022">
        <w:rPr>
          <w:rFonts w:cs="Times New Roman"/>
          <w:szCs w:val="24"/>
        </w:rPr>
        <w:t xml:space="preserve">Gmina </w:t>
      </w:r>
      <w:r w:rsidR="00DE1918" w:rsidRPr="00BB7022">
        <w:rPr>
          <w:rFonts w:cs="Times New Roman"/>
          <w:szCs w:val="24"/>
        </w:rPr>
        <w:t>Ożarów</w:t>
      </w:r>
      <w:r w:rsidRPr="00BB7022">
        <w:rPr>
          <w:rFonts w:cs="Times New Roman"/>
          <w:szCs w:val="24"/>
        </w:rPr>
        <w:t xml:space="preserve"> </w:t>
      </w:r>
      <w:r w:rsidR="00133BFB" w:rsidRPr="00BB7022">
        <w:rPr>
          <w:rFonts w:cs="Times New Roman"/>
          <w:szCs w:val="24"/>
        </w:rPr>
        <w:t>położona jest</w:t>
      </w:r>
      <w:r w:rsidR="00132DBA" w:rsidRPr="00BB7022">
        <w:rPr>
          <w:rFonts w:cs="Times New Roman"/>
          <w:szCs w:val="24"/>
        </w:rPr>
        <w:t xml:space="preserve"> w </w:t>
      </w:r>
      <w:r w:rsidR="00133BFB" w:rsidRPr="00BB7022">
        <w:rPr>
          <w:rFonts w:cs="Times New Roman"/>
          <w:szCs w:val="24"/>
        </w:rPr>
        <w:t xml:space="preserve">powiecie </w:t>
      </w:r>
      <w:r w:rsidR="00DE1918" w:rsidRPr="00BB7022">
        <w:rPr>
          <w:rFonts w:cs="Times New Roman"/>
          <w:szCs w:val="24"/>
        </w:rPr>
        <w:t>opatowskim,</w:t>
      </w:r>
      <w:r w:rsidR="00132DBA" w:rsidRPr="00BB7022">
        <w:rPr>
          <w:rFonts w:cs="Times New Roman"/>
          <w:szCs w:val="24"/>
        </w:rPr>
        <w:t xml:space="preserve"> w </w:t>
      </w:r>
      <w:r w:rsidR="00DE1918" w:rsidRPr="00BB7022">
        <w:rPr>
          <w:rFonts w:cs="Times New Roman"/>
          <w:szCs w:val="24"/>
        </w:rPr>
        <w:t>południowo-wschodniej</w:t>
      </w:r>
      <w:r w:rsidR="00133BFB" w:rsidRPr="00BB7022">
        <w:rPr>
          <w:rFonts w:cs="Times New Roman"/>
          <w:szCs w:val="24"/>
        </w:rPr>
        <w:t xml:space="preserve"> części województwa świętokrzyskiego. Graniczy</w:t>
      </w:r>
      <w:r w:rsidR="00132DBA" w:rsidRPr="00BB7022">
        <w:rPr>
          <w:rFonts w:cs="Times New Roman"/>
          <w:szCs w:val="24"/>
        </w:rPr>
        <w:t xml:space="preserve"> z </w:t>
      </w:r>
      <w:r w:rsidR="00DE1918" w:rsidRPr="00BB7022">
        <w:rPr>
          <w:rFonts w:cs="Times New Roman"/>
          <w:szCs w:val="24"/>
        </w:rPr>
        <w:t>7</w:t>
      </w:r>
      <w:r w:rsidR="00133BFB" w:rsidRPr="00BB7022">
        <w:rPr>
          <w:rFonts w:cs="Times New Roman"/>
          <w:szCs w:val="24"/>
        </w:rPr>
        <w:t xml:space="preserve"> gminami:</w:t>
      </w:r>
      <w:r w:rsidR="00DE1918" w:rsidRPr="00BB7022">
        <w:t xml:space="preserve"> </w:t>
      </w:r>
      <w:r w:rsidR="00DE1918" w:rsidRPr="00BB7022">
        <w:rPr>
          <w:rFonts w:cs="Times New Roman"/>
          <w:szCs w:val="24"/>
        </w:rPr>
        <w:t>Annopol, Ćmielów, Dwikozy, Tarłów, Wilczyce, Wojciechowice, Zawichost</w:t>
      </w:r>
      <w:r w:rsidR="00E17622" w:rsidRPr="00BB7022">
        <w:rPr>
          <w:rFonts w:cs="Times New Roman"/>
          <w:szCs w:val="24"/>
        </w:rPr>
        <w:t>.</w:t>
      </w:r>
    </w:p>
    <w:p w:rsidR="00E17622" w:rsidRPr="00BB7022" w:rsidRDefault="00E17622" w:rsidP="00BA5669">
      <w:pPr>
        <w:spacing w:line="320" w:lineRule="atLeast"/>
        <w:ind w:firstLine="708"/>
        <w:rPr>
          <w:rFonts w:cs="Times New Roman"/>
          <w:szCs w:val="24"/>
        </w:rPr>
      </w:pPr>
      <w:r w:rsidRPr="00BB7022">
        <w:rPr>
          <w:rFonts w:cs="Times New Roman"/>
          <w:szCs w:val="24"/>
        </w:rPr>
        <w:t xml:space="preserve">W skład gminy </w:t>
      </w:r>
      <w:r w:rsidR="00DE1918" w:rsidRPr="00BB7022">
        <w:rPr>
          <w:rFonts w:cs="Times New Roman"/>
          <w:szCs w:val="24"/>
        </w:rPr>
        <w:t>Ożarów</w:t>
      </w:r>
      <w:r w:rsidRPr="00BB7022">
        <w:rPr>
          <w:rFonts w:cs="Times New Roman"/>
          <w:szCs w:val="24"/>
        </w:rPr>
        <w:t xml:space="preserve"> wlicza się </w:t>
      </w:r>
      <w:r w:rsidR="00DE1918" w:rsidRPr="00BB7022">
        <w:rPr>
          <w:rFonts w:cs="Times New Roman"/>
          <w:szCs w:val="24"/>
        </w:rPr>
        <w:t>34</w:t>
      </w:r>
      <w:r w:rsidRPr="00BB7022">
        <w:rPr>
          <w:rFonts w:cs="Times New Roman"/>
          <w:szCs w:val="24"/>
        </w:rPr>
        <w:t xml:space="preserve"> sołectw</w:t>
      </w:r>
      <w:r w:rsidR="00DE1918" w:rsidRPr="00BB7022">
        <w:rPr>
          <w:rFonts w:cs="Times New Roman"/>
          <w:szCs w:val="24"/>
        </w:rPr>
        <w:t>a</w:t>
      </w:r>
      <w:r w:rsidRPr="00BB7022">
        <w:rPr>
          <w:rFonts w:cs="Times New Roman"/>
          <w:szCs w:val="24"/>
        </w:rPr>
        <w:t xml:space="preserve"> (</w:t>
      </w:r>
      <w:r w:rsidR="00DE1918" w:rsidRPr="00BB7022">
        <w:rPr>
          <w:rFonts w:cs="Times New Roman"/>
          <w:szCs w:val="24"/>
        </w:rPr>
        <w:t xml:space="preserve">Biedrzychów, Binkowice, Czachów, Dębno, Gliniany, Grochocice, Jakubowice, Janików, Jankowice, Janopol, Janowice, Janów, Julianów, Karsy, Kruków, Lasocin, Maruszów, Niemcówka, Nowe, </w:t>
      </w:r>
      <w:proofErr w:type="spellStart"/>
      <w:r w:rsidR="00DE1918" w:rsidRPr="00BB7022">
        <w:rPr>
          <w:rFonts w:cs="Times New Roman"/>
          <w:szCs w:val="24"/>
        </w:rPr>
        <w:t>Pisary</w:t>
      </w:r>
      <w:proofErr w:type="spellEnd"/>
      <w:r w:rsidR="00DE1918" w:rsidRPr="00BB7022">
        <w:rPr>
          <w:rFonts w:cs="Times New Roman"/>
          <w:szCs w:val="24"/>
        </w:rPr>
        <w:t>, Potok, Prusy, Przybysławice, Sobótka, Sobów, Stróża, Suchodółka, Szymanówka, Śródborze, Tominy, Wlonice, Wólka Chrapanowska, Wyszmontów, Zawada</w:t>
      </w:r>
      <w:r w:rsidR="00F6411A" w:rsidRPr="00BB7022">
        <w:rPr>
          <w:rFonts w:cs="Times New Roman"/>
          <w:szCs w:val="24"/>
        </w:rPr>
        <w:t>), na terenie których położonych jest 46 miejscowości.</w:t>
      </w:r>
    </w:p>
    <w:p w:rsidR="00F1087F" w:rsidRPr="00BB7022" w:rsidRDefault="00F1087F" w:rsidP="00AC1F6C">
      <w:pPr>
        <w:pStyle w:val="NagRysunkw"/>
        <w:keepNext/>
        <w:keepLines/>
        <w:spacing w:after="120" w:line="320" w:lineRule="atLeast"/>
        <w:rPr>
          <w:rFonts w:ascii="Times New Roman" w:hAnsi="Times New Roman"/>
          <w:i/>
          <w:iCs/>
          <w:sz w:val="24"/>
          <w:szCs w:val="24"/>
        </w:rPr>
      </w:pPr>
      <w:bookmarkStart w:id="22" w:name="_Toc459277171"/>
      <w:r w:rsidRPr="00BB7022">
        <w:rPr>
          <w:rFonts w:ascii="Times New Roman" w:hAnsi="Times New Roman"/>
          <w:sz w:val="24"/>
          <w:szCs w:val="24"/>
        </w:rPr>
        <w:t xml:space="preserve">Rysunek </w:t>
      </w:r>
      <w:r w:rsidR="00C15215" w:rsidRPr="00BB7022">
        <w:rPr>
          <w:rFonts w:ascii="Times New Roman" w:hAnsi="Times New Roman"/>
          <w:sz w:val="24"/>
          <w:szCs w:val="24"/>
        </w:rPr>
        <w:fldChar w:fldCharType="begin"/>
      </w:r>
      <w:r w:rsidRPr="00BB7022">
        <w:rPr>
          <w:rFonts w:ascii="Times New Roman" w:hAnsi="Times New Roman"/>
          <w:sz w:val="24"/>
          <w:szCs w:val="24"/>
        </w:rPr>
        <w:instrText xml:space="preserve"> SEQ Rysunek \* ARABIC </w:instrText>
      </w:r>
      <w:r w:rsidR="00C15215" w:rsidRPr="00BB7022">
        <w:rPr>
          <w:rFonts w:ascii="Times New Roman" w:hAnsi="Times New Roman"/>
          <w:sz w:val="24"/>
          <w:szCs w:val="24"/>
        </w:rPr>
        <w:fldChar w:fldCharType="separate"/>
      </w:r>
      <w:r w:rsidR="004E2487" w:rsidRPr="00BB7022">
        <w:rPr>
          <w:rFonts w:ascii="Times New Roman" w:hAnsi="Times New Roman"/>
          <w:noProof/>
          <w:sz w:val="24"/>
          <w:szCs w:val="24"/>
        </w:rPr>
        <w:t>1</w:t>
      </w:r>
      <w:r w:rsidR="00C15215" w:rsidRPr="00BB7022">
        <w:rPr>
          <w:rFonts w:ascii="Times New Roman" w:hAnsi="Times New Roman"/>
          <w:sz w:val="24"/>
          <w:szCs w:val="24"/>
        </w:rPr>
        <w:fldChar w:fldCharType="end"/>
      </w:r>
      <w:r w:rsidRPr="00BB7022">
        <w:rPr>
          <w:rFonts w:ascii="Times New Roman" w:hAnsi="Times New Roman"/>
          <w:sz w:val="24"/>
          <w:szCs w:val="24"/>
        </w:rPr>
        <w:t xml:space="preserve">. </w:t>
      </w:r>
      <w:r w:rsidRPr="00BB7022">
        <w:rPr>
          <w:rFonts w:ascii="Times New Roman" w:hAnsi="Times New Roman"/>
          <w:iCs/>
          <w:sz w:val="24"/>
          <w:szCs w:val="24"/>
        </w:rPr>
        <w:t>Obszar Miasta</w:t>
      </w:r>
      <w:r w:rsidR="00132DBA" w:rsidRPr="00BB7022">
        <w:rPr>
          <w:rFonts w:ascii="Times New Roman" w:hAnsi="Times New Roman"/>
          <w:iCs/>
          <w:sz w:val="24"/>
          <w:szCs w:val="24"/>
        </w:rPr>
        <w:t xml:space="preserve"> i </w:t>
      </w:r>
      <w:r w:rsidRPr="00BB7022">
        <w:rPr>
          <w:rFonts w:ascii="Times New Roman" w:hAnsi="Times New Roman"/>
          <w:iCs/>
          <w:sz w:val="24"/>
          <w:szCs w:val="24"/>
        </w:rPr>
        <w:t>Gminy Ożarów</w:t>
      </w:r>
      <w:bookmarkEnd w:id="22"/>
    </w:p>
    <w:p w:rsidR="00F1087F" w:rsidRPr="00BB7022" w:rsidRDefault="00E86D51" w:rsidP="00F1087F">
      <w:pPr>
        <w:spacing w:after="0" w:line="320" w:lineRule="atLeast"/>
        <w:jc w:val="center"/>
        <w:rPr>
          <w:i/>
          <w:color w:val="000000"/>
          <w:sz w:val="20"/>
        </w:rPr>
      </w:pPr>
      <w:r w:rsidRPr="00BB7022">
        <w:rPr>
          <w:rFonts w:cs="Times New Roman"/>
          <w:noProof/>
          <w:lang w:eastAsia="pl-PL"/>
        </w:rPr>
        <w:drawing>
          <wp:inline distT="0" distB="0" distL="0" distR="0" wp14:anchorId="1C766F2C" wp14:editId="06939CBE">
            <wp:extent cx="5497033" cy="3645732"/>
            <wp:effectExtent l="0" t="0" r="8890" b="0"/>
            <wp:docPr id="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owy obraz (10).bmp"/>
                    <pic:cNvPicPr/>
                  </pic:nvPicPr>
                  <pic:blipFill>
                    <a:blip r:embed="rId11" cstate="print">
                      <a:extLst>
                        <a:ext uri="{28A0092B-C50C-407E-A947-70E740481C1C}">
                          <a14:useLocalDpi xmlns:a14="http://schemas.microsoft.com/office/drawing/2010/main" val="0"/>
                        </a:ext>
                      </a:extLst>
                    </a:blip>
                    <a:stretch>
                      <a:fillRect/>
                    </a:stretch>
                  </pic:blipFill>
                  <pic:spPr>
                    <a:xfrm>
                      <a:off x="0" y="0"/>
                      <a:ext cx="5497315" cy="3645919"/>
                    </a:xfrm>
                    <a:prstGeom prst="rect">
                      <a:avLst/>
                    </a:prstGeom>
                  </pic:spPr>
                </pic:pic>
              </a:graphicData>
            </a:graphic>
          </wp:inline>
        </w:drawing>
      </w:r>
    </w:p>
    <w:p w:rsidR="00E86D51" w:rsidRPr="00BB7022" w:rsidRDefault="00F1087F" w:rsidP="00F1087F">
      <w:pPr>
        <w:spacing w:after="0" w:line="320" w:lineRule="atLeast"/>
        <w:jc w:val="center"/>
        <w:rPr>
          <w:rFonts w:cs="Times New Roman"/>
        </w:rPr>
      </w:pPr>
      <w:r w:rsidRPr="00BB7022">
        <w:rPr>
          <w:i/>
          <w:color w:val="000000"/>
          <w:sz w:val="20"/>
        </w:rPr>
        <w:t>Źródło: http://maps.google.pl/</w:t>
      </w:r>
    </w:p>
    <w:p w:rsidR="00F1087F" w:rsidRPr="00BB7022" w:rsidRDefault="00F1087F" w:rsidP="008D192C">
      <w:pPr>
        <w:spacing w:line="320" w:lineRule="atLeast"/>
        <w:ind w:firstLine="567"/>
        <w:rPr>
          <w:rFonts w:cs="Times New Roman"/>
          <w:szCs w:val="24"/>
        </w:rPr>
      </w:pPr>
    </w:p>
    <w:p w:rsidR="00EE03A7" w:rsidRPr="00BB7022" w:rsidRDefault="004348CE" w:rsidP="00BA5669">
      <w:pPr>
        <w:spacing w:line="320" w:lineRule="atLeast"/>
        <w:ind w:firstLine="708"/>
      </w:pPr>
      <w:r w:rsidRPr="00BB7022">
        <w:rPr>
          <w:rFonts w:cs="Times New Roman"/>
          <w:szCs w:val="24"/>
        </w:rPr>
        <w:t xml:space="preserve">Gmina zajmuje powierzchnię </w:t>
      </w:r>
      <w:r w:rsidR="00DE1918" w:rsidRPr="00BB7022">
        <w:rPr>
          <w:rFonts w:cs="Times New Roman"/>
          <w:szCs w:val="24"/>
        </w:rPr>
        <w:t>183,29</w:t>
      </w:r>
      <w:r w:rsidR="00FB7D72" w:rsidRPr="00BB7022">
        <w:rPr>
          <w:rFonts w:cs="Times New Roman"/>
          <w:szCs w:val="24"/>
        </w:rPr>
        <w:t xml:space="preserve"> km</w:t>
      </w:r>
      <w:r w:rsidR="00FB7D72" w:rsidRPr="00BB7022">
        <w:rPr>
          <w:rFonts w:cs="Times New Roman"/>
          <w:szCs w:val="24"/>
          <w:vertAlign w:val="superscript"/>
        </w:rPr>
        <w:t>2</w:t>
      </w:r>
      <w:r w:rsidR="00FB7D72" w:rsidRPr="00BB7022">
        <w:rPr>
          <w:rFonts w:cs="Times New Roman"/>
          <w:szCs w:val="24"/>
        </w:rPr>
        <w:t xml:space="preserve">, co lokuje gminę na </w:t>
      </w:r>
      <w:r w:rsidR="00DE1918" w:rsidRPr="00BB7022">
        <w:rPr>
          <w:rFonts w:cs="Times New Roman"/>
          <w:szCs w:val="24"/>
        </w:rPr>
        <w:t>1</w:t>
      </w:r>
      <w:r w:rsidR="00694E06" w:rsidRPr="00BB7022">
        <w:rPr>
          <w:rFonts w:cs="Times New Roman"/>
          <w:szCs w:val="24"/>
        </w:rPr>
        <w:t xml:space="preserve"> miejscu</w:t>
      </w:r>
      <w:r w:rsidR="00132DBA" w:rsidRPr="00BB7022">
        <w:rPr>
          <w:rFonts w:cs="Times New Roman"/>
          <w:szCs w:val="24"/>
        </w:rPr>
        <w:t xml:space="preserve"> w </w:t>
      </w:r>
      <w:r w:rsidR="00694E06" w:rsidRPr="00BB7022">
        <w:rPr>
          <w:rFonts w:cs="Times New Roman"/>
          <w:szCs w:val="24"/>
        </w:rPr>
        <w:t>powiecie pod </w:t>
      </w:r>
      <w:r w:rsidR="00FB7D72" w:rsidRPr="00BB7022">
        <w:rPr>
          <w:rFonts w:cs="Times New Roman"/>
          <w:szCs w:val="24"/>
        </w:rPr>
        <w:t xml:space="preserve">względem wielkości. </w:t>
      </w:r>
      <w:r w:rsidR="00E94C0E" w:rsidRPr="00BB7022">
        <w:rPr>
          <w:rFonts w:cs="Times New Roman"/>
          <w:szCs w:val="24"/>
        </w:rPr>
        <w:t xml:space="preserve">Użytki rolne stanowią ok. </w:t>
      </w:r>
      <w:r w:rsidR="00DE1918" w:rsidRPr="00BB7022">
        <w:rPr>
          <w:rFonts w:cs="Times New Roman"/>
          <w:szCs w:val="24"/>
        </w:rPr>
        <w:t>7</w:t>
      </w:r>
      <w:r w:rsidR="00E94C0E" w:rsidRPr="00BB7022">
        <w:rPr>
          <w:rFonts w:cs="Times New Roman"/>
          <w:szCs w:val="24"/>
        </w:rPr>
        <w:t>1%,</w:t>
      </w:r>
      <w:r w:rsidR="00DE1918" w:rsidRPr="00BB7022">
        <w:rPr>
          <w:rFonts w:cs="Times New Roman"/>
          <w:szCs w:val="24"/>
        </w:rPr>
        <w:t xml:space="preserve"> użytki leśne 20%</w:t>
      </w:r>
      <w:r w:rsidR="000A5CD4" w:rsidRPr="00BB7022">
        <w:rPr>
          <w:rFonts w:cs="Times New Roman"/>
          <w:szCs w:val="24"/>
        </w:rPr>
        <w:t>,</w:t>
      </w:r>
      <w:r w:rsidR="00E94C0E" w:rsidRPr="00BB7022">
        <w:rPr>
          <w:rFonts w:cs="Times New Roman"/>
          <w:szCs w:val="24"/>
        </w:rPr>
        <w:t xml:space="preserve"> zaś pozostałe grunty zajmują ok. </w:t>
      </w:r>
      <w:r w:rsidR="00DE1918" w:rsidRPr="00BB7022">
        <w:rPr>
          <w:rFonts w:cs="Times New Roman"/>
          <w:szCs w:val="24"/>
        </w:rPr>
        <w:t>9</w:t>
      </w:r>
      <w:r w:rsidR="00E94C0E" w:rsidRPr="00BB7022">
        <w:rPr>
          <w:rFonts w:cs="Times New Roman"/>
          <w:szCs w:val="24"/>
        </w:rPr>
        <w:t>%</w:t>
      </w:r>
      <w:r w:rsidR="00EE03A7" w:rsidRPr="00BB7022">
        <w:rPr>
          <w:rFonts w:cs="Times New Roman"/>
          <w:szCs w:val="24"/>
        </w:rPr>
        <w:t>.</w:t>
      </w:r>
      <w:r w:rsidR="00EE03A7" w:rsidRPr="00BB7022">
        <w:br w:type="page"/>
      </w:r>
    </w:p>
    <w:p w:rsidR="00E94C0E" w:rsidRPr="00BB7022" w:rsidRDefault="00681D8F" w:rsidP="008D192C">
      <w:pPr>
        <w:pStyle w:val="Nagwek2"/>
        <w:spacing w:line="320" w:lineRule="atLeast"/>
        <w:rPr>
          <w:rFonts w:cstheme="minorBidi"/>
          <w:szCs w:val="22"/>
        </w:rPr>
      </w:pPr>
      <w:bookmarkStart w:id="23" w:name="_Toc451177565"/>
      <w:r w:rsidRPr="00BB7022">
        <w:lastRenderedPageBreak/>
        <w:t>3</w:t>
      </w:r>
      <w:r w:rsidR="00E94C0E" w:rsidRPr="00BB7022">
        <w:t>.2. Struktura demograficzna</w:t>
      </w:r>
      <w:bookmarkEnd w:id="23"/>
    </w:p>
    <w:p w:rsidR="00290747" w:rsidRPr="00BB7022" w:rsidRDefault="00C500D0" w:rsidP="00BA5669">
      <w:pPr>
        <w:spacing w:before="240" w:line="320" w:lineRule="atLeast"/>
        <w:ind w:firstLine="708"/>
      </w:pPr>
      <w:r w:rsidRPr="00BB7022">
        <w:t xml:space="preserve">Liczba ludności na terenie gminy </w:t>
      </w:r>
      <w:r w:rsidR="00B76B14" w:rsidRPr="00BB7022">
        <w:t>Ożarów uległa znacznemu zmniejszeniu</w:t>
      </w:r>
      <w:r w:rsidR="00CB47F4" w:rsidRPr="00BB7022">
        <w:t>. Gmina charakteryzuje si</w:t>
      </w:r>
      <w:r w:rsidR="006D3227" w:rsidRPr="00BB7022">
        <w:t>ę ujemnym przyrostem naturalnym wynoszącym</w:t>
      </w:r>
      <w:r w:rsidR="00132DBA" w:rsidRPr="00BB7022">
        <w:t xml:space="preserve"> w </w:t>
      </w:r>
      <w:r w:rsidR="006D3227" w:rsidRPr="00BB7022">
        <w:t xml:space="preserve">2014 r. – </w:t>
      </w:r>
      <w:r w:rsidR="00F6411A" w:rsidRPr="00BB7022">
        <w:t>34</w:t>
      </w:r>
      <w:r w:rsidR="00694E06" w:rsidRPr="00BB7022">
        <w:t>,</w:t>
      </w:r>
      <w:r w:rsidR="006D3227" w:rsidRPr="00BB7022">
        <w:t xml:space="preserve"> </w:t>
      </w:r>
      <w:r w:rsidR="00694E06" w:rsidRPr="00BB7022">
        <w:br/>
      </w:r>
      <w:r w:rsidR="006D3227" w:rsidRPr="00BB7022">
        <w:t xml:space="preserve">a także </w:t>
      </w:r>
      <w:r w:rsidR="00F6411A" w:rsidRPr="00BB7022">
        <w:t xml:space="preserve">wysokim </w:t>
      </w:r>
      <w:r w:rsidR="006D3227" w:rsidRPr="00BB7022">
        <w:t xml:space="preserve">ujemnym saldem migracji wynoszącym – </w:t>
      </w:r>
      <w:r w:rsidR="00F6411A" w:rsidRPr="00BB7022">
        <w:t>23</w:t>
      </w:r>
      <w:r w:rsidR="006D3227" w:rsidRPr="00BB7022">
        <w:t>. Wskaźnik ludności na 1km</w:t>
      </w:r>
      <w:r w:rsidR="006D3227" w:rsidRPr="00BB7022">
        <w:rPr>
          <w:vertAlign w:val="superscript"/>
        </w:rPr>
        <w:t>2</w:t>
      </w:r>
      <w:r w:rsidR="006D3227" w:rsidRPr="00BB7022">
        <w:t xml:space="preserve"> </w:t>
      </w:r>
      <w:r w:rsidR="00694E06" w:rsidRPr="00BB7022">
        <w:br/>
      </w:r>
      <w:r w:rsidR="00F6411A" w:rsidRPr="00BB7022">
        <w:t xml:space="preserve">na terenie gminy </w:t>
      </w:r>
      <w:r w:rsidR="006D3227" w:rsidRPr="00BB7022">
        <w:t xml:space="preserve">to </w:t>
      </w:r>
      <w:r w:rsidR="00F6411A" w:rsidRPr="00BB7022">
        <w:t>60</w:t>
      </w:r>
      <w:r w:rsidR="006D3227" w:rsidRPr="00BB7022">
        <w:t xml:space="preserve"> osób</w:t>
      </w:r>
      <w:r w:rsidR="00132DBA" w:rsidRPr="00BB7022">
        <w:t xml:space="preserve"> i </w:t>
      </w:r>
      <w:r w:rsidR="00F6411A" w:rsidRPr="00BB7022">
        <w:t>odpowiada gęstości zaludnienia na terenie całego powiatu opatowskiego.</w:t>
      </w:r>
    </w:p>
    <w:p w:rsidR="00C471AC" w:rsidRPr="00BB7022" w:rsidRDefault="00F1087F" w:rsidP="00AC1F6C">
      <w:pPr>
        <w:keepNext/>
        <w:keepLines/>
        <w:spacing w:before="120" w:after="60" w:line="320" w:lineRule="atLeast"/>
        <w:rPr>
          <w:rFonts w:cs="Times New Roman"/>
          <w:b/>
          <w:szCs w:val="24"/>
        </w:rPr>
      </w:pPr>
      <w:bookmarkStart w:id="24" w:name="_Toc459277014"/>
      <w:r w:rsidRPr="00BB7022">
        <w:rPr>
          <w:rFonts w:cs="Times New Roman"/>
          <w:b/>
          <w:szCs w:val="24"/>
        </w:rPr>
        <w:t xml:space="preserve">Tabela </w:t>
      </w:r>
      <w:r w:rsidR="00C15215" w:rsidRPr="00BB7022">
        <w:rPr>
          <w:rFonts w:cs="Times New Roman"/>
          <w:b/>
          <w:szCs w:val="24"/>
        </w:rPr>
        <w:fldChar w:fldCharType="begin"/>
      </w:r>
      <w:r w:rsidRPr="00BB7022">
        <w:rPr>
          <w:rFonts w:cs="Times New Roman"/>
          <w:b/>
          <w:szCs w:val="24"/>
        </w:rPr>
        <w:instrText xml:space="preserve"> SEQ Tabela \* ARABIC </w:instrText>
      </w:r>
      <w:r w:rsidR="00C15215" w:rsidRPr="00BB7022">
        <w:rPr>
          <w:rFonts w:cs="Times New Roman"/>
          <w:b/>
          <w:szCs w:val="24"/>
        </w:rPr>
        <w:fldChar w:fldCharType="separate"/>
      </w:r>
      <w:r w:rsidR="004E2487" w:rsidRPr="00BB7022">
        <w:rPr>
          <w:rFonts w:cs="Times New Roman"/>
          <w:b/>
          <w:noProof/>
          <w:szCs w:val="24"/>
        </w:rPr>
        <w:t>1</w:t>
      </w:r>
      <w:r w:rsidR="00C15215" w:rsidRPr="00BB7022">
        <w:rPr>
          <w:rFonts w:cs="Times New Roman"/>
          <w:b/>
          <w:szCs w:val="24"/>
        </w:rPr>
        <w:fldChar w:fldCharType="end"/>
      </w:r>
      <w:r w:rsidRPr="00BB7022">
        <w:rPr>
          <w:rFonts w:cs="Times New Roman"/>
          <w:b/>
          <w:szCs w:val="24"/>
        </w:rPr>
        <w:t xml:space="preserve">. </w:t>
      </w:r>
      <w:r w:rsidR="00C471AC" w:rsidRPr="00BB7022">
        <w:rPr>
          <w:b/>
        </w:rPr>
        <w:t xml:space="preserve">Liczba mieszkańców gminy </w:t>
      </w:r>
      <w:r w:rsidR="00245CD7" w:rsidRPr="00BB7022">
        <w:rPr>
          <w:b/>
        </w:rPr>
        <w:t>Ożarów</w:t>
      </w:r>
      <w:r w:rsidR="00C471AC" w:rsidRPr="00BB7022">
        <w:rPr>
          <w:b/>
        </w:rPr>
        <w:t xml:space="preserve"> wg podziału na płeć</w:t>
      </w:r>
      <w:bookmarkEnd w:id="24"/>
    </w:p>
    <w:tbl>
      <w:tblPr>
        <w:tblW w:w="9513" w:type="dxa"/>
        <w:tblInd w:w="55" w:type="dxa"/>
        <w:tblCellMar>
          <w:left w:w="70" w:type="dxa"/>
          <w:right w:w="70" w:type="dxa"/>
        </w:tblCellMar>
        <w:tblLook w:val="04A0" w:firstRow="1" w:lastRow="0" w:firstColumn="1" w:lastColumn="0" w:noHBand="0" w:noVBand="1"/>
      </w:tblPr>
      <w:tblGrid>
        <w:gridCol w:w="1193"/>
        <w:gridCol w:w="784"/>
        <w:gridCol w:w="851"/>
        <w:gridCol w:w="850"/>
        <w:gridCol w:w="851"/>
        <w:gridCol w:w="850"/>
        <w:gridCol w:w="851"/>
        <w:gridCol w:w="850"/>
        <w:gridCol w:w="851"/>
        <w:gridCol w:w="850"/>
        <w:gridCol w:w="851"/>
      </w:tblGrid>
      <w:tr w:rsidR="00CB47F4" w:rsidRPr="00BB7022" w:rsidTr="00F6411A">
        <w:trPr>
          <w:trHeight w:val="255"/>
        </w:trPr>
        <w:tc>
          <w:tcPr>
            <w:tcW w:w="1074" w:type="dxa"/>
            <w:tcBorders>
              <w:top w:val="nil"/>
              <w:left w:val="nil"/>
              <w:bottom w:val="nil"/>
              <w:right w:val="single" w:sz="4" w:space="0" w:color="auto"/>
            </w:tcBorders>
            <w:shd w:val="clear" w:color="auto" w:fill="auto"/>
            <w:noWrap/>
            <w:vAlign w:val="center"/>
            <w:hideMark/>
          </w:tcPr>
          <w:p w:rsidR="00290747" w:rsidRPr="00BB7022" w:rsidRDefault="00290747" w:rsidP="008D192C">
            <w:pPr>
              <w:spacing w:after="0" w:line="320" w:lineRule="atLeast"/>
              <w:rPr>
                <w:rFonts w:eastAsia="Times New Roman" w:cs="Times New Roman"/>
                <w:b/>
                <w:bCs/>
                <w:color w:val="FFFFFF"/>
                <w:szCs w:val="20"/>
                <w:lang w:eastAsia="pl-PL"/>
              </w:rPr>
            </w:pPr>
            <w:r w:rsidRPr="00BB7022">
              <w:rPr>
                <w:rFonts w:eastAsia="Times New Roman" w:cs="Times New Roman"/>
                <w:b/>
                <w:bCs/>
                <w:color w:val="FFFFFF"/>
                <w:szCs w:val="20"/>
                <w:lang w:eastAsia="pl-PL"/>
              </w:rPr>
              <w:t> </w:t>
            </w:r>
          </w:p>
        </w:tc>
        <w:tc>
          <w:tcPr>
            <w:tcW w:w="784" w:type="dxa"/>
            <w:tcBorders>
              <w:top w:val="single" w:sz="4" w:space="0" w:color="000000"/>
              <w:left w:val="nil"/>
              <w:bottom w:val="single" w:sz="4" w:space="0" w:color="000000"/>
              <w:right w:val="single" w:sz="4" w:space="0" w:color="000000"/>
            </w:tcBorders>
            <w:shd w:val="clear" w:color="000000" w:fill="8DB4E2"/>
            <w:noWrap/>
            <w:vAlign w:val="center"/>
            <w:hideMark/>
          </w:tcPr>
          <w:p w:rsidR="00290747" w:rsidRPr="00BB7022" w:rsidRDefault="00290747" w:rsidP="008D192C">
            <w:pPr>
              <w:spacing w:after="0" w:line="320" w:lineRule="atLeast"/>
              <w:jc w:val="center"/>
              <w:rPr>
                <w:rFonts w:eastAsia="Times New Roman" w:cs="Times New Roman"/>
                <w:b/>
                <w:bCs/>
                <w:szCs w:val="20"/>
                <w:lang w:eastAsia="pl-PL"/>
              </w:rPr>
            </w:pPr>
            <w:r w:rsidRPr="00BB7022">
              <w:rPr>
                <w:rFonts w:eastAsia="Times New Roman" w:cs="Times New Roman"/>
                <w:b/>
                <w:bCs/>
                <w:szCs w:val="20"/>
                <w:lang w:eastAsia="pl-PL"/>
              </w:rPr>
              <w:t>2005</w:t>
            </w:r>
          </w:p>
        </w:tc>
        <w:tc>
          <w:tcPr>
            <w:tcW w:w="851" w:type="dxa"/>
            <w:tcBorders>
              <w:top w:val="single" w:sz="4" w:space="0" w:color="000000"/>
              <w:left w:val="nil"/>
              <w:bottom w:val="single" w:sz="4" w:space="0" w:color="000000"/>
              <w:right w:val="single" w:sz="4" w:space="0" w:color="000000"/>
            </w:tcBorders>
            <w:shd w:val="clear" w:color="000000" w:fill="8DB4E2"/>
            <w:noWrap/>
            <w:vAlign w:val="center"/>
            <w:hideMark/>
          </w:tcPr>
          <w:p w:rsidR="00290747" w:rsidRPr="00BB7022" w:rsidRDefault="00290747" w:rsidP="008D192C">
            <w:pPr>
              <w:spacing w:after="0" w:line="320" w:lineRule="atLeast"/>
              <w:jc w:val="center"/>
              <w:rPr>
                <w:rFonts w:eastAsia="Times New Roman" w:cs="Times New Roman"/>
                <w:b/>
                <w:bCs/>
                <w:szCs w:val="20"/>
                <w:lang w:eastAsia="pl-PL"/>
              </w:rPr>
            </w:pPr>
            <w:r w:rsidRPr="00BB7022">
              <w:rPr>
                <w:rFonts w:eastAsia="Times New Roman" w:cs="Times New Roman"/>
                <w:b/>
                <w:bCs/>
                <w:szCs w:val="20"/>
                <w:lang w:eastAsia="pl-PL"/>
              </w:rPr>
              <w:t>2006</w:t>
            </w:r>
          </w:p>
        </w:tc>
        <w:tc>
          <w:tcPr>
            <w:tcW w:w="850" w:type="dxa"/>
            <w:tcBorders>
              <w:top w:val="single" w:sz="4" w:space="0" w:color="000000"/>
              <w:left w:val="nil"/>
              <w:bottom w:val="single" w:sz="4" w:space="0" w:color="000000"/>
              <w:right w:val="single" w:sz="4" w:space="0" w:color="000000"/>
            </w:tcBorders>
            <w:shd w:val="clear" w:color="000000" w:fill="8DB4E2"/>
            <w:noWrap/>
            <w:vAlign w:val="center"/>
            <w:hideMark/>
          </w:tcPr>
          <w:p w:rsidR="00290747" w:rsidRPr="00BB7022" w:rsidRDefault="00290747" w:rsidP="008D192C">
            <w:pPr>
              <w:spacing w:after="0" w:line="320" w:lineRule="atLeast"/>
              <w:jc w:val="center"/>
              <w:rPr>
                <w:rFonts w:eastAsia="Times New Roman" w:cs="Times New Roman"/>
                <w:b/>
                <w:bCs/>
                <w:szCs w:val="20"/>
                <w:lang w:eastAsia="pl-PL"/>
              </w:rPr>
            </w:pPr>
            <w:r w:rsidRPr="00BB7022">
              <w:rPr>
                <w:rFonts w:eastAsia="Times New Roman" w:cs="Times New Roman"/>
                <w:b/>
                <w:bCs/>
                <w:szCs w:val="20"/>
                <w:lang w:eastAsia="pl-PL"/>
              </w:rPr>
              <w:t>2007</w:t>
            </w:r>
          </w:p>
        </w:tc>
        <w:tc>
          <w:tcPr>
            <w:tcW w:w="851" w:type="dxa"/>
            <w:tcBorders>
              <w:top w:val="single" w:sz="4" w:space="0" w:color="000000"/>
              <w:left w:val="nil"/>
              <w:bottom w:val="single" w:sz="4" w:space="0" w:color="000000"/>
              <w:right w:val="single" w:sz="4" w:space="0" w:color="000000"/>
            </w:tcBorders>
            <w:shd w:val="clear" w:color="000000" w:fill="8DB4E2"/>
            <w:noWrap/>
            <w:vAlign w:val="center"/>
            <w:hideMark/>
          </w:tcPr>
          <w:p w:rsidR="00290747" w:rsidRPr="00BB7022" w:rsidRDefault="00290747" w:rsidP="008D192C">
            <w:pPr>
              <w:spacing w:after="0" w:line="320" w:lineRule="atLeast"/>
              <w:jc w:val="center"/>
              <w:rPr>
                <w:rFonts w:eastAsia="Times New Roman" w:cs="Times New Roman"/>
                <w:b/>
                <w:bCs/>
                <w:szCs w:val="20"/>
                <w:lang w:eastAsia="pl-PL"/>
              </w:rPr>
            </w:pPr>
            <w:r w:rsidRPr="00BB7022">
              <w:rPr>
                <w:rFonts w:eastAsia="Times New Roman" w:cs="Times New Roman"/>
                <w:b/>
                <w:bCs/>
                <w:szCs w:val="20"/>
                <w:lang w:eastAsia="pl-PL"/>
              </w:rPr>
              <w:t>2008</w:t>
            </w:r>
          </w:p>
        </w:tc>
        <w:tc>
          <w:tcPr>
            <w:tcW w:w="850" w:type="dxa"/>
            <w:tcBorders>
              <w:top w:val="single" w:sz="4" w:space="0" w:color="000000"/>
              <w:left w:val="nil"/>
              <w:bottom w:val="single" w:sz="4" w:space="0" w:color="000000"/>
              <w:right w:val="single" w:sz="4" w:space="0" w:color="000000"/>
            </w:tcBorders>
            <w:shd w:val="clear" w:color="000000" w:fill="8DB4E2"/>
            <w:noWrap/>
            <w:vAlign w:val="center"/>
            <w:hideMark/>
          </w:tcPr>
          <w:p w:rsidR="00290747" w:rsidRPr="00BB7022" w:rsidRDefault="00290747" w:rsidP="008D192C">
            <w:pPr>
              <w:spacing w:after="0" w:line="320" w:lineRule="atLeast"/>
              <w:jc w:val="center"/>
              <w:rPr>
                <w:rFonts w:eastAsia="Times New Roman" w:cs="Times New Roman"/>
                <w:b/>
                <w:bCs/>
                <w:szCs w:val="20"/>
                <w:lang w:eastAsia="pl-PL"/>
              </w:rPr>
            </w:pPr>
            <w:r w:rsidRPr="00BB7022">
              <w:rPr>
                <w:rFonts w:eastAsia="Times New Roman" w:cs="Times New Roman"/>
                <w:b/>
                <w:bCs/>
                <w:szCs w:val="20"/>
                <w:lang w:eastAsia="pl-PL"/>
              </w:rPr>
              <w:t>2009</w:t>
            </w:r>
          </w:p>
        </w:tc>
        <w:tc>
          <w:tcPr>
            <w:tcW w:w="851" w:type="dxa"/>
            <w:tcBorders>
              <w:top w:val="single" w:sz="4" w:space="0" w:color="000000"/>
              <w:left w:val="nil"/>
              <w:bottom w:val="single" w:sz="4" w:space="0" w:color="000000"/>
              <w:right w:val="single" w:sz="4" w:space="0" w:color="000000"/>
            </w:tcBorders>
            <w:shd w:val="clear" w:color="000000" w:fill="8DB4E2"/>
            <w:noWrap/>
            <w:vAlign w:val="center"/>
            <w:hideMark/>
          </w:tcPr>
          <w:p w:rsidR="00290747" w:rsidRPr="00BB7022" w:rsidRDefault="00290747" w:rsidP="008D192C">
            <w:pPr>
              <w:spacing w:after="0" w:line="320" w:lineRule="atLeast"/>
              <w:jc w:val="center"/>
              <w:rPr>
                <w:rFonts w:eastAsia="Times New Roman" w:cs="Times New Roman"/>
                <w:b/>
                <w:bCs/>
                <w:szCs w:val="20"/>
                <w:lang w:eastAsia="pl-PL"/>
              </w:rPr>
            </w:pPr>
            <w:r w:rsidRPr="00BB7022">
              <w:rPr>
                <w:rFonts w:eastAsia="Times New Roman" w:cs="Times New Roman"/>
                <w:b/>
                <w:bCs/>
                <w:szCs w:val="20"/>
                <w:lang w:eastAsia="pl-PL"/>
              </w:rPr>
              <w:t>2010</w:t>
            </w:r>
          </w:p>
        </w:tc>
        <w:tc>
          <w:tcPr>
            <w:tcW w:w="850" w:type="dxa"/>
            <w:tcBorders>
              <w:top w:val="single" w:sz="4" w:space="0" w:color="000000"/>
              <w:left w:val="nil"/>
              <w:bottom w:val="single" w:sz="4" w:space="0" w:color="000000"/>
              <w:right w:val="single" w:sz="4" w:space="0" w:color="000000"/>
            </w:tcBorders>
            <w:shd w:val="clear" w:color="000000" w:fill="8DB4E2"/>
            <w:noWrap/>
            <w:vAlign w:val="center"/>
            <w:hideMark/>
          </w:tcPr>
          <w:p w:rsidR="00290747" w:rsidRPr="00BB7022" w:rsidRDefault="00290747" w:rsidP="008D192C">
            <w:pPr>
              <w:spacing w:after="0" w:line="320" w:lineRule="atLeast"/>
              <w:jc w:val="center"/>
              <w:rPr>
                <w:rFonts w:eastAsia="Times New Roman" w:cs="Times New Roman"/>
                <w:b/>
                <w:bCs/>
                <w:szCs w:val="20"/>
                <w:lang w:eastAsia="pl-PL"/>
              </w:rPr>
            </w:pPr>
            <w:r w:rsidRPr="00BB7022">
              <w:rPr>
                <w:rFonts w:eastAsia="Times New Roman" w:cs="Times New Roman"/>
                <w:b/>
                <w:bCs/>
                <w:szCs w:val="20"/>
                <w:lang w:eastAsia="pl-PL"/>
              </w:rPr>
              <w:t>2011</w:t>
            </w:r>
          </w:p>
        </w:tc>
        <w:tc>
          <w:tcPr>
            <w:tcW w:w="851" w:type="dxa"/>
            <w:tcBorders>
              <w:top w:val="single" w:sz="4" w:space="0" w:color="000000"/>
              <w:left w:val="nil"/>
              <w:bottom w:val="single" w:sz="4" w:space="0" w:color="000000"/>
              <w:right w:val="single" w:sz="4" w:space="0" w:color="000000"/>
            </w:tcBorders>
            <w:shd w:val="clear" w:color="000000" w:fill="8DB4E2"/>
            <w:noWrap/>
            <w:vAlign w:val="center"/>
            <w:hideMark/>
          </w:tcPr>
          <w:p w:rsidR="00290747" w:rsidRPr="00BB7022" w:rsidRDefault="00290747" w:rsidP="008D192C">
            <w:pPr>
              <w:spacing w:after="0" w:line="320" w:lineRule="atLeast"/>
              <w:jc w:val="center"/>
              <w:rPr>
                <w:rFonts w:eastAsia="Times New Roman" w:cs="Times New Roman"/>
                <w:b/>
                <w:bCs/>
                <w:szCs w:val="20"/>
                <w:lang w:eastAsia="pl-PL"/>
              </w:rPr>
            </w:pPr>
            <w:r w:rsidRPr="00BB7022">
              <w:rPr>
                <w:rFonts w:eastAsia="Times New Roman" w:cs="Times New Roman"/>
                <w:b/>
                <w:bCs/>
                <w:szCs w:val="20"/>
                <w:lang w:eastAsia="pl-PL"/>
              </w:rPr>
              <w:t>2012</w:t>
            </w:r>
          </w:p>
        </w:tc>
        <w:tc>
          <w:tcPr>
            <w:tcW w:w="850" w:type="dxa"/>
            <w:tcBorders>
              <w:top w:val="single" w:sz="4" w:space="0" w:color="000000"/>
              <w:left w:val="nil"/>
              <w:bottom w:val="single" w:sz="4" w:space="0" w:color="000000"/>
              <w:right w:val="single" w:sz="4" w:space="0" w:color="000000"/>
            </w:tcBorders>
            <w:shd w:val="clear" w:color="000000" w:fill="8DB4E2"/>
            <w:noWrap/>
            <w:vAlign w:val="center"/>
            <w:hideMark/>
          </w:tcPr>
          <w:p w:rsidR="00290747" w:rsidRPr="00BB7022" w:rsidRDefault="00290747" w:rsidP="008D192C">
            <w:pPr>
              <w:spacing w:after="0" w:line="320" w:lineRule="atLeast"/>
              <w:jc w:val="center"/>
              <w:rPr>
                <w:rFonts w:eastAsia="Times New Roman" w:cs="Times New Roman"/>
                <w:b/>
                <w:bCs/>
                <w:szCs w:val="20"/>
                <w:lang w:eastAsia="pl-PL"/>
              </w:rPr>
            </w:pPr>
            <w:r w:rsidRPr="00BB7022">
              <w:rPr>
                <w:rFonts w:eastAsia="Times New Roman" w:cs="Times New Roman"/>
                <w:b/>
                <w:bCs/>
                <w:szCs w:val="20"/>
                <w:lang w:eastAsia="pl-PL"/>
              </w:rPr>
              <w:t>2013</w:t>
            </w:r>
          </w:p>
        </w:tc>
        <w:tc>
          <w:tcPr>
            <w:tcW w:w="851" w:type="dxa"/>
            <w:tcBorders>
              <w:top w:val="single" w:sz="4" w:space="0" w:color="000000"/>
              <w:left w:val="nil"/>
              <w:bottom w:val="single" w:sz="4" w:space="0" w:color="000000"/>
              <w:right w:val="single" w:sz="4" w:space="0" w:color="000000"/>
            </w:tcBorders>
            <w:shd w:val="clear" w:color="000000" w:fill="8DB4E2"/>
            <w:noWrap/>
            <w:vAlign w:val="center"/>
            <w:hideMark/>
          </w:tcPr>
          <w:p w:rsidR="00290747" w:rsidRPr="00BB7022" w:rsidRDefault="00290747" w:rsidP="008D192C">
            <w:pPr>
              <w:spacing w:after="0" w:line="320" w:lineRule="atLeast"/>
              <w:jc w:val="center"/>
              <w:rPr>
                <w:rFonts w:eastAsia="Times New Roman" w:cs="Times New Roman"/>
                <w:b/>
                <w:bCs/>
                <w:szCs w:val="20"/>
                <w:lang w:eastAsia="pl-PL"/>
              </w:rPr>
            </w:pPr>
            <w:r w:rsidRPr="00BB7022">
              <w:rPr>
                <w:rFonts w:eastAsia="Times New Roman" w:cs="Times New Roman"/>
                <w:b/>
                <w:bCs/>
                <w:szCs w:val="20"/>
                <w:lang w:eastAsia="pl-PL"/>
              </w:rPr>
              <w:t>2014</w:t>
            </w:r>
          </w:p>
        </w:tc>
      </w:tr>
      <w:tr w:rsidR="00245CD7" w:rsidRPr="00BB7022" w:rsidTr="00B76B14">
        <w:trPr>
          <w:trHeight w:val="255"/>
        </w:trPr>
        <w:tc>
          <w:tcPr>
            <w:tcW w:w="107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45CD7" w:rsidRPr="00BB7022" w:rsidRDefault="00245CD7" w:rsidP="008D192C">
            <w:pPr>
              <w:spacing w:after="0" w:line="320" w:lineRule="atLeast"/>
              <w:rPr>
                <w:rFonts w:eastAsia="Times New Roman" w:cs="Times New Roman"/>
                <w:szCs w:val="20"/>
                <w:lang w:eastAsia="pl-PL"/>
              </w:rPr>
            </w:pPr>
            <w:r w:rsidRPr="00BB7022">
              <w:rPr>
                <w:rFonts w:eastAsia="Times New Roman" w:cs="Times New Roman"/>
                <w:szCs w:val="20"/>
                <w:lang w:eastAsia="pl-PL"/>
              </w:rPr>
              <w:t>Mężczyźni</w:t>
            </w:r>
          </w:p>
        </w:tc>
        <w:tc>
          <w:tcPr>
            <w:tcW w:w="784" w:type="dxa"/>
            <w:tcBorders>
              <w:top w:val="nil"/>
              <w:left w:val="nil"/>
              <w:bottom w:val="single" w:sz="4" w:space="0" w:color="000000"/>
              <w:right w:val="single" w:sz="4" w:space="0" w:color="000000"/>
            </w:tcBorders>
            <w:shd w:val="clear" w:color="auto" w:fill="auto"/>
            <w:noWrap/>
            <w:hideMark/>
          </w:tcPr>
          <w:p w:rsidR="00245CD7" w:rsidRPr="00BB7022" w:rsidRDefault="00245CD7" w:rsidP="008D192C">
            <w:pPr>
              <w:spacing w:line="320" w:lineRule="atLeast"/>
              <w:contextualSpacing/>
              <w:jc w:val="right"/>
              <w:rPr>
                <w:rFonts w:cs="Times New Roman"/>
                <w:szCs w:val="20"/>
              </w:rPr>
            </w:pPr>
            <w:r w:rsidRPr="00BB7022">
              <w:rPr>
                <w:rFonts w:cs="Times New Roman"/>
                <w:szCs w:val="20"/>
              </w:rPr>
              <w:t>5706</w:t>
            </w:r>
          </w:p>
        </w:tc>
        <w:tc>
          <w:tcPr>
            <w:tcW w:w="851" w:type="dxa"/>
            <w:tcBorders>
              <w:top w:val="nil"/>
              <w:left w:val="nil"/>
              <w:bottom w:val="single" w:sz="4" w:space="0" w:color="000000"/>
              <w:right w:val="single" w:sz="4" w:space="0" w:color="000000"/>
            </w:tcBorders>
            <w:shd w:val="clear" w:color="auto" w:fill="auto"/>
            <w:noWrap/>
            <w:hideMark/>
          </w:tcPr>
          <w:p w:rsidR="00245CD7" w:rsidRPr="00BB7022" w:rsidRDefault="00245CD7" w:rsidP="008D192C">
            <w:pPr>
              <w:spacing w:line="320" w:lineRule="atLeast"/>
              <w:contextualSpacing/>
              <w:jc w:val="right"/>
              <w:rPr>
                <w:rFonts w:cs="Times New Roman"/>
                <w:szCs w:val="20"/>
              </w:rPr>
            </w:pPr>
            <w:r w:rsidRPr="00BB7022">
              <w:rPr>
                <w:rFonts w:cs="Times New Roman"/>
                <w:szCs w:val="20"/>
              </w:rPr>
              <w:t>5638</w:t>
            </w:r>
          </w:p>
        </w:tc>
        <w:tc>
          <w:tcPr>
            <w:tcW w:w="850" w:type="dxa"/>
            <w:tcBorders>
              <w:top w:val="nil"/>
              <w:left w:val="nil"/>
              <w:bottom w:val="single" w:sz="4" w:space="0" w:color="000000"/>
              <w:right w:val="single" w:sz="4" w:space="0" w:color="000000"/>
            </w:tcBorders>
            <w:shd w:val="clear" w:color="auto" w:fill="auto"/>
            <w:noWrap/>
            <w:hideMark/>
          </w:tcPr>
          <w:p w:rsidR="00245CD7" w:rsidRPr="00BB7022" w:rsidRDefault="00245CD7" w:rsidP="008D192C">
            <w:pPr>
              <w:spacing w:line="320" w:lineRule="atLeast"/>
              <w:contextualSpacing/>
              <w:jc w:val="right"/>
              <w:rPr>
                <w:rFonts w:cs="Times New Roman"/>
                <w:szCs w:val="20"/>
              </w:rPr>
            </w:pPr>
            <w:r w:rsidRPr="00BB7022">
              <w:rPr>
                <w:rFonts w:cs="Times New Roman"/>
                <w:szCs w:val="20"/>
              </w:rPr>
              <w:t>5590</w:t>
            </w:r>
          </w:p>
        </w:tc>
        <w:tc>
          <w:tcPr>
            <w:tcW w:w="851" w:type="dxa"/>
            <w:tcBorders>
              <w:top w:val="nil"/>
              <w:left w:val="nil"/>
              <w:bottom w:val="single" w:sz="4" w:space="0" w:color="000000"/>
              <w:right w:val="single" w:sz="4" w:space="0" w:color="000000"/>
            </w:tcBorders>
            <w:shd w:val="clear" w:color="auto" w:fill="auto"/>
            <w:noWrap/>
            <w:hideMark/>
          </w:tcPr>
          <w:p w:rsidR="00245CD7" w:rsidRPr="00BB7022" w:rsidRDefault="00245CD7" w:rsidP="008D192C">
            <w:pPr>
              <w:spacing w:line="320" w:lineRule="atLeast"/>
              <w:contextualSpacing/>
              <w:jc w:val="right"/>
              <w:rPr>
                <w:rFonts w:cs="Times New Roman"/>
                <w:szCs w:val="20"/>
              </w:rPr>
            </w:pPr>
            <w:r w:rsidRPr="00BB7022">
              <w:rPr>
                <w:rFonts w:cs="Times New Roman"/>
                <w:szCs w:val="20"/>
              </w:rPr>
              <w:t>5532</w:t>
            </w:r>
          </w:p>
        </w:tc>
        <w:tc>
          <w:tcPr>
            <w:tcW w:w="850" w:type="dxa"/>
            <w:tcBorders>
              <w:top w:val="nil"/>
              <w:left w:val="nil"/>
              <w:bottom w:val="single" w:sz="4" w:space="0" w:color="000000"/>
              <w:right w:val="single" w:sz="4" w:space="0" w:color="000000"/>
            </w:tcBorders>
            <w:shd w:val="clear" w:color="auto" w:fill="auto"/>
            <w:noWrap/>
            <w:hideMark/>
          </w:tcPr>
          <w:p w:rsidR="00245CD7" w:rsidRPr="00BB7022" w:rsidRDefault="00245CD7" w:rsidP="008D192C">
            <w:pPr>
              <w:spacing w:line="320" w:lineRule="atLeast"/>
              <w:contextualSpacing/>
              <w:jc w:val="right"/>
              <w:rPr>
                <w:rFonts w:cs="Times New Roman"/>
                <w:szCs w:val="20"/>
              </w:rPr>
            </w:pPr>
            <w:r w:rsidRPr="00BB7022">
              <w:rPr>
                <w:rFonts w:cs="Times New Roman"/>
                <w:szCs w:val="20"/>
              </w:rPr>
              <w:t>5521</w:t>
            </w:r>
          </w:p>
        </w:tc>
        <w:tc>
          <w:tcPr>
            <w:tcW w:w="851" w:type="dxa"/>
            <w:tcBorders>
              <w:top w:val="nil"/>
              <w:left w:val="nil"/>
              <w:bottom w:val="single" w:sz="4" w:space="0" w:color="000000"/>
              <w:right w:val="single" w:sz="4" w:space="0" w:color="000000"/>
            </w:tcBorders>
            <w:shd w:val="clear" w:color="auto" w:fill="auto"/>
            <w:noWrap/>
            <w:hideMark/>
          </w:tcPr>
          <w:p w:rsidR="00245CD7" w:rsidRPr="00BB7022" w:rsidRDefault="00245CD7" w:rsidP="008D192C">
            <w:pPr>
              <w:spacing w:line="320" w:lineRule="atLeast"/>
              <w:contextualSpacing/>
              <w:jc w:val="right"/>
              <w:rPr>
                <w:rFonts w:cs="Times New Roman"/>
                <w:szCs w:val="20"/>
              </w:rPr>
            </w:pPr>
            <w:r w:rsidRPr="00BB7022">
              <w:rPr>
                <w:rFonts w:cs="Times New Roman"/>
                <w:szCs w:val="20"/>
              </w:rPr>
              <w:t>5606</w:t>
            </w:r>
          </w:p>
        </w:tc>
        <w:tc>
          <w:tcPr>
            <w:tcW w:w="850" w:type="dxa"/>
            <w:tcBorders>
              <w:top w:val="nil"/>
              <w:left w:val="nil"/>
              <w:bottom w:val="single" w:sz="4" w:space="0" w:color="000000"/>
              <w:right w:val="single" w:sz="4" w:space="0" w:color="000000"/>
            </w:tcBorders>
            <w:shd w:val="clear" w:color="auto" w:fill="auto"/>
            <w:noWrap/>
            <w:hideMark/>
          </w:tcPr>
          <w:p w:rsidR="00245CD7" w:rsidRPr="00BB7022" w:rsidRDefault="00245CD7" w:rsidP="008D192C">
            <w:pPr>
              <w:spacing w:line="320" w:lineRule="atLeast"/>
              <w:contextualSpacing/>
              <w:jc w:val="right"/>
              <w:rPr>
                <w:rFonts w:cs="Times New Roman"/>
                <w:szCs w:val="20"/>
              </w:rPr>
            </w:pPr>
            <w:r w:rsidRPr="00BB7022">
              <w:rPr>
                <w:rFonts w:cs="Times New Roman"/>
                <w:szCs w:val="20"/>
              </w:rPr>
              <w:t>5558</w:t>
            </w:r>
          </w:p>
        </w:tc>
        <w:tc>
          <w:tcPr>
            <w:tcW w:w="851" w:type="dxa"/>
            <w:tcBorders>
              <w:top w:val="nil"/>
              <w:left w:val="nil"/>
              <w:bottom w:val="single" w:sz="4" w:space="0" w:color="000000"/>
              <w:right w:val="single" w:sz="4" w:space="0" w:color="000000"/>
            </w:tcBorders>
            <w:shd w:val="clear" w:color="auto" w:fill="auto"/>
            <w:noWrap/>
            <w:hideMark/>
          </w:tcPr>
          <w:p w:rsidR="00245CD7" w:rsidRPr="00BB7022" w:rsidRDefault="00245CD7" w:rsidP="008D192C">
            <w:pPr>
              <w:spacing w:line="320" w:lineRule="atLeast"/>
              <w:contextualSpacing/>
              <w:jc w:val="right"/>
              <w:rPr>
                <w:rFonts w:cs="Times New Roman"/>
                <w:szCs w:val="20"/>
              </w:rPr>
            </w:pPr>
            <w:r w:rsidRPr="00BB7022">
              <w:rPr>
                <w:rFonts w:cs="Times New Roman"/>
                <w:szCs w:val="20"/>
              </w:rPr>
              <w:t>5536</w:t>
            </w:r>
          </w:p>
        </w:tc>
        <w:tc>
          <w:tcPr>
            <w:tcW w:w="850" w:type="dxa"/>
            <w:tcBorders>
              <w:top w:val="nil"/>
              <w:left w:val="nil"/>
              <w:bottom w:val="single" w:sz="4" w:space="0" w:color="000000"/>
              <w:right w:val="single" w:sz="4" w:space="0" w:color="000000"/>
            </w:tcBorders>
            <w:shd w:val="clear" w:color="auto" w:fill="auto"/>
            <w:noWrap/>
            <w:hideMark/>
          </w:tcPr>
          <w:p w:rsidR="00245CD7" w:rsidRPr="00BB7022" w:rsidRDefault="00245CD7" w:rsidP="008D192C">
            <w:pPr>
              <w:spacing w:line="320" w:lineRule="atLeast"/>
              <w:contextualSpacing/>
              <w:jc w:val="right"/>
              <w:rPr>
                <w:rFonts w:cs="Times New Roman"/>
                <w:szCs w:val="20"/>
              </w:rPr>
            </w:pPr>
            <w:r w:rsidRPr="00BB7022">
              <w:rPr>
                <w:rFonts w:cs="Times New Roman"/>
                <w:szCs w:val="20"/>
              </w:rPr>
              <w:t>5484</w:t>
            </w:r>
          </w:p>
        </w:tc>
        <w:tc>
          <w:tcPr>
            <w:tcW w:w="851" w:type="dxa"/>
            <w:tcBorders>
              <w:top w:val="nil"/>
              <w:left w:val="nil"/>
              <w:bottom w:val="single" w:sz="4" w:space="0" w:color="000000"/>
              <w:right w:val="single" w:sz="4" w:space="0" w:color="000000"/>
            </w:tcBorders>
            <w:shd w:val="clear" w:color="auto" w:fill="auto"/>
            <w:noWrap/>
            <w:hideMark/>
          </w:tcPr>
          <w:p w:rsidR="00245CD7" w:rsidRPr="00BB7022" w:rsidRDefault="00245CD7" w:rsidP="008D192C">
            <w:pPr>
              <w:spacing w:line="320" w:lineRule="atLeast"/>
              <w:contextualSpacing/>
              <w:jc w:val="right"/>
              <w:rPr>
                <w:rFonts w:cs="Times New Roman"/>
                <w:szCs w:val="20"/>
              </w:rPr>
            </w:pPr>
            <w:r w:rsidRPr="00BB7022">
              <w:rPr>
                <w:rFonts w:cs="Times New Roman"/>
                <w:szCs w:val="20"/>
              </w:rPr>
              <w:t>5486</w:t>
            </w:r>
          </w:p>
        </w:tc>
      </w:tr>
      <w:tr w:rsidR="00245CD7" w:rsidRPr="00BB7022" w:rsidTr="00B76B14">
        <w:trPr>
          <w:trHeight w:val="255"/>
        </w:trPr>
        <w:tc>
          <w:tcPr>
            <w:tcW w:w="1074" w:type="dxa"/>
            <w:tcBorders>
              <w:top w:val="nil"/>
              <w:left w:val="single" w:sz="4" w:space="0" w:color="auto"/>
              <w:bottom w:val="single" w:sz="4" w:space="0" w:color="auto"/>
              <w:right w:val="single" w:sz="4" w:space="0" w:color="auto"/>
            </w:tcBorders>
            <w:shd w:val="clear" w:color="auto" w:fill="auto"/>
            <w:noWrap/>
            <w:vAlign w:val="bottom"/>
            <w:hideMark/>
          </w:tcPr>
          <w:p w:rsidR="00245CD7" w:rsidRPr="00BB7022" w:rsidRDefault="00245CD7" w:rsidP="008D192C">
            <w:pPr>
              <w:spacing w:after="0" w:line="320" w:lineRule="atLeast"/>
              <w:rPr>
                <w:rFonts w:eastAsia="Times New Roman" w:cs="Times New Roman"/>
                <w:szCs w:val="20"/>
                <w:lang w:eastAsia="pl-PL"/>
              </w:rPr>
            </w:pPr>
            <w:r w:rsidRPr="00BB7022">
              <w:rPr>
                <w:rFonts w:eastAsia="Times New Roman" w:cs="Times New Roman"/>
                <w:szCs w:val="20"/>
                <w:lang w:eastAsia="pl-PL"/>
              </w:rPr>
              <w:t>Kobiety</w:t>
            </w:r>
          </w:p>
        </w:tc>
        <w:tc>
          <w:tcPr>
            <w:tcW w:w="784" w:type="dxa"/>
            <w:tcBorders>
              <w:top w:val="nil"/>
              <w:left w:val="nil"/>
              <w:bottom w:val="single" w:sz="4" w:space="0" w:color="000000"/>
              <w:right w:val="single" w:sz="4" w:space="0" w:color="000000"/>
            </w:tcBorders>
            <w:shd w:val="clear" w:color="auto" w:fill="auto"/>
            <w:noWrap/>
            <w:hideMark/>
          </w:tcPr>
          <w:p w:rsidR="00245CD7" w:rsidRPr="00BB7022" w:rsidRDefault="00245CD7" w:rsidP="008D192C">
            <w:pPr>
              <w:spacing w:line="320" w:lineRule="atLeast"/>
              <w:contextualSpacing/>
              <w:jc w:val="right"/>
              <w:rPr>
                <w:rFonts w:cs="Times New Roman"/>
                <w:szCs w:val="20"/>
              </w:rPr>
            </w:pPr>
            <w:r w:rsidRPr="00BB7022">
              <w:rPr>
                <w:rFonts w:cs="Times New Roman"/>
                <w:szCs w:val="20"/>
              </w:rPr>
              <w:t>5807</w:t>
            </w:r>
          </w:p>
        </w:tc>
        <w:tc>
          <w:tcPr>
            <w:tcW w:w="851" w:type="dxa"/>
            <w:tcBorders>
              <w:top w:val="nil"/>
              <w:left w:val="nil"/>
              <w:bottom w:val="single" w:sz="4" w:space="0" w:color="000000"/>
              <w:right w:val="single" w:sz="4" w:space="0" w:color="000000"/>
            </w:tcBorders>
            <w:shd w:val="clear" w:color="auto" w:fill="auto"/>
            <w:noWrap/>
            <w:hideMark/>
          </w:tcPr>
          <w:p w:rsidR="00245CD7" w:rsidRPr="00BB7022" w:rsidRDefault="00245CD7" w:rsidP="008D192C">
            <w:pPr>
              <w:spacing w:line="320" w:lineRule="atLeast"/>
              <w:contextualSpacing/>
              <w:jc w:val="right"/>
              <w:rPr>
                <w:rFonts w:cs="Times New Roman"/>
                <w:szCs w:val="20"/>
              </w:rPr>
            </w:pPr>
            <w:r w:rsidRPr="00BB7022">
              <w:rPr>
                <w:rFonts w:cs="Times New Roman"/>
                <w:szCs w:val="20"/>
              </w:rPr>
              <w:t>5791</w:t>
            </w:r>
          </w:p>
        </w:tc>
        <w:tc>
          <w:tcPr>
            <w:tcW w:w="850" w:type="dxa"/>
            <w:tcBorders>
              <w:top w:val="nil"/>
              <w:left w:val="nil"/>
              <w:bottom w:val="single" w:sz="4" w:space="0" w:color="000000"/>
              <w:right w:val="single" w:sz="4" w:space="0" w:color="000000"/>
            </w:tcBorders>
            <w:shd w:val="clear" w:color="auto" w:fill="auto"/>
            <w:noWrap/>
            <w:hideMark/>
          </w:tcPr>
          <w:p w:rsidR="00245CD7" w:rsidRPr="00BB7022" w:rsidRDefault="00245CD7" w:rsidP="008D192C">
            <w:pPr>
              <w:spacing w:line="320" w:lineRule="atLeast"/>
              <w:contextualSpacing/>
              <w:jc w:val="right"/>
              <w:rPr>
                <w:rFonts w:cs="Times New Roman"/>
                <w:szCs w:val="20"/>
              </w:rPr>
            </w:pPr>
            <w:r w:rsidRPr="00BB7022">
              <w:rPr>
                <w:rFonts w:cs="Times New Roman"/>
                <w:szCs w:val="20"/>
              </w:rPr>
              <w:t>5750</w:t>
            </w:r>
          </w:p>
        </w:tc>
        <w:tc>
          <w:tcPr>
            <w:tcW w:w="851" w:type="dxa"/>
            <w:tcBorders>
              <w:top w:val="nil"/>
              <w:left w:val="nil"/>
              <w:bottom w:val="single" w:sz="4" w:space="0" w:color="000000"/>
              <w:right w:val="single" w:sz="4" w:space="0" w:color="000000"/>
            </w:tcBorders>
            <w:shd w:val="clear" w:color="auto" w:fill="auto"/>
            <w:noWrap/>
            <w:hideMark/>
          </w:tcPr>
          <w:p w:rsidR="00245CD7" w:rsidRPr="00BB7022" w:rsidRDefault="00245CD7" w:rsidP="008D192C">
            <w:pPr>
              <w:spacing w:line="320" w:lineRule="atLeast"/>
              <w:contextualSpacing/>
              <w:jc w:val="right"/>
              <w:rPr>
                <w:rFonts w:cs="Times New Roman"/>
                <w:szCs w:val="20"/>
              </w:rPr>
            </w:pPr>
            <w:r w:rsidRPr="00BB7022">
              <w:rPr>
                <w:rFonts w:cs="Times New Roman"/>
                <w:szCs w:val="20"/>
              </w:rPr>
              <w:t>5705</w:t>
            </w:r>
          </w:p>
        </w:tc>
        <w:tc>
          <w:tcPr>
            <w:tcW w:w="850" w:type="dxa"/>
            <w:tcBorders>
              <w:top w:val="nil"/>
              <w:left w:val="nil"/>
              <w:bottom w:val="single" w:sz="4" w:space="0" w:color="000000"/>
              <w:right w:val="single" w:sz="4" w:space="0" w:color="000000"/>
            </w:tcBorders>
            <w:shd w:val="clear" w:color="auto" w:fill="auto"/>
            <w:noWrap/>
            <w:hideMark/>
          </w:tcPr>
          <w:p w:rsidR="00245CD7" w:rsidRPr="00BB7022" w:rsidRDefault="00245CD7" w:rsidP="008D192C">
            <w:pPr>
              <w:spacing w:line="320" w:lineRule="atLeast"/>
              <w:contextualSpacing/>
              <w:jc w:val="right"/>
              <w:rPr>
                <w:rFonts w:cs="Times New Roman"/>
                <w:szCs w:val="20"/>
              </w:rPr>
            </w:pPr>
            <w:r w:rsidRPr="00BB7022">
              <w:rPr>
                <w:rFonts w:cs="Times New Roman"/>
                <w:szCs w:val="20"/>
              </w:rPr>
              <w:t>5695</w:t>
            </w:r>
          </w:p>
        </w:tc>
        <w:tc>
          <w:tcPr>
            <w:tcW w:w="851" w:type="dxa"/>
            <w:tcBorders>
              <w:top w:val="nil"/>
              <w:left w:val="nil"/>
              <w:bottom w:val="single" w:sz="4" w:space="0" w:color="000000"/>
              <w:right w:val="single" w:sz="4" w:space="0" w:color="000000"/>
            </w:tcBorders>
            <w:shd w:val="clear" w:color="auto" w:fill="auto"/>
            <w:noWrap/>
            <w:hideMark/>
          </w:tcPr>
          <w:p w:rsidR="00245CD7" w:rsidRPr="00BB7022" w:rsidRDefault="00245CD7" w:rsidP="008D192C">
            <w:pPr>
              <w:spacing w:line="320" w:lineRule="atLeast"/>
              <w:contextualSpacing/>
              <w:jc w:val="right"/>
              <w:rPr>
                <w:rFonts w:cs="Times New Roman"/>
                <w:szCs w:val="20"/>
              </w:rPr>
            </w:pPr>
            <w:r w:rsidRPr="00BB7022">
              <w:rPr>
                <w:rFonts w:cs="Times New Roman"/>
                <w:szCs w:val="20"/>
              </w:rPr>
              <w:t>5725</w:t>
            </w:r>
          </w:p>
        </w:tc>
        <w:tc>
          <w:tcPr>
            <w:tcW w:w="850" w:type="dxa"/>
            <w:tcBorders>
              <w:top w:val="nil"/>
              <w:left w:val="nil"/>
              <w:bottom w:val="single" w:sz="4" w:space="0" w:color="000000"/>
              <w:right w:val="single" w:sz="4" w:space="0" w:color="000000"/>
            </w:tcBorders>
            <w:shd w:val="clear" w:color="auto" w:fill="auto"/>
            <w:noWrap/>
            <w:hideMark/>
          </w:tcPr>
          <w:p w:rsidR="00245CD7" w:rsidRPr="00BB7022" w:rsidRDefault="00245CD7" w:rsidP="008D192C">
            <w:pPr>
              <w:spacing w:line="320" w:lineRule="atLeast"/>
              <w:contextualSpacing/>
              <w:jc w:val="right"/>
              <w:rPr>
                <w:rFonts w:cs="Times New Roman"/>
                <w:szCs w:val="20"/>
              </w:rPr>
            </w:pPr>
            <w:r w:rsidRPr="00BB7022">
              <w:rPr>
                <w:rFonts w:cs="Times New Roman"/>
                <w:szCs w:val="20"/>
              </w:rPr>
              <w:t>5675</w:t>
            </w:r>
          </w:p>
        </w:tc>
        <w:tc>
          <w:tcPr>
            <w:tcW w:w="851" w:type="dxa"/>
            <w:tcBorders>
              <w:top w:val="nil"/>
              <w:left w:val="nil"/>
              <w:bottom w:val="single" w:sz="4" w:space="0" w:color="000000"/>
              <w:right w:val="single" w:sz="4" w:space="0" w:color="000000"/>
            </w:tcBorders>
            <w:shd w:val="clear" w:color="auto" w:fill="auto"/>
            <w:noWrap/>
            <w:hideMark/>
          </w:tcPr>
          <w:p w:rsidR="00245CD7" w:rsidRPr="00BB7022" w:rsidRDefault="00245CD7" w:rsidP="008D192C">
            <w:pPr>
              <w:spacing w:line="320" w:lineRule="atLeast"/>
              <w:contextualSpacing/>
              <w:jc w:val="right"/>
              <w:rPr>
                <w:rFonts w:cs="Times New Roman"/>
                <w:szCs w:val="20"/>
              </w:rPr>
            </w:pPr>
            <w:r w:rsidRPr="00BB7022">
              <w:rPr>
                <w:rFonts w:cs="Times New Roman"/>
                <w:szCs w:val="20"/>
              </w:rPr>
              <w:t>5649</w:t>
            </w:r>
          </w:p>
        </w:tc>
        <w:tc>
          <w:tcPr>
            <w:tcW w:w="850" w:type="dxa"/>
            <w:tcBorders>
              <w:top w:val="nil"/>
              <w:left w:val="nil"/>
              <w:bottom w:val="single" w:sz="4" w:space="0" w:color="000000"/>
              <w:right w:val="single" w:sz="4" w:space="0" w:color="000000"/>
            </w:tcBorders>
            <w:shd w:val="clear" w:color="auto" w:fill="auto"/>
            <w:noWrap/>
            <w:hideMark/>
          </w:tcPr>
          <w:p w:rsidR="00245CD7" w:rsidRPr="00BB7022" w:rsidRDefault="00245CD7" w:rsidP="008D192C">
            <w:pPr>
              <w:spacing w:line="320" w:lineRule="atLeast"/>
              <w:contextualSpacing/>
              <w:jc w:val="right"/>
              <w:rPr>
                <w:rFonts w:cs="Times New Roman"/>
                <w:szCs w:val="20"/>
              </w:rPr>
            </w:pPr>
            <w:r w:rsidRPr="00BB7022">
              <w:rPr>
                <w:rFonts w:cs="Times New Roman"/>
                <w:szCs w:val="20"/>
              </w:rPr>
              <w:t>5596</w:t>
            </w:r>
          </w:p>
        </w:tc>
        <w:tc>
          <w:tcPr>
            <w:tcW w:w="851" w:type="dxa"/>
            <w:tcBorders>
              <w:top w:val="nil"/>
              <w:left w:val="nil"/>
              <w:bottom w:val="single" w:sz="4" w:space="0" w:color="000000"/>
              <w:right w:val="single" w:sz="4" w:space="0" w:color="000000"/>
            </w:tcBorders>
            <w:shd w:val="clear" w:color="auto" w:fill="auto"/>
            <w:noWrap/>
            <w:hideMark/>
          </w:tcPr>
          <w:p w:rsidR="00245CD7" w:rsidRPr="00BB7022" w:rsidRDefault="00245CD7" w:rsidP="008D192C">
            <w:pPr>
              <w:spacing w:line="320" w:lineRule="atLeast"/>
              <w:contextualSpacing/>
              <w:jc w:val="right"/>
              <w:rPr>
                <w:rFonts w:cs="Times New Roman"/>
                <w:szCs w:val="20"/>
              </w:rPr>
            </w:pPr>
            <w:r w:rsidRPr="00BB7022">
              <w:rPr>
                <w:rFonts w:cs="Times New Roman"/>
                <w:szCs w:val="20"/>
              </w:rPr>
              <w:t>5581</w:t>
            </w:r>
          </w:p>
        </w:tc>
      </w:tr>
      <w:tr w:rsidR="00FD1CAA" w:rsidRPr="00BB7022" w:rsidTr="002C3220">
        <w:trPr>
          <w:trHeight w:val="255"/>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FD1CAA" w:rsidRPr="00BB7022" w:rsidRDefault="00FD1CAA" w:rsidP="008D192C">
            <w:pPr>
              <w:spacing w:after="0" w:line="320" w:lineRule="atLeast"/>
              <w:jc w:val="left"/>
              <w:rPr>
                <w:rFonts w:eastAsia="Times New Roman" w:cs="Times New Roman"/>
                <w:b/>
                <w:bCs/>
                <w:szCs w:val="20"/>
                <w:lang w:eastAsia="pl-PL"/>
              </w:rPr>
            </w:pPr>
            <w:r w:rsidRPr="00BB7022">
              <w:rPr>
                <w:rFonts w:eastAsia="Times New Roman" w:cs="Times New Roman"/>
                <w:b/>
                <w:bCs/>
                <w:szCs w:val="20"/>
                <w:lang w:eastAsia="pl-PL"/>
              </w:rPr>
              <w:t>Ogółem</w:t>
            </w:r>
          </w:p>
        </w:tc>
        <w:tc>
          <w:tcPr>
            <w:tcW w:w="784" w:type="dxa"/>
            <w:tcBorders>
              <w:top w:val="nil"/>
              <w:left w:val="nil"/>
              <w:bottom w:val="single" w:sz="4" w:space="0" w:color="000000"/>
              <w:right w:val="single" w:sz="4" w:space="0" w:color="000000"/>
            </w:tcBorders>
            <w:shd w:val="clear" w:color="auto" w:fill="auto"/>
            <w:noWrap/>
            <w:vAlign w:val="center"/>
            <w:hideMark/>
          </w:tcPr>
          <w:p w:rsidR="00FD1CAA" w:rsidRPr="00BB7022" w:rsidRDefault="00FD1CAA" w:rsidP="008D192C">
            <w:pPr>
              <w:spacing w:line="320" w:lineRule="atLeast"/>
              <w:contextualSpacing/>
              <w:jc w:val="right"/>
              <w:rPr>
                <w:rFonts w:cs="Times New Roman"/>
                <w:b/>
                <w:szCs w:val="20"/>
              </w:rPr>
            </w:pPr>
            <w:r w:rsidRPr="00BB7022">
              <w:rPr>
                <w:rFonts w:cs="Times New Roman"/>
                <w:b/>
                <w:szCs w:val="20"/>
              </w:rPr>
              <w:t>11513</w:t>
            </w:r>
          </w:p>
        </w:tc>
        <w:tc>
          <w:tcPr>
            <w:tcW w:w="851" w:type="dxa"/>
            <w:tcBorders>
              <w:top w:val="nil"/>
              <w:left w:val="nil"/>
              <w:bottom w:val="single" w:sz="4" w:space="0" w:color="000000"/>
              <w:right w:val="single" w:sz="4" w:space="0" w:color="000000"/>
            </w:tcBorders>
            <w:shd w:val="clear" w:color="auto" w:fill="auto"/>
            <w:noWrap/>
            <w:vAlign w:val="center"/>
            <w:hideMark/>
          </w:tcPr>
          <w:p w:rsidR="00FD1CAA" w:rsidRPr="00BB7022" w:rsidRDefault="00FD1CAA" w:rsidP="008D192C">
            <w:pPr>
              <w:spacing w:line="320" w:lineRule="atLeast"/>
              <w:contextualSpacing/>
              <w:jc w:val="right"/>
              <w:rPr>
                <w:rFonts w:cs="Times New Roman"/>
                <w:b/>
                <w:szCs w:val="20"/>
              </w:rPr>
            </w:pPr>
            <w:r w:rsidRPr="00BB7022">
              <w:rPr>
                <w:rFonts w:cs="Times New Roman"/>
                <w:b/>
                <w:szCs w:val="20"/>
              </w:rPr>
              <w:t>11429</w:t>
            </w:r>
          </w:p>
        </w:tc>
        <w:tc>
          <w:tcPr>
            <w:tcW w:w="850" w:type="dxa"/>
            <w:tcBorders>
              <w:top w:val="nil"/>
              <w:left w:val="nil"/>
              <w:bottom w:val="single" w:sz="4" w:space="0" w:color="000000"/>
              <w:right w:val="single" w:sz="4" w:space="0" w:color="000000"/>
            </w:tcBorders>
            <w:shd w:val="clear" w:color="auto" w:fill="auto"/>
            <w:noWrap/>
            <w:vAlign w:val="center"/>
            <w:hideMark/>
          </w:tcPr>
          <w:p w:rsidR="00FD1CAA" w:rsidRPr="00BB7022" w:rsidRDefault="00FD1CAA" w:rsidP="008D192C">
            <w:pPr>
              <w:spacing w:line="320" w:lineRule="atLeast"/>
              <w:contextualSpacing/>
              <w:jc w:val="right"/>
              <w:rPr>
                <w:rFonts w:cs="Times New Roman"/>
                <w:b/>
                <w:szCs w:val="20"/>
              </w:rPr>
            </w:pPr>
            <w:r w:rsidRPr="00BB7022">
              <w:rPr>
                <w:rFonts w:cs="Times New Roman"/>
                <w:b/>
                <w:szCs w:val="20"/>
              </w:rPr>
              <w:t>11340</w:t>
            </w:r>
          </w:p>
        </w:tc>
        <w:tc>
          <w:tcPr>
            <w:tcW w:w="851" w:type="dxa"/>
            <w:tcBorders>
              <w:top w:val="nil"/>
              <w:left w:val="nil"/>
              <w:bottom w:val="single" w:sz="4" w:space="0" w:color="000000"/>
              <w:right w:val="single" w:sz="4" w:space="0" w:color="000000"/>
            </w:tcBorders>
            <w:shd w:val="clear" w:color="auto" w:fill="auto"/>
            <w:noWrap/>
            <w:vAlign w:val="center"/>
            <w:hideMark/>
          </w:tcPr>
          <w:p w:rsidR="00FD1CAA" w:rsidRPr="00BB7022" w:rsidRDefault="00FD1CAA" w:rsidP="008D192C">
            <w:pPr>
              <w:spacing w:line="320" w:lineRule="atLeast"/>
              <w:contextualSpacing/>
              <w:jc w:val="right"/>
              <w:rPr>
                <w:rFonts w:cs="Times New Roman"/>
                <w:b/>
                <w:szCs w:val="20"/>
              </w:rPr>
            </w:pPr>
            <w:r w:rsidRPr="00BB7022">
              <w:rPr>
                <w:rFonts w:cs="Times New Roman"/>
                <w:b/>
                <w:szCs w:val="20"/>
              </w:rPr>
              <w:t>11237</w:t>
            </w:r>
          </w:p>
        </w:tc>
        <w:tc>
          <w:tcPr>
            <w:tcW w:w="850" w:type="dxa"/>
            <w:tcBorders>
              <w:top w:val="nil"/>
              <w:left w:val="nil"/>
              <w:bottom w:val="single" w:sz="4" w:space="0" w:color="000000"/>
              <w:right w:val="single" w:sz="4" w:space="0" w:color="000000"/>
            </w:tcBorders>
            <w:shd w:val="clear" w:color="auto" w:fill="auto"/>
            <w:noWrap/>
            <w:vAlign w:val="center"/>
            <w:hideMark/>
          </w:tcPr>
          <w:p w:rsidR="00FD1CAA" w:rsidRPr="00BB7022" w:rsidRDefault="00FD1CAA" w:rsidP="008D192C">
            <w:pPr>
              <w:spacing w:line="320" w:lineRule="atLeast"/>
              <w:contextualSpacing/>
              <w:jc w:val="right"/>
              <w:rPr>
                <w:rFonts w:cs="Times New Roman"/>
                <w:b/>
                <w:szCs w:val="20"/>
              </w:rPr>
            </w:pPr>
            <w:r w:rsidRPr="00BB7022">
              <w:rPr>
                <w:rFonts w:cs="Times New Roman"/>
                <w:b/>
                <w:szCs w:val="20"/>
              </w:rPr>
              <w:t>11216</w:t>
            </w:r>
          </w:p>
        </w:tc>
        <w:tc>
          <w:tcPr>
            <w:tcW w:w="851" w:type="dxa"/>
            <w:tcBorders>
              <w:top w:val="nil"/>
              <w:left w:val="nil"/>
              <w:bottom w:val="single" w:sz="4" w:space="0" w:color="000000"/>
              <w:right w:val="single" w:sz="4" w:space="0" w:color="000000"/>
            </w:tcBorders>
            <w:shd w:val="clear" w:color="auto" w:fill="auto"/>
            <w:noWrap/>
            <w:vAlign w:val="center"/>
            <w:hideMark/>
          </w:tcPr>
          <w:p w:rsidR="00FD1CAA" w:rsidRPr="00BB7022" w:rsidRDefault="00FD1CAA" w:rsidP="008D192C">
            <w:pPr>
              <w:spacing w:line="320" w:lineRule="atLeast"/>
              <w:contextualSpacing/>
              <w:jc w:val="right"/>
              <w:rPr>
                <w:rFonts w:cs="Times New Roman"/>
                <w:b/>
                <w:szCs w:val="20"/>
              </w:rPr>
            </w:pPr>
            <w:r w:rsidRPr="00BB7022">
              <w:rPr>
                <w:rFonts w:cs="Times New Roman"/>
                <w:b/>
                <w:szCs w:val="20"/>
              </w:rPr>
              <w:t>11331</w:t>
            </w:r>
          </w:p>
        </w:tc>
        <w:tc>
          <w:tcPr>
            <w:tcW w:w="850" w:type="dxa"/>
            <w:tcBorders>
              <w:top w:val="nil"/>
              <w:left w:val="nil"/>
              <w:bottom w:val="single" w:sz="4" w:space="0" w:color="000000"/>
              <w:right w:val="single" w:sz="4" w:space="0" w:color="000000"/>
            </w:tcBorders>
            <w:shd w:val="clear" w:color="auto" w:fill="auto"/>
            <w:noWrap/>
            <w:vAlign w:val="center"/>
            <w:hideMark/>
          </w:tcPr>
          <w:p w:rsidR="00FD1CAA" w:rsidRPr="00BB7022" w:rsidRDefault="00FD1CAA" w:rsidP="008D192C">
            <w:pPr>
              <w:spacing w:line="320" w:lineRule="atLeast"/>
              <w:contextualSpacing/>
              <w:jc w:val="right"/>
              <w:rPr>
                <w:rFonts w:cs="Times New Roman"/>
                <w:b/>
                <w:szCs w:val="20"/>
              </w:rPr>
            </w:pPr>
            <w:r w:rsidRPr="00BB7022">
              <w:rPr>
                <w:rFonts w:cs="Times New Roman"/>
                <w:b/>
                <w:szCs w:val="20"/>
              </w:rPr>
              <w:t>11233</w:t>
            </w:r>
          </w:p>
        </w:tc>
        <w:tc>
          <w:tcPr>
            <w:tcW w:w="851" w:type="dxa"/>
            <w:tcBorders>
              <w:top w:val="nil"/>
              <w:left w:val="nil"/>
              <w:bottom w:val="single" w:sz="4" w:space="0" w:color="000000"/>
              <w:right w:val="single" w:sz="4" w:space="0" w:color="000000"/>
            </w:tcBorders>
            <w:shd w:val="clear" w:color="auto" w:fill="auto"/>
            <w:noWrap/>
            <w:vAlign w:val="center"/>
            <w:hideMark/>
          </w:tcPr>
          <w:p w:rsidR="00FD1CAA" w:rsidRPr="00BB7022" w:rsidRDefault="00FD1CAA" w:rsidP="008D192C">
            <w:pPr>
              <w:spacing w:line="320" w:lineRule="atLeast"/>
              <w:contextualSpacing/>
              <w:jc w:val="right"/>
              <w:rPr>
                <w:rFonts w:cs="Times New Roman"/>
                <w:b/>
                <w:szCs w:val="20"/>
              </w:rPr>
            </w:pPr>
            <w:r w:rsidRPr="00BB7022">
              <w:rPr>
                <w:rFonts w:cs="Times New Roman"/>
                <w:b/>
                <w:szCs w:val="20"/>
              </w:rPr>
              <w:t>11185</w:t>
            </w:r>
          </w:p>
        </w:tc>
        <w:tc>
          <w:tcPr>
            <w:tcW w:w="850" w:type="dxa"/>
            <w:tcBorders>
              <w:top w:val="nil"/>
              <w:left w:val="nil"/>
              <w:bottom w:val="single" w:sz="4" w:space="0" w:color="000000"/>
              <w:right w:val="single" w:sz="4" w:space="0" w:color="000000"/>
            </w:tcBorders>
            <w:shd w:val="clear" w:color="auto" w:fill="auto"/>
            <w:noWrap/>
            <w:vAlign w:val="center"/>
            <w:hideMark/>
          </w:tcPr>
          <w:p w:rsidR="00FD1CAA" w:rsidRPr="00BB7022" w:rsidRDefault="00FD1CAA" w:rsidP="008D192C">
            <w:pPr>
              <w:spacing w:line="320" w:lineRule="atLeast"/>
              <w:contextualSpacing/>
              <w:jc w:val="right"/>
              <w:rPr>
                <w:rFonts w:cs="Times New Roman"/>
                <w:b/>
                <w:szCs w:val="20"/>
              </w:rPr>
            </w:pPr>
            <w:r w:rsidRPr="00BB7022">
              <w:rPr>
                <w:rFonts w:cs="Times New Roman"/>
                <w:b/>
                <w:szCs w:val="20"/>
              </w:rPr>
              <w:t>11080</w:t>
            </w:r>
          </w:p>
        </w:tc>
        <w:tc>
          <w:tcPr>
            <w:tcW w:w="851" w:type="dxa"/>
            <w:tcBorders>
              <w:top w:val="nil"/>
              <w:left w:val="nil"/>
              <w:bottom w:val="single" w:sz="4" w:space="0" w:color="000000"/>
              <w:right w:val="single" w:sz="4" w:space="0" w:color="000000"/>
            </w:tcBorders>
            <w:shd w:val="clear" w:color="auto" w:fill="auto"/>
            <w:noWrap/>
            <w:vAlign w:val="center"/>
            <w:hideMark/>
          </w:tcPr>
          <w:p w:rsidR="00FD1CAA" w:rsidRPr="00BB7022" w:rsidRDefault="00FD1CAA" w:rsidP="008D192C">
            <w:pPr>
              <w:spacing w:line="320" w:lineRule="atLeast"/>
              <w:contextualSpacing/>
              <w:jc w:val="right"/>
              <w:rPr>
                <w:rFonts w:cs="Times New Roman"/>
                <w:b/>
                <w:szCs w:val="20"/>
              </w:rPr>
            </w:pPr>
            <w:r w:rsidRPr="00BB7022">
              <w:rPr>
                <w:rFonts w:cs="Times New Roman"/>
                <w:b/>
                <w:szCs w:val="20"/>
              </w:rPr>
              <w:t>11067</w:t>
            </w:r>
          </w:p>
        </w:tc>
      </w:tr>
    </w:tbl>
    <w:p w:rsidR="006C2293" w:rsidRPr="00BB7022" w:rsidRDefault="00087553" w:rsidP="008D192C">
      <w:pPr>
        <w:spacing w:line="320" w:lineRule="atLeast"/>
        <w:rPr>
          <w:i/>
          <w:sz w:val="20"/>
        </w:rPr>
      </w:pPr>
      <w:r w:rsidRPr="00BB7022">
        <w:rPr>
          <w:i/>
          <w:sz w:val="20"/>
        </w:rPr>
        <w:t xml:space="preserve">Źródło: </w:t>
      </w:r>
      <w:r w:rsidR="00AC1F6C" w:rsidRPr="00BB7022">
        <w:rPr>
          <w:rFonts w:cs="Times New Roman"/>
          <w:i/>
          <w:sz w:val="20"/>
        </w:rPr>
        <w:t>Dane GUS</w:t>
      </w:r>
    </w:p>
    <w:p w:rsidR="00C471AC" w:rsidRPr="00BB7022" w:rsidRDefault="00AC1F6C" w:rsidP="00AC1F6C">
      <w:pPr>
        <w:keepNext/>
        <w:keepLines/>
        <w:spacing w:before="120" w:after="60" w:line="320" w:lineRule="atLeast"/>
        <w:rPr>
          <w:b/>
        </w:rPr>
      </w:pPr>
      <w:bookmarkStart w:id="25" w:name="_Toc459277015"/>
      <w:r w:rsidRPr="00BB7022">
        <w:rPr>
          <w:rFonts w:cs="Times New Roman"/>
          <w:b/>
          <w:szCs w:val="24"/>
        </w:rPr>
        <w:t xml:space="preserve">Tabela </w:t>
      </w:r>
      <w:r w:rsidR="00C15215" w:rsidRPr="00BB7022">
        <w:rPr>
          <w:rFonts w:cs="Times New Roman"/>
          <w:b/>
          <w:szCs w:val="24"/>
        </w:rPr>
        <w:fldChar w:fldCharType="begin"/>
      </w:r>
      <w:r w:rsidRPr="00BB7022">
        <w:rPr>
          <w:rFonts w:cs="Times New Roman"/>
          <w:b/>
          <w:szCs w:val="24"/>
        </w:rPr>
        <w:instrText xml:space="preserve"> SEQ Tabela \* ARABIC </w:instrText>
      </w:r>
      <w:r w:rsidR="00C15215" w:rsidRPr="00BB7022">
        <w:rPr>
          <w:rFonts w:cs="Times New Roman"/>
          <w:b/>
          <w:szCs w:val="24"/>
        </w:rPr>
        <w:fldChar w:fldCharType="separate"/>
      </w:r>
      <w:r w:rsidR="004E2487" w:rsidRPr="00BB7022">
        <w:rPr>
          <w:rFonts w:cs="Times New Roman"/>
          <w:b/>
          <w:noProof/>
          <w:szCs w:val="24"/>
        </w:rPr>
        <w:t>2</w:t>
      </w:r>
      <w:r w:rsidR="00C15215" w:rsidRPr="00BB7022">
        <w:rPr>
          <w:rFonts w:cs="Times New Roman"/>
          <w:b/>
          <w:szCs w:val="24"/>
        </w:rPr>
        <w:fldChar w:fldCharType="end"/>
      </w:r>
      <w:r w:rsidRPr="00BB7022">
        <w:rPr>
          <w:rFonts w:cs="Times New Roman"/>
          <w:b/>
          <w:szCs w:val="24"/>
        </w:rPr>
        <w:t xml:space="preserve">. </w:t>
      </w:r>
      <w:r w:rsidR="0030007B" w:rsidRPr="00BB7022">
        <w:rPr>
          <w:b/>
        </w:rPr>
        <w:t>Gęstość zaludnienia</w:t>
      </w:r>
      <w:bookmarkEnd w:id="25"/>
    </w:p>
    <w:tbl>
      <w:tblPr>
        <w:tblW w:w="9540" w:type="dxa"/>
        <w:tblInd w:w="55" w:type="dxa"/>
        <w:tblCellMar>
          <w:left w:w="70" w:type="dxa"/>
          <w:right w:w="70" w:type="dxa"/>
        </w:tblCellMar>
        <w:tblLook w:val="04A0" w:firstRow="1" w:lastRow="0" w:firstColumn="1" w:lastColumn="0" w:noHBand="0" w:noVBand="1"/>
      </w:tblPr>
      <w:tblGrid>
        <w:gridCol w:w="1858"/>
        <w:gridCol w:w="992"/>
        <w:gridCol w:w="669"/>
        <w:gridCol w:w="669"/>
        <w:gridCol w:w="669"/>
        <w:gridCol w:w="669"/>
        <w:gridCol w:w="669"/>
        <w:gridCol w:w="669"/>
        <w:gridCol w:w="669"/>
        <w:gridCol w:w="669"/>
        <w:gridCol w:w="669"/>
        <w:gridCol w:w="669"/>
      </w:tblGrid>
      <w:tr w:rsidR="00087553" w:rsidRPr="00BB7022" w:rsidTr="00444782">
        <w:trPr>
          <w:trHeight w:val="255"/>
        </w:trPr>
        <w:tc>
          <w:tcPr>
            <w:tcW w:w="1858" w:type="dxa"/>
            <w:tcBorders>
              <w:top w:val="nil"/>
              <w:left w:val="nil"/>
              <w:bottom w:val="single" w:sz="4" w:space="0" w:color="auto"/>
              <w:right w:val="single" w:sz="4" w:space="0" w:color="auto"/>
            </w:tcBorders>
            <w:shd w:val="clear" w:color="auto" w:fill="auto"/>
            <w:noWrap/>
            <w:vAlign w:val="center"/>
            <w:hideMark/>
          </w:tcPr>
          <w:p w:rsidR="0030007B" w:rsidRPr="00BB7022" w:rsidRDefault="0030007B" w:rsidP="008D192C">
            <w:pPr>
              <w:spacing w:after="0" w:line="320" w:lineRule="atLeast"/>
              <w:rPr>
                <w:rFonts w:eastAsia="Times New Roman" w:cs="Times New Roman"/>
                <w:b/>
                <w:bCs/>
                <w:color w:val="FFFFFF"/>
                <w:szCs w:val="20"/>
                <w:lang w:eastAsia="pl-PL"/>
              </w:rPr>
            </w:pPr>
            <w:r w:rsidRPr="00BB7022">
              <w:rPr>
                <w:rFonts w:eastAsia="Times New Roman" w:cs="Times New Roman"/>
                <w:b/>
                <w:bCs/>
                <w:color w:val="FFFFFF"/>
                <w:szCs w:val="20"/>
                <w:lang w:eastAsia="pl-PL"/>
              </w:rPr>
              <w:t> </w:t>
            </w:r>
          </w:p>
        </w:tc>
        <w:tc>
          <w:tcPr>
            <w:tcW w:w="992" w:type="dxa"/>
            <w:tcBorders>
              <w:top w:val="single" w:sz="4" w:space="0" w:color="auto"/>
              <w:left w:val="nil"/>
              <w:bottom w:val="single" w:sz="4" w:space="0" w:color="auto"/>
              <w:right w:val="single" w:sz="4" w:space="0" w:color="auto"/>
            </w:tcBorders>
            <w:shd w:val="clear" w:color="auto" w:fill="8DB3E2" w:themeFill="text2" w:themeFillTint="66"/>
            <w:noWrap/>
            <w:vAlign w:val="center"/>
            <w:hideMark/>
          </w:tcPr>
          <w:p w:rsidR="0030007B" w:rsidRPr="00BB7022" w:rsidRDefault="00087553" w:rsidP="008D192C">
            <w:pPr>
              <w:spacing w:after="0" w:line="320" w:lineRule="atLeast"/>
              <w:jc w:val="center"/>
              <w:rPr>
                <w:rFonts w:eastAsia="Times New Roman" w:cs="Times New Roman"/>
                <w:b/>
                <w:bCs/>
                <w:szCs w:val="20"/>
                <w:lang w:eastAsia="pl-PL"/>
              </w:rPr>
            </w:pPr>
            <w:r w:rsidRPr="00BB7022">
              <w:rPr>
                <w:rFonts w:eastAsia="Times New Roman" w:cs="Times New Roman"/>
                <w:b/>
                <w:bCs/>
                <w:szCs w:val="20"/>
                <w:lang w:eastAsia="pl-PL"/>
              </w:rPr>
              <w:t xml:space="preserve">Jedn. </w:t>
            </w:r>
            <w:r w:rsidR="00444782" w:rsidRPr="00BB7022">
              <w:rPr>
                <w:rFonts w:eastAsia="Times New Roman" w:cs="Times New Roman"/>
                <w:b/>
                <w:bCs/>
                <w:szCs w:val="20"/>
                <w:lang w:eastAsia="pl-PL"/>
              </w:rPr>
              <w:br/>
            </w:r>
            <w:r w:rsidRPr="00BB7022">
              <w:rPr>
                <w:rFonts w:eastAsia="Times New Roman" w:cs="Times New Roman"/>
                <w:b/>
                <w:bCs/>
                <w:szCs w:val="20"/>
                <w:lang w:eastAsia="pl-PL"/>
              </w:rPr>
              <w:t>m</w:t>
            </w:r>
            <w:r w:rsidR="0030007B" w:rsidRPr="00BB7022">
              <w:rPr>
                <w:rFonts w:eastAsia="Times New Roman" w:cs="Times New Roman"/>
                <w:b/>
                <w:bCs/>
                <w:szCs w:val="20"/>
                <w:lang w:eastAsia="pl-PL"/>
              </w:rPr>
              <w:t>iary</w:t>
            </w:r>
          </w:p>
        </w:tc>
        <w:tc>
          <w:tcPr>
            <w:tcW w:w="669" w:type="dxa"/>
            <w:tcBorders>
              <w:top w:val="single" w:sz="4" w:space="0" w:color="auto"/>
              <w:left w:val="nil"/>
              <w:bottom w:val="single" w:sz="4" w:space="0" w:color="auto"/>
              <w:right w:val="single" w:sz="4" w:space="0" w:color="auto"/>
            </w:tcBorders>
            <w:shd w:val="clear" w:color="auto" w:fill="8DB3E2" w:themeFill="text2" w:themeFillTint="66"/>
            <w:noWrap/>
            <w:vAlign w:val="center"/>
            <w:hideMark/>
          </w:tcPr>
          <w:p w:rsidR="0030007B" w:rsidRPr="00BB7022" w:rsidRDefault="0030007B" w:rsidP="008D192C">
            <w:pPr>
              <w:spacing w:after="0" w:line="320" w:lineRule="atLeast"/>
              <w:jc w:val="center"/>
              <w:rPr>
                <w:rFonts w:eastAsia="Times New Roman" w:cs="Times New Roman"/>
                <w:b/>
                <w:bCs/>
                <w:szCs w:val="20"/>
                <w:lang w:eastAsia="pl-PL"/>
              </w:rPr>
            </w:pPr>
            <w:r w:rsidRPr="00BB7022">
              <w:rPr>
                <w:rFonts w:eastAsia="Times New Roman" w:cs="Times New Roman"/>
                <w:b/>
                <w:bCs/>
                <w:szCs w:val="20"/>
                <w:lang w:eastAsia="pl-PL"/>
              </w:rPr>
              <w:t>2005</w:t>
            </w:r>
          </w:p>
        </w:tc>
        <w:tc>
          <w:tcPr>
            <w:tcW w:w="669" w:type="dxa"/>
            <w:tcBorders>
              <w:top w:val="single" w:sz="4" w:space="0" w:color="auto"/>
              <w:left w:val="nil"/>
              <w:bottom w:val="single" w:sz="4" w:space="0" w:color="auto"/>
              <w:right w:val="single" w:sz="4" w:space="0" w:color="auto"/>
            </w:tcBorders>
            <w:shd w:val="clear" w:color="auto" w:fill="8DB3E2" w:themeFill="text2" w:themeFillTint="66"/>
            <w:noWrap/>
            <w:vAlign w:val="center"/>
            <w:hideMark/>
          </w:tcPr>
          <w:p w:rsidR="0030007B" w:rsidRPr="00BB7022" w:rsidRDefault="0030007B" w:rsidP="008D192C">
            <w:pPr>
              <w:spacing w:after="0" w:line="320" w:lineRule="atLeast"/>
              <w:jc w:val="center"/>
              <w:rPr>
                <w:rFonts w:eastAsia="Times New Roman" w:cs="Times New Roman"/>
                <w:b/>
                <w:bCs/>
                <w:szCs w:val="20"/>
                <w:lang w:eastAsia="pl-PL"/>
              </w:rPr>
            </w:pPr>
            <w:r w:rsidRPr="00BB7022">
              <w:rPr>
                <w:rFonts w:eastAsia="Times New Roman" w:cs="Times New Roman"/>
                <w:b/>
                <w:bCs/>
                <w:szCs w:val="20"/>
                <w:lang w:eastAsia="pl-PL"/>
              </w:rPr>
              <w:t>2006</w:t>
            </w:r>
          </w:p>
        </w:tc>
        <w:tc>
          <w:tcPr>
            <w:tcW w:w="669" w:type="dxa"/>
            <w:tcBorders>
              <w:top w:val="single" w:sz="4" w:space="0" w:color="auto"/>
              <w:left w:val="nil"/>
              <w:bottom w:val="single" w:sz="4" w:space="0" w:color="auto"/>
              <w:right w:val="single" w:sz="4" w:space="0" w:color="auto"/>
            </w:tcBorders>
            <w:shd w:val="clear" w:color="auto" w:fill="8DB3E2" w:themeFill="text2" w:themeFillTint="66"/>
            <w:noWrap/>
            <w:vAlign w:val="center"/>
            <w:hideMark/>
          </w:tcPr>
          <w:p w:rsidR="0030007B" w:rsidRPr="00BB7022" w:rsidRDefault="0030007B" w:rsidP="008D192C">
            <w:pPr>
              <w:spacing w:after="0" w:line="320" w:lineRule="atLeast"/>
              <w:jc w:val="center"/>
              <w:rPr>
                <w:rFonts w:eastAsia="Times New Roman" w:cs="Times New Roman"/>
                <w:b/>
                <w:bCs/>
                <w:szCs w:val="20"/>
                <w:lang w:eastAsia="pl-PL"/>
              </w:rPr>
            </w:pPr>
            <w:r w:rsidRPr="00BB7022">
              <w:rPr>
                <w:rFonts w:eastAsia="Times New Roman" w:cs="Times New Roman"/>
                <w:b/>
                <w:bCs/>
                <w:szCs w:val="20"/>
                <w:lang w:eastAsia="pl-PL"/>
              </w:rPr>
              <w:t>2007</w:t>
            </w:r>
          </w:p>
        </w:tc>
        <w:tc>
          <w:tcPr>
            <w:tcW w:w="669" w:type="dxa"/>
            <w:tcBorders>
              <w:top w:val="single" w:sz="4" w:space="0" w:color="auto"/>
              <w:left w:val="nil"/>
              <w:bottom w:val="single" w:sz="4" w:space="0" w:color="auto"/>
              <w:right w:val="single" w:sz="4" w:space="0" w:color="auto"/>
            </w:tcBorders>
            <w:shd w:val="clear" w:color="auto" w:fill="8DB3E2" w:themeFill="text2" w:themeFillTint="66"/>
            <w:noWrap/>
            <w:vAlign w:val="center"/>
            <w:hideMark/>
          </w:tcPr>
          <w:p w:rsidR="0030007B" w:rsidRPr="00BB7022" w:rsidRDefault="0030007B" w:rsidP="008D192C">
            <w:pPr>
              <w:spacing w:after="0" w:line="320" w:lineRule="atLeast"/>
              <w:jc w:val="center"/>
              <w:rPr>
                <w:rFonts w:eastAsia="Times New Roman" w:cs="Times New Roman"/>
                <w:b/>
                <w:bCs/>
                <w:szCs w:val="20"/>
                <w:lang w:eastAsia="pl-PL"/>
              </w:rPr>
            </w:pPr>
            <w:r w:rsidRPr="00BB7022">
              <w:rPr>
                <w:rFonts w:eastAsia="Times New Roman" w:cs="Times New Roman"/>
                <w:b/>
                <w:bCs/>
                <w:szCs w:val="20"/>
                <w:lang w:eastAsia="pl-PL"/>
              </w:rPr>
              <w:t>2008</w:t>
            </w:r>
          </w:p>
        </w:tc>
        <w:tc>
          <w:tcPr>
            <w:tcW w:w="669" w:type="dxa"/>
            <w:tcBorders>
              <w:top w:val="single" w:sz="4" w:space="0" w:color="auto"/>
              <w:left w:val="nil"/>
              <w:bottom w:val="single" w:sz="4" w:space="0" w:color="auto"/>
              <w:right w:val="single" w:sz="4" w:space="0" w:color="auto"/>
            </w:tcBorders>
            <w:shd w:val="clear" w:color="auto" w:fill="8DB3E2" w:themeFill="text2" w:themeFillTint="66"/>
            <w:noWrap/>
            <w:vAlign w:val="center"/>
            <w:hideMark/>
          </w:tcPr>
          <w:p w:rsidR="0030007B" w:rsidRPr="00BB7022" w:rsidRDefault="0030007B" w:rsidP="008D192C">
            <w:pPr>
              <w:spacing w:after="0" w:line="320" w:lineRule="atLeast"/>
              <w:jc w:val="center"/>
              <w:rPr>
                <w:rFonts w:eastAsia="Times New Roman" w:cs="Times New Roman"/>
                <w:b/>
                <w:bCs/>
                <w:szCs w:val="20"/>
                <w:lang w:eastAsia="pl-PL"/>
              </w:rPr>
            </w:pPr>
            <w:r w:rsidRPr="00BB7022">
              <w:rPr>
                <w:rFonts w:eastAsia="Times New Roman" w:cs="Times New Roman"/>
                <w:b/>
                <w:bCs/>
                <w:szCs w:val="20"/>
                <w:lang w:eastAsia="pl-PL"/>
              </w:rPr>
              <w:t>2009</w:t>
            </w:r>
          </w:p>
        </w:tc>
        <w:tc>
          <w:tcPr>
            <w:tcW w:w="669" w:type="dxa"/>
            <w:tcBorders>
              <w:top w:val="single" w:sz="4" w:space="0" w:color="auto"/>
              <w:left w:val="nil"/>
              <w:bottom w:val="single" w:sz="4" w:space="0" w:color="auto"/>
              <w:right w:val="single" w:sz="4" w:space="0" w:color="auto"/>
            </w:tcBorders>
            <w:shd w:val="clear" w:color="auto" w:fill="8DB3E2" w:themeFill="text2" w:themeFillTint="66"/>
            <w:noWrap/>
            <w:vAlign w:val="center"/>
            <w:hideMark/>
          </w:tcPr>
          <w:p w:rsidR="0030007B" w:rsidRPr="00BB7022" w:rsidRDefault="0030007B" w:rsidP="008D192C">
            <w:pPr>
              <w:spacing w:after="0" w:line="320" w:lineRule="atLeast"/>
              <w:jc w:val="center"/>
              <w:rPr>
                <w:rFonts w:eastAsia="Times New Roman" w:cs="Times New Roman"/>
                <w:b/>
                <w:bCs/>
                <w:szCs w:val="20"/>
                <w:lang w:eastAsia="pl-PL"/>
              </w:rPr>
            </w:pPr>
            <w:r w:rsidRPr="00BB7022">
              <w:rPr>
                <w:rFonts w:eastAsia="Times New Roman" w:cs="Times New Roman"/>
                <w:b/>
                <w:bCs/>
                <w:szCs w:val="20"/>
                <w:lang w:eastAsia="pl-PL"/>
              </w:rPr>
              <w:t>2010</w:t>
            </w:r>
          </w:p>
        </w:tc>
        <w:tc>
          <w:tcPr>
            <w:tcW w:w="669" w:type="dxa"/>
            <w:tcBorders>
              <w:top w:val="single" w:sz="4" w:space="0" w:color="auto"/>
              <w:left w:val="nil"/>
              <w:bottom w:val="single" w:sz="4" w:space="0" w:color="auto"/>
              <w:right w:val="single" w:sz="4" w:space="0" w:color="auto"/>
            </w:tcBorders>
            <w:shd w:val="clear" w:color="auto" w:fill="8DB3E2" w:themeFill="text2" w:themeFillTint="66"/>
            <w:noWrap/>
            <w:vAlign w:val="center"/>
            <w:hideMark/>
          </w:tcPr>
          <w:p w:rsidR="0030007B" w:rsidRPr="00BB7022" w:rsidRDefault="0030007B" w:rsidP="008D192C">
            <w:pPr>
              <w:spacing w:after="0" w:line="320" w:lineRule="atLeast"/>
              <w:jc w:val="center"/>
              <w:rPr>
                <w:rFonts w:eastAsia="Times New Roman" w:cs="Times New Roman"/>
                <w:b/>
                <w:bCs/>
                <w:szCs w:val="20"/>
                <w:lang w:eastAsia="pl-PL"/>
              </w:rPr>
            </w:pPr>
            <w:r w:rsidRPr="00BB7022">
              <w:rPr>
                <w:rFonts w:eastAsia="Times New Roman" w:cs="Times New Roman"/>
                <w:b/>
                <w:bCs/>
                <w:szCs w:val="20"/>
                <w:lang w:eastAsia="pl-PL"/>
              </w:rPr>
              <w:t>2011</w:t>
            </w:r>
          </w:p>
        </w:tc>
        <w:tc>
          <w:tcPr>
            <w:tcW w:w="669" w:type="dxa"/>
            <w:tcBorders>
              <w:top w:val="single" w:sz="4" w:space="0" w:color="auto"/>
              <w:left w:val="nil"/>
              <w:bottom w:val="single" w:sz="4" w:space="0" w:color="auto"/>
              <w:right w:val="single" w:sz="4" w:space="0" w:color="auto"/>
            </w:tcBorders>
            <w:shd w:val="clear" w:color="auto" w:fill="8DB3E2" w:themeFill="text2" w:themeFillTint="66"/>
            <w:noWrap/>
            <w:vAlign w:val="center"/>
            <w:hideMark/>
          </w:tcPr>
          <w:p w:rsidR="0030007B" w:rsidRPr="00BB7022" w:rsidRDefault="0030007B" w:rsidP="008D192C">
            <w:pPr>
              <w:spacing w:after="0" w:line="320" w:lineRule="atLeast"/>
              <w:jc w:val="center"/>
              <w:rPr>
                <w:rFonts w:eastAsia="Times New Roman" w:cs="Times New Roman"/>
                <w:b/>
                <w:bCs/>
                <w:szCs w:val="20"/>
                <w:lang w:eastAsia="pl-PL"/>
              </w:rPr>
            </w:pPr>
            <w:r w:rsidRPr="00BB7022">
              <w:rPr>
                <w:rFonts w:eastAsia="Times New Roman" w:cs="Times New Roman"/>
                <w:b/>
                <w:bCs/>
                <w:szCs w:val="20"/>
                <w:lang w:eastAsia="pl-PL"/>
              </w:rPr>
              <w:t>2012</w:t>
            </w:r>
          </w:p>
        </w:tc>
        <w:tc>
          <w:tcPr>
            <w:tcW w:w="669" w:type="dxa"/>
            <w:tcBorders>
              <w:top w:val="single" w:sz="4" w:space="0" w:color="auto"/>
              <w:left w:val="nil"/>
              <w:bottom w:val="single" w:sz="4" w:space="0" w:color="auto"/>
              <w:right w:val="single" w:sz="4" w:space="0" w:color="auto"/>
            </w:tcBorders>
            <w:shd w:val="clear" w:color="auto" w:fill="8DB3E2" w:themeFill="text2" w:themeFillTint="66"/>
            <w:noWrap/>
            <w:vAlign w:val="center"/>
            <w:hideMark/>
          </w:tcPr>
          <w:p w:rsidR="0030007B" w:rsidRPr="00BB7022" w:rsidRDefault="0030007B" w:rsidP="008D192C">
            <w:pPr>
              <w:spacing w:after="0" w:line="320" w:lineRule="atLeast"/>
              <w:jc w:val="center"/>
              <w:rPr>
                <w:rFonts w:eastAsia="Times New Roman" w:cs="Times New Roman"/>
                <w:b/>
                <w:bCs/>
                <w:szCs w:val="20"/>
                <w:lang w:eastAsia="pl-PL"/>
              </w:rPr>
            </w:pPr>
            <w:r w:rsidRPr="00BB7022">
              <w:rPr>
                <w:rFonts w:eastAsia="Times New Roman" w:cs="Times New Roman"/>
                <w:b/>
                <w:bCs/>
                <w:szCs w:val="20"/>
                <w:lang w:eastAsia="pl-PL"/>
              </w:rPr>
              <w:t>2013</w:t>
            </w:r>
          </w:p>
        </w:tc>
        <w:tc>
          <w:tcPr>
            <w:tcW w:w="669" w:type="dxa"/>
            <w:tcBorders>
              <w:top w:val="single" w:sz="4" w:space="0" w:color="auto"/>
              <w:left w:val="nil"/>
              <w:bottom w:val="single" w:sz="4" w:space="0" w:color="auto"/>
              <w:right w:val="single" w:sz="4" w:space="0" w:color="auto"/>
            </w:tcBorders>
            <w:shd w:val="clear" w:color="auto" w:fill="8DB3E2" w:themeFill="text2" w:themeFillTint="66"/>
            <w:noWrap/>
            <w:vAlign w:val="center"/>
            <w:hideMark/>
          </w:tcPr>
          <w:p w:rsidR="0030007B" w:rsidRPr="00BB7022" w:rsidRDefault="0030007B" w:rsidP="008D192C">
            <w:pPr>
              <w:spacing w:after="0" w:line="320" w:lineRule="atLeast"/>
              <w:jc w:val="center"/>
              <w:rPr>
                <w:rFonts w:eastAsia="Times New Roman" w:cs="Times New Roman"/>
                <w:b/>
                <w:bCs/>
                <w:szCs w:val="20"/>
                <w:lang w:eastAsia="pl-PL"/>
              </w:rPr>
            </w:pPr>
            <w:r w:rsidRPr="00BB7022">
              <w:rPr>
                <w:rFonts w:eastAsia="Times New Roman" w:cs="Times New Roman"/>
                <w:b/>
                <w:bCs/>
                <w:szCs w:val="20"/>
                <w:lang w:eastAsia="pl-PL"/>
              </w:rPr>
              <w:t>2014</w:t>
            </w:r>
          </w:p>
        </w:tc>
      </w:tr>
      <w:tr w:rsidR="00F6411A" w:rsidRPr="00BB7022" w:rsidTr="00444782">
        <w:trPr>
          <w:trHeight w:val="255"/>
        </w:trPr>
        <w:tc>
          <w:tcPr>
            <w:tcW w:w="1858" w:type="dxa"/>
            <w:tcBorders>
              <w:top w:val="nil"/>
              <w:left w:val="single" w:sz="4" w:space="0" w:color="auto"/>
              <w:bottom w:val="single" w:sz="4" w:space="0" w:color="auto"/>
              <w:right w:val="single" w:sz="4" w:space="0" w:color="auto"/>
            </w:tcBorders>
            <w:shd w:val="clear" w:color="auto" w:fill="auto"/>
            <w:vAlign w:val="center"/>
            <w:hideMark/>
          </w:tcPr>
          <w:p w:rsidR="00F6411A" w:rsidRPr="00BB7022" w:rsidRDefault="00F6411A" w:rsidP="008D192C">
            <w:pPr>
              <w:spacing w:after="0" w:line="320" w:lineRule="atLeast"/>
              <w:jc w:val="center"/>
              <w:rPr>
                <w:rFonts w:eastAsia="Times New Roman" w:cs="Times New Roman"/>
                <w:szCs w:val="20"/>
                <w:vertAlign w:val="superscript"/>
                <w:lang w:eastAsia="pl-PL"/>
              </w:rPr>
            </w:pPr>
            <w:r w:rsidRPr="00BB7022">
              <w:rPr>
                <w:rFonts w:eastAsia="Times New Roman" w:cs="Times New Roman"/>
                <w:szCs w:val="20"/>
                <w:lang w:eastAsia="pl-PL"/>
              </w:rPr>
              <w:t>Ludność na 1 km</w:t>
            </w:r>
            <w:r w:rsidRPr="00BB7022">
              <w:rPr>
                <w:rFonts w:eastAsia="Times New Roman" w:cs="Times New Roman"/>
                <w:szCs w:val="20"/>
                <w:vertAlign w:val="superscript"/>
                <w:lang w:eastAsia="pl-PL"/>
              </w:rPr>
              <w:t>2</w:t>
            </w:r>
          </w:p>
        </w:tc>
        <w:tc>
          <w:tcPr>
            <w:tcW w:w="992" w:type="dxa"/>
            <w:tcBorders>
              <w:top w:val="nil"/>
              <w:left w:val="nil"/>
              <w:bottom w:val="single" w:sz="4" w:space="0" w:color="auto"/>
              <w:right w:val="single" w:sz="4" w:space="0" w:color="auto"/>
            </w:tcBorders>
            <w:shd w:val="clear" w:color="auto" w:fill="auto"/>
            <w:vAlign w:val="center"/>
            <w:hideMark/>
          </w:tcPr>
          <w:p w:rsidR="00F6411A" w:rsidRPr="00BB7022" w:rsidRDefault="00F6411A" w:rsidP="008D192C">
            <w:pPr>
              <w:spacing w:after="0" w:line="320" w:lineRule="atLeast"/>
              <w:ind w:left="-109" w:firstLine="109"/>
              <w:jc w:val="center"/>
              <w:rPr>
                <w:rFonts w:eastAsia="Times New Roman" w:cs="Times New Roman"/>
                <w:szCs w:val="20"/>
                <w:lang w:eastAsia="pl-PL"/>
              </w:rPr>
            </w:pPr>
            <w:r w:rsidRPr="00BB7022">
              <w:rPr>
                <w:rFonts w:eastAsia="Times New Roman" w:cs="Times New Roman"/>
                <w:szCs w:val="20"/>
                <w:lang w:eastAsia="pl-PL"/>
              </w:rPr>
              <w:t>osoba</w:t>
            </w:r>
          </w:p>
        </w:tc>
        <w:tc>
          <w:tcPr>
            <w:tcW w:w="669" w:type="dxa"/>
            <w:tcBorders>
              <w:top w:val="nil"/>
              <w:left w:val="nil"/>
              <w:bottom w:val="single" w:sz="4" w:space="0" w:color="auto"/>
              <w:right w:val="single" w:sz="4" w:space="0" w:color="auto"/>
            </w:tcBorders>
            <w:shd w:val="clear" w:color="auto" w:fill="auto"/>
            <w:noWrap/>
            <w:vAlign w:val="center"/>
            <w:hideMark/>
          </w:tcPr>
          <w:p w:rsidR="00F6411A" w:rsidRPr="00BB7022" w:rsidRDefault="00F6411A" w:rsidP="008D192C">
            <w:pPr>
              <w:spacing w:line="320" w:lineRule="atLeast"/>
              <w:contextualSpacing/>
              <w:jc w:val="right"/>
              <w:rPr>
                <w:rFonts w:cs="Times New Roman"/>
                <w:szCs w:val="20"/>
              </w:rPr>
            </w:pPr>
            <w:r w:rsidRPr="00BB7022">
              <w:rPr>
                <w:rFonts w:cs="Times New Roman"/>
                <w:szCs w:val="20"/>
              </w:rPr>
              <w:t>63</w:t>
            </w:r>
          </w:p>
        </w:tc>
        <w:tc>
          <w:tcPr>
            <w:tcW w:w="669" w:type="dxa"/>
            <w:tcBorders>
              <w:top w:val="nil"/>
              <w:left w:val="nil"/>
              <w:bottom w:val="single" w:sz="4" w:space="0" w:color="auto"/>
              <w:right w:val="single" w:sz="4" w:space="0" w:color="auto"/>
            </w:tcBorders>
            <w:shd w:val="clear" w:color="auto" w:fill="auto"/>
            <w:noWrap/>
            <w:vAlign w:val="center"/>
            <w:hideMark/>
          </w:tcPr>
          <w:p w:rsidR="00F6411A" w:rsidRPr="00BB7022" w:rsidRDefault="00F6411A" w:rsidP="008D192C">
            <w:pPr>
              <w:spacing w:line="320" w:lineRule="atLeast"/>
              <w:contextualSpacing/>
              <w:jc w:val="right"/>
              <w:rPr>
                <w:rFonts w:cs="Times New Roman"/>
                <w:szCs w:val="20"/>
              </w:rPr>
            </w:pPr>
            <w:r w:rsidRPr="00BB7022">
              <w:rPr>
                <w:rFonts w:cs="Times New Roman"/>
                <w:szCs w:val="20"/>
              </w:rPr>
              <w:t>62</w:t>
            </w:r>
          </w:p>
        </w:tc>
        <w:tc>
          <w:tcPr>
            <w:tcW w:w="669" w:type="dxa"/>
            <w:tcBorders>
              <w:top w:val="nil"/>
              <w:left w:val="nil"/>
              <w:bottom w:val="single" w:sz="4" w:space="0" w:color="auto"/>
              <w:right w:val="single" w:sz="4" w:space="0" w:color="auto"/>
            </w:tcBorders>
            <w:shd w:val="clear" w:color="auto" w:fill="auto"/>
            <w:noWrap/>
            <w:vAlign w:val="center"/>
            <w:hideMark/>
          </w:tcPr>
          <w:p w:rsidR="00F6411A" w:rsidRPr="00BB7022" w:rsidRDefault="00F6411A" w:rsidP="008D192C">
            <w:pPr>
              <w:spacing w:line="320" w:lineRule="atLeast"/>
              <w:contextualSpacing/>
              <w:jc w:val="right"/>
              <w:rPr>
                <w:rFonts w:cs="Times New Roman"/>
                <w:szCs w:val="20"/>
              </w:rPr>
            </w:pPr>
            <w:r w:rsidRPr="00BB7022">
              <w:rPr>
                <w:rFonts w:cs="Times New Roman"/>
                <w:szCs w:val="20"/>
              </w:rPr>
              <w:t>62</w:t>
            </w:r>
          </w:p>
        </w:tc>
        <w:tc>
          <w:tcPr>
            <w:tcW w:w="669" w:type="dxa"/>
            <w:tcBorders>
              <w:top w:val="nil"/>
              <w:left w:val="nil"/>
              <w:bottom w:val="single" w:sz="4" w:space="0" w:color="auto"/>
              <w:right w:val="single" w:sz="4" w:space="0" w:color="auto"/>
            </w:tcBorders>
            <w:shd w:val="clear" w:color="auto" w:fill="auto"/>
            <w:noWrap/>
            <w:vAlign w:val="center"/>
            <w:hideMark/>
          </w:tcPr>
          <w:p w:rsidR="00F6411A" w:rsidRPr="00BB7022" w:rsidRDefault="00F6411A" w:rsidP="008D192C">
            <w:pPr>
              <w:spacing w:line="320" w:lineRule="atLeast"/>
              <w:contextualSpacing/>
              <w:jc w:val="right"/>
              <w:rPr>
                <w:rFonts w:cs="Times New Roman"/>
                <w:szCs w:val="20"/>
              </w:rPr>
            </w:pPr>
            <w:r w:rsidRPr="00BB7022">
              <w:rPr>
                <w:rFonts w:cs="Times New Roman"/>
                <w:szCs w:val="20"/>
              </w:rPr>
              <w:t>61</w:t>
            </w:r>
          </w:p>
        </w:tc>
        <w:tc>
          <w:tcPr>
            <w:tcW w:w="669" w:type="dxa"/>
            <w:tcBorders>
              <w:top w:val="nil"/>
              <w:left w:val="nil"/>
              <w:bottom w:val="single" w:sz="4" w:space="0" w:color="auto"/>
              <w:right w:val="single" w:sz="4" w:space="0" w:color="auto"/>
            </w:tcBorders>
            <w:shd w:val="clear" w:color="auto" w:fill="auto"/>
            <w:noWrap/>
            <w:vAlign w:val="center"/>
            <w:hideMark/>
          </w:tcPr>
          <w:p w:rsidR="00F6411A" w:rsidRPr="00BB7022" w:rsidRDefault="00F6411A" w:rsidP="008D192C">
            <w:pPr>
              <w:spacing w:line="320" w:lineRule="atLeast"/>
              <w:contextualSpacing/>
              <w:jc w:val="right"/>
              <w:rPr>
                <w:rFonts w:cs="Times New Roman"/>
                <w:szCs w:val="20"/>
              </w:rPr>
            </w:pPr>
            <w:r w:rsidRPr="00BB7022">
              <w:rPr>
                <w:rFonts w:cs="Times New Roman"/>
                <w:szCs w:val="20"/>
              </w:rPr>
              <w:t>61</w:t>
            </w:r>
          </w:p>
        </w:tc>
        <w:tc>
          <w:tcPr>
            <w:tcW w:w="669" w:type="dxa"/>
            <w:tcBorders>
              <w:top w:val="nil"/>
              <w:left w:val="nil"/>
              <w:bottom w:val="single" w:sz="4" w:space="0" w:color="auto"/>
              <w:right w:val="single" w:sz="4" w:space="0" w:color="auto"/>
            </w:tcBorders>
            <w:shd w:val="clear" w:color="auto" w:fill="auto"/>
            <w:noWrap/>
            <w:vAlign w:val="center"/>
            <w:hideMark/>
          </w:tcPr>
          <w:p w:rsidR="00F6411A" w:rsidRPr="00BB7022" w:rsidRDefault="00F6411A" w:rsidP="008D192C">
            <w:pPr>
              <w:spacing w:line="320" w:lineRule="atLeast"/>
              <w:contextualSpacing/>
              <w:jc w:val="right"/>
              <w:rPr>
                <w:rFonts w:cs="Times New Roman"/>
                <w:szCs w:val="20"/>
              </w:rPr>
            </w:pPr>
            <w:r w:rsidRPr="00BB7022">
              <w:rPr>
                <w:rFonts w:cs="Times New Roman"/>
                <w:szCs w:val="20"/>
              </w:rPr>
              <w:t>62</w:t>
            </w:r>
          </w:p>
        </w:tc>
        <w:tc>
          <w:tcPr>
            <w:tcW w:w="669" w:type="dxa"/>
            <w:tcBorders>
              <w:top w:val="nil"/>
              <w:left w:val="nil"/>
              <w:bottom w:val="single" w:sz="4" w:space="0" w:color="auto"/>
              <w:right w:val="single" w:sz="4" w:space="0" w:color="auto"/>
            </w:tcBorders>
            <w:shd w:val="clear" w:color="auto" w:fill="auto"/>
            <w:noWrap/>
            <w:vAlign w:val="center"/>
            <w:hideMark/>
          </w:tcPr>
          <w:p w:rsidR="00F6411A" w:rsidRPr="00BB7022" w:rsidRDefault="00F6411A" w:rsidP="008D192C">
            <w:pPr>
              <w:spacing w:line="320" w:lineRule="atLeast"/>
              <w:contextualSpacing/>
              <w:jc w:val="right"/>
              <w:rPr>
                <w:rFonts w:cs="Times New Roman"/>
                <w:szCs w:val="20"/>
              </w:rPr>
            </w:pPr>
            <w:r w:rsidRPr="00BB7022">
              <w:rPr>
                <w:rFonts w:cs="Times New Roman"/>
                <w:szCs w:val="20"/>
              </w:rPr>
              <w:t>61</w:t>
            </w:r>
          </w:p>
        </w:tc>
        <w:tc>
          <w:tcPr>
            <w:tcW w:w="669" w:type="dxa"/>
            <w:tcBorders>
              <w:top w:val="nil"/>
              <w:left w:val="nil"/>
              <w:bottom w:val="single" w:sz="4" w:space="0" w:color="auto"/>
              <w:right w:val="single" w:sz="4" w:space="0" w:color="auto"/>
            </w:tcBorders>
            <w:shd w:val="clear" w:color="auto" w:fill="auto"/>
            <w:noWrap/>
            <w:vAlign w:val="center"/>
            <w:hideMark/>
          </w:tcPr>
          <w:p w:rsidR="00F6411A" w:rsidRPr="00BB7022" w:rsidRDefault="00F6411A" w:rsidP="008D192C">
            <w:pPr>
              <w:spacing w:line="320" w:lineRule="atLeast"/>
              <w:contextualSpacing/>
              <w:jc w:val="right"/>
              <w:rPr>
                <w:rFonts w:cs="Times New Roman"/>
                <w:szCs w:val="20"/>
              </w:rPr>
            </w:pPr>
            <w:r w:rsidRPr="00BB7022">
              <w:rPr>
                <w:rFonts w:cs="Times New Roman"/>
                <w:szCs w:val="20"/>
              </w:rPr>
              <w:t>61</w:t>
            </w:r>
          </w:p>
        </w:tc>
        <w:tc>
          <w:tcPr>
            <w:tcW w:w="669" w:type="dxa"/>
            <w:tcBorders>
              <w:top w:val="nil"/>
              <w:left w:val="nil"/>
              <w:bottom w:val="single" w:sz="4" w:space="0" w:color="auto"/>
              <w:right w:val="single" w:sz="4" w:space="0" w:color="auto"/>
            </w:tcBorders>
            <w:shd w:val="clear" w:color="auto" w:fill="auto"/>
            <w:noWrap/>
            <w:vAlign w:val="center"/>
            <w:hideMark/>
          </w:tcPr>
          <w:p w:rsidR="00F6411A" w:rsidRPr="00BB7022" w:rsidRDefault="00F6411A" w:rsidP="008D192C">
            <w:pPr>
              <w:spacing w:line="320" w:lineRule="atLeast"/>
              <w:contextualSpacing/>
              <w:jc w:val="right"/>
              <w:rPr>
                <w:rFonts w:cs="Times New Roman"/>
                <w:szCs w:val="20"/>
              </w:rPr>
            </w:pPr>
            <w:r w:rsidRPr="00BB7022">
              <w:rPr>
                <w:rFonts w:cs="Times New Roman"/>
                <w:szCs w:val="20"/>
              </w:rPr>
              <w:t>60</w:t>
            </w:r>
          </w:p>
        </w:tc>
        <w:tc>
          <w:tcPr>
            <w:tcW w:w="669" w:type="dxa"/>
            <w:tcBorders>
              <w:top w:val="nil"/>
              <w:left w:val="nil"/>
              <w:bottom w:val="single" w:sz="4" w:space="0" w:color="auto"/>
              <w:right w:val="single" w:sz="4" w:space="0" w:color="auto"/>
            </w:tcBorders>
            <w:shd w:val="clear" w:color="auto" w:fill="auto"/>
            <w:noWrap/>
            <w:vAlign w:val="center"/>
            <w:hideMark/>
          </w:tcPr>
          <w:p w:rsidR="00F6411A" w:rsidRPr="00BB7022" w:rsidRDefault="00F6411A" w:rsidP="008D192C">
            <w:pPr>
              <w:spacing w:line="320" w:lineRule="atLeast"/>
              <w:contextualSpacing/>
              <w:jc w:val="right"/>
              <w:rPr>
                <w:rFonts w:cs="Times New Roman"/>
                <w:szCs w:val="20"/>
              </w:rPr>
            </w:pPr>
            <w:r w:rsidRPr="00BB7022">
              <w:rPr>
                <w:rFonts w:cs="Times New Roman"/>
                <w:szCs w:val="20"/>
              </w:rPr>
              <w:t>60</w:t>
            </w:r>
          </w:p>
        </w:tc>
      </w:tr>
      <w:tr w:rsidR="00F6411A" w:rsidRPr="00BB7022" w:rsidTr="00444782">
        <w:trPr>
          <w:trHeight w:val="555"/>
        </w:trPr>
        <w:tc>
          <w:tcPr>
            <w:tcW w:w="1858" w:type="dxa"/>
            <w:tcBorders>
              <w:top w:val="nil"/>
              <w:left w:val="single" w:sz="4" w:space="0" w:color="auto"/>
              <w:bottom w:val="single" w:sz="4" w:space="0" w:color="auto"/>
              <w:right w:val="single" w:sz="4" w:space="0" w:color="auto"/>
            </w:tcBorders>
            <w:shd w:val="clear" w:color="auto" w:fill="auto"/>
            <w:vAlign w:val="bottom"/>
            <w:hideMark/>
          </w:tcPr>
          <w:p w:rsidR="00F6411A" w:rsidRPr="00BB7022" w:rsidRDefault="00F6411A" w:rsidP="008D192C">
            <w:pPr>
              <w:spacing w:after="0" w:line="320" w:lineRule="atLeast"/>
              <w:jc w:val="center"/>
              <w:rPr>
                <w:rFonts w:eastAsia="Times New Roman" w:cs="Times New Roman"/>
                <w:szCs w:val="20"/>
                <w:lang w:eastAsia="pl-PL"/>
              </w:rPr>
            </w:pPr>
            <w:r w:rsidRPr="00BB7022">
              <w:rPr>
                <w:rFonts w:eastAsia="Times New Roman" w:cs="Times New Roman"/>
                <w:szCs w:val="20"/>
                <w:lang w:eastAsia="pl-PL"/>
              </w:rPr>
              <w:t>Zmiana liczby ludności na 1000 mieszkańców</w:t>
            </w:r>
          </w:p>
        </w:tc>
        <w:tc>
          <w:tcPr>
            <w:tcW w:w="992" w:type="dxa"/>
            <w:tcBorders>
              <w:top w:val="nil"/>
              <w:left w:val="nil"/>
              <w:bottom w:val="single" w:sz="4" w:space="0" w:color="auto"/>
              <w:right w:val="single" w:sz="4" w:space="0" w:color="auto"/>
            </w:tcBorders>
            <w:shd w:val="clear" w:color="auto" w:fill="auto"/>
            <w:noWrap/>
            <w:vAlign w:val="center"/>
            <w:hideMark/>
          </w:tcPr>
          <w:p w:rsidR="00F6411A" w:rsidRPr="00BB7022" w:rsidRDefault="00F6411A" w:rsidP="008D192C">
            <w:pPr>
              <w:spacing w:after="0" w:line="320" w:lineRule="atLeast"/>
              <w:ind w:left="-109" w:firstLine="109"/>
              <w:jc w:val="center"/>
              <w:rPr>
                <w:rFonts w:eastAsia="Times New Roman" w:cs="Times New Roman"/>
                <w:szCs w:val="20"/>
                <w:lang w:eastAsia="pl-PL"/>
              </w:rPr>
            </w:pPr>
            <w:r w:rsidRPr="00BB7022">
              <w:rPr>
                <w:rFonts w:eastAsia="Times New Roman" w:cs="Times New Roman"/>
                <w:szCs w:val="20"/>
                <w:lang w:eastAsia="pl-PL"/>
              </w:rPr>
              <w:t>osoba</w:t>
            </w:r>
          </w:p>
        </w:tc>
        <w:tc>
          <w:tcPr>
            <w:tcW w:w="669" w:type="dxa"/>
            <w:tcBorders>
              <w:top w:val="nil"/>
              <w:left w:val="nil"/>
              <w:bottom w:val="single" w:sz="4" w:space="0" w:color="auto"/>
              <w:right w:val="single" w:sz="4" w:space="0" w:color="auto"/>
            </w:tcBorders>
            <w:shd w:val="clear" w:color="auto" w:fill="auto"/>
            <w:noWrap/>
            <w:vAlign w:val="center"/>
            <w:hideMark/>
          </w:tcPr>
          <w:p w:rsidR="00F6411A" w:rsidRPr="00BB7022" w:rsidRDefault="00F6411A" w:rsidP="008D192C">
            <w:pPr>
              <w:spacing w:line="320" w:lineRule="atLeast"/>
              <w:contextualSpacing/>
              <w:jc w:val="right"/>
              <w:rPr>
                <w:rFonts w:cs="Times New Roman"/>
                <w:szCs w:val="20"/>
              </w:rPr>
            </w:pPr>
            <w:r w:rsidRPr="00BB7022">
              <w:rPr>
                <w:rFonts w:cs="Times New Roman"/>
                <w:szCs w:val="20"/>
              </w:rPr>
              <w:t>-6,2</w:t>
            </w:r>
          </w:p>
        </w:tc>
        <w:tc>
          <w:tcPr>
            <w:tcW w:w="669" w:type="dxa"/>
            <w:tcBorders>
              <w:top w:val="nil"/>
              <w:left w:val="nil"/>
              <w:bottom w:val="single" w:sz="4" w:space="0" w:color="auto"/>
              <w:right w:val="single" w:sz="4" w:space="0" w:color="auto"/>
            </w:tcBorders>
            <w:shd w:val="clear" w:color="auto" w:fill="auto"/>
            <w:noWrap/>
            <w:vAlign w:val="center"/>
            <w:hideMark/>
          </w:tcPr>
          <w:p w:rsidR="00F6411A" w:rsidRPr="00BB7022" w:rsidRDefault="00F6411A" w:rsidP="008D192C">
            <w:pPr>
              <w:spacing w:line="320" w:lineRule="atLeast"/>
              <w:contextualSpacing/>
              <w:jc w:val="right"/>
              <w:rPr>
                <w:rFonts w:cs="Times New Roman"/>
                <w:szCs w:val="20"/>
              </w:rPr>
            </w:pPr>
            <w:r w:rsidRPr="00BB7022">
              <w:rPr>
                <w:rFonts w:cs="Times New Roman"/>
                <w:szCs w:val="20"/>
              </w:rPr>
              <w:t>-7,3</w:t>
            </w:r>
          </w:p>
        </w:tc>
        <w:tc>
          <w:tcPr>
            <w:tcW w:w="669" w:type="dxa"/>
            <w:tcBorders>
              <w:top w:val="nil"/>
              <w:left w:val="nil"/>
              <w:bottom w:val="single" w:sz="4" w:space="0" w:color="auto"/>
              <w:right w:val="single" w:sz="4" w:space="0" w:color="auto"/>
            </w:tcBorders>
            <w:shd w:val="clear" w:color="auto" w:fill="auto"/>
            <w:noWrap/>
            <w:vAlign w:val="center"/>
            <w:hideMark/>
          </w:tcPr>
          <w:p w:rsidR="00F6411A" w:rsidRPr="00BB7022" w:rsidRDefault="00F6411A" w:rsidP="008D192C">
            <w:pPr>
              <w:spacing w:line="320" w:lineRule="atLeast"/>
              <w:contextualSpacing/>
              <w:jc w:val="right"/>
              <w:rPr>
                <w:rFonts w:cs="Times New Roman"/>
                <w:szCs w:val="20"/>
              </w:rPr>
            </w:pPr>
            <w:r w:rsidRPr="00BB7022">
              <w:rPr>
                <w:rFonts w:cs="Times New Roman"/>
                <w:szCs w:val="20"/>
              </w:rPr>
              <w:t>-7,8</w:t>
            </w:r>
          </w:p>
        </w:tc>
        <w:tc>
          <w:tcPr>
            <w:tcW w:w="669" w:type="dxa"/>
            <w:tcBorders>
              <w:top w:val="nil"/>
              <w:left w:val="nil"/>
              <w:bottom w:val="single" w:sz="4" w:space="0" w:color="auto"/>
              <w:right w:val="single" w:sz="4" w:space="0" w:color="auto"/>
            </w:tcBorders>
            <w:shd w:val="clear" w:color="auto" w:fill="auto"/>
            <w:noWrap/>
            <w:vAlign w:val="center"/>
            <w:hideMark/>
          </w:tcPr>
          <w:p w:rsidR="00F6411A" w:rsidRPr="00BB7022" w:rsidRDefault="00F6411A" w:rsidP="008D192C">
            <w:pPr>
              <w:spacing w:line="320" w:lineRule="atLeast"/>
              <w:contextualSpacing/>
              <w:jc w:val="right"/>
              <w:rPr>
                <w:rFonts w:cs="Times New Roman"/>
                <w:szCs w:val="20"/>
              </w:rPr>
            </w:pPr>
            <w:r w:rsidRPr="00BB7022">
              <w:rPr>
                <w:rFonts w:cs="Times New Roman"/>
                <w:szCs w:val="20"/>
              </w:rPr>
              <w:t>-9,1</w:t>
            </w:r>
          </w:p>
        </w:tc>
        <w:tc>
          <w:tcPr>
            <w:tcW w:w="669" w:type="dxa"/>
            <w:tcBorders>
              <w:top w:val="nil"/>
              <w:left w:val="nil"/>
              <w:bottom w:val="single" w:sz="4" w:space="0" w:color="auto"/>
              <w:right w:val="single" w:sz="4" w:space="0" w:color="auto"/>
            </w:tcBorders>
            <w:shd w:val="clear" w:color="auto" w:fill="auto"/>
            <w:noWrap/>
            <w:vAlign w:val="center"/>
            <w:hideMark/>
          </w:tcPr>
          <w:p w:rsidR="00F6411A" w:rsidRPr="00BB7022" w:rsidRDefault="00F6411A" w:rsidP="008D192C">
            <w:pPr>
              <w:spacing w:line="320" w:lineRule="atLeast"/>
              <w:contextualSpacing/>
              <w:jc w:val="right"/>
              <w:rPr>
                <w:rFonts w:cs="Times New Roman"/>
                <w:szCs w:val="20"/>
              </w:rPr>
            </w:pPr>
            <w:r w:rsidRPr="00BB7022">
              <w:rPr>
                <w:rFonts w:cs="Times New Roman"/>
                <w:szCs w:val="20"/>
              </w:rPr>
              <w:t>-1,9</w:t>
            </w:r>
          </w:p>
        </w:tc>
        <w:tc>
          <w:tcPr>
            <w:tcW w:w="669" w:type="dxa"/>
            <w:tcBorders>
              <w:top w:val="nil"/>
              <w:left w:val="nil"/>
              <w:bottom w:val="single" w:sz="4" w:space="0" w:color="auto"/>
              <w:right w:val="single" w:sz="4" w:space="0" w:color="auto"/>
            </w:tcBorders>
            <w:shd w:val="clear" w:color="auto" w:fill="auto"/>
            <w:noWrap/>
            <w:vAlign w:val="center"/>
            <w:hideMark/>
          </w:tcPr>
          <w:p w:rsidR="00F6411A" w:rsidRPr="00BB7022" w:rsidRDefault="00F6411A" w:rsidP="008D192C">
            <w:pPr>
              <w:spacing w:line="320" w:lineRule="atLeast"/>
              <w:contextualSpacing/>
              <w:jc w:val="right"/>
              <w:rPr>
                <w:rFonts w:cs="Times New Roman"/>
                <w:szCs w:val="20"/>
              </w:rPr>
            </w:pPr>
            <w:r w:rsidRPr="00BB7022">
              <w:rPr>
                <w:rFonts w:cs="Times New Roman"/>
                <w:szCs w:val="20"/>
              </w:rPr>
              <w:t>10,1</w:t>
            </w:r>
          </w:p>
        </w:tc>
        <w:tc>
          <w:tcPr>
            <w:tcW w:w="669" w:type="dxa"/>
            <w:tcBorders>
              <w:top w:val="nil"/>
              <w:left w:val="nil"/>
              <w:bottom w:val="single" w:sz="4" w:space="0" w:color="auto"/>
              <w:right w:val="single" w:sz="4" w:space="0" w:color="auto"/>
            </w:tcBorders>
            <w:shd w:val="clear" w:color="auto" w:fill="auto"/>
            <w:noWrap/>
            <w:vAlign w:val="center"/>
            <w:hideMark/>
          </w:tcPr>
          <w:p w:rsidR="00F6411A" w:rsidRPr="00BB7022" w:rsidRDefault="00F6411A" w:rsidP="008D192C">
            <w:pPr>
              <w:spacing w:line="320" w:lineRule="atLeast"/>
              <w:contextualSpacing/>
              <w:jc w:val="right"/>
              <w:rPr>
                <w:rFonts w:cs="Times New Roman"/>
                <w:szCs w:val="20"/>
              </w:rPr>
            </w:pPr>
            <w:r w:rsidRPr="00BB7022">
              <w:rPr>
                <w:rFonts w:cs="Times New Roman"/>
                <w:szCs w:val="20"/>
              </w:rPr>
              <w:t>-8,7</w:t>
            </w:r>
          </w:p>
        </w:tc>
        <w:tc>
          <w:tcPr>
            <w:tcW w:w="669" w:type="dxa"/>
            <w:tcBorders>
              <w:top w:val="nil"/>
              <w:left w:val="nil"/>
              <w:bottom w:val="single" w:sz="4" w:space="0" w:color="auto"/>
              <w:right w:val="single" w:sz="4" w:space="0" w:color="auto"/>
            </w:tcBorders>
            <w:shd w:val="clear" w:color="auto" w:fill="auto"/>
            <w:noWrap/>
            <w:vAlign w:val="center"/>
            <w:hideMark/>
          </w:tcPr>
          <w:p w:rsidR="00F6411A" w:rsidRPr="00BB7022" w:rsidRDefault="00F6411A" w:rsidP="008D192C">
            <w:pPr>
              <w:spacing w:line="320" w:lineRule="atLeast"/>
              <w:contextualSpacing/>
              <w:jc w:val="right"/>
              <w:rPr>
                <w:rFonts w:cs="Times New Roman"/>
                <w:szCs w:val="20"/>
              </w:rPr>
            </w:pPr>
            <w:r w:rsidRPr="00BB7022">
              <w:rPr>
                <w:rFonts w:cs="Times New Roman"/>
                <w:szCs w:val="20"/>
              </w:rPr>
              <w:t>-4,3</w:t>
            </w:r>
          </w:p>
        </w:tc>
        <w:tc>
          <w:tcPr>
            <w:tcW w:w="669" w:type="dxa"/>
            <w:tcBorders>
              <w:top w:val="nil"/>
              <w:left w:val="nil"/>
              <w:bottom w:val="single" w:sz="4" w:space="0" w:color="auto"/>
              <w:right w:val="single" w:sz="4" w:space="0" w:color="auto"/>
            </w:tcBorders>
            <w:shd w:val="clear" w:color="auto" w:fill="auto"/>
            <w:noWrap/>
            <w:vAlign w:val="center"/>
            <w:hideMark/>
          </w:tcPr>
          <w:p w:rsidR="00F6411A" w:rsidRPr="00BB7022" w:rsidRDefault="00F6411A" w:rsidP="008D192C">
            <w:pPr>
              <w:spacing w:line="320" w:lineRule="atLeast"/>
              <w:contextualSpacing/>
              <w:jc w:val="right"/>
              <w:rPr>
                <w:rFonts w:cs="Times New Roman"/>
                <w:szCs w:val="20"/>
              </w:rPr>
            </w:pPr>
            <w:r w:rsidRPr="00BB7022">
              <w:rPr>
                <w:rFonts w:cs="Times New Roman"/>
                <w:szCs w:val="20"/>
              </w:rPr>
              <w:t>-9,4</w:t>
            </w:r>
          </w:p>
        </w:tc>
        <w:tc>
          <w:tcPr>
            <w:tcW w:w="669" w:type="dxa"/>
            <w:tcBorders>
              <w:top w:val="nil"/>
              <w:left w:val="nil"/>
              <w:bottom w:val="single" w:sz="4" w:space="0" w:color="auto"/>
              <w:right w:val="single" w:sz="4" w:space="0" w:color="auto"/>
            </w:tcBorders>
            <w:shd w:val="clear" w:color="auto" w:fill="auto"/>
            <w:noWrap/>
            <w:vAlign w:val="center"/>
            <w:hideMark/>
          </w:tcPr>
          <w:p w:rsidR="00F6411A" w:rsidRPr="00BB7022" w:rsidRDefault="00F6411A" w:rsidP="008D192C">
            <w:pPr>
              <w:spacing w:line="320" w:lineRule="atLeast"/>
              <w:contextualSpacing/>
              <w:jc w:val="right"/>
              <w:rPr>
                <w:rFonts w:cs="Times New Roman"/>
                <w:szCs w:val="20"/>
              </w:rPr>
            </w:pPr>
            <w:r w:rsidRPr="00BB7022">
              <w:rPr>
                <w:rFonts w:cs="Times New Roman"/>
                <w:szCs w:val="20"/>
              </w:rPr>
              <w:t>-1,2</w:t>
            </w:r>
          </w:p>
        </w:tc>
      </w:tr>
    </w:tbl>
    <w:p w:rsidR="00087553" w:rsidRPr="00BB7022" w:rsidRDefault="00087553" w:rsidP="008D192C">
      <w:pPr>
        <w:spacing w:line="320" w:lineRule="atLeast"/>
        <w:rPr>
          <w:i/>
          <w:sz w:val="20"/>
          <w:szCs w:val="20"/>
        </w:rPr>
      </w:pPr>
      <w:r w:rsidRPr="00BB7022">
        <w:rPr>
          <w:i/>
          <w:sz w:val="20"/>
          <w:szCs w:val="20"/>
        </w:rPr>
        <w:t xml:space="preserve">Źródło: </w:t>
      </w:r>
      <w:r w:rsidR="00AC1F6C" w:rsidRPr="00BB7022">
        <w:rPr>
          <w:rFonts w:cs="Times New Roman"/>
          <w:i/>
          <w:sz w:val="20"/>
        </w:rPr>
        <w:t>Dane GUS</w:t>
      </w:r>
    </w:p>
    <w:p w:rsidR="00F1087F" w:rsidRPr="00BB7022" w:rsidRDefault="00F1087F" w:rsidP="008D192C">
      <w:pPr>
        <w:spacing w:after="0" w:line="320" w:lineRule="atLeast"/>
        <w:rPr>
          <w:b/>
        </w:rPr>
      </w:pPr>
    </w:p>
    <w:p w:rsidR="0056556C" w:rsidRPr="00BB7022" w:rsidRDefault="00F1087F" w:rsidP="00AC1F6C">
      <w:pPr>
        <w:pStyle w:val="NagRysunkw"/>
        <w:keepNext/>
        <w:keepLines/>
        <w:spacing w:after="120" w:line="320" w:lineRule="atLeast"/>
        <w:rPr>
          <w:rFonts w:ascii="Times New Roman" w:hAnsi="Times New Roman"/>
          <w:i/>
          <w:iCs/>
          <w:sz w:val="24"/>
          <w:szCs w:val="24"/>
        </w:rPr>
      </w:pPr>
      <w:bookmarkStart w:id="26" w:name="_Toc459277172"/>
      <w:r w:rsidRPr="00BB7022">
        <w:rPr>
          <w:rFonts w:ascii="Times New Roman" w:hAnsi="Times New Roman"/>
          <w:sz w:val="24"/>
          <w:szCs w:val="24"/>
        </w:rPr>
        <w:t xml:space="preserve">Rysunek </w:t>
      </w:r>
      <w:r w:rsidR="00C15215" w:rsidRPr="00BB7022">
        <w:rPr>
          <w:rFonts w:ascii="Times New Roman" w:hAnsi="Times New Roman"/>
          <w:sz w:val="24"/>
          <w:szCs w:val="24"/>
        </w:rPr>
        <w:fldChar w:fldCharType="begin"/>
      </w:r>
      <w:r w:rsidRPr="00BB7022">
        <w:rPr>
          <w:rFonts w:ascii="Times New Roman" w:hAnsi="Times New Roman"/>
          <w:sz w:val="24"/>
          <w:szCs w:val="24"/>
        </w:rPr>
        <w:instrText xml:space="preserve"> SEQ Rysunek \* ARABIC </w:instrText>
      </w:r>
      <w:r w:rsidR="00C15215" w:rsidRPr="00BB7022">
        <w:rPr>
          <w:rFonts w:ascii="Times New Roman" w:hAnsi="Times New Roman"/>
          <w:sz w:val="24"/>
          <w:szCs w:val="24"/>
        </w:rPr>
        <w:fldChar w:fldCharType="separate"/>
      </w:r>
      <w:r w:rsidR="004E2487" w:rsidRPr="00BB7022">
        <w:rPr>
          <w:rFonts w:ascii="Times New Roman" w:hAnsi="Times New Roman"/>
          <w:noProof/>
          <w:sz w:val="24"/>
          <w:szCs w:val="24"/>
        </w:rPr>
        <w:t>2</w:t>
      </w:r>
      <w:r w:rsidR="00C15215" w:rsidRPr="00BB7022">
        <w:rPr>
          <w:rFonts w:ascii="Times New Roman" w:hAnsi="Times New Roman"/>
          <w:sz w:val="24"/>
          <w:szCs w:val="24"/>
        </w:rPr>
        <w:fldChar w:fldCharType="end"/>
      </w:r>
      <w:r w:rsidRPr="00BB7022">
        <w:rPr>
          <w:rFonts w:ascii="Times New Roman" w:hAnsi="Times New Roman"/>
          <w:sz w:val="24"/>
          <w:szCs w:val="24"/>
        </w:rPr>
        <w:t xml:space="preserve">. </w:t>
      </w:r>
      <w:r w:rsidR="0035431D" w:rsidRPr="00BB7022">
        <w:rPr>
          <w:rFonts w:ascii="Times New Roman" w:hAnsi="Times New Roman"/>
          <w:sz w:val="24"/>
          <w:szCs w:val="24"/>
        </w:rPr>
        <w:t>Prognoza</w:t>
      </w:r>
      <w:r w:rsidR="0056556C" w:rsidRPr="00BB7022">
        <w:rPr>
          <w:rFonts w:ascii="Times New Roman" w:hAnsi="Times New Roman"/>
          <w:sz w:val="24"/>
          <w:szCs w:val="24"/>
        </w:rPr>
        <w:t xml:space="preserve"> ludności gminy </w:t>
      </w:r>
      <w:r w:rsidR="00F6411A" w:rsidRPr="00BB7022">
        <w:rPr>
          <w:rFonts w:ascii="Times New Roman" w:hAnsi="Times New Roman"/>
          <w:sz w:val="24"/>
          <w:szCs w:val="24"/>
        </w:rPr>
        <w:t>Ożarów</w:t>
      </w:r>
      <w:bookmarkEnd w:id="26"/>
    </w:p>
    <w:p w:rsidR="0056556C" w:rsidRPr="00BB7022" w:rsidRDefault="0056556C" w:rsidP="008D192C">
      <w:pPr>
        <w:spacing w:after="0" w:line="320" w:lineRule="atLeast"/>
        <w:rPr>
          <w:b/>
        </w:rPr>
      </w:pPr>
      <w:r w:rsidRPr="00BB7022">
        <w:rPr>
          <w:i/>
          <w:noProof/>
          <w:lang w:eastAsia="pl-PL"/>
        </w:rPr>
        <w:drawing>
          <wp:inline distT="0" distB="0" distL="0" distR="0" wp14:anchorId="67F0C983" wp14:editId="1B6F920A">
            <wp:extent cx="5762625" cy="2162175"/>
            <wp:effectExtent l="0" t="0" r="9525" b="9525"/>
            <wp:docPr id="2" name="Wykres 2"/>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p>
    <w:p w:rsidR="0056556C" w:rsidRPr="00BB7022" w:rsidRDefault="0056556C" w:rsidP="008D192C">
      <w:pPr>
        <w:spacing w:line="320" w:lineRule="atLeast"/>
        <w:rPr>
          <w:b/>
        </w:rPr>
      </w:pPr>
      <w:r w:rsidRPr="00BB7022">
        <w:rPr>
          <w:rFonts w:cs="Times New Roman"/>
          <w:i/>
          <w:sz w:val="20"/>
          <w:szCs w:val="20"/>
        </w:rPr>
        <w:t>Źródło: Opracowanie własne na podstawie banku danych lokalnych GUS</w:t>
      </w:r>
    </w:p>
    <w:p w:rsidR="00681D8F" w:rsidRPr="00BB7022" w:rsidRDefault="00681D8F" w:rsidP="008D192C">
      <w:pPr>
        <w:spacing w:line="320" w:lineRule="atLeast"/>
      </w:pPr>
    </w:p>
    <w:p w:rsidR="00681D8F" w:rsidRPr="00BB7022" w:rsidRDefault="00681D8F" w:rsidP="008D192C">
      <w:pPr>
        <w:spacing w:line="320" w:lineRule="atLeast"/>
        <w:rPr>
          <w:rFonts w:eastAsiaTheme="majorEastAsia" w:cstheme="majorBidi"/>
          <w:szCs w:val="26"/>
        </w:rPr>
      </w:pPr>
      <w:r w:rsidRPr="00BB7022">
        <w:br w:type="page"/>
      </w:r>
    </w:p>
    <w:p w:rsidR="0056556C" w:rsidRPr="00BB7022" w:rsidRDefault="0056556C" w:rsidP="008D192C">
      <w:pPr>
        <w:pStyle w:val="Nagwek2"/>
        <w:spacing w:after="240" w:line="320" w:lineRule="atLeast"/>
      </w:pPr>
      <w:bookmarkStart w:id="27" w:name="_Toc451177566"/>
      <w:r w:rsidRPr="00BB7022">
        <w:lastRenderedPageBreak/>
        <w:t>3.3. Gospodarka</w:t>
      </w:r>
      <w:bookmarkEnd w:id="27"/>
    </w:p>
    <w:p w:rsidR="0056556C" w:rsidRPr="00BB7022" w:rsidRDefault="00A15138" w:rsidP="00BA5669">
      <w:pPr>
        <w:spacing w:before="240" w:after="0" w:line="320" w:lineRule="atLeast"/>
        <w:ind w:firstLine="708"/>
      </w:pPr>
      <w:r w:rsidRPr="00BB7022">
        <w:t xml:space="preserve">Przeważającą formą działalności gospodarczej na terenie gminy </w:t>
      </w:r>
      <w:r w:rsidR="001635D1" w:rsidRPr="00BB7022">
        <w:t>Ożarów</w:t>
      </w:r>
      <w:r w:rsidRPr="00BB7022">
        <w:t xml:space="preserve"> jest rolnictwo</w:t>
      </w:r>
      <w:r w:rsidR="00703ABB" w:rsidRPr="00BB7022">
        <w:t>.</w:t>
      </w:r>
      <w:r w:rsidR="003B69B9" w:rsidRPr="00BB7022">
        <w:t xml:space="preserve"> Głównym kierunkiem rozwoju gospodarki jest przemysł rolno – spożywczy, co wynika</w:t>
      </w:r>
      <w:r w:rsidR="00132DBA" w:rsidRPr="00BB7022">
        <w:t xml:space="preserve"> z </w:t>
      </w:r>
      <w:r w:rsidR="003B69B9" w:rsidRPr="00BB7022">
        <w:t xml:space="preserve">jej typowo rolniczego charakteru. Atutem gminy </w:t>
      </w:r>
      <w:r w:rsidR="001635D1" w:rsidRPr="00BB7022">
        <w:t>Ożarów</w:t>
      </w:r>
      <w:r w:rsidR="003B69B9" w:rsidRPr="00BB7022">
        <w:t xml:space="preserve"> są duże możliwości intensyfikacji produkcji ekologicznej, rozwijanej równolegle</w:t>
      </w:r>
      <w:r w:rsidR="00132DBA" w:rsidRPr="00BB7022">
        <w:t xml:space="preserve"> z </w:t>
      </w:r>
      <w:r w:rsidR="003B69B9" w:rsidRPr="00BB7022">
        <w:t>agroturystyką</w:t>
      </w:r>
      <w:r w:rsidR="00132DBA" w:rsidRPr="00BB7022">
        <w:t xml:space="preserve"> i </w:t>
      </w:r>
      <w:r w:rsidR="003B69B9" w:rsidRPr="00BB7022">
        <w:t>ekoturystyką</w:t>
      </w:r>
      <w:r w:rsidR="00132DBA" w:rsidRPr="00BB7022">
        <w:t xml:space="preserve"> w </w:t>
      </w:r>
      <w:r w:rsidR="003B69B9" w:rsidRPr="00BB7022">
        <w:t xml:space="preserve">czystym, naturalnym środowisku. Na terenie gminy </w:t>
      </w:r>
      <w:r w:rsidR="001635D1" w:rsidRPr="00BB7022">
        <w:t>Ożarów</w:t>
      </w:r>
      <w:r w:rsidR="00C62EE3" w:rsidRPr="00BB7022">
        <w:t xml:space="preserve"> wg stanu na dzień 31 XII </w:t>
      </w:r>
      <w:r w:rsidR="003B69B9" w:rsidRPr="00BB7022">
        <w:t xml:space="preserve">2014 roku zarejestrowane było </w:t>
      </w:r>
      <w:r w:rsidR="001635D1" w:rsidRPr="00BB7022">
        <w:t>692 podmioty</w:t>
      </w:r>
      <w:r w:rsidR="003B69B9" w:rsidRPr="00BB7022">
        <w:t xml:space="preserve"> gospodarki narodowej,</w:t>
      </w:r>
      <w:r w:rsidR="00132DBA" w:rsidRPr="00BB7022">
        <w:t xml:space="preserve"> z </w:t>
      </w:r>
      <w:r w:rsidR="003B69B9" w:rsidRPr="00BB7022">
        <w:t xml:space="preserve">czego </w:t>
      </w:r>
      <w:r w:rsidR="001635D1" w:rsidRPr="00BB7022">
        <w:t>94,36</w:t>
      </w:r>
      <w:r w:rsidR="003B69B9" w:rsidRPr="00BB7022">
        <w:t>%</w:t>
      </w:r>
      <w:r w:rsidR="00132DBA" w:rsidRPr="00BB7022">
        <w:t xml:space="preserve"> w </w:t>
      </w:r>
      <w:r w:rsidR="003B69B9" w:rsidRPr="00BB7022">
        <w:t>sektorze prywatnym (na podst. danych</w:t>
      </w:r>
      <w:r w:rsidR="00132DBA" w:rsidRPr="00BB7022">
        <w:t xml:space="preserve"> z </w:t>
      </w:r>
      <w:r w:rsidR="003B69B9" w:rsidRPr="00BB7022">
        <w:t>GUS, 2016).</w:t>
      </w:r>
    </w:p>
    <w:p w:rsidR="00703ABB" w:rsidRPr="00BB7022" w:rsidRDefault="00703ABB" w:rsidP="008D192C">
      <w:pPr>
        <w:spacing w:after="0" w:line="320" w:lineRule="atLeast"/>
        <w:ind w:firstLine="567"/>
      </w:pPr>
    </w:p>
    <w:p w:rsidR="00703ABB" w:rsidRPr="00BB7022" w:rsidRDefault="00AC1F6C" w:rsidP="00AC1F6C">
      <w:pPr>
        <w:keepNext/>
        <w:keepLines/>
        <w:spacing w:before="120" w:after="60" w:line="320" w:lineRule="atLeast"/>
        <w:rPr>
          <w:b/>
        </w:rPr>
      </w:pPr>
      <w:bookmarkStart w:id="28" w:name="_Toc459277016"/>
      <w:r w:rsidRPr="00BB7022">
        <w:rPr>
          <w:rFonts w:cs="Times New Roman"/>
          <w:b/>
          <w:szCs w:val="24"/>
        </w:rPr>
        <w:t xml:space="preserve">Tabela </w:t>
      </w:r>
      <w:r w:rsidR="00C15215" w:rsidRPr="00BB7022">
        <w:rPr>
          <w:rFonts w:cs="Times New Roman"/>
          <w:b/>
          <w:szCs w:val="24"/>
        </w:rPr>
        <w:fldChar w:fldCharType="begin"/>
      </w:r>
      <w:r w:rsidRPr="00BB7022">
        <w:rPr>
          <w:rFonts w:cs="Times New Roman"/>
          <w:b/>
          <w:szCs w:val="24"/>
        </w:rPr>
        <w:instrText xml:space="preserve"> SEQ Tabela \* ARABIC </w:instrText>
      </w:r>
      <w:r w:rsidR="00C15215" w:rsidRPr="00BB7022">
        <w:rPr>
          <w:rFonts w:cs="Times New Roman"/>
          <w:b/>
          <w:szCs w:val="24"/>
        </w:rPr>
        <w:fldChar w:fldCharType="separate"/>
      </w:r>
      <w:r w:rsidR="004E2487" w:rsidRPr="00BB7022">
        <w:rPr>
          <w:rFonts w:cs="Times New Roman"/>
          <w:b/>
          <w:noProof/>
          <w:szCs w:val="24"/>
        </w:rPr>
        <w:t>3</w:t>
      </w:r>
      <w:r w:rsidR="00C15215" w:rsidRPr="00BB7022">
        <w:rPr>
          <w:rFonts w:cs="Times New Roman"/>
          <w:b/>
          <w:szCs w:val="24"/>
        </w:rPr>
        <w:fldChar w:fldCharType="end"/>
      </w:r>
      <w:r w:rsidRPr="00BB7022">
        <w:rPr>
          <w:rFonts w:cs="Times New Roman"/>
          <w:b/>
          <w:szCs w:val="24"/>
        </w:rPr>
        <w:t xml:space="preserve">. </w:t>
      </w:r>
      <w:r w:rsidR="00703ABB" w:rsidRPr="00BB7022">
        <w:rPr>
          <w:b/>
        </w:rPr>
        <w:t>Podmioty gospodarki narodowej wpisane do rejestru REGON</w:t>
      </w:r>
      <w:bookmarkEnd w:id="28"/>
    </w:p>
    <w:tbl>
      <w:tblPr>
        <w:tblW w:w="9400" w:type="dxa"/>
        <w:tblInd w:w="55" w:type="dxa"/>
        <w:tblCellMar>
          <w:left w:w="70" w:type="dxa"/>
          <w:right w:w="70" w:type="dxa"/>
        </w:tblCellMar>
        <w:tblLook w:val="04A0" w:firstRow="1" w:lastRow="0" w:firstColumn="1" w:lastColumn="0" w:noHBand="0" w:noVBand="1"/>
      </w:tblPr>
      <w:tblGrid>
        <w:gridCol w:w="2780"/>
        <w:gridCol w:w="620"/>
        <w:gridCol w:w="680"/>
        <w:gridCol w:w="680"/>
        <w:gridCol w:w="680"/>
        <w:gridCol w:w="620"/>
        <w:gridCol w:w="680"/>
        <w:gridCol w:w="620"/>
        <w:gridCol w:w="680"/>
        <w:gridCol w:w="680"/>
        <w:gridCol w:w="680"/>
      </w:tblGrid>
      <w:tr w:rsidR="00703ABB" w:rsidRPr="00BB7022" w:rsidTr="00703ABB">
        <w:trPr>
          <w:trHeight w:val="255"/>
        </w:trPr>
        <w:tc>
          <w:tcPr>
            <w:tcW w:w="2780" w:type="dxa"/>
            <w:tcBorders>
              <w:top w:val="nil"/>
              <w:left w:val="nil"/>
              <w:bottom w:val="single" w:sz="4" w:space="0" w:color="auto"/>
              <w:right w:val="single" w:sz="4" w:space="0" w:color="000000"/>
            </w:tcBorders>
            <w:shd w:val="clear" w:color="auto" w:fill="auto"/>
            <w:vAlign w:val="center"/>
            <w:hideMark/>
          </w:tcPr>
          <w:p w:rsidR="00703ABB" w:rsidRPr="00BB7022" w:rsidRDefault="00703ABB" w:rsidP="008D192C">
            <w:pPr>
              <w:spacing w:after="0" w:line="320" w:lineRule="atLeast"/>
              <w:rPr>
                <w:rFonts w:eastAsia="Times New Roman" w:cs="Times New Roman"/>
                <w:b/>
                <w:bCs/>
                <w:color w:val="FFFFFF"/>
                <w:szCs w:val="24"/>
                <w:lang w:eastAsia="pl-PL"/>
              </w:rPr>
            </w:pPr>
            <w:r w:rsidRPr="00BB7022">
              <w:rPr>
                <w:rFonts w:eastAsia="Times New Roman" w:cs="Times New Roman"/>
                <w:b/>
                <w:bCs/>
                <w:color w:val="FFFFFF"/>
                <w:szCs w:val="24"/>
                <w:lang w:eastAsia="pl-PL"/>
              </w:rPr>
              <w:t> </w:t>
            </w:r>
          </w:p>
        </w:tc>
        <w:tc>
          <w:tcPr>
            <w:tcW w:w="620" w:type="dxa"/>
            <w:tcBorders>
              <w:top w:val="single" w:sz="4" w:space="0" w:color="000000"/>
              <w:left w:val="nil"/>
              <w:bottom w:val="single" w:sz="4" w:space="0" w:color="000000"/>
              <w:right w:val="single" w:sz="4" w:space="0" w:color="000000"/>
            </w:tcBorders>
            <w:shd w:val="clear" w:color="000000" w:fill="C5D9F1"/>
            <w:noWrap/>
            <w:vAlign w:val="center"/>
            <w:hideMark/>
          </w:tcPr>
          <w:p w:rsidR="00703ABB" w:rsidRPr="00BB7022" w:rsidRDefault="00703ABB" w:rsidP="008D192C">
            <w:pPr>
              <w:spacing w:after="0" w:line="320" w:lineRule="atLeast"/>
              <w:jc w:val="center"/>
              <w:rPr>
                <w:rFonts w:eastAsia="Times New Roman" w:cs="Times New Roman"/>
                <w:b/>
                <w:bCs/>
                <w:szCs w:val="24"/>
                <w:lang w:eastAsia="pl-PL"/>
              </w:rPr>
            </w:pPr>
            <w:r w:rsidRPr="00BB7022">
              <w:rPr>
                <w:rFonts w:eastAsia="Times New Roman" w:cs="Times New Roman"/>
                <w:b/>
                <w:bCs/>
                <w:szCs w:val="24"/>
                <w:lang w:eastAsia="pl-PL"/>
              </w:rPr>
              <w:t>2005</w:t>
            </w:r>
          </w:p>
        </w:tc>
        <w:tc>
          <w:tcPr>
            <w:tcW w:w="680" w:type="dxa"/>
            <w:tcBorders>
              <w:top w:val="single" w:sz="4" w:space="0" w:color="000000"/>
              <w:left w:val="nil"/>
              <w:bottom w:val="single" w:sz="4" w:space="0" w:color="000000"/>
              <w:right w:val="single" w:sz="4" w:space="0" w:color="000000"/>
            </w:tcBorders>
            <w:shd w:val="clear" w:color="000000" w:fill="C5D9F1"/>
            <w:noWrap/>
            <w:vAlign w:val="center"/>
            <w:hideMark/>
          </w:tcPr>
          <w:p w:rsidR="00703ABB" w:rsidRPr="00BB7022" w:rsidRDefault="00703ABB" w:rsidP="008D192C">
            <w:pPr>
              <w:spacing w:after="0" w:line="320" w:lineRule="atLeast"/>
              <w:jc w:val="center"/>
              <w:rPr>
                <w:rFonts w:eastAsia="Times New Roman" w:cs="Times New Roman"/>
                <w:b/>
                <w:bCs/>
                <w:szCs w:val="24"/>
                <w:lang w:eastAsia="pl-PL"/>
              </w:rPr>
            </w:pPr>
            <w:r w:rsidRPr="00BB7022">
              <w:rPr>
                <w:rFonts w:eastAsia="Times New Roman" w:cs="Times New Roman"/>
                <w:b/>
                <w:bCs/>
                <w:szCs w:val="24"/>
                <w:lang w:eastAsia="pl-PL"/>
              </w:rPr>
              <w:t>2006</w:t>
            </w:r>
          </w:p>
        </w:tc>
        <w:tc>
          <w:tcPr>
            <w:tcW w:w="680" w:type="dxa"/>
            <w:tcBorders>
              <w:top w:val="single" w:sz="4" w:space="0" w:color="000000"/>
              <w:left w:val="nil"/>
              <w:bottom w:val="single" w:sz="4" w:space="0" w:color="000000"/>
              <w:right w:val="single" w:sz="4" w:space="0" w:color="000000"/>
            </w:tcBorders>
            <w:shd w:val="clear" w:color="000000" w:fill="C5D9F1"/>
            <w:noWrap/>
            <w:vAlign w:val="center"/>
            <w:hideMark/>
          </w:tcPr>
          <w:p w:rsidR="00703ABB" w:rsidRPr="00BB7022" w:rsidRDefault="00703ABB" w:rsidP="008D192C">
            <w:pPr>
              <w:spacing w:after="0" w:line="320" w:lineRule="atLeast"/>
              <w:jc w:val="center"/>
              <w:rPr>
                <w:rFonts w:eastAsia="Times New Roman" w:cs="Times New Roman"/>
                <w:b/>
                <w:bCs/>
                <w:szCs w:val="24"/>
                <w:lang w:eastAsia="pl-PL"/>
              </w:rPr>
            </w:pPr>
            <w:r w:rsidRPr="00BB7022">
              <w:rPr>
                <w:rFonts w:eastAsia="Times New Roman" w:cs="Times New Roman"/>
                <w:b/>
                <w:bCs/>
                <w:szCs w:val="24"/>
                <w:lang w:eastAsia="pl-PL"/>
              </w:rPr>
              <w:t>2007</w:t>
            </w:r>
          </w:p>
        </w:tc>
        <w:tc>
          <w:tcPr>
            <w:tcW w:w="680" w:type="dxa"/>
            <w:tcBorders>
              <w:top w:val="single" w:sz="4" w:space="0" w:color="000000"/>
              <w:left w:val="nil"/>
              <w:bottom w:val="single" w:sz="4" w:space="0" w:color="000000"/>
              <w:right w:val="single" w:sz="4" w:space="0" w:color="000000"/>
            </w:tcBorders>
            <w:shd w:val="clear" w:color="000000" w:fill="C5D9F1"/>
            <w:noWrap/>
            <w:vAlign w:val="center"/>
            <w:hideMark/>
          </w:tcPr>
          <w:p w:rsidR="00703ABB" w:rsidRPr="00BB7022" w:rsidRDefault="00703ABB" w:rsidP="008D192C">
            <w:pPr>
              <w:spacing w:after="0" w:line="320" w:lineRule="atLeast"/>
              <w:jc w:val="center"/>
              <w:rPr>
                <w:rFonts w:eastAsia="Times New Roman" w:cs="Times New Roman"/>
                <w:b/>
                <w:bCs/>
                <w:szCs w:val="24"/>
                <w:lang w:eastAsia="pl-PL"/>
              </w:rPr>
            </w:pPr>
            <w:r w:rsidRPr="00BB7022">
              <w:rPr>
                <w:rFonts w:eastAsia="Times New Roman" w:cs="Times New Roman"/>
                <w:b/>
                <w:bCs/>
                <w:szCs w:val="24"/>
                <w:lang w:eastAsia="pl-PL"/>
              </w:rPr>
              <w:t>2008</w:t>
            </w:r>
          </w:p>
        </w:tc>
        <w:tc>
          <w:tcPr>
            <w:tcW w:w="620" w:type="dxa"/>
            <w:tcBorders>
              <w:top w:val="single" w:sz="4" w:space="0" w:color="000000"/>
              <w:left w:val="nil"/>
              <w:bottom w:val="single" w:sz="4" w:space="0" w:color="000000"/>
              <w:right w:val="single" w:sz="4" w:space="0" w:color="000000"/>
            </w:tcBorders>
            <w:shd w:val="clear" w:color="000000" w:fill="C5D9F1"/>
            <w:noWrap/>
            <w:vAlign w:val="center"/>
            <w:hideMark/>
          </w:tcPr>
          <w:p w:rsidR="00703ABB" w:rsidRPr="00BB7022" w:rsidRDefault="00703ABB" w:rsidP="008D192C">
            <w:pPr>
              <w:spacing w:after="0" w:line="320" w:lineRule="atLeast"/>
              <w:jc w:val="center"/>
              <w:rPr>
                <w:rFonts w:eastAsia="Times New Roman" w:cs="Times New Roman"/>
                <w:b/>
                <w:bCs/>
                <w:szCs w:val="24"/>
                <w:lang w:eastAsia="pl-PL"/>
              </w:rPr>
            </w:pPr>
            <w:r w:rsidRPr="00BB7022">
              <w:rPr>
                <w:rFonts w:eastAsia="Times New Roman" w:cs="Times New Roman"/>
                <w:b/>
                <w:bCs/>
                <w:szCs w:val="24"/>
                <w:lang w:eastAsia="pl-PL"/>
              </w:rPr>
              <w:t>2009</w:t>
            </w:r>
          </w:p>
        </w:tc>
        <w:tc>
          <w:tcPr>
            <w:tcW w:w="680" w:type="dxa"/>
            <w:tcBorders>
              <w:top w:val="single" w:sz="4" w:space="0" w:color="000000"/>
              <w:left w:val="nil"/>
              <w:bottom w:val="single" w:sz="4" w:space="0" w:color="000000"/>
              <w:right w:val="single" w:sz="4" w:space="0" w:color="000000"/>
            </w:tcBorders>
            <w:shd w:val="clear" w:color="000000" w:fill="C5D9F1"/>
            <w:noWrap/>
            <w:vAlign w:val="center"/>
            <w:hideMark/>
          </w:tcPr>
          <w:p w:rsidR="00703ABB" w:rsidRPr="00BB7022" w:rsidRDefault="00703ABB" w:rsidP="008D192C">
            <w:pPr>
              <w:spacing w:after="0" w:line="320" w:lineRule="atLeast"/>
              <w:jc w:val="center"/>
              <w:rPr>
                <w:rFonts w:eastAsia="Times New Roman" w:cs="Times New Roman"/>
                <w:b/>
                <w:bCs/>
                <w:szCs w:val="24"/>
                <w:lang w:eastAsia="pl-PL"/>
              </w:rPr>
            </w:pPr>
            <w:r w:rsidRPr="00BB7022">
              <w:rPr>
                <w:rFonts w:eastAsia="Times New Roman" w:cs="Times New Roman"/>
                <w:b/>
                <w:bCs/>
                <w:szCs w:val="24"/>
                <w:lang w:eastAsia="pl-PL"/>
              </w:rPr>
              <w:t>2010</w:t>
            </w:r>
          </w:p>
        </w:tc>
        <w:tc>
          <w:tcPr>
            <w:tcW w:w="620" w:type="dxa"/>
            <w:tcBorders>
              <w:top w:val="single" w:sz="4" w:space="0" w:color="000000"/>
              <w:left w:val="nil"/>
              <w:bottom w:val="single" w:sz="4" w:space="0" w:color="000000"/>
              <w:right w:val="single" w:sz="4" w:space="0" w:color="000000"/>
            </w:tcBorders>
            <w:shd w:val="clear" w:color="000000" w:fill="C5D9F1"/>
            <w:noWrap/>
            <w:vAlign w:val="center"/>
            <w:hideMark/>
          </w:tcPr>
          <w:p w:rsidR="00703ABB" w:rsidRPr="00BB7022" w:rsidRDefault="00703ABB" w:rsidP="008D192C">
            <w:pPr>
              <w:spacing w:after="0" w:line="320" w:lineRule="atLeast"/>
              <w:jc w:val="center"/>
              <w:rPr>
                <w:rFonts w:eastAsia="Times New Roman" w:cs="Times New Roman"/>
                <w:b/>
                <w:bCs/>
                <w:szCs w:val="24"/>
                <w:lang w:eastAsia="pl-PL"/>
              </w:rPr>
            </w:pPr>
            <w:r w:rsidRPr="00BB7022">
              <w:rPr>
                <w:rFonts w:eastAsia="Times New Roman" w:cs="Times New Roman"/>
                <w:b/>
                <w:bCs/>
                <w:szCs w:val="24"/>
                <w:lang w:eastAsia="pl-PL"/>
              </w:rPr>
              <w:t>2011</w:t>
            </w:r>
          </w:p>
        </w:tc>
        <w:tc>
          <w:tcPr>
            <w:tcW w:w="680" w:type="dxa"/>
            <w:tcBorders>
              <w:top w:val="single" w:sz="4" w:space="0" w:color="000000"/>
              <w:left w:val="nil"/>
              <w:bottom w:val="single" w:sz="4" w:space="0" w:color="000000"/>
              <w:right w:val="single" w:sz="4" w:space="0" w:color="000000"/>
            </w:tcBorders>
            <w:shd w:val="clear" w:color="000000" w:fill="C5D9F1"/>
            <w:noWrap/>
            <w:vAlign w:val="center"/>
            <w:hideMark/>
          </w:tcPr>
          <w:p w:rsidR="00703ABB" w:rsidRPr="00BB7022" w:rsidRDefault="00703ABB" w:rsidP="008D192C">
            <w:pPr>
              <w:spacing w:after="0" w:line="320" w:lineRule="atLeast"/>
              <w:jc w:val="center"/>
              <w:rPr>
                <w:rFonts w:eastAsia="Times New Roman" w:cs="Times New Roman"/>
                <w:b/>
                <w:bCs/>
                <w:szCs w:val="24"/>
                <w:lang w:eastAsia="pl-PL"/>
              </w:rPr>
            </w:pPr>
            <w:r w:rsidRPr="00BB7022">
              <w:rPr>
                <w:rFonts w:eastAsia="Times New Roman" w:cs="Times New Roman"/>
                <w:b/>
                <w:bCs/>
                <w:szCs w:val="24"/>
                <w:lang w:eastAsia="pl-PL"/>
              </w:rPr>
              <w:t>2012</w:t>
            </w:r>
          </w:p>
        </w:tc>
        <w:tc>
          <w:tcPr>
            <w:tcW w:w="680" w:type="dxa"/>
            <w:tcBorders>
              <w:top w:val="single" w:sz="4" w:space="0" w:color="000000"/>
              <w:left w:val="nil"/>
              <w:bottom w:val="single" w:sz="4" w:space="0" w:color="000000"/>
              <w:right w:val="single" w:sz="4" w:space="0" w:color="000000"/>
            </w:tcBorders>
            <w:shd w:val="clear" w:color="000000" w:fill="C5D9F1"/>
            <w:noWrap/>
            <w:vAlign w:val="center"/>
            <w:hideMark/>
          </w:tcPr>
          <w:p w:rsidR="00703ABB" w:rsidRPr="00BB7022" w:rsidRDefault="00703ABB" w:rsidP="008D192C">
            <w:pPr>
              <w:spacing w:after="0" w:line="320" w:lineRule="atLeast"/>
              <w:jc w:val="center"/>
              <w:rPr>
                <w:rFonts w:eastAsia="Times New Roman" w:cs="Times New Roman"/>
                <w:b/>
                <w:bCs/>
                <w:szCs w:val="24"/>
                <w:lang w:eastAsia="pl-PL"/>
              </w:rPr>
            </w:pPr>
            <w:r w:rsidRPr="00BB7022">
              <w:rPr>
                <w:rFonts w:eastAsia="Times New Roman" w:cs="Times New Roman"/>
                <w:b/>
                <w:bCs/>
                <w:szCs w:val="24"/>
                <w:lang w:eastAsia="pl-PL"/>
              </w:rPr>
              <w:t>2013</w:t>
            </w:r>
          </w:p>
        </w:tc>
        <w:tc>
          <w:tcPr>
            <w:tcW w:w="680" w:type="dxa"/>
            <w:tcBorders>
              <w:top w:val="single" w:sz="4" w:space="0" w:color="000000"/>
              <w:left w:val="nil"/>
              <w:bottom w:val="single" w:sz="4" w:space="0" w:color="000000"/>
              <w:right w:val="single" w:sz="4" w:space="0" w:color="000000"/>
            </w:tcBorders>
            <w:shd w:val="clear" w:color="000000" w:fill="C5D9F1"/>
            <w:noWrap/>
            <w:vAlign w:val="center"/>
            <w:hideMark/>
          </w:tcPr>
          <w:p w:rsidR="00703ABB" w:rsidRPr="00BB7022" w:rsidRDefault="00703ABB" w:rsidP="008D192C">
            <w:pPr>
              <w:spacing w:after="0" w:line="320" w:lineRule="atLeast"/>
              <w:jc w:val="center"/>
              <w:rPr>
                <w:rFonts w:eastAsia="Times New Roman" w:cs="Times New Roman"/>
                <w:b/>
                <w:bCs/>
                <w:szCs w:val="24"/>
                <w:lang w:eastAsia="pl-PL"/>
              </w:rPr>
            </w:pPr>
            <w:r w:rsidRPr="00BB7022">
              <w:rPr>
                <w:rFonts w:eastAsia="Times New Roman" w:cs="Times New Roman"/>
                <w:b/>
                <w:bCs/>
                <w:szCs w:val="24"/>
                <w:lang w:eastAsia="pl-PL"/>
              </w:rPr>
              <w:t>2014</w:t>
            </w:r>
          </w:p>
        </w:tc>
      </w:tr>
      <w:tr w:rsidR="00AD66CE" w:rsidRPr="00BB7022" w:rsidTr="00442D8A">
        <w:trPr>
          <w:trHeight w:val="510"/>
        </w:trPr>
        <w:tc>
          <w:tcPr>
            <w:tcW w:w="2780" w:type="dxa"/>
            <w:tcBorders>
              <w:top w:val="nil"/>
              <w:left w:val="single" w:sz="4" w:space="0" w:color="auto"/>
              <w:bottom w:val="single" w:sz="4" w:space="0" w:color="auto"/>
              <w:right w:val="single" w:sz="4" w:space="0" w:color="auto"/>
            </w:tcBorders>
            <w:shd w:val="clear" w:color="auto" w:fill="auto"/>
            <w:vAlign w:val="center"/>
            <w:hideMark/>
          </w:tcPr>
          <w:p w:rsidR="00AD66CE" w:rsidRPr="00BB7022" w:rsidRDefault="00AD66CE" w:rsidP="00AC1F6C">
            <w:pPr>
              <w:spacing w:after="0" w:line="320" w:lineRule="atLeast"/>
              <w:jc w:val="left"/>
              <w:rPr>
                <w:rFonts w:eastAsia="Times New Roman" w:cs="Times New Roman"/>
                <w:szCs w:val="24"/>
                <w:lang w:eastAsia="pl-PL"/>
              </w:rPr>
            </w:pPr>
            <w:r w:rsidRPr="00BB7022">
              <w:rPr>
                <w:rFonts w:eastAsia="Times New Roman" w:cs="Times New Roman"/>
                <w:szCs w:val="24"/>
                <w:lang w:eastAsia="pl-PL"/>
              </w:rPr>
              <w:t>podmioty gospodarki narodowej ogółem</w:t>
            </w:r>
          </w:p>
        </w:tc>
        <w:tc>
          <w:tcPr>
            <w:tcW w:w="620" w:type="dxa"/>
            <w:tcBorders>
              <w:top w:val="nil"/>
              <w:left w:val="nil"/>
              <w:bottom w:val="single" w:sz="4" w:space="0" w:color="000000"/>
              <w:right w:val="single" w:sz="4" w:space="0" w:color="000000"/>
            </w:tcBorders>
            <w:shd w:val="clear" w:color="auto" w:fill="auto"/>
            <w:noWrap/>
            <w:vAlign w:val="center"/>
            <w:hideMark/>
          </w:tcPr>
          <w:p w:rsidR="00AD66CE" w:rsidRPr="00BB7022" w:rsidRDefault="00AD66CE" w:rsidP="008D192C">
            <w:pPr>
              <w:spacing w:line="320" w:lineRule="atLeast"/>
              <w:contextualSpacing/>
              <w:jc w:val="right"/>
              <w:rPr>
                <w:rFonts w:cs="Times New Roman"/>
                <w:szCs w:val="24"/>
              </w:rPr>
            </w:pPr>
            <w:r w:rsidRPr="00BB7022">
              <w:rPr>
                <w:rFonts w:cs="Times New Roman"/>
                <w:szCs w:val="24"/>
              </w:rPr>
              <w:t>746</w:t>
            </w:r>
          </w:p>
        </w:tc>
        <w:tc>
          <w:tcPr>
            <w:tcW w:w="680" w:type="dxa"/>
            <w:tcBorders>
              <w:top w:val="nil"/>
              <w:left w:val="nil"/>
              <w:bottom w:val="single" w:sz="4" w:space="0" w:color="000000"/>
              <w:right w:val="single" w:sz="4" w:space="0" w:color="000000"/>
            </w:tcBorders>
            <w:shd w:val="clear" w:color="auto" w:fill="auto"/>
            <w:noWrap/>
            <w:vAlign w:val="center"/>
            <w:hideMark/>
          </w:tcPr>
          <w:p w:rsidR="00AD66CE" w:rsidRPr="00BB7022" w:rsidRDefault="00AD66CE" w:rsidP="008D192C">
            <w:pPr>
              <w:spacing w:line="320" w:lineRule="atLeast"/>
              <w:contextualSpacing/>
              <w:jc w:val="right"/>
              <w:rPr>
                <w:rFonts w:cs="Times New Roman"/>
                <w:szCs w:val="24"/>
              </w:rPr>
            </w:pPr>
            <w:r w:rsidRPr="00BB7022">
              <w:rPr>
                <w:rFonts w:cs="Times New Roman"/>
                <w:szCs w:val="24"/>
              </w:rPr>
              <w:t>736</w:t>
            </w:r>
          </w:p>
        </w:tc>
        <w:tc>
          <w:tcPr>
            <w:tcW w:w="680" w:type="dxa"/>
            <w:tcBorders>
              <w:top w:val="nil"/>
              <w:left w:val="nil"/>
              <w:bottom w:val="single" w:sz="4" w:space="0" w:color="000000"/>
              <w:right w:val="single" w:sz="4" w:space="0" w:color="000000"/>
            </w:tcBorders>
            <w:shd w:val="clear" w:color="auto" w:fill="auto"/>
            <w:noWrap/>
            <w:vAlign w:val="center"/>
            <w:hideMark/>
          </w:tcPr>
          <w:p w:rsidR="00AD66CE" w:rsidRPr="00BB7022" w:rsidRDefault="00AD66CE" w:rsidP="008D192C">
            <w:pPr>
              <w:spacing w:line="320" w:lineRule="atLeast"/>
              <w:contextualSpacing/>
              <w:jc w:val="right"/>
              <w:rPr>
                <w:rFonts w:cs="Times New Roman"/>
                <w:szCs w:val="24"/>
              </w:rPr>
            </w:pPr>
            <w:r w:rsidRPr="00BB7022">
              <w:rPr>
                <w:rFonts w:cs="Times New Roman"/>
                <w:szCs w:val="24"/>
              </w:rPr>
              <w:t>745</w:t>
            </w:r>
          </w:p>
        </w:tc>
        <w:tc>
          <w:tcPr>
            <w:tcW w:w="680" w:type="dxa"/>
            <w:tcBorders>
              <w:top w:val="nil"/>
              <w:left w:val="nil"/>
              <w:bottom w:val="single" w:sz="4" w:space="0" w:color="000000"/>
              <w:right w:val="single" w:sz="4" w:space="0" w:color="000000"/>
            </w:tcBorders>
            <w:shd w:val="clear" w:color="auto" w:fill="auto"/>
            <w:noWrap/>
            <w:vAlign w:val="center"/>
            <w:hideMark/>
          </w:tcPr>
          <w:p w:rsidR="00AD66CE" w:rsidRPr="00BB7022" w:rsidRDefault="00AD66CE" w:rsidP="008D192C">
            <w:pPr>
              <w:spacing w:line="320" w:lineRule="atLeast"/>
              <w:contextualSpacing/>
              <w:jc w:val="right"/>
              <w:rPr>
                <w:rFonts w:cs="Times New Roman"/>
                <w:szCs w:val="24"/>
              </w:rPr>
            </w:pPr>
            <w:r w:rsidRPr="00BB7022">
              <w:rPr>
                <w:rFonts w:cs="Times New Roman"/>
                <w:szCs w:val="24"/>
              </w:rPr>
              <w:t>764</w:t>
            </w:r>
          </w:p>
        </w:tc>
        <w:tc>
          <w:tcPr>
            <w:tcW w:w="620" w:type="dxa"/>
            <w:tcBorders>
              <w:top w:val="nil"/>
              <w:left w:val="nil"/>
              <w:bottom w:val="single" w:sz="4" w:space="0" w:color="000000"/>
              <w:right w:val="single" w:sz="4" w:space="0" w:color="000000"/>
            </w:tcBorders>
            <w:shd w:val="clear" w:color="auto" w:fill="auto"/>
            <w:noWrap/>
            <w:vAlign w:val="center"/>
            <w:hideMark/>
          </w:tcPr>
          <w:p w:rsidR="00AD66CE" w:rsidRPr="00BB7022" w:rsidRDefault="00AD66CE" w:rsidP="008D192C">
            <w:pPr>
              <w:spacing w:line="320" w:lineRule="atLeast"/>
              <w:contextualSpacing/>
              <w:jc w:val="right"/>
              <w:rPr>
                <w:rFonts w:cs="Times New Roman"/>
                <w:szCs w:val="24"/>
              </w:rPr>
            </w:pPr>
            <w:r w:rsidRPr="00BB7022">
              <w:rPr>
                <w:rFonts w:cs="Times New Roman"/>
                <w:szCs w:val="24"/>
              </w:rPr>
              <w:t>748</w:t>
            </w:r>
          </w:p>
        </w:tc>
        <w:tc>
          <w:tcPr>
            <w:tcW w:w="680" w:type="dxa"/>
            <w:tcBorders>
              <w:top w:val="nil"/>
              <w:left w:val="nil"/>
              <w:bottom w:val="single" w:sz="4" w:space="0" w:color="000000"/>
              <w:right w:val="single" w:sz="4" w:space="0" w:color="000000"/>
            </w:tcBorders>
            <w:shd w:val="clear" w:color="auto" w:fill="auto"/>
            <w:noWrap/>
            <w:vAlign w:val="center"/>
            <w:hideMark/>
          </w:tcPr>
          <w:p w:rsidR="00AD66CE" w:rsidRPr="00BB7022" w:rsidRDefault="00AD66CE" w:rsidP="008D192C">
            <w:pPr>
              <w:spacing w:line="320" w:lineRule="atLeast"/>
              <w:contextualSpacing/>
              <w:jc w:val="right"/>
              <w:rPr>
                <w:rFonts w:cs="Times New Roman"/>
                <w:szCs w:val="24"/>
              </w:rPr>
            </w:pPr>
            <w:r w:rsidRPr="00BB7022">
              <w:rPr>
                <w:rFonts w:cs="Times New Roman"/>
                <w:szCs w:val="24"/>
              </w:rPr>
              <w:t>726</w:t>
            </w:r>
          </w:p>
        </w:tc>
        <w:tc>
          <w:tcPr>
            <w:tcW w:w="620" w:type="dxa"/>
            <w:tcBorders>
              <w:top w:val="nil"/>
              <w:left w:val="nil"/>
              <w:bottom w:val="single" w:sz="4" w:space="0" w:color="000000"/>
              <w:right w:val="single" w:sz="4" w:space="0" w:color="000000"/>
            </w:tcBorders>
            <w:shd w:val="clear" w:color="auto" w:fill="auto"/>
            <w:noWrap/>
            <w:vAlign w:val="center"/>
            <w:hideMark/>
          </w:tcPr>
          <w:p w:rsidR="00AD66CE" w:rsidRPr="00BB7022" w:rsidRDefault="00AD66CE" w:rsidP="008D192C">
            <w:pPr>
              <w:spacing w:line="320" w:lineRule="atLeast"/>
              <w:contextualSpacing/>
              <w:jc w:val="right"/>
              <w:rPr>
                <w:rFonts w:cs="Times New Roman"/>
                <w:szCs w:val="24"/>
              </w:rPr>
            </w:pPr>
            <w:r w:rsidRPr="00BB7022">
              <w:rPr>
                <w:rFonts w:cs="Times New Roman"/>
                <w:szCs w:val="24"/>
              </w:rPr>
              <w:t>703</w:t>
            </w:r>
          </w:p>
        </w:tc>
        <w:tc>
          <w:tcPr>
            <w:tcW w:w="680" w:type="dxa"/>
            <w:tcBorders>
              <w:top w:val="nil"/>
              <w:left w:val="nil"/>
              <w:bottom w:val="single" w:sz="4" w:space="0" w:color="000000"/>
              <w:right w:val="single" w:sz="4" w:space="0" w:color="000000"/>
            </w:tcBorders>
            <w:shd w:val="clear" w:color="auto" w:fill="auto"/>
            <w:noWrap/>
            <w:vAlign w:val="center"/>
            <w:hideMark/>
          </w:tcPr>
          <w:p w:rsidR="00AD66CE" w:rsidRPr="00BB7022" w:rsidRDefault="00AD66CE" w:rsidP="008D192C">
            <w:pPr>
              <w:spacing w:line="320" w:lineRule="atLeast"/>
              <w:contextualSpacing/>
              <w:jc w:val="right"/>
              <w:rPr>
                <w:rFonts w:cs="Times New Roman"/>
                <w:szCs w:val="24"/>
              </w:rPr>
            </w:pPr>
            <w:r w:rsidRPr="00BB7022">
              <w:rPr>
                <w:rFonts w:cs="Times New Roman"/>
                <w:szCs w:val="24"/>
              </w:rPr>
              <w:t>697</w:t>
            </w:r>
          </w:p>
        </w:tc>
        <w:tc>
          <w:tcPr>
            <w:tcW w:w="680" w:type="dxa"/>
            <w:tcBorders>
              <w:top w:val="nil"/>
              <w:left w:val="nil"/>
              <w:bottom w:val="single" w:sz="4" w:space="0" w:color="000000"/>
              <w:right w:val="single" w:sz="4" w:space="0" w:color="000000"/>
            </w:tcBorders>
            <w:shd w:val="clear" w:color="auto" w:fill="auto"/>
            <w:noWrap/>
            <w:vAlign w:val="center"/>
            <w:hideMark/>
          </w:tcPr>
          <w:p w:rsidR="00AD66CE" w:rsidRPr="00BB7022" w:rsidRDefault="00AD66CE" w:rsidP="008D192C">
            <w:pPr>
              <w:spacing w:line="320" w:lineRule="atLeast"/>
              <w:contextualSpacing/>
              <w:jc w:val="right"/>
              <w:rPr>
                <w:rFonts w:cs="Times New Roman"/>
                <w:szCs w:val="24"/>
              </w:rPr>
            </w:pPr>
            <w:r w:rsidRPr="00BB7022">
              <w:rPr>
                <w:rFonts w:cs="Times New Roman"/>
                <w:szCs w:val="24"/>
              </w:rPr>
              <w:t>691</w:t>
            </w:r>
          </w:p>
        </w:tc>
        <w:tc>
          <w:tcPr>
            <w:tcW w:w="680" w:type="dxa"/>
            <w:tcBorders>
              <w:top w:val="nil"/>
              <w:left w:val="nil"/>
              <w:bottom w:val="single" w:sz="4" w:space="0" w:color="000000"/>
              <w:right w:val="single" w:sz="4" w:space="0" w:color="000000"/>
            </w:tcBorders>
            <w:shd w:val="clear" w:color="auto" w:fill="auto"/>
            <w:noWrap/>
            <w:vAlign w:val="center"/>
            <w:hideMark/>
          </w:tcPr>
          <w:p w:rsidR="00AD66CE" w:rsidRPr="00BB7022" w:rsidRDefault="00AD66CE" w:rsidP="008D192C">
            <w:pPr>
              <w:spacing w:line="320" w:lineRule="atLeast"/>
              <w:contextualSpacing/>
              <w:jc w:val="right"/>
              <w:rPr>
                <w:rFonts w:cs="Times New Roman"/>
                <w:szCs w:val="24"/>
              </w:rPr>
            </w:pPr>
            <w:r w:rsidRPr="00BB7022">
              <w:rPr>
                <w:rFonts w:cs="Times New Roman"/>
                <w:szCs w:val="24"/>
              </w:rPr>
              <w:t>692</w:t>
            </w:r>
          </w:p>
        </w:tc>
      </w:tr>
      <w:tr w:rsidR="00AD66CE" w:rsidRPr="00BB7022" w:rsidTr="00442D8A">
        <w:trPr>
          <w:trHeight w:val="255"/>
        </w:trPr>
        <w:tc>
          <w:tcPr>
            <w:tcW w:w="2780" w:type="dxa"/>
            <w:tcBorders>
              <w:top w:val="nil"/>
              <w:left w:val="single" w:sz="4" w:space="0" w:color="auto"/>
              <w:bottom w:val="single" w:sz="4" w:space="0" w:color="auto"/>
              <w:right w:val="single" w:sz="4" w:space="0" w:color="auto"/>
            </w:tcBorders>
            <w:shd w:val="clear" w:color="auto" w:fill="auto"/>
            <w:vAlign w:val="center"/>
            <w:hideMark/>
          </w:tcPr>
          <w:p w:rsidR="00AD66CE" w:rsidRPr="00BB7022" w:rsidRDefault="00AD66CE" w:rsidP="00AC1F6C">
            <w:pPr>
              <w:spacing w:after="0" w:line="320" w:lineRule="atLeast"/>
              <w:jc w:val="left"/>
              <w:rPr>
                <w:rFonts w:eastAsia="Times New Roman" w:cs="Times New Roman"/>
                <w:szCs w:val="24"/>
                <w:lang w:eastAsia="pl-PL"/>
              </w:rPr>
            </w:pPr>
            <w:r w:rsidRPr="00BB7022">
              <w:rPr>
                <w:rFonts w:eastAsia="Times New Roman" w:cs="Times New Roman"/>
                <w:szCs w:val="24"/>
                <w:lang w:eastAsia="pl-PL"/>
              </w:rPr>
              <w:t>sektor publiczny - ogółem</w:t>
            </w:r>
          </w:p>
        </w:tc>
        <w:tc>
          <w:tcPr>
            <w:tcW w:w="620" w:type="dxa"/>
            <w:tcBorders>
              <w:top w:val="nil"/>
              <w:left w:val="nil"/>
              <w:bottom w:val="single" w:sz="4" w:space="0" w:color="000000"/>
              <w:right w:val="single" w:sz="4" w:space="0" w:color="000000"/>
            </w:tcBorders>
            <w:shd w:val="clear" w:color="auto" w:fill="auto"/>
            <w:noWrap/>
            <w:vAlign w:val="center"/>
            <w:hideMark/>
          </w:tcPr>
          <w:p w:rsidR="00AD66CE" w:rsidRPr="00BB7022" w:rsidRDefault="00AD66CE" w:rsidP="008D192C">
            <w:pPr>
              <w:spacing w:line="320" w:lineRule="atLeast"/>
              <w:contextualSpacing/>
              <w:jc w:val="right"/>
              <w:rPr>
                <w:rFonts w:cs="Times New Roman"/>
                <w:szCs w:val="24"/>
              </w:rPr>
            </w:pPr>
            <w:r w:rsidRPr="00BB7022">
              <w:rPr>
                <w:rFonts w:cs="Times New Roman"/>
                <w:szCs w:val="24"/>
              </w:rPr>
              <w:t>37</w:t>
            </w:r>
          </w:p>
        </w:tc>
        <w:tc>
          <w:tcPr>
            <w:tcW w:w="680" w:type="dxa"/>
            <w:tcBorders>
              <w:top w:val="nil"/>
              <w:left w:val="nil"/>
              <w:bottom w:val="single" w:sz="4" w:space="0" w:color="000000"/>
              <w:right w:val="single" w:sz="4" w:space="0" w:color="000000"/>
            </w:tcBorders>
            <w:shd w:val="clear" w:color="auto" w:fill="auto"/>
            <w:noWrap/>
            <w:vAlign w:val="center"/>
            <w:hideMark/>
          </w:tcPr>
          <w:p w:rsidR="00AD66CE" w:rsidRPr="00BB7022" w:rsidRDefault="00AD66CE" w:rsidP="008D192C">
            <w:pPr>
              <w:spacing w:line="320" w:lineRule="atLeast"/>
              <w:contextualSpacing/>
              <w:jc w:val="right"/>
              <w:rPr>
                <w:rFonts w:cs="Times New Roman"/>
                <w:szCs w:val="24"/>
              </w:rPr>
            </w:pPr>
            <w:r w:rsidRPr="00BB7022">
              <w:rPr>
                <w:rFonts w:cs="Times New Roman"/>
                <w:szCs w:val="24"/>
              </w:rPr>
              <w:t>37</w:t>
            </w:r>
          </w:p>
        </w:tc>
        <w:tc>
          <w:tcPr>
            <w:tcW w:w="680" w:type="dxa"/>
            <w:tcBorders>
              <w:top w:val="nil"/>
              <w:left w:val="nil"/>
              <w:bottom w:val="single" w:sz="4" w:space="0" w:color="000000"/>
              <w:right w:val="single" w:sz="4" w:space="0" w:color="000000"/>
            </w:tcBorders>
            <w:shd w:val="clear" w:color="auto" w:fill="auto"/>
            <w:noWrap/>
            <w:vAlign w:val="center"/>
            <w:hideMark/>
          </w:tcPr>
          <w:p w:rsidR="00AD66CE" w:rsidRPr="00BB7022" w:rsidRDefault="00AD66CE" w:rsidP="008D192C">
            <w:pPr>
              <w:spacing w:line="320" w:lineRule="atLeast"/>
              <w:contextualSpacing/>
              <w:jc w:val="right"/>
              <w:rPr>
                <w:rFonts w:cs="Times New Roman"/>
                <w:szCs w:val="24"/>
              </w:rPr>
            </w:pPr>
            <w:r w:rsidRPr="00BB7022">
              <w:rPr>
                <w:rFonts w:cs="Times New Roman"/>
                <w:szCs w:val="24"/>
              </w:rPr>
              <w:t>38</w:t>
            </w:r>
          </w:p>
        </w:tc>
        <w:tc>
          <w:tcPr>
            <w:tcW w:w="680" w:type="dxa"/>
            <w:tcBorders>
              <w:top w:val="nil"/>
              <w:left w:val="nil"/>
              <w:bottom w:val="single" w:sz="4" w:space="0" w:color="000000"/>
              <w:right w:val="single" w:sz="4" w:space="0" w:color="000000"/>
            </w:tcBorders>
            <w:shd w:val="clear" w:color="auto" w:fill="auto"/>
            <w:noWrap/>
            <w:vAlign w:val="center"/>
            <w:hideMark/>
          </w:tcPr>
          <w:p w:rsidR="00AD66CE" w:rsidRPr="00BB7022" w:rsidRDefault="00AD66CE" w:rsidP="008D192C">
            <w:pPr>
              <w:spacing w:line="320" w:lineRule="atLeast"/>
              <w:contextualSpacing/>
              <w:jc w:val="right"/>
              <w:rPr>
                <w:rFonts w:cs="Times New Roman"/>
                <w:szCs w:val="24"/>
              </w:rPr>
            </w:pPr>
            <w:r w:rsidRPr="00BB7022">
              <w:rPr>
                <w:rFonts w:cs="Times New Roman"/>
                <w:szCs w:val="24"/>
              </w:rPr>
              <w:t>38</w:t>
            </w:r>
          </w:p>
        </w:tc>
        <w:tc>
          <w:tcPr>
            <w:tcW w:w="620" w:type="dxa"/>
            <w:tcBorders>
              <w:top w:val="nil"/>
              <w:left w:val="nil"/>
              <w:bottom w:val="single" w:sz="4" w:space="0" w:color="000000"/>
              <w:right w:val="single" w:sz="4" w:space="0" w:color="000000"/>
            </w:tcBorders>
            <w:shd w:val="clear" w:color="auto" w:fill="auto"/>
            <w:noWrap/>
            <w:vAlign w:val="center"/>
            <w:hideMark/>
          </w:tcPr>
          <w:p w:rsidR="00AD66CE" w:rsidRPr="00BB7022" w:rsidRDefault="00AD66CE" w:rsidP="008D192C">
            <w:pPr>
              <w:spacing w:line="320" w:lineRule="atLeast"/>
              <w:contextualSpacing/>
              <w:jc w:val="right"/>
              <w:rPr>
                <w:rFonts w:cs="Times New Roman"/>
                <w:szCs w:val="24"/>
              </w:rPr>
            </w:pPr>
            <w:r w:rsidRPr="00BB7022">
              <w:rPr>
                <w:rFonts w:cs="Times New Roman"/>
                <w:szCs w:val="24"/>
              </w:rPr>
              <w:t>38</w:t>
            </w:r>
          </w:p>
        </w:tc>
        <w:tc>
          <w:tcPr>
            <w:tcW w:w="680" w:type="dxa"/>
            <w:tcBorders>
              <w:top w:val="nil"/>
              <w:left w:val="nil"/>
              <w:bottom w:val="single" w:sz="4" w:space="0" w:color="000000"/>
              <w:right w:val="single" w:sz="4" w:space="0" w:color="000000"/>
            </w:tcBorders>
            <w:shd w:val="clear" w:color="auto" w:fill="auto"/>
            <w:noWrap/>
            <w:vAlign w:val="center"/>
            <w:hideMark/>
          </w:tcPr>
          <w:p w:rsidR="00AD66CE" w:rsidRPr="00BB7022" w:rsidRDefault="00AD66CE" w:rsidP="008D192C">
            <w:pPr>
              <w:spacing w:line="320" w:lineRule="atLeast"/>
              <w:contextualSpacing/>
              <w:jc w:val="right"/>
              <w:rPr>
                <w:rFonts w:cs="Times New Roman"/>
                <w:szCs w:val="24"/>
              </w:rPr>
            </w:pPr>
            <w:r w:rsidRPr="00BB7022">
              <w:rPr>
                <w:rFonts w:cs="Times New Roman"/>
                <w:szCs w:val="24"/>
              </w:rPr>
              <w:t>38</w:t>
            </w:r>
          </w:p>
        </w:tc>
        <w:tc>
          <w:tcPr>
            <w:tcW w:w="620" w:type="dxa"/>
            <w:tcBorders>
              <w:top w:val="nil"/>
              <w:left w:val="nil"/>
              <w:bottom w:val="single" w:sz="4" w:space="0" w:color="000000"/>
              <w:right w:val="single" w:sz="4" w:space="0" w:color="000000"/>
            </w:tcBorders>
            <w:shd w:val="clear" w:color="auto" w:fill="auto"/>
            <w:noWrap/>
            <w:vAlign w:val="center"/>
            <w:hideMark/>
          </w:tcPr>
          <w:p w:rsidR="00AD66CE" w:rsidRPr="00BB7022" w:rsidRDefault="00AD66CE" w:rsidP="008D192C">
            <w:pPr>
              <w:spacing w:line="320" w:lineRule="atLeast"/>
              <w:contextualSpacing/>
              <w:jc w:val="right"/>
              <w:rPr>
                <w:rFonts w:cs="Times New Roman"/>
                <w:szCs w:val="24"/>
              </w:rPr>
            </w:pPr>
            <w:r w:rsidRPr="00BB7022">
              <w:rPr>
                <w:rFonts w:cs="Times New Roman"/>
                <w:szCs w:val="24"/>
              </w:rPr>
              <w:t>38</w:t>
            </w:r>
          </w:p>
        </w:tc>
        <w:tc>
          <w:tcPr>
            <w:tcW w:w="680" w:type="dxa"/>
            <w:tcBorders>
              <w:top w:val="nil"/>
              <w:left w:val="nil"/>
              <w:bottom w:val="single" w:sz="4" w:space="0" w:color="000000"/>
              <w:right w:val="single" w:sz="4" w:space="0" w:color="000000"/>
            </w:tcBorders>
            <w:shd w:val="clear" w:color="auto" w:fill="auto"/>
            <w:noWrap/>
            <w:vAlign w:val="center"/>
            <w:hideMark/>
          </w:tcPr>
          <w:p w:rsidR="00AD66CE" w:rsidRPr="00BB7022" w:rsidRDefault="00AD66CE" w:rsidP="008D192C">
            <w:pPr>
              <w:spacing w:line="320" w:lineRule="atLeast"/>
              <w:contextualSpacing/>
              <w:jc w:val="right"/>
              <w:rPr>
                <w:rFonts w:cs="Times New Roman"/>
                <w:szCs w:val="24"/>
              </w:rPr>
            </w:pPr>
            <w:r w:rsidRPr="00BB7022">
              <w:rPr>
                <w:rFonts w:cs="Times New Roman"/>
                <w:szCs w:val="24"/>
              </w:rPr>
              <w:t>38</w:t>
            </w:r>
          </w:p>
        </w:tc>
        <w:tc>
          <w:tcPr>
            <w:tcW w:w="680" w:type="dxa"/>
            <w:tcBorders>
              <w:top w:val="nil"/>
              <w:left w:val="nil"/>
              <w:bottom w:val="single" w:sz="4" w:space="0" w:color="000000"/>
              <w:right w:val="single" w:sz="4" w:space="0" w:color="000000"/>
            </w:tcBorders>
            <w:shd w:val="clear" w:color="auto" w:fill="auto"/>
            <w:noWrap/>
            <w:vAlign w:val="center"/>
            <w:hideMark/>
          </w:tcPr>
          <w:p w:rsidR="00AD66CE" w:rsidRPr="00BB7022" w:rsidRDefault="00AD66CE" w:rsidP="008D192C">
            <w:pPr>
              <w:spacing w:line="320" w:lineRule="atLeast"/>
              <w:contextualSpacing/>
              <w:jc w:val="right"/>
              <w:rPr>
                <w:rFonts w:cs="Times New Roman"/>
                <w:szCs w:val="24"/>
              </w:rPr>
            </w:pPr>
            <w:r w:rsidRPr="00BB7022">
              <w:rPr>
                <w:rFonts w:cs="Times New Roman"/>
                <w:szCs w:val="24"/>
              </w:rPr>
              <w:t>39</w:t>
            </w:r>
          </w:p>
        </w:tc>
        <w:tc>
          <w:tcPr>
            <w:tcW w:w="680" w:type="dxa"/>
            <w:tcBorders>
              <w:top w:val="nil"/>
              <w:left w:val="nil"/>
              <w:bottom w:val="single" w:sz="4" w:space="0" w:color="000000"/>
              <w:right w:val="single" w:sz="4" w:space="0" w:color="000000"/>
            </w:tcBorders>
            <w:shd w:val="clear" w:color="auto" w:fill="auto"/>
            <w:noWrap/>
            <w:vAlign w:val="center"/>
            <w:hideMark/>
          </w:tcPr>
          <w:p w:rsidR="00AD66CE" w:rsidRPr="00BB7022" w:rsidRDefault="00AD66CE" w:rsidP="008D192C">
            <w:pPr>
              <w:spacing w:line="320" w:lineRule="atLeast"/>
              <w:contextualSpacing/>
              <w:jc w:val="right"/>
              <w:rPr>
                <w:rFonts w:cs="Times New Roman"/>
                <w:szCs w:val="24"/>
              </w:rPr>
            </w:pPr>
            <w:r w:rsidRPr="00BB7022">
              <w:rPr>
                <w:rFonts w:cs="Times New Roman"/>
                <w:szCs w:val="24"/>
              </w:rPr>
              <w:t>39</w:t>
            </w:r>
          </w:p>
        </w:tc>
      </w:tr>
      <w:tr w:rsidR="00442D8A" w:rsidRPr="00BB7022" w:rsidTr="00442D8A">
        <w:trPr>
          <w:trHeight w:val="765"/>
        </w:trPr>
        <w:tc>
          <w:tcPr>
            <w:tcW w:w="2780" w:type="dxa"/>
            <w:tcBorders>
              <w:top w:val="nil"/>
              <w:left w:val="single" w:sz="4" w:space="0" w:color="auto"/>
              <w:bottom w:val="single" w:sz="4" w:space="0" w:color="auto"/>
              <w:right w:val="single" w:sz="4" w:space="0" w:color="auto"/>
            </w:tcBorders>
            <w:shd w:val="clear" w:color="auto" w:fill="auto"/>
            <w:vAlign w:val="center"/>
            <w:hideMark/>
          </w:tcPr>
          <w:p w:rsidR="00442D8A" w:rsidRPr="00BB7022" w:rsidRDefault="00442D8A" w:rsidP="00AC1F6C">
            <w:pPr>
              <w:spacing w:after="0" w:line="320" w:lineRule="atLeast"/>
              <w:jc w:val="left"/>
              <w:rPr>
                <w:rFonts w:eastAsia="Times New Roman" w:cs="Times New Roman"/>
                <w:szCs w:val="24"/>
                <w:lang w:eastAsia="pl-PL"/>
              </w:rPr>
            </w:pPr>
            <w:r w:rsidRPr="00BB7022">
              <w:rPr>
                <w:rFonts w:eastAsia="Times New Roman" w:cs="Times New Roman"/>
                <w:szCs w:val="24"/>
                <w:lang w:eastAsia="pl-PL"/>
              </w:rPr>
              <w:t>sektor publiczny - państwowe</w:t>
            </w:r>
            <w:r w:rsidR="00132DBA" w:rsidRPr="00BB7022">
              <w:rPr>
                <w:rFonts w:eastAsia="Times New Roman" w:cs="Times New Roman"/>
                <w:szCs w:val="24"/>
                <w:lang w:eastAsia="pl-PL"/>
              </w:rPr>
              <w:t xml:space="preserve"> i </w:t>
            </w:r>
            <w:r w:rsidRPr="00BB7022">
              <w:rPr>
                <w:rFonts w:eastAsia="Times New Roman" w:cs="Times New Roman"/>
                <w:szCs w:val="24"/>
                <w:lang w:eastAsia="pl-PL"/>
              </w:rPr>
              <w:t>samorządowe jednostki prawa budżetowego</w:t>
            </w:r>
          </w:p>
        </w:tc>
        <w:tc>
          <w:tcPr>
            <w:tcW w:w="620" w:type="dxa"/>
            <w:tcBorders>
              <w:top w:val="nil"/>
              <w:left w:val="nil"/>
              <w:bottom w:val="single" w:sz="4" w:space="0" w:color="000000"/>
              <w:right w:val="single" w:sz="4" w:space="0" w:color="000000"/>
            </w:tcBorders>
            <w:shd w:val="clear" w:color="auto" w:fill="auto"/>
            <w:noWrap/>
            <w:vAlign w:val="center"/>
            <w:hideMark/>
          </w:tcPr>
          <w:p w:rsidR="00442D8A" w:rsidRPr="00BB7022" w:rsidRDefault="00442D8A" w:rsidP="008D192C">
            <w:pPr>
              <w:spacing w:line="320" w:lineRule="atLeast"/>
              <w:contextualSpacing/>
              <w:jc w:val="right"/>
              <w:rPr>
                <w:rFonts w:cs="Times New Roman"/>
                <w:szCs w:val="24"/>
              </w:rPr>
            </w:pPr>
            <w:r w:rsidRPr="00BB7022">
              <w:rPr>
                <w:rFonts w:cs="Times New Roman"/>
                <w:szCs w:val="24"/>
              </w:rPr>
              <w:t>31</w:t>
            </w:r>
          </w:p>
        </w:tc>
        <w:tc>
          <w:tcPr>
            <w:tcW w:w="680" w:type="dxa"/>
            <w:tcBorders>
              <w:top w:val="nil"/>
              <w:left w:val="nil"/>
              <w:bottom w:val="single" w:sz="4" w:space="0" w:color="000000"/>
              <w:right w:val="single" w:sz="4" w:space="0" w:color="000000"/>
            </w:tcBorders>
            <w:shd w:val="clear" w:color="auto" w:fill="auto"/>
            <w:noWrap/>
            <w:vAlign w:val="center"/>
            <w:hideMark/>
          </w:tcPr>
          <w:p w:rsidR="00442D8A" w:rsidRPr="00BB7022" w:rsidRDefault="00442D8A" w:rsidP="008D192C">
            <w:pPr>
              <w:spacing w:line="320" w:lineRule="atLeast"/>
              <w:contextualSpacing/>
              <w:jc w:val="right"/>
              <w:rPr>
                <w:rFonts w:cs="Times New Roman"/>
                <w:szCs w:val="24"/>
              </w:rPr>
            </w:pPr>
            <w:r w:rsidRPr="00BB7022">
              <w:rPr>
                <w:rFonts w:cs="Times New Roman"/>
                <w:szCs w:val="24"/>
              </w:rPr>
              <w:t>31</w:t>
            </w:r>
          </w:p>
        </w:tc>
        <w:tc>
          <w:tcPr>
            <w:tcW w:w="680" w:type="dxa"/>
            <w:tcBorders>
              <w:top w:val="nil"/>
              <w:left w:val="nil"/>
              <w:bottom w:val="single" w:sz="4" w:space="0" w:color="000000"/>
              <w:right w:val="single" w:sz="4" w:space="0" w:color="000000"/>
            </w:tcBorders>
            <w:shd w:val="clear" w:color="auto" w:fill="auto"/>
            <w:noWrap/>
            <w:vAlign w:val="center"/>
            <w:hideMark/>
          </w:tcPr>
          <w:p w:rsidR="00442D8A" w:rsidRPr="00BB7022" w:rsidRDefault="00442D8A" w:rsidP="008D192C">
            <w:pPr>
              <w:spacing w:line="320" w:lineRule="atLeast"/>
              <w:contextualSpacing/>
              <w:jc w:val="right"/>
              <w:rPr>
                <w:rFonts w:cs="Times New Roman"/>
                <w:szCs w:val="24"/>
              </w:rPr>
            </w:pPr>
            <w:r w:rsidRPr="00BB7022">
              <w:rPr>
                <w:rFonts w:cs="Times New Roman"/>
                <w:szCs w:val="24"/>
              </w:rPr>
              <w:t>32</w:t>
            </w:r>
          </w:p>
        </w:tc>
        <w:tc>
          <w:tcPr>
            <w:tcW w:w="680" w:type="dxa"/>
            <w:tcBorders>
              <w:top w:val="nil"/>
              <w:left w:val="nil"/>
              <w:bottom w:val="single" w:sz="4" w:space="0" w:color="000000"/>
              <w:right w:val="single" w:sz="4" w:space="0" w:color="000000"/>
            </w:tcBorders>
            <w:shd w:val="clear" w:color="auto" w:fill="auto"/>
            <w:noWrap/>
            <w:vAlign w:val="center"/>
            <w:hideMark/>
          </w:tcPr>
          <w:p w:rsidR="00442D8A" w:rsidRPr="00BB7022" w:rsidRDefault="00442D8A" w:rsidP="008D192C">
            <w:pPr>
              <w:spacing w:line="320" w:lineRule="atLeast"/>
              <w:contextualSpacing/>
              <w:jc w:val="right"/>
              <w:rPr>
                <w:rFonts w:cs="Times New Roman"/>
                <w:szCs w:val="24"/>
              </w:rPr>
            </w:pPr>
            <w:r w:rsidRPr="00BB7022">
              <w:rPr>
                <w:rFonts w:cs="Times New Roman"/>
                <w:szCs w:val="24"/>
              </w:rPr>
              <w:t>32</w:t>
            </w:r>
          </w:p>
        </w:tc>
        <w:tc>
          <w:tcPr>
            <w:tcW w:w="620" w:type="dxa"/>
            <w:tcBorders>
              <w:top w:val="nil"/>
              <w:left w:val="nil"/>
              <w:bottom w:val="single" w:sz="4" w:space="0" w:color="000000"/>
              <w:right w:val="single" w:sz="4" w:space="0" w:color="000000"/>
            </w:tcBorders>
            <w:shd w:val="clear" w:color="auto" w:fill="auto"/>
            <w:noWrap/>
            <w:vAlign w:val="center"/>
            <w:hideMark/>
          </w:tcPr>
          <w:p w:rsidR="00442D8A" w:rsidRPr="00BB7022" w:rsidRDefault="00442D8A" w:rsidP="008D192C">
            <w:pPr>
              <w:spacing w:line="320" w:lineRule="atLeast"/>
              <w:contextualSpacing/>
              <w:jc w:val="right"/>
              <w:rPr>
                <w:rFonts w:cs="Times New Roman"/>
                <w:szCs w:val="24"/>
              </w:rPr>
            </w:pPr>
            <w:r w:rsidRPr="00BB7022">
              <w:rPr>
                <w:rFonts w:cs="Times New Roman"/>
                <w:szCs w:val="24"/>
              </w:rPr>
              <w:t>32</w:t>
            </w:r>
          </w:p>
        </w:tc>
        <w:tc>
          <w:tcPr>
            <w:tcW w:w="680" w:type="dxa"/>
            <w:tcBorders>
              <w:top w:val="nil"/>
              <w:left w:val="nil"/>
              <w:bottom w:val="single" w:sz="4" w:space="0" w:color="000000"/>
              <w:right w:val="single" w:sz="4" w:space="0" w:color="000000"/>
            </w:tcBorders>
            <w:shd w:val="clear" w:color="auto" w:fill="auto"/>
            <w:noWrap/>
            <w:vAlign w:val="center"/>
            <w:hideMark/>
          </w:tcPr>
          <w:p w:rsidR="00442D8A" w:rsidRPr="00BB7022" w:rsidRDefault="00442D8A" w:rsidP="008D192C">
            <w:pPr>
              <w:spacing w:line="320" w:lineRule="atLeast"/>
              <w:contextualSpacing/>
              <w:jc w:val="right"/>
              <w:rPr>
                <w:rFonts w:cs="Times New Roman"/>
                <w:szCs w:val="24"/>
              </w:rPr>
            </w:pPr>
            <w:r w:rsidRPr="00BB7022">
              <w:rPr>
                <w:rFonts w:cs="Times New Roman"/>
                <w:szCs w:val="24"/>
              </w:rPr>
              <w:t>32</w:t>
            </w:r>
          </w:p>
        </w:tc>
        <w:tc>
          <w:tcPr>
            <w:tcW w:w="620" w:type="dxa"/>
            <w:tcBorders>
              <w:top w:val="nil"/>
              <w:left w:val="nil"/>
              <w:bottom w:val="single" w:sz="4" w:space="0" w:color="000000"/>
              <w:right w:val="single" w:sz="4" w:space="0" w:color="000000"/>
            </w:tcBorders>
            <w:shd w:val="clear" w:color="auto" w:fill="auto"/>
            <w:noWrap/>
            <w:vAlign w:val="center"/>
            <w:hideMark/>
          </w:tcPr>
          <w:p w:rsidR="00442D8A" w:rsidRPr="00BB7022" w:rsidRDefault="00442D8A" w:rsidP="008D192C">
            <w:pPr>
              <w:spacing w:line="320" w:lineRule="atLeast"/>
              <w:contextualSpacing/>
              <w:jc w:val="right"/>
              <w:rPr>
                <w:rFonts w:cs="Times New Roman"/>
                <w:szCs w:val="24"/>
              </w:rPr>
            </w:pPr>
            <w:r w:rsidRPr="00BB7022">
              <w:rPr>
                <w:rFonts w:cs="Times New Roman"/>
                <w:szCs w:val="24"/>
              </w:rPr>
              <w:t>32</w:t>
            </w:r>
          </w:p>
        </w:tc>
        <w:tc>
          <w:tcPr>
            <w:tcW w:w="680" w:type="dxa"/>
            <w:tcBorders>
              <w:top w:val="nil"/>
              <w:left w:val="nil"/>
              <w:bottom w:val="single" w:sz="4" w:space="0" w:color="000000"/>
              <w:right w:val="single" w:sz="4" w:space="0" w:color="000000"/>
            </w:tcBorders>
            <w:shd w:val="clear" w:color="auto" w:fill="auto"/>
            <w:noWrap/>
            <w:vAlign w:val="center"/>
            <w:hideMark/>
          </w:tcPr>
          <w:p w:rsidR="00442D8A" w:rsidRPr="00BB7022" w:rsidRDefault="00442D8A" w:rsidP="008D192C">
            <w:pPr>
              <w:spacing w:line="320" w:lineRule="atLeast"/>
              <w:contextualSpacing/>
              <w:jc w:val="right"/>
              <w:rPr>
                <w:rFonts w:cs="Times New Roman"/>
                <w:szCs w:val="24"/>
              </w:rPr>
            </w:pPr>
            <w:r w:rsidRPr="00BB7022">
              <w:rPr>
                <w:rFonts w:cs="Times New Roman"/>
                <w:szCs w:val="24"/>
              </w:rPr>
              <w:t>32</w:t>
            </w:r>
          </w:p>
        </w:tc>
        <w:tc>
          <w:tcPr>
            <w:tcW w:w="680" w:type="dxa"/>
            <w:tcBorders>
              <w:top w:val="nil"/>
              <w:left w:val="nil"/>
              <w:bottom w:val="single" w:sz="4" w:space="0" w:color="000000"/>
              <w:right w:val="single" w:sz="4" w:space="0" w:color="000000"/>
            </w:tcBorders>
            <w:shd w:val="clear" w:color="auto" w:fill="auto"/>
            <w:noWrap/>
            <w:vAlign w:val="center"/>
            <w:hideMark/>
          </w:tcPr>
          <w:p w:rsidR="00442D8A" w:rsidRPr="00BB7022" w:rsidRDefault="00442D8A" w:rsidP="008D192C">
            <w:pPr>
              <w:spacing w:line="320" w:lineRule="atLeast"/>
              <w:contextualSpacing/>
              <w:jc w:val="right"/>
              <w:rPr>
                <w:rFonts w:cs="Times New Roman"/>
                <w:szCs w:val="24"/>
              </w:rPr>
            </w:pPr>
            <w:r w:rsidRPr="00BB7022">
              <w:rPr>
                <w:rFonts w:cs="Times New Roman"/>
                <w:szCs w:val="24"/>
              </w:rPr>
              <w:t>32</w:t>
            </w:r>
          </w:p>
        </w:tc>
        <w:tc>
          <w:tcPr>
            <w:tcW w:w="680" w:type="dxa"/>
            <w:tcBorders>
              <w:top w:val="nil"/>
              <w:left w:val="nil"/>
              <w:bottom w:val="single" w:sz="4" w:space="0" w:color="000000"/>
              <w:right w:val="single" w:sz="4" w:space="0" w:color="000000"/>
            </w:tcBorders>
            <w:shd w:val="clear" w:color="auto" w:fill="auto"/>
            <w:noWrap/>
            <w:vAlign w:val="center"/>
            <w:hideMark/>
          </w:tcPr>
          <w:p w:rsidR="00442D8A" w:rsidRPr="00BB7022" w:rsidRDefault="00442D8A" w:rsidP="008D192C">
            <w:pPr>
              <w:spacing w:line="320" w:lineRule="atLeast"/>
              <w:contextualSpacing/>
              <w:jc w:val="right"/>
              <w:rPr>
                <w:rFonts w:cs="Times New Roman"/>
                <w:szCs w:val="24"/>
              </w:rPr>
            </w:pPr>
            <w:r w:rsidRPr="00BB7022">
              <w:rPr>
                <w:rFonts w:cs="Times New Roman"/>
                <w:szCs w:val="24"/>
              </w:rPr>
              <w:t>32</w:t>
            </w:r>
          </w:p>
        </w:tc>
      </w:tr>
      <w:tr w:rsidR="00442D8A" w:rsidRPr="00BB7022" w:rsidTr="00442D8A">
        <w:trPr>
          <w:trHeight w:val="255"/>
        </w:trPr>
        <w:tc>
          <w:tcPr>
            <w:tcW w:w="2780" w:type="dxa"/>
            <w:tcBorders>
              <w:top w:val="nil"/>
              <w:left w:val="single" w:sz="4" w:space="0" w:color="auto"/>
              <w:bottom w:val="single" w:sz="4" w:space="0" w:color="auto"/>
              <w:right w:val="single" w:sz="4" w:space="0" w:color="auto"/>
            </w:tcBorders>
            <w:shd w:val="clear" w:color="auto" w:fill="auto"/>
            <w:vAlign w:val="center"/>
            <w:hideMark/>
          </w:tcPr>
          <w:p w:rsidR="00442D8A" w:rsidRPr="00BB7022" w:rsidRDefault="00442D8A" w:rsidP="00AC1F6C">
            <w:pPr>
              <w:spacing w:after="0" w:line="320" w:lineRule="atLeast"/>
              <w:jc w:val="left"/>
              <w:rPr>
                <w:rFonts w:eastAsia="Times New Roman" w:cs="Times New Roman"/>
                <w:szCs w:val="24"/>
                <w:lang w:eastAsia="pl-PL"/>
              </w:rPr>
            </w:pPr>
            <w:r w:rsidRPr="00BB7022">
              <w:rPr>
                <w:rFonts w:eastAsia="Times New Roman" w:cs="Times New Roman"/>
                <w:szCs w:val="24"/>
                <w:lang w:eastAsia="pl-PL"/>
              </w:rPr>
              <w:t>sektor prywatny - ogółem</w:t>
            </w:r>
          </w:p>
        </w:tc>
        <w:tc>
          <w:tcPr>
            <w:tcW w:w="620" w:type="dxa"/>
            <w:tcBorders>
              <w:top w:val="nil"/>
              <w:left w:val="nil"/>
              <w:bottom w:val="single" w:sz="4" w:space="0" w:color="000000"/>
              <w:right w:val="single" w:sz="4" w:space="0" w:color="000000"/>
            </w:tcBorders>
            <w:shd w:val="clear" w:color="auto" w:fill="auto"/>
            <w:noWrap/>
            <w:vAlign w:val="center"/>
            <w:hideMark/>
          </w:tcPr>
          <w:p w:rsidR="00442D8A" w:rsidRPr="00BB7022" w:rsidRDefault="00442D8A" w:rsidP="008D192C">
            <w:pPr>
              <w:spacing w:line="320" w:lineRule="atLeast"/>
              <w:contextualSpacing/>
              <w:jc w:val="right"/>
              <w:rPr>
                <w:rFonts w:cs="Times New Roman"/>
                <w:szCs w:val="24"/>
              </w:rPr>
            </w:pPr>
            <w:r w:rsidRPr="00BB7022">
              <w:rPr>
                <w:rFonts w:cs="Times New Roman"/>
                <w:szCs w:val="24"/>
              </w:rPr>
              <w:t>709</w:t>
            </w:r>
          </w:p>
        </w:tc>
        <w:tc>
          <w:tcPr>
            <w:tcW w:w="680" w:type="dxa"/>
            <w:tcBorders>
              <w:top w:val="nil"/>
              <w:left w:val="nil"/>
              <w:bottom w:val="single" w:sz="4" w:space="0" w:color="000000"/>
              <w:right w:val="single" w:sz="4" w:space="0" w:color="000000"/>
            </w:tcBorders>
            <w:shd w:val="clear" w:color="auto" w:fill="auto"/>
            <w:noWrap/>
            <w:vAlign w:val="center"/>
            <w:hideMark/>
          </w:tcPr>
          <w:p w:rsidR="00442D8A" w:rsidRPr="00BB7022" w:rsidRDefault="00442D8A" w:rsidP="008D192C">
            <w:pPr>
              <w:spacing w:line="320" w:lineRule="atLeast"/>
              <w:contextualSpacing/>
              <w:jc w:val="right"/>
              <w:rPr>
                <w:rFonts w:cs="Times New Roman"/>
                <w:szCs w:val="24"/>
              </w:rPr>
            </w:pPr>
            <w:r w:rsidRPr="00BB7022">
              <w:rPr>
                <w:rFonts w:cs="Times New Roman"/>
                <w:szCs w:val="24"/>
              </w:rPr>
              <w:t>699</w:t>
            </w:r>
          </w:p>
        </w:tc>
        <w:tc>
          <w:tcPr>
            <w:tcW w:w="680" w:type="dxa"/>
            <w:tcBorders>
              <w:top w:val="nil"/>
              <w:left w:val="nil"/>
              <w:bottom w:val="single" w:sz="4" w:space="0" w:color="000000"/>
              <w:right w:val="single" w:sz="4" w:space="0" w:color="000000"/>
            </w:tcBorders>
            <w:shd w:val="clear" w:color="auto" w:fill="auto"/>
            <w:noWrap/>
            <w:vAlign w:val="center"/>
            <w:hideMark/>
          </w:tcPr>
          <w:p w:rsidR="00442D8A" w:rsidRPr="00BB7022" w:rsidRDefault="00442D8A" w:rsidP="008D192C">
            <w:pPr>
              <w:spacing w:line="320" w:lineRule="atLeast"/>
              <w:contextualSpacing/>
              <w:jc w:val="right"/>
              <w:rPr>
                <w:rFonts w:cs="Times New Roman"/>
                <w:szCs w:val="24"/>
              </w:rPr>
            </w:pPr>
            <w:r w:rsidRPr="00BB7022">
              <w:rPr>
                <w:rFonts w:cs="Times New Roman"/>
                <w:szCs w:val="24"/>
              </w:rPr>
              <w:t>707</w:t>
            </w:r>
          </w:p>
        </w:tc>
        <w:tc>
          <w:tcPr>
            <w:tcW w:w="680" w:type="dxa"/>
            <w:tcBorders>
              <w:top w:val="nil"/>
              <w:left w:val="nil"/>
              <w:bottom w:val="single" w:sz="4" w:space="0" w:color="000000"/>
              <w:right w:val="single" w:sz="4" w:space="0" w:color="000000"/>
            </w:tcBorders>
            <w:shd w:val="clear" w:color="auto" w:fill="auto"/>
            <w:noWrap/>
            <w:vAlign w:val="center"/>
            <w:hideMark/>
          </w:tcPr>
          <w:p w:rsidR="00442D8A" w:rsidRPr="00BB7022" w:rsidRDefault="00442D8A" w:rsidP="008D192C">
            <w:pPr>
              <w:spacing w:line="320" w:lineRule="atLeast"/>
              <w:contextualSpacing/>
              <w:jc w:val="right"/>
              <w:rPr>
                <w:rFonts w:cs="Times New Roman"/>
                <w:szCs w:val="24"/>
              </w:rPr>
            </w:pPr>
            <w:r w:rsidRPr="00BB7022">
              <w:rPr>
                <w:rFonts w:cs="Times New Roman"/>
                <w:szCs w:val="24"/>
              </w:rPr>
              <w:t>726</w:t>
            </w:r>
          </w:p>
        </w:tc>
        <w:tc>
          <w:tcPr>
            <w:tcW w:w="620" w:type="dxa"/>
            <w:tcBorders>
              <w:top w:val="nil"/>
              <w:left w:val="nil"/>
              <w:bottom w:val="single" w:sz="4" w:space="0" w:color="000000"/>
              <w:right w:val="single" w:sz="4" w:space="0" w:color="000000"/>
            </w:tcBorders>
            <w:shd w:val="clear" w:color="auto" w:fill="auto"/>
            <w:noWrap/>
            <w:vAlign w:val="center"/>
            <w:hideMark/>
          </w:tcPr>
          <w:p w:rsidR="00442D8A" w:rsidRPr="00BB7022" w:rsidRDefault="00442D8A" w:rsidP="008D192C">
            <w:pPr>
              <w:spacing w:line="320" w:lineRule="atLeast"/>
              <w:contextualSpacing/>
              <w:jc w:val="right"/>
              <w:rPr>
                <w:rFonts w:cs="Times New Roman"/>
                <w:szCs w:val="24"/>
              </w:rPr>
            </w:pPr>
            <w:r w:rsidRPr="00BB7022">
              <w:rPr>
                <w:rFonts w:cs="Times New Roman"/>
                <w:szCs w:val="24"/>
              </w:rPr>
              <w:t>710</w:t>
            </w:r>
          </w:p>
        </w:tc>
        <w:tc>
          <w:tcPr>
            <w:tcW w:w="680" w:type="dxa"/>
            <w:tcBorders>
              <w:top w:val="nil"/>
              <w:left w:val="nil"/>
              <w:bottom w:val="single" w:sz="4" w:space="0" w:color="000000"/>
              <w:right w:val="single" w:sz="4" w:space="0" w:color="000000"/>
            </w:tcBorders>
            <w:shd w:val="clear" w:color="auto" w:fill="auto"/>
            <w:noWrap/>
            <w:vAlign w:val="center"/>
            <w:hideMark/>
          </w:tcPr>
          <w:p w:rsidR="00442D8A" w:rsidRPr="00BB7022" w:rsidRDefault="00442D8A" w:rsidP="008D192C">
            <w:pPr>
              <w:spacing w:line="320" w:lineRule="atLeast"/>
              <w:contextualSpacing/>
              <w:jc w:val="right"/>
              <w:rPr>
                <w:rFonts w:cs="Times New Roman"/>
                <w:szCs w:val="24"/>
              </w:rPr>
            </w:pPr>
            <w:r w:rsidRPr="00BB7022">
              <w:rPr>
                <w:rFonts w:cs="Times New Roman"/>
                <w:szCs w:val="24"/>
              </w:rPr>
              <w:t>688</w:t>
            </w:r>
          </w:p>
        </w:tc>
        <w:tc>
          <w:tcPr>
            <w:tcW w:w="620" w:type="dxa"/>
            <w:tcBorders>
              <w:top w:val="nil"/>
              <w:left w:val="nil"/>
              <w:bottom w:val="single" w:sz="4" w:space="0" w:color="000000"/>
              <w:right w:val="single" w:sz="4" w:space="0" w:color="000000"/>
            </w:tcBorders>
            <w:shd w:val="clear" w:color="auto" w:fill="auto"/>
            <w:noWrap/>
            <w:vAlign w:val="center"/>
            <w:hideMark/>
          </w:tcPr>
          <w:p w:rsidR="00442D8A" w:rsidRPr="00BB7022" w:rsidRDefault="00442D8A" w:rsidP="008D192C">
            <w:pPr>
              <w:spacing w:line="320" w:lineRule="atLeast"/>
              <w:contextualSpacing/>
              <w:jc w:val="right"/>
              <w:rPr>
                <w:rFonts w:cs="Times New Roman"/>
                <w:szCs w:val="24"/>
              </w:rPr>
            </w:pPr>
            <w:r w:rsidRPr="00BB7022">
              <w:rPr>
                <w:rFonts w:cs="Times New Roman"/>
                <w:szCs w:val="24"/>
              </w:rPr>
              <w:t>665</w:t>
            </w:r>
          </w:p>
        </w:tc>
        <w:tc>
          <w:tcPr>
            <w:tcW w:w="680" w:type="dxa"/>
            <w:tcBorders>
              <w:top w:val="nil"/>
              <w:left w:val="nil"/>
              <w:bottom w:val="single" w:sz="4" w:space="0" w:color="000000"/>
              <w:right w:val="single" w:sz="4" w:space="0" w:color="000000"/>
            </w:tcBorders>
            <w:shd w:val="clear" w:color="auto" w:fill="auto"/>
            <w:noWrap/>
            <w:vAlign w:val="center"/>
            <w:hideMark/>
          </w:tcPr>
          <w:p w:rsidR="00442D8A" w:rsidRPr="00BB7022" w:rsidRDefault="00442D8A" w:rsidP="008D192C">
            <w:pPr>
              <w:spacing w:line="320" w:lineRule="atLeast"/>
              <w:contextualSpacing/>
              <w:jc w:val="right"/>
              <w:rPr>
                <w:rFonts w:cs="Times New Roman"/>
                <w:szCs w:val="24"/>
              </w:rPr>
            </w:pPr>
            <w:r w:rsidRPr="00BB7022">
              <w:rPr>
                <w:rFonts w:cs="Times New Roman"/>
                <w:szCs w:val="24"/>
              </w:rPr>
              <w:t>659</w:t>
            </w:r>
          </w:p>
        </w:tc>
        <w:tc>
          <w:tcPr>
            <w:tcW w:w="680" w:type="dxa"/>
            <w:tcBorders>
              <w:top w:val="nil"/>
              <w:left w:val="nil"/>
              <w:bottom w:val="single" w:sz="4" w:space="0" w:color="000000"/>
              <w:right w:val="single" w:sz="4" w:space="0" w:color="000000"/>
            </w:tcBorders>
            <w:shd w:val="clear" w:color="auto" w:fill="auto"/>
            <w:noWrap/>
            <w:vAlign w:val="center"/>
            <w:hideMark/>
          </w:tcPr>
          <w:p w:rsidR="00442D8A" w:rsidRPr="00BB7022" w:rsidRDefault="00442D8A" w:rsidP="008D192C">
            <w:pPr>
              <w:spacing w:line="320" w:lineRule="atLeast"/>
              <w:contextualSpacing/>
              <w:jc w:val="right"/>
              <w:rPr>
                <w:rFonts w:cs="Times New Roman"/>
                <w:szCs w:val="24"/>
              </w:rPr>
            </w:pPr>
            <w:r w:rsidRPr="00BB7022">
              <w:rPr>
                <w:rFonts w:cs="Times New Roman"/>
                <w:szCs w:val="24"/>
              </w:rPr>
              <w:t>652</w:t>
            </w:r>
          </w:p>
        </w:tc>
        <w:tc>
          <w:tcPr>
            <w:tcW w:w="680" w:type="dxa"/>
            <w:tcBorders>
              <w:top w:val="nil"/>
              <w:left w:val="nil"/>
              <w:bottom w:val="single" w:sz="4" w:space="0" w:color="000000"/>
              <w:right w:val="single" w:sz="4" w:space="0" w:color="000000"/>
            </w:tcBorders>
            <w:shd w:val="clear" w:color="auto" w:fill="auto"/>
            <w:noWrap/>
            <w:vAlign w:val="center"/>
            <w:hideMark/>
          </w:tcPr>
          <w:p w:rsidR="00442D8A" w:rsidRPr="00BB7022" w:rsidRDefault="00442D8A" w:rsidP="008D192C">
            <w:pPr>
              <w:spacing w:line="320" w:lineRule="atLeast"/>
              <w:contextualSpacing/>
              <w:jc w:val="right"/>
              <w:rPr>
                <w:rFonts w:cs="Times New Roman"/>
                <w:szCs w:val="24"/>
              </w:rPr>
            </w:pPr>
            <w:r w:rsidRPr="00BB7022">
              <w:rPr>
                <w:rFonts w:cs="Times New Roman"/>
                <w:szCs w:val="24"/>
              </w:rPr>
              <w:t>653</w:t>
            </w:r>
          </w:p>
        </w:tc>
      </w:tr>
      <w:tr w:rsidR="00442D8A" w:rsidRPr="00BB7022" w:rsidTr="00442D8A">
        <w:trPr>
          <w:trHeight w:val="765"/>
        </w:trPr>
        <w:tc>
          <w:tcPr>
            <w:tcW w:w="2780" w:type="dxa"/>
            <w:tcBorders>
              <w:top w:val="nil"/>
              <w:left w:val="single" w:sz="4" w:space="0" w:color="auto"/>
              <w:bottom w:val="single" w:sz="4" w:space="0" w:color="auto"/>
              <w:right w:val="single" w:sz="4" w:space="0" w:color="auto"/>
            </w:tcBorders>
            <w:shd w:val="clear" w:color="auto" w:fill="auto"/>
            <w:vAlign w:val="center"/>
            <w:hideMark/>
          </w:tcPr>
          <w:p w:rsidR="00442D8A" w:rsidRPr="00BB7022" w:rsidRDefault="00442D8A" w:rsidP="00AC1F6C">
            <w:pPr>
              <w:spacing w:after="0" w:line="320" w:lineRule="atLeast"/>
              <w:jc w:val="left"/>
              <w:rPr>
                <w:rFonts w:eastAsia="Times New Roman" w:cs="Times New Roman"/>
                <w:szCs w:val="24"/>
                <w:lang w:eastAsia="pl-PL"/>
              </w:rPr>
            </w:pPr>
            <w:r w:rsidRPr="00BB7022">
              <w:rPr>
                <w:rFonts w:eastAsia="Times New Roman" w:cs="Times New Roman"/>
                <w:szCs w:val="24"/>
                <w:lang w:eastAsia="pl-PL"/>
              </w:rPr>
              <w:t>sektor prywatny - osoby fizyczne prowadzące działalność gospodarczą</w:t>
            </w:r>
          </w:p>
        </w:tc>
        <w:tc>
          <w:tcPr>
            <w:tcW w:w="620" w:type="dxa"/>
            <w:tcBorders>
              <w:top w:val="nil"/>
              <w:left w:val="nil"/>
              <w:bottom w:val="single" w:sz="4" w:space="0" w:color="000000"/>
              <w:right w:val="single" w:sz="4" w:space="0" w:color="000000"/>
            </w:tcBorders>
            <w:shd w:val="clear" w:color="auto" w:fill="auto"/>
            <w:noWrap/>
            <w:vAlign w:val="center"/>
          </w:tcPr>
          <w:p w:rsidR="00442D8A" w:rsidRPr="00BB7022" w:rsidRDefault="00442D8A" w:rsidP="008D192C">
            <w:pPr>
              <w:spacing w:line="320" w:lineRule="atLeast"/>
              <w:contextualSpacing/>
              <w:jc w:val="right"/>
              <w:rPr>
                <w:rFonts w:cs="Times New Roman"/>
                <w:szCs w:val="24"/>
              </w:rPr>
            </w:pPr>
            <w:r w:rsidRPr="00BB7022">
              <w:rPr>
                <w:rFonts w:cs="Times New Roman"/>
                <w:szCs w:val="24"/>
              </w:rPr>
              <w:t>580</w:t>
            </w:r>
          </w:p>
        </w:tc>
        <w:tc>
          <w:tcPr>
            <w:tcW w:w="680" w:type="dxa"/>
            <w:tcBorders>
              <w:top w:val="nil"/>
              <w:left w:val="nil"/>
              <w:bottom w:val="single" w:sz="4" w:space="0" w:color="000000"/>
              <w:right w:val="single" w:sz="4" w:space="0" w:color="000000"/>
            </w:tcBorders>
            <w:shd w:val="clear" w:color="auto" w:fill="auto"/>
            <w:noWrap/>
            <w:vAlign w:val="center"/>
          </w:tcPr>
          <w:p w:rsidR="00442D8A" w:rsidRPr="00BB7022" w:rsidRDefault="00442D8A" w:rsidP="008D192C">
            <w:pPr>
              <w:spacing w:line="320" w:lineRule="atLeast"/>
              <w:contextualSpacing/>
              <w:jc w:val="right"/>
              <w:rPr>
                <w:rFonts w:cs="Times New Roman"/>
                <w:szCs w:val="24"/>
              </w:rPr>
            </w:pPr>
            <w:r w:rsidRPr="00BB7022">
              <w:rPr>
                <w:rFonts w:cs="Times New Roman"/>
                <w:szCs w:val="24"/>
              </w:rPr>
              <w:t>569</w:t>
            </w:r>
          </w:p>
        </w:tc>
        <w:tc>
          <w:tcPr>
            <w:tcW w:w="680" w:type="dxa"/>
            <w:tcBorders>
              <w:top w:val="nil"/>
              <w:left w:val="nil"/>
              <w:bottom w:val="single" w:sz="4" w:space="0" w:color="000000"/>
              <w:right w:val="single" w:sz="4" w:space="0" w:color="000000"/>
            </w:tcBorders>
            <w:shd w:val="clear" w:color="auto" w:fill="auto"/>
            <w:noWrap/>
            <w:vAlign w:val="center"/>
          </w:tcPr>
          <w:p w:rsidR="00442D8A" w:rsidRPr="00BB7022" w:rsidRDefault="00442D8A" w:rsidP="008D192C">
            <w:pPr>
              <w:spacing w:line="320" w:lineRule="atLeast"/>
              <w:contextualSpacing/>
              <w:jc w:val="right"/>
              <w:rPr>
                <w:rFonts w:cs="Times New Roman"/>
                <w:szCs w:val="24"/>
              </w:rPr>
            </w:pPr>
            <w:r w:rsidRPr="00BB7022">
              <w:rPr>
                <w:rFonts w:cs="Times New Roman"/>
                <w:szCs w:val="24"/>
              </w:rPr>
              <w:t>573</w:t>
            </w:r>
          </w:p>
        </w:tc>
        <w:tc>
          <w:tcPr>
            <w:tcW w:w="680" w:type="dxa"/>
            <w:tcBorders>
              <w:top w:val="nil"/>
              <w:left w:val="nil"/>
              <w:bottom w:val="single" w:sz="4" w:space="0" w:color="000000"/>
              <w:right w:val="single" w:sz="4" w:space="0" w:color="000000"/>
            </w:tcBorders>
            <w:shd w:val="clear" w:color="auto" w:fill="auto"/>
            <w:noWrap/>
            <w:vAlign w:val="center"/>
          </w:tcPr>
          <w:p w:rsidR="00442D8A" w:rsidRPr="00BB7022" w:rsidRDefault="00442D8A" w:rsidP="008D192C">
            <w:pPr>
              <w:spacing w:line="320" w:lineRule="atLeast"/>
              <w:contextualSpacing/>
              <w:jc w:val="right"/>
              <w:rPr>
                <w:rFonts w:cs="Times New Roman"/>
                <w:szCs w:val="24"/>
              </w:rPr>
            </w:pPr>
            <w:r w:rsidRPr="00BB7022">
              <w:rPr>
                <w:rFonts w:cs="Times New Roman"/>
                <w:szCs w:val="24"/>
              </w:rPr>
              <w:t>596</w:t>
            </w:r>
          </w:p>
        </w:tc>
        <w:tc>
          <w:tcPr>
            <w:tcW w:w="620" w:type="dxa"/>
            <w:tcBorders>
              <w:top w:val="nil"/>
              <w:left w:val="nil"/>
              <w:bottom w:val="single" w:sz="4" w:space="0" w:color="000000"/>
              <w:right w:val="single" w:sz="4" w:space="0" w:color="000000"/>
            </w:tcBorders>
            <w:shd w:val="clear" w:color="auto" w:fill="auto"/>
            <w:noWrap/>
            <w:vAlign w:val="center"/>
          </w:tcPr>
          <w:p w:rsidR="00442D8A" w:rsidRPr="00BB7022" w:rsidRDefault="00442D8A" w:rsidP="008D192C">
            <w:pPr>
              <w:spacing w:line="320" w:lineRule="atLeast"/>
              <w:contextualSpacing/>
              <w:jc w:val="right"/>
              <w:rPr>
                <w:rFonts w:cs="Times New Roman"/>
                <w:szCs w:val="24"/>
              </w:rPr>
            </w:pPr>
            <w:r w:rsidRPr="00BB7022">
              <w:rPr>
                <w:rFonts w:cs="Times New Roman"/>
                <w:szCs w:val="24"/>
              </w:rPr>
              <w:t>578</w:t>
            </w:r>
          </w:p>
        </w:tc>
        <w:tc>
          <w:tcPr>
            <w:tcW w:w="680" w:type="dxa"/>
            <w:tcBorders>
              <w:top w:val="nil"/>
              <w:left w:val="nil"/>
              <w:bottom w:val="single" w:sz="4" w:space="0" w:color="000000"/>
              <w:right w:val="single" w:sz="4" w:space="0" w:color="000000"/>
            </w:tcBorders>
            <w:shd w:val="clear" w:color="auto" w:fill="auto"/>
            <w:noWrap/>
            <w:vAlign w:val="center"/>
          </w:tcPr>
          <w:p w:rsidR="00442D8A" w:rsidRPr="00BB7022" w:rsidRDefault="00442D8A" w:rsidP="008D192C">
            <w:pPr>
              <w:spacing w:line="320" w:lineRule="atLeast"/>
              <w:contextualSpacing/>
              <w:jc w:val="right"/>
              <w:rPr>
                <w:rFonts w:cs="Times New Roman"/>
                <w:szCs w:val="24"/>
              </w:rPr>
            </w:pPr>
            <w:r w:rsidRPr="00BB7022">
              <w:rPr>
                <w:rFonts w:cs="Times New Roman"/>
                <w:szCs w:val="24"/>
              </w:rPr>
              <w:t>554</w:t>
            </w:r>
          </w:p>
        </w:tc>
        <w:tc>
          <w:tcPr>
            <w:tcW w:w="620" w:type="dxa"/>
            <w:tcBorders>
              <w:top w:val="nil"/>
              <w:left w:val="nil"/>
              <w:bottom w:val="single" w:sz="4" w:space="0" w:color="000000"/>
              <w:right w:val="single" w:sz="4" w:space="0" w:color="000000"/>
            </w:tcBorders>
            <w:shd w:val="clear" w:color="auto" w:fill="auto"/>
            <w:noWrap/>
            <w:vAlign w:val="center"/>
          </w:tcPr>
          <w:p w:rsidR="00442D8A" w:rsidRPr="00BB7022" w:rsidRDefault="00442D8A" w:rsidP="008D192C">
            <w:pPr>
              <w:spacing w:line="320" w:lineRule="atLeast"/>
              <w:contextualSpacing/>
              <w:jc w:val="right"/>
              <w:rPr>
                <w:rFonts w:cs="Times New Roman"/>
                <w:szCs w:val="24"/>
              </w:rPr>
            </w:pPr>
            <w:r w:rsidRPr="00BB7022">
              <w:rPr>
                <w:rFonts w:cs="Times New Roman"/>
                <w:szCs w:val="24"/>
              </w:rPr>
              <w:t>530</w:t>
            </w:r>
          </w:p>
        </w:tc>
        <w:tc>
          <w:tcPr>
            <w:tcW w:w="680" w:type="dxa"/>
            <w:tcBorders>
              <w:top w:val="nil"/>
              <w:left w:val="nil"/>
              <w:bottom w:val="single" w:sz="4" w:space="0" w:color="000000"/>
              <w:right w:val="single" w:sz="4" w:space="0" w:color="000000"/>
            </w:tcBorders>
            <w:shd w:val="clear" w:color="auto" w:fill="auto"/>
            <w:noWrap/>
            <w:vAlign w:val="center"/>
          </w:tcPr>
          <w:p w:rsidR="00442D8A" w:rsidRPr="00BB7022" w:rsidRDefault="00442D8A" w:rsidP="008D192C">
            <w:pPr>
              <w:spacing w:line="320" w:lineRule="atLeast"/>
              <w:contextualSpacing/>
              <w:jc w:val="right"/>
              <w:rPr>
                <w:rFonts w:cs="Times New Roman"/>
                <w:szCs w:val="24"/>
              </w:rPr>
            </w:pPr>
            <w:r w:rsidRPr="00BB7022">
              <w:rPr>
                <w:rFonts w:cs="Times New Roman"/>
                <w:szCs w:val="24"/>
              </w:rPr>
              <w:t>520</w:t>
            </w:r>
          </w:p>
        </w:tc>
        <w:tc>
          <w:tcPr>
            <w:tcW w:w="680" w:type="dxa"/>
            <w:tcBorders>
              <w:top w:val="nil"/>
              <w:left w:val="nil"/>
              <w:bottom w:val="single" w:sz="4" w:space="0" w:color="000000"/>
              <w:right w:val="single" w:sz="4" w:space="0" w:color="000000"/>
            </w:tcBorders>
            <w:shd w:val="clear" w:color="auto" w:fill="auto"/>
            <w:noWrap/>
            <w:vAlign w:val="center"/>
          </w:tcPr>
          <w:p w:rsidR="00442D8A" w:rsidRPr="00BB7022" w:rsidRDefault="00442D8A" w:rsidP="008D192C">
            <w:pPr>
              <w:spacing w:line="320" w:lineRule="atLeast"/>
              <w:contextualSpacing/>
              <w:jc w:val="right"/>
              <w:rPr>
                <w:rFonts w:cs="Times New Roman"/>
                <w:szCs w:val="24"/>
              </w:rPr>
            </w:pPr>
            <w:r w:rsidRPr="00BB7022">
              <w:rPr>
                <w:rFonts w:cs="Times New Roman"/>
                <w:szCs w:val="24"/>
              </w:rPr>
              <w:t>513</w:t>
            </w:r>
          </w:p>
        </w:tc>
        <w:tc>
          <w:tcPr>
            <w:tcW w:w="680" w:type="dxa"/>
            <w:tcBorders>
              <w:top w:val="nil"/>
              <w:left w:val="nil"/>
              <w:bottom w:val="single" w:sz="4" w:space="0" w:color="000000"/>
              <w:right w:val="single" w:sz="4" w:space="0" w:color="000000"/>
            </w:tcBorders>
            <w:shd w:val="clear" w:color="auto" w:fill="auto"/>
            <w:noWrap/>
            <w:vAlign w:val="center"/>
          </w:tcPr>
          <w:p w:rsidR="00442D8A" w:rsidRPr="00BB7022" w:rsidRDefault="00442D8A" w:rsidP="008D192C">
            <w:pPr>
              <w:spacing w:line="320" w:lineRule="atLeast"/>
              <w:contextualSpacing/>
              <w:jc w:val="right"/>
              <w:rPr>
                <w:rFonts w:cs="Times New Roman"/>
                <w:szCs w:val="24"/>
              </w:rPr>
            </w:pPr>
            <w:r w:rsidRPr="00BB7022">
              <w:rPr>
                <w:rFonts w:cs="Times New Roman"/>
                <w:szCs w:val="24"/>
              </w:rPr>
              <w:t>510</w:t>
            </w:r>
          </w:p>
        </w:tc>
      </w:tr>
      <w:tr w:rsidR="00442D8A" w:rsidRPr="00BB7022" w:rsidTr="00442D8A">
        <w:trPr>
          <w:trHeight w:val="510"/>
        </w:trPr>
        <w:tc>
          <w:tcPr>
            <w:tcW w:w="2780" w:type="dxa"/>
            <w:tcBorders>
              <w:top w:val="nil"/>
              <w:left w:val="single" w:sz="4" w:space="0" w:color="auto"/>
              <w:bottom w:val="single" w:sz="4" w:space="0" w:color="auto"/>
              <w:right w:val="single" w:sz="4" w:space="0" w:color="auto"/>
            </w:tcBorders>
            <w:shd w:val="clear" w:color="auto" w:fill="auto"/>
            <w:vAlign w:val="center"/>
            <w:hideMark/>
          </w:tcPr>
          <w:p w:rsidR="00442D8A" w:rsidRPr="00BB7022" w:rsidRDefault="00442D8A" w:rsidP="00AC1F6C">
            <w:pPr>
              <w:spacing w:after="0" w:line="320" w:lineRule="atLeast"/>
              <w:jc w:val="left"/>
              <w:rPr>
                <w:rFonts w:eastAsia="Times New Roman" w:cs="Times New Roman"/>
                <w:szCs w:val="24"/>
                <w:lang w:eastAsia="pl-PL"/>
              </w:rPr>
            </w:pPr>
            <w:r w:rsidRPr="00BB7022">
              <w:rPr>
                <w:rFonts w:eastAsia="Times New Roman" w:cs="Times New Roman"/>
                <w:szCs w:val="24"/>
                <w:lang w:eastAsia="pl-PL"/>
              </w:rPr>
              <w:t>sektor prywatny - spółki handlowe</w:t>
            </w:r>
          </w:p>
        </w:tc>
        <w:tc>
          <w:tcPr>
            <w:tcW w:w="620" w:type="dxa"/>
            <w:tcBorders>
              <w:top w:val="nil"/>
              <w:left w:val="nil"/>
              <w:bottom w:val="single" w:sz="4" w:space="0" w:color="000000"/>
              <w:right w:val="single" w:sz="4" w:space="0" w:color="000000"/>
            </w:tcBorders>
            <w:shd w:val="clear" w:color="auto" w:fill="auto"/>
            <w:noWrap/>
            <w:vAlign w:val="center"/>
            <w:hideMark/>
          </w:tcPr>
          <w:p w:rsidR="00442D8A" w:rsidRPr="00BB7022" w:rsidRDefault="00442D8A" w:rsidP="008D192C">
            <w:pPr>
              <w:spacing w:line="320" w:lineRule="atLeast"/>
              <w:contextualSpacing/>
              <w:jc w:val="right"/>
              <w:rPr>
                <w:rFonts w:cs="Times New Roman"/>
                <w:szCs w:val="24"/>
              </w:rPr>
            </w:pPr>
            <w:r w:rsidRPr="00BB7022">
              <w:rPr>
                <w:rFonts w:cs="Times New Roman"/>
                <w:szCs w:val="24"/>
              </w:rPr>
              <w:t>22</w:t>
            </w:r>
          </w:p>
        </w:tc>
        <w:tc>
          <w:tcPr>
            <w:tcW w:w="680" w:type="dxa"/>
            <w:tcBorders>
              <w:top w:val="nil"/>
              <w:left w:val="nil"/>
              <w:bottom w:val="single" w:sz="4" w:space="0" w:color="000000"/>
              <w:right w:val="single" w:sz="4" w:space="0" w:color="000000"/>
            </w:tcBorders>
            <w:shd w:val="clear" w:color="auto" w:fill="auto"/>
            <w:noWrap/>
            <w:vAlign w:val="center"/>
            <w:hideMark/>
          </w:tcPr>
          <w:p w:rsidR="00442D8A" w:rsidRPr="00BB7022" w:rsidRDefault="00442D8A" w:rsidP="008D192C">
            <w:pPr>
              <w:spacing w:line="320" w:lineRule="atLeast"/>
              <w:contextualSpacing/>
              <w:jc w:val="right"/>
              <w:rPr>
                <w:rFonts w:cs="Times New Roman"/>
                <w:szCs w:val="24"/>
              </w:rPr>
            </w:pPr>
            <w:r w:rsidRPr="00BB7022">
              <w:rPr>
                <w:rFonts w:cs="Times New Roman"/>
                <w:szCs w:val="24"/>
              </w:rPr>
              <w:t>23</w:t>
            </w:r>
          </w:p>
        </w:tc>
        <w:tc>
          <w:tcPr>
            <w:tcW w:w="680" w:type="dxa"/>
            <w:tcBorders>
              <w:top w:val="nil"/>
              <w:left w:val="nil"/>
              <w:bottom w:val="single" w:sz="4" w:space="0" w:color="000000"/>
              <w:right w:val="single" w:sz="4" w:space="0" w:color="000000"/>
            </w:tcBorders>
            <w:shd w:val="clear" w:color="auto" w:fill="auto"/>
            <w:noWrap/>
            <w:vAlign w:val="center"/>
            <w:hideMark/>
          </w:tcPr>
          <w:p w:rsidR="00442D8A" w:rsidRPr="00BB7022" w:rsidRDefault="00442D8A" w:rsidP="008D192C">
            <w:pPr>
              <w:spacing w:line="320" w:lineRule="atLeast"/>
              <w:contextualSpacing/>
              <w:jc w:val="right"/>
              <w:rPr>
                <w:rFonts w:cs="Times New Roman"/>
                <w:szCs w:val="24"/>
              </w:rPr>
            </w:pPr>
            <w:r w:rsidRPr="00BB7022">
              <w:rPr>
                <w:rFonts w:cs="Times New Roman"/>
                <w:szCs w:val="24"/>
              </w:rPr>
              <w:t>25</w:t>
            </w:r>
          </w:p>
        </w:tc>
        <w:tc>
          <w:tcPr>
            <w:tcW w:w="680" w:type="dxa"/>
            <w:tcBorders>
              <w:top w:val="nil"/>
              <w:left w:val="nil"/>
              <w:bottom w:val="single" w:sz="4" w:space="0" w:color="000000"/>
              <w:right w:val="single" w:sz="4" w:space="0" w:color="000000"/>
            </w:tcBorders>
            <w:shd w:val="clear" w:color="auto" w:fill="auto"/>
            <w:noWrap/>
            <w:vAlign w:val="center"/>
            <w:hideMark/>
          </w:tcPr>
          <w:p w:rsidR="00442D8A" w:rsidRPr="00BB7022" w:rsidRDefault="00442D8A" w:rsidP="008D192C">
            <w:pPr>
              <w:spacing w:line="320" w:lineRule="atLeast"/>
              <w:contextualSpacing/>
              <w:jc w:val="right"/>
              <w:rPr>
                <w:rFonts w:cs="Times New Roman"/>
                <w:szCs w:val="24"/>
              </w:rPr>
            </w:pPr>
            <w:r w:rsidRPr="00BB7022">
              <w:rPr>
                <w:rFonts w:cs="Times New Roman"/>
                <w:szCs w:val="24"/>
              </w:rPr>
              <w:t>24</w:t>
            </w:r>
          </w:p>
        </w:tc>
        <w:tc>
          <w:tcPr>
            <w:tcW w:w="620" w:type="dxa"/>
            <w:tcBorders>
              <w:top w:val="nil"/>
              <w:left w:val="nil"/>
              <w:bottom w:val="single" w:sz="4" w:space="0" w:color="000000"/>
              <w:right w:val="single" w:sz="4" w:space="0" w:color="000000"/>
            </w:tcBorders>
            <w:shd w:val="clear" w:color="auto" w:fill="auto"/>
            <w:noWrap/>
            <w:vAlign w:val="center"/>
            <w:hideMark/>
          </w:tcPr>
          <w:p w:rsidR="00442D8A" w:rsidRPr="00BB7022" w:rsidRDefault="00442D8A" w:rsidP="008D192C">
            <w:pPr>
              <w:spacing w:line="320" w:lineRule="atLeast"/>
              <w:contextualSpacing/>
              <w:jc w:val="right"/>
              <w:rPr>
                <w:rFonts w:cs="Times New Roman"/>
                <w:szCs w:val="24"/>
              </w:rPr>
            </w:pPr>
            <w:r w:rsidRPr="00BB7022">
              <w:rPr>
                <w:rFonts w:cs="Times New Roman"/>
                <w:szCs w:val="24"/>
              </w:rPr>
              <w:t>24</w:t>
            </w:r>
          </w:p>
        </w:tc>
        <w:tc>
          <w:tcPr>
            <w:tcW w:w="680" w:type="dxa"/>
            <w:tcBorders>
              <w:top w:val="nil"/>
              <w:left w:val="nil"/>
              <w:bottom w:val="single" w:sz="4" w:space="0" w:color="000000"/>
              <w:right w:val="single" w:sz="4" w:space="0" w:color="000000"/>
            </w:tcBorders>
            <w:shd w:val="clear" w:color="auto" w:fill="auto"/>
            <w:noWrap/>
            <w:vAlign w:val="center"/>
            <w:hideMark/>
          </w:tcPr>
          <w:p w:rsidR="00442D8A" w:rsidRPr="00BB7022" w:rsidRDefault="00442D8A" w:rsidP="008D192C">
            <w:pPr>
              <w:spacing w:line="320" w:lineRule="atLeast"/>
              <w:contextualSpacing/>
              <w:jc w:val="right"/>
              <w:rPr>
                <w:rFonts w:cs="Times New Roman"/>
                <w:szCs w:val="24"/>
              </w:rPr>
            </w:pPr>
            <w:r w:rsidRPr="00BB7022">
              <w:rPr>
                <w:rFonts w:cs="Times New Roman"/>
                <w:szCs w:val="24"/>
              </w:rPr>
              <w:t>24</w:t>
            </w:r>
          </w:p>
        </w:tc>
        <w:tc>
          <w:tcPr>
            <w:tcW w:w="620" w:type="dxa"/>
            <w:tcBorders>
              <w:top w:val="nil"/>
              <w:left w:val="nil"/>
              <w:bottom w:val="single" w:sz="4" w:space="0" w:color="000000"/>
              <w:right w:val="single" w:sz="4" w:space="0" w:color="000000"/>
            </w:tcBorders>
            <w:shd w:val="clear" w:color="auto" w:fill="auto"/>
            <w:noWrap/>
            <w:vAlign w:val="center"/>
            <w:hideMark/>
          </w:tcPr>
          <w:p w:rsidR="00442D8A" w:rsidRPr="00BB7022" w:rsidRDefault="00442D8A" w:rsidP="008D192C">
            <w:pPr>
              <w:spacing w:line="320" w:lineRule="atLeast"/>
              <w:contextualSpacing/>
              <w:jc w:val="right"/>
              <w:rPr>
                <w:rFonts w:cs="Times New Roman"/>
                <w:szCs w:val="24"/>
              </w:rPr>
            </w:pPr>
            <w:r w:rsidRPr="00BB7022">
              <w:rPr>
                <w:rFonts w:cs="Times New Roman"/>
                <w:szCs w:val="24"/>
              </w:rPr>
              <w:t>25</w:t>
            </w:r>
          </w:p>
        </w:tc>
        <w:tc>
          <w:tcPr>
            <w:tcW w:w="680" w:type="dxa"/>
            <w:tcBorders>
              <w:top w:val="nil"/>
              <w:left w:val="nil"/>
              <w:bottom w:val="single" w:sz="4" w:space="0" w:color="000000"/>
              <w:right w:val="single" w:sz="4" w:space="0" w:color="000000"/>
            </w:tcBorders>
            <w:shd w:val="clear" w:color="auto" w:fill="auto"/>
            <w:noWrap/>
            <w:vAlign w:val="center"/>
            <w:hideMark/>
          </w:tcPr>
          <w:p w:rsidR="00442D8A" w:rsidRPr="00BB7022" w:rsidRDefault="00442D8A" w:rsidP="008D192C">
            <w:pPr>
              <w:spacing w:line="320" w:lineRule="atLeast"/>
              <w:contextualSpacing/>
              <w:jc w:val="right"/>
              <w:rPr>
                <w:rFonts w:cs="Times New Roman"/>
                <w:szCs w:val="24"/>
              </w:rPr>
            </w:pPr>
            <w:r w:rsidRPr="00BB7022">
              <w:rPr>
                <w:rFonts w:cs="Times New Roman"/>
                <w:szCs w:val="24"/>
              </w:rPr>
              <w:t>26</w:t>
            </w:r>
          </w:p>
        </w:tc>
        <w:tc>
          <w:tcPr>
            <w:tcW w:w="680" w:type="dxa"/>
            <w:tcBorders>
              <w:top w:val="nil"/>
              <w:left w:val="nil"/>
              <w:bottom w:val="single" w:sz="4" w:space="0" w:color="000000"/>
              <w:right w:val="single" w:sz="4" w:space="0" w:color="000000"/>
            </w:tcBorders>
            <w:shd w:val="clear" w:color="auto" w:fill="auto"/>
            <w:noWrap/>
            <w:vAlign w:val="center"/>
            <w:hideMark/>
          </w:tcPr>
          <w:p w:rsidR="00442D8A" w:rsidRPr="00BB7022" w:rsidRDefault="00442D8A" w:rsidP="008D192C">
            <w:pPr>
              <w:spacing w:line="320" w:lineRule="atLeast"/>
              <w:contextualSpacing/>
              <w:jc w:val="right"/>
              <w:rPr>
                <w:rFonts w:cs="Times New Roman"/>
                <w:szCs w:val="24"/>
              </w:rPr>
            </w:pPr>
            <w:r w:rsidRPr="00BB7022">
              <w:rPr>
                <w:rFonts w:cs="Times New Roman"/>
                <w:szCs w:val="24"/>
              </w:rPr>
              <w:t>26</w:t>
            </w:r>
          </w:p>
        </w:tc>
        <w:tc>
          <w:tcPr>
            <w:tcW w:w="680" w:type="dxa"/>
            <w:tcBorders>
              <w:top w:val="nil"/>
              <w:left w:val="nil"/>
              <w:bottom w:val="single" w:sz="4" w:space="0" w:color="000000"/>
              <w:right w:val="single" w:sz="4" w:space="0" w:color="000000"/>
            </w:tcBorders>
            <w:shd w:val="clear" w:color="auto" w:fill="auto"/>
            <w:noWrap/>
            <w:vAlign w:val="center"/>
            <w:hideMark/>
          </w:tcPr>
          <w:p w:rsidR="00442D8A" w:rsidRPr="00BB7022" w:rsidRDefault="00442D8A" w:rsidP="008D192C">
            <w:pPr>
              <w:spacing w:line="320" w:lineRule="atLeast"/>
              <w:contextualSpacing/>
              <w:jc w:val="right"/>
              <w:rPr>
                <w:rFonts w:cs="Times New Roman"/>
                <w:szCs w:val="24"/>
              </w:rPr>
            </w:pPr>
            <w:r w:rsidRPr="00BB7022">
              <w:rPr>
                <w:rFonts w:cs="Times New Roman"/>
                <w:szCs w:val="24"/>
              </w:rPr>
              <w:t>26</w:t>
            </w:r>
          </w:p>
        </w:tc>
      </w:tr>
      <w:tr w:rsidR="00442D8A" w:rsidRPr="00BB7022" w:rsidTr="00442D8A">
        <w:trPr>
          <w:trHeight w:val="480"/>
        </w:trPr>
        <w:tc>
          <w:tcPr>
            <w:tcW w:w="2780" w:type="dxa"/>
            <w:tcBorders>
              <w:top w:val="nil"/>
              <w:left w:val="single" w:sz="4" w:space="0" w:color="auto"/>
              <w:bottom w:val="single" w:sz="4" w:space="0" w:color="auto"/>
              <w:right w:val="single" w:sz="4" w:space="0" w:color="auto"/>
            </w:tcBorders>
            <w:shd w:val="clear" w:color="auto" w:fill="auto"/>
            <w:vAlign w:val="center"/>
            <w:hideMark/>
          </w:tcPr>
          <w:p w:rsidR="00442D8A" w:rsidRPr="00BB7022" w:rsidRDefault="00442D8A" w:rsidP="00AC1F6C">
            <w:pPr>
              <w:spacing w:after="0" w:line="320" w:lineRule="atLeast"/>
              <w:jc w:val="left"/>
              <w:rPr>
                <w:rFonts w:eastAsia="Times New Roman" w:cs="Times New Roman"/>
                <w:szCs w:val="24"/>
                <w:lang w:eastAsia="pl-PL"/>
              </w:rPr>
            </w:pPr>
            <w:r w:rsidRPr="00BB7022">
              <w:rPr>
                <w:rFonts w:eastAsia="Times New Roman" w:cs="Times New Roman"/>
                <w:szCs w:val="24"/>
                <w:lang w:eastAsia="pl-PL"/>
              </w:rPr>
              <w:t>sektor prywatny - spółdzielnie</w:t>
            </w:r>
          </w:p>
        </w:tc>
        <w:tc>
          <w:tcPr>
            <w:tcW w:w="620" w:type="dxa"/>
            <w:tcBorders>
              <w:top w:val="nil"/>
              <w:left w:val="nil"/>
              <w:bottom w:val="single" w:sz="4" w:space="0" w:color="000000"/>
              <w:right w:val="single" w:sz="4" w:space="0" w:color="000000"/>
            </w:tcBorders>
            <w:shd w:val="clear" w:color="auto" w:fill="auto"/>
            <w:noWrap/>
            <w:vAlign w:val="center"/>
            <w:hideMark/>
          </w:tcPr>
          <w:p w:rsidR="00442D8A" w:rsidRPr="00BB7022" w:rsidRDefault="00442D8A" w:rsidP="008D192C">
            <w:pPr>
              <w:spacing w:line="320" w:lineRule="atLeast"/>
              <w:contextualSpacing/>
              <w:jc w:val="right"/>
              <w:rPr>
                <w:rFonts w:cs="Times New Roman"/>
                <w:szCs w:val="24"/>
              </w:rPr>
            </w:pPr>
            <w:r w:rsidRPr="00BB7022">
              <w:rPr>
                <w:rFonts w:cs="Times New Roman"/>
                <w:szCs w:val="24"/>
              </w:rPr>
              <w:t>9</w:t>
            </w:r>
          </w:p>
        </w:tc>
        <w:tc>
          <w:tcPr>
            <w:tcW w:w="680" w:type="dxa"/>
            <w:tcBorders>
              <w:top w:val="nil"/>
              <w:left w:val="nil"/>
              <w:bottom w:val="single" w:sz="4" w:space="0" w:color="000000"/>
              <w:right w:val="single" w:sz="4" w:space="0" w:color="000000"/>
            </w:tcBorders>
            <w:shd w:val="clear" w:color="auto" w:fill="auto"/>
            <w:noWrap/>
            <w:vAlign w:val="center"/>
            <w:hideMark/>
          </w:tcPr>
          <w:p w:rsidR="00442D8A" w:rsidRPr="00BB7022" w:rsidRDefault="00442D8A" w:rsidP="008D192C">
            <w:pPr>
              <w:spacing w:line="320" w:lineRule="atLeast"/>
              <w:contextualSpacing/>
              <w:jc w:val="right"/>
              <w:rPr>
                <w:rFonts w:cs="Times New Roman"/>
                <w:szCs w:val="24"/>
              </w:rPr>
            </w:pPr>
            <w:r w:rsidRPr="00BB7022">
              <w:rPr>
                <w:rFonts w:cs="Times New Roman"/>
                <w:szCs w:val="24"/>
              </w:rPr>
              <w:t>9</w:t>
            </w:r>
          </w:p>
        </w:tc>
        <w:tc>
          <w:tcPr>
            <w:tcW w:w="680" w:type="dxa"/>
            <w:tcBorders>
              <w:top w:val="nil"/>
              <w:left w:val="nil"/>
              <w:bottom w:val="single" w:sz="4" w:space="0" w:color="000000"/>
              <w:right w:val="single" w:sz="4" w:space="0" w:color="000000"/>
            </w:tcBorders>
            <w:shd w:val="clear" w:color="auto" w:fill="auto"/>
            <w:noWrap/>
            <w:vAlign w:val="center"/>
            <w:hideMark/>
          </w:tcPr>
          <w:p w:rsidR="00442D8A" w:rsidRPr="00BB7022" w:rsidRDefault="00442D8A" w:rsidP="008D192C">
            <w:pPr>
              <w:spacing w:line="320" w:lineRule="atLeast"/>
              <w:contextualSpacing/>
              <w:jc w:val="right"/>
              <w:rPr>
                <w:rFonts w:cs="Times New Roman"/>
                <w:szCs w:val="24"/>
              </w:rPr>
            </w:pPr>
            <w:r w:rsidRPr="00BB7022">
              <w:rPr>
                <w:rFonts w:cs="Times New Roman"/>
                <w:szCs w:val="24"/>
              </w:rPr>
              <w:t>9</w:t>
            </w:r>
          </w:p>
        </w:tc>
        <w:tc>
          <w:tcPr>
            <w:tcW w:w="680" w:type="dxa"/>
            <w:tcBorders>
              <w:top w:val="nil"/>
              <w:left w:val="nil"/>
              <w:bottom w:val="single" w:sz="4" w:space="0" w:color="000000"/>
              <w:right w:val="single" w:sz="4" w:space="0" w:color="000000"/>
            </w:tcBorders>
            <w:shd w:val="clear" w:color="auto" w:fill="auto"/>
            <w:noWrap/>
            <w:vAlign w:val="center"/>
            <w:hideMark/>
          </w:tcPr>
          <w:p w:rsidR="00442D8A" w:rsidRPr="00BB7022" w:rsidRDefault="00442D8A" w:rsidP="008D192C">
            <w:pPr>
              <w:spacing w:line="320" w:lineRule="atLeast"/>
              <w:contextualSpacing/>
              <w:jc w:val="right"/>
              <w:rPr>
                <w:rFonts w:cs="Times New Roman"/>
                <w:szCs w:val="24"/>
              </w:rPr>
            </w:pPr>
            <w:r w:rsidRPr="00BB7022">
              <w:rPr>
                <w:rFonts w:cs="Times New Roman"/>
                <w:szCs w:val="24"/>
              </w:rPr>
              <w:t>9</w:t>
            </w:r>
          </w:p>
        </w:tc>
        <w:tc>
          <w:tcPr>
            <w:tcW w:w="620" w:type="dxa"/>
            <w:tcBorders>
              <w:top w:val="nil"/>
              <w:left w:val="nil"/>
              <w:bottom w:val="single" w:sz="4" w:space="0" w:color="000000"/>
              <w:right w:val="single" w:sz="4" w:space="0" w:color="000000"/>
            </w:tcBorders>
            <w:shd w:val="clear" w:color="auto" w:fill="auto"/>
            <w:noWrap/>
            <w:vAlign w:val="center"/>
            <w:hideMark/>
          </w:tcPr>
          <w:p w:rsidR="00442D8A" w:rsidRPr="00BB7022" w:rsidRDefault="00442D8A" w:rsidP="008D192C">
            <w:pPr>
              <w:spacing w:line="320" w:lineRule="atLeast"/>
              <w:contextualSpacing/>
              <w:jc w:val="right"/>
              <w:rPr>
                <w:rFonts w:cs="Times New Roman"/>
                <w:szCs w:val="24"/>
              </w:rPr>
            </w:pPr>
            <w:r w:rsidRPr="00BB7022">
              <w:rPr>
                <w:rFonts w:cs="Times New Roman"/>
                <w:szCs w:val="24"/>
              </w:rPr>
              <w:t>9</w:t>
            </w:r>
          </w:p>
        </w:tc>
        <w:tc>
          <w:tcPr>
            <w:tcW w:w="680" w:type="dxa"/>
            <w:tcBorders>
              <w:top w:val="nil"/>
              <w:left w:val="nil"/>
              <w:bottom w:val="single" w:sz="4" w:space="0" w:color="000000"/>
              <w:right w:val="single" w:sz="4" w:space="0" w:color="000000"/>
            </w:tcBorders>
            <w:shd w:val="clear" w:color="auto" w:fill="auto"/>
            <w:noWrap/>
            <w:vAlign w:val="center"/>
            <w:hideMark/>
          </w:tcPr>
          <w:p w:rsidR="00442D8A" w:rsidRPr="00BB7022" w:rsidRDefault="00442D8A" w:rsidP="008D192C">
            <w:pPr>
              <w:spacing w:line="320" w:lineRule="atLeast"/>
              <w:contextualSpacing/>
              <w:jc w:val="right"/>
              <w:rPr>
                <w:rFonts w:cs="Times New Roman"/>
                <w:szCs w:val="24"/>
              </w:rPr>
            </w:pPr>
            <w:r w:rsidRPr="00BB7022">
              <w:rPr>
                <w:rFonts w:cs="Times New Roman"/>
                <w:szCs w:val="24"/>
              </w:rPr>
              <w:t>9</w:t>
            </w:r>
          </w:p>
        </w:tc>
        <w:tc>
          <w:tcPr>
            <w:tcW w:w="620" w:type="dxa"/>
            <w:tcBorders>
              <w:top w:val="nil"/>
              <w:left w:val="nil"/>
              <w:bottom w:val="single" w:sz="4" w:space="0" w:color="000000"/>
              <w:right w:val="single" w:sz="4" w:space="0" w:color="000000"/>
            </w:tcBorders>
            <w:shd w:val="clear" w:color="auto" w:fill="auto"/>
            <w:noWrap/>
            <w:vAlign w:val="center"/>
            <w:hideMark/>
          </w:tcPr>
          <w:p w:rsidR="00442D8A" w:rsidRPr="00BB7022" w:rsidRDefault="00442D8A" w:rsidP="008D192C">
            <w:pPr>
              <w:spacing w:line="320" w:lineRule="atLeast"/>
              <w:contextualSpacing/>
              <w:jc w:val="right"/>
              <w:rPr>
                <w:rFonts w:cs="Times New Roman"/>
                <w:szCs w:val="24"/>
              </w:rPr>
            </w:pPr>
            <w:r w:rsidRPr="00BB7022">
              <w:rPr>
                <w:rFonts w:cs="Times New Roman"/>
                <w:szCs w:val="24"/>
              </w:rPr>
              <w:t>9</w:t>
            </w:r>
          </w:p>
        </w:tc>
        <w:tc>
          <w:tcPr>
            <w:tcW w:w="680" w:type="dxa"/>
            <w:tcBorders>
              <w:top w:val="nil"/>
              <w:left w:val="nil"/>
              <w:bottom w:val="single" w:sz="4" w:space="0" w:color="000000"/>
              <w:right w:val="single" w:sz="4" w:space="0" w:color="000000"/>
            </w:tcBorders>
            <w:shd w:val="clear" w:color="auto" w:fill="auto"/>
            <w:noWrap/>
            <w:vAlign w:val="center"/>
            <w:hideMark/>
          </w:tcPr>
          <w:p w:rsidR="00442D8A" w:rsidRPr="00BB7022" w:rsidRDefault="00442D8A" w:rsidP="008D192C">
            <w:pPr>
              <w:spacing w:line="320" w:lineRule="atLeast"/>
              <w:contextualSpacing/>
              <w:jc w:val="right"/>
              <w:rPr>
                <w:rFonts w:cs="Times New Roman"/>
                <w:szCs w:val="24"/>
              </w:rPr>
            </w:pPr>
            <w:r w:rsidRPr="00BB7022">
              <w:rPr>
                <w:rFonts w:cs="Times New Roman"/>
                <w:szCs w:val="24"/>
              </w:rPr>
              <w:t>8</w:t>
            </w:r>
          </w:p>
        </w:tc>
        <w:tc>
          <w:tcPr>
            <w:tcW w:w="680" w:type="dxa"/>
            <w:tcBorders>
              <w:top w:val="nil"/>
              <w:left w:val="nil"/>
              <w:bottom w:val="single" w:sz="4" w:space="0" w:color="000000"/>
              <w:right w:val="single" w:sz="4" w:space="0" w:color="000000"/>
            </w:tcBorders>
            <w:shd w:val="clear" w:color="auto" w:fill="auto"/>
            <w:noWrap/>
            <w:vAlign w:val="center"/>
            <w:hideMark/>
          </w:tcPr>
          <w:p w:rsidR="00442D8A" w:rsidRPr="00BB7022" w:rsidRDefault="00442D8A" w:rsidP="008D192C">
            <w:pPr>
              <w:spacing w:line="320" w:lineRule="atLeast"/>
              <w:contextualSpacing/>
              <w:jc w:val="right"/>
              <w:rPr>
                <w:rFonts w:cs="Times New Roman"/>
                <w:szCs w:val="24"/>
              </w:rPr>
            </w:pPr>
            <w:r w:rsidRPr="00BB7022">
              <w:rPr>
                <w:rFonts w:cs="Times New Roman"/>
                <w:szCs w:val="24"/>
              </w:rPr>
              <w:t>8</w:t>
            </w:r>
          </w:p>
        </w:tc>
        <w:tc>
          <w:tcPr>
            <w:tcW w:w="680" w:type="dxa"/>
            <w:tcBorders>
              <w:top w:val="nil"/>
              <w:left w:val="nil"/>
              <w:bottom w:val="single" w:sz="4" w:space="0" w:color="000000"/>
              <w:right w:val="single" w:sz="4" w:space="0" w:color="000000"/>
            </w:tcBorders>
            <w:shd w:val="clear" w:color="auto" w:fill="auto"/>
            <w:noWrap/>
            <w:vAlign w:val="center"/>
            <w:hideMark/>
          </w:tcPr>
          <w:p w:rsidR="00442D8A" w:rsidRPr="00BB7022" w:rsidRDefault="00442D8A" w:rsidP="008D192C">
            <w:pPr>
              <w:spacing w:line="320" w:lineRule="atLeast"/>
              <w:contextualSpacing/>
              <w:jc w:val="right"/>
              <w:rPr>
                <w:rFonts w:cs="Times New Roman"/>
                <w:szCs w:val="24"/>
              </w:rPr>
            </w:pPr>
            <w:r w:rsidRPr="00BB7022">
              <w:rPr>
                <w:rFonts w:cs="Times New Roman"/>
                <w:szCs w:val="24"/>
              </w:rPr>
              <w:t>7</w:t>
            </w:r>
          </w:p>
        </w:tc>
      </w:tr>
      <w:tr w:rsidR="00442D8A" w:rsidRPr="00BB7022" w:rsidTr="00442D8A">
        <w:trPr>
          <w:trHeight w:val="255"/>
        </w:trPr>
        <w:tc>
          <w:tcPr>
            <w:tcW w:w="2780" w:type="dxa"/>
            <w:tcBorders>
              <w:top w:val="nil"/>
              <w:left w:val="single" w:sz="4" w:space="0" w:color="auto"/>
              <w:bottom w:val="single" w:sz="4" w:space="0" w:color="auto"/>
              <w:right w:val="single" w:sz="4" w:space="0" w:color="auto"/>
            </w:tcBorders>
            <w:shd w:val="clear" w:color="auto" w:fill="auto"/>
            <w:vAlign w:val="center"/>
            <w:hideMark/>
          </w:tcPr>
          <w:p w:rsidR="00442D8A" w:rsidRPr="00BB7022" w:rsidRDefault="00442D8A" w:rsidP="00AC1F6C">
            <w:pPr>
              <w:spacing w:after="0" w:line="320" w:lineRule="atLeast"/>
              <w:jc w:val="left"/>
              <w:rPr>
                <w:rFonts w:eastAsia="Times New Roman" w:cs="Times New Roman"/>
                <w:szCs w:val="24"/>
                <w:lang w:eastAsia="pl-PL"/>
              </w:rPr>
            </w:pPr>
            <w:r w:rsidRPr="00BB7022">
              <w:rPr>
                <w:rFonts w:eastAsia="Times New Roman" w:cs="Times New Roman"/>
                <w:szCs w:val="24"/>
                <w:lang w:eastAsia="pl-PL"/>
              </w:rPr>
              <w:t>sektor prywatny - fundacje</w:t>
            </w:r>
          </w:p>
        </w:tc>
        <w:tc>
          <w:tcPr>
            <w:tcW w:w="620" w:type="dxa"/>
            <w:tcBorders>
              <w:top w:val="nil"/>
              <w:left w:val="nil"/>
              <w:bottom w:val="single" w:sz="4" w:space="0" w:color="000000"/>
              <w:right w:val="single" w:sz="4" w:space="0" w:color="000000"/>
            </w:tcBorders>
            <w:shd w:val="clear" w:color="auto" w:fill="auto"/>
            <w:noWrap/>
            <w:vAlign w:val="center"/>
            <w:hideMark/>
          </w:tcPr>
          <w:p w:rsidR="00442D8A" w:rsidRPr="00BB7022" w:rsidRDefault="00442D8A" w:rsidP="008D192C">
            <w:pPr>
              <w:spacing w:line="320" w:lineRule="atLeast"/>
              <w:contextualSpacing/>
              <w:jc w:val="right"/>
              <w:rPr>
                <w:rFonts w:cs="Times New Roman"/>
                <w:szCs w:val="24"/>
              </w:rPr>
            </w:pPr>
            <w:r w:rsidRPr="00BB7022">
              <w:rPr>
                <w:rFonts w:cs="Times New Roman"/>
                <w:szCs w:val="24"/>
              </w:rPr>
              <w:t>0</w:t>
            </w:r>
          </w:p>
        </w:tc>
        <w:tc>
          <w:tcPr>
            <w:tcW w:w="680" w:type="dxa"/>
            <w:tcBorders>
              <w:top w:val="nil"/>
              <w:left w:val="nil"/>
              <w:bottom w:val="single" w:sz="4" w:space="0" w:color="000000"/>
              <w:right w:val="single" w:sz="4" w:space="0" w:color="000000"/>
            </w:tcBorders>
            <w:shd w:val="clear" w:color="auto" w:fill="auto"/>
            <w:noWrap/>
            <w:vAlign w:val="center"/>
            <w:hideMark/>
          </w:tcPr>
          <w:p w:rsidR="00442D8A" w:rsidRPr="00BB7022" w:rsidRDefault="00442D8A" w:rsidP="008D192C">
            <w:pPr>
              <w:spacing w:line="320" w:lineRule="atLeast"/>
              <w:contextualSpacing/>
              <w:jc w:val="right"/>
              <w:rPr>
                <w:rFonts w:cs="Times New Roman"/>
                <w:szCs w:val="24"/>
              </w:rPr>
            </w:pPr>
            <w:r w:rsidRPr="00BB7022">
              <w:rPr>
                <w:rFonts w:cs="Times New Roman"/>
                <w:szCs w:val="24"/>
              </w:rPr>
              <w:t>0</w:t>
            </w:r>
          </w:p>
        </w:tc>
        <w:tc>
          <w:tcPr>
            <w:tcW w:w="680" w:type="dxa"/>
            <w:tcBorders>
              <w:top w:val="nil"/>
              <w:left w:val="nil"/>
              <w:bottom w:val="single" w:sz="4" w:space="0" w:color="000000"/>
              <w:right w:val="single" w:sz="4" w:space="0" w:color="000000"/>
            </w:tcBorders>
            <w:shd w:val="clear" w:color="auto" w:fill="auto"/>
            <w:noWrap/>
            <w:vAlign w:val="center"/>
            <w:hideMark/>
          </w:tcPr>
          <w:p w:rsidR="00442D8A" w:rsidRPr="00BB7022" w:rsidRDefault="00442D8A" w:rsidP="008D192C">
            <w:pPr>
              <w:spacing w:line="320" w:lineRule="atLeast"/>
              <w:contextualSpacing/>
              <w:jc w:val="right"/>
              <w:rPr>
                <w:rFonts w:cs="Times New Roman"/>
                <w:szCs w:val="24"/>
              </w:rPr>
            </w:pPr>
            <w:r w:rsidRPr="00BB7022">
              <w:rPr>
                <w:rFonts w:cs="Times New Roman"/>
                <w:szCs w:val="24"/>
              </w:rPr>
              <w:t>0</w:t>
            </w:r>
          </w:p>
        </w:tc>
        <w:tc>
          <w:tcPr>
            <w:tcW w:w="680" w:type="dxa"/>
            <w:tcBorders>
              <w:top w:val="nil"/>
              <w:left w:val="nil"/>
              <w:bottom w:val="single" w:sz="4" w:space="0" w:color="000000"/>
              <w:right w:val="single" w:sz="4" w:space="0" w:color="000000"/>
            </w:tcBorders>
            <w:shd w:val="clear" w:color="auto" w:fill="auto"/>
            <w:noWrap/>
            <w:vAlign w:val="center"/>
            <w:hideMark/>
          </w:tcPr>
          <w:p w:rsidR="00442D8A" w:rsidRPr="00BB7022" w:rsidRDefault="00442D8A" w:rsidP="008D192C">
            <w:pPr>
              <w:spacing w:line="320" w:lineRule="atLeast"/>
              <w:contextualSpacing/>
              <w:jc w:val="right"/>
              <w:rPr>
                <w:rFonts w:cs="Times New Roman"/>
                <w:szCs w:val="24"/>
              </w:rPr>
            </w:pPr>
            <w:r w:rsidRPr="00BB7022">
              <w:rPr>
                <w:rFonts w:cs="Times New Roman"/>
                <w:szCs w:val="24"/>
              </w:rPr>
              <w:t>1</w:t>
            </w:r>
          </w:p>
        </w:tc>
        <w:tc>
          <w:tcPr>
            <w:tcW w:w="620" w:type="dxa"/>
            <w:tcBorders>
              <w:top w:val="nil"/>
              <w:left w:val="nil"/>
              <w:bottom w:val="single" w:sz="4" w:space="0" w:color="000000"/>
              <w:right w:val="single" w:sz="4" w:space="0" w:color="000000"/>
            </w:tcBorders>
            <w:shd w:val="clear" w:color="auto" w:fill="auto"/>
            <w:noWrap/>
            <w:vAlign w:val="center"/>
            <w:hideMark/>
          </w:tcPr>
          <w:p w:rsidR="00442D8A" w:rsidRPr="00BB7022" w:rsidRDefault="00442D8A" w:rsidP="008D192C">
            <w:pPr>
              <w:spacing w:line="320" w:lineRule="atLeast"/>
              <w:contextualSpacing/>
              <w:jc w:val="right"/>
              <w:rPr>
                <w:rFonts w:cs="Times New Roman"/>
                <w:szCs w:val="24"/>
              </w:rPr>
            </w:pPr>
            <w:r w:rsidRPr="00BB7022">
              <w:rPr>
                <w:rFonts w:cs="Times New Roman"/>
                <w:szCs w:val="24"/>
              </w:rPr>
              <w:t>1</w:t>
            </w:r>
          </w:p>
        </w:tc>
        <w:tc>
          <w:tcPr>
            <w:tcW w:w="680" w:type="dxa"/>
            <w:tcBorders>
              <w:top w:val="nil"/>
              <w:left w:val="nil"/>
              <w:bottom w:val="single" w:sz="4" w:space="0" w:color="000000"/>
              <w:right w:val="single" w:sz="4" w:space="0" w:color="000000"/>
            </w:tcBorders>
            <w:shd w:val="clear" w:color="auto" w:fill="auto"/>
            <w:noWrap/>
            <w:vAlign w:val="center"/>
            <w:hideMark/>
          </w:tcPr>
          <w:p w:rsidR="00442D8A" w:rsidRPr="00BB7022" w:rsidRDefault="00442D8A" w:rsidP="008D192C">
            <w:pPr>
              <w:spacing w:line="320" w:lineRule="atLeast"/>
              <w:contextualSpacing/>
              <w:jc w:val="right"/>
              <w:rPr>
                <w:rFonts w:cs="Times New Roman"/>
                <w:szCs w:val="24"/>
              </w:rPr>
            </w:pPr>
            <w:r w:rsidRPr="00BB7022">
              <w:rPr>
                <w:rFonts w:cs="Times New Roman"/>
                <w:szCs w:val="24"/>
              </w:rPr>
              <w:t>1</w:t>
            </w:r>
          </w:p>
        </w:tc>
        <w:tc>
          <w:tcPr>
            <w:tcW w:w="620" w:type="dxa"/>
            <w:tcBorders>
              <w:top w:val="nil"/>
              <w:left w:val="nil"/>
              <w:bottom w:val="single" w:sz="4" w:space="0" w:color="000000"/>
              <w:right w:val="single" w:sz="4" w:space="0" w:color="000000"/>
            </w:tcBorders>
            <w:shd w:val="clear" w:color="auto" w:fill="auto"/>
            <w:noWrap/>
            <w:vAlign w:val="center"/>
            <w:hideMark/>
          </w:tcPr>
          <w:p w:rsidR="00442D8A" w:rsidRPr="00BB7022" w:rsidRDefault="00442D8A" w:rsidP="008D192C">
            <w:pPr>
              <w:spacing w:line="320" w:lineRule="atLeast"/>
              <w:contextualSpacing/>
              <w:jc w:val="right"/>
              <w:rPr>
                <w:rFonts w:cs="Times New Roman"/>
                <w:szCs w:val="24"/>
              </w:rPr>
            </w:pPr>
            <w:r w:rsidRPr="00BB7022">
              <w:rPr>
                <w:rFonts w:cs="Times New Roman"/>
                <w:szCs w:val="24"/>
              </w:rPr>
              <w:t>1</w:t>
            </w:r>
          </w:p>
        </w:tc>
        <w:tc>
          <w:tcPr>
            <w:tcW w:w="680" w:type="dxa"/>
            <w:tcBorders>
              <w:top w:val="nil"/>
              <w:left w:val="nil"/>
              <w:bottom w:val="single" w:sz="4" w:space="0" w:color="000000"/>
              <w:right w:val="single" w:sz="4" w:space="0" w:color="000000"/>
            </w:tcBorders>
            <w:shd w:val="clear" w:color="auto" w:fill="auto"/>
            <w:noWrap/>
            <w:vAlign w:val="center"/>
            <w:hideMark/>
          </w:tcPr>
          <w:p w:rsidR="00442D8A" w:rsidRPr="00BB7022" w:rsidRDefault="00442D8A" w:rsidP="008D192C">
            <w:pPr>
              <w:spacing w:line="320" w:lineRule="atLeast"/>
              <w:contextualSpacing/>
              <w:jc w:val="right"/>
              <w:rPr>
                <w:rFonts w:cs="Times New Roman"/>
                <w:szCs w:val="24"/>
              </w:rPr>
            </w:pPr>
            <w:r w:rsidRPr="00BB7022">
              <w:rPr>
                <w:rFonts w:cs="Times New Roman"/>
                <w:szCs w:val="24"/>
              </w:rPr>
              <w:t>1</w:t>
            </w:r>
          </w:p>
        </w:tc>
        <w:tc>
          <w:tcPr>
            <w:tcW w:w="680" w:type="dxa"/>
            <w:tcBorders>
              <w:top w:val="nil"/>
              <w:left w:val="nil"/>
              <w:bottom w:val="single" w:sz="4" w:space="0" w:color="000000"/>
              <w:right w:val="single" w:sz="4" w:space="0" w:color="000000"/>
            </w:tcBorders>
            <w:shd w:val="clear" w:color="auto" w:fill="auto"/>
            <w:noWrap/>
            <w:vAlign w:val="center"/>
            <w:hideMark/>
          </w:tcPr>
          <w:p w:rsidR="00442D8A" w:rsidRPr="00BB7022" w:rsidRDefault="00442D8A" w:rsidP="008D192C">
            <w:pPr>
              <w:spacing w:line="320" w:lineRule="atLeast"/>
              <w:contextualSpacing/>
              <w:jc w:val="right"/>
              <w:rPr>
                <w:rFonts w:cs="Times New Roman"/>
                <w:szCs w:val="24"/>
              </w:rPr>
            </w:pPr>
            <w:r w:rsidRPr="00BB7022">
              <w:rPr>
                <w:rFonts w:cs="Times New Roman"/>
                <w:szCs w:val="24"/>
              </w:rPr>
              <w:t>1</w:t>
            </w:r>
          </w:p>
        </w:tc>
        <w:tc>
          <w:tcPr>
            <w:tcW w:w="680" w:type="dxa"/>
            <w:tcBorders>
              <w:top w:val="nil"/>
              <w:left w:val="nil"/>
              <w:bottom w:val="single" w:sz="4" w:space="0" w:color="000000"/>
              <w:right w:val="single" w:sz="4" w:space="0" w:color="000000"/>
            </w:tcBorders>
            <w:shd w:val="clear" w:color="auto" w:fill="auto"/>
            <w:noWrap/>
            <w:vAlign w:val="center"/>
            <w:hideMark/>
          </w:tcPr>
          <w:p w:rsidR="00442D8A" w:rsidRPr="00BB7022" w:rsidRDefault="00442D8A" w:rsidP="008D192C">
            <w:pPr>
              <w:spacing w:line="320" w:lineRule="atLeast"/>
              <w:contextualSpacing/>
              <w:jc w:val="right"/>
              <w:rPr>
                <w:rFonts w:cs="Times New Roman"/>
                <w:szCs w:val="24"/>
              </w:rPr>
            </w:pPr>
            <w:r w:rsidRPr="00BB7022">
              <w:rPr>
                <w:rFonts w:cs="Times New Roman"/>
                <w:szCs w:val="24"/>
              </w:rPr>
              <w:t>1</w:t>
            </w:r>
          </w:p>
        </w:tc>
      </w:tr>
      <w:tr w:rsidR="00442D8A" w:rsidRPr="00BB7022" w:rsidTr="00442D8A">
        <w:trPr>
          <w:trHeight w:val="765"/>
        </w:trPr>
        <w:tc>
          <w:tcPr>
            <w:tcW w:w="2780" w:type="dxa"/>
            <w:tcBorders>
              <w:top w:val="nil"/>
              <w:left w:val="single" w:sz="4" w:space="0" w:color="auto"/>
              <w:bottom w:val="single" w:sz="4" w:space="0" w:color="auto"/>
              <w:right w:val="single" w:sz="4" w:space="0" w:color="auto"/>
            </w:tcBorders>
            <w:shd w:val="clear" w:color="auto" w:fill="auto"/>
            <w:vAlign w:val="center"/>
            <w:hideMark/>
          </w:tcPr>
          <w:p w:rsidR="00442D8A" w:rsidRPr="00BB7022" w:rsidRDefault="00442D8A" w:rsidP="00AC1F6C">
            <w:pPr>
              <w:spacing w:after="0" w:line="320" w:lineRule="atLeast"/>
              <w:jc w:val="left"/>
              <w:rPr>
                <w:rFonts w:eastAsia="Times New Roman" w:cs="Times New Roman"/>
                <w:szCs w:val="24"/>
                <w:lang w:eastAsia="pl-PL"/>
              </w:rPr>
            </w:pPr>
            <w:r w:rsidRPr="00BB7022">
              <w:rPr>
                <w:rFonts w:eastAsia="Times New Roman" w:cs="Times New Roman"/>
                <w:szCs w:val="24"/>
                <w:lang w:eastAsia="pl-PL"/>
              </w:rPr>
              <w:t>sektor prywatny - stowarzyszenia</w:t>
            </w:r>
            <w:r w:rsidR="00132DBA" w:rsidRPr="00BB7022">
              <w:rPr>
                <w:rFonts w:eastAsia="Times New Roman" w:cs="Times New Roman"/>
                <w:szCs w:val="24"/>
                <w:lang w:eastAsia="pl-PL"/>
              </w:rPr>
              <w:t xml:space="preserve"> i </w:t>
            </w:r>
            <w:r w:rsidRPr="00BB7022">
              <w:rPr>
                <w:rFonts w:eastAsia="Times New Roman" w:cs="Times New Roman"/>
                <w:szCs w:val="24"/>
                <w:lang w:eastAsia="pl-PL"/>
              </w:rPr>
              <w:t>organizacje społeczne</w:t>
            </w:r>
          </w:p>
        </w:tc>
        <w:tc>
          <w:tcPr>
            <w:tcW w:w="620" w:type="dxa"/>
            <w:tcBorders>
              <w:top w:val="nil"/>
              <w:left w:val="nil"/>
              <w:bottom w:val="single" w:sz="4" w:space="0" w:color="000000"/>
              <w:right w:val="single" w:sz="4" w:space="0" w:color="000000"/>
            </w:tcBorders>
            <w:shd w:val="clear" w:color="auto" w:fill="auto"/>
            <w:noWrap/>
            <w:vAlign w:val="center"/>
            <w:hideMark/>
          </w:tcPr>
          <w:p w:rsidR="00442D8A" w:rsidRPr="00BB7022" w:rsidRDefault="00442D8A" w:rsidP="008D192C">
            <w:pPr>
              <w:spacing w:line="320" w:lineRule="atLeast"/>
              <w:contextualSpacing/>
              <w:jc w:val="right"/>
              <w:rPr>
                <w:rFonts w:cs="Times New Roman"/>
                <w:szCs w:val="24"/>
              </w:rPr>
            </w:pPr>
            <w:r w:rsidRPr="00BB7022">
              <w:rPr>
                <w:rFonts w:cs="Times New Roman"/>
                <w:szCs w:val="24"/>
              </w:rPr>
              <w:t>28</w:t>
            </w:r>
          </w:p>
        </w:tc>
        <w:tc>
          <w:tcPr>
            <w:tcW w:w="680" w:type="dxa"/>
            <w:tcBorders>
              <w:top w:val="nil"/>
              <w:left w:val="nil"/>
              <w:bottom w:val="single" w:sz="4" w:space="0" w:color="000000"/>
              <w:right w:val="single" w:sz="4" w:space="0" w:color="000000"/>
            </w:tcBorders>
            <w:shd w:val="clear" w:color="auto" w:fill="auto"/>
            <w:noWrap/>
            <w:vAlign w:val="center"/>
            <w:hideMark/>
          </w:tcPr>
          <w:p w:rsidR="00442D8A" w:rsidRPr="00BB7022" w:rsidRDefault="00442D8A" w:rsidP="008D192C">
            <w:pPr>
              <w:spacing w:line="320" w:lineRule="atLeast"/>
              <w:contextualSpacing/>
              <w:jc w:val="right"/>
              <w:rPr>
                <w:rFonts w:cs="Times New Roman"/>
                <w:szCs w:val="24"/>
              </w:rPr>
            </w:pPr>
            <w:r w:rsidRPr="00BB7022">
              <w:rPr>
                <w:rFonts w:cs="Times New Roman"/>
                <w:szCs w:val="24"/>
              </w:rPr>
              <w:t>28</w:t>
            </w:r>
          </w:p>
        </w:tc>
        <w:tc>
          <w:tcPr>
            <w:tcW w:w="680" w:type="dxa"/>
            <w:tcBorders>
              <w:top w:val="nil"/>
              <w:left w:val="nil"/>
              <w:bottom w:val="single" w:sz="4" w:space="0" w:color="000000"/>
              <w:right w:val="single" w:sz="4" w:space="0" w:color="000000"/>
            </w:tcBorders>
            <w:shd w:val="clear" w:color="auto" w:fill="auto"/>
            <w:noWrap/>
            <w:vAlign w:val="center"/>
            <w:hideMark/>
          </w:tcPr>
          <w:p w:rsidR="00442D8A" w:rsidRPr="00BB7022" w:rsidRDefault="00442D8A" w:rsidP="008D192C">
            <w:pPr>
              <w:spacing w:line="320" w:lineRule="atLeast"/>
              <w:contextualSpacing/>
              <w:jc w:val="right"/>
              <w:rPr>
                <w:rFonts w:cs="Times New Roman"/>
                <w:szCs w:val="24"/>
              </w:rPr>
            </w:pPr>
            <w:r w:rsidRPr="00BB7022">
              <w:rPr>
                <w:rFonts w:cs="Times New Roman"/>
                <w:szCs w:val="24"/>
              </w:rPr>
              <w:t>29</w:t>
            </w:r>
          </w:p>
        </w:tc>
        <w:tc>
          <w:tcPr>
            <w:tcW w:w="680" w:type="dxa"/>
            <w:tcBorders>
              <w:top w:val="nil"/>
              <w:left w:val="nil"/>
              <w:bottom w:val="single" w:sz="4" w:space="0" w:color="000000"/>
              <w:right w:val="single" w:sz="4" w:space="0" w:color="000000"/>
            </w:tcBorders>
            <w:shd w:val="clear" w:color="auto" w:fill="auto"/>
            <w:noWrap/>
            <w:vAlign w:val="center"/>
            <w:hideMark/>
          </w:tcPr>
          <w:p w:rsidR="00442D8A" w:rsidRPr="00BB7022" w:rsidRDefault="00442D8A" w:rsidP="008D192C">
            <w:pPr>
              <w:spacing w:line="320" w:lineRule="atLeast"/>
              <w:contextualSpacing/>
              <w:jc w:val="right"/>
              <w:rPr>
                <w:rFonts w:cs="Times New Roman"/>
                <w:szCs w:val="24"/>
              </w:rPr>
            </w:pPr>
            <w:r w:rsidRPr="00BB7022">
              <w:rPr>
                <w:rFonts w:cs="Times New Roman"/>
                <w:szCs w:val="24"/>
              </w:rPr>
              <w:t>30</w:t>
            </w:r>
          </w:p>
        </w:tc>
        <w:tc>
          <w:tcPr>
            <w:tcW w:w="620" w:type="dxa"/>
            <w:tcBorders>
              <w:top w:val="nil"/>
              <w:left w:val="nil"/>
              <w:bottom w:val="single" w:sz="4" w:space="0" w:color="000000"/>
              <w:right w:val="single" w:sz="4" w:space="0" w:color="000000"/>
            </w:tcBorders>
            <w:shd w:val="clear" w:color="auto" w:fill="auto"/>
            <w:noWrap/>
            <w:vAlign w:val="center"/>
            <w:hideMark/>
          </w:tcPr>
          <w:p w:rsidR="00442D8A" w:rsidRPr="00BB7022" w:rsidRDefault="00442D8A" w:rsidP="008D192C">
            <w:pPr>
              <w:spacing w:line="320" w:lineRule="atLeast"/>
              <w:contextualSpacing/>
              <w:jc w:val="right"/>
              <w:rPr>
                <w:rFonts w:cs="Times New Roman"/>
                <w:szCs w:val="24"/>
              </w:rPr>
            </w:pPr>
            <w:r w:rsidRPr="00BB7022">
              <w:rPr>
                <w:rFonts w:cs="Times New Roman"/>
                <w:szCs w:val="24"/>
              </w:rPr>
              <w:t>31</w:t>
            </w:r>
          </w:p>
        </w:tc>
        <w:tc>
          <w:tcPr>
            <w:tcW w:w="680" w:type="dxa"/>
            <w:tcBorders>
              <w:top w:val="nil"/>
              <w:left w:val="nil"/>
              <w:bottom w:val="single" w:sz="4" w:space="0" w:color="000000"/>
              <w:right w:val="single" w:sz="4" w:space="0" w:color="000000"/>
            </w:tcBorders>
            <w:shd w:val="clear" w:color="auto" w:fill="auto"/>
            <w:noWrap/>
            <w:vAlign w:val="center"/>
            <w:hideMark/>
          </w:tcPr>
          <w:p w:rsidR="00442D8A" w:rsidRPr="00BB7022" w:rsidRDefault="00442D8A" w:rsidP="008D192C">
            <w:pPr>
              <w:spacing w:line="320" w:lineRule="atLeast"/>
              <w:contextualSpacing/>
              <w:jc w:val="right"/>
              <w:rPr>
                <w:rFonts w:cs="Times New Roman"/>
                <w:szCs w:val="24"/>
              </w:rPr>
            </w:pPr>
            <w:r w:rsidRPr="00BB7022">
              <w:rPr>
                <w:rFonts w:cs="Times New Roman"/>
                <w:szCs w:val="24"/>
              </w:rPr>
              <w:t>34</w:t>
            </w:r>
          </w:p>
        </w:tc>
        <w:tc>
          <w:tcPr>
            <w:tcW w:w="620" w:type="dxa"/>
            <w:tcBorders>
              <w:top w:val="nil"/>
              <w:left w:val="nil"/>
              <w:bottom w:val="single" w:sz="4" w:space="0" w:color="000000"/>
              <w:right w:val="single" w:sz="4" w:space="0" w:color="000000"/>
            </w:tcBorders>
            <w:shd w:val="clear" w:color="auto" w:fill="auto"/>
            <w:noWrap/>
            <w:vAlign w:val="center"/>
            <w:hideMark/>
          </w:tcPr>
          <w:p w:rsidR="00442D8A" w:rsidRPr="00BB7022" w:rsidRDefault="00442D8A" w:rsidP="008D192C">
            <w:pPr>
              <w:spacing w:line="320" w:lineRule="atLeast"/>
              <w:contextualSpacing/>
              <w:jc w:val="right"/>
              <w:rPr>
                <w:rFonts w:cs="Times New Roman"/>
                <w:szCs w:val="24"/>
              </w:rPr>
            </w:pPr>
            <w:r w:rsidRPr="00BB7022">
              <w:rPr>
                <w:rFonts w:cs="Times New Roman"/>
                <w:szCs w:val="24"/>
              </w:rPr>
              <w:t>34</w:t>
            </w:r>
          </w:p>
        </w:tc>
        <w:tc>
          <w:tcPr>
            <w:tcW w:w="680" w:type="dxa"/>
            <w:tcBorders>
              <w:top w:val="nil"/>
              <w:left w:val="nil"/>
              <w:bottom w:val="single" w:sz="4" w:space="0" w:color="000000"/>
              <w:right w:val="single" w:sz="4" w:space="0" w:color="000000"/>
            </w:tcBorders>
            <w:shd w:val="clear" w:color="auto" w:fill="auto"/>
            <w:noWrap/>
            <w:vAlign w:val="center"/>
            <w:hideMark/>
          </w:tcPr>
          <w:p w:rsidR="00442D8A" w:rsidRPr="00BB7022" w:rsidRDefault="00442D8A" w:rsidP="008D192C">
            <w:pPr>
              <w:spacing w:line="320" w:lineRule="atLeast"/>
              <w:contextualSpacing/>
              <w:jc w:val="right"/>
              <w:rPr>
                <w:rFonts w:cs="Times New Roman"/>
                <w:szCs w:val="24"/>
              </w:rPr>
            </w:pPr>
            <w:r w:rsidRPr="00BB7022">
              <w:rPr>
                <w:rFonts w:cs="Times New Roman"/>
                <w:szCs w:val="24"/>
              </w:rPr>
              <w:t>36</w:t>
            </w:r>
          </w:p>
        </w:tc>
        <w:tc>
          <w:tcPr>
            <w:tcW w:w="680" w:type="dxa"/>
            <w:tcBorders>
              <w:top w:val="nil"/>
              <w:left w:val="nil"/>
              <w:bottom w:val="single" w:sz="4" w:space="0" w:color="000000"/>
              <w:right w:val="single" w:sz="4" w:space="0" w:color="000000"/>
            </w:tcBorders>
            <w:shd w:val="clear" w:color="auto" w:fill="auto"/>
            <w:noWrap/>
            <w:vAlign w:val="center"/>
            <w:hideMark/>
          </w:tcPr>
          <w:p w:rsidR="00442D8A" w:rsidRPr="00BB7022" w:rsidRDefault="00442D8A" w:rsidP="008D192C">
            <w:pPr>
              <w:spacing w:line="320" w:lineRule="atLeast"/>
              <w:contextualSpacing/>
              <w:jc w:val="right"/>
              <w:rPr>
                <w:rFonts w:cs="Times New Roman"/>
                <w:szCs w:val="24"/>
              </w:rPr>
            </w:pPr>
            <w:r w:rsidRPr="00BB7022">
              <w:rPr>
                <w:rFonts w:cs="Times New Roman"/>
                <w:szCs w:val="24"/>
              </w:rPr>
              <w:t>36</w:t>
            </w:r>
          </w:p>
        </w:tc>
        <w:tc>
          <w:tcPr>
            <w:tcW w:w="680" w:type="dxa"/>
            <w:tcBorders>
              <w:top w:val="nil"/>
              <w:left w:val="nil"/>
              <w:bottom w:val="single" w:sz="4" w:space="0" w:color="000000"/>
              <w:right w:val="single" w:sz="4" w:space="0" w:color="000000"/>
            </w:tcBorders>
            <w:shd w:val="clear" w:color="auto" w:fill="auto"/>
            <w:noWrap/>
            <w:vAlign w:val="center"/>
            <w:hideMark/>
          </w:tcPr>
          <w:p w:rsidR="00442D8A" w:rsidRPr="00BB7022" w:rsidRDefault="00442D8A" w:rsidP="008D192C">
            <w:pPr>
              <w:spacing w:line="320" w:lineRule="atLeast"/>
              <w:contextualSpacing/>
              <w:jc w:val="right"/>
              <w:rPr>
                <w:rFonts w:cs="Times New Roman"/>
                <w:szCs w:val="24"/>
              </w:rPr>
            </w:pPr>
            <w:r w:rsidRPr="00BB7022">
              <w:rPr>
                <w:rFonts w:cs="Times New Roman"/>
                <w:szCs w:val="24"/>
              </w:rPr>
              <w:t>37</w:t>
            </w:r>
          </w:p>
        </w:tc>
      </w:tr>
    </w:tbl>
    <w:p w:rsidR="00AC1F6C" w:rsidRPr="00BB7022" w:rsidRDefault="00AC1F6C" w:rsidP="00AC1F6C">
      <w:pPr>
        <w:widowControl w:val="0"/>
        <w:spacing w:after="0" w:line="320" w:lineRule="atLeast"/>
        <w:rPr>
          <w:rFonts w:cs="Times New Roman"/>
          <w:i/>
          <w:sz w:val="20"/>
        </w:rPr>
      </w:pPr>
      <w:r w:rsidRPr="00BB7022">
        <w:rPr>
          <w:rFonts w:cs="Times New Roman"/>
          <w:i/>
          <w:sz w:val="20"/>
        </w:rPr>
        <w:t xml:space="preserve">Źródło: Dane GUS </w:t>
      </w:r>
    </w:p>
    <w:p w:rsidR="003B69B9" w:rsidRPr="00BB7022" w:rsidRDefault="003B69B9" w:rsidP="00BA5669">
      <w:pPr>
        <w:spacing w:after="0" w:line="240" w:lineRule="auto"/>
        <w:rPr>
          <w:i/>
        </w:rPr>
      </w:pPr>
    </w:p>
    <w:p w:rsidR="003B69B9" w:rsidRPr="00BB7022" w:rsidRDefault="00AC1F6C" w:rsidP="00AC1F6C">
      <w:pPr>
        <w:keepNext/>
        <w:keepLines/>
        <w:spacing w:before="120" w:after="60" w:line="320" w:lineRule="atLeast"/>
        <w:rPr>
          <w:b/>
        </w:rPr>
      </w:pPr>
      <w:bookmarkStart w:id="29" w:name="_Toc459277017"/>
      <w:r w:rsidRPr="00BB7022">
        <w:rPr>
          <w:rFonts w:cs="Times New Roman"/>
          <w:b/>
          <w:szCs w:val="24"/>
        </w:rPr>
        <w:t xml:space="preserve">Tabela </w:t>
      </w:r>
      <w:r w:rsidR="00C15215" w:rsidRPr="00BB7022">
        <w:rPr>
          <w:rFonts w:cs="Times New Roman"/>
          <w:b/>
          <w:szCs w:val="24"/>
        </w:rPr>
        <w:fldChar w:fldCharType="begin"/>
      </w:r>
      <w:r w:rsidRPr="00BB7022">
        <w:rPr>
          <w:rFonts w:cs="Times New Roman"/>
          <w:b/>
          <w:szCs w:val="24"/>
        </w:rPr>
        <w:instrText xml:space="preserve"> SEQ Tabela \* ARABIC </w:instrText>
      </w:r>
      <w:r w:rsidR="00C15215" w:rsidRPr="00BB7022">
        <w:rPr>
          <w:rFonts w:cs="Times New Roman"/>
          <w:b/>
          <w:szCs w:val="24"/>
        </w:rPr>
        <w:fldChar w:fldCharType="separate"/>
      </w:r>
      <w:r w:rsidR="004E2487" w:rsidRPr="00BB7022">
        <w:rPr>
          <w:rFonts w:cs="Times New Roman"/>
          <w:b/>
          <w:noProof/>
          <w:szCs w:val="24"/>
        </w:rPr>
        <w:t>4</w:t>
      </w:r>
      <w:r w:rsidR="00C15215" w:rsidRPr="00BB7022">
        <w:rPr>
          <w:rFonts w:cs="Times New Roman"/>
          <w:b/>
          <w:szCs w:val="24"/>
        </w:rPr>
        <w:fldChar w:fldCharType="end"/>
      </w:r>
      <w:r w:rsidRPr="00BB7022">
        <w:rPr>
          <w:rFonts w:cs="Times New Roman"/>
          <w:b/>
          <w:szCs w:val="24"/>
        </w:rPr>
        <w:t xml:space="preserve">. </w:t>
      </w:r>
      <w:r w:rsidR="003B69B9" w:rsidRPr="00BB7022">
        <w:rPr>
          <w:b/>
        </w:rPr>
        <w:t>Podmioty wg grup rodzajów działalności PKD 2007</w:t>
      </w:r>
      <w:bookmarkEnd w:id="29"/>
    </w:p>
    <w:tbl>
      <w:tblPr>
        <w:tblW w:w="8220" w:type="dxa"/>
        <w:tblInd w:w="55" w:type="dxa"/>
        <w:tblCellMar>
          <w:left w:w="70" w:type="dxa"/>
          <w:right w:w="70" w:type="dxa"/>
        </w:tblCellMar>
        <w:tblLook w:val="04A0" w:firstRow="1" w:lastRow="0" w:firstColumn="1" w:lastColumn="0" w:noHBand="0" w:noVBand="1"/>
      </w:tblPr>
      <w:tblGrid>
        <w:gridCol w:w="2460"/>
        <w:gridCol w:w="960"/>
        <w:gridCol w:w="960"/>
        <w:gridCol w:w="960"/>
        <w:gridCol w:w="960"/>
        <w:gridCol w:w="960"/>
        <w:gridCol w:w="960"/>
      </w:tblGrid>
      <w:tr w:rsidR="003B69B9" w:rsidRPr="00BB7022" w:rsidTr="003B69B9">
        <w:trPr>
          <w:trHeight w:val="255"/>
        </w:trPr>
        <w:tc>
          <w:tcPr>
            <w:tcW w:w="2460" w:type="dxa"/>
            <w:tcBorders>
              <w:top w:val="nil"/>
              <w:left w:val="nil"/>
              <w:bottom w:val="nil"/>
              <w:right w:val="single" w:sz="4" w:space="0" w:color="auto"/>
            </w:tcBorders>
            <w:shd w:val="clear" w:color="auto" w:fill="auto"/>
            <w:noWrap/>
            <w:vAlign w:val="center"/>
            <w:hideMark/>
          </w:tcPr>
          <w:p w:rsidR="003B69B9" w:rsidRPr="00BB7022" w:rsidRDefault="003B69B9" w:rsidP="008D192C">
            <w:pPr>
              <w:spacing w:after="0" w:line="320" w:lineRule="atLeast"/>
              <w:rPr>
                <w:rFonts w:eastAsia="Times New Roman" w:cs="Times New Roman"/>
                <w:b/>
                <w:bCs/>
                <w:color w:val="FFFFFF"/>
                <w:szCs w:val="24"/>
                <w:lang w:eastAsia="pl-PL"/>
              </w:rPr>
            </w:pPr>
            <w:r w:rsidRPr="00BB7022">
              <w:rPr>
                <w:rFonts w:eastAsia="Times New Roman" w:cs="Times New Roman"/>
                <w:b/>
                <w:bCs/>
                <w:color w:val="FFFFFF"/>
                <w:szCs w:val="24"/>
                <w:lang w:eastAsia="pl-PL"/>
              </w:rPr>
              <w:t> </w:t>
            </w:r>
          </w:p>
        </w:tc>
        <w:tc>
          <w:tcPr>
            <w:tcW w:w="960" w:type="dxa"/>
            <w:tcBorders>
              <w:top w:val="single" w:sz="4" w:space="0" w:color="000000"/>
              <w:left w:val="nil"/>
              <w:bottom w:val="single" w:sz="4" w:space="0" w:color="000000"/>
              <w:right w:val="single" w:sz="4" w:space="0" w:color="000000"/>
            </w:tcBorders>
            <w:shd w:val="clear" w:color="000000" w:fill="C5D9F1"/>
            <w:noWrap/>
            <w:vAlign w:val="center"/>
            <w:hideMark/>
          </w:tcPr>
          <w:p w:rsidR="003B69B9" w:rsidRPr="00BB7022" w:rsidRDefault="003B69B9" w:rsidP="008D192C">
            <w:pPr>
              <w:spacing w:after="0" w:line="320" w:lineRule="atLeast"/>
              <w:jc w:val="center"/>
              <w:rPr>
                <w:rFonts w:eastAsia="Times New Roman" w:cs="Times New Roman"/>
                <w:b/>
                <w:bCs/>
                <w:szCs w:val="24"/>
                <w:lang w:eastAsia="pl-PL"/>
              </w:rPr>
            </w:pPr>
            <w:r w:rsidRPr="00BB7022">
              <w:rPr>
                <w:rFonts w:eastAsia="Times New Roman" w:cs="Times New Roman"/>
                <w:b/>
                <w:bCs/>
                <w:szCs w:val="24"/>
                <w:lang w:eastAsia="pl-PL"/>
              </w:rPr>
              <w:t>2009</w:t>
            </w:r>
          </w:p>
        </w:tc>
        <w:tc>
          <w:tcPr>
            <w:tcW w:w="960" w:type="dxa"/>
            <w:tcBorders>
              <w:top w:val="single" w:sz="4" w:space="0" w:color="000000"/>
              <w:left w:val="nil"/>
              <w:bottom w:val="single" w:sz="4" w:space="0" w:color="000000"/>
              <w:right w:val="single" w:sz="4" w:space="0" w:color="000000"/>
            </w:tcBorders>
            <w:shd w:val="clear" w:color="000000" w:fill="C5D9F1"/>
            <w:noWrap/>
            <w:vAlign w:val="center"/>
            <w:hideMark/>
          </w:tcPr>
          <w:p w:rsidR="003B69B9" w:rsidRPr="00BB7022" w:rsidRDefault="003B69B9" w:rsidP="008D192C">
            <w:pPr>
              <w:spacing w:after="0" w:line="320" w:lineRule="atLeast"/>
              <w:jc w:val="center"/>
              <w:rPr>
                <w:rFonts w:eastAsia="Times New Roman" w:cs="Times New Roman"/>
                <w:b/>
                <w:bCs/>
                <w:szCs w:val="24"/>
                <w:lang w:eastAsia="pl-PL"/>
              </w:rPr>
            </w:pPr>
            <w:r w:rsidRPr="00BB7022">
              <w:rPr>
                <w:rFonts w:eastAsia="Times New Roman" w:cs="Times New Roman"/>
                <w:b/>
                <w:bCs/>
                <w:szCs w:val="24"/>
                <w:lang w:eastAsia="pl-PL"/>
              </w:rPr>
              <w:t>2010</w:t>
            </w:r>
          </w:p>
        </w:tc>
        <w:tc>
          <w:tcPr>
            <w:tcW w:w="960" w:type="dxa"/>
            <w:tcBorders>
              <w:top w:val="single" w:sz="4" w:space="0" w:color="000000"/>
              <w:left w:val="nil"/>
              <w:bottom w:val="single" w:sz="4" w:space="0" w:color="000000"/>
              <w:right w:val="single" w:sz="4" w:space="0" w:color="000000"/>
            </w:tcBorders>
            <w:shd w:val="clear" w:color="000000" w:fill="C5D9F1"/>
            <w:noWrap/>
            <w:vAlign w:val="center"/>
            <w:hideMark/>
          </w:tcPr>
          <w:p w:rsidR="003B69B9" w:rsidRPr="00BB7022" w:rsidRDefault="003B69B9" w:rsidP="008D192C">
            <w:pPr>
              <w:spacing w:after="0" w:line="320" w:lineRule="atLeast"/>
              <w:jc w:val="center"/>
              <w:rPr>
                <w:rFonts w:eastAsia="Times New Roman" w:cs="Times New Roman"/>
                <w:b/>
                <w:bCs/>
                <w:szCs w:val="24"/>
                <w:lang w:eastAsia="pl-PL"/>
              </w:rPr>
            </w:pPr>
            <w:r w:rsidRPr="00BB7022">
              <w:rPr>
                <w:rFonts w:eastAsia="Times New Roman" w:cs="Times New Roman"/>
                <w:b/>
                <w:bCs/>
                <w:szCs w:val="24"/>
                <w:lang w:eastAsia="pl-PL"/>
              </w:rPr>
              <w:t>2011</w:t>
            </w:r>
          </w:p>
        </w:tc>
        <w:tc>
          <w:tcPr>
            <w:tcW w:w="960" w:type="dxa"/>
            <w:tcBorders>
              <w:top w:val="single" w:sz="4" w:space="0" w:color="000000"/>
              <w:left w:val="nil"/>
              <w:bottom w:val="single" w:sz="4" w:space="0" w:color="000000"/>
              <w:right w:val="single" w:sz="4" w:space="0" w:color="000000"/>
            </w:tcBorders>
            <w:shd w:val="clear" w:color="000000" w:fill="C5D9F1"/>
            <w:noWrap/>
            <w:vAlign w:val="center"/>
            <w:hideMark/>
          </w:tcPr>
          <w:p w:rsidR="003B69B9" w:rsidRPr="00BB7022" w:rsidRDefault="003B69B9" w:rsidP="008D192C">
            <w:pPr>
              <w:spacing w:after="0" w:line="320" w:lineRule="atLeast"/>
              <w:jc w:val="center"/>
              <w:rPr>
                <w:rFonts w:eastAsia="Times New Roman" w:cs="Times New Roman"/>
                <w:b/>
                <w:bCs/>
                <w:szCs w:val="24"/>
                <w:lang w:eastAsia="pl-PL"/>
              </w:rPr>
            </w:pPr>
            <w:r w:rsidRPr="00BB7022">
              <w:rPr>
                <w:rFonts w:eastAsia="Times New Roman" w:cs="Times New Roman"/>
                <w:b/>
                <w:bCs/>
                <w:szCs w:val="24"/>
                <w:lang w:eastAsia="pl-PL"/>
              </w:rPr>
              <w:t>2012</w:t>
            </w:r>
          </w:p>
        </w:tc>
        <w:tc>
          <w:tcPr>
            <w:tcW w:w="960" w:type="dxa"/>
            <w:tcBorders>
              <w:top w:val="single" w:sz="4" w:space="0" w:color="000000"/>
              <w:left w:val="nil"/>
              <w:bottom w:val="single" w:sz="4" w:space="0" w:color="000000"/>
              <w:right w:val="single" w:sz="4" w:space="0" w:color="000000"/>
            </w:tcBorders>
            <w:shd w:val="clear" w:color="000000" w:fill="C5D9F1"/>
            <w:noWrap/>
            <w:vAlign w:val="center"/>
            <w:hideMark/>
          </w:tcPr>
          <w:p w:rsidR="003B69B9" w:rsidRPr="00BB7022" w:rsidRDefault="003B69B9" w:rsidP="008D192C">
            <w:pPr>
              <w:spacing w:after="0" w:line="320" w:lineRule="atLeast"/>
              <w:jc w:val="center"/>
              <w:rPr>
                <w:rFonts w:eastAsia="Times New Roman" w:cs="Times New Roman"/>
                <w:b/>
                <w:bCs/>
                <w:szCs w:val="24"/>
                <w:lang w:eastAsia="pl-PL"/>
              </w:rPr>
            </w:pPr>
            <w:r w:rsidRPr="00BB7022">
              <w:rPr>
                <w:rFonts w:eastAsia="Times New Roman" w:cs="Times New Roman"/>
                <w:b/>
                <w:bCs/>
                <w:szCs w:val="24"/>
                <w:lang w:eastAsia="pl-PL"/>
              </w:rPr>
              <w:t>2013</w:t>
            </w:r>
          </w:p>
        </w:tc>
        <w:tc>
          <w:tcPr>
            <w:tcW w:w="960" w:type="dxa"/>
            <w:tcBorders>
              <w:top w:val="single" w:sz="4" w:space="0" w:color="000000"/>
              <w:left w:val="nil"/>
              <w:bottom w:val="single" w:sz="4" w:space="0" w:color="000000"/>
              <w:right w:val="single" w:sz="4" w:space="0" w:color="000000"/>
            </w:tcBorders>
            <w:shd w:val="clear" w:color="000000" w:fill="C5D9F1"/>
            <w:noWrap/>
            <w:vAlign w:val="center"/>
            <w:hideMark/>
          </w:tcPr>
          <w:p w:rsidR="003B69B9" w:rsidRPr="00BB7022" w:rsidRDefault="003B69B9" w:rsidP="008D192C">
            <w:pPr>
              <w:spacing w:after="0" w:line="320" w:lineRule="atLeast"/>
              <w:jc w:val="center"/>
              <w:rPr>
                <w:rFonts w:eastAsia="Times New Roman" w:cs="Times New Roman"/>
                <w:b/>
                <w:bCs/>
                <w:szCs w:val="24"/>
                <w:lang w:eastAsia="pl-PL"/>
              </w:rPr>
            </w:pPr>
            <w:r w:rsidRPr="00BB7022">
              <w:rPr>
                <w:rFonts w:eastAsia="Times New Roman" w:cs="Times New Roman"/>
                <w:b/>
                <w:bCs/>
                <w:szCs w:val="24"/>
                <w:lang w:eastAsia="pl-PL"/>
              </w:rPr>
              <w:t>2014</w:t>
            </w:r>
          </w:p>
        </w:tc>
      </w:tr>
      <w:tr w:rsidR="00442D8A" w:rsidRPr="00BB7022" w:rsidTr="00442D8A">
        <w:trPr>
          <w:trHeight w:val="510"/>
        </w:trPr>
        <w:tc>
          <w:tcPr>
            <w:tcW w:w="2460"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442D8A" w:rsidRPr="00BB7022" w:rsidRDefault="00442D8A" w:rsidP="00AC1F6C">
            <w:pPr>
              <w:spacing w:after="0" w:line="320" w:lineRule="atLeast"/>
              <w:jc w:val="left"/>
              <w:rPr>
                <w:rFonts w:eastAsia="Times New Roman" w:cs="Times New Roman"/>
                <w:szCs w:val="24"/>
                <w:lang w:eastAsia="pl-PL"/>
              </w:rPr>
            </w:pPr>
            <w:r w:rsidRPr="00BB7022">
              <w:rPr>
                <w:rFonts w:eastAsia="Times New Roman" w:cs="Times New Roman"/>
                <w:szCs w:val="24"/>
                <w:lang w:eastAsia="pl-PL"/>
              </w:rPr>
              <w:t>Rolnictwo, leśnictwo, łowiectwo</w:t>
            </w:r>
            <w:r w:rsidR="00132DBA" w:rsidRPr="00BB7022">
              <w:rPr>
                <w:rFonts w:eastAsia="Times New Roman" w:cs="Times New Roman"/>
                <w:szCs w:val="24"/>
                <w:lang w:eastAsia="pl-PL"/>
              </w:rPr>
              <w:t xml:space="preserve"> i </w:t>
            </w:r>
            <w:r w:rsidRPr="00BB7022">
              <w:rPr>
                <w:rFonts w:eastAsia="Times New Roman" w:cs="Times New Roman"/>
                <w:szCs w:val="24"/>
                <w:lang w:eastAsia="pl-PL"/>
              </w:rPr>
              <w:t>rybactwo</w:t>
            </w:r>
          </w:p>
        </w:tc>
        <w:tc>
          <w:tcPr>
            <w:tcW w:w="960" w:type="dxa"/>
            <w:tcBorders>
              <w:top w:val="nil"/>
              <w:left w:val="nil"/>
              <w:bottom w:val="single" w:sz="4" w:space="0" w:color="000000"/>
              <w:right w:val="single" w:sz="4" w:space="0" w:color="000000"/>
            </w:tcBorders>
            <w:shd w:val="clear" w:color="auto" w:fill="auto"/>
            <w:noWrap/>
            <w:vAlign w:val="center"/>
            <w:hideMark/>
          </w:tcPr>
          <w:p w:rsidR="00442D8A" w:rsidRPr="00BB7022" w:rsidRDefault="00442D8A" w:rsidP="008D192C">
            <w:pPr>
              <w:spacing w:line="320" w:lineRule="atLeast"/>
              <w:contextualSpacing/>
              <w:jc w:val="right"/>
              <w:rPr>
                <w:rFonts w:cs="Times New Roman"/>
                <w:szCs w:val="24"/>
              </w:rPr>
            </w:pPr>
            <w:r w:rsidRPr="00BB7022">
              <w:rPr>
                <w:rFonts w:cs="Times New Roman"/>
                <w:szCs w:val="24"/>
              </w:rPr>
              <w:t>38</w:t>
            </w:r>
          </w:p>
        </w:tc>
        <w:tc>
          <w:tcPr>
            <w:tcW w:w="960" w:type="dxa"/>
            <w:tcBorders>
              <w:top w:val="nil"/>
              <w:left w:val="nil"/>
              <w:bottom w:val="single" w:sz="4" w:space="0" w:color="000000"/>
              <w:right w:val="single" w:sz="4" w:space="0" w:color="000000"/>
            </w:tcBorders>
            <w:shd w:val="clear" w:color="auto" w:fill="auto"/>
            <w:noWrap/>
            <w:vAlign w:val="center"/>
            <w:hideMark/>
          </w:tcPr>
          <w:p w:rsidR="00442D8A" w:rsidRPr="00BB7022" w:rsidRDefault="00442D8A" w:rsidP="008D192C">
            <w:pPr>
              <w:spacing w:line="320" w:lineRule="atLeast"/>
              <w:contextualSpacing/>
              <w:jc w:val="right"/>
              <w:rPr>
                <w:rFonts w:cs="Times New Roman"/>
                <w:szCs w:val="24"/>
              </w:rPr>
            </w:pPr>
            <w:r w:rsidRPr="00BB7022">
              <w:rPr>
                <w:rFonts w:cs="Times New Roman"/>
                <w:szCs w:val="24"/>
              </w:rPr>
              <w:t>40</w:t>
            </w:r>
          </w:p>
        </w:tc>
        <w:tc>
          <w:tcPr>
            <w:tcW w:w="960" w:type="dxa"/>
            <w:tcBorders>
              <w:top w:val="nil"/>
              <w:left w:val="nil"/>
              <w:bottom w:val="single" w:sz="4" w:space="0" w:color="000000"/>
              <w:right w:val="single" w:sz="4" w:space="0" w:color="000000"/>
            </w:tcBorders>
            <w:shd w:val="clear" w:color="auto" w:fill="auto"/>
            <w:noWrap/>
            <w:vAlign w:val="center"/>
            <w:hideMark/>
          </w:tcPr>
          <w:p w:rsidR="00442D8A" w:rsidRPr="00BB7022" w:rsidRDefault="00442D8A" w:rsidP="008D192C">
            <w:pPr>
              <w:spacing w:line="320" w:lineRule="atLeast"/>
              <w:contextualSpacing/>
              <w:jc w:val="right"/>
              <w:rPr>
                <w:rFonts w:cs="Times New Roman"/>
                <w:szCs w:val="24"/>
              </w:rPr>
            </w:pPr>
            <w:r w:rsidRPr="00BB7022">
              <w:rPr>
                <w:rFonts w:cs="Times New Roman"/>
                <w:szCs w:val="24"/>
              </w:rPr>
              <w:t>47</w:t>
            </w:r>
          </w:p>
        </w:tc>
        <w:tc>
          <w:tcPr>
            <w:tcW w:w="960" w:type="dxa"/>
            <w:tcBorders>
              <w:top w:val="nil"/>
              <w:left w:val="nil"/>
              <w:bottom w:val="single" w:sz="4" w:space="0" w:color="000000"/>
              <w:right w:val="single" w:sz="4" w:space="0" w:color="000000"/>
            </w:tcBorders>
            <w:shd w:val="clear" w:color="auto" w:fill="auto"/>
            <w:noWrap/>
            <w:vAlign w:val="center"/>
            <w:hideMark/>
          </w:tcPr>
          <w:p w:rsidR="00442D8A" w:rsidRPr="00BB7022" w:rsidRDefault="00442D8A" w:rsidP="008D192C">
            <w:pPr>
              <w:spacing w:line="320" w:lineRule="atLeast"/>
              <w:contextualSpacing/>
              <w:jc w:val="right"/>
              <w:rPr>
                <w:rFonts w:cs="Times New Roman"/>
                <w:szCs w:val="24"/>
              </w:rPr>
            </w:pPr>
            <w:r w:rsidRPr="00BB7022">
              <w:rPr>
                <w:rFonts w:cs="Times New Roman"/>
                <w:szCs w:val="24"/>
              </w:rPr>
              <w:t>44</w:t>
            </w:r>
          </w:p>
        </w:tc>
        <w:tc>
          <w:tcPr>
            <w:tcW w:w="960" w:type="dxa"/>
            <w:tcBorders>
              <w:top w:val="nil"/>
              <w:left w:val="nil"/>
              <w:bottom w:val="single" w:sz="4" w:space="0" w:color="000000"/>
              <w:right w:val="single" w:sz="4" w:space="0" w:color="000000"/>
            </w:tcBorders>
            <w:shd w:val="clear" w:color="auto" w:fill="auto"/>
            <w:noWrap/>
            <w:vAlign w:val="center"/>
            <w:hideMark/>
          </w:tcPr>
          <w:p w:rsidR="00442D8A" w:rsidRPr="00BB7022" w:rsidRDefault="00442D8A" w:rsidP="008D192C">
            <w:pPr>
              <w:spacing w:line="320" w:lineRule="atLeast"/>
              <w:contextualSpacing/>
              <w:jc w:val="right"/>
              <w:rPr>
                <w:rFonts w:cs="Times New Roman"/>
                <w:szCs w:val="24"/>
              </w:rPr>
            </w:pPr>
            <w:r w:rsidRPr="00BB7022">
              <w:rPr>
                <w:rFonts w:cs="Times New Roman"/>
                <w:szCs w:val="24"/>
              </w:rPr>
              <w:t>41</w:t>
            </w:r>
          </w:p>
        </w:tc>
        <w:tc>
          <w:tcPr>
            <w:tcW w:w="960" w:type="dxa"/>
            <w:tcBorders>
              <w:top w:val="nil"/>
              <w:left w:val="nil"/>
              <w:bottom w:val="single" w:sz="4" w:space="0" w:color="000000"/>
              <w:right w:val="single" w:sz="4" w:space="0" w:color="000000"/>
            </w:tcBorders>
            <w:shd w:val="clear" w:color="auto" w:fill="auto"/>
            <w:noWrap/>
            <w:vAlign w:val="center"/>
            <w:hideMark/>
          </w:tcPr>
          <w:p w:rsidR="00442D8A" w:rsidRPr="00BB7022" w:rsidRDefault="00442D8A" w:rsidP="008D192C">
            <w:pPr>
              <w:spacing w:line="320" w:lineRule="atLeast"/>
              <w:contextualSpacing/>
              <w:jc w:val="right"/>
              <w:rPr>
                <w:rFonts w:cs="Times New Roman"/>
                <w:szCs w:val="24"/>
              </w:rPr>
            </w:pPr>
            <w:r w:rsidRPr="00BB7022">
              <w:rPr>
                <w:rFonts w:cs="Times New Roman"/>
                <w:szCs w:val="24"/>
              </w:rPr>
              <w:t>41</w:t>
            </w:r>
          </w:p>
        </w:tc>
      </w:tr>
      <w:tr w:rsidR="00442D8A" w:rsidRPr="00BB7022" w:rsidTr="00442D8A">
        <w:trPr>
          <w:trHeight w:val="255"/>
        </w:trPr>
        <w:tc>
          <w:tcPr>
            <w:tcW w:w="2460" w:type="dxa"/>
            <w:tcBorders>
              <w:top w:val="nil"/>
              <w:left w:val="single" w:sz="4" w:space="0" w:color="auto"/>
              <w:bottom w:val="single" w:sz="4" w:space="0" w:color="auto"/>
              <w:right w:val="single" w:sz="4" w:space="0" w:color="auto"/>
            </w:tcBorders>
            <w:shd w:val="clear" w:color="auto" w:fill="auto"/>
            <w:noWrap/>
            <w:vAlign w:val="bottom"/>
            <w:hideMark/>
          </w:tcPr>
          <w:p w:rsidR="00442D8A" w:rsidRPr="00BB7022" w:rsidRDefault="00442D8A" w:rsidP="00AC1F6C">
            <w:pPr>
              <w:spacing w:after="0" w:line="320" w:lineRule="atLeast"/>
              <w:jc w:val="left"/>
              <w:rPr>
                <w:rFonts w:eastAsia="Times New Roman" w:cs="Times New Roman"/>
                <w:szCs w:val="24"/>
                <w:lang w:eastAsia="pl-PL"/>
              </w:rPr>
            </w:pPr>
            <w:r w:rsidRPr="00BB7022">
              <w:rPr>
                <w:rFonts w:eastAsia="Times New Roman" w:cs="Times New Roman"/>
                <w:szCs w:val="24"/>
                <w:lang w:eastAsia="pl-PL"/>
              </w:rPr>
              <w:t>Przemysł</w:t>
            </w:r>
            <w:r w:rsidR="00132DBA" w:rsidRPr="00BB7022">
              <w:rPr>
                <w:rFonts w:eastAsia="Times New Roman" w:cs="Times New Roman"/>
                <w:szCs w:val="24"/>
                <w:lang w:eastAsia="pl-PL"/>
              </w:rPr>
              <w:t xml:space="preserve"> i </w:t>
            </w:r>
            <w:r w:rsidRPr="00BB7022">
              <w:rPr>
                <w:rFonts w:eastAsia="Times New Roman" w:cs="Times New Roman"/>
                <w:szCs w:val="24"/>
                <w:lang w:eastAsia="pl-PL"/>
              </w:rPr>
              <w:t>budownictwo</w:t>
            </w:r>
          </w:p>
        </w:tc>
        <w:tc>
          <w:tcPr>
            <w:tcW w:w="960" w:type="dxa"/>
            <w:tcBorders>
              <w:top w:val="nil"/>
              <w:left w:val="nil"/>
              <w:bottom w:val="single" w:sz="4" w:space="0" w:color="000000"/>
              <w:right w:val="single" w:sz="4" w:space="0" w:color="000000"/>
            </w:tcBorders>
            <w:shd w:val="clear" w:color="auto" w:fill="auto"/>
            <w:noWrap/>
            <w:vAlign w:val="center"/>
            <w:hideMark/>
          </w:tcPr>
          <w:p w:rsidR="00442D8A" w:rsidRPr="00BB7022" w:rsidRDefault="00442D8A" w:rsidP="008D192C">
            <w:pPr>
              <w:spacing w:line="320" w:lineRule="atLeast"/>
              <w:contextualSpacing/>
              <w:jc w:val="right"/>
              <w:rPr>
                <w:rFonts w:cs="Times New Roman"/>
                <w:szCs w:val="24"/>
              </w:rPr>
            </w:pPr>
            <w:r w:rsidRPr="00BB7022">
              <w:rPr>
                <w:rFonts w:cs="Times New Roman"/>
                <w:szCs w:val="24"/>
              </w:rPr>
              <w:t>152</w:t>
            </w:r>
          </w:p>
        </w:tc>
        <w:tc>
          <w:tcPr>
            <w:tcW w:w="960" w:type="dxa"/>
            <w:tcBorders>
              <w:top w:val="nil"/>
              <w:left w:val="nil"/>
              <w:bottom w:val="single" w:sz="4" w:space="0" w:color="000000"/>
              <w:right w:val="single" w:sz="4" w:space="0" w:color="000000"/>
            </w:tcBorders>
            <w:shd w:val="clear" w:color="auto" w:fill="auto"/>
            <w:noWrap/>
            <w:vAlign w:val="center"/>
            <w:hideMark/>
          </w:tcPr>
          <w:p w:rsidR="00442D8A" w:rsidRPr="00BB7022" w:rsidRDefault="00442D8A" w:rsidP="008D192C">
            <w:pPr>
              <w:spacing w:line="320" w:lineRule="atLeast"/>
              <w:contextualSpacing/>
              <w:jc w:val="right"/>
              <w:rPr>
                <w:rFonts w:cs="Times New Roman"/>
                <w:szCs w:val="24"/>
              </w:rPr>
            </w:pPr>
            <w:r w:rsidRPr="00BB7022">
              <w:rPr>
                <w:rFonts w:cs="Times New Roman"/>
                <w:szCs w:val="24"/>
              </w:rPr>
              <w:t>155</w:t>
            </w:r>
          </w:p>
        </w:tc>
        <w:tc>
          <w:tcPr>
            <w:tcW w:w="960" w:type="dxa"/>
            <w:tcBorders>
              <w:top w:val="nil"/>
              <w:left w:val="nil"/>
              <w:bottom w:val="single" w:sz="4" w:space="0" w:color="000000"/>
              <w:right w:val="single" w:sz="4" w:space="0" w:color="000000"/>
            </w:tcBorders>
            <w:shd w:val="clear" w:color="auto" w:fill="auto"/>
            <w:noWrap/>
            <w:vAlign w:val="center"/>
            <w:hideMark/>
          </w:tcPr>
          <w:p w:rsidR="00442D8A" w:rsidRPr="00BB7022" w:rsidRDefault="00442D8A" w:rsidP="008D192C">
            <w:pPr>
              <w:spacing w:line="320" w:lineRule="atLeast"/>
              <w:contextualSpacing/>
              <w:jc w:val="right"/>
              <w:rPr>
                <w:rFonts w:cs="Times New Roman"/>
                <w:szCs w:val="24"/>
              </w:rPr>
            </w:pPr>
            <w:r w:rsidRPr="00BB7022">
              <w:rPr>
                <w:rFonts w:cs="Times New Roman"/>
                <w:szCs w:val="24"/>
              </w:rPr>
              <w:t>145</w:t>
            </w:r>
          </w:p>
        </w:tc>
        <w:tc>
          <w:tcPr>
            <w:tcW w:w="960" w:type="dxa"/>
            <w:tcBorders>
              <w:top w:val="nil"/>
              <w:left w:val="nil"/>
              <w:bottom w:val="single" w:sz="4" w:space="0" w:color="000000"/>
              <w:right w:val="single" w:sz="4" w:space="0" w:color="000000"/>
            </w:tcBorders>
            <w:shd w:val="clear" w:color="auto" w:fill="auto"/>
            <w:noWrap/>
            <w:vAlign w:val="center"/>
            <w:hideMark/>
          </w:tcPr>
          <w:p w:rsidR="00442D8A" w:rsidRPr="00BB7022" w:rsidRDefault="00442D8A" w:rsidP="008D192C">
            <w:pPr>
              <w:spacing w:line="320" w:lineRule="atLeast"/>
              <w:contextualSpacing/>
              <w:jc w:val="right"/>
              <w:rPr>
                <w:rFonts w:cs="Times New Roman"/>
                <w:szCs w:val="24"/>
              </w:rPr>
            </w:pPr>
            <w:r w:rsidRPr="00BB7022">
              <w:rPr>
                <w:rFonts w:cs="Times New Roman"/>
                <w:szCs w:val="24"/>
              </w:rPr>
              <w:t>146</w:t>
            </w:r>
          </w:p>
        </w:tc>
        <w:tc>
          <w:tcPr>
            <w:tcW w:w="960" w:type="dxa"/>
            <w:tcBorders>
              <w:top w:val="nil"/>
              <w:left w:val="nil"/>
              <w:bottom w:val="single" w:sz="4" w:space="0" w:color="000000"/>
              <w:right w:val="single" w:sz="4" w:space="0" w:color="000000"/>
            </w:tcBorders>
            <w:shd w:val="clear" w:color="auto" w:fill="auto"/>
            <w:noWrap/>
            <w:vAlign w:val="center"/>
            <w:hideMark/>
          </w:tcPr>
          <w:p w:rsidR="00442D8A" w:rsidRPr="00BB7022" w:rsidRDefault="00442D8A" w:rsidP="008D192C">
            <w:pPr>
              <w:spacing w:line="320" w:lineRule="atLeast"/>
              <w:contextualSpacing/>
              <w:jc w:val="right"/>
              <w:rPr>
                <w:rFonts w:cs="Times New Roman"/>
                <w:szCs w:val="24"/>
              </w:rPr>
            </w:pPr>
            <w:r w:rsidRPr="00BB7022">
              <w:rPr>
                <w:rFonts w:cs="Times New Roman"/>
                <w:szCs w:val="24"/>
              </w:rPr>
              <w:t>142</w:t>
            </w:r>
          </w:p>
        </w:tc>
        <w:tc>
          <w:tcPr>
            <w:tcW w:w="960" w:type="dxa"/>
            <w:tcBorders>
              <w:top w:val="nil"/>
              <w:left w:val="nil"/>
              <w:bottom w:val="single" w:sz="4" w:space="0" w:color="000000"/>
              <w:right w:val="single" w:sz="4" w:space="0" w:color="000000"/>
            </w:tcBorders>
            <w:shd w:val="clear" w:color="auto" w:fill="auto"/>
            <w:noWrap/>
            <w:vAlign w:val="center"/>
            <w:hideMark/>
          </w:tcPr>
          <w:p w:rsidR="00442D8A" w:rsidRPr="00BB7022" w:rsidRDefault="00442D8A" w:rsidP="008D192C">
            <w:pPr>
              <w:spacing w:line="320" w:lineRule="atLeast"/>
              <w:contextualSpacing/>
              <w:jc w:val="right"/>
              <w:rPr>
                <w:rFonts w:cs="Times New Roman"/>
                <w:szCs w:val="24"/>
              </w:rPr>
            </w:pPr>
            <w:r w:rsidRPr="00BB7022">
              <w:rPr>
                <w:rFonts w:cs="Times New Roman"/>
                <w:szCs w:val="24"/>
              </w:rPr>
              <w:t>144</w:t>
            </w:r>
          </w:p>
        </w:tc>
      </w:tr>
      <w:tr w:rsidR="00442D8A" w:rsidRPr="00BB7022" w:rsidTr="00442D8A">
        <w:trPr>
          <w:trHeight w:val="255"/>
        </w:trPr>
        <w:tc>
          <w:tcPr>
            <w:tcW w:w="2460" w:type="dxa"/>
            <w:tcBorders>
              <w:top w:val="nil"/>
              <w:left w:val="single" w:sz="4" w:space="0" w:color="auto"/>
              <w:bottom w:val="single" w:sz="4" w:space="0" w:color="auto"/>
              <w:right w:val="single" w:sz="4" w:space="0" w:color="auto"/>
            </w:tcBorders>
            <w:shd w:val="clear" w:color="auto" w:fill="auto"/>
            <w:noWrap/>
            <w:vAlign w:val="bottom"/>
            <w:hideMark/>
          </w:tcPr>
          <w:p w:rsidR="00442D8A" w:rsidRPr="00BB7022" w:rsidRDefault="00442D8A" w:rsidP="00AC1F6C">
            <w:pPr>
              <w:spacing w:after="0" w:line="320" w:lineRule="atLeast"/>
              <w:jc w:val="left"/>
              <w:rPr>
                <w:rFonts w:eastAsia="Times New Roman" w:cs="Times New Roman"/>
                <w:szCs w:val="24"/>
                <w:lang w:eastAsia="pl-PL"/>
              </w:rPr>
            </w:pPr>
            <w:r w:rsidRPr="00BB7022">
              <w:rPr>
                <w:rFonts w:eastAsia="Times New Roman" w:cs="Times New Roman"/>
                <w:szCs w:val="24"/>
                <w:lang w:eastAsia="pl-PL"/>
              </w:rPr>
              <w:t>Pozostała działalność</w:t>
            </w:r>
          </w:p>
        </w:tc>
        <w:tc>
          <w:tcPr>
            <w:tcW w:w="960" w:type="dxa"/>
            <w:tcBorders>
              <w:top w:val="nil"/>
              <w:left w:val="nil"/>
              <w:bottom w:val="single" w:sz="4" w:space="0" w:color="000000"/>
              <w:right w:val="single" w:sz="4" w:space="0" w:color="000000"/>
            </w:tcBorders>
            <w:shd w:val="clear" w:color="auto" w:fill="auto"/>
            <w:noWrap/>
            <w:vAlign w:val="center"/>
            <w:hideMark/>
          </w:tcPr>
          <w:p w:rsidR="00442D8A" w:rsidRPr="00BB7022" w:rsidRDefault="00442D8A" w:rsidP="008D192C">
            <w:pPr>
              <w:spacing w:line="320" w:lineRule="atLeast"/>
              <w:contextualSpacing/>
              <w:jc w:val="right"/>
              <w:rPr>
                <w:rFonts w:cs="Times New Roman"/>
                <w:szCs w:val="24"/>
              </w:rPr>
            </w:pPr>
            <w:r w:rsidRPr="00BB7022">
              <w:rPr>
                <w:rFonts w:cs="Times New Roman"/>
                <w:szCs w:val="24"/>
              </w:rPr>
              <w:t>558</w:t>
            </w:r>
          </w:p>
        </w:tc>
        <w:tc>
          <w:tcPr>
            <w:tcW w:w="960" w:type="dxa"/>
            <w:tcBorders>
              <w:top w:val="nil"/>
              <w:left w:val="nil"/>
              <w:bottom w:val="single" w:sz="4" w:space="0" w:color="000000"/>
              <w:right w:val="single" w:sz="4" w:space="0" w:color="000000"/>
            </w:tcBorders>
            <w:shd w:val="clear" w:color="auto" w:fill="auto"/>
            <w:noWrap/>
            <w:vAlign w:val="center"/>
            <w:hideMark/>
          </w:tcPr>
          <w:p w:rsidR="00442D8A" w:rsidRPr="00BB7022" w:rsidRDefault="00442D8A" w:rsidP="008D192C">
            <w:pPr>
              <w:spacing w:line="320" w:lineRule="atLeast"/>
              <w:contextualSpacing/>
              <w:jc w:val="right"/>
              <w:rPr>
                <w:rFonts w:cs="Times New Roman"/>
                <w:szCs w:val="24"/>
              </w:rPr>
            </w:pPr>
            <w:r w:rsidRPr="00BB7022">
              <w:rPr>
                <w:rFonts w:cs="Times New Roman"/>
                <w:szCs w:val="24"/>
              </w:rPr>
              <w:t>531</w:t>
            </w:r>
          </w:p>
        </w:tc>
        <w:tc>
          <w:tcPr>
            <w:tcW w:w="960" w:type="dxa"/>
            <w:tcBorders>
              <w:top w:val="nil"/>
              <w:left w:val="nil"/>
              <w:bottom w:val="single" w:sz="4" w:space="0" w:color="000000"/>
              <w:right w:val="single" w:sz="4" w:space="0" w:color="000000"/>
            </w:tcBorders>
            <w:shd w:val="clear" w:color="auto" w:fill="auto"/>
            <w:noWrap/>
            <w:vAlign w:val="center"/>
            <w:hideMark/>
          </w:tcPr>
          <w:p w:rsidR="00442D8A" w:rsidRPr="00BB7022" w:rsidRDefault="00442D8A" w:rsidP="008D192C">
            <w:pPr>
              <w:spacing w:line="320" w:lineRule="atLeast"/>
              <w:contextualSpacing/>
              <w:jc w:val="right"/>
              <w:rPr>
                <w:rFonts w:cs="Times New Roman"/>
                <w:szCs w:val="24"/>
              </w:rPr>
            </w:pPr>
            <w:r w:rsidRPr="00BB7022">
              <w:rPr>
                <w:rFonts w:cs="Times New Roman"/>
                <w:szCs w:val="24"/>
              </w:rPr>
              <w:t>511</w:t>
            </w:r>
          </w:p>
        </w:tc>
        <w:tc>
          <w:tcPr>
            <w:tcW w:w="960" w:type="dxa"/>
            <w:tcBorders>
              <w:top w:val="nil"/>
              <w:left w:val="nil"/>
              <w:bottom w:val="single" w:sz="4" w:space="0" w:color="000000"/>
              <w:right w:val="single" w:sz="4" w:space="0" w:color="000000"/>
            </w:tcBorders>
            <w:shd w:val="clear" w:color="auto" w:fill="auto"/>
            <w:noWrap/>
            <w:vAlign w:val="center"/>
            <w:hideMark/>
          </w:tcPr>
          <w:p w:rsidR="00442D8A" w:rsidRPr="00BB7022" w:rsidRDefault="00442D8A" w:rsidP="008D192C">
            <w:pPr>
              <w:spacing w:line="320" w:lineRule="atLeast"/>
              <w:contextualSpacing/>
              <w:jc w:val="right"/>
              <w:rPr>
                <w:rFonts w:cs="Times New Roman"/>
                <w:szCs w:val="24"/>
              </w:rPr>
            </w:pPr>
            <w:r w:rsidRPr="00BB7022">
              <w:rPr>
                <w:rFonts w:cs="Times New Roman"/>
                <w:szCs w:val="24"/>
              </w:rPr>
              <w:t>507</w:t>
            </w:r>
          </w:p>
        </w:tc>
        <w:tc>
          <w:tcPr>
            <w:tcW w:w="960" w:type="dxa"/>
            <w:tcBorders>
              <w:top w:val="nil"/>
              <w:left w:val="nil"/>
              <w:bottom w:val="single" w:sz="4" w:space="0" w:color="000000"/>
              <w:right w:val="single" w:sz="4" w:space="0" w:color="000000"/>
            </w:tcBorders>
            <w:shd w:val="clear" w:color="auto" w:fill="auto"/>
            <w:noWrap/>
            <w:vAlign w:val="center"/>
            <w:hideMark/>
          </w:tcPr>
          <w:p w:rsidR="00442D8A" w:rsidRPr="00BB7022" w:rsidRDefault="00442D8A" w:rsidP="008D192C">
            <w:pPr>
              <w:spacing w:line="320" w:lineRule="atLeast"/>
              <w:contextualSpacing/>
              <w:jc w:val="right"/>
              <w:rPr>
                <w:rFonts w:cs="Times New Roman"/>
                <w:szCs w:val="24"/>
              </w:rPr>
            </w:pPr>
            <w:r w:rsidRPr="00BB7022">
              <w:rPr>
                <w:rFonts w:cs="Times New Roman"/>
                <w:szCs w:val="24"/>
              </w:rPr>
              <w:t>508</w:t>
            </w:r>
          </w:p>
        </w:tc>
        <w:tc>
          <w:tcPr>
            <w:tcW w:w="960" w:type="dxa"/>
            <w:tcBorders>
              <w:top w:val="nil"/>
              <w:left w:val="nil"/>
              <w:bottom w:val="single" w:sz="4" w:space="0" w:color="000000"/>
              <w:right w:val="single" w:sz="4" w:space="0" w:color="000000"/>
            </w:tcBorders>
            <w:shd w:val="clear" w:color="auto" w:fill="auto"/>
            <w:noWrap/>
            <w:vAlign w:val="center"/>
            <w:hideMark/>
          </w:tcPr>
          <w:p w:rsidR="00442D8A" w:rsidRPr="00BB7022" w:rsidRDefault="00442D8A" w:rsidP="008D192C">
            <w:pPr>
              <w:spacing w:line="320" w:lineRule="atLeast"/>
              <w:contextualSpacing/>
              <w:jc w:val="right"/>
              <w:rPr>
                <w:rFonts w:cs="Times New Roman"/>
                <w:szCs w:val="24"/>
              </w:rPr>
            </w:pPr>
            <w:r w:rsidRPr="00BB7022">
              <w:rPr>
                <w:rFonts w:cs="Times New Roman"/>
                <w:szCs w:val="24"/>
              </w:rPr>
              <w:t>507</w:t>
            </w:r>
          </w:p>
        </w:tc>
      </w:tr>
      <w:tr w:rsidR="00442D8A" w:rsidRPr="00BB7022" w:rsidTr="00442D8A">
        <w:trPr>
          <w:trHeight w:val="255"/>
        </w:trPr>
        <w:tc>
          <w:tcPr>
            <w:tcW w:w="2460" w:type="dxa"/>
            <w:tcBorders>
              <w:top w:val="nil"/>
              <w:left w:val="single" w:sz="4" w:space="0" w:color="auto"/>
              <w:bottom w:val="single" w:sz="4" w:space="0" w:color="auto"/>
              <w:right w:val="single" w:sz="4" w:space="0" w:color="auto"/>
            </w:tcBorders>
            <w:shd w:val="clear" w:color="auto" w:fill="auto"/>
            <w:vAlign w:val="center"/>
            <w:hideMark/>
          </w:tcPr>
          <w:p w:rsidR="00442D8A" w:rsidRPr="00BB7022" w:rsidRDefault="00442D8A" w:rsidP="008D192C">
            <w:pPr>
              <w:spacing w:after="0" w:line="320" w:lineRule="atLeast"/>
              <w:rPr>
                <w:rFonts w:eastAsia="Times New Roman" w:cs="Times New Roman"/>
                <w:b/>
                <w:bCs/>
                <w:szCs w:val="24"/>
                <w:lang w:eastAsia="pl-PL"/>
              </w:rPr>
            </w:pPr>
            <w:r w:rsidRPr="00BB7022">
              <w:rPr>
                <w:rFonts w:eastAsia="Times New Roman" w:cs="Times New Roman"/>
                <w:b/>
                <w:bCs/>
                <w:szCs w:val="24"/>
                <w:lang w:eastAsia="pl-PL"/>
              </w:rPr>
              <w:t>Ogółem</w:t>
            </w:r>
          </w:p>
        </w:tc>
        <w:tc>
          <w:tcPr>
            <w:tcW w:w="960" w:type="dxa"/>
            <w:tcBorders>
              <w:top w:val="nil"/>
              <w:left w:val="nil"/>
              <w:bottom w:val="single" w:sz="4" w:space="0" w:color="000000"/>
              <w:right w:val="single" w:sz="4" w:space="0" w:color="000000"/>
            </w:tcBorders>
            <w:shd w:val="clear" w:color="auto" w:fill="auto"/>
            <w:noWrap/>
            <w:vAlign w:val="center"/>
            <w:hideMark/>
          </w:tcPr>
          <w:p w:rsidR="00442D8A" w:rsidRPr="00BB7022" w:rsidRDefault="00442D8A" w:rsidP="008D192C">
            <w:pPr>
              <w:spacing w:line="320" w:lineRule="atLeast"/>
              <w:contextualSpacing/>
              <w:jc w:val="right"/>
              <w:rPr>
                <w:rFonts w:cs="Times New Roman"/>
                <w:b/>
                <w:szCs w:val="24"/>
              </w:rPr>
            </w:pPr>
            <w:r w:rsidRPr="00BB7022">
              <w:rPr>
                <w:rFonts w:cs="Times New Roman"/>
                <w:b/>
                <w:szCs w:val="24"/>
              </w:rPr>
              <w:t>748</w:t>
            </w:r>
          </w:p>
        </w:tc>
        <w:tc>
          <w:tcPr>
            <w:tcW w:w="960" w:type="dxa"/>
            <w:tcBorders>
              <w:top w:val="nil"/>
              <w:left w:val="nil"/>
              <w:bottom w:val="single" w:sz="4" w:space="0" w:color="000000"/>
              <w:right w:val="single" w:sz="4" w:space="0" w:color="000000"/>
            </w:tcBorders>
            <w:shd w:val="clear" w:color="auto" w:fill="auto"/>
            <w:noWrap/>
            <w:vAlign w:val="center"/>
            <w:hideMark/>
          </w:tcPr>
          <w:p w:rsidR="00442D8A" w:rsidRPr="00BB7022" w:rsidRDefault="00442D8A" w:rsidP="008D192C">
            <w:pPr>
              <w:spacing w:line="320" w:lineRule="atLeast"/>
              <w:contextualSpacing/>
              <w:jc w:val="right"/>
              <w:rPr>
                <w:rFonts w:cs="Times New Roman"/>
                <w:b/>
                <w:szCs w:val="24"/>
              </w:rPr>
            </w:pPr>
            <w:r w:rsidRPr="00BB7022">
              <w:rPr>
                <w:rFonts w:cs="Times New Roman"/>
                <w:b/>
                <w:szCs w:val="24"/>
              </w:rPr>
              <w:t>726</w:t>
            </w:r>
          </w:p>
        </w:tc>
        <w:tc>
          <w:tcPr>
            <w:tcW w:w="960" w:type="dxa"/>
            <w:tcBorders>
              <w:top w:val="nil"/>
              <w:left w:val="nil"/>
              <w:bottom w:val="single" w:sz="4" w:space="0" w:color="000000"/>
              <w:right w:val="single" w:sz="4" w:space="0" w:color="000000"/>
            </w:tcBorders>
            <w:shd w:val="clear" w:color="auto" w:fill="auto"/>
            <w:noWrap/>
            <w:vAlign w:val="center"/>
            <w:hideMark/>
          </w:tcPr>
          <w:p w:rsidR="00442D8A" w:rsidRPr="00BB7022" w:rsidRDefault="00442D8A" w:rsidP="008D192C">
            <w:pPr>
              <w:spacing w:line="320" w:lineRule="atLeast"/>
              <w:contextualSpacing/>
              <w:jc w:val="right"/>
              <w:rPr>
                <w:rFonts w:cs="Times New Roman"/>
                <w:b/>
                <w:szCs w:val="24"/>
              </w:rPr>
            </w:pPr>
            <w:r w:rsidRPr="00BB7022">
              <w:rPr>
                <w:rFonts w:cs="Times New Roman"/>
                <w:b/>
                <w:szCs w:val="24"/>
              </w:rPr>
              <w:t>703</w:t>
            </w:r>
          </w:p>
        </w:tc>
        <w:tc>
          <w:tcPr>
            <w:tcW w:w="960" w:type="dxa"/>
            <w:tcBorders>
              <w:top w:val="nil"/>
              <w:left w:val="nil"/>
              <w:bottom w:val="single" w:sz="4" w:space="0" w:color="000000"/>
              <w:right w:val="single" w:sz="4" w:space="0" w:color="000000"/>
            </w:tcBorders>
            <w:shd w:val="clear" w:color="auto" w:fill="auto"/>
            <w:noWrap/>
            <w:vAlign w:val="center"/>
            <w:hideMark/>
          </w:tcPr>
          <w:p w:rsidR="00442D8A" w:rsidRPr="00BB7022" w:rsidRDefault="00442D8A" w:rsidP="008D192C">
            <w:pPr>
              <w:spacing w:line="320" w:lineRule="atLeast"/>
              <w:contextualSpacing/>
              <w:jc w:val="right"/>
              <w:rPr>
                <w:rFonts w:cs="Times New Roman"/>
                <w:b/>
                <w:szCs w:val="24"/>
              </w:rPr>
            </w:pPr>
            <w:r w:rsidRPr="00BB7022">
              <w:rPr>
                <w:rFonts w:cs="Times New Roman"/>
                <w:b/>
                <w:szCs w:val="24"/>
              </w:rPr>
              <w:t>697</w:t>
            </w:r>
          </w:p>
        </w:tc>
        <w:tc>
          <w:tcPr>
            <w:tcW w:w="960" w:type="dxa"/>
            <w:tcBorders>
              <w:top w:val="nil"/>
              <w:left w:val="nil"/>
              <w:bottom w:val="single" w:sz="4" w:space="0" w:color="000000"/>
              <w:right w:val="single" w:sz="4" w:space="0" w:color="000000"/>
            </w:tcBorders>
            <w:shd w:val="clear" w:color="auto" w:fill="auto"/>
            <w:noWrap/>
            <w:vAlign w:val="center"/>
            <w:hideMark/>
          </w:tcPr>
          <w:p w:rsidR="00442D8A" w:rsidRPr="00BB7022" w:rsidRDefault="00442D8A" w:rsidP="008D192C">
            <w:pPr>
              <w:spacing w:line="320" w:lineRule="atLeast"/>
              <w:contextualSpacing/>
              <w:jc w:val="right"/>
              <w:rPr>
                <w:rFonts w:cs="Times New Roman"/>
                <w:b/>
                <w:szCs w:val="24"/>
              </w:rPr>
            </w:pPr>
            <w:r w:rsidRPr="00BB7022">
              <w:rPr>
                <w:rFonts w:cs="Times New Roman"/>
                <w:b/>
                <w:szCs w:val="24"/>
              </w:rPr>
              <w:t>691</w:t>
            </w:r>
          </w:p>
        </w:tc>
        <w:tc>
          <w:tcPr>
            <w:tcW w:w="960" w:type="dxa"/>
            <w:tcBorders>
              <w:top w:val="nil"/>
              <w:left w:val="nil"/>
              <w:bottom w:val="single" w:sz="4" w:space="0" w:color="000000"/>
              <w:right w:val="single" w:sz="4" w:space="0" w:color="000000"/>
            </w:tcBorders>
            <w:shd w:val="clear" w:color="auto" w:fill="auto"/>
            <w:noWrap/>
            <w:vAlign w:val="center"/>
            <w:hideMark/>
          </w:tcPr>
          <w:p w:rsidR="00442D8A" w:rsidRPr="00BB7022" w:rsidRDefault="00442D8A" w:rsidP="008D192C">
            <w:pPr>
              <w:spacing w:line="320" w:lineRule="atLeast"/>
              <w:contextualSpacing/>
              <w:jc w:val="right"/>
              <w:rPr>
                <w:rFonts w:cs="Times New Roman"/>
                <w:b/>
                <w:szCs w:val="24"/>
              </w:rPr>
            </w:pPr>
            <w:r w:rsidRPr="00BB7022">
              <w:rPr>
                <w:rFonts w:cs="Times New Roman"/>
                <w:b/>
                <w:szCs w:val="24"/>
              </w:rPr>
              <w:t>692</w:t>
            </w:r>
          </w:p>
        </w:tc>
      </w:tr>
    </w:tbl>
    <w:p w:rsidR="00AC1F6C" w:rsidRPr="00BB7022" w:rsidRDefault="00AC1F6C" w:rsidP="00AC1F6C">
      <w:pPr>
        <w:widowControl w:val="0"/>
        <w:spacing w:after="0" w:line="320" w:lineRule="atLeast"/>
        <w:rPr>
          <w:rFonts w:cs="Times New Roman"/>
          <w:i/>
          <w:sz w:val="20"/>
        </w:rPr>
      </w:pPr>
      <w:r w:rsidRPr="00BB7022">
        <w:rPr>
          <w:rFonts w:cs="Times New Roman"/>
          <w:i/>
          <w:sz w:val="20"/>
        </w:rPr>
        <w:t xml:space="preserve">Źródło: Dane GUS </w:t>
      </w:r>
    </w:p>
    <w:p w:rsidR="009466C9" w:rsidRPr="00BB7022" w:rsidRDefault="00AC1F6C" w:rsidP="00AC1F6C">
      <w:pPr>
        <w:pStyle w:val="NagRysunkw"/>
        <w:keepNext/>
        <w:keepLines/>
        <w:spacing w:after="120" w:line="320" w:lineRule="atLeast"/>
        <w:rPr>
          <w:rFonts w:ascii="Times New Roman" w:hAnsi="Times New Roman"/>
          <w:sz w:val="24"/>
          <w:szCs w:val="24"/>
        </w:rPr>
      </w:pPr>
      <w:bookmarkStart w:id="30" w:name="_Toc459277173"/>
      <w:r w:rsidRPr="00BB7022">
        <w:rPr>
          <w:rFonts w:ascii="Times New Roman" w:hAnsi="Times New Roman"/>
          <w:sz w:val="24"/>
          <w:szCs w:val="24"/>
        </w:rPr>
        <w:lastRenderedPageBreak/>
        <w:t xml:space="preserve">Rysunek </w:t>
      </w:r>
      <w:r w:rsidR="00C15215" w:rsidRPr="00BB7022">
        <w:rPr>
          <w:rFonts w:ascii="Times New Roman" w:hAnsi="Times New Roman"/>
          <w:sz w:val="24"/>
          <w:szCs w:val="24"/>
        </w:rPr>
        <w:fldChar w:fldCharType="begin"/>
      </w:r>
      <w:r w:rsidRPr="00BB7022">
        <w:rPr>
          <w:rFonts w:ascii="Times New Roman" w:hAnsi="Times New Roman"/>
          <w:sz w:val="24"/>
          <w:szCs w:val="24"/>
        </w:rPr>
        <w:instrText xml:space="preserve"> SEQ Rysunek \* ARABIC </w:instrText>
      </w:r>
      <w:r w:rsidR="00C15215" w:rsidRPr="00BB7022">
        <w:rPr>
          <w:rFonts w:ascii="Times New Roman" w:hAnsi="Times New Roman"/>
          <w:sz w:val="24"/>
          <w:szCs w:val="24"/>
        </w:rPr>
        <w:fldChar w:fldCharType="separate"/>
      </w:r>
      <w:r w:rsidR="004E2487" w:rsidRPr="00BB7022">
        <w:rPr>
          <w:rFonts w:ascii="Times New Roman" w:hAnsi="Times New Roman"/>
          <w:noProof/>
          <w:sz w:val="24"/>
          <w:szCs w:val="24"/>
        </w:rPr>
        <w:t>3</w:t>
      </w:r>
      <w:r w:rsidR="00C15215" w:rsidRPr="00BB7022">
        <w:rPr>
          <w:rFonts w:ascii="Times New Roman" w:hAnsi="Times New Roman"/>
          <w:sz w:val="24"/>
          <w:szCs w:val="24"/>
        </w:rPr>
        <w:fldChar w:fldCharType="end"/>
      </w:r>
      <w:r w:rsidRPr="00BB7022">
        <w:rPr>
          <w:rFonts w:ascii="Times New Roman" w:hAnsi="Times New Roman"/>
          <w:sz w:val="24"/>
          <w:szCs w:val="24"/>
        </w:rPr>
        <w:t xml:space="preserve">. Podmioty </w:t>
      </w:r>
      <w:r w:rsidR="009466C9" w:rsidRPr="00BB7022">
        <w:rPr>
          <w:rFonts w:ascii="Times New Roman" w:hAnsi="Times New Roman"/>
          <w:sz w:val="24"/>
          <w:szCs w:val="24"/>
        </w:rPr>
        <w:t>wg sekcji</w:t>
      </w:r>
      <w:r w:rsidR="00132DBA" w:rsidRPr="00BB7022">
        <w:rPr>
          <w:rFonts w:ascii="Times New Roman" w:hAnsi="Times New Roman"/>
          <w:sz w:val="24"/>
          <w:szCs w:val="24"/>
        </w:rPr>
        <w:t xml:space="preserve"> i </w:t>
      </w:r>
      <w:r w:rsidR="009466C9" w:rsidRPr="00BB7022">
        <w:rPr>
          <w:rFonts w:ascii="Times New Roman" w:hAnsi="Times New Roman"/>
          <w:sz w:val="24"/>
          <w:szCs w:val="24"/>
        </w:rPr>
        <w:t xml:space="preserve">działów PKD 2007 oraz sektorów własnościowych </w:t>
      </w:r>
      <w:r w:rsidRPr="00BB7022">
        <w:rPr>
          <w:rFonts w:ascii="Times New Roman" w:hAnsi="Times New Roman"/>
          <w:sz w:val="24"/>
          <w:szCs w:val="24"/>
        </w:rPr>
        <w:br/>
      </w:r>
      <w:r w:rsidR="009466C9" w:rsidRPr="00BB7022">
        <w:rPr>
          <w:rFonts w:ascii="Times New Roman" w:hAnsi="Times New Roman"/>
          <w:sz w:val="24"/>
          <w:szCs w:val="24"/>
        </w:rPr>
        <w:t>działające</w:t>
      </w:r>
      <w:r w:rsidR="00132DBA" w:rsidRPr="00BB7022">
        <w:rPr>
          <w:rFonts w:ascii="Times New Roman" w:hAnsi="Times New Roman"/>
          <w:sz w:val="24"/>
          <w:szCs w:val="24"/>
        </w:rPr>
        <w:t xml:space="preserve"> w </w:t>
      </w:r>
      <w:r w:rsidR="009466C9" w:rsidRPr="00BB7022">
        <w:rPr>
          <w:rFonts w:ascii="Times New Roman" w:hAnsi="Times New Roman"/>
          <w:sz w:val="24"/>
          <w:szCs w:val="24"/>
        </w:rPr>
        <w:t>2014 r.</w:t>
      </w:r>
      <w:bookmarkEnd w:id="30"/>
    </w:p>
    <w:p w:rsidR="008248BD" w:rsidRPr="00BB7022" w:rsidRDefault="008248BD" w:rsidP="008D192C">
      <w:pPr>
        <w:spacing w:after="0" w:line="320" w:lineRule="atLeast"/>
        <w:rPr>
          <w:rFonts w:cs="Times New Roman"/>
          <w:i/>
          <w:sz w:val="20"/>
          <w:szCs w:val="20"/>
        </w:rPr>
      </w:pPr>
      <w:r w:rsidRPr="00BB7022">
        <w:rPr>
          <w:i/>
          <w:noProof/>
          <w:lang w:eastAsia="pl-PL"/>
        </w:rPr>
        <w:drawing>
          <wp:inline distT="0" distB="0" distL="0" distR="0" wp14:anchorId="22424F3E" wp14:editId="64E6CD8C">
            <wp:extent cx="5486400" cy="7325832"/>
            <wp:effectExtent l="0" t="0" r="19050" b="27940"/>
            <wp:docPr id="3" name="Wykres 3"/>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r w:rsidR="009466C9" w:rsidRPr="00BB7022">
        <w:rPr>
          <w:rFonts w:eastAsiaTheme="minorEastAsia" w:cs="Times New Roman"/>
          <w:i/>
          <w:sz w:val="20"/>
          <w:szCs w:val="20"/>
        </w:rPr>
        <w:t xml:space="preserve"> </w:t>
      </w:r>
      <w:r w:rsidR="00CC6655" w:rsidRPr="00BB7022">
        <w:rPr>
          <w:rFonts w:eastAsiaTheme="minorEastAsia" w:cs="Times New Roman"/>
          <w:i/>
          <w:sz w:val="20"/>
          <w:szCs w:val="20"/>
        </w:rPr>
        <w:t xml:space="preserve">Źródło: </w:t>
      </w:r>
      <w:r w:rsidR="00AC1F6C" w:rsidRPr="00BB7022">
        <w:rPr>
          <w:rFonts w:eastAsiaTheme="minorEastAsia" w:cs="Times New Roman"/>
          <w:i/>
          <w:sz w:val="20"/>
          <w:szCs w:val="20"/>
        </w:rPr>
        <w:t xml:space="preserve">Dane </w:t>
      </w:r>
      <w:r w:rsidR="009466C9" w:rsidRPr="00BB7022">
        <w:rPr>
          <w:rFonts w:cs="Times New Roman"/>
          <w:i/>
          <w:sz w:val="20"/>
          <w:szCs w:val="20"/>
        </w:rPr>
        <w:t>GUS, 2014</w:t>
      </w:r>
    </w:p>
    <w:p w:rsidR="009466C9" w:rsidRPr="00BB7022" w:rsidRDefault="009466C9" w:rsidP="008D192C">
      <w:pPr>
        <w:spacing w:after="0" w:line="320" w:lineRule="atLeast"/>
        <w:rPr>
          <w:i/>
        </w:rPr>
      </w:pPr>
    </w:p>
    <w:p w:rsidR="009466C9" w:rsidRPr="00BB7022" w:rsidRDefault="009466C9" w:rsidP="00AC1F6C">
      <w:pPr>
        <w:spacing w:after="0" w:line="320" w:lineRule="atLeast"/>
        <w:ind w:firstLine="708"/>
      </w:pPr>
      <w:r w:rsidRPr="00BB7022">
        <w:t>Najwięcej, bo aż 32% firm pochodzi</w:t>
      </w:r>
      <w:r w:rsidR="00132DBA" w:rsidRPr="00BB7022">
        <w:t xml:space="preserve"> z </w:t>
      </w:r>
      <w:r w:rsidRPr="00BB7022">
        <w:t xml:space="preserve">sektora </w:t>
      </w:r>
      <w:r w:rsidR="005D1F2A" w:rsidRPr="00BB7022">
        <w:t>handlu hurtowego</w:t>
      </w:r>
      <w:r w:rsidR="00132DBA" w:rsidRPr="00BB7022">
        <w:t xml:space="preserve"> i </w:t>
      </w:r>
      <w:r w:rsidR="005D1F2A" w:rsidRPr="00BB7022">
        <w:t>detalicznego</w:t>
      </w:r>
      <w:r w:rsidR="00132DBA" w:rsidRPr="00BB7022">
        <w:t xml:space="preserve"> z </w:t>
      </w:r>
      <w:r w:rsidR="005D1F2A" w:rsidRPr="00BB7022">
        <w:t>naprawą pojazdów samochodowych</w:t>
      </w:r>
      <w:r w:rsidRPr="00BB7022">
        <w:t>, kolejnymi gałęziami</w:t>
      </w:r>
      <w:r w:rsidR="0084796B" w:rsidRPr="00BB7022">
        <w:t xml:space="preserve"> są </w:t>
      </w:r>
      <w:r w:rsidR="005D1F2A" w:rsidRPr="00BB7022">
        <w:t>transport</w:t>
      </w:r>
      <w:r w:rsidR="00132DBA" w:rsidRPr="00BB7022">
        <w:t xml:space="preserve"> i </w:t>
      </w:r>
      <w:r w:rsidR="005D1F2A" w:rsidRPr="00BB7022">
        <w:t xml:space="preserve">gospodarka magazynowa (11%) </w:t>
      </w:r>
      <w:r w:rsidR="0084796B" w:rsidRPr="00BB7022">
        <w:t>oraz budownictwo</w:t>
      </w:r>
      <w:r w:rsidR="00132DBA" w:rsidRPr="00BB7022">
        <w:t xml:space="preserve"> i </w:t>
      </w:r>
      <w:r w:rsidR="005D1F2A" w:rsidRPr="00BB7022">
        <w:t xml:space="preserve">przetwórstwo przemysłowe </w:t>
      </w:r>
      <w:r w:rsidR="0084796B" w:rsidRPr="00BB7022">
        <w:t>(po 1</w:t>
      </w:r>
      <w:r w:rsidR="005D1F2A" w:rsidRPr="00BB7022">
        <w:t>0</w:t>
      </w:r>
      <w:r w:rsidR="0084796B" w:rsidRPr="00BB7022">
        <w:t xml:space="preserve">% każda). </w:t>
      </w:r>
      <w:r w:rsidR="00694E06" w:rsidRPr="00BB7022">
        <w:lastRenderedPageBreak/>
        <w:t>Działalność produkcyjna</w:t>
      </w:r>
      <w:r w:rsidR="00132DBA" w:rsidRPr="00BB7022">
        <w:t xml:space="preserve"> i </w:t>
      </w:r>
      <w:r w:rsidR="0084796B" w:rsidRPr="00BB7022">
        <w:t>handlowa rozwijały się najdynamiczniej bezpośrednio po przemianach ustrojowych.</w:t>
      </w:r>
      <w:r w:rsidR="00111532" w:rsidRPr="00BB7022">
        <w:t xml:space="preserve"> W </w:t>
      </w:r>
      <w:r w:rsidR="0084796B" w:rsidRPr="00BB7022">
        <w:t>latach 90</w:t>
      </w:r>
      <w:r w:rsidR="00132DBA" w:rsidRPr="00BB7022">
        <w:t xml:space="preserve"> w </w:t>
      </w:r>
      <w:r w:rsidR="0084796B" w:rsidRPr="00BB7022">
        <w:t>wolnorynkowej Polsce podmioty gospodarcze powstające</w:t>
      </w:r>
      <w:r w:rsidR="00132DBA" w:rsidRPr="00BB7022">
        <w:t xml:space="preserve"> w </w:t>
      </w:r>
      <w:r w:rsidR="0084796B" w:rsidRPr="00BB7022">
        <w:t>miastach tej wielkości finansowane były</w:t>
      </w:r>
      <w:r w:rsidR="00132DBA" w:rsidRPr="00BB7022">
        <w:t xml:space="preserve"> z </w:t>
      </w:r>
      <w:r w:rsidR="0084796B" w:rsidRPr="00BB7022">
        <w:t xml:space="preserve">kapitału własnego właścicieli, zazwyczaj mieszkańców. Tym spowodowana była relatywnie duża ich liczba, aczkolwiek niewielka skala działalności. Na przestrzeni lat 2005-2014 zauważyć można </w:t>
      </w:r>
      <w:r w:rsidR="005D1F2A" w:rsidRPr="00BB7022">
        <w:t>spadek</w:t>
      </w:r>
      <w:r w:rsidR="0084796B" w:rsidRPr="00BB7022">
        <w:t xml:space="preserve"> </w:t>
      </w:r>
      <w:r w:rsidR="00C62EE3" w:rsidRPr="00BB7022">
        <w:t xml:space="preserve">liczby podmiotów gospodarczych. Ta </w:t>
      </w:r>
      <w:r w:rsidR="0084796B" w:rsidRPr="00BB7022">
        <w:t>tendencja prawdopodobnie będzie się utrzymywać.</w:t>
      </w:r>
    </w:p>
    <w:p w:rsidR="00095B35" w:rsidRPr="00BB7022" w:rsidRDefault="00095B35" w:rsidP="00AC1F6C">
      <w:pPr>
        <w:spacing w:after="0" w:line="320" w:lineRule="atLeast"/>
        <w:ind w:firstLine="708"/>
      </w:pPr>
      <w:r w:rsidRPr="00BB7022">
        <w:t>Większe przedsiębiorstwa funkcjonujące na terenie gminy Ożarów:</w:t>
      </w:r>
    </w:p>
    <w:p w:rsidR="00095B35" w:rsidRPr="00BB7022" w:rsidRDefault="00095B35" w:rsidP="00D66828">
      <w:pPr>
        <w:pStyle w:val="Akapitzlist"/>
        <w:numPr>
          <w:ilvl w:val="0"/>
          <w:numId w:val="93"/>
        </w:numPr>
        <w:spacing w:after="0" w:line="320" w:lineRule="atLeast"/>
        <w:ind w:left="709"/>
      </w:pPr>
      <w:r w:rsidRPr="00BB7022">
        <w:t>Cementownia "Grupa Ożarów" S.A.,</w:t>
      </w:r>
    </w:p>
    <w:p w:rsidR="00095B35" w:rsidRPr="00BB7022" w:rsidRDefault="00095B35" w:rsidP="00D66828">
      <w:pPr>
        <w:pStyle w:val="Akapitzlist"/>
        <w:numPr>
          <w:ilvl w:val="0"/>
          <w:numId w:val="93"/>
        </w:numPr>
        <w:spacing w:after="0" w:line="320" w:lineRule="atLeast"/>
        <w:ind w:left="709"/>
      </w:pPr>
      <w:r w:rsidRPr="00BB7022">
        <w:t>Zakład Gospodarki Komunalnej</w:t>
      </w:r>
      <w:r w:rsidR="00132DBA" w:rsidRPr="00BB7022">
        <w:t xml:space="preserve"> i </w:t>
      </w:r>
      <w:r w:rsidRPr="00BB7022">
        <w:t>Mieszkaniowej</w:t>
      </w:r>
      <w:r w:rsidR="00132DBA" w:rsidRPr="00BB7022">
        <w:t xml:space="preserve"> w </w:t>
      </w:r>
      <w:r w:rsidRPr="00BB7022">
        <w:t>Ożarowie,</w:t>
      </w:r>
    </w:p>
    <w:p w:rsidR="00095B35" w:rsidRPr="00BB7022" w:rsidRDefault="00095B35" w:rsidP="00D66828">
      <w:pPr>
        <w:pStyle w:val="Akapitzlist"/>
        <w:numPr>
          <w:ilvl w:val="0"/>
          <w:numId w:val="93"/>
        </w:numPr>
        <w:spacing w:after="0" w:line="320" w:lineRule="atLeast"/>
        <w:ind w:left="709"/>
      </w:pPr>
      <w:r w:rsidRPr="00BB7022">
        <w:t>„</w:t>
      </w:r>
      <w:proofErr w:type="spellStart"/>
      <w:r w:rsidRPr="00BB7022">
        <w:t>Wesna</w:t>
      </w:r>
      <w:proofErr w:type="spellEnd"/>
      <w:r w:rsidRPr="00BB7022">
        <w:t xml:space="preserve"> – </w:t>
      </w:r>
      <w:proofErr w:type="spellStart"/>
      <w:r w:rsidRPr="00BB7022">
        <w:t>Probud</w:t>
      </w:r>
      <w:proofErr w:type="spellEnd"/>
      <w:r w:rsidRPr="00BB7022">
        <w:t>” Sp. z.o.o.</w:t>
      </w:r>
      <w:r w:rsidR="00132DBA" w:rsidRPr="00BB7022">
        <w:t xml:space="preserve"> w </w:t>
      </w:r>
      <w:r w:rsidRPr="00BB7022">
        <w:t>Prusach,</w:t>
      </w:r>
    </w:p>
    <w:p w:rsidR="00095B35" w:rsidRPr="00BB7022" w:rsidRDefault="006C5DEB" w:rsidP="00D66828">
      <w:pPr>
        <w:pStyle w:val="Akapitzlist"/>
        <w:numPr>
          <w:ilvl w:val="0"/>
          <w:numId w:val="93"/>
        </w:numPr>
        <w:spacing w:after="0" w:line="320" w:lineRule="atLeast"/>
        <w:ind w:left="709"/>
      </w:pPr>
      <w:r w:rsidRPr="00BB7022">
        <w:t>„</w:t>
      </w:r>
      <w:proofErr w:type="spellStart"/>
      <w:r w:rsidRPr="00BB7022">
        <w:t>Ceme</w:t>
      </w:r>
      <w:r w:rsidR="00095B35" w:rsidRPr="00BB7022">
        <w:t>t</w:t>
      </w:r>
      <w:proofErr w:type="spellEnd"/>
      <w:r w:rsidR="00095B35" w:rsidRPr="00BB7022">
        <w:t>” S.A. placówka Terenowa Ożarów,</w:t>
      </w:r>
    </w:p>
    <w:p w:rsidR="00095B35" w:rsidRPr="00BB7022" w:rsidRDefault="00095B35" w:rsidP="00D66828">
      <w:pPr>
        <w:pStyle w:val="Akapitzlist"/>
        <w:numPr>
          <w:ilvl w:val="0"/>
          <w:numId w:val="93"/>
        </w:numPr>
        <w:spacing w:after="0" w:line="320" w:lineRule="atLeast"/>
        <w:ind w:left="709"/>
      </w:pPr>
      <w:r w:rsidRPr="00BB7022">
        <w:t>Kutn</w:t>
      </w:r>
      <w:r w:rsidR="00C62EE3" w:rsidRPr="00BB7022">
        <w:t>owska Hodowla Buraka Cukrowego Sp.</w:t>
      </w:r>
      <w:r w:rsidR="00132DBA" w:rsidRPr="00BB7022">
        <w:t xml:space="preserve"> z </w:t>
      </w:r>
      <w:proofErr w:type="spellStart"/>
      <w:r w:rsidRPr="00BB7022">
        <w:t>o.o</w:t>
      </w:r>
      <w:proofErr w:type="spellEnd"/>
      <w:r w:rsidRPr="00BB7022">
        <w:t xml:space="preserve"> Stacja Hodowli Roślin</w:t>
      </w:r>
      <w:r w:rsidR="00132DBA" w:rsidRPr="00BB7022">
        <w:t xml:space="preserve"> w </w:t>
      </w:r>
      <w:r w:rsidRPr="00BB7022">
        <w:t>Śmiłowie,</w:t>
      </w:r>
    </w:p>
    <w:p w:rsidR="00095B35" w:rsidRPr="00BB7022" w:rsidRDefault="00095B35" w:rsidP="00D66828">
      <w:pPr>
        <w:pStyle w:val="Akapitzlist"/>
        <w:numPr>
          <w:ilvl w:val="0"/>
          <w:numId w:val="93"/>
        </w:numPr>
        <w:spacing w:after="0" w:line="320" w:lineRule="atLeast"/>
        <w:ind w:left="709"/>
      </w:pPr>
      <w:r w:rsidRPr="00BB7022">
        <w:t>Firma Budowlano Instalacyjna „WODEX”</w:t>
      </w:r>
      <w:r w:rsidR="00132DBA" w:rsidRPr="00BB7022">
        <w:t xml:space="preserve"> w </w:t>
      </w:r>
      <w:r w:rsidRPr="00BB7022">
        <w:t>Ożarowie,</w:t>
      </w:r>
    </w:p>
    <w:p w:rsidR="00095B35" w:rsidRPr="00BB7022" w:rsidRDefault="00095B35" w:rsidP="00D66828">
      <w:pPr>
        <w:pStyle w:val="Akapitzlist"/>
        <w:numPr>
          <w:ilvl w:val="0"/>
          <w:numId w:val="93"/>
        </w:numPr>
        <w:spacing w:after="0" w:line="320" w:lineRule="atLeast"/>
        <w:ind w:left="709"/>
      </w:pPr>
      <w:r w:rsidRPr="00BB7022">
        <w:t>Stowarzyszenie Prywatnych Przedsiębiorców „INICJATYWA”,</w:t>
      </w:r>
    </w:p>
    <w:p w:rsidR="00095B35" w:rsidRPr="00BB7022" w:rsidRDefault="00095B35" w:rsidP="00D66828">
      <w:pPr>
        <w:pStyle w:val="Akapitzlist"/>
        <w:numPr>
          <w:ilvl w:val="0"/>
          <w:numId w:val="93"/>
        </w:numPr>
        <w:spacing w:after="0" w:line="320" w:lineRule="atLeast"/>
        <w:ind w:left="709"/>
      </w:pPr>
      <w:r w:rsidRPr="00BB7022">
        <w:t>MO-BRUK S.A</w:t>
      </w:r>
      <w:r w:rsidR="00C62EE3" w:rsidRPr="00BB7022">
        <w:t>.</w:t>
      </w:r>
      <w:r w:rsidRPr="00BB7022">
        <w:t xml:space="preserve"> Placówka Karsy</w:t>
      </w:r>
      <w:r w:rsidR="00C62EE3" w:rsidRPr="00BB7022">
        <w:t>.</w:t>
      </w:r>
    </w:p>
    <w:p w:rsidR="00C62EE3" w:rsidRPr="00BB7022" w:rsidRDefault="00C62EE3" w:rsidP="00C62EE3">
      <w:pPr>
        <w:pStyle w:val="Akapitzlist"/>
        <w:spacing w:after="0" w:line="320" w:lineRule="atLeast"/>
        <w:ind w:left="709"/>
      </w:pPr>
    </w:p>
    <w:p w:rsidR="0084796B" w:rsidRPr="00BB7022" w:rsidRDefault="00AC1F6C" w:rsidP="00D4288D">
      <w:pPr>
        <w:pStyle w:val="NagRysunkw"/>
        <w:keepNext/>
        <w:keepLines/>
        <w:spacing w:before="120" w:after="120" w:line="320" w:lineRule="atLeast"/>
        <w:rPr>
          <w:rFonts w:ascii="Times New Roman" w:hAnsi="Times New Roman"/>
          <w:sz w:val="24"/>
          <w:szCs w:val="24"/>
        </w:rPr>
      </w:pPr>
      <w:bookmarkStart w:id="31" w:name="_Toc459277174"/>
      <w:r w:rsidRPr="00BB7022">
        <w:rPr>
          <w:rFonts w:ascii="Times New Roman" w:hAnsi="Times New Roman"/>
          <w:sz w:val="24"/>
          <w:szCs w:val="24"/>
        </w:rPr>
        <w:t xml:space="preserve">Rysunek </w:t>
      </w:r>
      <w:r w:rsidR="00C15215" w:rsidRPr="00BB7022">
        <w:rPr>
          <w:rFonts w:ascii="Times New Roman" w:hAnsi="Times New Roman"/>
          <w:sz w:val="24"/>
          <w:szCs w:val="24"/>
        </w:rPr>
        <w:fldChar w:fldCharType="begin"/>
      </w:r>
      <w:r w:rsidRPr="00BB7022">
        <w:rPr>
          <w:rFonts w:ascii="Times New Roman" w:hAnsi="Times New Roman"/>
          <w:sz w:val="24"/>
          <w:szCs w:val="24"/>
        </w:rPr>
        <w:instrText xml:space="preserve"> SEQ Rysunek \* ARABIC </w:instrText>
      </w:r>
      <w:r w:rsidR="00C15215" w:rsidRPr="00BB7022">
        <w:rPr>
          <w:rFonts w:ascii="Times New Roman" w:hAnsi="Times New Roman"/>
          <w:sz w:val="24"/>
          <w:szCs w:val="24"/>
        </w:rPr>
        <w:fldChar w:fldCharType="separate"/>
      </w:r>
      <w:r w:rsidR="004E2487" w:rsidRPr="00BB7022">
        <w:rPr>
          <w:rFonts w:ascii="Times New Roman" w:hAnsi="Times New Roman"/>
          <w:noProof/>
          <w:sz w:val="24"/>
          <w:szCs w:val="24"/>
        </w:rPr>
        <w:t>4</w:t>
      </w:r>
      <w:r w:rsidR="00C15215" w:rsidRPr="00BB7022">
        <w:rPr>
          <w:rFonts w:ascii="Times New Roman" w:hAnsi="Times New Roman"/>
          <w:sz w:val="24"/>
          <w:szCs w:val="24"/>
        </w:rPr>
        <w:fldChar w:fldCharType="end"/>
      </w:r>
      <w:r w:rsidRPr="00BB7022">
        <w:rPr>
          <w:rFonts w:ascii="Times New Roman" w:hAnsi="Times New Roman"/>
          <w:sz w:val="24"/>
          <w:szCs w:val="24"/>
        </w:rPr>
        <w:t xml:space="preserve">. </w:t>
      </w:r>
      <w:r w:rsidR="0084796B" w:rsidRPr="00BB7022">
        <w:rPr>
          <w:rFonts w:ascii="Times New Roman" w:hAnsi="Times New Roman"/>
          <w:sz w:val="24"/>
          <w:szCs w:val="24"/>
        </w:rPr>
        <w:t xml:space="preserve">Prognoza ilości podmiotów gospodarczych zarejestrowanych </w:t>
      </w:r>
      <w:r w:rsidRPr="00BB7022">
        <w:rPr>
          <w:rFonts w:ascii="Times New Roman" w:hAnsi="Times New Roman"/>
          <w:sz w:val="24"/>
          <w:szCs w:val="24"/>
        </w:rPr>
        <w:br/>
      </w:r>
      <w:r w:rsidR="0084796B" w:rsidRPr="00BB7022">
        <w:rPr>
          <w:rFonts w:ascii="Times New Roman" w:hAnsi="Times New Roman"/>
          <w:sz w:val="24"/>
          <w:szCs w:val="24"/>
        </w:rPr>
        <w:t xml:space="preserve">na terenie gminy </w:t>
      </w:r>
      <w:r w:rsidR="005D1F2A" w:rsidRPr="00BB7022">
        <w:rPr>
          <w:rFonts w:ascii="Times New Roman" w:hAnsi="Times New Roman"/>
          <w:sz w:val="24"/>
          <w:szCs w:val="24"/>
        </w:rPr>
        <w:t>Ożarów</w:t>
      </w:r>
      <w:bookmarkEnd w:id="31"/>
    </w:p>
    <w:p w:rsidR="00146EF4" w:rsidRPr="00BB7022" w:rsidRDefault="0084796B" w:rsidP="008D192C">
      <w:pPr>
        <w:spacing w:after="0" w:line="320" w:lineRule="atLeast"/>
      </w:pPr>
      <w:r w:rsidRPr="00BB7022">
        <w:rPr>
          <w:noProof/>
          <w:lang w:eastAsia="pl-PL"/>
        </w:rPr>
        <w:drawing>
          <wp:inline distT="0" distB="0" distL="0" distR="0" wp14:anchorId="05684D67" wp14:editId="0D6E1E38">
            <wp:extent cx="5486400" cy="2339163"/>
            <wp:effectExtent l="0" t="0" r="19050" b="23495"/>
            <wp:docPr id="4" name="Wykres 4"/>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p w:rsidR="00C62EE3" w:rsidRPr="00BB7022" w:rsidRDefault="00C62EE3" w:rsidP="00BA5669">
      <w:pPr>
        <w:spacing w:line="320" w:lineRule="atLeast"/>
        <w:ind w:firstLine="708"/>
      </w:pPr>
    </w:p>
    <w:p w:rsidR="00A60A13" w:rsidRPr="00BB7022" w:rsidRDefault="00A60A13" w:rsidP="00BA5669">
      <w:pPr>
        <w:spacing w:line="320" w:lineRule="atLeast"/>
        <w:ind w:firstLine="708"/>
      </w:pPr>
      <w:r w:rsidRPr="00BB7022">
        <w:t xml:space="preserve">Rynek pracy na terenie gminy </w:t>
      </w:r>
      <w:r w:rsidR="005D1F2A" w:rsidRPr="00BB7022">
        <w:t>Ożarów</w:t>
      </w:r>
      <w:r w:rsidRPr="00BB7022">
        <w:t xml:space="preserve"> opiera się przede wszystkim na sektorze prywatnym,</w:t>
      </w:r>
      <w:r w:rsidR="00132DBA" w:rsidRPr="00BB7022">
        <w:t xml:space="preserve"> w </w:t>
      </w:r>
      <w:r w:rsidRPr="00BB7022">
        <w:t>ramach którego znaczny udział ma rolnictwo</w:t>
      </w:r>
      <w:r w:rsidR="00C147BA" w:rsidRPr="00BB7022">
        <w:t xml:space="preserve">. Zgodnie ze stanem </w:t>
      </w:r>
      <w:r w:rsidR="00694E06" w:rsidRPr="00BB7022">
        <w:br/>
      </w:r>
      <w:r w:rsidR="00C147BA" w:rsidRPr="00BB7022">
        <w:t>na dzień 31 </w:t>
      </w:r>
      <w:r w:rsidRPr="00BB7022">
        <w:t>XII 2014 r. jako bezrobotni zarejestrowa</w:t>
      </w:r>
      <w:r w:rsidR="002C3709" w:rsidRPr="00BB7022">
        <w:t>nych</w:t>
      </w:r>
      <w:r w:rsidRPr="00BB7022">
        <w:t xml:space="preserve"> był</w:t>
      </w:r>
      <w:r w:rsidR="002C3709" w:rsidRPr="00BB7022">
        <w:t>o</w:t>
      </w:r>
      <w:r w:rsidRPr="00BB7022">
        <w:t xml:space="preserve"> </w:t>
      </w:r>
      <w:r w:rsidR="002C3709" w:rsidRPr="00BB7022">
        <w:t>928 osób</w:t>
      </w:r>
      <w:r w:rsidR="00C62EE3" w:rsidRPr="00BB7022">
        <w:t>,</w:t>
      </w:r>
      <w:r w:rsidR="002C3709" w:rsidRPr="00BB7022">
        <w:t xml:space="preserve"> </w:t>
      </w:r>
      <w:r w:rsidRPr="00BB7022">
        <w:t>co stanowiło</w:t>
      </w:r>
      <w:r w:rsidR="00C147BA" w:rsidRPr="00BB7022">
        <w:t xml:space="preserve"> około</w:t>
      </w:r>
      <w:r w:rsidRPr="00BB7022">
        <w:t xml:space="preserve"> </w:t>
      </w:r>
      <w:r w:rsidR="002C3709" w:rsidRPr="00BB7022">
        <w:t>8,39</w:t>
      </w:r>
      <w:r w:rsidRPr="00BB7022">
        <w:t>%</w:t>
      </w:r>
      <w:r w:rsidR="00132DBA" w:rsidRPr="00BB7022">
        <w:t xml:space="preserve"> </w:t>
      </w:r>
      <w:r w:rsidRPr="00BB7022">
        <w:t>mieszkańców gminy.</w:t>
      </w:r>
      <w:r w:rsidR="00C147BA" w:rsidRPr="00BB7022">
        <w:t xml:space="preserve"> Zauważalna jest tendencja spadku bezrobocia,</w:t>
      </w:r>
      <w:r w:rsidR="00132DBA" w:rsidRPr="00BB7022">
        <w:t xml:space="preserve"> w </w:t>
      </w:r>
      <w:r w:rsidR="00C147BA" w:rsidRPr="00BB7022">
        <w:t xml:space="preserve">stosunku do roku </w:t>
      </w:r>
      <w:r w:rsidR="00020CB9" w:rsidRPr="00BB7022">
        <w:t>2005</w:t>
      </w:r>
      <w:r w:rsidR="00C62EE3" w:rsidRPr="00BB7022">
        <w:t>,</w:t>
      </w:r>
      <w:r w:rsidR="00020CB9" w:rsidRPr="00BB7022">
        <w:t xml:space="preserve"> nastąpił spadek o </w:t>
      </w:r>
      <w:r w:rsidR="002C3709" w:rsidRPr="00BB7022">
        <w:t>23</w:t>
      </w:r>
      <w:r w:rsidR="00020CB9" w:rsidRPr="00BB7022">
        <w:t xml:space="preserve">%. Wpływ na ten stan </w:t>
      </w:r>
      <w:r w:rsidR="00F7538E" w:rsidRPr="00BB7022">
        <w:t>mogą mieć migracje ludności do większych ośrodków</w:t>
      </w:r>
      <w:r w:rsidR="00E61892" w:rsidRPr="00BB7022">
        <w:t xml:space="preserve"> miejskich (Warszawa, Kielce, Lublin)</w:t>
      </w:r>
      <w:r w:rsidR="00020CB9" w:rsidRPr="00BB7022">
        <w:t>.</w:t>
      </w:r>
      <w:r w:rsidR="00111532" w:rsidRPr="00BB7022">
        <w:t xml:space="preserve"> W </w:t>
      </w:r>
      <w:r w:rsidR="00020CB9" w:rsidRPr="00BB7022">
        <w:t xml:space="preserve">roku 2014 na terenie gminy </w:t>
      </w:r>
      <w:r w:rsidR="00E61892" w:rsidRPr="00BB7022">
        <w:t>pracujących</w:t>
      </w:r>
      <w:r w:rsidR="00020CB9" w:rsidRPr="00BB7022">
        <w:t xml:space="preserve"> był</w:t>
      </w:r>
      <w:r w:rsidR="00E61892" w:rsidRPr="00BB7022">
        <w:t>o</w:t>
      </w:r>
      <w:r w:rsidR="00020CB9" w:rsidRPr="00BB7022">
        <w:t xml:space="preserve"> </w:t>
      </w:r>
      <w:r w:rsidR="00E61892" w:rsidRPr="00BB7022">
        <w:t>1865 osób</w:t>
      </w:r>
      <w:r w:rsidR="003A32C2" w:rsidRPr="00BB7022">
        <w:t xml:space="preserve"> (</w:t>
      </w:r>
      <w:r w:rsidR="00E61892" w:rsidRPr="00BB7022">
        <w:t>830</w:t>
      </w:r>
      <w:r w:rsidR="003A32C2" w:rsidRPr="00BB7022">
        <w:t xml:space="preserve"> kobiet</w:t>
      </w:r>
      <w:r w:rsidR="00132DBA" w:rsidRPr="00BB7022">
        <w:t xml:space="preserve"> i </w:t>
      </w:r>
      <w:r w:rsidR="00E61892" w:rsidRPr="00BB7022">
        <w:t>1035</w:t>
      </w:r>
      <w:r w:rsidR="003A32C2" w:rsidRPr="00BB7022">
        <w:t xml:space="preserve"> mężczyzn).</w:t>
      </w:r>
    </w:p>
    <w:p w:rsidR="00C62EE3" w:rsidRPr="00BB7022" w:rsidRDefault="00C62EE3" w:rsidP="00BA5669">
      <w:pPr>
        <w:spacing w:line="320" w:lineRule="atLeast"/>
        <w:ind w:firstLine="708"/>
      </w:pPr>
    </w:p>
    <w:p w:rsidR="00A60A13" w:rsidRPr="00BB7022" w:rsidRDefault="00AC1F6C" w:rsidP="00AC1F6C">
      <w:pPr>
        <w:keepNext/>
        <w:keepLines/>
        <w:spacing w:before="120" w:after="60" w:line="320" w:lineRule="atLeast"/>
        <w:rPr>
          <w:b/>
        </w:rPr>
      </w:pPr>
      <w:bookmarkStart w:id="32" w:name="_Toc459277018"/>
      <w:r w:rsidRPr="00BB7022">
        <w:rPr>
          <w:rFonts w:cs="Times New Roman"/>
          <w:b/>
          <w:szCs w:val="24"/>
        </w:rPr>
        <w:lastRenderedPageBreak/>
        <w:t xml:space="preserve">Tabela </w:t>
      </w:r>
      <w:r w:rsidR="00C15215" w:rsidRPr="00BB7022">
        <w:rPr>
          <w:rFonts w:cs="Times New Roman"/>
          <w:b/>
          <w:szCs w:val="24"/>
        </w:rPr>
        <w:fldChar w:fldCharType="begin"/>
      </w:r>
      <w:r w:rsidRPr="00BB7022">
        <w:rPr>
          <w:rFonts w:cs="Times New Roman"/>
          <w:b/>
          <w:szCs w:val="24"/>
        </w:rPr>
        <w:instrText xml:space="preserve"> SEQ Tabela \* ARABIC </w:instrText>
      </w:r>
      <w:r w:rsidR="00C15215" w:rsidRPr="00BB7022">
        <w:rPr>
          <w:rFonts w:cs="Times New Roman"/>
          <w:b/>
          <w:szCs w:val="24"/>
        </w:rPr>
        <w:fldChar w:fldCharType="separate"/>
      </w:r>
      <w:r w:rsidR="004E2487" w:rsidRPr="00BB7022">
        <w:rPr>
          <w:rFonts w:cs="Times New Roman"/>
          <w:b/>
          <w:noProof/>
          <w:szCs w:val="24"/>
        </w:rPr>
        <w:t>5</w:t>
      </w:r>
      <w:r w:rsidR="00C15215" w:rsidRPr="00BB7022">
        <w:rPr>
          <w:rFonts w:cs="Times New Roman"/>
          <w:b/>
          <w:szCs w:val="24"/>
        </w:rPr>
        <w:fldChar w:fldCharType="end"/>
      </w:r>
      <w:r w:rsidRPr="00BB7022">
        <w:rPr>
          <w:rFonts w:cs="Times New Roman"/>
          <w:b/>
          <w:szCs w:val="24"/>
        </w:rPr>
        <w:t xml:space="preserve">. </w:t>
      </w:r>
      <w:r w:rsidR="00A60A13" w:rsidRPr="00BB7022">
        <w:rPr>
          <w:b/>
        </w:rPr>
        <w:t xml:space="preserve">Bezrobotni na terenie gminy </w:t>
      </w:r>
      <w:r w:rsidR="006B569E" w:rsidRPr="00BB7022">
        <w:rPr>
          <w:b/>
        </w:rPr>
        <w:t>Ożarów</w:t>
      </w:r>
      <w:r w:rsidR="00A60A13" w:rsidRPr="00BB7022">
        <w:rPr>
          <w:b/>
        </w:rPr>
        <w:t xml:space="preserve"> wg podziału na płeć</w:t>
      </w:r>
      <w:bookmarkEnd w:id="32"/>
    </w:p>
    <w:tbl>
      <w:tblPr>
        <w:tblW w:w="7880" w:type="dxa"/>
        <w:tblInd w:w="55" w:type="dxa"/>
        <w:tblCellMar>
          <w:left w:w="70" w:type="dxa"/>
          <w:right w:w="70" w:type="dxa"/>
        </w:tblCellMar>
        <w:tblLook w:val="04A0" w:firstRow="1" w:lastRow="0" w:firstColumn="1" w:lastColumn="0" w:noHBand="0" w:noVBand="1"/>
      </w:tblPr>
      <w:tblGrid>
        <w:gridCol w:w="1620"/>
        <w:gridCol w:w="680"/>
        <w:gridCol w:w="620"/>
        <w:gridCol w:w="620"/>
        <w:gridCol w:w="620"/>
        <w:gridCol w:w="620"/>
        <w:gridCol w:w="620"/>
        <w:gridCol w:w="620"/>
        <w:gridCol w:w="620"/>
        <w:gridCol w:w="620"/>
        <w:gridCol w:w="620"/>
      </w:tblGrid>
      <w:tr w:rsidR="00A60A13" w:rsidRPr="00BB7022" w:rsidTr="00A60A13">
        <w:trPr>
          <w:trHeight w:val="255"/>
        </w:trPr>
        <w:tc>
          <w:tcPr>
            <w:tcW w:w="1620" w:type="dxa"/>
            <w:tcBorders>
              <w:top w:val="nil"/>
              <w:left w:val="nil"/>
              <w:bottom w:val="single" w:sz="4" w:space="0" w:color="auto"/>
              <w:right w:val="single" w:sz="4" w:space="0" w:color="000000"/>
            </w:tcBorders>
            <w:shd w:val="clear" w:color="auto" w:fill="auto"/>
            <w:noWrap/>
            <w:vAlign w:val="center"/>
            <w:hideMark/>
          </w:tcPr>
          <w:p w:rsidR="00A60A13" w:rsidRPr="00BB7022" w:rsidRDefault="00A60A13" w:rsidP="008D192C">
            <w:pPr>
              <w:spacing w:after="0" w:line="320" w:lineRule="atLeast"/>
              <w:rPr>
                <w:rFonts w:eastAsia="Times New Roman" w:cs="Times New Roman"/>
                <w:b/>
                <w:bCs/>
                <w:color w:val="FFFFFF"/>
                <w:szCs w:val="20"/>
                <w:lang w:eastAsia="pl-PL"/>
              </w:rPr>
            </w:pPr>
            <w:r w:rsidRPr="00BB7022">
              <w:rPr>
                <w:rFonts w:eastAsia="Times New Roman" w:cs="Times New Roman"/>
                <w:b/>
                <w:bCs/>
                <w:color w:val="FFFFFF"/>
                <w:szCs w:val="20"/>
                <w:lang w:eastAsia="pl-PL"/>
              </w:rPr>
              <w:t> </w:t>
            </w:r>
          </w:p>
        </w:tc>
        <w:tc>
          <w:tcPr>
            <w:tcW w:w="680" w:type="dxa"/>
            <w:tcBorders>
              <w:top w:val="single" w:sz="4" w:space="0" w:color="000000"/>
              <w:left w:val="nil"/>
              <w:bottom w:val="single" w:sz="4" w:space="0" w:color="000000"/>
              <w:right w:val="single" w:sz="4" w:space="0" w:color="000000"/>
            </w:tcBorders>
            <w:shd w:val="clear" w:color="000000" w:fill="C5D9F1"/>
            <w:noWrap/>
            <w:vAlign w:val="center"/>
            <w:hideMark/>
          </w:tcPr>
          <w:p w:rsidR="00A60A13" w:rsidRPr="00BB7022" w:rsidRDefault="00A60A13" w:rsidP="008D192C">
            <w:pPr>
              <w:spacing w:after="0" w:line="320" w:lineRule="atLeast"/>
              <w:jc w:val="center"/>
              <w:rPr>
                <w:rFonts w:eastAsia="Times New Roman" w:cs="Times New Roman"/>
                <w:b/>
                <w:bCs/>
                <w:szCs w:val="20"/>
                <w:lang w:eastAsia="pl-PL"/>
              </w:rPr>
            </w:pPr>
            <w:r w:rsidRPr="00BB7022">
              <w:rPr>
                <w:rFonts w:eastAsia="Times New Roman" w:cs="Times New Roman"/>
                <w:b/>
                <w:bCs/>
                <w:szCs w:val="20"/>
                <w:lang w:eastAsia="pl-PL"/>
              </w:rPr>
              <w:t>2005</w:t>
            </w:r>
          </w:p>
        </w:tc>
        <w:tc>
          <w:tcPr>
            <w:tcW w:w="620" w:type="dxa"/>
            <w:tcBorders>
              <w:top w:val="single" w:sz="4" w:space="0" w:color="000000"/>
              <w:left w:val="nil"/>
              <w:bottom w:val="single" w:sz="4" w:space="0" w:color="000000"/>
              <w:right w:val="single" w:sz="4" w:space="0" w:color="000000"/>
            </w:tcBorders>
            <w:shd w:val="clear" w:color="000000" w:fill="C5D9F1"/>
            <w:noWrap/>
            <w:vAlign w:val="center"/>
            <w:hideMark/>
          </w:tcPr>
          <w:p w:rsidR="00A60A13" w:rsidRPr="00BB7022" w:rsidRDefault="00A60A13" w:rsidP="008D192C">
            <w:pPr>
              <w:spacing w:after="0" w:line="320" w:lineRule="atLeast"/>
              <w:jc w:val="center"/>
              <w:rPr>
                <w:rFonts w:eastAsia="Times New Roman" w:cs="Times New Roman"/>
                <w:b/>
                <w:bCs/>
                <w:szCs w:val="20"/>
                <w:lang w:eastAsia="pl-PL"/>
              </w:rPr>
            </w:pPr>
            <w:r w:rsidRPr="00BB7022">
              <w:rPr>
                <w:rFonts w:eastAsia="Times New Roman" w:cs="Times New Roman"/>
                <w:b/>
                <w:bCs/>
                <w:szCs w:val="20"/>
                <w:lang w:eastAsia="pl-PL"/>
              </w:rPr>
              <w:t>2006</w:t>
            </w:r>
          </w:p>
        </w:tc>
        <w:tc>
          <w:tcPr>
            <w:tcW w:w="620" w:type="dxa"/>
            <w:tcBorders>
              <w:top w:val="single" w:sz="4" w:space="0" w:color="000000"/>
              <w:left w:val="nil"/>
              <w:bottom w:val="single" w:sz="4" w:space="0" w:color="000000"/>
              <w:right w:val="single" w:sz="4" w:space="0" w:color="000000"/>
            </w:tcBorders>
            <w:shd w:val="clear" w:color="000000" w:fill="C5D9F1"/>
            <w:noWrap/>
            <w:vAlign w:val="center"/>
            <w:hideMark/>
          </w:tcPr>
          <w:p w:rsidR="00A60A13" w:rsidRPr="00BB7022" w:rsidRDefault="00A60A13" w:rsidP="008D192C">
            <w:pPr>
              <w:spacing w:after="0" w:line="320" w:lineRule="atLeast"/>
              <w:jc w:val="center"/>
              <w:rPr>
                <w:rFonts w:eastAsia="Times New Roman" w:cs="Times New Roman"/>
                <w:b/>
                <w:bCs/>
                <w:szCs w:val="20"/>
                <w:lang w:eastAsia="pl-PL"/>
              </w:rPr>
            </w:pPr>
            <w:r w:rsidRPr="00BB7022">
              <w:rPr>
                <w:rFonts w:eastAsia="Times New Roman" w:cs="Times New Roman"/>
                <w:b/>
                <w:bCs/>
                <w:szCs w:val="20"/>
                <w:lang w:eastAsia="pl-PL"/>
              </w:rPr>
              <w:t>2007</w:t>
            </w:r>
          </w:p>
        </w:tc>
        <w:tc>
          <w:tcPr>
            <w:tcW w:w="620" w:type="dxa"/>
            <w:tcBorders>
              <w:top w:val="single" w:sz="4" w:space="0" w:color="000000"/>
              <w:left w:val="nil"/>
              <w:bottom w:val="single" w:sz="4" w:space="0" w:color="000000"/>
              <w:right w:val="single" w:sz="4" w:space="0" w:color="000000"/>
            </w:tcBorders>
            <w:shd w:val="clear" w:color="000000" w:fill="C5D9F1"/>
            <w:noWrap/>
            <w:vAlign w:val="center"/>
            <w:hideMark/>
          </w:tcPr>
          <w:p w:rsidR="00A60A13" w:rsidRPr="00BB7022" w:rsidRDefault="00A60A13" w:rsidP="008D192C">
            <w:pPr>
              <w:spacing w:after="0" w:line="320" w:lineRule="atLeast"/>
              <w:jc w:val="center"/>
              <w:rPr>
                <w:rFonts w:eastAsia="Times New Roman" w:cs="Times New Roman"/>
                <w:b/>
                <w:bCs/>
                <w:szCs w:val="20"/>
                <w:lang w:eastAsia="pl-PL"/>
              </w:rPr>
            </w:pPr>
            <w:r w:rsidRPr="00BB7022">
              <w:rPr>
                <w:rFonts w:eastAsia="Times New Roman" w:cs="Times New Roman"/>
                <w:b/>
                <w:bCs/>
                <w:szCs w:val="20"/>
                <w:lang w:eastAsia="pl-PL"/>
              </w:rPr>
              <w:t>2008</w:t>
            </w:r>
          </w:p>
        </w:tc>
        <w:tc>
          <w:tcPr>
            <w:tcW w:w="620" w:type="dxa"/>
            <w:tcBorders>
              <w:top w:val="single" w:sz="4" w:space="0" w:color="000000"/>
              <w:left w:val="nil"/>
              <w:bottom w:val="single" w:sz="4" w:space="0" w:color="000000"/>
              <w:right w:val="single" w:sz="4" w:space="0" w:color="000000"/>
            </w:tcBorders>
            <w:shd w:val="clear" w:color="000000" w:fill="C5D9F1"/>
            <w:noWrap/>
            <w:vAlign w:val="center"/>
            <w:hideMark/>
          </w:tcPr>
          <w:p w:rsidR="00A60A13" w:rsidRPr="00BB7022" w:rsidRDefault="00A60A13" w:rsidP="008D192C">
            <w:pPr>
              <w:spacing w:after="0" w:line="320" w:lineRule="atLeast"/>
              <w:jc w:val="center"/>
              <w:rPr>
                <w:rFonts w:eastAsia="Times New Roman" w:cs="Times New Roman"/>
                <w:b/>
                <w:bCs/>
                <w:szCs w:val="20"/>
                <w:lang w:eastAsia="pl-PL"/>
              </w:rPr>
            </w:pPr>
            <w:r w:rsidRPr="00BB7022">
              <w:rPr>
                <w:rFonts w:eastAsia="Times New Roman" w:cs="Times New Roman"/>
                <w:b/>
                <w:bCs/>
                <w:szCs w:val="20"/>
                <w:lang w:eastAsia="pl-PL"/>
              </w:rPr>
              <w:t>2009</w:t>
            </w:r>
          </w:p>
        </w:tc>
        <w:tc>
          <w:tcPr>
            <w:tcW w:w="620" w:type="dxa"/>
            <w:tcBorders>
              <w:top w:val="single" w:sz="4" w:space="0" w:color="000000"/>
              <w:left w:val="nil"/>
              <w:bottom w:val="single" w:sz="4" w:space="0" w:color="000000"/>
              <w:right w:val="single" w:sz="4" w:space="0" w:color="000000"/>
            </w:tcBorders>
            <w:shd w:val="clear" w:color="000000" w:fill="C5D9F1"/>
            <w:noWrap/>
            <w:vAlign w:val="center"/>
            <w:hideMark/>
          </w:tcPr>
          <w:p w:rsidR="00A60A13" w:rsidRPr="00BB7022" w:rsidRDefault="00A60A13" w:rsidP="008D192C">
            <w:pPr>
              <w:spacing w:after="0" w:line="320" w:lineRule="atLeast"/>
              <w:jc w:val="center"/>
              <w:rPr>
                <w:rFonts w:eastAsia="Times New Roman" w:cs="Times New Roman"/>
                <w:b/>
                <w:bCs/>
                <w:szCs w:val="20"/>
                <w:lang w:eastAsia="pl-PL"/>
              </w:rPr>
            </w:pPr>
            <w:r w:rsidRPr="00BB7022">
              <w:rPr>
                <w:rFonts w:eastAsia="Times New Roman" w:cs="Times New Roman"/>
                <w:b/>
                <w:bCs/>
                <w:szCs w:val="20"/>
                <w:lang w:eastAsia="pl-PL"/>
              </w:rPr>
              <w:t>2010</w:t>
            </w:r>
          </w:p>
        </w:tc>
        <w:tc>
          <w:tcPr>
            <w:tcW w:w="620" w:type="dxa"/>
            <w:tcBorders>
              <w:top w:val="single" w:sz="4" w:space="0" w:color="000000"/>
              <w:left w:val="nil"/>
              <w:bottom w:val="single" w:sz="4" w:space="0" w:color="000000"/>
              <w:right w:val="single" w:sz="4" w:space="0" w:color="000000"/>
            </w:tcBorders>
            <w:shd w:val="clear" w:color="000000" w:fill="C5D9F1"/>
            <w:noWrap/>
            <w:vAlign w:val="center"/>
            <w:hideMark/>
          </w:tcPr>
          <w:p w:rsidR="00A60A13" w:rsidRPr="00BB7022" w:rsidRDefault="00A60A13" w:rsidP="008D192C">
            <w:pPr>
              <w:spacing w:after="0" w:line="320" w:lineRule="atLeast"/>
              <w:jc w:val="center"/>
              <w:rPr>
                <w:rFonts w:eastAsia="Times New Roman" w:cs="Times New Roman"/>
                <w:b/>
                <w:bCs/>
                <w:szCs w:val="20"/>
                <w:lang w:eastAsia="pl-PL"/>
              </w:rPr>
            </w:pPr>
            <w:r w:rsidRPr="00BB7022">
              <w:rPr>
                <w:rFonts w:eastAsia="Times New Roman" w:cs="Times New Roman"/>
                <w:b/>
                <w:bCs/>
                <w:szCs w:val="20"/>
                <w:lang w:eastAsia="pl-PL"/>
              </w:rPr>
              <w:t>2011</w:t>
            </w:r>
          </w:p>
        </w:tc>
        <w:tc>
          <w:tcPr>
            <w:tcW w:w="620" w:type="dxa"/>
            <w:tcBorders>
              <w:top w:val="single" w:sz="4" w:space="0" w:color="000000"/>
              <w:left w:val="nil"/>
              <w:bottom w:val="single" w:sz="4" w:space="0" w:color="000000"/>
              <w:right w:val="single" w:sz="4" w:space="0" w:color="000000"/>
            </w:tcBorders>
            <w:shd w:val="clear" w:color="000000" w:fill="C5D9F1"/>
            <w:noWrap/>
            <w:vAlign w:val="center"/>
            <w:hideMark/>
          </w:tcPr>
          <w:p w:rsidR="00A60A13" w:rsidRPr="00BB7022" w:rsidRDefault="00A60A13" w:rsidP="008D192C">
            <w:pPr>
              <w:spacing w:after="0" w:line="320" w:lineRule="atLeast"/>
              <w:jc w:val="center"/>
              <w:rPr>
                <w:rFonts w:eastAsia="Times New Roman" w:cs="Times New Roman"/>
                <w:b/>
                <w:bCs/>
                <w:szCs w:val="20"/>
                <w:lang w:eastAsia="pl-PL"/>
              </w:rPr>
            </w:pPr>
            <w:r w:rsidRPr="00BB7022">
              <w:rPr>
                <w:rFonts w:eastAsia="Times New Roman" w:cs="Times New Roman"/>
                <w:b/>
                <w:bCs/>
                <w:szCs w:val="20"/>
                <w:lang w:eastAsia="pl-PL"/>
              </w:rPr>
              <w:t>2012</w:t>
            </w:r>
          </w:p>
        </w:tc>
        <w:tc>
          <w:tcPr>
            <w:tcW w:w="620" w:type="dxa"/>
            <w:tcBorders>
              <w:top w:val="single" w:sz="4" w:space="0" w:color="000000"/>
              <w:left w:val="nil"/>
              <w:bottom w:val="single" w:sz="4" w:space="0" w:color="000000"/>
              <w:right w:val="single" w:sz="4" w:space="0" w:color="000000"/>
            </w:tcBorders>
            <w:shd w:val="clear" w:color="000000" w:fill="C5D9F1"/>
            <w:noWrap/>
            <w:vAlign w:val="center"/>
            <w:hideMark/>
          </w:tcPr>
          <w:p w:rsidR="00A60A13" w:rsidRPr="00BB7022" w:rsidRDefault="00A60A13" w:rsidP="008D192C">
            <w:pPr>
              <w:spacing w:after="0" w:line="320" w:lineRule="atLeast"/>
              <w:jc w:val="center"/>
              <w:rPr>
                <w:rFonts w:eastAsia="Times New Roman" w:cs="Times New Roman"/>
                <w:b/>
                <w:bCs/>
                <w:szCs w:val="20"/>
                <w:lang w:eastAsia="pl-PL"/>
              </w:rPr>
            </w:pPr>
            <w:r w:rsidRPr="00BB7022">
              <w:rPr>
                <w:rFonts w:eastAsia="Times New Roman" w:cs="Times New Roman"/>
                <w:b/>
                <w:bCs/>
                <w:szCs w:val="20"/>
                <w:lang w:eastAsia="pl-PL"/>
              </w:rPr>
              <w:t>2013</w:t>
            </w:r>
          </w:p>
        </w:tc>
        <w:tc>
          <w:tcPr>
            <w:tcW w:w="620" w:type="dxa"/>
            <w:tcBorders>
              <w:top w:val="single" w:sz="4" w:space="0" w:color="000000"/>
              <w:left w:val="nil"/>
              <w:bottom w:val="single" w:sz="4" w:space="0" w:color="000000"/>
              <w:right w:val="single" w:sz="4" w:space="0" w:color="000000"/>
            </w:tcBorders>
            <w:shd w:val="clear" w:color="000000" w:fill="C5D9F1"/>
            <w:noWrap/>
            <w:vAlign w:val="center"/>
            <w:hideMark/>
          </w:tcPr>
          <w:p w:rsidR="00A60A13" w:rsidRPr="00BB7022" w:rsidRDefault="00A60A13" w:rsidP="008D192C">
            <w:pPr>
              <w:spacing w:after="0" w:line="320" w:lineRule="atLeast"/>
              <w:jc w:val="center"/>
              <w:rPr>
                <w:rFonts w:eastAsia="Times New Roman" w:cs="Times New Roman"/>
                <w:b/>
                <w:bCs/>
                <w:szCs w:val="20"/>
                <w:lang w:eastAsia="pl-PL"/>
              </w:rPr>
            </w:pPr>
            <w:r w:rsidRPr="00BB7022">
              <w:rPr>
                <w:rFonts w:eastAsia="Times New Roman" w:cs="Times New Roman"/>
                <w:b/>
                <w:bCs/>
                <w:szCs w:val="20"/>
                <w:lang w:eastAsia="pl-PL"/>
              </w:rPr>
              <w:t>2014</w:t>
            </w:r>
          </w:p>
        </w:tc>
      </w:tr>
      <w:tr w:rsidR="002C3709" w:rsidRPr="00BB7022" w:rsidTr="00D51121">
        <w:trPr>
          <w:trHeight w:val="255"/>
        </w:trPr>
        <w:tc>
          <w:tcPr>
            <w:tcW w:w="1620" w:type="dxa"/>
            <w:tcBorders>
              <w:top w:val="nil"/>
              <w:left w:val="single" w:sz="4" w:space="0" w:color="auto"/>
              <w:bottom w:val="single" w:sz="4" w:space="0" w:color="auto"/>
              <w:right w:val="single" w:sz="4" w:space="0" w:color="auto"/>
            </w:tcBorders>
            <w:shd w:val="clear" w:color="auto" w:fill="auto"/>
            <w:noWrap/>
            <w:vAlign w:val="bottom"/>
            <w:hideMark/>
          </w:tcPr>
          <w:p w:rsidR="002C3709" w:rsidRPr="00BB7022" w:rsidRDefault="002C3709" w:rsidP="008D192C">
            <w:pPr>
              <w:spacing w:after="0" w:line="320" w:lineRule="atLeast"/>
              <w:rPr>
                <w:rFonts w:eastAsia="Times New Roman" w:cs="Times New Roman"/>
                <w:szCs w:val="20"/>
                <w:lang w:eastAsia="pl-PL"/>
              </w:rPr>
            </w:pPr>
            <w:r w:rsidRPr="00BB7022">
              <w:rPr>
                <w:rFonts w:eastAsia="Times New Roman" w:cs="Times New Roman"/>
                <w:szCs w:val="20"/>
                <w:lang w:eastAsia="pl-PL"/>
              </w:rPr>
              <w:t>Mężczyźni</w:t>
            </w:r>
          </w:p>
        </w:tc>
        <w:tc>
          <w:tcPr>
            <w:tcW w:w="680" w:type="dxa"/>
            <w:tcBorders>
              <w:top w:val="nil"/>
              <w:left w:val="nil"/>
              <w:bottom w:val="single" w:sz="4" w:space="0" w:color="000000"/>
              <w:right w:val="single" w:sz="4" w:space="0" w:color="000000"/>
            </w:tcBorders>
            <w:shd w:val="clear" w:color="auto" w:fill="auto"/>
            <w:noWrap/>
            <w:hideMark/>
          </w:tcPr>
          <w:p w:rsidR="002C3709" w:rsidRPr="00BB7022" w:rsidRDefault="002C3709" w:rsidP="008D192C">
            <w:pPr>
              <w:spacing w:line="320" w:lineRule="atLeast"/>
              <w:contextualSpacing/>
              <w:jc w:val="right"/>
              <w:rPr>
                <w:rFonts w:cs="Times New Roman"/>
                <w:szCs w:val="20"/>
              </w:rPr>
            </w:pPr>
            <w:r w:rsidRPr="00BB7022">
              <w:rPr>
                <w:rFonts w:cs="Times New Roman"/>
                <w:szCs w:val="20"/>
              </w:rPr>
              <w:t>607</w:t>
            </w:r>
          </w:p>
        </w:tc>
        <w:tc>
          <w:tcPr>
            <w:tcW w:w="620" w:type="dxa"/>
            <w:tcBorders>
              <w:top w:val="nil"/>
              <w:left w:val="nil"/>
              <w:bottom w:val="single" w:sz="4" w:space="0" w:color="000000"/>
              <w:right w:val="single" w:sz="4" w:space="0" w:color="000000"/>
            </w:tcBorders>
            <w:shd w:val="clear" w:color="auto" w:fill="auto"/>
            <w:noWrap/>
            <w:hideMark/>
          </w:tcPr>
          <w:p w:rsidR="002C3709" w:rsidRPr="00BB7022" w:rsidRDefault="002C3709" w:rsidP="008D192C">
            <w:pPr>
              <w:spacing w:line="320" w:lineRule="atLeast"/>
              <w:contextualSpacing/>
              <w:jc w:val="right"/>
              <w:rPr>
                <w:rFonts w:cs="Times New Roman"/>
                <w:szCs w:val="20"/>
              </w:rPr>
            </w:pPr>
            <w:r w:rsidRPr="00BB7022">
              <w:rPr>
                <w:rFonts w:cs="Times New Roman"/>
                <w:szCs w:val="20"/>
              </w:rPr>
              <w:t>476</w:t>
            </w:r>
          </w:p>
        </w:tc>
        <w:tc>
          <w:tcPr>
            <w:tcW w:w="620" w:type="dxa"/>
            <w:tcBorders>
              <w:top w:val="nil"/>
              <w:left w:val="nil"/>
              <w:bottom w:val="single" w:sz="4" w:space="0" w:color="000000"/>
              <w:right w:val="single" w:sz="4" w:space="0" w:color="000000"/>
            </w:tcBorders>
            <w:shd w:val="clear" w:color="auto" w:fill="auto"/>
            <w:noWrap/>
            <w:hideMark/>
          </w:tcPr>
          <w:p w:rsidR="002C3709" w:rsidRPr="00BB7022" w:rsidRDefault="002C3709" w:rsidP="008D192C">
            <w:pPr>
              <w:spacing w:line="320" w:lineRule="atLeast"/>
              <w:contextualSpacing/>
              <w:jc w:val="right"/>
              <w:rPr>
                <w:rFonts w:cs="Times New Roman"/>
                <w:szCs w:val="20"/>
              </w:rPr>
            </w:pPr>
            <w:r w:rsidRPr="00BB7022">
              <w:rPr>
                <w:rFonts w:cs="Times New Roman"/>
                <w:szCs w:val="20"/>
              </w:rPr>
              <w:t>377</w:t>
            </w:r>
          </w:p>
        </w:tc>
        <w:tc>
          <w:tcPr>
            <w:tcW w:w="620" w:type="dxa"/>
            <w:tcBorders>
              <w:top w:val="nil"/>
              <w:left w:val="nil"/>
              <w:bottom w:val="single" w:sz="4" w:space="0" w:color="000000"/>
              <w:right w:val="single" w:sz="4" w:space="0" w:color="000000"/>
            </w:tcBorders>
            <w:shd w:val="clear" w:color="auto" w:fill="auto"/>
            <w:noWrap/>
            <w:hideMark/>
          </w:tcPr>
          <w:p w:rsidR="002C3709" w:rsidRPr="00BB7022" w:rsidRDefault="002C3709" w:rsidP="008D192C">
            <w:pPr>
              <w:spacing w:line="320" w:lineRule="atLeast"/>
              <w:contextualSpacing/>
              <w:jc w:val="right"/>
              <w:rPr>
                <w:rFonts w:cs="Times New Roman"/>
                <w:szCs w:val="20"/>
              </w:rPr>
            </w:pPr>
            <w:r w:rsidRPr="00BB7022">
              <w:rPr>
                <w:rFonts w:cs="Times New Roman"/>
                <w:szCs w:val="20"/>
              </w:rPr>
              <w:t>390</w:t>
            </w:r>
          </w:p>
        </w:tc>
        <w:tc>
          <w:tcPr>
            <w:tcW w:w="620" w:type="dxa"/>
            <w:tcBorders>
              <w:top w:val="nil"/>
              <w:left w:val="nil"/>
              <w:bottom w:val="single" w:sz="4" w:space="0" w:color="000000"/>
              <w:right w:val="single" w:sz="4" w:space="0" w:color="000000"/>
            </w:tcBorders>
            <w:shd w:val="clear" w:color="auto" w:fill="auto"/>
            <w:noWrap/>
            <w:hideMark/>
          </w:tcPr>
          <w:p w:rsidR="002C3709" w:rsidRPr="00BB7022" w:rsidRDefault="002C3709" w:rsidP="008D192C">
            <w:pPr>
              <w:spacing w:line="320" w:lineRule="atLeast"/>
              <w:contextualSpacing/>
              <w:jc w:val="right"/>
              <w:rPr>
                <w:rFonts w:cs="Times New Roman"/>
                <w:szCs w:val="20"/>
              </w:rPr>
            </w:pPr>
            <w:r w:rsidRPr="00BB7022">
              <w:rPr>
                <w:rFonts w:cs="Times New Roman"/>
                <w:szCs w:val="20"/>
              </w:rPr>
              <w:t>525</w:t>
            </w:r>
          </w:p>
        </w:tc>
        <w:tc>
          <w:tcPr>
            <w:tcW w:w="620" w:type="dxa"/>
            <w:tcBorders>
              <w:top w:val="nil"/>
              <w:left w:val="nil"/>
              <w:bottom w:val="single" w:sz="4" w:space="0" w:color="000000"/>
              <w:right w:val="single" w:sz="4" w:space="0" w:color="000000"/>
            </w:tcBorders>
            <w:shd w:val="clear" w:color="auto" w:fill="auto"/>
            <w:noWrap/>
            <w:hideMark/>
          </w:tcPr>
          <w:p w:rsidR="002C3709" w:rsidRPr="00BB7022" w:rsidRDefault="002C3709" w:rsidP="008D192C">
            <w:pPr>
              <w:spacing w:line="320" w:lineRule="atLeast"/>
              <w:contextualSpacing/>
              <w:jc w:val="right"/>
              <w:rPr>
                <w:rFonts w:cs="Times New Roman"/>
                <w:szCs w:val="20"/>
              </w:rPr>
            </w:pPr>
            <w:r w:rsidRPr="00BB7022">
              <w:rPr>
                <w:rFonts w:cs="Times New Roman"/>
                <w:szCs w:val="20"/>
              </w:rPr>
              <w:t>458</w:t>
            </w:r>
          </w:p>
        </w:tc>
        <w:tc>
          <w:tcPr>
            <w:tcW w:w="620" w:type="dxa"/>
            <w:tcBorders>
              <w:top w:val="nil"/>
              <w:left w:val="nil"/>
              <w:bottom w:val="single" w:sz="4" w:space="0" w:color="000000"/>
              <w:right w:val="single" w:sz="4" w:space="0" w:color="000000"/>
            </w:tcBorders>
            <w:shd w:val="clear" w:color="auto" w:fill="auto"/>
            <w:noWrap/>
            <w:hideMark/>
          </w:tcPr>
          <w:p w:rsidR="002C3709" w:rsidRPr="00BB7022" w:rsidRDefault="002C3709" w:rsidP="008D192C">
            <w:pPr>
              <w:spacing w:line="320" w:lineRule="atLeast"/>
              <w:contextualSpacing/>
              <w:jc w:val="right"/>
              <w:rPr>
                <w:rFonts w:cs="Times New Roman"/>
                <w:szCs w:val="20"/>
              </w:rPr>
            </w:pPr>
            <w:r w:rsidRPr="00BB7022">
              <w:rPr>
                <w:rFonts w:cs="Times New Roman"/>
                <w:szCs w:val="20"/>
              </w:rPr>
              <w:t>420</w:t>
            </w:r>
          </w:p>
        </w:tc>
        <w:tc>
          <w:tcPr>
            <w:tcW w:w="620" w:type="dxa"/>
            <w:tcBorders>
              <w:top w:val="nil"/>
              <w:left w:val="nil"/>
              <w:bottom w:val="single" w:sz="4" w:space="0" w:color="000000"/>
              <w:right w:val="single" w:sz="4" w:space="0" w:color="000000"/>
            </w:tcBorders>
            <w:shd w:val="clear" w:color="auto" w:fill="auto"/>
            <w:noWrap/>
            <w:hideMark/>
          </w:tcPr>
          <w:p w:rsidR="002C3709" w:rsidRPr="00BB7022" w:rsidRDefault="002C3709" w:rsidP="008D192C">
            <w:pPr>
              <w:spacing w:line="320" w:lineRule="atLeast"/>
              <w:contextualSpacing/>
              <w:jc w:val="right"/>
              <w:rPr>
                <w:rFonts w:cs="Times New Roman"/>
                <w:szCs w:val="20"/>
              </w:rPr>
            </w:pPr>
            <w:r w:rsidRPr="00BB7022">
              <w:rPr>
                <w:rFonts w:cs="Times New Roman"/>
                <w:szCs w:val="20"/>
              </w:rPr>
              <w:t>467</w:t>
            </w:r>
          </w:p>
        </w:tc>
        <w:tc>
          <w:tcPr>
            <w:tcW w:w="620" w:type="dxa"/>
            <w:tcBorders>
              <w:top w:val="nil"/>
              <w:left w:val="nil"/>
              <w:bottom w:val="single" w:sz="4" w:space="0" w:color="000000"/>
              <w:right w:val="single" w:sz="4" w:space="0" w:color="000000"/>
            </w:tcBorders>
            <w:shd w:val="clear" w:color="auto" w:fill="auto"/>
            <w:noWrap/>
            <w:hideMark/>
          </w:tcPr>
          <w:p w:rsidR="002C3709" w:rsidRPr="00BB7022" w:rsidRDefault="002C3709" w:rsidP="008D192C">
            <w:pPr>
              <w:spacing w:line="320" w:lineRule="atLeast"/>
              <w:contextualSpacing/>
              <w:jc w:val="right"/>
              <w:rPr>
                <w:rFonts w:cs="Times New Roman"/>
                <w:szCs w:val="20"/>
              </w:rPr>
            </w:pPr>
            <w:r w:rsidRPr="00BB7022">
              <w:rPr>
                <w:rFonts w:cs="Times New Roman"/>
                <w:szCs w:val="20"/>
              </w:rPr>
              <w:t>478</w:t>
            </w:r>
          </w:p>
        </w:tc>
        <w:tc>
          <w:tcPr>
            <w:tcW w:w="620" w:type="dxa"/>
            <w:tcBorders>
              <w:top w:val="nil"/>
              <w:left w:val="nil"/>
              <w:bottom w:val="single" w:sz="4" w:space="0" w:color="000000"/>
              <w:right w:val="single" w:sz="4" w:space="0" w:color="000000"/>
            </w:tcBorders>
            <w:shd w:val="clear" w:color="auto" w:fill="auto"/>
            <w:noWrap/>
            <w:hideMark/>
          </w:tcPr>
          <w:p w:rsidR="002C3709" w:rsidRPr="00BB7022" w:rsidRDefault="002C3709" w:rsidP="008D192C">
            <w:pPr>
              <w:spacing w:line="320" w:lineRule="atLeast"/>
              <w:contextualSpacing/>
              <w:jc w:val="right"/>
              <w:rPr>
                <w:rFonts w:cs="Times New Roman"/>
                <w:szCs w:val="20"/>
              </w:rPr>
            </w:pPr>
            <w:r w:rsidRPr="00BB7022">
              <w:rPr>
                <w:rFonts w:cs="Times New Roman"/>
                <w:szCs w:val="20"/>
              </w:rPr>
              <w:t>432</w:t>
            </w:r>
          </w:p>
        </w:tc>
      </w:tr>
      <w:tr w:rsidR="002C3709" w:rsidRPr="00BB7022" w:rsidTr="00D51121">
        <w:trPr>
          <w:trHeight w:val="255"/>
        </w:trPr>
        <w:tc>
          <w:tcPr>
            <w:tcW w:w="1620" w:type="dxa"/>
            <w:tcBorders>
              <w:top w:val="nil"/>
              <w:left w:val="single" w:sz="4" w:space="0" w:color="auto"/>
              <w:bottom w:val="single" w:sz="4" w:space="0" w:color="auto"/>
              <w:right w:val="single" w:sz="4" w:space="0" w:color="auto"/>
            </w:tcBorders>
            <w:shd w:val="clear" w:color="auto" w:fill="auto"/>
            <w:noWrap/>
            <w:vAlign w:val="bottom"/>
            <w:hideMark/>
          </w:tcPr>
          <w:p w:rsidR="002C3709" w:rsidRPr="00BB7022" w:rsidRDefault="002C3709" w:rsidP="008D192C">
            <w:pPr>
              <w:spacing w:after="0" w:line="320" w:lineRule="atLeast"/>
              <w:rPr>
                <w:rFonts w:eastAsia="Times New Roman" w:cs="Times New Roman"/>
                <w:szCs w:val="20"/>
                <w:lang w:eastAsia="pl-PL"/>
              </w:rPr>
            </w:pPr>
            <w:r w:rsidRPr="00BB7022">
              <w:rPr>
                <w:rFonts w:eastAsia="Times New Roman" w:cs="Times New Roman"/>
                <w:szCs w:val="20"/>
                <w:lang w:eastAsia="pl-PL"/>
              </w:rPr>
              <w:t>Kobiety</w:t>
            </w:r>
          </w:p>
        </w:tc>
        <w:tc>
          <w:tcPr>
            <w:tcW w:w="680" w:type="dxa"/>
            <w:tcBorders>
              <w:top w:val="nil"/>
              <w:left w:val="nil"/>
              <w:bottom w:val="single" w:sz="4" w:space="0" w:color="000000"/>
              <w:right w:val="single" w:sz="4" w:space="0" w:color="000000"/>
            </w:tcBorders>
            <w:shd w:val="clear" w:color="auto" w:fill="auto"/>
            <w:noWrap/>
            <w:hideMark/>
          </w:tcPr>
          <w:p w:rsidR="002C3709" w:rsidRPr="00BB7022" w:rsidRDefault="002C3709" w:rsidP="008D192C">
            <w:pPr>
              <w:spacing w:line="320" w:lineRule="atLeast"/>
              <w:contextualSpacing/>
              <w:jc w:val="right"/>
              <w:rPr>
                <w:rFonts w:cs="Times New Roman"/>
                <w:szCs w:val="20"/>
              </w:rPr>
            </w:pPr>
            <w:r w:rsidRPr="00BB7022">
              <w:rPr>
                <w:rFonts w:cs="Times New Roman"/>
                <w:szCs w:val="20"/>
              </w:rPr>
              <w:t>613</w:t>
            </w:r>
          </w:p>
        </w:tc>
        <w:tc>
          <w:tcPr>
            <w:tcW w:w="620" w:type="dxa"/>
            <w:tcBorders>
              <w:top w:val="nil"/>
              <w:left w:val="nil"/>
              <w:bottom w:val="single" w:sz="4" w:space="0" w:color="000000"/>
              <w:right w:val="single" w:sz="4" w:space="0" w:color="000000"/>
            </w:tcBorders>
            <w:shd w:val="clear" w:color="auto" w:fill="auto"/>
            <w:noWrap/>
            <w:hideMark/>
          </w:tcPr>
          <w:p w:rsidR="002C3709" w:rsidRPr="00BB7022" w:rsidRDefault="002C3709" w:rsidP="008D192C">
            <w:pPr>
              <w:spacing w:line="320" w:lineRule="atLeast"/>
              <w:contextualSpacing/>
              <w:jc w:val="right"/>
              <w:rPr>
                <w:rFonts w:cs="Times New Roman"/>
                <w:szCs w:val="20"/>
              </w:rPr>
            </w:pPr>
            <w:r w:rsidRPr="00BB7022">
              <w:rPr>
                <w:rFonts w:cs="Times New Roman"/>
                <w:szCs w:val="20"/>
              </w:rPr>
              <w:t>585</w:t>
            </w:r>
          </w:p>
        </w:tc>
        <w:tc>
          <w:tcPr>
            <w:tcW w:w="620" w:type="dxa"/>
            <w:tcBorders>
              <w:top w:val="nil"/>
              <w:left w:val="nil"/>
              <w:bottom w:val="single" w:sz="4" w:space="0" w:color="000000"/>
              <w:right w:val="single" w:sz="4" w:space="0" w:color="000000"/>
            </w:tcBorders>
            <w:shd w:val="clear" w:color="auto" w:fill="auto"/>
            <w:noWrap/>
            <w:hideMark/>
          </w:tcPr>
          <w:p w:rsidR="002C3709" w:rsidRPr="00BB7022" w:rsidRDefault="002C3709" w:rsidP="008D192C">
            <w:pPr>
              <w:spacing w:line="320" w:lineRule="atLeast"/>
              <w:contextualSpacing/>
              <w:jc w:val="right"/>
              <w:rPr>
                <w:rFonts w:cs="Times New Roman"/>
                <w:szCs w:val="20"/>
              </w:rPr>
            </w:pPr>
            <w:r w:rsidRPr="00BB7022">
              <w:rPr>
                <w:rFonts w:cs="Times New Roman"/>
                <w:szCs w:val="20"/>
              </w:rPr>
              <w:t>547</w:t>
            </w:r>
          </w:p>
        </w:tc>
        <w:tc>
          <w:tcPr>
            <w:tcW w:w="620" w:type="dxa"/>
            <w:tcBorders>
              <w:top w:val="nil"/>
              <w:left w:val="nil"/>
              <w:bottom w:val="single" w:sz="4" w:space="0" w:color="000000"/>
              <w:right w:val="single" w:sz="4" w:space="0" w:color="000000"/>
            </w:tcBorders>
            <w:shd w:val="clear" w:color="auto" w:fill="auto"/>
            <w:noWrap/>
            <w:hideMark/>
          </w:tcPr>
          <w:p w:rsidR="002C3709" w:rsidRPr="00BB7022" w:rsidRDefault="002C3709" w:rsidP="008D192C">
            <w:pPr>
              <w:spacing w:line="320" w:lineRule="atLeast"/>
              <w:contextualSpacing/>
              <w:jc w:val="right"/>
              <w:rPr>
                <w:rFonts w:cs="Times New Roman"/>
                <w:szCs w:val="20"/>
              </w:rPr>
            </w:pPr>
            <w:r w:rsidRPr="00BB7022">
              <w:rPr>
                <w:rFonts w:cs="Times New Roman"/>
                <w:szCs w:val="20"/>
              </w:rPr>
              <w:t>503</w:t>
            </w:r>
          </w:p>
        </w:tc>
        <w:tc>
          <w:tcPr>
            <w:tcW w:w="620" w:type="dxa"/>
            <w:tcBorders>
              <w:top w:val="nil"/>
              <w:left w:val="nil"/>
              <w:bottom w:val="single" w:sz="4" w:space="0" w:color="000000"/>
              <w:right w:val="single" w:sz="4" w:space="0" w:color="000000"/>
            </w:tcBorders>
            <w:shd w:val="clear" w:color="auto" w:fill="auto"/>
            <w:noWrap/>
            <w:hideMark/>
          </w:tcPr>
          <w:p w:rsidR="002C3709" w:rsidRPr="00BB7022" w:rsidRDefault="002C3709" w:rsidP="008D192C">
            <w:pPr>
              <w:spacing w:line="320" w:lineRule="atLeast"/>
              <w:contextualSpacing/>
              <w:jc w:val="right"/>
              <w:rPr>
                <w:rFonts w:cs="Times New Roman"/>
                <w:szCs w:val="20"/>
              </w:rPr>
            </w:pPr>
            <w:r w:rsidRPr="00BB7022">
              <w:rPr>
                <w:rFonts w:cs="Times New Roman"/>
                <w:szCs w:val="20"/>
              </w:rPr>
              <w:t>561</w:t>
            </w:r>
          </w:p>
        </w:tc>
        <w:tc>
          <w:tcPr>
            <w:tcW w:w="620" w:type="dxa"/>
            <w:tcBorders>
              <w:top w:val="nil"/>
              <w:left w:val="nil"/>
              <w:bottom w:val="single" w:sz="4" w:space="0" w:color="000000"/>
              <w:right w:val="single" w:sz="4" w:space="0" w:color="000000"/>
            </w:tcBorders>
            <w:shd w:val="clear" w:color="auto" w:fill="auto"/>
            <w:noWrap/>
            <w:hideMark/>
          </w:tcPr>
          <w:p w:rsidR="002C3709" w:rsidRPr="00BB7022" w:rsidRDefault="002C3709" w:rsidP="008D192C">
            <w:pPr>
              <w:spacing w:line="320" w:lineRule="atLeast"/>
              <w:contextualSpacing/>
              <w:jc w:val="right"/>
              <w:rPr>
                <w:rFonts w:cs="Times New Roman"/>
                <w:szCs w:val="20"/>
              </w:rPr>
            </w:pPr>
            <w:r w:rsidRPr="00BB7022">
              <w:rPr>
                <w:rFonts w:cs="Times New Roman"/>
                <w:szCs w:val="20"/>
              </w:rPr>
              <w:t>530</w:t>
            </w:r>
          </w:p>
        </w:tc>
        <w:tc>
          <w:tcPr>
            <w:tcW w:w="620" w:type="dxa"/>
            <w:tcBorders>
              <w:top w:val="nil"/>
              <w:left w:val="nil"/>
              <w:bottom w:val="single" w:sz="4" w:space="0" w:color="000000"/>
              <w:right w:val="single" w:sz="4" w:space="0" w:color="000000"/>
            </w:tcBorders>
            <w:shd w:val="clear" w:color="auto" w:fill="auto"/>
            <w:noWrap/>
            <w:hideMark/>
          </w:tcPr>
          <w:p w:rsidR="002C3709" w:rsidRPr="00BB7022" w:rsidRDefault="002C3709" w:rsidP="008D192C">
            <w:pPr>
              <w:spacing w:line="320" w:lineRule="atLeast"/>
              <w:contextualSpacing/>
              <w:jc w:val="right"/>
              <w:rPr>
                <w:rFonts w:cs="Times New Roman"/>
                <w:szCs w:val="20"/>
              </w:rPr>
            </w:pPr>
            <w:r w:rsidRPr="00BB7022">
              <w:rPr>
                <w:rFonts w:cs="Times New Roman"/>
                <w:szCs w:val="20"/>
              </w:rPr>
              <w:t>577</w:t>
            </w:r>
          </w:p>
        </w:tc>
        <w:tc>
          <w:tcPr>
            <w:tcW w:w="620" w:type="dxa"/>
            <w:tcBorders>
              <w:top w:val="nil"/>
              <w:left w:val="nil"/>
              <w:bottom w:val="single" w:sz="4" w:space="0" w:color="000000"/>
              <w:right w:val="single" w:sz="4" w:space="0" w:color="000000"/>
            </w:tcBorders>
            <w:shd w:val="clear" w:color="auto" w:fill="auto"/>
            <w:noWrap/>
            <w:hideMark/>
          </w:tcPr>
          <w:p w:rsidR="002C3709" w:rsidRPr="00BB7022" w:rsidRDefault="002C3709" w:rsidP="008D192C">
            <w:pPr>
              <w:spacing w:line="320" w:lineRule="atLeast"/>
              <w:contextualSpacing/>
              <w:jc w:val="right"/>
              <w:rPr>
                <w:rFonts w:cs="Times New Roman"/>
                <w:szCs w:val="20"/>
              </w:rPr>
            </w:pPr>
            <w:r w:rsidRPr="00BB7022">
              <w:rPr>
                <w:rFonts w:cs="Times New Roman"/>
                <w:szCs w:val="20"/>
              </w:rPr>
              <w:t>597</w:t>
            </w:r>
          </w:p>
        </w:tc>
        <w:tc>
          <w:tcPr>
            <w:tcW w:w="620" w:type="dxa"/>
            <w:tcBorders>
              <w:top w:val="nil"/>
              <w:left w:val="nil"/>
              <w:bottom w:val="single" w:sz="4" w:space="0" w:color="000000"/>
              <w:right w:val="single" w:sz="4" w:space="0" w:color="000000"/>
            </w:tcBorders>
            <w:shd w:val="clear" w:color="auto" w:fill="auto"/>
            <w:noWrap/>
            <w:hideMark/>
          </w:tcPr>
          <w:p w:rsidR="002C3709" w:rsidRPr="00BB7022" w:rsidRDefault="002C3709" w:rsidP="008D192C">
            <w:pPr>
              <w:spacing w:line="320" w:lineRule="atLeast"/>
              <w:contextualSpacing/>
              <w:jc w:val="right"/>
              <w:rPr>
                <w:rFonts w:cs="Times New Roman"/>
                <w:szCs w:val="20"/>
              </w:rPr>
            </w:pPr>
            <w:r w:rsidRPr="00BB7022">
              <w:rPr>
                <w:rFonts w:cs="Times New Roman"/>
                <w:szCs w:val="20"/>
              </w:rPr>
              <w:t>570</w:t>
            </w:r>
          </w:p>
        </w:tc>
        <w:tc>
          <w:tcPr>
            <w:tcW w:w="620" w:type="dxa"/>
            <w:tcBorders>
              <w:top w:val="nil"/>
              <w:left w:val="nil"/>
              <w:bottom w:val="single" w:sz="4" w:space="0" w:color="000000"/>
              <w:right w:val="single" w:sz="4" w:space="0" w:color="000000"/>
            </w:tcBorders>
            <w:shd w:val="clear" w:color="auto" w:fill="auto"/>
            <w:noWrap/>
            <w:hideMark/>
          </w:tcPr>
          <w:p w:rsidR="002C3709" w:rsidRPr="00BB7022" w:rsidRDefault="002C3709" w:rsidP="008D192C">
            <w:pPr>
              <w:spacing w:line="320" w:lineRule="atLeast"/>
              <w:contextualSpacing/>
              <w:jc w:val="right"/>
              <w:rPr>
                <w:rFonts w:cs="Times New Roman"/>
                <w:szCs w:val="20"/>
              </w:rPr>
            </w:pPr>
            <w:r w:rsidRPr="00BB7022">
              <w:rPr>
                <w:rFonts w:cs="Times New Roman"/>
                <w:szCs w:val="20"/>
              </w:rPr>
              <w:t>496</w:t>
            </w:r>
          </w:p>
        </w:tc>
      </w:tr>
      <w:tr w:rsidR="002C3709" w:rsidRPr="00BB7022" w:rsidTr="00D51121">
        <w:trPr>
          <w:trHeight w:val="255"/>
        </w:trPr>
        <w:tc>
          <w:tcPr>
            <w:tcW w:w="1620" w:type="dxa"/>
            <w:tcBorders>
              <w:top w:val="nil"/>
              <w:left w:val="single" w:sz="4" w:space="0" w:color="auto"/>
              <w:bottom w:val="single" w:sz="4" w:space="0" w:color="auto"/>
              <w:right w:val="single" w:sz="4" w:space="0" w:color="auto"/>
            </w:tcBorders>
            <w:shd w:val="clear" w:color="auto" w:fill="auto"/>
            <w:noWrap/>
            <w:vAlign w:val="bottom"/>
            <w:hideMark/>
          </w:tcPr>
          <w:p w:rsidR="002C3709" w:rsidRPr="00BB7022" w:rsidRDefault="002C3709" w:rsidP="008D192C">
            <w:pPr>
              <w:spacing w:after="0" w:line="320" w:lineRule="atLeast"/>
              <w:rPr>
                <w:rFonts w:eastAsia="Times New Roman" w:cs="Times New Roman"/>
                <w:b/>
                <w:bCs/>
                <w:szCs w:val="20"/>
                <w:lang w:eastAsia="pl-PL"/>
              </w:rPr>
            </w:pPr>
            <w:r w:rsidRPr="00BB7022">
              <w:rPr>
                <w:rFonts w:eastAsia="Times New Roman" w:cs="Times New Roman"/>
                <w:b/>
                <w:bCs/>
                <w:szCs w:val="20"/>
                <w:lang w:eastAsia="pl-PL"/>
              </w:rPr>
              <w:t>Ogółem</w:t>
            </w:r>
          </w:p>
        </w:tc>
        <w:tc>
          <w:tcPr>
            <w:tcW w:w="680" w:type="dxa"/>
            <w:tcBorders>
              <w:top w:val="nil"/>
              <w:left w:val="nil"/>
              <w:bottom w:val="single" w:sz="4" w:space="0" w:color="000000"/>
              <w:right w:val="single" w:sz="4" w:space="0" w:color="000000"/>
            </w:tcBorders>
            <w:shd w:val="clear" w:color="auto" w:fill="auto"/>
            <w:noWrap/>
            <w:hideMark/>
          </w:tcPr>
          <w:p w:rsidR="002C3709" w:rsidRPr="00BB7022" w:rsidRDefault="002C3709" w:rsidP="008D192C">
            <w:pPr>
              <w:spacing w:line="320" w:lineRule="atLeast"/>
              <w:contextualSpacing/>
              <w:jc w:val="right"/>
              <w:rPr>
                <w:rFonts w:cs="Times New Roman"/>
                <w:b/>
                <w:szCs w:val="20"/>
              </w:rPr>
            </w:pPr>
            <w:r w:rsidRPr="00BB7022">
              <w:rPr>
                <w:rFonts w:cs="Times New Roman"/>
                <w:b/>
                <w:szCs w:val="20"/>
              </w:rPr>
              <w:t>1220</w:t>
            </w:r>
          </w:p>
        </w:tc>
        <w:tc>
          <w:tcPr>
            <w:tcW w:w="620" w:type="dxa"/>
            <w:tcBorders>
              <w:top w:val="nil"/>
              <w:left w:val="nil"/>
              <w:bottom w:val="single" w:sz="4" w:space="0" w:color="000000"/>
              <w:right w:val="single" w:sz="4" w:space="0" w:color="000000"/>
            </w:tcBorders>
            <w:shd w:val="clear" w:color="auto" w:fill="auto"/>
            <w:noWrap/>
            <w:hideMark/>
          </w:tcPr>
          <w:p w:rsidR="002C3709" w:rsidRPr="00BB7022" w:rsidRDefault="002C3709" w:rsidP="008D192C">
            <w:pPr>
              <w:spacing w:line="320" w:lineRule="atLeast"/>
              <w:contextualSpacing/>
              <w:jc w:val="right"/>
              <w:rPr>
                <w:rFonts w:cs="Times New Roman"/>
                <w:b/>
                <w:szCs w:val="20"/>
              </w:rPr>
            </w:pPr>
            <w:r w:rsidRPr="00BB7022">
              <w:rPr>
                <w:rFonts w:cs="Times New Roman"/>
                <w:b/>
                <w:szCs w:val="20"/>
              </w:rPr>
              <w:t>1061</w:t>
            </w:r>
          </w:p>
        </w:tc>
        <w:tc>
          <w:tcPr>
            <w:tcW w:w="620" w:type="dxa"/>
            <w:tcBorders>
              <w:top w:val="nil"/>
              <w:left w:val="nil"/>
              <w:bottom w:val="single" w:sz="4" w:space="0" w:color="000000"/>
              <w:right w:val="single" w:sz="4" w:space="0" w:color="000000"/>
            </w:tcBorders>
            <w:shd w:val="clear" w:color="auto" w:fill="auto"/>
            <w:noWrap/>
            <w:hideMark/>
          </w:tcPr>
          <w:p w:rsidR="002C3709" w:rsidRPr="00BB7022" w:rsidRDefault="002C3709" w:rsidP="008D192C">
            <w:pPr>
              <w:spacing w:line="320" w:lineRule="atLeast"/>
              <w:contextualSpacing/>
              <w:jc w:val="right"/>
              <w:rPr>
                <w:rFonts w:cs="Times New Roman"/>
                <w:b/>
                <w:szCs w:val="20"/>
              </w:rPr>
            </w:pPr>
            <w:r w:rsidRPr="00BB7022">
              <w:rPr>
                <w:rFonts w:cs="Times New Roman"/>
                <w:b/>
                <w:szCs w:val="20"/>
              </w:rPr>
              <w:t>924</w:t>
            </w:r>
          </w:p>
        </w:tc>
        <w:tc>
          <w:tcPr>
            <w:tcW w:w="620" w:type="dxa"/>
            <w:tcBorders>
              <w:top w:val="nil"/>
              <w:left w:val="nil"/>
              <w:bottom w:val="single" w:sz="4" w:space="0" w:color="000000"/>
              <w:right w:val="single" w:sz="4" w:space="0" w:color="000000"/>
            </w:tcBorders>
            <w:shd w:val="clear" w:color="auto" w:fill="auto"/>
            <w:noWrap/>
            <w:hideMark/>
          </w:tcPr>
          <w:p w:rsidR="002C3709" w:rsidRPr="00BB7022" w:rsidRDefault="002C3709" w:rsidP="008D192C">
            <w:pPr>
              <w:spacing w:line="320" w:lineRule="atLeast"/>
              <w:contextualSpacing/>
              <w:jc w:val="right"/>
              <w:rPr>
                <w:rFonts w:cs="Times New Roman"/>
                <w:b/>
                <w:szCs w:val="20"/>
              </w:rPr>
            </w:pPr>
            <w:r w:rsidRPr="00BB7022">
              <w:rPr>
                <w:rFonts w:cs="Times New Roman"/>
                <w:b/>
                <w:szCs w:val="20"/>
              </w:rPr>
              <w:t>893</w:t>
            </w:r>
          </w:p>
        </w:tc>
        <w:tc>
          <w:tcPr>
            <w:tcW w:w="620" w:type="dxa"/>
            <w:tcBorders>
              <w:top w:val="nil"/>
              <w:left w:val="nil"/>
              <w:bottom w:val="single" w:sz="4" w:space="0" w:color="000000"/>
              <w:right w:val="single" w:sz="4" w:space="0" w:color="000000"/>
            </w:tcBorders>
            <w:shd w:val="clear" w:color="auto" w:fill="auto"/>
            <w:noWrap/>
            <w:hideMark/>
          </w:tcPr>
          <w:p w:rsidR="002C3709" w:rsidRPr="00BB7022" w:rsidRDefault="002C3709" w:rsidP="008D192C">
            <w:pPr>
              <w:spacing w:line="320" w:lineRule="atLeast"/>
              <w:contextualSpacing/>
              <w:jc w:val="right"/>
              <w:rPr>
                <w:rFonts w:cs="Times New Roman"/>
                <w:b/>
                <w:szCs w:val="20"/>
              </w:rPr>
            </w:pPr>
            <w:r w:rsidRPr="00BB7022">
              <w:rPr>
                <w:rFonts w:cs="Times New Roman"/>
                <w:b/>
                <w:szCs w:val="20"/>
              </w:rPr>
              <w:t>1086</w:t>
            </w:r>
          </w:p>
        </w:tc>
        <w:tc>
          <w:tcPr>
            <w:tcW w:w="620" w:type="dxa"/>
            <w:tcBorders>
              <w:top w:val="nil"/>
              <w:left w:val="nil"/>
              <w:bottom w:val="single" w:sz="4" w:space="0" w:color="000000"/>
              <w:right w:val="single" w:sz="4" w:space="0" w:color="000000"/>
            </w:tcBorders>
            <w:shd w:val="clear" w:color="auto" w:fill="auto"/>
            <w:noWrap/>
            <w:hideMark/>
          </w:tcPr>
          <w:p w:rsidR="002C3709" w:rsidRPr="00BB7022" w:rsidRDefault="002C3709" w:rsidP="008D192C">
            <w:pPr>
              <w:spacing w:line="320" w:lineRule="atLeast"/>
              <w:contextualSpacing/>
              <w:jc w:val="right"/>
              <w:rPr>
                <w:rFonts w:cs="Times New Roman"/>
                <w:b/>
                <w:szCs w:val="20"/>
              </w:rPr>
            </w:pPr>
            <w:r w:rsidRPr="00BB7022">
              <w:rPr>
                <w:rFonts w:cs="Times New Roman"/>
                <w:b/>
                <w:szCs w:val="20"/>
              </w:rPr>
              <w:t>988</w:t>
            </w:r>
          </w:p>
        </w:tc>
        <w:tc>
          <w:tcPr>
            <w:tcW w:w="620" w:type="dxa"/>
            <w:tcBorders>
              <w:top w:val="nil"/>
              <w:left w:val="nil"/>
              <w:bottom w:val="single" w:sz="4" w:space="0" w:color="000000"/>
              <w:right w:val="single" w:sz="4" w:space="0" w:color="000000"/>
            </w:tcBorders>
            <w:shd w:val="clear" w:color="auto" w:fill="auto"/>
            <w:noWrap/>
            <w:hideMark/>
          </w:tcPr>
          <w:p w:rsidR="002C3709" w:rsidRPr="00BB7022" w:rsidRDefault="002C3709" w:rsidP="008D192C">
            <w:pPr>
              <w:spacing w:line="320" w:lineRule="atLeast"/>
              <w:contextualSpacing/>
              <w:jc w:val="right"/>
              <w:rPr>
                <w:rFonts w:cs="Times New Roman"/>
                <w:b/>
                <w:szCs w:val="20"/>
              </w:rPr>
            </w:pPr>
            <w:r w:rsidRPr="00BB7022">
              <w:rPr>
                <w:rFonts w:cs="Times New Roman"/>
                <w:b/>
                <w:szCs w:val="20"/>
              </w:rPr>
              <w:t>997</w:t>
            </w:r>
          </w:p>
        </w:tc>
        <w:tc>
          <w:tcPr>
            <w:tcW w:w="620" w:type="dxa"/>
            <w:tcBorders>
              <w:top w:val="nil"/>
              <w:left w:val="nil"/>
              <w:bottom w:val="single" w:sz="4" w:space="0" w:color="000000"/>
              <w:right w:val="single" w:sz="4" w:space="0" w:color="000000"/>
            </w:tcBorders>
            <w:shd w:val="clear" w:color="auto" w:fill="auto"/>
            <w:noWrap/>
            <w:hideMark/>
          </w:tcPr>
          <w:p w:rsidR="002C3709" w:rsidRPr="00BB7022" w:rsidRDefault="002C3709" w:rsidP="008D192C">
            <w:pPr>
              <w:spacing w:line="320" w:lineRule="atLeast"/>
              <w:contextualSpacing/>
              <w:jc w:val="right"/>
              <w:rPr>
                <w:rFonts w:cs="Times New Roman"/>
                <w:b/>
                <w:szCs w:val="20"/>
              </w:rPr>
            </w:pPr>
            <w:r w:rsidRPr="00BB7022">
              <w:rPr>
                <w:rFonts w:cs="Times New Roman"/>
                <w:b/>
                <w:szCs w:val="20"/>
              </w:rPr>
              <w:t>1064</w:t>
            </w:r>
          </w:p>
        </w:tc>
        <w:tc>
          <w:tcPr>
            <w:tcW w:w="620" w:type="dxa"/>
            <w:tcBorders>
              <w:top w:val="nil"/>
              <w:left w:val="nil"/>
              <w:bottom w:val="single" w:sz="4" w:space="0" w:color="000000"/>
              <w:right w:val="single" w:sz="4" w:space="0" w:color="000000"/>
            </w:tcBorders>
            <w:shd w:val="clear" w:color="auto" w:fill="auto"/>
            <w:noWrap/>
            <w:hideMark/>
          </w:tcPr>
          <w:p w:rsidR="002C3709" w:rsidRPr="00BB7022" w:rsidRDefault="002C3709" w:rsidP="008D192C">
            <w:pPr>
              <w:spacing w:line="320" w:lineRule="atLeast"/>
              <w:contextualSpacing/>
              <w:jc w:val="right"/>
              <w:rPr>
                <w:rFonts w:cs="Times New Roman"/>
                <w:b/>
                <w:szCs w:val="20"/>
              </w:rPr>
            </w:pPr>
            <w:r w:rsidRPr="00BB7022">
              <w:rPr>
                <w:rFonts w:cs="Times New Roman"/>
                <w:b/>
                <w:szCs w:val="20"/>
              </w:rPr>
              <w:t>1048</w:t>
            </w:r>
          </w:p>
        </w:tc>
        <w:tc>
          <w:tcPr>
            <w:tcW w:w="620" w:type="dxa"/>
            <w:tcBorders>
              <w:top w:val="nil"/>
              <w:left w:val="nil"/>
              <w:bottom w:val="single" w:sz="4" w:space="0" w:color="000000"/>
              <w:right w:val="single" w:sz="4" w:space="0" w:color="000000"/>
            </w:tcBorders>
            <w:shd w:val="clear" w:color="auto" w:fill="auto"/>
            <w:noWrap/>
            <w:hideMark/>
          </w:tcPr>
          <w:p w:rsidR="002C3709" w:rsidRPr="00BB7022" w:rsidRDefault="002C3709" w:rsidP="008D192C">
            <w:pPr>
              <w:spacing w:line="320" w:lineRule="atLeast"/>
              <w:contextualSpacing/>
              <w:jc w:val="right"/>
              <w:rPr>
                <w:rFonts w:cs="Times New Roman"/>
                <w:b/>
                <w:szCs w:val="20"/>
              </w:rPr>
            </w:pPr>
            <w:r w:rsidRPr="00BB7022">
              <w:rPr>
                <w:rFonts w:cs="Times New Roman"/>
                <w:b/>
                <w:szCs w:val="20"/>
              </w:rPr>
              <w:t>928</w:t>
            </w:r>
          </w:p>
        </w:tc>
      </w:tr>
    </w:tbl>
    <w:p w:rsidR="00C62EE3" w:rsidRPr="00BB7022" w:rsidRDefault="00C147BA" w:rsidP="00C62EE3">
      <w:pPr>
        <w:spacing w:line="320" w:lineRule="atLeast"/>
      </w:pPr>
      <w:r w:rsidRPr="00BB7022">
        <w:rPr>
          <w:i/>
          <w:sz w:val="20"/>
        </w:rPr>
        <w:t xml:space="preserve">Źródło: </w:t>
      </w:r>
      <w:r w:rsidR="00AC1F6C" w:rsidRPr="00BB7022">
        <w:rPr>
          <w:i/>
          <w:sz w:val="20"/>
        </w:rPr>
        <w:t xml:space="preserve">Dane </w:t>
      </w:r>
      <w:r w:rsidRPr="00BB7022">
        <w:rPr>
          <w:i/>
          <w:sz w:val="20"/>
        </w:rPr>
        <w:t>GUS</w:t>
      </w:r>
    </w:p>
    <w:p w:rsidR="00C62EE3" w:rsidRPr="00BB7022" w:rsidRDefault="00C62EE3" w:rsidP="00C62EE3">
      <w:pPr>
        <w:spacing w:line="320" w:lineRule="atLeast"/>
        <w:rPr>
          <w:b/>
          <w:sz w:val="28"/>
          <w:szCs w:val="28"/>
        </w:rPr>
      </w:pPr>
    </w:p>
    <w:p w:rsidR="003A32C2" w:rsidRPr="00BB7022" w:rsidRDefault="003A32C2" w:rsidP="00C62EE3">
      <w:pPr>
        <w:spacing w:line="320" w:lineRule="atLeast"/>
        <w:rPr>
          <w:rFonts w:eastAsiaTheme="majorEastAsia" w:cstheme="majorBidi"/>
          <w:b/>
          <w:bCs/>
          <w:sz w:val="28"/>
          <w:szCs w:val="28"/>
        </w:rPr>
      </w:pPr>
      <w:r w:rsidRPr="00BB7022">
        <w:rPr>
          <w:b/>
          <w:sz w:val="28"/>
          <w:szCs w:val="28"/>
        </w:rPr>
        <w:t>3.4</w:t>
      </w:r>
      <w:r w:rsidR="00C62EE3" w:rsidRPr="00BB7022">
        <w:rPr>
          <w:b/>
          <w:sz w:val="28"/>
          <w:szCs w:val="28"/>
        </w:rPr>
        <w:t>.</w:t>
      </w:r>
      <w:r w:rsidRPr="00BB7022">
        <w:rPr>
          <w:b/>
          <w:sz w:val="28"/>
          <w:szCs w:val="28"/>
        </w:rPr>
        <w:t xml:space="preserve"> Mieszkalnictwo</w:t>
      </w:r>
    </w:p>
    <w:p w:rsidR="003A32C2" w:rsidRPr="00BB7022" w:rsidRDefault="003A32C2" w:rsidP="00BA5669">
      <w:pPr>
        <w:spacing w:after="240" w:line="320" w:lineRule="atLeast"/>
        <w:ind w:firstLine="708"/>
      </w:pPr>
      <w:r w:rsidRPr="00BB7022">
        <w:t>Sytuacja</w:t>
      </w:r>
      <w:r w:rsidR="00132DBA" w:rsidRPr="00BB7022">
        <w:t xml:space="preserve"> w </w:t>
      </w:r>
      <w:r w:rsidRPr="00BB7022">
        <w:t xml:space="preserve">zakresie zasobów mieszkaniowych Gminy </w:t>
      </w:r>
      <w:r w:rsidR="00D04245" w:rsidRPr="00BB7022">
        <w:t>Ożarów</w:t>
      </w:r>
      <w:r w:rsidR="00C62EE3" w:rsidRPr="00BB7022">
        <w:t xml:space="preserve"> systematycznie</w:t>
      </w:r>
      <w:r w:rsidRPr="00BB7022">
        <w:t xml:space="preserve"> polepsza się, ale</w:t>
      </w:r>
      <w:r w:rsidR="00132DBA" w:rsidRPr="00BB7022">
        <w:t xml:space="preserve"> w </w:t>
      </w:r>
      <w:r w:rsidRPr="00BB7022">
        <w:t>bardzo wolnym tempie. Mieszkania na terenie gminy są</w:t>
      </w:r>
      <w:r w:rsidR="00132DBA" w:rsidRPr="00BB7022">
        <w:t xml:space="preserve"> w </w:t>
      </w:r>
      <w:r w:rsidRPr="00BB7022">
        <w:t>zdecydowanej większości własnością prywatną. Są to</w:t>
      </w:r>
      <w:r w:rsidR="00132DBA" w:rsidRPr="00BB7022">
        <w:t xml:space="preserve"> w </w:t>
      </w:r>
      <w:r w:rsidRPr="00BB7022">
        <w:t>przeważającej większości prywatne domki jednorodzinne. Gmina posiada bardzo niewielką liczbę mieszkań komunalnych.</w:t>
      </w:r>
    </w:p>
    <w:p w:rsidR="00A641D6" w:rsidRPr="00BB7022" w:rsidRDefault="00D4288D" w:rsidP="00D4288D">
      <w:pPr>
        <w:keepNext/>
        <w:keepLines/>
        <w:spacing w:before="120" w:after="60" w:line="320" w:lineRule="atLeast"/>
        <w:rPr>
          <w:b/>
        </w:rPr>
      </w:pPr>
      <w:bookmarkStart w:id="33" w:name="_Toc459277019"/>
      <w:r w:rsidRPr="00BB7022">
        <w:rPr>
          <w:rFonts w:cs="Times New Roman"/>
          <w:b/>
          <w:szCs w:val="24"/>
        </w:rPr>
        <w:t xml:space="preserve">Tabela </w:t>
      </w:r>
      <w:r w:rsidR="00C15215" w:rsidRPr="00BB7022">
        <w:rPr>
          <w:rFonts w:cs="Times New Roman"/>
          <w:b/>
          <w:szCs w:val="24"/>
        </w:rPr>
        <w:fldChar w:fldCharType="begin"/>
      </w:r>
      <w:r w:rsidRPr="00BB7022">
        <w:rPr>
          <w:rFonts w:cs="Times New Roman"/>
          <w:b/>
          <w:szCs w:val="24"/>
        </w:rPr>
        <w:instrText xml:space="preserve"> SEQ Tabela \* ARABIC </w:instrText>
      </w:r>
      <w:r w:rsidR="00C15215" w:rsidRPr="00BB7022">
        <w:rPr>
          <w:rFonts w:cs="Times New Roman"/>
          <w:b/>
          <w:szCs w:val="24"/>
        </w:rPr>
        <w:fldChar w:fldCharType="separate"/>
      </w:r>
      <w:r w:rsidR="004E2487" w:rsidRPr="00BB7022">
        <w:rPr>
          <w:rFonts w:cs="Times New Roman"/>
          <w:b/>
          <w:noProof/>
          <w:szCs w:val="24"/>
        </w:rPr>
        <w:t>6</w:t>
      </w:r>
      <w:r w:rsidR="00C15215" w:rsidRPr="00BB7022">
        <w:rPr>
          <w:rFonts w:cs="Times New Roman"/>
          <w:b/>
          <w:szCs w:val="24"/>
        </w:rPr>
        <w:fldChar w:fldCharType="end"/>
      </w:r>
      <w:r w:rsidRPr="00BB7022">
        <w:rPr>
          <w:rFonts w:cs="Times New Roman"/>
          <w:b/>
          <w:szCs w:val="24"/>
        </w:rPr>
        <w:t xml:space="preserve">. </w:t>
      </w:r>
      <w:r w:rsidR="00A641D6" w:rsidRPr="00BB7022">
        <w:rPr>
          <w:b/>
        </w:rPr>
        <w:t>Zasoby mieszkaniowe</w:t>
      </w:r>
      <w:bookmarkEnd w:id="33"/>
    </w:p>
    <w:tbl>
      <w:tblPr>
        <w:tblW w:w="9640"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977"/>
        <w:gridCol w:w="1094"/>
        <w:gridCol w:w="808"/>
        <w:gridCol w:w="808"/>
        <w:gridCol w:w="808"/>
        <w:gridCol w:w="808"/>
        <w:gridCol w:w="808"/>
        <w:gridCol w:w="808"/>
        <w:gridCol w:w="808"/>
      </w:tblGrid>
      <w:tr w:rsidR="007B6A0B" w:rsidRPr="00BB7022" w:rsidTr="003E29C5">
        <w:trPr>
          <w:trHeight w:val="265"/>
        </w:trPr>
        <w:tc>
          <w:tcPr>
            <w:tcW w:w="2977" w:type="dxa"/>
            <w:shd w:val="clear" w:color="auto" w:fill="C6D9F1" w:themeFill="text2" w:themeFillTint="33"/>
            <w:noWrap/>
            <w:vAlign w:val="center"/>
            <w:hideMark/>
          </w:tcPr>
          <w:p w:rsidR="007B6A0B" w:rsidRPr="00BB7022" w:rsidRDefault="007B6A0B" w:rsidP="008D192C">
            <w:pPr>
              <w:keepNext/>
              <w:keepLines/>
              <w:spacing w:after="0" w:line="320" w:lineRule="atLeast"/>
              <w:contextualSpacing/>
              <w:jc w:val="center"/>
              <w:rPr>
                <w:rFonts w:eastAsia="Times New Roman" w:cs="Times New Roman"/>
                <w:b/>
                <w:bCs/>
                <w:szCs w:val="24"/>
                <w:lang w:eastAsia="pl-PL"/>
              </w:rPr>
            </w:pPr>
            <w:r w:rsidRPr="00BB7022">
              <w:rPr>
                <w:rFonts w:eastAsia="Times New Roman" w:cs="Times New Roman"/>
                <w:b/>
                <w:bCs/>
                <w:sz w:val="22"/>
                <w:szCs w:val="24"/>
                <w:lang w:eastAsia="pl-PL"/>
              </w:rPr>
              <w:t> </w:t>
            </w:r>
          </w:p>
        </w:tc>
        <w:tc>
          <w:tcPr>
            <w:tcW w:w="1007" w:type="dxa"/>
            <w:shd w:val="clear" w:color="auto" w:fill="C6D9F1" w:themeFill="text2" w:themeFillTint="33"/>
            <w:noWrap/>
            <w:vAlign w:val="center"/>
            <w:hideMark/>
          </w:tcPr>
          <w:p w:rsidR="007B6A0B" w:rsidRPr="00BB7022" w:rsidRDefault="007B6A0B" w:rsidP="008D192C">
            <w:pPr>
              <w:keepNext/>
              <w:keepLines/>
              <w:spacing w:after="0" w:line="320" w:lineRule="atLeast"/>
              <w:contextualSpacing/>
              <w:jc w:val="center"/>
              <w:rPr>
                <w:rFonts w:eastAsia="Times New Roman" w:cs="Times New Roman"/>
                <w:b/>
                <w:bCs/>
                <w:szCs w:val="24"/>
                <w:lang w:eastAsia="pl-PL"/>
              </w:rPr>
            </w:pPr>
            <w:r w:rsidRPr="00BB7022">
              <w:rPr>
                <w:rFonts w:eastAsia="Times New Roman" w:cs="Times New Roman"/>
                <w:b/>
                <w:bCs/>
                <w:sz w:val="22"/>
                <w:szCs w:val="24"/>
                <w:lang w:eastAsia="pl-PL"/>
              </w:rPr>
              <w:t>Jednostka miary</w:t>
            </w:r>
          </w:p>
        </w:tc>
        <w:tc>
          <w:tcPr>
            <w:tcW w:w="808" w:type="dxa"/>
            <w:shd w:val="clear" w:color="auto" w:fill="C6D9F1" w:themeFill="text2" w:themeFillTint="33"/>
            <w:noWrap/>
            <w:vAlign w:val="center"/>
            <w:hideMark/>
          </w:tcPr>
          <w:p w:rsidR="007B6A0B" w:rsidRPr="00BB7022" w:rsidRDefault="007B6A0B" w:rsidP="008D192C">
            <w:pPr>
              <w:keepNext/>
              <w:keepLines/>
              <w:spacing w:after="0" w:line="320" w:lineRule="atLeast"/>
              <w:contextualSpacing/>
              <w:jc w:val="center"/>
              <w:rPr>
                <w:rFonts w:eastAsia="Times New Roman" w:cs="Times New Roman"/>
                <w:b/>
                <w:bCs/>
                <w:szCs w:val="24"/>
                <w:lang w:eastAsia="pl-PL"/>
              </w:rPr>
            </w:pPr>
            <w:r w:rsidRPr="00BB7022">
              <w:rPr>
                <w:rFonts w:eastAsia="Times New Roman" w:cs="Times New Roman"/>
                <w:b/>
                <w:bCs/>
                <w:sz w:val="22"/>
                <w:szCs w:val="24"/>
                <w:lang w:eastAsia="pl-PL"/>
              </w:rPr>
              <w:t>2008</w:t>
            </w:r>
          </w:p>
        </w:tc>
        <w:tc>
          <w:tcPr>
            <w:tcW w:w="808" w:type="dxa"/>
            <w:shd w:val="clear" w:color="auto" w:fill="C6D9F1" w:themeFill="text2" w:themeFillTint="33"/>
            <w:noWrap/>
            <w:vAlign w:val="center"/>
            <w:hideMark/>
          </w:tcPr>
          <w:p w:rsidR="007B6A0B" w:rsidRPr="00BB7022" w:rsidRDefault="007B6A0B" w:rsidP="008D192C">
            <w:pPr>
              <w:keepNext/>
              <w:keepLines/>
              <w:spacing w:after="0" w:line="320" w:lineRule="atLeast"/>
              <w:contextualSpacing/>
              <w:jc w:val="center"/>
              <w:rPr>
                <w:rFonts w:eastAsia="Times New Roman" w:cs="Times New Roman"/>
                <w:b/>
                <w:bCs/>
                <w:szCs w:val="24"/>
                <w:lang w:eastAsia="pl-PL"/>
              </w:rPr>
            </w:pPr>
            <w:r w:rsidRPr="00BB7022">
              <w:rPr>
                <w:rFonts w:eastAsia="Times New Roman" w:cs="Times New Roman"/>
                <w:b/>
                <w:bCs/>
                <w:sz w:val="22"/>
                <w:szCs w:val="24"/>
                <w:lang w:eastAsia="pl-PL"/>
              </w:rPr>
              <w:t>2009</w:t>
            </w:r>
          </w:p>
        </w:tc>
        <w:tc>
          <w:tcPr>
            <w:tcW w:w="808" w:type="dxa"/>
            <w:shd w:val="clear" w:color="auto" w:fill="C6D9F1" w:themeFill="text2" w:themeFillTint="33"/>
            <w:noWrap/>
            <w:vAlign w:val="center"/>
            <w:hideMark/>
          </w:tcPr>
          <w:p w:rsidR="007B6A0B" w:rsidRPr="00BB7022" w:rsidRDefault="007B6A0B" w:rsidP="008D192C">
            <w:pPr>
              <w:keepNext/>
              <w:keepLines/>
              <w:spacing w:after="0" w:line="320" w:lineRule="atLeast"/>
              <w:contextualSpacing/>
              <w:jc w:val="center"/>
              <w:rPr>
                <w:rFonts w:eastAsia="Times New Roman" w:cs="Times New Roman"/>
                <w:b/>
                <w:bCs/>
                <w:szCs w:val="24"/>
                <w:lang w:eastAsia="pl-PL"/>
              </w:rPr>
            </w:pPr>
            <w:r w:rsidRPr="00BB7022">
              <w:rPr>
                <w:rFonts w:eastAsia="Times New Roman" w:cs="Times New Roman"/>
                <w:b/>
                <w:bCs/>
                <w:sz w:val="22"/>
                <w:szCs w:val="24"/>
                <w:lang w:eastAsia="pl-PL"/>
              </w:rPr>
              <w:t>2010</w:t>
            </w:r>
          </w:p>
        </w:tc>
        <w:tc>
          <w:tcPr>
            <w:tcW w:w="808" w:type="dxa"/>
            <w:shd w:val="clear" w:color="auto" w:fill="C6D9F1" w:themeFill="text2" w:themeFillTint="33"/>
            <w:noWrap/>
            <w:vAlign w:val="center"/>
            <w:hideMark/>
          </w:tcPr>
          <w:p w:rsidR="007B6A0B" w:rsidRPr="00BB7022" w:rsidRDefault="007B6A0B" w:rsidP="008D192C">
            <w:pPr>
              <w:keepNext/>
              <w:keepLines/>
              <w:spacing w:after="0" w:line="320" w:lineRule="atLeast"/>
              <w:contextualSpacing/>
              <w:jc w:val="center"/>
              <w:rPr>
                <w:rFonts w:eastAsia="Times New Roman" w:cs="Times New Roman"/>
                <w:b/>
                <w:bCs/>
                <w:szCs w:val="24"/>
                <w:lang w:eastAsia="pl-PL"/>
              </w:rPr>
            </w:pPr>
            <w:r w:rsidRPr="00BB7022">
              <w:rPr>
                <w:rFonts w:eastAsia="Times New Roman" w:cs="Times New Roman"/>
                <w:b/>
                <w:bCs/>
                <w:sz w:val="22"/>
                <w:szCs w:val="24"/>
                <w:lang w:eastAsia="pl-PL"/>
              </w:rPr>
              <w:t>2011</w:t>
            </w:r>
          </w:p>
        </w:tc>
        <w:tc>
          <w:tcPr>
            <w:tcW w:w="808" w:type="dxa"/>
            <w:shd w:val="clear" w:color="auto" w:fill="C6D9F1" w:themeFill="text2" w:themeFillTint="33"/>
            <w:noWrap/>
            <w:vAlign w:val="center"/>
            <w:hideMark/>
          </w:tcPr>
          <w:p w:rsidR="007B6A0B" w:rsidRPr="00BB7022" w:rsidRDefault="007B6A0B" w:rsidP="008D192C">
            <w:pPr>
              <w:keepNext/>
              <w:keepLines/>
              <w:spacing w:after="0" w:line="320" w:lineRule="atLeast"/>
              <w:contextualSpacing/>
              <w:jc w:val="center"/>
              <w:rPr>
                <w:rFonts w:eastAsia="Times New Roman" w:cs="Times New Roman"/>
                <w:b/>
                <w:bCs/>
                <w:szCs w:val="24"/>
                <w:lang w:eastAsia="pl-PL"/>
              </w:rPr>
            </w:pPr>
            <w:r w:rsidRPr="00BB7022">
              <w:rPr>
                <w:rFonts w:eastAsia="Times New Roman" w:cs="Times New Roman"/>
                <w:b/>
                <w:bCs/>
                <w:sz w:val="22"/>
                <w:szCs w:val="24"/>
                <w:lang w:eastAsia="pl-PL"/>
              </w:rPr>
              <w:t>2012</w:t>
            </w:r>
          </w:p>
        </w:tc>
        <w:tc>
          <w:tcPr>
            <w:tcW w:w="808" w:type="dxa"/>
            <w:shd w:val="clear" w:color="auto" w:fill="C6D9F1" w:themeFill="text2" w:themeFillTint="33"/>
            <w:noWrap/>
            <w:vAlign w:val="center"/>
            <w:hideMark/>
          </w:tcPr>
          <w:p w:rsidR="007B6A0B" w:rsidRPr="00BB7022" w:rsidRDefault="007B6A0B" w:rsidP="008D192C">
            <w:pPr>
              <w:keepNext/>
              <w:keepLines/>
              <w:spacing w:after="0" w:line="320" w:lineRule="atLeast"/>
              <w:contextualSpacing/>
              <w:jc w:val="center"/>
              <w:rPr>
                <w:rFonts w:eastAsia="Times New Roman" w:cs="Times New Roman"/>
                <w:b/>
                <w:bCs/>
                <w:szCs w:val="24"/>
                <w:lang w:eastAsia="pl-PL"/>
              </w:rPr>
            </w:pPr>
            <w:r w:rsidRPr="00BB7022">
              <w:rPr>
                <w:rFonts w:eastAsia="Times New Roman" w:cs="Times New Roman"/>
                <w:b/>
                <w:bCs/>
                <w:sz w:val="22"/>
                <w:szCs w:val="24"/>
                <w:lang w:eastAsia="pl-PL"/>
              </w:rPr>
              <w:t>2013</w:t>
            </w:r>
          </w:p>
        </w:tc>
        <w:tc>
          <w:tcPr>
            <w:tcW w:w="808" w:type="dxa"/>
            <w:shd w:val="clear" w:color="auto" w:fill="C6D9F1" w:themeFill="text2" w:themeFillTint="33"/>
            <w:noWrap/>
            <w:vAlign w:val="center"/>
            <w:hideMark/>
          </w:tcPr>
          <w:p w:rsidR="007B6A0B" w:rsidRPr="00BB7022" w:rsidRDefault="007B6A0B" w:rsidP="008D192C">
            <w:pPr>
              <w:keepNext/>
              <w:keepLines/>
              <w:spacing w:after="0" w:line="320" w:lineRule="atLeast"/>
              <w:contextualSpacing/>
              <w:jc w:val="center"/>
              <w:rPr>
                <w:rFonts w:eastAsia="Times New Roman" w:cs="Times New Roman"/>
                <w:b/>
                <w:bCs/>
                <w:szCs w:val="24"/>
                <w:lang w:eastAsia="pl-PL"/>
              </w:rPr>
            </w:pPr>
            <w:r w:rsidRPr="00BB7022">
              <w:rPr>
                <w:rFonts w:eastAsia="Times New Roman" w:cs="Times New Roman"/>
                <w:b/>
                <w:bCs/>
                <w:sz w:val="22"/>
                <w:szCs w:val="24"/>
                <w:lang w:eastAsia="pl-PL"/>
              </w:rPr>
              <w:t>2014</w:t>
            </w:r>
          </w:p>
        </w:tc>
      </w:tr>
      <w:tr w:rsidR="007B6A0B" w:rsidRPr="00BB7022" w:rsidTr="003E29C5">
        <w:trPr>
          <w:trHeight w:val="265"/>
        </w:trPr>
        <w:tc>
          <w:tcPr>
            <w:tcW w:w="9640" w:type="dxa"/>
            <w:gridSpan w:val="9"/>
            <w:shd w:val="clear" w:color="auto" w:fill="C6D9F1" w:themeFill="text2" w:themeFillTint="33"/>
            <w:noWrap/>
            <w:vAlign w:val="center"/>
            <w:hideMark/>
          </w:tcPr>
          <w:p w:rsidR="007B6A0B" w:rsidRPr="00BB7022" w:rsidRDefault="007B6A0B" w:rsidP="008D192C">
            <w:pPr>
              <w:keepNext/>
              <w:keepLines/>
              <w:spacing w:after="0" w:line="320" w:lineRule="atLeast"/>
              <w:contextualSpacing/>
              <w:rPr>
                <w:rFonts w:eastAsia="Times New Roman" w:cs="Times New Roman"/>
                <w:b/>
                <w:bCs/>
                <w:szCs w:val="24"/>
                <w:lang w:eastAsia="pl-PL"/>
              </w:rPr>
            </w:pPr>
            <w:r w:rsidRPr="00BB7022">
              <w:rPr>
                <w:rFonts w:eastAsia="Times New Roman" w:cs="Times New Roman"/>
                <w:b/>
                <w:bCs/>
                <w:sz w:val="22"/>
                <w:szCs w:val="24"/>
                <w:lang w:eastAsia="pl-PL"/>
              </w:rPr>
              <w:t>ZASOBY MIESZKANIOWE</w:t>
            </w:r>
          </w:p>
        </w:tc>
      </w:tr>
      <w:tr w:rsidR="007B6A0B" w:rsidRPr="00BB7022" w:rsidTr="003E29C5">
        <w:trPr>
          <w:trHeight w:val="265"/>
        </w:trPr>
        <w:tc>
          <w:tcPr>
            <w:tcW w:w="9640" w:type="dxa"/>
            <w:gridSpan w:val="9"/>
            <w:shd w:val="clear" w:color="auto" w:fill="C6D9F1" w:themeFill="text2" w:themeFillTint="33"/>
            <w:noWrap/>
            <w:vAlign w:val="center"/>
            <w:hideMark/>
          </w:tcPr>
          <w:p w:rsidR="007B6A0B" w:rsidRPr="00BB7022" w:rsidRDefault="007B6A0B" w:rsidP="008D192C">
            <w:pPr>
              <w:keepNext/>
              <w:keepLines/>
              <w:spacing w:after="0" w:line="320" w:lineRule="atLeast"/>
              <w:contextualSpacing/>
              <w:rPr>
                <w:rFonts w:eastAsia="Times New Roman" w:cs="Times New Roman"/>
                <w:b/>
                <w:bCs/>
                <w:szCs w:val="24"/>
                <w:lang w:eastAsia="pl-PL"/>
              </w:rPr>
            </w:pPr>
            <w:r w:rsidRPr="00BB7022">
              <w:rPr>
                <w:rFonts w:eastAsia="Times New Roman" w:cs="Times New Roman"/>
                <w:b/>
                <w:bCs/>
                <w:sz w:val="22"/>
                <w:szCs w:val="24"/>
                <w:lang w:eastAsia="pl-PL"/>
              </w:rPr>
              <w:t>Zasoby mieszkaniowe gmin (komunalne)</w:t>
            </w:r>
          </w:p>
        </w:tc>
      </w:tr>
      <w:tr w:rsidR="007B6A0B" w:rsidRPr="00BB7022" w:rsidTr="003E29C5">
        <w:trPr>
          <w:trHeight w:val="265"/>
        </w:trPr>
        <w:tc>
          <w:tcPr>
            <w:tcW w:w="9640" w:type="dxa"/>
            <w:gridSpan w:val="9"/>
            <w:shd w:val="clear" w:color="auto" w:fill="D9D9D9" w:themeFill="background1" w:themeFillShade="D9"/>
            <w:noWrap/>
            <w:vAlign w:val="center"/>
            <w:hideMark/>
          </w:tcPr>
          <w:p w:rsidR="007B6A0B" w:rsidRPr="00BB7022" w:rsidRDefault="007B6A0B" w:rsidP="008D192C">
            <w:pPr>
              <w:keepNext/>
              <w:keepLines/>
              <w:spacing w:after="0" w:line="320" w:lineRule="atLeast"/>
              <w:contextualSpacing/>
              <w:rPr>
                <w:rFonts w:eastAsia="Times New Roman" w:cs="Times New Roman"/>
                <w:color w:val="000000"/>
                <w:szCs w:val="24"/>
                <w:lang w:eastAsia="pl-PL"/>
              </w:rPr>
            </w:pPr>
            <w:r w:rsidRPr="00BB7022">
              <w:rPr>
                <w:rFonts w:eastAsia="Times New Roman" w:cs="Times New Roman"/>
                <w:color w:val="000000"/>
                <w:sz w:val="22"/>
                <w:szCs w:val="24"/>
                <w:lang w:eastAsia="pl-PL"/>
              </w:rPr>
              <w:t>mieszkania ogółem</w:t>
            </w:r>
          </w:p>
        </w:tc>
      </w:tr>
      <w:tr w:rsidR="000E19F6" w:rsidRPr="00BB7022" w:rsidTr="00D51121">
        <w:trPr>
          <w:trHeight w:val="265"/>
        </w:trPr>
        <w:tc>
          <w:tcPr>
            <w:tcW w:w="2977" w:type="dxa"/>
            <w:shd w:val="clear" w:color="auto" w:fill="auto"/>
            <w:vAlign w:val="center"/>
            <w:hideMark/>
          </w:tcPr>
          <w:p w:rsidR="000E19F6" w:rsidRPr="00BB7022" w:rsidRDefault="000E19F6" w:rsidP="00D4288D">
            <w:pPr>
              <w:keepNext/>
              <w:keepLines/>
              <w:spacing w:after="0" w:line="320" w:lineRule="atLeast"/>
              <w:ind w:firstLineChars="100" w:firstLine="220"/>
              <w:contextualSpacing/>
              <w:rPr>
                <w:rFonts w:eastAsia="Times New Roman" w:cs="Times New Roman"/>
                <w:szCs w:val="24"/>
                <w:lang w:eastAsia="pl-PL"/>
              </w:rPr>
            </w:pPr>
            <w:r w:rsidRPr="00BB7022">
              <w:rPr>
                <w:rFonts w:eastAsia="Times New Roman" w:cs="Times New Roman"/>
                <w:sz w:val="22"/>
                <w:szCs w:val="24"/>
                <w:lang w:eastAsia="pl-PL"/>
              </w:rPr>
              <w:t>mieszkania</w:t>
            </w:r>
          </w:p>
        </w:tc>
        <w:tc>
          <w:tcPr>
            <w:tcW w:w="1007" w:type="dxa"/>
            <w:shd w:val="clear" w:color="auto" w:fill="auto"/>
            <w:noWrap/>
            <w:vAlign w:val="center"/>
            <w:hideMark/>
          </w:tcPr>
          <w:p w:rsidR="000E19F6" w:rsidRPr="00BB7022" w:rsidRDefault="000E19F6" w:rsidP="008D192C">
            <w:pPr>
              <w:keepNext/>
              <w:keepLines/>
              <w:spacing w:after="0" w:line="320" w:lineRule="atLeast"/>
              <w:contextualSpacing/>
              <w:jc w:val="center"/>
              <w:rPr>
                <w:rFonts w:eastAsia="Times New Roman" w:cs="Times New Roman"/>
                <w:szCs w:val="24"/>
                <w:lang w:eastAsia="pl-PL"/>
              </w:rPr>
            </w:pPr>
            <w:r w:rsidRPr="00BB7022">
              <w:rPr>
                <w:rFonts w:eastAsia="Times New Roman" w:cs="Times New Roman"/>
                <w:sz w:val="22"/>
                <w:szCs w:val="24"/>
                <w:lang w:eastAsia="pl-PL"/>
              </w:rPr>
              <w:t>-</w:t>
            </w:r>
          </w:p>
        </w:tc>
        <w:tc>
          <w:tcPr>
            <w:tcW w:w="808" w:type="dxa"/>
            <w:shd w:val="clear" w:color="auto" w:fill="auto"/>
            <w:noWrap/>
            <w:vAlign w:val="center"/>
          </w:tcPr>
          <w:p w:rsidR="000E19F6" w:rsidRPr="00BB7022" w:rsidRDefault="000E19F6" w:rsidP="008D192C">
            <w:pPr>
              <w:spacing w:after="0" w:line="320" w:lineRule="atLeast"/>
              <w:contextualSpacing/>
              <w:jc w:val="right"/>
              <w:rPr>
                <w:rFonts w:cs="Times New Roman"/>
                <w:szCs w:val="24"/>
              </w:rPr>
            </w:pPr>
            <w:r w:rsidRPr="00BB7022">
              <w:rPr>
                <w:rFonts w:cs="Times New Roman"/>
                <w:sz w:val="22"/>
                <w:szCs w:val="24"/>
              </w:rPr>
              <w:t>-</w:t>
            </w:r>
          </w:p>
        </w:tc>
        <w:tc>
          <w:tcPr>
            <w:tcW w:w="808" w:type="dxa"/>
            <w:shd w:val="clear" w:color="auto" w:fill="auto"/>
            <w:noWrap/>
            <w:vAlign w:val="center"/>
          </w:tcPr>
          <w:p w:rsidR="000E19F6" w:rsidRPr="00BB7022" w:rsidRDefault="000E19F6" w:rsidP="008D192C">
            <w:pPr>
              <w:spacing w:line="320" w:lineRule="atLeast"/>
              <w:contextualSpacing/>
              <w:jc w:val="right"/>
              <w:rPr>
                <w:rFonts w:cs="Times New Roman"/>
                <w:szCs w:val="24"/>
              </w:rPr>
            </w:pPr>
            <w:r w:rsidRPr="00BB7022">
              <w:rPr>
                <w:rFonts w:cs="Times New Roman"/>
                <w:sz w:val="22"/>
                <w:szCs w:val="24"/>
              </w:rPr>
              <w:t>6</w:t>
            </w:r>
          </w:p>
        </w:tc>
        <w:tc>
          <w:tcPr>
            <w:tcW w:w="808" w:type="dxa"/>
            <w:shd w:val="clear" w:color="auto" w:fill="auto"/>
            <w:noWrap/>
            <w:vAlign w:val="center"/>
          </w:tcPr>
          <w:p w:rsidR="000E19F6" w:rsidRPr="00BB7022" w:rsidRDefault="000E19F6" w:rsidP="008D192C">
            <w:pPr>
              <w:spacing w:line="320" w:lineRule="atLeast"/>
              <w:contextualSpacing/>
              <w:jc w:val="right"/>
              <w:rPr>
                <w:rFonts w:cs="Times New Roman"/>
                <w:szCs w:val="24"/>
              </w:rPr>
            </w:pPr>
            <w:r w:rsidRPr="00BB7022">
              <w:rPr>
                <w:rFonts w:cs="Times New Roman"/>
                <w:sz w:val="22"/>
                <w:szCs w:val="24"/>
              </w:rPr>
              <w:t>-</w:t>
            </w:r>
          </w:p>
        </w:tc>
        <w:tc>
          <w:tcPr>
            <w:tcW w:w="808" w:type="dxa"/>
            <w:shd w:val="clear" w:color="auto" w:fill="auto"/>
            <w:noWrap/>
            <w:vAlign w:val="center"/>
          </w:tcPr>
          <w:p w:rsidR="000E19F6" w:rsidRPr="00BB7022" w:rsidRDefault="000E19F6" w:rsidP="008D192C">
            <w:pPr>
              <w:spacing w:line="320" w:lineRule="atLeast"/>
              <w:contextualSpacing/>
              <w:jc w:val="right"/>
              <w:rPr>
                <w:rFonts w:cs="Times New Roman"/>
                <w:szCs w:val="24"/>
              </w:rPr>
            </w:pPr>
            <w:r w:rsidRPr="00BB7022">
              <w:rPr>
                <w:rFonts w:cs="Times New Roman"/>
                <w:sz w:val="22"/>
                <w:szCs w:val="24"/>
              </w:rPr>
              <w:t>-</w:t>
            </w:r>
          </w:p>
        </w:tc>
        <w:tc>
          <w:tcPr>
            <w:tcW w:w="808" w:type="dxa"/>
            <w:shd w:val="clear" w:color="auto" w:fill="auto"/>
            <w:noWrap/>
            <w:vAlign w:val="center"/>
          </w:tcPr>
          <w:p w:rsidR="000E19F6" w:rsidRPr="00BB7022" w:rsidRDefault="000E19F6" w:rsidP="008D192C">
            <w:pPr>
              <w:spacing w:line="320" w:lineRule="atLeast"/>
              <w:contextualSpacing/>
              <w:jc w:val="right"/>
              <w:rPr>
                <w:rFonts w:cs="Times New Roman"/>
                <w:szCs w:val="24"/>
              </w:rPr>
            </w:pPr>
            <w:r w:rsidRPr="00BB7022">
              <w:rPr>
                <w:rFonts w:cs="Times New Roman"/>
                <w:sz w:val="22"/>
                <w:szCs w:val="24"/>
              </w:rPr>
              <w:t>56</w:t>
            </w:r>
          </w:p>
        </w:tc>
        <w:tc>
          <w:tcPr>
            <w:tcW w:w="808" w:type="dxa"/>
            <w:shd w:val="clear" w:color="auto" w:fill="auto"/>
            <w:noWrap/>
            <w:vAlign w:val="center"/>
          </w:tcPr>
          <w:p w:rsidR="000E19F6" w:rsidRPr="00BB7022" w:rsidRDefault="000E19F6" w:rsidP="008D192C">
            <w:pPr>
              <w:spacing w:line="320" w:lineRule="atLeast"/>
              <w:contextualSpacing/>
              <w:jc w:val="right"/>
              <w:rPr>
                <w:rFonts w:cs="Times New Roman"/>
                <w:szCs w:val="24"/>
              </w:rPr>
            </w:pPr>
            <w:r w:rsidRPr="00BB7022">
              <w:rPr>
                <w:rFonts w:cs="Times New Roman"/>
                <w:sz w:val="22"/>
                <w:szCs w:val="24"/>
              </w:rPr>
              <w:t>-</w:t>
            </w:r>
          </w:p>
        </w:tc>
        <w:tc>
          <w:tcPr>
            <w:tcW w:w="808" w:type="dxa"/>
            <w:shd w:val="clear" w:color="auto" w:fill="auto"/>
            <w:noWrap/>
            <w:vAlign w:val="center"/>
          </w:tcPr>
          <w:p w:rsidR="000E19F6" w:rsidRPr="00BB7022" w:rsidRDefault="000E19F6" w:rsidP="008D192C">
            <w:pPr>
              <w:spacing w:line="320" w:lineRule="atLeast"/>
              <w:contextualSpacing/>
              <w:jc w:val="right"/>
              <w:rPr>
                <w:rFonts w:cs="Times New Roman"/>
                <w:szCs w:val="24"/>
              </w:rPr>
            </w:pPr>
            <w:r w:rsidRPr="00BB7022">
              <w:rPr>
                <w:rFonts w:cs="Times New Roman"/>
                <w:sz w:val="22"/>
                <w:szCs w:val="24"/>
              </w:rPr>
              <w:t>6</w:t>
            </w:r>
          </w:p>
        </w:tc>
      </w:tr>
      <w:tr w:rsidR="000E19F6" w:rsidRPr="00BB7022" w:rsidTr="00D51121">
        <w:trPr>
          <w:trHeight w:val="265"/>
        </w:trPr>
        <w:tc>
          <w:tcPr>
            <w:tcW w:w="2977" w:type="dxa"/>
            <w:shd w:val="clear" w:color="auto" w:fill="auto"/>
            <w:vAlign w:val="center"/>
            <w:hideMark/>
          </w:tcPr>
          <w:p w:rsidR="000E19F6" w:rsidRPr="00BB7022" w:rsidRDefault="000E19F6" w:rsidP="00AC53DF">
            <w:pPr>
              <w:keepNext/>
              <w:keepLines/>
              <w:spacing w:after="0" w:line="320" w:lineRule="atLeast"/>
              <w:ind w:left="214"/>
              <w:contextualSpacing/>
              <w:jc w:val="left"/>
              <w:rPr>
                <w:rFonts w:eastAsia="Times New Roman" w:cs="Times New Roman"/>
                <w:szCs w:val="24"/>
                <w:lang w:eastAsia="pl-PL"/>
              </w:rPr>
            </w:pPr>
            <w:r w:rsidRPr="00BB7022">
              <w:rPr>
                <w:rFonts w:eastAsia="Times New Roman" w:cs="Times New Roman"/>
                <w:sz w:val="22"/>
                <w:szCs w:val="24"/>
                <w:lang w:eastAsia="pl-PL"/>
              </w:rPr>
              <w:t>powierzchnia użytkowa mieszkań</w:t>
            </w:r>
          </w:p>
        </w:tc>
        <w:tc>
          <w:tcPr>
            <w:tcW w:w="1007" w:type="dxa"/>
            <w:shd w:val="clear" w:color="auto" w:fill="auto"/>
            <w:noWrap/>
            <w:vAlign w:val="center"/>
            <w:hideMark/>
          </w:tcPr>
          <w:p w:rsidR="000E19F6" w:rsidRPr="00BB7022" w:rsidRDefault="000E19F6" w:rsidP="008D192C">
            <w:pPr>
              <w:keepNext/>
              <w:keepLines/>
              <w:spacing w:after="0" w:line="320" w:lineRule="atLeast"/>
              <w:contextualSpacing/>
              <w:jc w:val="center"/>
              <w:rPr>
                <w:rFonts w:eastAsia="Times New Roman" w:cs="Times New Roman"/>
                <w:szCs w:val="24"/>
                <w:lang w:eastAsia="pl-PL"/>
              </w:rPr>
            </w:pPr>
            <w:r w:rsidRPr="00BB7022">
              <w:rPr>
                <w:rFonts w:eastAsia="Times New Roman" w:cs="Times New Roman"/>
                <w:sz w:val="22"/>
                <w:szCs w:val="24"/>
                <w:lang w:eastAsia="pl-PL"/>
              </w:rPr>
              <w:t>m2</w:t>
            </w:r>
          </w:p>
        </w:tc>
        <w:tc>
          <w:tcPr>
            <w:tcW w:w="808" w:type="dxa"/>
            <w:shd w:val="clear" w:color="auto" w:fill="auto"/>
            <w:noWrap/>
            <w:vAlign w:val="center"/>
          </w:tcPr>
          <w:p w:rsidR="000E19F6" w:rsidRPr="00BB7022" w:rsidRDefault="000E19F6" w:rsidP="008D192C">
            <w:pPr>
              <w:spacing w:line="320" w:lineRule="atLeast"/>
              <w:contextualSpacing/>
              <w:jc w:val="right"/>
              <w:rPr>
                <w:rFonts w:cs="Times New Roman"/>
                <w:szCs w:val="24"/>
              </w:rPr>
            </w:pPr>
            <w:r w:rsidRPr="00BB7022">
              <w:rPr>
                <w:rFonts w:cs="Times New Roman"/>
                <w:sz w:val="22"/>
                <w:szCs w:val="24"/>
              </w:rPr>
              <w:t>-</w:t>
            </w:r>
          </w:p>
        </w:tc>
        <w:tc>
          <w:tcPr>
            <w:tcW w:w="808" w:type="dxa"/>
            <w:shd w:val="clear" w:color="auto" w:fill="auto"/>
            <w:noWrap/>
            <w:vAlign w:val="center"/>
          </w:tcPr>
          <w:p w:rsidR="000E19F6" w:rsidRPr="00BB7022" w:rsidRDefault="000E19F6" w:rsidP="008D192C">
            <w:pPr>
              <w:spacing w:line="320" w:lineRule="atLeast"/>
              <w:contextualSpacing/>
              <w:jc w:val="right"/>
              <w:rPr>
                <w:rFonts w:cs="Times New Roman"/>
                <w:szCs w:val="24"/>
              </w:rPr>
            </w:pPr>
            <w:r w:rsidRPr="00BB7022">
              <w:rPr>
                <w:rFonts w:cs="Times New Roman"/>
                <w:sz w:val="22"/>
                <w:szCs w:val="24"/>
              </w:rPr>
              <w:t>241</w:t>
            </w:r>
          </w:p>
        </w:tc>
        <w:tc>
          <w:tcPr>
            <w:tcW w:w="808" w:type="dxa"/>
            <w:shd w:val="clear" w:color="auto" w:fill="auto"/>
            <w:noWrap/>
            <w:vAlign w:val="center"/>
          </w:tcPr>
          <w:p w:rsidR="000E19F6" w:rsidRPr="00BB7022" w:rsidRDefault="000E19F6" w:rsidP="008D192C">
            <w:pPr>
              <w:spacing w:line="320" w:lineRule="atLeast"/>
              <w:contextualSpacing/>
              <w:jc w:val="right"/>
              <w:rPr>
                <w:rFonts w:cs="Times New Roman"/>
                <w:szCs w:val="24"/>
              </w:rPr>
            </w:pPr>
            <w:r w:rsidRPr="00BB7022">
              <w:rPr>
                <w:rFonts w:cs="Times New Roman"/>
                <w:sz w:val="22"/>
                <w:szCs w:val="24"/>
              </w:rPr>
              <w:t>-</w:t>
            </w:r>
          </w:p>
        </w:tc>
        <w:tc>
          <w:tcPr>
            <w:tcW w:w="808" w:type="dxa"/>
            <w:shd w:val="clear" w:color="auto" w:fill="auto"/>
            <w:noWrap/>
            <w:vAlign w:val="center"/>
          </w:tcPr>
          <w:p w:rsidR="000E19F6" w:rsidRPr="00BB7022" w:rsidRDefault="000E19F6" w:rsidP="008D192C">
            <w:pPr>
              <w:spacing w:line="320" w:lineRule="atLeast"/>
              <w:contextualSpacing/>
              <w:jc w:val="right"/>
              <w:rPr>
                <w:rFonts w:cs="Times New Roman"/>
                <w:szCs w:val="24"/>
              </w:rPr>
            </w:pPr>
            <w:r w:rsidRPr="00BB7022">
              <w:rPr>
                <w:rFonts w:cs="Times New Roman"/>
                <w:sz w:val="22"/>
                <w:szCs w:val="24"/>
              </w:rPr>
              <w:t>-</w:t>
            </w:r>
          </w:p>
        </w:tc>
        <w:tc>
          <w:tcPr>
            <w:tcW w:w="808" w:type="dxa"/>
            <w:shd w:val="clear" w:color="auto" w:fill="auto"/>
            <w:noWrap/>
            <w:vAlign w:val="center"/>
          </w:tcPr>
          <w:p w:rsidR="000E19F6" w:rsidRPr="00BB7022" w:rsidRDefault="000E19F6" w:rsidP="008D192C">
            <w:pPr>
              <w:spacing w:line="320" w:lineRule="atLeast"/>
              <w:contextualSpacing/>
              <w:jc w:val="right"/>
              <w:rPr>
                <w:rFonts w:cs="Times New Roman"/>
                <w:szCs w:val="24"/>
              </w:rPr>
            </w:pPr>
            <w:r w:rsidRPr="00BB7022">
              <w:rPr>
                <w:rFonts w:cs="Times New Roman"/>
                <w:sz w:val="22"/>
                <w:szCs w:val="24"/>
              </w:rPr>
              <w:t>1974</w:t>
            </w:r>
          </w:p>
        </w:tc>
        <w:tc>
          <w:tcPr>
            <w:tcW w:w="808" w:type="dxa"/>
            <w:shd w:val="clear" w:color="auto" w:fill="auto"/>
            <w:noWrap/>
            <w:vAlign w:val="center"/>
          </w:tcPr>
          <w:p w:rsidR="000E19F6" w:rsidRPr="00BB7022" w:rsidRDefault="000E19F6" w:rsidP="008D192C">
            <w:pPr>
              <w:spacing w:line="320" w:lineRule="atLeast"/>
              <w:contextualSpacing/>
              <w:jc w:val="right"/>
              <w:rPr>
                <w:rFonts w:cs="Times New Roman"/>
                <w:szCs w:val="24"/>
              </w:rPr>
            </w:pPr>
            <w:r w:rsidRPr="00BB7022">
              <w:rPr>
                <w:rFonts w:cs="Times New Roman"/>
                <w:sz w:val="22"/>
                <w:szCs w:val="24"/>
              </w:rPr>
              <w:t>-</w:t>
            </w:r>
          </w:p>
        </w:tc>
        <w:tc>
          <w:tcPr>
            <w:tcW w:w="808" w:type="dxa"/>
            <w:shd w:val="clear" w:color="auto" w:fill="auto"/>
            <w:noWrap/>
            <w:vAlign w:val="center"/>
          </w:tcPr>
          <w:p w:rsidR="000E19F6" w:rsidRPr="00BB7022" w:rsidRDefault="000E19F6" w:rsidP="008D192C">
            <w:pPr>
              <w:spacing w:line="320" w:lineRule="atLeast"/>
              <w:contextualSpacing/>
              <w:jc w:val="right"/>
              <w:rPr>
                <w:rFonts w:cs="Times New Roman"/>
                <w:szCs w:val="24"/>
              </w:rPr>
            </w:pPr>
            <w:r w:rsidRPr="00BB7022">
              <w:rPr>
                <w:rFonts w:cs="Times New Roman"/>
                <w:sz w:val="22"/>
                <w:szCs w:val="24"/>
              </w:rPr>
              <w:t>241</w:t>
            </w:r>
          </w:p>
        </w:tc>
      </w:tr>
      <w:tr w:rsidR="007B6A0B" w:rsidRPr="00BB7022" w:rsidTr="003E29C5">
        <w:trPr>
          <w:trHeight w:val="292"/>
        </w:trPr>
        <w:tc>
          <w:tcPr>
            <w:tcW w:w="9640" w:type="dxa"/>
            <w:gridSpan w:val="9"/>
            <w:shd w:val="clear" w:color="auto" w:fill="D9D9D9" w:themeFill="background1" w:themeFillShade="D9"/>
            <w:noWrap/>
            <w:vAlign w:val="center"/>
            <w:hideMark/>
          </w:tcPr>
          <w:p w:rsidR="007B6A0B" w:rsidRPr="00BB7022" w:rsidRDefault="007B6A0B" w:rsidP="008D192C">
            <w:pPr>
              <w:spacing w:after="0" w:line="320" w:lineRule="atLeast"/>
              <w:contextualSpacing/>
              <w:rPr>
                <w:rFonts w:eastAsia="Times New Roman" w:cs="Times New Roman"/>
                <w:color w:val="000000"/>
                <w:szCs w:val="24"/>
                <w:lang w:eastAsia="pl-PL"/>
              </w:rPr>
            </w:pPr>
            <w:r w:rsidRPr="00BB7022">
              <w:rPr>
                <w:rFonts w:eastAsia="Times New Roman" w:cs="Times New Roman"/>
                <w:color w:val="000000"/>
                <w:sz w:val="22"/>
                <w:szCs w:val="24"/>
                <w:lang w:eastAsia="pl-PL"/>
              </w:rPr>
              <w:t>mieszkania socjalne</w:t>
            </w:r>
          </w:p>
        </w:tc>
      </w:tr>
      <w:tr w:rsidR="007B6A0B" w:rsidRPr="00BB7022" w:rsidTr="00874244">
        <w:trPr>
          <w:trHeight w:val="302"/>
        </w:trPr>
        <w:tc>
          <w:tcPr>
            <w:tcW w:w="2977" w:type="dxa"/>
            <w:shd w:val="clear" w:color="auto" w:fill="auto"/>
            <w:vAlign w:val="center"/>
            <w:hideMark/>
          </w:tcPr>
          <w:p w:rsidR="007B6A0B" w:rsidRPr="00BB7022" w:rsidRDefault="007B6A0B" w:rsidP="00D4288D">
            <w:pPr>
              <w:spacing w:after="0" w:line="320" w:lineRule="atLeast"/>
              <w:ind w:firstLineChars="100" w:firstLine="220"/>
              <w:contextualSpacing/>
              <w:rPr>
                <w:rFonts w:eastAsia="Times New Roman" w:cs="Times New Roman"/>
                <w:szCs w:val="24"/>
                <w:lang w:eastAsia="pl-PL"/>
              </w:rPr>
            </w:pPr>
            <w:r w:rsidRPr="00BB7022">
              <w:rPr>
                <w:rFonts w:eastAsia="Times New Roman" w:cs="Times New Roman"/>
                <w:sz w:val="22"/>
                <w:szCs w:val="24"/>
                <w:lang w:eastAsia="pl-PL"/>
              </w:rPr>
              <w:t>mieszkania</w:t>
            </w:r>
          </w:p>
        </w:tc>
        <w:tc>
          <w:tcPr>
            <w:tcW w:w="1007" w:type="dxa"/>
            <w:shd w:val="clear" w:color="auto" w:fill="auto"/>
            <w:noWrap/>
            <w:vAlign w:val="center"/>
            <w:hideMark/>
          </w:tcPr>
          <w:p w:rsidR="007B6A0B" w:rsidRPr="00BB7022" w:rsidRDefault="007B6A0B" w:rsidP="008D192C">
            <w:pPr>
              <w:spacing w:after="0" w:line="320" w:lineRule="atLeast"/>
              <w:contextualSpacing/>
              <w:jc w:val="center"/>
              <w:rPr>
                <w:rFonts w:eastAsia="Times New Roman" w:cs="Times New Roman"/>
                <w:szCs w:val="24"/>
                <w:lang w:eastAsia="pl-PL"/>
              </w:rPr>
            </w:pPr>
            <w:r w:rsidRPr="00BB7022">
              <w:rPr>
                <w:rFonts w:eastAsia="Times New Roman" w:cs="Times New Roman"/>
                <w:sz w:val="22"/>
                <w:szCs w:val="24"/>
                <w:lang w:eastAsia="pl-PL"/>
              </w:rPr>
              <w:t>-</w:t>
            </w:r>
          </w:p>
        </w:tc>
        <w:tc>
          <w:tcPr>
            <w:tcW w:w="808" w:type="dxa"/>
            <w:shd w:val="clear" w:color="auto" w:fill="auto"/>
            <w:noWrap/>
            <w:vAlign w:val="center"/>
          </w:tcPr>
          <w:p w:rsidR="007B6A0B" w:rsidRPr="00BB7022" w:rsidRDefault="007B6A0B" w:rsidP="008D192C">
            <w:pPr>
              <w:spacing w:after="0" w:line="320" w:lineRule="atLeast"/>
              <w:contextualSpacing/>
              <w:jc w:val="right"/>
              <w:rPr>
                <w:rFonts w:cs="Times New Roman"/>
                <w:szCs w:val="24"/>
              </w:rPr>
            </w:pPr>
            <w:r w:rsidRPr="00BB7022">
              <w:rPr>
                <w:rFonts w:cs="Times New Roman"/>
                <w:sz w:val="22"/>
                <w:szCs w:val="24"/>
              </w:rPr>
              <w:t>0</w:t>
            </w:r>
          </w:p>
        </w:tc>
        <w:tc>
          <w:tcPr>
            <w:tcW w:w="808" w:type="dxa"/>
            <w:shd w:val="clear" w:color="auto" w:fill="auto"/>
            <w:noWrap/>
            <w:vAlign w:val="center"/>
          </w:tcPr>
          <w:p w:rsidR="007B6A0B" w:rsidRPr="00BB7022" w:rsidRDefault="000E19F6" w:rsidP="008D192C">
            <w:pPr>
              <w:spacing w:after="0" w:line="320" w:lineRule="atLeast"/>
              <w:contextualSpacing/>
              <w:jc w:val="right"/>
              <w:rPr>
                <w:rFonts w:cs="Times New Roman"/>
                <w:szCs w:val="24"/>
              </w:rPr>
            </w:pPr>
            <w:r w:rsidRPr="00BB7022">
              <w:rPr>
                <w:rFonts w:cs="Times New Roman"/>
                <w:sz w:val="22"/>
                <w:szCs w:val="24"/>
              </w:rPr>
              <w:t>0</w:t>
            </w:r>
          </w:p>
        </w:tc>
        <w:tc>
          <w:tcPr>
            <w:tcW w:w="808" w:type="dxa"/>
            <w:shd w:val="clear" w:color="auto" w:fill="auto"/>
            <w:noWrap/>
            <w:vAlign w:val="center"/>
          </w:tcPr>
          <w:p w:rsidR="007B6A0B" w:rsidRPr="00BB7022" w:rsidRDefault="007B6A0B" w:rsidP="008D192C">
            <w:pPr>
              <w:spacing w:after="0" w:line="320" w:lineRule="atLeast"/>
              <w:contextualSpacing/>
              <w:jc w:val="right"/>
              <w:rPr>
                <w:rFonts w:cs="Times New Roman"/>
                <w:szCs w:val="24"/>
              </w:rPr>
            </w:pPr>
            <w:r w:rsidRPr="00BB7022">
              <w:rPr>
                <w:rFonts w:cs="Times New Roman"/>
                <w:sz w:val="22"/>
                <w:szCs w:val="24"/>
              </w:rPr>
              <w:t>0</w:t>
            </w:r>
          </w:p>
        </w:tc>
        <w:tc>
          <w:tcPr>
            <w:tcW w:w="808" w:type="dxa"/>
            <w:shd w:val="clear" w:color="auto" w:fill="auto"/>
            <w:noWrap/>
            <w:vAlign w:val="center"/>
          </w:tcPr>
          <w:p w:rsidR="007B6A0B" w:rsidRPr="00BB7022" w:rsidRDefault="007B6A0B" w:rsidP="008D192C">
            <w:pPr>
              <w:spacing w:after="0" w:line="320" w:lineRule="atLeast"/>
              <w:contextualSpacing/>
              <w:jc w:val="right"/>
              <w:rPr>
                <w:rFonts w:cs="Times New Roman"/>
                <w:szCs w:val="24"/>
              </w:rPr>
            </w:pPr>
            <w:r w:rsidRPr="00BB7022">
              <w:rPr>
                <w:rFonts w:cs="Times New Roman"/>
                <w:sz w:val="22"/>
                <w:szCs w:val="24"/>
              </w:rPr>
              <w:t>0</w:t>
            </w:r>
          </w:p>
        </w:tc>
        <w:tc>
          <w:tcPr>
            <w:tcW w:w="808" w:type="dxa"/>
            <w:shd w:val="clear" w:color="auto" w:fill="auto"/>
            <w:noWrap/>
            <w:vAlign w:val="center"/>
          </w:tcPr>
          <w:p w:rsidR="007B6A0B" w:rsidRPr="00BB7022" w:rsidRDefault="007B6A0B" w:rsidP="008D192C">
            <w:pPr>
              <w:spacing w:after="0" w:line="320" w:lineRule="atLeast"/>
              <w:contextualSpacing/>
              <w:jc w:val="right"/>
              <w:rPr>
                <w:rFonts w:cs="Times New Roman"/>
                <w:szCs w:val="24"/>
              </w:rPr>
            </w:pPr>
            <w:r w:rsidRPr="00BB7022">
              <w:rPr>
                <w:rFonts w:cs="Times New Roman"/>
                <w:sz w:val="22"/>
                <w:szCs w:val="24"/>
              </w:rPr>
              <w:t>0</w:t>
            </w:r>
          </w:p>
        </w:tc>
        <w:tc>
          <w:tcPr>
            <w:tcW w:w="808" w:type="dxa"/>
            <w:shd w:val="clear" w:color="auto" w:fill="auto"/>
            <w:noWrap/>
            <w:vAlign w:val="center"/>
          </w:tcPr>
          <w:p w:rsidR="007B6A0B" w:rsidRPr="00BB7022" w:rsidRDefault="007B6A0B" w:rsidP="008D192C">
            <w:pPr>
              <w:spacing w:after="0" w:line="320" w:lineRule="atLeast"/>
              <w:contextualSpacing/>
              <w:jc w:val="right"/>
              <w:rPr>
                <w:rFonts w:cs="Times New Roman"/>
                <w:szCs w:val="24"/>
              </w:rPr>
            </w:pPr>
            <w:r w:rsidRPr="00BB7022">
              <w:rPr>
                <w:rFonts w:cs="Times New Roman"/>
                <w:sz w:val="22"/>
                <w:szCs w:val="24"/>
              </w:rPr>
              <w:t>0</w:t>
            </w:r>
          </w:p>
        </w:tc>
        <w:tc>
          <w:tcPr>
            <w:tcW w:w="808" w:type="dxa"/>
            <w:shd w:val="clear" w:color="auto" w:fill="auto"/>
            <w:noWrap/>
            <w:vAlign w:val="center"/>
          </w:tcPr>
          <w:p w:rsidR="007B6A0B" w:rsidRPr="00BB7022" w:rsidRDefault="007B6A0B" w:rsidP="008D192C">
            <w:pPr>
              <w:spacing w:after="0" w:line="320" w:lineRule="atLeast"/>
              <w:contextualSpacing/>
              <w:jc w:val="right"/>
              <w:rPr>
                <w:rFonts w:cs="Times New Roman"/>
                <w:szCs w:val="24"/>
              </w:rPr>
            </w:pPr>
            <w:r w:rsidRPr="00BB7022">
              <w:rPr>
                <w:rFonts w:cs="Times New Roman"/>
                <w:sz w:val="22"/>
                <w:szCs w:val="24"/>
              </w:rPr>
              <w:t>0</w:t>
            </w:r>
          </w:p>
        </w:tc>
      </w:tr>
      <w:tr w:rsidR="007B6A0B" w:rsidRPr="00BB7022" w:rsidTr="003E29C5">
        <w:trPr>
          <w:trHeight w:val="265"/>
        </w:trPr>
        <w:tc>
          <w:tcPr>
            <w:tcW w:w="2977" w:type="dxa"/>
            <w:shd w:val="clear" w:color="auto" w:fill="auto"/>
            <w:vAlign w:val="center"/>
            <w:hideMark/>
          </w:tcPr>
          <w:p w:rsidR="007B6A0B" w:rsidRPr="00BB7022" w:rsidRDefault="007B6A0B" w:rsidP="00AC53DF">
            <w:pPr>
              <w:spacing w:after="0" w:line="320" w:lineRule="atLeast"/>
              <w:ind w:left="214"/>
              <w:contextualSpacing/>
              <w:jc w:val="left"/>
              <w:rPr>
                <w:rFonts w:eastAsia="Times New Roman" w:cs="Times New Roman"/>
                <w:szCs w:val="24"/>
                <w:lang w:eastAsia="pl-PL"/>
              </w:rPr>
            </w:pPr>
            <w:r w:rsidRPr="00BB7022">
              <w:rPr>
                <w:rFonts w:eastAsia="Times New Roman" w:cs="Times New Roman"/>
                <w:sz w:val="22"/>
                <w:szCs w:val="24"/>
                <w:lang w:eastAsia="pl-PL"/>
              </w:rPr>
              <w:t>powierzchnia użytkowa mieszkań</w:t>
            </w:r>
          </w:p>
        </w:tc>
        <w:tc>
          <w:tcPr>
            <w:tcW w:w="1007" w:type="dxa"/>
            <w:shd w:val="clear" w:color="auto" w:fill="auto"/>
            <w:noWrap/>
            <w:vAlign w:val="center"/>
            <w:hideMark/>
          </w:tcPr>
          <w:p w:rsidR="007B6A0B" w:rsidRPr="00BB7022" w:rsidRDefault="007B6A0B" w:rsidP="008D192C">
            <w:pPr>
              <w:spacing w:after="0" w:line="320" w:lineRule="atLeast"/>
              <w:contextualSpacing/>
              <w:jc w:val="center"/>
              <w:rPr>
                <w:rFonts w:eastAsia="Times New Roman" w:cs="Times New Roman"/>
                <w:szCs w:val="24"/>
                <w:lang w:eastAsia="pl-PL"/>
              </w:rPr>
            </w:pPr>
            <w:r w:rsidRPr="00BB7022">
              <w:rPr>
                <w:rFonts w:eastAsia="Times New Roman" w:cs="Times New Roman"/>
                <w:sz w:val="22"/>
                <w:szCs w:val="24"/>
                <w:lang w:eastAsia="pl-PL"/>
              </w:rPr>
              <w:t>m</w:t>
            </w:r>
            <w:r w:rsidRPr="00BB7022">
              <w:rPr>
                <w:rFonts w:eastAsia="Times New Roman" w:cs="Times New Roman"/>
                <w:sz w:val="22"/>
                <w:szCs w:val="24"/>
                <w:vertAlign w:val="superscript"/>
                <w:lang w:eastAsia="pl-PL"/>
              </w:rPr>
              <w:t>2</w:t>
            </w:r>
          </w:p>
        </w:tc>
        <w:tc>
          <w:tcPr>
            <w:tcW w:w="808" w:type="dxa"/>
            <w:shd w:val="clear" w:color="auto" w:fill="auto"/>
            <w:noWrap/>
            <w:vAlign w:val="center"/>
          </w:tcPr>
          <w:p w:rsidR="007B6A0B" w:rsidRPr="00BB7022" w:rsidRDefault="007B6A0B" w:rsidP="008D192C">
            <w:pPr>
              <w:spacing w:after="0" w:line="320" w:lineRule="atLeast"/>
              <w:contextualSpacing/>
              <w:jc w:val="right"/>
              <w:rPr>
                <w:rFonts w:eastAsia="Times New Roman" w:cs="Times New Roman"/>
                <w:szCs w:val="24"/>
                <w:lang w:eastAsia="pl-PL"/>
              </w:rPr>
            </w:pPr>
            <w:r w:rsidRPr="00BB7022">
              <w:rPr>
                <w:rFonts w:eastAsia="Times New Roman" w:cs="Times New Roman"/>
                <w:sz w:val="22"/>
                <w:szCs w:val="24"/>
                <w:lang w:eastAsia="pl-PL"/>
              </w:rPr>
              <w:t>0</w:t>
            </w:r>
          </w:p>
        </w:tc>
        <w:tc>
          <w:tcPr>
            <w:tcW w:w="808" w:type="dxa"/>
            <w:shd w:val="clear" w:color="auto" w:fill="auto"/>
            <w:noWrap/>
            <w:vAlign w:val="center"/>
          </w:tcPr>
          <w:p w:rsidR="007B6A0B" w:rsidRPr="00BB7022" w:rsidRDefault="000E19F6" w:rsidP="008D192C">
            <w:pPr>
              <w:spacing w:after="0" w:line="320" w:lineRule="atLeast"/>
              <w:contextualSpacing/>
              <w:jc w:val="right"/>
              <w:rPr>
                <w:rFonts w:eastAsia="Times New Roman" w:cs="Times New Roman"/>
                <w:szCs w:val="24"/>
                <w:lang w:eastAsia="pl-PL"/>
              </w:rPr>
            </w:pPr>
            <w:r w:rsidRPr="00BB7022">
              <w:rPr>
                <w:rFonts w:eastAsia="Times New Roman" w:cs="Times New Roman"/>
                <w:sz w:val="22"/>
                <w:szCs w:val="24"/>
                <w:lang w:eastAsia="pl-PL"/>
              </w:rPr>
              <w:t>0</w:t>
            </w:r>
          </w:p>
        </w:tc>
        <w:tc>
          <w:tcPr>
            <w:tcW w:w="808" w:type="dxa"/>
            <w:shd w:val="clear" w:color="auto" w:fill="auto"/>
            <w:noWrap/>
            <w:vAlign w:val="center"/>
          </w:tcPr>
          <w:p w:rsidR="007B6A0B" w:rsidRPr="00BB7022" w:rsidRDefault="007B6A0B" w:rsidP="008D192C">
            <w:pPr>
              <w:spacing w:after="0" w:line="320" w:lineRule="atLeast"/>
              <w:contextualSpacing/>
              <w:jc w:val="right"/>
              <w:rPr>
                <w:rFonts w:eastAsia="Times New Roman" w:cs="Times New Roman"/>
                <w:szCs w:val="24"/>
                <w:lang w:eastAsia="pl-PL"/>
              </w:rPr>
            </w:pPr>
            <w:r w:rsidRPr="00BB7022">
              <w:rPr>
                <w:rFonts w:eastAsia="Times New Roman" w:cs="Times New Roman"/>
                <w:sz w:val="22"/>
                <w:szCs w:val="24"/>
                <w:lang w:eastAsia="pl-PL"/>
              </w:rPr>
              <w:t>0</w:t>
            </w:r>
          </w:p>
        </w:tc>
        <w:tc>
          <w:tcPr>
            <w:tcW w:w="808" w:type="dxa"/>
            <w:shd w:val="clear" w:color="auto" w:fill="auto"/>
            <w:noWrap/>
            <w:vAlign w:val="center"/>
          </w:tcPr>
          <w:p w:rsidR="007B6A0B" w:rsidRPr="00BB7022" w:rsidRDefault="007B6A0B" w:rsidP="008D192C">
            <w:pPr>
              <w:spacing w:after="0" w:line="320" w:lineRule="atLeast"/>
              <w:contextualSpacing/>
              <w:jc w:val="right"/>
              <w:rPr>
                <w:rFonts w:eastAsia="Times New Roman" w:cs="Times New Roman"/>
                <w:szCs w:val="24"/>
                <w:lang w:eastAsia="pl-PL"/>
              </w:rPr>
            </w:pPr>
            <w:r w:rsidRPr="00BB7022">
              <w:rPr>
                <w:rFonts w:eastAsia="Times New Roman" w:cs="Times New Roman"/>
                <w:sz w:val="22"/>
                <w:szCs w:val="24"/>
                <w:lang w:eastAsia="pl-PL"/>
              </w:rPr>
              <w:t>0</w:t>
            </w:r>
          </w:p>
        </w:tc>
        <w:tc>
          <w:tcPr>
            <w:tcW w:w="808" w:type="dxa"/>
            <w:shd w:val="clear" w:color="auto" w:fill="auto"/>
            <w:noWrap/>
            <w:vAlign w:val="center"/>
          </w:tcPr>
          <w:p w:rsidR="007B6A0B" w:rsidRPr="00BB7022" w:rsidRDefault="007B6A0B" w:rsidP="008D192C">
            <w:pPr>
              <w:spacing w:after="0" w:line="320" w:lineRule="atLeast"/>
              <w:contextualSpacing/>
              <w:jc w:val="right"/>
              <w:rPr>
                <w:rFonts w:eastAsia="Times New Roman" w:cs="Times New Roman"/>
                <w:szCs w:val="24"/>
                <w:lang w:eastAsia="pl-PL"/>
              </w:rPr>
            </w:pPr>
            <w:r w:rsidRPr="00BB7022">
              <w:rPr>
                <w:rFonts w:eastAsia="Times New Roman" w:cs="Times New Roman"/>
                <w:sz w:val="22"/>
                <w:szCs w:val="24"/>
                <w:lang w:eastAsia="pl-PL"/>
              </w:rPr>
              <w:t>0</w:t>
            </w:r>
          </w:p>
        </w:tc>
        <w:tc>
          <w:tcPr>
            <w:tcW w:w="808" w:type="dxa"/>
            <w:shd w:val="clear" w:color="auto" w:fill="auto"/>
            <w:noWrap/>
            <w:vAlign w:val="center"/>
          </w:tcPr>
          <w:p w:rsidR="007B6A0B" w:rsidRPr="00BB7022" w:rsidRDefault="007B6A0B" w:rsidP="008D192C">
            <w:pPr>
              <w:spacing w:after="0" w:line="320" w:lineRule="atLeast"/>
              <w:contextualSpacing/>
              <w:jc w:val="right"/>
              <w:rPr>
                <w:rFonts w:eastAsia="Times New Roman" w:cs="Times New Roman"/>
                <w:szCs w:val="24"/>
                <w:lang w:eastAsia="pl-PL"/>
              </w:rPr>
            </w:pPr>
            <w:r w:rsidRPr="00BB7022">
              <w:rPr>
                <w:rFonts w:eastAsia="Times New Roman" w:cs="Times New Roman"/>
                <w:sz w:val="22"/>
                <w:szCs w:val="24"/>
                <w:lang w:eastAsia="pl-PL"/>
              </w:rPr>
              <w:t>0</w:t>
            </w:r>
          </w:p>
        </w:tc>
        <w:tc>
          <w:tcPr>
            <w:tcW w:w="808" w:type="dxa"/>
            <w:shd w:val="clear" w:color="auto" w:fill="auto"/>
            <w:noWrap/>
            <w:vAlign w:val="center"/>
          </w:tcPr>
          <w:p w:rsidR="007B6A0B" w:rsidRPr="00BB7022" w:rsidRDefault="007B6A0B" w:rsidP="008D192C">
            <w:pPr>
              <w:spacing w:after="0" w:line="320" w:lineRule="atLeast"/>
              <w:contextualSpacing/>
              <w:jc w:val="right"/>
              <w:rPr>
                <w:rFonts w:eastAsia="Times New Roman" w:cs="Times New Roman"/>
                <w:szCs w:val="24"/>
                <w:lang w:eastAsia="pl-PL"/>
              </w:rPr>
            </w:pPr>
            <w:r w:rsidRPr="00BB7022">
              <w:rPr>
                <w:rFonts w:eastAsia="Times New Roman" w:cs="Times New Roman"/>
                <w:sz w:val="22"/>
                <w:szCs w:val="24"/>
                <w:lang w:eastAsia="pl-PL"/>
              </w:rPr>
              <w:t>0</w:t>
            </w:r>
          </w:p>
        </w:tc>
      </w:tr>
      <w:tr w:rsidR="007B6A0B" w:rsidRPr="00BB7022" w:rsidTr="003E29C5">
        <w:trPr>
          <w:trHeight w:val="265"/>
        </w:trPr>
        <w:tc>
          <w:tcPr>
            <w:tcW w:w="9640" w:type="dxa"/>
            <w:gridSpan w:val="9"/>
            <w:shd w:val="clear" w:color="auto" w:fill="C6D9F1" w:themeFill="text2" w:themeFillTint="33"/>
            <w:noWrap/>
            <w:vAlign w:val="center"/>
            <w:hideMark/>
          </w:tcPr>
          <w:p w:rsidR="007B6A0B" w:rsidRPr="00BB7022" w:rsidRDefault="007B6A0B" w:rsidP="008D192C">
            <w:pPr>
              <w:spacing w:after="0" w:line="320" w:lineRule="atLeast"/>
              <w:contextualSpacing/>
              <w:rPr>
                <w:rFonts w:eastAsia="Times New Roman" w:cs="Times New Roman"/>
                <w:b/>
                <w:bCs/>
                <w:szCs w:val="24"/>
                <w:lang w:eastAsia="pl-PL"/>
              </w:rPr>
            </w:pPr>
            <w:r w:rsidRPr="00BB7022">
              <w:rPr>
                <w:rFonts w:eastAsia="Times New Roman" w:cs="Times New Roman"/>
                <w:b/>
                <w:bCs/>
                <w:sz w:val="22"/>
                <w:szCs w:val="24"/>
                <w:lang w:eastAsia="pl-PL"/>
              </w:rPr>
              <w:t>Zasoby mieszkaniowe</w:t>
            </w:r>
          </w:p>
        </w:tc>
      </w:tr>
      <w:tr w:rsidR="00186E34" w:rsidRPr="00BB7022" w:rsidTr="00D51121">
        <w:trPr>
          <w:trHeight w:val="265"/>
        </w:trPr>
        <w:tc>
          <w:tcPr>
            <w:tcW w:w="2977" w:type="dxa"/>
            <w:shd w:val="clear" w:color="auto" w:fill="auto"/>
            <w:vAlign w:val="center"/>
            <w:hideMark/>
          </w:tcPr>
          <w:p w:rsidR="00186E34" w:rsidRPr="00BB7022" w:rsidRDefault="00186E34" w:rsidP="00D4288D">
            <w:pPr>
              <w:spacing w:after="0" w:line="320" w:lineRule="atLeast"/>
              <w:ind w:firstLineChars="100" w:firstLine="220"/>
              <w:contextualSpacing/>
              <w:rPr>
                <w:rFonts w:eastAsia="Times New Roman" w:cs="Times New Roman"/>
                <w:szCs w:val="24"/>
                <w:lang w:eastAsia="pl-PL"/>
              </w:rPr>
            </w:pPr>
            <w:r w:rsidRPr="00BB7022">
              <w:rPr>
                <w:rFonts w:eastAsia="Times New Roman" w:cs="Times New Roman"/>
                <w:sz w:val="22"/>
                <w:szCs w:val="24"/>
                <w:lang w:eastAsia="pl-PL"/>
              </w:rPr>
              <w:t>mieszkania</w:t>
            </w:r>
          </w:p>
        </w:tc>
        <w:tc>
          <w:tcPr>
            <w:tcW w:w="1007" w:type="dxa"/>
            <w:shd w:val="clear" w:color="auto" w:fill="auto"/>
            <w:noWrap/>
            <w:vAlign w:val="center"/>
            <w:hideMark/>
          </w:tcPr>
          <w:p w:rsidR="00186E34" w:rsidRPr="00BB7022" w:rsidRDefault="00186E34" w:rsidP="008D192C">
            <w:pPr>
              <w:spacing w:after="0" w:line="320" w:lineRule="atLeast"/>
              <w:contextualSpacing/>
              <w:jc w:val="center"/>
              <w:rPr>
                <w:rFonts w:eastAsia="Times New Roman" w:cs="Times New Roman"/>
                <w:szCs w:val="24"/>
                <w:lang w:eastAsia="pl-PL"/>
              </w:rPr>
            </w:pPr>
            <w:r w:rsidRPr="00BB7022">
              <w:rPr>
                <w:rFonts w:eastAsia="Times New Roman" w:cs="Times New Roman"/>
                <w:sz w:val="22"/>
                <w:szCs w:val="24"/>
                <w:lang w:eastAsia="pl-PL"/>
              </w:rPr>
              <w:t>-</w:t>
            </w:r>
          </w:p>
        </w:tc>
        <w:tc>
          <w:tcPr>
            <w:tcW w:w="808" w:type="dxa"/>
            <w:shd w:val="clear" w:color="auto" w:fill="auto"/>
            <w:noWrap/>
            <w:vAlign w:val="center"/>
          </w:tcPr>
          <w:p w:rsidR="00186E34" w:rsidRPr="00BB7022" w:rsidRDefault="00186E34" w:rsidP="008D192C">
            <w:pPr>
              <w:spacing w:line="320" w:lineRule="atLeast"/>
              <w:contextualSpacing/>
              <w:jc w:val="right"/>
              <w:rPr>
                <w:rFonts w:cs="Times New Roman"/>
                <w:szCs w:val="24"/>
              </w:rPr>
            </w:pPr>
            <w:r w:rsidRPr="00BB7022">
              <w:rPr>
                <w:rFonts w:cs="Times New Roman"/>
                <w:sz w:val="22"/>
                <w:szCs w:val="24"/>
              </w:rPr>
              <w:t xml:space="preserve">3 947 </w:t>
            </w:r>
          </w:p>
        </w:tc>
        <w:tc>
          <w:tcPr>
            <w:tcW w:w="808" w:type="dxa"/>
            <w:shd w:val="clear" w:color="auto" w:fill="auto"/>
            <w:noWrap/>
            <w:vAlign w:val="center"/>
          </w:tcPr>
          <w:p w:rsidR="00186E34" w:rsidRPr="00BB7022" w:rsidRDefault="00186E34" w:rsidP="008D192C">
            <w:pPr>
              <w:spacing w:line="320" w:lineRule="atLeast"/>
              <w:contextualSpacing/>
              <w:jc w:val="right"/>
              <w:rPr>
                <w:rFonts w:cs="Times New Roman"/>
                <w:szCs w:val="24"/>
              </w:rPr>
            </w:pPr>
            <w:r w:rsidRPr="00BB7022">
              <w:rPr>
                <w:rFonts w:cs="Times New Roman"/>
                <w:sz w:val="22"/>
                <w:szCs w:val="24"/>
              </w:rPr>
              <w:t xml:space="preserve">3 953 </w:t>
            </w:r>
          </w:p>
        </w:tc>
        <w:tc>
          <w:tcPr>
            <w:tcW w:w="808" w:type="dxa"/>
            <w:shd w:val="clear" w:color="auto" w:fill="auto"/>
            <w:noWrap/>
            <w:vAlign w:val="center"/>
          </w:tcPr>
          <w:p w:rsidR="00186E34" w:rsidRPr="00BB7022" w:rsidRDefault="00186E34" w:rsidP="008D192C">
            <w:pPr>
              <w:spacing w:line="320" w:lineRule="atLeast"/>
              <w:contextualSpacing/>
              <w:jc w:val="right"/>
              <w:rPr>
                <w:rFonts w:cs="Times New Roman"/>
                <w:szCs w:val="24"/>
              </w:rPr>
            </w:pPr>
            <w:r w:rsidRPr="00BB7022">
              <w:rPr>
                <w:rFonts w:cs="Times New Roman"/>
                <w:sz w:val="22"/>
                <w:szCs w:val="24"/>
              </w:rPr>
              <w:t xml:space="preserve">3 794 </w:t>
            </w:r>
          </w:p>
        </w:tc>
        <w:tc>
          <w:tcPr>
            <w:tcW w:w="808" w:type="dxa"/>
            <w:shd w:val="clear" w:color="auto" w:fill="auto"/>
            <w:noWrap/>
            <w:vAlign w:val="center"/>
          </w:tcPr>
          <w:p w:rsidR="00186E34" w:rsidRPr="00BB7022" w:rsidRDefault="00186E34" w:rsidP="008D192C">
            <w:pPr>
              <w:spacing w:line="320" w:lineRule="atLeast"/>
              <w:contextualSpacing/>
              <w:jc w:val="right"/>
              <w:rPr>
                <w:rFonts w:cs="Times New Roman"/>
                <w:szCs w:val="24"/>
              </w:rPr>
            </w:pPr>
            <w:r w:rsidRPr="00BB7022">
              <w:rPr>
                <w:rFonts w:cs="Times New Roman"/>
                <w:sz w:val="22"/>
                <w:szCs w:val="24"/>
              </w:rPr>
              <w:t xml:space="preserve">3 808 </w:t>
            </w:r>
          </w:p>
        </w:tc>
        <w:tc>
          <w:tcPr>
            <w:tcW w:w="808" w:type="dxa"/>
            <w:shd w:val="clear" w:color="auto" w:fill="auto"/>
            <w:noWrap/>
            <w:vAlign w:val="center"/>
          </w:tcPr>
          <w:p w:rsidR="00186E34" w:rsidRPr="00BB7022" w:rsidRDefault="00186E34" w:rsidP="008D192C">
            <w:pPr>
              <w:spacing w:line="320" w:lineRule="atLeast"/>
              <w:contextualSpacing/>
              <w:jc w:val="right"/>
              <w:rPr>
                <w:rFonts w:cs="Times New Roman"/>
                <w:szCs w:val="24"/>
              </w:rPr>
            </w:pPr>
            <w:r w:rsidRPr="00BB7022">
              <w:rPr>
                <w:rFonts w:cs="Times New Roman"/>
                <w:sz w:val="22"/>
                <w:szCs w:val="24"/>
              </w:rPr>
              <w:t xml:space="preserve">3 820 </w:t>
            </w:r>
          </w:p>
        </w:tc>
        <w:tc>
          <w:tcPr>
            <w:tcW w:w="808" w:type="dxa"/>
            <w:shd w:val="clear" w:color="auto" w:fill="auto"/>
            <w:noWrap/>
            <w:vAlign w:val="center"/>
          </w:tcPr>
          <w:p w:rsidR="00186E34" w:rsidRPr="00BB7022" w:rsidRDefault="00186E34" w:rsidP="008D192C">
            <w:pPr>
              <w:spacing w:line="320" w:lineRule="atLeast"/>
              <w:contextualSpacing/>
              <w:jc w:val="right"/>
              <w:rPr>
                <w:rFonts w:cs="Times New Roman"/>
                <w:szCs w:val="24"/>
              </w:rPr>
            </w:pPr>
            <w:r w:rsidRPr="00BB7022">
              <w:rPr>
                <w:rFonts w:cs="Times New Roman"/>
                <w:sz w:val="22"/>
                <w:szCs w:val="24"/>
              </w:rPr>
              <w:t xml:space="preserve">3 835 </w:t>
            </w:r>
          </w:p>
        </w:tc>
        <w:tc>
          <w:tcPr>
            <w:tcW w:w="808" w:type="dxa"/>
            <w:shd w:val="clear" w:color="auto" w:fill="auto"/>
            <w:noWrap/>
            <w:vAlign w:val="center"/>
          </w:tcPr>
          <w:p w:rsidR="00186E34" w:rsidRPr="00BB7022" w:rsidRDefault="00186E34" w:rsidP="008D192C">
            <w:pPr>
              <w:spacing w:line="320" w:lineRule="atLeast"/>
              <w:contextualSpacing/>
              <w:jc w:val="right"/>
              <w:rPr>
                <w:rFonts w:cs="Times New Roman"/>
                <w:szCs w:val="24"/>
              </w:rPr>
            </w:pPr>
            <w:r w:rsidRPr="00BB7022">
              <w:rPr>
                <w:rFonts w:cs="Times New Roman"/>
                <w:sz w:val="22"/>
                <w:szCs w:val="24"/>
              </w:rPr>
              <w:t xml:space="preserve">3 851 </w:t>
            </w:r>
          </w:p>
        </w:tc>
      </w:tr>
      <w:tr w:rsidR="00186E34" w:rsidRPr="00BB7022" w:rsidTr="00D51121">
        <w:trPr>
          <w:trHeight w:val="265"/>
        </w:trPr>
        <w:tc>
          <w:tcPr>
            <w:tcW w:w="2977" w:type="dxa"/>
            <w:shd w:val="clear" w:color="auto" w:fill="auto"/>
            <w:vAlign w:val="center"/>
            <w:hideMark/>
          </w:tcPr>
          <w:p w:rsidR="00186E34" w:rsidRPr="00BB7022" w:rsidRDefault="00186E34" w:rsidP="00D4288D">
            <w:pPr>
              <w:spacing w:after="0" w:line="320" w:lineRule="atLeast"/>
              <w:ind w:firstLineChars="100" w:firstLine="220"/>
              <w:contextualSpacing/>
              <w:rPr>
                <w:rFonts w:eastAsia="Times New Roman" w:cs="Times New Roman"/>
                <w:szCs w:val="24"/>
                <w:lang w:eastAsia="pl-PL"/>
              </w:rPr>
            </w:pPr>
            <w:r w:rsidRPr="00BB7022">
              <w:rPr>
                <w:rFonts w:eastAsia="Times New Roman" w:cs="Times New Roman"/>
                <w:sz w:val="22"/>
                <w:szCs w:val="24"/>
                <w:lang w:eastAsia="pl-PL"/>
              </w:rPr>
              <w:t>izby</w:t>
            </w:r>
          </w:p>
        </w:tc>
        <w:tc>
          <w:tcPr>
            <w:tcW w:w="1007" w:type="dxa"/>
            <w:shd w:val="clear" w:color="auto" w:fill="auto"/>
            <w:noWrap/>
            <w:vAlign w:val="center"/>
            <w:hideMark/>
          </w:tcPr>
          <w:p w:rsidR="00186E34" w:rsidRPr="00BB7022" w:rsidRDefault="00186E34" w:rsidP="008D192C">
            <w:pPr>
              <w:spacing w:after="0" w:line="320" w:lineRule="atLeast"/>
              <w:contextualSpacing/>
              <w:jc w:val="center"/>
              <w:rPr>
                <w:rFonts w:eastAsia="Times New Roman" w:cs="Times New Roman"/>
                <w:szCs w:val="24"/>
                <w:lang w:eastAsia="pl-PL"/>
              </w:rPr>
            </w:pPr>
            <w:r w:rsidRPr="00BB7022">
              <w:rPr>
                <w:rFonts w:eastAsia="Times New Roman" w:cs="Times New Roman"/>
                <w:sz w:val="22"/>
                <w:szCs w:val="24"/>
                <w:lang w:eastAsia="pl-PL"/>
              </w:rPr>
              <w:t>-</w:t>
            </w:r>
          </w:p>
        </w:tc>
        <w:tc>
          <w:tcPr>
            <w:tcW w:w="808" w:type="dxa"/>
            <w:shd w:val="clear" w:color="auto" w:fill="auto"/>
            <w:noWrap/>
            <w:vAlign w:val="center"/>
          </w:tcPr>
          <w:p w:rsidR="00186E34" w:rsidRPr="00BB7022" w:rsidRDefault="00186E34" w:rsidP="008D192C">
            <w:pPr>
              <w:spacing w:line="320" w:lineRule="atLeast"/>
              <w:contextualSpacing/>
              <w:jc w:val="right"/>
              <w:rPr>
                <w:rFonts w:cs="Times New Roman"/>
                <w:szCs w:val="24"/>
              </w:rPr>
            </w:pPr>
            <w:r w:rsidRPr="00BB7022">
              <w:rPr>
                <w:rFonts w:cs="Times New Roman"/>
                <w:sz w:val="22"/>
                <w:szCs w:val="24"/>
              </w:rPr>
              <w:t>13 425</w:t>
            </w:r>
          </w:p>
        </w:tc>
        <w:tc>
          <w:tcPr>
            <w:tcW w:w="808" w:type="dxa"/>
            <w:shd w:val="clear" w:color="auto" w:fill="auto"/>
            <w:noWrap/>
            <w:vAlign w:val="center"/>
          </w:tcPr>
          <w:p w:rsidR="00186E34" w:rsidRPr="00BB7022" w:rsidRDefault="00186E34" w:rsidP="008D192C">
            <w:pPr>
              <w:spacing w:line="320" w:lineRule="atLeast"/>
              <w:contextualSpacing/>
              <w:jc w:val="right"/>
              <w:rPr>
                <w:rFonts w:cs="Times New Roman"/>
                <w:szCs w:val="24"/>
              </w:rPr>
            </w:pPr>
            <w:r w:rsidRPr="00BB7022">
              <w:rPr>
                <w:rFonts w:cs="Times New Roman"/>
                <w:sz w:val="22"/>
                <w:szCs w:val="24"/>
              </w:rPr>
              <w:t>13 459</w:t>
            </w:r>
          </w:p>
        </w:tc>
        <w:tc>
          <w:tcPr>
            <w:tcW w:w="808" w:type="dxa"/>
            <w:shd w:val="clear" w:color="auto" w:fill="auto"/>
            <w:noWrap/>
            <w:vAlign w:val="center"/>
          </w:tcPr>
          <w:p w:rsidR="00186E34" w:rsidRPr="00BB7022" w:rsidRDefault="00186E34" w:rsidP="008D192C">
            <w:pPr>
              <w:spacing w:line="320" w:lineRule="atLeast"/>
              <w:contextualSpacing/>
              <w:jc w:val="right"/>
              <w:rPr>
                <w:rFonts w:cs="Times New Roman"/>
                <w:szCs w:val="24"/>
              </w:rPr>
            </w:pPr>
            <w:r w:rsidRPr="00BB7022">
              <w:rPr>
                <w:rFonts w:cs="Times New Roman"/>
                <w:sz w:val="22"/>
                <w:szCs w:val="24"/>
              </w:rPr>
              <w:t>13 064</w:t>
            </w:r>
          </w:p>
        </w:tc>
        <w:tc>
          <w:tcPr>
            <w:tcW w:w="808" w:type="dxa"/>
            <w:shd w:val="clear" w:color="auto" w:fill="auto"/>
            <w:noWrap/>
            <w:vAlign w:val="center"/>
          </w:tcPr>
          <w:p w:rsidR="00186E34" w:rsidRPr="00BB7022" w:rsidRDefault="00186E34" w:rsidP="008D192C">
            <w:pPr>
              <w:spacing w:line="320" w:lineRule="atLeast"/>
              <w:contextualSpacing/>
              <w:jc w:val="right"/>
              <w:rPr>
                <w:rFonts w:cs="Times New Roman"/>
                <w:szCs w:val="24"/>
              </w:rPr>
            </w:pPr>
            <w:r w:rsidRPr="00BB7022">
              <w:rPr>
                <w:rFonts w:cs="Times New Roman"/>
                <w:sz w:val="22"/>
                <w:szCs w:val="24"/>
              </w:rPr>
              <w:t>13 133</w:t>
            </w:r>
          </w:p>
        </w:tc>
        <w:tc>
          <w:tcPr>
            <w:tcW w:w="808" w:type="dxa"/>
            <w:shd w:val="clear" w:color="auto" w:fill="auto"/>
            <w:noWrap/>
            <w:vAlign w:val="center"/>
          </w:tcPr>
          <w:p w:rsidR="00186E34" w:rsidRPr="00BB7022" w:rsidRDefault="00186E34" w:rsidP="008D192C">
            <w:pPr>
              <w:spacing w:line="320" w:lineRule="atLeast"/>
              <w:contextualSpacing/>
              <w:jc w:val="right"/>
              <w:rPr>
                <w:rFonts w:cs="Times New Roman"/>
                <w:szCs w:val="24"/>
              </w:rPr>
            </w:pPr>
            <w:r w:rsidRPr="00BB7022">
              <w:rPr>
                <w:rFonts w:cs="Times New Roman"/>
                <w:sz w:val="22"/>
                <w:szCs w:val="24"/>
              </w:rPr>
              <w:t>13 201</w:t>
            </w:r>
          </w:p>
        </w:tc>
        <w:tc>
          <w:tcPr>
            <w:tcW w:w="808" w:type="dxa"/>
            <w:shd w:val="clear" w:color="auto" w:fill="auto"/>
            <w:noWrap/>
            <w:vAlign w:val="center"/>
          </w:tcPr>
          <w:p w:rsidR="00186E34" w:rsidRPr="00BB7022" w:rsidRDefault="00186E34" w:rsidP="008D192C">
            <w:pPr>
              <w:spacing w:line="320" w:lineRule="atLeast"/>
              <w:contextualSpacing/>
              <w:jc w:val="right"/>
              <w:rPr>
                <w:rFonts w:cs="Times New Roman"/>
                <w:szCs w:val="24"/>
              </w:rPr>
            </w:pPr>
            <w:r w:rsidRPr="00BB7022">
              <w:rPr>
                <w:rFonts w:cs="Times New Roman"/>
                <w:sz w:val="22"/>
                <w:szCs w:val="24"/>
              </w:rPr>
              <w:t>13 296</w:t>
            </w:r>
          </w:p>
        </w:tc>
        <w:tc>
          <w:tcPr>
            <w:tcW w:w="808" w:type="dxa"/>
            <w:shd w:val="clear" w:color="auto" w:fill="auto"/>
            <w:noWrap/>
            <w:vAlign w:val="center"/>
          </w:tcPr>
          <w:p w:rsidR="00186E34" w:rsidRPr="00BB7022" w:rsidRDefault="00186E34" w:rsidP="008D192C">
            <w:pPr>
              <w:spacing w:line="320" w:lineRule="atLeast"/>
              <w:contextualSpacing/>
              <w:jc w:val="right"/>
              <w:rPr>
                <w:rFonts w:cs="Times New Roman"/>
                <w:szCs w:val="24"/>
              </w:rPr>
            </w:pPr>
            <w:r w:rsidRPr="00BB7022">
              <w:rPr>
                <w:rFonts w:cs="Times New Roman"/>
                <w:sz w:val="22"/>
                <w:szCs w:val="24"/>
              </w:rPr>
              <w:t>13 381</w:t>
            </w:r>
          </w:p>
        </w:tc>
      </w:tr>
      <w:tr w:rsidR="00186E34" w:rsidRPr="00BB7022" w:rsidTr="00D51121">
        <w:trPr>
          <w:trHeight w:val="265"/>
        </w:trPr>
        <w:tc>
          <w:tcPr>
            <w:tcW w:w="2977" w:type="dxa"/>
            <w:shd w:val="clear" w:color="auto" w:fill="auto"/>
            <w:vAlign w:val="center"/>
            <w:hideMark/>
          </w:tcPr>
          <w:p w:rsidR="00186E34" w:rsidRPr="00BB7022" w:rsidRDefault="00186E34" w:rsidP="00AC53DF">
            <w:pPr>
              <w:spacing w:after="0" w:line="320" w:lineRule="atLeast"/>
              <w:ind w:leftChars="82" w:left="212" w:hangingChars="7" w:hanging="15"/>
              <w:contextualSpacing/>
              <w:jc w:val="left"/>
              <w:rPr>
                <w:rFonts w:eastAsia="Times New Roman" w:cs="Times New Roman"/>
                <w:szCs w:val="24"/>
                <w:lang w:eastAsia="pl-PL"/>
              </w:rPr>
            </w:pPr>
            <w:r w:rsidRPr="00BB7022">
              <w:rPr>
                <w:rFonts w:eastAsia="Times New Roman" w:cs="Times New Roman"/>
                <w:sz w:val="22"/>
                <w:szCs w:val="24"/>
                <w:lang w:eastAsia="pl-PL"/>
              </w:rPr>
              <w:t>powierzchnia użytkowa mieszkań</w:t>
            </w:r>
          </w:p>
        </w:tc>
        <w:tc>
          <w:tcPr>
            <w:tcW w:w="1007" w:type="dxa"/>
            <w:shd w:val="clear" w:color="auto" w:fill="auto"/>
            <w:noWrap/>
            <w:vAlign w:val="center"/>
            <w:hideMark/>
          </w:tcPr>
          <w:p w:rsidR="00186E34" w:rsidRPr="00BB7022" w:rsidRDefault="00186E34" w:rsidP="008D192C">
            <w:pPr>
              <w:spacing w:after="0" w:line="320" w:lineRule="atLeast"/>
              <w:contextualSpacing/>
              <w:jc w:val="center"/>
              <w:rPr>
                <w:rFonts w:eastAsia="Times New Roman" w:cs="Times New Roman"/>
                <w:szCs w:val="24"/>
                <w:lang w:eastAsia="pl-PL"/>
              </w:rPr>
            </w:pPr>
            <w:r w:rsidRPr="00BB7022">
              <w:rPr>
                <w:rFonts w:eastAsia="Times New Roman" w:cs="Times New Roman"/>
                <w:sz w:val="22"/>
                <w:szCs w:val="24"/>
                <w:lang w:eastAsia="pl-PL"/>
              </w:rPr>
              <w:t>m</w:t>
            </w:r>
            <w:r w:rsidRPr="00BB7022">
              <w:rPr>
                <w:rFonts w:eastAsia="Times New Roman" w:cs="Times New Roman"/>
                <w:sz w:val="22"/>
                <w:szCs w:val="24"/>
                <w:vertAlign w:val="superscript"/>
                <w:lang w:eastAsia="pl-PL"/>
              </w:rPr>
              <w:t>2</w:t>
            </w:r>
          </w:p>
        </w:tc>
        <w:tc>
          <w:tcPr>
            <w:tcW w:w="808" w:type="dxa"/>
            <w:shd w:val="clear" w:color="auto" w:fill="auto"/>
            <w:noWrap/>
            <w:vAlign w:val="center"/>
          </w:tcPr>
          <w:p w:rsidR="00186E34" w:rsidRPr="00BB7022" w:rsidRDefault="00186E34" w:rsidP="008D192C">
            <w:pPr>
              <w:spacing w:line="320" w:lineRule="atLeast"/>
              <w:contextualSpacing/>
              <w:jc w:val="right"/>
              <w:rPr>
                <w:rFonts w:cs="Times New Roman"/>
                <w:szCs w:val="24"/>
              </w:rPr>
            </w:pPr>
            <w:r w:rsidRPr="00BB7022">
              <w:rPr>
                <w:rFonts w:cs="Times New Roman"/>
                <w:sz w:val="22"/>
                <w:szCs w:val="24"/>
              </w:rPr>
              <w:t>268130</w:t>
            </w:r>
          </w:p>
        </w:tc>
        <w:tc>
          <w:tcPr>
            <w:tcW w:w="808" w:type="dxa"/>
            <w:shd w:val="clear" w:color="auto" w:fill="auto"/>
            <w:noWrap/>
            <w:vAlign w:val="center"/>
          </w:tcPr>
          <w:p w:rsidR="00186E34" w:rsidRPr="00BB7022" w:rsidRDefault="00186E34" w:rsidP="008D192C">
            <w:pPr>
              <w:spacing w:line="320" w:lineRule="atLeast"/>
              <w:contextualSpacing/>
              <w:jc w:val="right"/>
              <w:rPr>
                <w:rFonts w:cs="Times New Roman"/>
                <w:szCs w:val="24"/>
              </w:rPr>
            </w:pPr>
            <w:r w:rsidRPr="00BB7022">
              <w:rPr>
                <w:rFonts w:cs="Times New Roman"/>
                <w:sz w:val="22"/>
                <w:szCs w:val="24"/>
              </w:rPr>
              <w:t>268917</w:t>
            </w:r>
          </w:p>
        </w:tc>
        <w:tc>
          <w:tcPr>
            <w:tcW w:w="808" w:type="dxa"/>
            <w:shd w:val="clear" w:color="auto" w:fill="auto"/>
            <w:noWrap/>
            <w:vAlign w:val="center"/>
          </w:tcPr>
          <w:p w:rsidR="00186E34" w:rsidRPr="00BB7022" w:rsidRDefault="00186E34" w:rsidP="008D192C">
            <w:pPr>
              <w:spacing w:line="320" w:lineRule="atLeast"/>
              <w:contextualSpacing/>
              <w:jc w:val="right"/>
              <w:rPr>
                <w:rFonts w:cs="Times New Roman"/>
                <w:szCs w:val="24"/>
              </w:rPr>
            </w:pPr>
            <w:r w:rsidRPr="00BB7022">
              <w:rPr>
                <w:rFonts w:cs="Times New Roman"/>
                <w:sz w:val="22"/>
                <w:szCs w:val="24"/>
              </w:rPr>
              <w:t>260036</w:t>
            </w:r>
          </w:p>
        </w:tc>
        <w:tc>
          <w:tcPr>
            <w:tcW w:w="808" w:type="dxa"/>
            <w:shd w:val="clear" w:color="auto" w:fill="auto"/>
            <w:noWrap/>
            <w:vAlign w:val="center"/>
          </w:tcPr>
          <w:p w:rsidR="00186E34" w:rsidRPr="00BB7022" w:rsidRDefault="00186E34" w:rsidP="008D192C">
            <w:pPr>
              <w:spacing w:line="320" w:lineRule="atLeast"/>
              <w:contextualSpacing/>
              <w:jc w:val="right"/>
              <w:rPr>
                <w:rFonts w:cs="Times New Roman"/>
                <w:szCs w:val="24"/>
              </w:rPr>
            </w:pPr>
            <w:r w:rsidRPr="00BB7022">
              <w:rPr>
                <w:rFonts w:cs="Times New Roman"/>
                <w:sz w:val="22"/>
                <w:szCs w:val="24"/>
              </w:rPr>
              <w:t>262023</w:t>
            </w:r>
          </w:p>
        </w:tc>
        <w:tc>
          <w:tcPr>
            <w:tcW w:w="808" w:type="dxa"/>
            <w:shd w:val="clear" w:color="auto" w:fill="auto"/>
            <w:noWrap/>
            <w:vAlign w:val="center"/>
          </w:tcPr>
          <w:p w:rsidR="00186E34" w:rsidRPr="00BB7022" w:rsidRDefault="00186E34" w:rsidP="008D192C">
            <w:pPr>
              <w:spacing w:line="320" w:lineRule="atLeast"/>
              <w:contextualSpacing/>
              <w:jc w:val="right"/>
              <w:rPr>
                <w:rFonts w:cs="Times New Roman"/>
                <w:szCs w:val="24"/>
              </w:rPr>
            </w:pPr>
            <w:r w:rsidRPr="00BB7022">
              <w:rPr>
                <w:rFonts w:cs="Times New Roman"/>
                <w:sz w:val="22"/>
                <w:szCs w:val="24"/>
              </w:rPr>
              <w:t>263820</w:t>
            </w:r>
          </w:p>
        </w:tc>
        <w:tc>
          <w:tcPr>
            <w:tcW w:w="808" w:type="dxa"/>
            <w:shd w:val="clear" w:color="auto" w:fill="auto"/>
            <w:noWrap/>
            <w:vAlign w:val="center"/>
          </w:tcPr>
          <w:p w:rsidR="00186E34" w:rsidRPr="00BB7022" w:rsidRDefault="00186E34" w:rsidP="008D192C">
            <w:pPr>
              <w:spacing w:line="320" w:lineRule="atLeast"/>
              <w:contextualSpacing/>
              <w:jc w:val="right"/>
              <w:rPr>
                <w:rFonts w:cs="Times New Roman"/>
                <w:szCs w:val="24"/>
              </w:rPr>
            </w:pPr>
            <w:r w:rsidRPr="00BB7022">
              <w:rPr>
                <w:rFonts w:cs="Times New Roman"/>
                <w:sz w:val="22"/>
                <w:szCs w:val="24"/>
              </w:rPr>
              <w:t>266419</w:t>
            </w:r>
          </w:p>
        </w:tc>
        <w:tc>
          <w:tcPr>
            <w:tcW w:w="808" w:type="dxa"/>
            <w:shd w:val="clear" w:color="auto" w:fill="auto"/>
            <w:noWrap/>
            <w:vAlign w:val="center"/>
          </w:tcPr>
          <w:p w:rsidR="00186E34" w:rsidRPr="00BB7022" w:rsidRDefault="00186E34" w:rsidP="008D192C">
            <w:pPr>
              <w:spacing w:line="320" w:lineRule="atLeast"/>
              <w:contextualSpacing/>
              <w:jc w:val="right"/>
              <w:rPr>
                <w:rFonts w:cs="Times New Roman"/>
                <w:szCs w:val="24"/>
              </w:rPr>
            </w:pPr>
            <w:r w:rsidRPr="00BB7022">
              <w:rPr>
                <w:rFonts w:cs="Times New Roman"/>
                <w:sz w:val="22"/>
                <w:szCs w:val="24"/>
              </w:rPr>
              <w:t>268755</w:t>
            </w:r>
          </w:p>
        </w:tc>
      </w:tr>
      <w:tr w:rsidR="007B6A0B" w:rsidRPr="00BB7022" w:rsidTr="003E29C5">
        <w:trPr>
          <w:trHeight w:val="265"/>
        </w:trPr>
        <w:tc>
          <w:tcPr>
            <w:tcW w:w="9640" w:type="dxa"/>
            <w:gridSpan w:val="9"/>
            <w:shd w:val="clear" w:color="auto" w:fill="C6D9F1" w:themeFill="text2" w:themeFillTint="33"/>
            <w:noWrap/>
            <w:vAlign w:val="center"/>
            <w:hideMark/>
          </w:tcPr>
          <w:p w:rsidR="007B6A0B" w:rsidRPr="00BB7022" w:rsidRDefault="007B6A0B" w:rsidP="008D192C">
            <w:pPr>
              <w:spacing w:after="0" w:line="320" w:lineRule="atLeast"/>
              <w:contextualSpacing/>
              <w:rPr>
                <w:rFonts w:eastAsia="Times New Roman" w:cs="Times New Roman"/>
                <w:b/>
                <w:bCs/>
                <w:szCs w:val="24"/>
                <w:lang w:eastAsia="pl-PL"/>
              </w:rPr>
            </w:pPr>
            <w:r w:rsidRPr="00BB7022">
              <w:rPr>
                <w:rFonts w:eastAsia="Times New Roman" w:cs="Times New Roman"/>
                <w:b/>
                <w:bCs/>
                <w:sz w:val="22"/>
                <w:szCs w:val="24"/>
                <w:lang w:eastAsia="pl-PL"/>
              </w:rPr>
              <w:t>Budynki mieszkalne</w:t>
            </w:r>
            <w:r w:rsidR="00132DBA" w:rsidRPr="00BB7022">
              <w:rPr>
                <w:rFonts w:eastAsia="Times New Roman" w:cs="Times New Roman"/>
                <w:b/>
                <w:bCs/>
                <w:sz w:val="22"/>
                <w:szCs w:val="24"/>
                <w:lang w:eastAsia="pl-PL"/>
              </w:rPr>
              <w:t xml:space="preserve"> w </w:t>
            </w:r>
            <w:r w:rsidRPr="00BB7022">
              <w:rPr>
                <w:rFonts w:eastAsia="Times New Roman" w:cs="Times New Roman"/>
                <w:b/>
                <w:bCs/>
                <w:sz w:val="22"/>
                <w:szCs w:val="24"/>
                <w:lang w:eastAsia="pl-PL"/>
              </w:rPr>
              <w:t>gminie</w:t>
            </w:r>
          </w:p>
        </w:tc>
      </w:tr>
      <w:tr w:rsidR="00186E34" w:rsidRPr="00BB7022" w:rsidTr="00D51121">
        <w:trPr>
          <w:trHeight w:val="265"/>
        </w:trPr>
        <w:tc>
          <w:tcPr>
            <w:tcW w:w="2977" w:type="dxa"/>
            <w:shd w:val="clear" w:color="auto" w:fill="auto"/>
            <w:vAlign w:val="center"/>
            <w:hideMark/>
          </w:tcPr>
          <w:p w:rsidR="00186E34" w:rsidRPr="00BB7022" w:rsidRDefault="00186E34" w:rsidP="008D192C">
            <w:pPr>
              <w:spacing w:after="0" w:line="320" w:lineRule="atLeast"/>
              <w:contextualSpacing/>
              <w:rPr>
                <w:rFonts w:eastAsia="Times New Roman" w:cs="Times New Roman"/>
                <w:szCs w:val="24"/>
                <w:lang w:eastAsia="pl-PL"/>
              </w:rPr>
            </w:pPr>
            <w:r w:rsidRPr="00BB7022">
              <w:rPr>
                <w:rFonts w:eastAsia="Times New Roman" w:cs="Times New Roman"/>
                <w:sz w:val="22"/>
                <w:szCs w:val="24"/>
                <w:lang w:eastAsia="pl-PL"/>
              </w:rPr>
              <w:t>ogółem</w:t>
            </w:r>
          </w:p>
        </w:tc>
        <w:tc>
          <w:tcPr>
            <w:tcW w:w="1007" w:type="dxa"/>
            <w:shd w:val="clear" w:color="auto" w:fill="auto"/>
            <w:noWrap/>
            <w:vAlign w:val="center"/>
            <w:hideMark/>
          </w:tcPr>
          <w:p w:rsidR="00186E34" w:rsidRPr="00BB7022" w:rsidRDefault="00186E34" w:rsidP="008D192C">
            <w:pPr>
              <w:spacing w:after="0" w:line="320" w:lineRule="atLeast"/>
              <w:contextualSpacing/>
              <w:jc w:val="center"/>
              <w:rPr>
                <w:rFonts w:eastAsia="Times New Roman" w:cs="Times New Roman"/>
                <w:szCs w:val="24"/>
                <w:lang w:eastAsia="pl-PL"/>
              </w:rPr>
            </w:pPr>
            <w:r w:rsidRPr="00BB7022">
              <w:rPr>
                <w:rFonts w:eastAsia="Times New Roman" w:cs="Times New Roman"/>
                <w:sz w:val="22"/>
                <w:szCs w:val="24"/>
                <w:lang w:eastAsia="pl-PL"/>
              </w:rPr>
              <w:t>-</w:t>
            </w:r>
          </w:p>
        </w:tc>
        <w:tc>
          <w:tcPr>
            <w:tcW w:w="808" w:type="dxa"/>
            <w:shd w:val="clear" w:color="auto" w:fill="auto"/>
            <w:noWrap/>
            <w:vAlign w:val="center"/>
          </w:tcPr>
          <w:p w:rsidR="00186E34" w:rsidRPr="00BB7022" w:rsidRDefault="00186E34" w:rsidP="008D192C">
            <w:pPr>
              <w:spacing w:line="320" w:lineRule="atLeast"/>
              <w:contextualSpacing/>
              <w:jc w:val="right"/>
              <w:rPr>
                <w:rFonts w:cs="Times New Roman"/>
                <w:szCs w:val="24"/>
              </w:rPr>
            </w:pPr>
            <w:r w:rsidRPr="00BB7022">
              <w:rPr>
                <w:rFonts w:cs="Times New Roman"/>
                <w:sz w:val="22"/>
                <w:szCs w:val="24"/>
              </w:rPr>
              <w:t>2714</w:t>
            </w:r>
          </w:p>
        </w:tc>
        <w:tc>
          <w:tcPr>
            <w:tcW w:w="808" w:type="dxa"/>
            <w:shd w:val="clear" w:color="auto" w:fill="auto"/>
            <w:noWrap/>
            <w:vAlign w:val="center"/>
          </w:tcPr>
          <w:p w:rsidR="00186E34" w:rsidRPr="00BB7022" w:rsidRDefault="00186E34" w:rsidP="008D192C">
            <w:pPr>
              <w:spacing w:line="320" w:lineRule="atLeast"/>
              <w:contextualSpacing/>
              <w:jc w:val="right"/>
              <w:rPr>
                <w:rFonts w:cs="Times New Roman"/>
                <w:szCs w:val="24"/>
              </w:rPr>
            </w:pPr>
            <w:r w:rsidRPr="00BB7022">
              <w:rPr>
                <w:rFonts w:cs="Times New Roman"/>
                <w:sz w:val="22"/>
                <w:szCs w:val="24"/>
              </w:rPr>
              <w:t>2720</w:t>
            </w:r>
          </w:p>
        </w:tc>
        <w:tc>
          <w:tcPr>
            <w:tcW w:w="808" w:type="dxa"/>
            <w:shd w:val="clear" w:color="auto" w:fill="auto"/>
            <w:noWrap/>
            <w:vAlign w:val="center"/>
          </w:tcPr>
          <w:p w:rsidR="00186E34" w:rsidRPr="00BB7022" w:rsidRDefault="00186E34" w:rsidP="008D192C">
            <w:pPr>
              <w:spacing w:line="320" w:lineRule="atLeast"/>
              <w:contextualSpacing/>
              <w:jc w:val="right"/>
              <w:rPr>
                <w:rFonts w:cs="Times New Roman"/>
                <w:szCs w:val="24"/>
              </w:rPr>
            </w:pPr>
            <w:r w:rsidRPr="00BB7022">
              <w:rPr>
                <w:rFonts w:cs="Times New Roman"/>
                <w:sz w:val="22"/>
                <w:szCs w:val="24"/>
              </w:rPr>
              <w:t>2726</w:t>
            </w:r>
          </w:p>
        </w:tc>
        <w:tc>
          <w:tcPr>
            <w:tcW w:w="808" w:type="dxa"/>
            <w:shd w:val="clear" w:color="auto" w:fill="auto"/>
            <w:noWrap/>
            <w:vAlign w:val="center"/>
          </w:tcPr>
          <w:p w:rsidR="00186E34" w:rsidRPr="00BB7022" w:rsidRDefault="00186E34" w:rsidP="008D192C">
            <w:pPr>
              <w:spacing w:line="320" w:lineRule="atLeast"/>
              <w:contextualSpacing/>
              <w:jc w:val="right"/>
              <w:rPr>
                <w:rFonts w:cs="Times New Roman"/>
                <w:szCs w:val="24"/>
              </w:rPr>
            </w:pPr>
            <w:r w:rsidRPr="00BB7022">
              <w:rPr>
                <w:rFonts w:cs="Times New Roman"/>
                <w:sz w:val="22"/>
                <w:szCs w:val="24"/>
              </w:rPr>
              <w:t>2610</w:t>
            </w:r>
          </w:p>
        </w:tc>
        <w:tc>
          <w:tcPr>
            <w:tcW w:w="808" w:type="dxa"/>
            <w:shd w:val="clear" w:color="auto" w:fill="auto"/>
            <w:noWrap/>
            <w:vAlign w:val="center"/>
          </w:tcPr>
          <w:p w:rsidR="00186E34" w:rsidRPr="00BB7022" w:rsidRDefault="00186E34" w:rsidP="008D192C">
            <w:pPr>
              <w:spacing w:line="320" w:lineRule="atLeast"/>
              <w:contextualSpacing/>
              <w:jc w:val="right"/>
              <w:rPr>
                <w:rFonts w:cs="Times New Roman"/>
                <w:szCs w:val="24"/>
              </w:rPr>
            </w:pPr>
            <w:r w:rsidRPr="00BB7022">
              <w:rPr>
                <w:rFonts w:cs="Times New Roman"/>
                <w:sz w:val="22"/>
                <w:szCs w:val="24"/>
              </w:rPr>
              <w:t>2621</w:t>
            </w:r>
          </w:p>
        </w:tc>
        <w:tc>
          <w:tcPr>
            <w:tcW w:w="808" w:type="dxa"/>
            <w:shd w:val="clear" w:color="auto" w:fill="auto"/>
            <w:noWrap/>
            <w:vAlign w:val="center"/>
          </w:tcPr>
          <w:p w:rsidR="00186E34" w:rsidRPr="00BB7022" w:rsidRDefault="00186E34" w:rsidP="008D192C">
            <w:pPr>
              <w:spacing w:line="320" w:lineRule="atLeast"/>
              <w:contextualSpacing/>
              <w:jc w:val="right"/>
              <w:rPr>
                <w:rFonts w:cs="Times New Roman"/>
                <w:szCs w:val="24"/>
              </w:rPr>
            </w:pPr>
            <w:r w:rsidRPr="00BB7022">
              <w:rPr>
                <w:rFonts w:cs="Times New Roman"/>
                <w:sz w:val="22"/>
                <w:szCs w:val="24"/>
              </w:rPr>
              <w:t>2636</w:t>
            </w:r>
          </w:p>
        </w:tc>
        <w:tc>
          <w:tcPr>
            <w:tcW w:w="808" w:type="dxa"/>
            <w:shd w:val="clear" w:color="auto" w:fill="auto"/>
            <w:noWrap/>
            <w:vAlign w:val="center"/>
          </w:tcPr>
          <w:p w:rsidR="00186E34" w:rsidRPr="00BB7022" w:rsidRDefault="00186E34" w:rsidP="008D192C">
            <w:pPr>
              <w:spacing w:line="320" w:lineRule="atLeast"/>
              <w:contextualSpacing/>
              <w:jc w:val="right"/>
              <w:rPr>
                <w:rFonts w:cs="Times New Roman"/>
                <w:szCs w:val="24"/>
              </w:rPr>
            </w:pPr>
            <w:r w:rsidRPr="00BB7022">
              <w:rPr>
                <w:rFonts w:cs="Times New Roman"/>
                <w:sz w:val="22"/>
                <w:szCs w:val="24"/>
              </w:rPr>
              <w:t>2652</w:t>
            </w:r>
          </w:p>
        </w:tc>
      </w:tr>
      <w:tr w:rsidR="003E29C5" w:rsidRPr="00BB7022" w:rsidTr="003E29C5">
        <w:trPr>
          <w:trHeight w:val="265"/>
        </w:trPr>
        <w:tc>
          <w:tcPr>
            <w:tcW w:w="9640" w:type="dxa"/>
            <w:gridSpan w:val="9"/>
            <w:shd w:val="clear" w:color="auto" w:fill="C6D9F1" w:themeFill="text2" w:themeFillTint="33"/>
            <w:noWrap/>
            <w:vAlign w:val="center"/>
            <w:hideMark/>
          </w:tcPr>
          <w:p w:rsidR="003E29C5" w:rsidRPr="00BB7022" w:rsidRDefault="003E29C5" w:rsidP="008D192C">
            <w:pPr>
              <w:spacing w:after="0" w:line="320" w:lineRule="atLeast"/>
              <w:contextualSpacing/>
              <w:rPr>
                <w:rFonts w:eastAsia="Times New Roman" w:cs="Times New Roman"/>
                <w:b/>
                <w:bCs/>
                <w:szCs w:val="24"/>
                <w:lang w:eastAsia="pl-PL"/>
              </w:rPr>
            </w:pPr>
            <w:r w:rsidRPr="00BB7022">
              <w:rPr>
                <w:rFonts w:eastAsia="Times New Roman" w:cs="Times New Roman"/>
                <w:b/>
                <w:bCs/>
                <w:sz w:val="22"/>
                <w:szCs w:val="24"/>
                <w:lang w:eastAsia="pl-PL"/>
              </w:rPr>
              <w:t>Mieszkania wyposażone</w:t>
            </w:r>
            <w:r w:rsidR="00132DBA" w:rsidRPr="00BB7022">
              <w:rPr>
                <w:rFonts w:eastAsia="Times New Roman" w:cs="Times New Roman"/>
                <w:b/>
                <w:bCs/>
                <w:sz w:val="22"/>
                <w:szCs w:val="24"/>
                <w:lang w:eastAsia="pl-PL"/>
              </w:rPr>
              <w:t xml:space="preserve"> w </w:t>
            </w:r>
            <w:r w:rsidRPr="00BB7022">
              <w:rPr>
                <w:rFonts w:eastAsia="Times New Roman" w:cs="Times New Roman"/>
                <w:b/>
                <w:bCs/>
                <w:sz w:val="22"/>
                <w:szCs w:val="24"/>
                <w:lang w:eastAsia="pl-PL"/>
              </w:rPr>
              <w:t>instalacje techniczno-sanitarne</w:t>
            </w:r>
          </w:p>
        </w:tc>
      </w:tr>
      <w:tr w:rsidR="003E29C5" w:rsidRPr="00BB7022" w:rsidTr="003E29C5">
        <w:trPr>
          <w:trHeight w:val="265"/>
        </w:trPr>
        <w:tc>
          <w:tcPr>
            <w:tcW w:w="9640" w:type="dxa"/>
            <w:gridSpan w:val="9"/>
            <w:shd w:val="clear" w:color="auto" w:fill="D9D9D9" w:themeFill="background1" w:themeFillShade="D9"/>
            <w:noWrap/>
            <w:vAlign w:val="center"/>
            <w:hideMark/>
          </w:tcPr>
          <w:p w:rsidR="003E29C5" w:rsidRPr="00BB7022" w:rsidRDefault="003E29C5" w:rsidP="008D192C">
            <w:pPr>
              <w:spacing w:after="0" w:line="320" w:lineRule="atLeast"/>
              <w:contextualSpacing/>
              <w:rPr>
                <w:rFonts w:eastAsia="Times New Roman" w:cs="Times New Roman"/>
                <w:color w:val="000000"/>
                <w:szCs w:val="24"/>
                <w:lang w:eastAsia="pl-PL"/>
              </w:rPr>
            </w:pPr>
            <w:r w:rsidRPr="00BB7022">
              <w:rPr>
                <w:rFonts w:eastAsia="Times New Roman" w:cs="Times New Roman"/>
                <w:color w:val="000000"/>
                <w:sz w:val="22"/>
                <w:szCs w:val="24"/>
                <w:lang w:eastAsia="pl-PL"/>
              </w:rPr>
              <w:t>ogółem</w:t>
            </w:r>
          </w:p>
        </w:tc>
      </w:tr>
      <w:tr w:rsidR="00874244" w:rsidRPr="00BB7022" w:rsidTr="00D51121">
        <w:trPr>
          <w:trHeight w:val="265"/>
        </w:trPr>
        <w:tc>
          <w:tcPr>
            <w:tcW w:w="2977" w:type="dxa"/>
            <w:shd w:val="clear" w:color="auto" w:fill="auto"/>
            <w:vAlign w:val="center"/>
            <w:hideMark/>
          </w:tcPr>
          <w:p w:rsidR="00874244" w:rsidRPr="00BB7022" w:rsidRDefault="00874244" w:rsidP="00D4288D">
            <w:pPr>
              <w:spacing w:after="0" w:line="320" w:lineRule="atLeast"/>
              <w:ind w:firstLineChars="100" w:firstLine="220"/>
              <w:contextualSpacing/>
              <w:rPr>
                <w:rFonts w:eastAsia="Times New Roman" w:cs="Times New Roman"/>
                <w:szCs w:val="24"/>
                <w:lang w:eastAsia="pl-PL"/>
              </w:rPr>
            </w:pPr>
            <w:r w:rsidRPr="00BB7022">
              <w:rPr>
                <w:rFonts w:eastAsia="Times New Roman" w:cs="Times New Roman"/>
                <w:sz w:val="22"/>
                <w:szCs w:val="24"/>
                <w:lang w:eastAsia="pl-PL"/>
              </w:rPr>
              <w:t>wodociąg</w:t>
            </w:r>
          </w:p>
        </w:tc>
        <w:tc>
          <w:tcPr>
            <w:tcW w:w="1007" w:type="dxa"/>
            <w:shd w:val="clear" w:color="auto" w:fill="auto"/>
            <w:noWrap/>
            <w:vAlign w:val="center"/>
            <w:hideMark/>
          </w:tcPr>
          <w:p w:rsidR="00874244" w:rsidRPr="00BB7022" w:rsidRDefault="00874244" w:rsidP="008D192C">
            <w:pPr>
              <w:spacing w:after="0" w:line="320" w:lineRule="atLeast"/>
              <w:contextualSpacing/>
              <w:jc w:val="center"/>
              <w:rPr>
                <w:rFonts w:eastAsia="Times New Roman" w:cs="Times New Roman"/>
                <w:szCs w:val="24"/>
                <w:lang w:eastAsia="pl-PL"/>
              </w:rPr>
            </w:pPr>
            <w:r w:rsidRPr="00BB7022">
              <w:rPr>
                <w:rFonts w:eastAsia="Times New Roman" w:cs="Times New Roman"/>
                <w:sz w:val="22"/>
                <w:szCs w:val="24"/>
                <w:lang w:eastAsia="pl-PL"/>
              </w:rPr>
              <w:t>-</w:t>
            </w:r>
          </w:p>
        </w:tc>
        <w:tc>
          <w:tcPr>
            <w:tcW w:w="808" w:type="dxa"/>
            <w:shd w:val="clear" w:color="auto" w:fill="auto"/>
            <w:noWrap/>
            <w:vAlign w:val="center"/>
          </w:tcPr>
          <w:p w:rsidR="00874244" w:rsidRPr="00BB7022" w:rsidRDefault="00874244" w:rsidP="008D192C">
            <w:pPr>
              <w:spacing w:line="320" w:lineRule="atLeast"/>
              <w:contextualSpacing/>
              <w:jc w:val="right"/>
              <w:rPr>
                <w:rFonts w:cs="Times New Roman"/>
                <w:szCs w:val="24"/>
              </w:rPr>
            </w:pPr>
            <w:r w:rsidRPr="00BB7022">
              <w:rPr>
                <w:rFonts w:cs="Times New Roman"/>
                <w:sz w:val="22"/>
                <w:szCs w:val="24"/>
              </w:rPr>
              <w:t>3591</w:t>
            </w:r>
          </w:p>
        </w:tc>
        <w:tc>
          <w:tcPr>
            <w:tcW w:w="808" w:type="dxa"/>
            <w:shd w:val="clear" w:color="auto" w:fill="auto"/>
            <w:noWrap/>
            <w:vAlign w:val="center"/>
          </w:tcPr>
          <w:p w:rsidR="00874244" w:rsidRPr="00BB7022" w:rsidRDefault="00874244" w:rsidP="008D192C">
            <w:pPr>
              <w:spacing w:line="320" w:lineRule="atLeast"/>
              <w:contextualSpacing/>
              <w:jc w:val="right"/>
              <w:rPr>
                <w:rFonts w:cs="Times New Roman"/>
                <w:szCs w:val="24"/>
              </w:rPr>
            </w:pPr>
            <w:r w:rsidRPr="00BB7022">
              <w:rPr>
                <w:rFonts w:cs="Times New Roman"/>
                <w:sz w:val="22"/>
                <w:szCs w:val="24"/>
              </w:rPr>
              <w:t>3597</w:t>
            </w:r>
          </w:p>
        </w:tc>
        <w:tc>
          <w:tcPr>
            <w:tcW w:w="808" w:type="dxa"/>
            <w:shd w:val="clear" w:color="auto" w:fill="auto"/>
            <w:noWrap/>
            <w:vAlign w:val="center"/>
          </w:tcPr>
          <w:p w:rsidR="00874244" w:rsidRPr="00BB7022" w:rsidRDefault="00874244" w:rsidP="008D192C">
            <w:pPr>
              <w:spacing w:line="320" w:lineRule="atLeast"/>
              <w:contextualSpacing/>
              <w:jc w:val="right"/>
              <w:rPr>
                <w:rFonts w:cs="Times New Roman"/>
                <w:szCs w:val="24"/>
              </w:rPr>
            </w:pPr>
            <w:r w:rsidRPr="00BB7022">
              <w:rPr>
                <w:rFonts w:cs="Times New Roman"/>
                <w:sz w:val="22"/>
                <w:szCs w:val="24"/>
              </w:rPr>
              <w:t>3521</w:t>
            </w:r>
          </w:p>
        </w:tc>
        <w:tc>
          <w:tcPr>
            <w:tcW w:w="808" w:type="dxa"/>
            <w:shd w:val="clear" w:color="auto" w:fill="auto"/>
            <w:noWrap/>
            <w:vAlign w:val="center"/>
          </w:tcPr>
          <w:p w:rsidR="00874244" w:rsidRPr="00BB7022" w:rsidRDefault="00874244" w:rsidP="008D192C">
            <w:pPr>
              <w:spacing w:line="320" w:lineRule="atLeast"/>
              <w:contextualSpacing/>
              <w:jc w:val="right"/>
              <w:rPr>
                <w:rFonts w:cs="Times New Roman"/>
                <w:szCs w:val="24"/>
              </w:rPr>
            </w:pPr>
            <w:r w:rsidRPr="00BB7022">
              <w:rPr>
                <w:rFonts w:cs="Times New Roman"/>
                <w:sz w:val="22"/>
                <w:szCs w:val="24"/>
              </w:rPr>
              <w:t>3535</w:t>
            </w:r>
          </w:p>
        </w:tc>
        <w:tc>
          <w:tcPr>
            <w:tcW w:w="808" w:type="dxa"/>
            <w:shd w:val="clear" w:color="auto" w:fill="auto"/>
            <w:noWrap/>
            <w:vAlign w:val="center"/>
          </w:tcPr>
          <w:p w:rsidR="00874244" w:rsidRPr="00BB7022" w:rsidRDefault="00874244" w:rsidP="008D192C">
            <w:pPr>
              <w:spacing w:line="320" w:lineRule="atLeast"/>
              <w:contextualSpacing/>
              <w:jc w:val="right"/>
              <w:rPr>
                <w:rFonts w:cs="Times New Roman"/>
                <w:szCs w:val="24"/>
              </w:rPr>
            </w:pPr>
            <w:r w:rsidRPr="00BB7022">
              <w:rPr>
                <w:rFonts w:cs="Times New Roman"/>
                <w:sz w:val="22"/>
                <w:szCs w:val="24"/>
              </w:rPr>
              <w:t>3547</w:t>
            </w:r>
          </w:p>
        </w:tc>
        <w:tc>
          <w:tcPr>
            <w:tcW w:w="808" w:type="dxa"/>
            <w:shd w:val="clear" w:color="auto" w:fill="auto"/>
            <w:noWrap/>
            <w:vAlign w:val="center"/>
          </w:tcPr>
          <w:p w:rsidR="00874244" w:rsidRPr="00BB7022" w:rsidRDefault="00874244" w:rsidP="008D192C">
            <w:pPr>
              <w:spacing w:line="320" w:lineRule="atLeast"/>
              <w:contextualSpacing/>
              <w:jc w:val="right"/>
              <w:rPr>
                <w:rFonts w:cs="Times New Roman"/>
                <w:szCs w:val="24"/>
              </w:rPr>
            </w:pPr>
            <w:r w:rsidRPr="00BB7022">
              <w:rPr>
                <w:rFonts w:cs="Times New Roman"/>
                <w:sz w:val="22"/>
                <w:szCs w:val="24"/>
              </w:rPr>
              <w:t>3563</w:t>
            </w:r>
          </w:p>
        </w:tc>
        <w:tc>
          <w:tcPr>
            <w:tcW w:w="808" w:type="dxa"/>
            <w:shd w:val="clear" w:color="auto" w:fill="auto"/>
            <w:noWrap/>
            <w:vAlign w:val="center"/>
          </w:tcPr>
          <w:p w:rsidR="00874244" w:rsidRPr="00BB7022" w:rsidRDefault="00874244" w:rsidP="008D192C">
            <w:pPr>
              <w:spacing w:line="320" w:lineRule="atLeast"/>
              <w:contextualSpacing/>
              <w:jc w:val="right"/>
              <w:rPr>
                <w:rFonts w:cs="Times New Roman"/>
                <w:szCs w:val="24"/>
              </w:rPr>
            </w:pPr>
            <w:r w:rsidRPr="00BB7022">
              <w:rPr>
                <w:rFonts w:cs="Times New Roman"/>
                <w:sz w:val="22"/>
                <w:szCs w:val="24"/>
              </w:rPr>
              <w:t>3579</w:t>
            </w:r>
          </w:p>
        </w:tc>
      </w:tr>
      <w:tr w:rsidR="00874244" w:rsidRPr="00BB7022" w:rsidTr="00D51121">
        <w:trPr>
          <w:trHeight w:val="265"/>
        </w:trPr>
        <w:tc>
          <w:tcPr>
            <w:tcW w:w="2977" w:type="dxa"/>
            <w:shd w:val="clear" w:color="auto" w:fill="auto"/>
            <w:vAlign w:val="center"/>
            <w:hideMark/>
          </w:tcPr>
          <w:p w:rsidR="00874244" w:rsidRPr="00BB7022" w:rsidRDefault="00874244" w:rsidP="00D4288D">
            <w:pPr>
              <w:spacing w:after="0" w:line="320" w:lineRule="atLeast"/>
              <w:ind w:firstLineChars="100" w:firstLine="220"/>
              <w:contextualSpacing/>
              <w:rPr>
                <w:rFonts w:eastAsia="Times New Roman" w:cs="Times New Roman"/>
                <w:szCs w:val="24"/>
                <w:lang w:eastAsia="pl-PL"/>
              </w:rPr>
            </w:pPr>
            <w:r w:rsidRPr="00BB7022">
              <w:rPr>
                <w:rFonts w:eastAsia="Times New Roman" w:cs="Times New Roman"/>
                <w:sz w:val="22"/>
                <w:szCs w:val="24"/>
                <w:lang w:eastAsia="pl-PL"/>
              </w:rPr>
              <w:t>ustęp spłukiwany</w:t>
            </w:r>
          </w:p>
        </w:tc>
        <w:tc>
          <w:tcPr>
            <w:tcW w:w="1007" w:type="dxa"/>
            <w:shd w:val="clear" w:color="auto" w:fill="auto"/>
            <w:noWrap/>
            <w:vAlign w:val="center"/>
            <w:hideMark/>
          </w:tcPr>
          <w:p w:rsidR="00874244" w:rsidRPr="00BB7022" w:rsidRDefault="00874244" w:rsidP="008D192C">
            <w:pPr>
              <w:spacing w:after="0" w:line="320" w:lineRule="atLeast"/>
              <w:contextualSpacing/>
              <w:jc w:val="center"/>
              <w:rPr>
                <w:rFonts w:eastAsia="Times New Roman" w:cs="Times New Roman"/>
                <w:szCs w:val="24"/>
                <w:lang w:eastAsia="pl-PL"/>
              </w:rPr>
            </w:pPr>
            <w:r w:rsidRPr="00BB7022">
              <w:rPr>
                <w:rFonts w:eastAsia="Times New Roman" w:cs="Times New Roman"/>
                <w:sz w:val="22"/>
                <w:szCs w:val="24"/>
                <w:lang w:eastAsia="pl-PL"/>
              </w:rPr>
              <w:t>-</w:t>
            </w:r>
          </w:p>
        </w:tc>
        <w:tc>
          <w:tcPr>
            <w:tcW w:w="808" w:type="dxa"/>
            <w:shd w:val="clear" w:color="auto" w:fill="auto"/>
            <w:noWrap/>
            <w:vAlign w:val="center"/>
          </w:tcPr>
          <w:p w:rsidR="00874244" w:rsidRPr="00BB7022" w:rsidRDefault="00874244" w:rsidP="008D192C">
            <w:pPr>
              <w:spacing w:line="320" w:lineRule="atLeast"/>
              <w:contextualSpacing/>
              <w:jc w:val="right"/>
              <w:rPr>
                <w:rFonts w:cs="Times New Roman"/>
                <w:szCs w:val="24"/>
              </w:rPr>
            </w:pPr>
            <w:r w:rsidRPr="00BB7022">
              <w:rPr>
                <w:rFonts w:cs="Times New Roman"/>
                <w:sz w:val="22"/>
                <w:szCs w:val="24"/>
              </w:rPr>
              <w:t>2600</w:t>
            </w:r>
          </w:p>
        </w:tc>
        <w:tc>
          <w:tcPr>
            <w:tcW w:w="808" w:type="dxa"/>
            <w:shd w:val="clear" w:color="auto" w:fill="auto"/>
            <w:noWrap/>
            <w:vAlign w:val="center"/>
          </w:tcPr>
          <w:p w:rsidR="00874244" w:rsidRPr="00BB7022" w:rsidRDefault="00874244" w:rsidP="008D192C">
            <w:pPr>
              <w:spacing w:line="320" w:lineRule="atLeast"/>
              <w:contextualSpacing/>
              <w:jc w:val="right"/>
              <w:rPr>
                <w:rFonts w:cs="Times New Roman"/>
                <w:szCs w:val="24"/>
              </w:rPr>
            </w:pPr>
            <w:r w:rsidRPr="00BB7022">
              <w:rPr>
                <w:rFonts w:cs="Times New Roman"/>
                <w:sz w:val="22"/>
                <w:szCs w:val="24"/>
              </w:rPr>
              <w:t>2606</w:t>
            </w:r>
          </w:p>
        </w:tc>
        <w:tc>
          <w:tcPr>
            <w:tcW w:w="808" w:type="dxa"/>
            <w:shd w:val="clear" w:color="auto" w:fill="auto"/>
            <w:noWrap/>
            <w:vAlign w:val="center"/>
          </w:tcPr>
          <w:p w:rsidR="00874244" w:rsidRPr="00BB7022" w:rsidRDefault="00874244" w:rsidP="008D192C">
            <w:pPr>
              <w:spacing w:line="320" w:lineRule="atLeast"/>
              <w:contextualSpacing/>
              <w:jc w:val="right"/>
              <w:rPr>
                <w:rFonts w:cs="Times New Roman"/>
                <w:szCs w:val="24"/>
              </w:rPr>
            </w:pPr>
            <w:r w:rsidRPr="00BB7022">
              <w:rPr>
                <w:rFonts w:cs="Times New Roman"/>
                <w:sz w:val="22"/>
                <w:szCs w:val="24"/>
              </w:rPr>
              <w:t>2864</w:t>
            </w:r>
          </w:p>
        </w:tc>
        <w:tc>
          <w:tcPr>
            <w:tcW w:w="808" w:type="dxa"/>
            <w:shd w:val="clear" w:color="auto" w:fill="auto"/>
            <w:noWrap/>
            <w:vAlign w:val="center"/>
          </w:tcPr>
          <w:p w:rsidR="00874244" w:rsidRPr="00BB7022" w:rsidRDefault="00874244" w:rsidP="008D192C">
            <w:pPr>
              <w:spacing w:line="320" w:lineRule="atLeast"/>
              <w:contextualSpacing/>
              <w:jc w:val="right"/>
              <w:rPr>
                <w:rFonts w:cs="Times New Roman"/>
                <w:szCs w:val="24"/>
              </w:rPr>
            </w:pPr>
            <w:r w:rsidRPr="00BB7022">
              <w:rPr>
                <w:rFonts w:cs="Times New Roman"/>
                <w:sz w:val="22"/>
                <w:szCs w:val="24"/>
              </w:rPr>
              <w:t>2878</w:t>
            </w:r>
          </w:p>
        </w:tc>
        <w:tc>
          <w:tcPr>
            <w:tcW w:w="808" w:type="dxa"/>
            <w:shd w:val="clear" w:color="auto" w:fill="auto"/>
            <w:noWrap/>
            <w:vAlign w:val="center"/>
          </w:tcPr>
          <w:p w:rsidR="00874244" w:rsidRPr="00BB7022" w:rsidRDefault="00874244" w:rsidP="008D192C">
            <w:pPr>
              <w:spacing w:line="320" w:lineRule="atLeast"/>
              <w:contextualSpacing/>
              <w:jc w:val="right"/>
              <w:rPr>
                <w:rFonts w:cs="Times New Roman"/>
                <w:szCs w:val="24"/>
              </w:rPr>
            </w:pPr>
            <w:r w:rsidRPr="00BB7022">
              <w:rPr>
                <w:rFonts w:cs="Times New Roman"/>
                <w:sz w:val="22"/>
                <w:szCs w:val="24"/>
              </w:rPr>
              <w:t>2891</w:t>
            </w:r>
          </w:p>
        </w:tc>
        <w:tc>
          <w:tcPr>
            <w:tcW w:w="808" w:type="dxa"/>
            <w:shd w:val="clear" w:color="auto" w:fill="auto"/>
            <w:noWrap/>
            <w:vAlign w:val="center"/>
          </w:tcPr>
          <w:p w:rsidR="00874244" w:rsidRPr="00BB7022" w:rsidRDefault="00874244" w:rsidP="008D192C">
            <w:pPr>
              <w:spacing w:line="320" w:lineRule="atLeast"/>
              <w:contextualSpacing/>
              <w:jc w:val="right"/>
              <w:rPr>
                <w:rFonts w:cs="Times New Roman"/>
                <w:szCs w:val="24"/>
              </w:rPr>
            </w:pPr>
            <w:r w:rsidRPr="00BB7022">
              <w:rPr>
                <w:rFonts w:cs="Times New Roman"/>
                <w:sz w:val="22"/>
                <w:szCs w:val="24"/>
              </w:rPr>
              <w:t>2908</w:t>
            </w:r>
          </w:p>
        </w:tc>
        <w:tc>
          <w:tcPr>
            <w:tcW w:w="808" w:type="dxa"/>
            <w:shd w:val="clear" w:color="auto" w:fill="auto"/>
            <w:noWrap/>
            <w:vAlign w:val="center"/>
          </w:tcPr>
          <w:p w:rsidR="00874244" w:rsidRPr="00BB7022" w:rsidRDefault="00874244" w:rsidP="008D192C">
            <w:pPr>
              <w:spacing w:line="320" w:lineRule="atLeast"/>
              <w:contextualSpacing/>
              <w:jc w:val="right"/>
              <w:rPr>
                <w:rFonts w:cs="Times New Roman"/>
                <w:szCs w:val="24"/>
              </w:rPr>
            </w:pPr>
            <w:r w:rsidRPr="00BB7022">
              <w:rPr>
                <w:rFonts w:cs="Times New Roman"/>
                <w:sz w:val="22"/>
                <w:szCs w:val="24"/>
              </w:rPr>
              <w:t>2924</w:t>
            </w:r>
          </w:p>
        </w:tc>
      </w:tr>
      <w:tr w:rsidR="00874244" w:rsidRPr="00BB7022" w:rsidTr="00D51121">
        <w:trPr>
          <w:trHeight w:val="265"/>
        </w:trPr>
        <w:tc>
          <w:tcPr>
            <w:tcW w:w="2977" w:type="dxa"/>
            <w:shd w:val="clear" w:color="auto" w:fill="auto"/>
            <w:vAlign w:val="center"/>
            <w:hideMark/>
          </w:tcPr>
          <w:p w:rsidR="00874244" w:rsidRPr="00BB7022" w:rsidRDefault="00874244" w:rsidP="00D4288D">
            <w:pPr>
              <w:spacing w:after="0" w:line="320" w:lineRule="atLeast"/>
              <w:ind w:firstLineChars="100" w:firstLine="220"/>
              <w:contextualSpacing/>
              <w:rPr>
                <w:rFonts w:eastAsia="Times New Roman" w:cs="Times New Roman"/>
                <w:szCs w:val="24"/>
                <w:lang w:eastAsia="pl-PL"/>
              </w:rPr>
            </w:pPr>
            <w:r w:rsidRPr="00BB7022">
              <w:rPr>
                <w:rFonts w:eastAsia="Times New Roman" w:cs="Times New Roman"/>
                <w:sz w:val="22"/>
                <w:szCs w:val="24"/>
                <w:lang w:eastAsia="pl-PL"/>
              </w:rPr>
              <w:t>łazienka</w:t>
            </w:r>
          </w:p>
        </w:tc>
        <w:tc>
          <w:tcPr>
            <w:tcW w:w="1007" w:type="dxa"/>
            <w:shd w:val="clear" w:color="auto" w:fill="auto"/>
            <w:noWrap/>
            <w:vAlign w:val="center"/>
            <w:hideMark/>
          </w:tcPr>
          <w:p w:rsidR="00874244" w:rsidRPr="00BB7022" w:rsidRDefault="00874244" w:rsidP="008D192C">
            <w:pPr>
              <w:spacing w:after="0" w:line="320" w:lineRule="atLeast"/>
              <w:contextualSpacing/>
              <w:jc w:val="center"/>
              <w:rPr>
                <w:rFonts w:eastAsia="Times New Roman" w:cs="Times New Roman"/>
                <w:szCs w:val="24"/>
                <w:lang w:eastAsia="pl-PL"/>
              </w:rPr>
            </w:pPr>
            <w:r w:rsidRPr="00BB7022">
              <w:rPr>
                <w:rFonts w:eastAsia="Times New Roman" w:cs="Times New Roman"/>
                <w:sz w:val="22"/>
                <w:szCs w:val="24"/>
                <w:lang w:eastAsia="pl-PL"/>
              </w:rPr>
              <w:t>-</w:t>
            </w:r>
          </w:p>
        </w:tc>
        <w:tc>
          <w:tcPr>
            <w:tcW w:w="808" w:type="dxa"/>
            <w:shd w:val="clear" w:color="auto" w:fill="auto"/>
            <w:noWrap/>
            <w:vAlign w:val="center"/>
          </w:tcPr>
          <w:p w:rsidR="00874244" w:rsidRPr="00BB7022" w:rsidRDefault="00874244" w:rsidP="008D192C">
            <w:pPr>
              <w:spacing w:line="320" w:lineRule="atLeast"/>
              <w:contextualSpacing/>
              <w:jc w:val="right"/>
              <w:rPr>
                <w:rFonts w:cs="Times New Roman"/>
                <w:szCs w:val="24"/>
              </w:rPr>
            </w:pPr>
            <w:r w:rsidRPr="00BB7022">
              <w:rPr>
                <w:rFonts w:cs="Times New Roman"/>
                <w:sz w:val="22"/>
                <w:szCs w:val="24"/>
              </w:rPr>
              <w:t>2634</w:t>
            </w:r>
          </w:p>
        </w:tc>
        <w:tc>
          <w:tcPr>
            <w:tcW w:w="808" w:type="dxa"/>
            <w:shd w:val="clear" w:color="auto" w:fill="auto"/>
            <w:noWrap/>
            <w:vAlign w:val="center"/>
          </w:tcPr>
          <w:p w:rsidR="00874244" w:rsidRPr="00BB7022" w:rsidRDefault="00874244" w:rsidP="008D192C">
            <w:pPr>
              <w:spacing w:line="320" w:lineRule="atLeast"/>
              <w:contextualSpacing/>
              <w:jc w:val="right"/>
              <w:rPr>
                <w:rFonts w:cs="Times New Roman"/>
                <w:szCs w:val="24"/>
              </w:rPr>
            </w:pPr>
            <w:r w:rsidRPr="00BB7022">
              <w:rPr>
                <w:rFonts w:cs="Times New Roman"/>
                <w:sz w:val="22"/>
                <w:szCs w:val="24"/>
              </w:rPr>
              <w:t>2640</w:t>
            </w:r>
          </w:p>
        </w:tc>
        <w:tc>
          <w:tcPr>
            <w:tcW w:w="808" w:type="dxa"/>
            <w:shd w:val="clear" w:color="auto" w:fill="auto"/>
            <w:noWrap/>
            <w:vAlign w:val="center"/>
          </w:tcPr>
          <w:p w:rsidR="00874244" w:rsidRPr="00BB7022" w:rsidRDefault="00874244" w:rsidP="008D192C">
            <w:pPr>
              <w:spacing w:line="320" w:lineRule="atLeast"/>
              <w:contextualSpacing/>
              <w:jc w:val="right"/>
              <w:rPr>
                <w:rFonts w:cs="Times New Roman"/>
                <w:szCs w:val="24"/>
              </w:rPr>
            </w:pPr>
            <w:r w:rsidRPr="00BB7022">
              <w:rPr>
                <w:rFonts w:cs="Times New Roman"/>
                <w:sz w:val="22"/>
                <w:szCs w:val="24"/>
              </w:rPr>
              <w:t>2787</w:t>
            </w:r>
          </w:p>
        </w:tc>
        <w:tc>
          <w:tcPr>
            <w:tcW w:w="808" w:type="dxa"/>
            <w:shd w:val="clear" w:color="auto" w:fill="auto"/>
            <w:noWrap/>
            <w:vAlign w:val="center"/>
          </w:tcPr>
          <w:p w:rsidR="00874244" w:rsidRPr="00BB7022" w:rsidRDefault="00874244" w:rsidP="008D192C">
            <w:pPr>
              <w:spacing w:line="320" w:lineRule="atLeast"/>
              <w:contextualSpacing/>
              <w:jc w:val="right"/>
              <w:rPr>
                <w:rFonts w:cs="Times New Roman"/>
                <w:szCs w:val="24"/>
              </w:rPr>
            </w:pPr>
            <w:r w:rsidRPr="00BB7022">
              <w:rPr>
                <w:rFonts w:cs="Times New Roman"/>
                <w:sz w:val="22"/>
                <w:szCs w:val="24"/>
              </w:rPr>
              <w:t>2801</w:t>
            </w:r>
          </w:p>
        </w:tc>
        <w:tc>
          <w:tcPr>
            <w:tcW w:w="808" w:type="dxa"/>
            <w:shd w:val="clear" w:color="auto" w:fill="auto"/>
            <w:noWrap/>
            <w:vAlign w:val="center"/>
          </w:tcPr>
          <w:p w:rsidR="00874244" w:rsidRPr="00BB7022" w:rsidRDefault="00874244" w:rsidP="008D192C">
            <w:pPr>
              <w:spacing w:line="320" w:lineRule="atLeast"/>
              <w:contextualSpacing/>
              <w:jc w:val="right"/>
              <w:rPr>
                <w:rFonts w:cs="Times New Roman"/>
                <w:szCs w:val="24"/>
              </w:rPr>
            </w:pPr>
            <w:r w:rsidRPr="00BB7022">
              <w:rPr>
                <w:rFonts w:cs="Times New Roman"/>
                <w:sz w:val="22"/>
                <w:szCs w:val="24"/>
              </w:rPr>
              <w:t>2814</w:t>
            </w:r>
          </w:p>
        </w:tc>
        <w:tc>
          <w:tcPr>
            <w:tcW w:w="808" w:type="dxa"/>
            <w:shd w:val="clear" w:color="auto" w:fill="auto"/>
            <w:noWrap/>
            <w:vAlign w:val="center"/>
          </w:tcPr>
          <w:p w:rsidR="00874244" w:rsidRPr="00BB7022" w:rsidRDefault="00874244" w:rsidP="008D192C">
            <w:pPr>
              <w:spacing w:line="320" w:lineRule="atLeast"/>
              <w:contextualSpacing/>
              <w:jc w:val="right"/>
              <w:rPr>
                <w:rFonts w:cs="Times New Roman"/>
                <w:szCs w:val="24"/>
              </w:rPr>
            </w:pPr>
            <w:r w:rsidRPr="00BB7022">
              <w:rPr>
                <w:rFonts w:cs="Times New Roman"/>
                <w:sz w:val="22"/>
                <w:szCs w:val="24"/>
              </w:rPr>
              <w:t>2831</w:t>
            </w:r>
          </w:p>
        </w:tc>
        <w:tc>
          <w:tcPr>
            <w:tcW w:w="808" w:type="dxa"/>
            <w:shd w:val="clear" w:color="auto" w:fill="auto"/>
            <w:noWrap/>
            <w:vAlign w:val="center"/>
          </w:tcPr>
          <w:p w:rsidR="00874244" w:rsidRPr="00BB7022" w:rsidRDefault="00874244" w:rsidP="008D192C">
            <w:pPr>
              <w:spacing w:line="320" w:lineRule="atLeast"/>
              <w:contextualSpacing/>
              <w:jc w:val="right"/>
              <w:rPr>
                <w:rFonts w:cs="Times New Roman"/>
                <w:szCs w:val="24"/>
              </w:rPr>
            </w:pPr>
            <w:r w:rsidRPr="00BB7022">
              <w:rPr>
                <w:rFonts w:cs="Times New Roman"/>
                <w:sz w:val="22"/>
                <w:szCs w:val="24"/>
              </w:rPr>
              <w:t>2847</w:t>
            </w:r>
          </w:p>
        </w:tc>
      </w:tr>
      <w:tr w:rsidR="00874244" w:rsidRPr="00BB7022" w:rsidTr="00D51121">
        <w:trPr>
          <w:trHeight w:val="265"/>
        </w:trPr>
        <w:tc>
          <w:tcPr>
            <w:tcW w:w="2977" w:type="dxa"/>
            <w:shd w:val="clear" w:color="auto" w:fill="auto"/>
            <w:vAlign w:val="center"/>
            <w:hideMark/>
          </w:tcPr>
          <w:p w:rsidR="00874244" w:rsidRPr="00BB7022" w:rsidRDefault="00874244" w:rsidP="00D4288D">
            <w:pPr>
              <w:spacing w:after="0" w:line="320" w:lineRule="atLeast"/>
              <w:ind w:firstLineChars="100" w:firstLine="220"/>
              <w:contextualSpacing/>
              <w:rPr>
                <w:rFonts w:eastAsia="Times New Roman" w:cs="Times New Roman"/>
                <w:szCs w:val="24"/>
                <w:lang w:eastAsia="pl-PL"/>
              </w:rPr>
            </w:pPr>
            <w:r w:rsidRPr="00BB7022">
              <w:rPr>
                <w:rFonts w:eastAsia="Times New Roman" w:cs="Times New Roman"/>
                <w:sz w:val="22"/>
                <w:szCs w:val="24"/>
                <w:lang w:eastAsia="pl-PL"/>
              </w:rPr>
              <w:t>centralne ogrzewanie</w:t>
            </w:r>
          </w:p>
        </w:tc>
        <w:tc>
          <w:tcPr>
            <w:tcW w:w="1007" w:type="dxa"/>
            <w:shd w:val="clear" w:color="auto" w:fill="auto"/>
            <w:noWrap/>
            <w:vAlign w:val="center"/>
            <w:hideMark/>
          </w:tcPr>
          <w:p w:rsidR="00874244" w:rsidRPr="00BB7022" w:rsidRDefault="00874244" w:rsidP="008D192C">
            <w:pPr>
              <w:spacing w:after="0" w:line="320" w:lineRule="atLeast"/>
              <w:contextualSpacing/>
              <w:jc w:val="center"/>
              <w:rPr>
                <w:rFonts w:eastAsia="Times New Roman" w:cs="Times New Roman"/>
                <w:szCs w:val="24"/>
                <w:lang w:eastAsia="pl-PL"/>
              </w:rPr>
            </w:pPr>
            <w:r w:rsidRPr="00BB7022">
              <w:rPr>
                <w:rFonts w:eastAsia="Times New Roman" w:cs="Times New Roman"/>
                <w:sz w:val="22"/>
                <w:szCs w:val="24"/>
                <w:lang w:eastAsia="pl-PL"/>
              </w:rPr>
              <w:t>-</w:t>
            </w:r>
          </w:p>
        </w:tc>
        <w:tc>
          <w:tcPr>
            <w:tcW w:w="808" w:type="dxa"/>
            <w:shd w:val="clear" w:color="auto" w:fill="auto"/>
            <w:noWrap/>
            <w:vAlign w:val="center"/>
          </w:tcPr>
          <w:p w:rsidR="00874244" w:rsidRPr="00BB7022" w:rsidRDefault="00874244" w:rsidP="008D192C">
            <w:pPr>
              <w:spacing w:line="320" w:lineRule="atLeast"/>
              <w:contextualSpacing/>
              <w:jc w:val="right"/>
              <w:rPr>
                <w:rFonts w:cs="Times New Roman"/>
                <w:szCs w:val="24"/>
              </w:rPr>
            </w:pPr>
            <w:r w:rsidRPr="00BB7022">
              <w:rPr>
                <w:rFonts w:cs="Times New Roman"/>
                <w:sz w:val="22"/>
                <w:szCs w:val="24"/>
              </w:rPr>
              <w:t>2633</w:t>
            </w:r>
          </w:p>
        </w:tc>
        <w:tc>
          <w:tcPr>
            <w:tcW w:w="808" w:type="dxa"/>
            <w:shd w:val="clear" w:color="auto" w:fill="auto"/>
            <w:noWrap/>
            <w:vAlign w:val="center"/>
          </w:tcPr>
          <w:p w:rsidR="00874244" w:rsidRPr="00BB7022" w:rsidRDefault="00874244" w:rsidP="008D192C">
            <w:pPr>
              <w:spacing w:line="320" w:lineRule="atLeast"/>
              <w:contextualSpacing/>
              <w:jc w:val="right"/>
              <w:rPr>
                <w:rFonts w:cs="Times New Roman"/>
                <w:szCs w:val="24"/>
              </w:rPr>
            </w:pPr>
            <w:r w:rsidRPr="00BB7022">
              <w:rPr>
                <w:rFonts w:cs="Times New Roman"/>
                <w:sz w:val="22"/>
                <w:szCs w:val="24"/>
              </w:rPr>
              <w:t>2639</w:t>
            </w:r>
          </w:p>
        </w:tc>
        <w:tc>
          <w:tcPr>
            <w:tcW w:w="808" w:type="dxa"/>
            <w:shd w:val="clear" w:color="auto" w:fill="auto"/>
            <w:noWrap/>
            <w:vAlign w:val="center"/>
          </w:tcPr>
          <w:p w:rsidR="00874244" w:rsidRPr="00BB7022" w:rsidRDefault="00874244" w:rsidP="008D192C">
            <w:pPr>
              <w:spacing w:line="320" w:lineRule="atLeast"/>
              <w:contextualSpacing/>
              <w:jc w:val="right"/>
              <w:rPr>
                <w:rFonts w:cs="Times New Roman"/>
                <w:szCs w:val="24"/>
              </w:rPr>
            </w:pPr>
            <w:r w:rsidRPr="00BB7022">
              <w:rPr>
                <w:rFonts w:cs="Times New Roman"/>
                <w:sz w:val="22"/>
                <w:szCs w:val="24"/>
              </w:rPr>
              <w:t>2728</w:t>
            </w:r>
          </w:p>
        </w:tc>
        <w:tc>
          <w:tcPr>
            <w:tcW w:w="808" w:type="dxa"/>
            <w:shd w:val="clear" w:color="auto" w:fill="auto"/>
            <w:noWrap/>
            <w:vAlign w:val="center"/>
          </w:tcPr>
          <w:p w:rsidR="00874244" w:rsidRPr="00BB7022" w:rsidRDefault="00874244" w:rsidP="008D192C">
            <w:pPr>
              <w:spacing w:line="320" w:lineRule="atLeast"/>
              <w:contextualSpacing/>
              <w:jc w:val="right"/>
              <w:rPr>
                <w:rFonts w:cs="Times New Roman"/>
                <w:szCs w:val="24"/>
              </w:rPr>
            </w:pPr>
            <w:r w:rsidRPr="00BB7022">
              <w:rPr>
                <w:rFonts w:cs="Times New Roman"/>
                <w:sz w:val="22"/>
                <w:szCs w:val="24"/>
              </w:rPr>
              <w:t>2742</w:t>
            </w:r>
          </w:p>
        </w:tc>
        <w:tc>
          <w:tcPr>
            <w:tcW w:w="808" w:type="dxa"/>
            <w:shd w:val="clear" w:color="auto" w:fill="auto"/>
            <w:noWrap/>
            <w:vAlign w:val="center"/>
          </w:tcPr>
          <w:p w:rsidR="00874244" w:rsidRPr="00BB7022" w:rsidRDefault="00874244" w:rsidP="008D192C">
            <w:pPr>
              <w:spacing w:line="320" w:lineRule="atLeast"/>
              <w:contextualSpacing/>
              <w:jc w:val="right"/>
              <w:rPr>
                <w:rFonts w:cs="Times New Roman"/>
                <w:szCs w:val="24"/>
              </w:rPr>
            </w:pPr>
            <w:r w:rsidRPr="00BB7022">
              <w:rPr>
                <w:rFonts w:cs="Times New Roman"/>
                <w:sz w:val="22"/>
                <w:szCs w:val="24"/>
              </w:rPr>
              <w:t>2755</w:t>
            </w:r>
          </w:p>
        </w:tc>
        <w:tc>
          <w:tcPr>
            <w:tcW w:w="808" w:type="dxa"/>
            <w:shd w:val="clear" w:color="auto" w:fill="auto"/>
            <w:noWrap/>
            <w:vAlign w:val="center"/>
          </w:tcPr>
          <w:p w:rsidR="00874244" w:rsidRPr="00BB7022" w:rsidRDefault="00874244" w:rsidP="008D192C">
            <w:pPr>
              <w:spacing w:line="320" w:lineRule="atLeast"/>
              <w:contextualSpacing/>
              <w:jc w:val="right"/>
              <w:rPr>
                <w:rFonts w:cs="Times New Roman"/>
                <w:szCs w:val="24"/>
              </w:rPr>
            </w:pPr>
            <w:r w:rsidRPr="00BB7022">
              <w:rPr>
                <w:rFonts w:cs="Times New Roman"/>
                <w:sz w:val="22"/>
                <w:szCs w:val="24"/>
              </w:rPr>
              <w:t>2773</w:t>
            </w:r>
          </w:p>
        </w:tc>
        <w:tc>
          <w:tcPr>
            <w:tcW w:w="808" w:type="dxa"/>
            <w:shd w:val="clear" w:color="auto" w:fill="auto"/>
            <w:noWrap/>
            <w:vAlign w:val="center"/>
          </w:tcPr>
          <w:p w:rsidR="00874244" w:rsidRPr="00BB7022" w:rsidRDefault="00874244" w:rsidP="008D192C">
            <w:pPr>
              <w:spacing w:line="320" w:lineRule="atLeast"/>
              <w:contextualSpacing/>
              <w:jc w:val="right"/>
              <w:rPr>
                <w:rFonts w:cs="Times New Roman"/>
                <w:szCs w:val="24"/>
              </w:rPr>
            </w:pPr>
            <w:r w:rsidRPr="00BB7022">
              <w:rPr>
                <w:rFonts w:cs="Times New Roman"/>
                <w:sz w:val="22"/>
                <w:szCs w:val="24"/>
              </w:rPr>
              <w:t>2789</w:t>
            </w:r>
          </w:p>
        </w:tc>
      </w:tr>
      <w:tr w:rsidR="00874244" w:rsidRPr="00BB7022" w:rsidTr="00D51121">
        <w:trPr>
          <w:trHeight w:val="265"/>
        </w:trPr>
        <w:tc>
          <w:tcPr>
            <w:tcW w:w="2977" w:type="dxa"/>
            <w:shd w:val="clear" w:color="auto" w:fill="auto"/>
            <w:vAlign w:val="center"/>
            <w:hideMark/>
          </w:tcPr>
          <w:p w:rsidR="00874244" w:rsidRPr="00BB7022" w:rsidRDefault="00874244" w:rsidP="00D4288D">
            <w:pPr>
              <w:spacing w:after="0" w:line="320" w:lineRule="atLeast"/>
              <w:ind w:firstLineChars="100" w:firstLine="220"/>
              <w:contextualSpacing/>
              <w:rPr>
                <w:rFonts w:eastAsia="Times New Roman" w:cs="Times New Roman"/>
                <w:szCs w:val="24"/>
                <w:lang w:eastAsia="pl-PL"/>
              </w:rPr>
            </w:pPr>
            <w:r w:rsidRPr="00BB7022">
              <w:rPr>
                <w:rFonts w:eastAsia="Times New Roman" w:cs="Times New Roman"/>
                <w:sz w:val="22"/>
                <w:szCs w:val="24"/>
                <w:lang w:eastAsia="pl-PL"/>
              </w:rPr>
              <w:t>gaz sieciowy</w:t>
            </w:r>
          </w:p>
        </w:tc>
        <w:tc>
          <w:tcPr>
            <w:tcW w:w="1007" w:type="dxa"/>
            <w:shd w:val="clear" w:color="auto" w:fill="auto"/>
            <w:noWrap/>
            <w:vAlign w:val="center"/>
            <w:hideMark/>
          </w:tcPr>
          <w:p w:rsidR="00874244" w:rsidRPr="00BB7022" w:rsidRDefault="00874244" w:rsidP="008D192C">
            <w:pPr>
              <w:spacing w:after="0" w:line="320" w:lineRule="atLeast"/>
              <w:contextualSpacing/>
              <w:jc w:val="center"/>
              <w:rPr>
                <w:rFonts w:eastAsia="Times New Roman" w:cs="Times New Roman"/>
                <w:szCs w:val="24"/>
                <w:lang w:eastAsia="pl-PL"/>
              </w:rPr>
            </w:pPr>
            <w:r w:rsidRPr="00BB7022">
              <w:rPr>
                <w:rFonts w:eastAsia="Times New Roman" w:cs="Times New Roman"/>
                <w:sz w:val="22"/>
                <w:szCs w:val="24"/>
                <w:lang w:eastAsia="pl-PL"/>
              </w:rPr>
              <w:t>-</w:t>
            </w:r>
          </w:p>
        </w:tc>
        <w:tc>
          <w:tcPr>
            <w:tcW w:w="808" w:type="dxa"/>
            <w:shd w:val="clear" w:color="auto" w:fill="auto"/>
            <w:noWrap/>
            <w:vAlign w:val="center"/>
          </w:tcPr>
          <w:p w:rsidR="00874244" w:rsidRPr="00BB7022" w:rsidRDefault="00874244" w:rsidP="008D192C">
            <w:pPr>
              <w:spacing w:line="320" w:lineRule="atLeast"/>
              <w:contextualSpacing/>
              <w:jc w:val="right"/>
              <w:rPr>
                <w:rFonts w:cs="Times New Roman"/>
                <w:szCs w:val="24"/>
              </w:rPr>
            </w:pPr>
            <w:r w:rsidRPr="00BB7022">
              <w:rPr>
                <w:rFonts w:cs="Times New Roman"/>
                <w:sz w:val="22"/>
                <w:szCs w:val="24"/>
              </w:rPr>
              <w:t>1704</w:t>
            </w:r>
          </w:p>
        </w:tc>
        <w:tc>
          <w:tcPr>
            <w:tcW w:w="808" w:type="dxa"/>
            <w:shd w:val="clear" w:color="auto" w:fill="auto"/>
            <w:noWrap/>
            <w:vAlign w:val="center"/>
          </w:tcPr>
          <w:p w:rsidR="00874244" w:rsidRPr="00BB7022" w:rsidRDefault="00874244" w:rsidP="008D192C">
            <w:pPr>
              <w:spacing w:line="320" w:lineRule="atLeast"/>
              <w:contextualSpacing/>
              <w:jc w:val="right"/>
              <w:rPr>
                <w:rFonts w:cs="Times New Roman"/>
                <w:szCs w:val="24"/>
              </w:rPr>
            </w:pPr>
            <w:r w:rsidRPr="00BB7022">
              <w:rPr>
                <w:rFonts w:cs="Times New Roman"/>
                <w:sz w:val="22"/>
                <w:szCs w:val="24"/>
              </w:rPr>
              <w:t>1722</w:t>
            </w:r>
          </w:p>
        </w:tc>
        <w:tc>
          <w:tcPr>
            <w:tcW w:w="808" w:type="dxa"/>
            <w:shd w:val="clear" w:color="auto" w:fill="auto"/>
            <w:noWrap/>
            <w:vAlign w:val="center"/>
          </w:tcPr>
          <w:p w:rsidR="00874244" w:rsidRPr="00BB7022" w:rsidRDefault="00874244" w:rsidP="008D192C">
            <w:pPr>
              <w:spacing w:line="320" w:lineRule="atLeast"/>
              <w:contextualSpacing/>
              <w:jc w:val="right"/>
              <w:rPr>
                <w:rFonts w:cs="Times New Roman"/>
                <w:szCs w:val="24"/>
              </w:rPr>
            </w:pPr>
            <w:r w:rsidRPr="00BB7022">
              <w:rPr>
                <w:rFonts w:cs="Times New Roman"/>
                <w:sz w:val="22"/>
                <w:szCs w:val="24"/>
              </w:rPr>
              <w:t>1722</w:t>
            </w:r>
          </w:p>
        </w:tc>
        <w:tc>
          <w:tcPr>
            <w:tcW w:w="808" w:type="dxa"/>
            <w:shd w:val="clear" w:color="auto" w:fill="auto"/>
            <w:noWrap/>
            <w:vAlign w:val="center"/>
          </w:tcPr>
          <w:p w:rsidR="00874244" w:rsidRPr="00BB7022" w:rsidRDefault="00874244" w:rsidP="008D192C">
            <w:pPr>
              <w:spacing w:line="320" w:lineRule="atLeast"/>
              <w:contextualSpacing/>
              <w:jc w:val="right"/>
              <w:rPr>
                <w:rFonts w:cs="Times New Roman"/>
                <w:szCs w:val="24"/>
              </w:rPr>
            </w:pPr>
            <w:r w:rsidRPr="00BB7022">
              <w:rPr>
                <w:rFonts w:cs="Times New Roman"/>
                <w:sz w:val="22"/>
                <w:szCs w:val="24"/>
              </w:rPr>
              <w:t>1726</w:t>
            </w:r>
          </w:p>
        </w:tc>
        <w:tc>
          <w:tcPr>
            <w:tcW w:w="808" w:type="dxa"/>
            <w:shd w:val="clear" w:color="auto" w:fill="auto"/>
            <w:noWrap/>
            <w:vAlign w:val="center"/>
          </w:tcPr>
          <w:p w:rsidR="00874244" w:rsidRPr="00BB7022" w:rsidRDefault="00874244" w:rsidP="008D192C">
            <w:pPr>
              <w:spacing w:line="320" w:lineRule="atLeast"/>
              <w:contextualSpacing/>
              <w:jc w:val="right"/>
              <w:rPr>
                <w:rFonts w:cs="Times New Roman"/>
                <w:szCs w:val="24"/>
              </w:rPr>
            </w:pPr>
            <w:r w:rsidRPr="00BB7022">
              <w:rPr>
                <w:rFonts w:cs="Times New Roman"/>
                <w:sz w:val="22"/>
                <w:szCs w:val="24"/>
              </w:rPr>
              <w:t>1732</w:t>
            </w:r>
          </w:p>
        </w:tc>
        <w:tc>
          <w:tcPr>
            <w:tcW w:w="808" w:type="dxa"/>
            <w:shd w:val="clear" w:color="auto" w:fill="auto"/>
            <w:noWrap/>
            <w:vAlign w:val="center"/>
          </w:tcPr>
          <w:p w:rsidR="00874244" w:rsidRPr="00BB7022" w:rsidRDefault="00874244" w:rsidP="008D192C">
            <w:pPr>
              <w:spacing w:line="320" w:lineRule="atLeast"/>
              <w:contextualSpacing/>
              <w:jc w:val="right"/>
              <w:rPr>
                <w:rFonts w:cs="Times New Roman"/>
                <w:szCs w:val="24"/>
              </w:rPr>
            </w:pPr>
            <w:r w:rsidRPr="00BB7022">
              <w:rPr>
                <w:rFonts w:cs="Times New Roman"/>
                <w:sz w:val="22"/>
                <w:szCs w:val="24"/>
              </w:rPr>
              <w:t>1738</w:t>
            </w:r>
          </w:p>
        </w:tc>
        <w:tc>
          <w:tcPr>
            <w:tcW w:w="808" w:type="dxa"/>
            <w:shd w:val="clear" w:color="auto" w:fill="auto"/>
            <w:noWrap/>
            <w:vAlign w:val="center"/>
          </w:tcPr>
          <w:p w:rsidR="00874244" w:rsidRPr="00BB7022" w:rsidRDefault="00874244" w:rsidP="008D192C">
            <w:pPr>
              <w:spacing w:line="320" w:lineRule="atLeast"/>
              <w:contextualSpacing/>
              <w:jc w:val="right"/>
              <w:rPr>
                <w:rFonts w:cs="Times New Roman"/>
                <w:szCs w:val="24"/>
              </w:rPr>
            </w:pPr>
            <w:r w:rsidRPr="00BB7022">
              <w:rPr>
                <w:rFonts w:cs="Times New Roman"/>
                <w:sz w:val="22"/>
                <w:szCs w:val="24"/>
              </w:rPr>
              <w:t>1746</w:t>
            </w:r>
          </w:p>
        </w:tc>
      </w:tr>
      <w:tr w:rsidR="003E29C5" w:rsidRPr="00BB7022" w:rsidTr="003E29C5">
        <w:trPr>
          <w:trHeight w:val="265"/>
        </w:trPr>
        <w:tc>
          <w:tcPr>
            <w:tcW w:w="9640" w:type="dxa"/>
            <w:gridSpan w:val="9"/>
            <w:shd w:val="clear" w:color="auto" w:fill="C6D9F1" w:themeFill="text2" w:themeFillTint="33"/>
            <w:noWrap/>
            <w:vAlign w:val="center"/>
            <w:hideMark/>
          </w:tcPr>
          <w:p w:rsidR="003E29C5" w:rsidRPr="00BB7022" w:rsidRDefault="003E29C5" w:rsidP="008D192C">
            <w:pPr>
              <w:spacing w:after="0" w:line="320" w:lineRule="atLeast"/>
              <w:contextualSpacing/>
              <w:rPr>
                <w:rFonts w:eastAsia="Times New Roman" w:cs="Times New Roman"/>
                <w:b/>
                <w:bCs/>
                <w:szCs w:val="24"/>
                <w:lang w:eastAsia="pl-PL"/>
              </w:rPr>
            </w:pPr>
            <w:r w:rsidRPr="00BB7022">
              <w:rPr>
                <w:rFonts w:eastAsia="Times New Roman" w:cs="Times New Roman"/>
                <w:b/>
                <w:bCs/>
                <w:sz w:val="22"/>
                <w:szCs w:val="24"/>
                <w:lang w:eastAsia="pl-PL"/>
              </w:rPr>
              <w:lastRenderedPageBreak/>
              <w:t>Mieszkania wyposażone</w:t>
            </w:r>
            <w:r w:rsidR="00132DBA" w:rsidRPr="00BB7022">
              <w:rPr>
                <w:rFonts w:eastAsia="Times New Roman" w:cs="Times New Roman"/>
                <w:b/>
                <w:bCs/>
                <w:sz w:val="22"/>
                <w:szCs w:val="24"/>
                <w:lang w:eastAsia="pl-PL"/>
              </w:rPr>
              <w:t xml:space="preserve"> w </w:t>
            </w:r>
            <w:r w:rsidRPr="00BB7022">
              <w:rPr>
                <w:rFonts w:eastAsia="Times New Roman" w:cs="Times New Roman"/>
                <w:b/>
                <w:bCs/>
                <w:sz w:val="22"/>
                <w:szCs w:val="24"/>
                <w:lang w:eastAsia="pl-PL"/>
              </w:rPr>
              <w:t>instalacje -</w:t>
            </w:r>
            <w:r w:rsidR="00132DBA" w:rsidRPr="00BB7022">
              <w:rPr>
                <w:rFonts w:eastAsia="Times New Roman" w:cs="Times New Roman"/>
                <w:b/>
                <w:bCs/>
                <w:sz w:val="22"/>
                <w:szCs w:val="24"/>
                <w:lang w:eastAsia="pl-PL"/>
              </w:rPr>
              <w:t xml:space="preserve"> w </w:t>
            </w:r>
            <w:r w:rsidRPr="00BB7022">
              <w:rPr>
                <w:rFonts w:eastAsia="Times New Roman" w:cs="Times New Roman"/>
                <w:b/>
                <w:bCs/>
                <w:sz w:val="22"/>
                <w:szCs w:val="24"/>
                <w:lang w:eastAsia="pl-PL"/>
              </w:rPr>
              <w:t>% ogółu mieszkań</w:t>
            </w:r>
          </w:p>
        </w:tc>
      </w:tr>
      <w:tr w:rsidR="003E29C5" w:rsidRPr="00BB7022" w:rsidTr="003E29C5">
        <w:trPr>
          <w:trHeight w:val="265"/>
        </w:trPr>
        <w:tc>
          <w:tcPr>
            <w:tcW w:w="9640" w:type="dxa"/>
            <w:gridSpan w:val="9"/>
            <w:shd w:val="clear" w:color="auto" w:fill="D9D9D9" w:themeFill="background1" w:themeFillShade="D9"/>
            <w:noWrap/>
            <w:vAlign w:val="center"/>
            <w:hideMark/>
          </w:tcPr>
          <w:p w:rsidR="003E29C5" w:rsidRPr="00BB7022" w:rsidRDefault="003E29C5" w:rsidP="008D192C">
            <w:pPr>
              <w:spacing w:after="0" w:line="320" w:lineRule="atLeast"/>
              <w:contextualSpacing/>
              <w:rPr>
                <w:rFonts w:eastAsia="Times New Roman" w:cs="Times New Roman"/>
                <w:color w:val="000000"/>
                <w:szCs w:val="24"/>
                <w:lang w:eastAsia="pl-PL"/>
              </w:rPr>
            </w:pPr>
            <w:r w:rsidRPr="00BB7022">
              <w:rPr>
                <w:rFonts w:eastAsia="Times New Roman" w:cs="Times New Roman"/>
                <w:color w:val="000000"/>
                <w:sz w:val="22"/>
                <w:szCs w:val="24"/>
                <w:lang w:eastAsia="pl-PL"/>
              </w:rPr>
              <w:t>na wsi</w:t>
            </w:r>
          </w:p>
        </w:tc>
      </w:tr>
      <w:tr w:rsidR="00CA7A1F" w:rsidRPr="00BB7022" w:rsidTr="00D51121">
        <w:trPr>
          <w:trHeight w:val="265"/>
        </w:trPr>
        <w:tc>
          <w:tcPr>
            <w:tcW w:w="2977" w:type="dxa"/>
            <w:shd w:val="clear" w:color="auto" w:fill="auto"/>
            <w:vAlign w:val="center"/>
            <w:hideMark/>
          </w:tcPr>
          <w:p w:rsidR="00CA7A1F" w:rsidRPr="00BB7022" w:rsidRDefault="00CA7A1F" w:rsidP="00D4288D">
            <w:pPr>
              <w:spacing w:after="0" w:line="320" w:lineRule="atLeast"/>
              <w:ind w:firstLineChars="100" w:firstLine="220"/>
              <w:contextualSpacing/>
              <w:rPr>
                <w:rFonts w:eastAsia="Times New Roman" w:cs="Times New Roman"/>
                <w:szCs w:val="24"/>
                <w:lang w:eastAsia="pl-PL"/>
              </w:rPr>
            </w:pPr>
            <w:r w:rsidRPr="00BB7022">
              <w:rPr>
                <w:rFonts w:eastAsia="Times New Roman" w:cs="Times New Roman"/>
                <w:sz w:val="22"/>
                <w:szCs w:val="24"/>
                <w:lang w:eastAsia="pl-PL"/>
              </w:rPr>
              <w:t>wodociąg</w:t>
            </w:r>
          </w:p>
        </w:tc>
        <w:tc>
          <w:tcPr>
            <w:tcW w:w="1007" w:type="dxa"/>
            <w:shd w:val="clear" w:color="auto" w:fill="auto"/>
            <w:noWrap/>
            <w:vAlign w:val="center"/>
            <w:hideMark/>
          </w:tcPr>
          <w:p w:rsidR="00CA7A1F" w:rsidRPr="00BB7022" w:rsidRDefault="00CA7A1F" w:rsidP="008D192C">
            <w:pPr>
              <w:spacing w:after="0" w:line="320" w:lineRule="atLeast"/>
              <w:contextualSpacing/>
              <w:jc w:val="center"/>
              <w:rPr>
                <w:rFonts w:eastAsia="Times New Roman" w:cs="Times New Roman"/>
                <w:szCs w:val="24"/>
                <w:lang w:eastAsia="pl-PL"/>
              </w:rPr>
            </w:pPr>
            <w:r w:rsidRPr="00BB7022">
              <w:rPr>
                <w:rFonts w:eastAsia="Times New Roman" w:cs="Times New Roman"/>
                <w:sz w:val="22"/>
                <w:szCs w:val="24"/>
                <w:lang w:eastAsia="pl-PL"/>
              </w:rPr>
              <w:t>%</w:t>
            </w:r>
          </w:p>
        </w:tc>
        <w:tc>
          <w:tcPr>
            <w:tcW w:w="808" w:type="dxa"/>
            <w:shd w:val="clear" w:color="auto" w:fill="auto"/>
            <w:noWrap/>
            <w:vAlign w:val="center"/>
          </w:tcPr>
          <w:p w:rsidR="00CA7A1F" w:rsidRPr="00BB7022" w:rsidRDefault="00CA7A1F" w:rsidP="008D192C">
            <w:pPr>
              <w:spacing w:line="320" w:lineRule="atLeast"/>
              <w:contextualSpacing/>
              <w:jc w:val="right"/>
              <w:rPr>
                <w:rFonts w:cs="Times New Roman"/>
                <w:szCs w:val="24"/>
              </w:rPr>
            </w:pPr>
            <w:r w:rsidRPr="00BB7022">
              <w:rPr>
                <w:rFonts w:cs="Times New Roman"/>
                <w:sz w:val="22"/>
                <w:szCs w:val="24"/>
              </w:rPr>
              <w:t>86,0</w:t>
            </w:r>
          </w:p>
        </w:tc>
        <w:tc>
          <w:tcPr>
            <w:tcW w:w="808" w:type="dxa"/>
            <w:shd w:val="clear" w:color="auto" w:fill="auto"/>
            <w:noWrap/>
            <w:vAlign w:val="center"/>
          </w:tcPr>
          <w:p w:rsidR="00CA7A1F" w:rsidRPr="00BB7022" w:rsidRDefault="00CA7A1F" w:rsidP="008D192C">
            <w:pPr>
              <w:spacing w:line="320" w:lineRule="atLeast"/>
              <w:contextualSpacing/>
              <w:jc w:val="right"/>
              <w:rPr>
                <w:rFonts w:cs="Times New Roman"/>
                <w:szCs w:val="24"/>
              </w:rPr>
            </w:pPr>
            <w:r w:rsidRPr="00BB7022">
              <w:rPr>
                <w:rFonts w:cs="Times New Roman"/>
                <w:sz w:val="22"/>
                <w:szCs w:val="24"/>
              </w:rPr>
              <w:t>86,1</w:t>
            </w:r>
          </w:p>
        </w:tc>
        <w:tc>
          <w:tcPr>
            <w:tcW w:w="808" w:type="dxa"/>
            <w:shd w:val="clear" w:color="auto" w:fill="auto"/>
            <w:noWrap/>
            <w:vAlign w:val="center"/>
          </w:tcPr>
          <w:p w:rsidR="00CA7A1F" w:rsidRPr="00BB7022" w:rsidRDefault="00CA7A1F" w:rsidP="008D192C">
            <w:pPr>
              <w:spacing w:line="320" w:lineRule="atLeast"/>
              <w:contextualSpacing/>
              <w:jc w:val="right"/>
              <w:rPr>
                <w:rFonts w:cs="Times New Roman"/>
                <w:szCs w:val="24"/>
              </w:rPr>
            </w:pPr>
            <w:r w:rsidRPr="00BB7022">
              <w:rPr>
                <w:rFonts w:cs="Times New Roman"/>
                <w:sz w:val="22"/>
                <w:szCs w:val="24"/>
              </w:rPr>
              <w:t>88,9</w:t>
            </w:r>
          </w:p>
        </w:tc>
        <w:tc>
          <w:tcPr>
            <w:tcW w:w="808" w:type="dxa"/>
            <w:shd w:val="clear" w:color="auto" w:fill="auto"/>
            <w:noWrap/>
            <w:vAlign w:val="center"/>
          </w:tcPr>
          <w:p w:rsidR="00CA7A1F" w:rsidRPr="00BB7022" w:rsidRDefault="00CA7A1F" w:rsidP="008D192C">
            <w:pPr>
              <w:spacing w:line="320" w:lineRule="atLeast"/>
              <w:contextualSpacing/>
              <w:jc w:val="right"/>
              <w:rPr>
                <w:rFonts w:cs="Times New Roman"/>
                <w:szCs w:val="24"/>
              </w:rPr>
            </w:pPr>
            <w:r w:rsidRPr="00BB7022">
              <w:rPr>
                <w:rFonts w:cs="Times New Roman"/>
                <w:sz w:val="22"/>
                <w:szCs w:val="24"/>
              </w:rPr>
              <w:t>89,0</w:t>
            </w:r>
          </w:p>
        </w:tc>
        <w:tc>
          <w:tcPr>
            <w:tcW w:w="808" w:type="dxa"/>
            <w:shd w:val="clear" w:color="auto" w:fill="auto"/>
            <w:noWrap/>
            <w:vAlign w:val="center"/>
          </w:tcPr>
          <w:p w:rsidR="00CA7A1F" w:rsidRPr="00BB7022" w:rsidRDefault="00CA7A1F" w:rsidP="008D192C">
            <w:pPr>
              <w:spacing w:line="320" w:lineRule="atLeast"/>
              <w:contextualSpacing/>
              <w:jc w:val="right"/>
              <w:rPr>
                <w:rFonts w:cs="Times New Roman"/>
                <w:szCs w:val="24"/>
              </w:rPr>
            </w:pPr>
            <w:r w:rsidRPr="00BB7022">
              <w:rPr>
                <w:rFonts w:cs="Times New Roman"/>
                <w:sz w:val="22"/>
                <w:szCs w:val="24"/>
              </w:rPr>
              <w:t>89,0</w:t>
            </w:r>
          </w:p>
        </w:tc>
        <w:tc>
          <w:tcPr>
            <w:tcW w:w="808" w:type="dxa"/>
            <w:shd w:val="clear" w:color="auto" w:fill="auto"/>
            <w:noWrap/>
            <w:vAlign w:val="center"/>
          </w:tcPr>
          <w:p w:rsidR="00CA7A1F" w:rsidRPr="00BB7022" w:rsidRDefault="00CA7A1F" w:rsidP="008D192C">
            <w:pPr>
              <w:spacing w:line="320" w:lineRule="atLeast"/>
              <w:contextualSpacing/>
              <w:jc w:val="right"/>
              <w:rPr>
                <w:rFonts w:cs="Times New Roman"/>
                <w:szCs w:val="24"/>
              </w:rPr>
            </w:pPr>
            <w:r w:rsidRPr="00BB7022">
              <w:rPr>
                <w:rFonts w:cs="Times New Roman"/>
                <w:sz w:val="22"/>
                <w:szCs w:val="24"/>
              </w:rPr>
              <w:t>89,1</w:t>
            </w:r>
          </w:p>
        </w:tc>
        <w:tc>
          <w:tcPr>
            <w:tcW w:w="808" w:type="dxa"/>
            <w:shd w:val="clear" w:color="auto" w:fill="auto"/>
            <w:noWrap/>
            <w:vAlign w:val="center"/>
          </w:tcPr>
          <w:p w:rsidR="00CA7A1F" w:rsidRPr="00BB7022" w:rsidRDefault="00CA7A1F" w:rsidP="008D192C">
            <w:pPr>
              <w:spacing w:line="320" w:lineRule="atLeast"/>
              <w:contextualSpacing/>
              <w:jc w:val="right"/>
              <w:rPr>
                <w:rFonts w:cs="Times New Roman"/>
                <w:szCs w:val="24"/>
              </w:rPr>
            </w:pPr>
            <w:r w:rsidRPr="00BB7022">
              <w:rPr>
                <w:rFonts w:cs="Times New Roman"/>
                <w:sz w:val="22"/>
                <w:szCs w:val="24"/>
              </w:rPr>
              <w:t>89,2</w:t>
            </w:r>
          </w:p>
        </w:tc>
      </w:tr>
      <w:tr w:rsidR="00CA7A1F" w:rsidRPr="00BB7022" w:rsidTr="00D51121">
        <w:trPr>
          <w:trHeight w:val="265"/>
        </w:trPr>
        <w:tc>
          <w:tcPr>
            <w:tcW w:w="2977" w:type="dxa"/>
            <w:shd w:val="clear" w:color="auto" w:fill="auto"/>
            <w:vAlign w:val="center"/>
            <w:hideMark/>
          </w:tcPr>
          <w:p w:rsidR="00CA7A1F" w:rsidRPr="00BB7022" w:rsidRDefault="00CA7A1F" w:rsidP="00D4288D">
            <w:pPr>
              <w:spacing w:after="0" w:line="320" w:lineRule="atLeast"/>
              <w:ind w:firstLineChars="100" w:firstLine="220"/>
              <w:contextualSpacing/>
              <w:rPr>
                <w:rFonts w:eastAsia="Times New Roman" w:cs="Times New Roman"/>
                <w:szCs w:val="24"/>
                <w:lang w:eastAsia="pl-PL"/>
              </w:rPr>
            </w:pPr>
            <w:r w:rsidRPr="00BB7022">
              <w:rPr>
                <w:rFonts w:eastAsia="Times New Roman" w:cs="Times New Roman"/>
                <w:sz w:val="22"/>
                <w:szCs w:val="24"/>
                <w:lang w:eastAsia="pl-PL"/>
              </w:rPr>
              <w:t>łazienka</w:t>
            </w:r>
          </w:p>
        </w:tc>
        <w:tc>
          <w:tcPr>
            <w:tcW w:w="1007" w:type="dxa"/>
            <w:shd w:val="clear" w:color="auto" w:fill="auto"/>
            <w:noWrap/>
            <w:vAlign w:val="center"/>
            <w:hideMark/>
          </w:tcPr>
          <w:p w:rsidR="00CA7A1F" w:rsidRPr="00BB7022" w:rsidRDefault="00CA7A1F" w:rsidP="008D192C">
            <w:pPr>
              <w:spacing w:after="0" w:line="320" w:lineRule="atLeast"/>
              <w:contextualSpacing/>
              <w:jc w:val="center"/>
              <w:rPr>
                <w:rFonts w:eastAsia="Times New Roman" w:cs="Times New Roman"/>
                <w:szCs w:val="24"/>
                <w:lang w:eastAsia="pl-PL"/>
              </w:rPr>
            </w:pPr>
            <w:r w:rsidRPr="00BB7022">
              <w:rPr>
                <w:rFonts w:eastAsia="Times New Roman" w:cs="Times New Roman"/>
                <w:sz w:val="22"/>
                <w:szCs w:val="24"/>
                <w:lang w:eastAsia="pl-PL"/>
              </w:rPr>
              <w:t>%</w:t>
            </w:r>
          </w:p>
        </w:tc>
        <w:tc>
          <w:tcPr>
            <w:tcW w:w="808" w:type="dxa"/>
            <w:shd w:val="clear" w:color="auto" w:fill="auto"/>
            <w:noWrap/>
            <w:vAlign w:val="center"/>
          </w:tcPr>
          <w:p w:rsidR="00CA7A1F" w:rsidRPr="00BB7022" w:rsidRDefault="00CA7A1F" w:rsidP="008D192C">
            <w:pPr>
              <w:spacing w:line="320" w:lineRule="atLeast"/>
              <w:contextualSpacing/>
              <w:jc w:val="right"/>
              <w:rPr>
                <w:rFonts w:cs="Times New Roman"/>
                <w:szCs w:val="24"/>
              </w:rPr>
            </w:pPr>
            <w:r w:rsidRPr="00BB7022">
              <w:rPr>
                <w:rFonts w:cs="Times New Roman"/>
                <w:sz w:val="22"/>
                <w:szCs w:val="24"/>
              </w:rPr>
              <w:t>48,7</w:t>
            </w:r>
          </w:p>
        </w:tc>
        <w:tc>
          <w:tcPr>
            <w:tcW w:w="808" w:type="dxa"/>
            <w:shd w:val="clear" w:color="auto" w:fill="auto"/>
            <w:noWrap/>
            <w:vAlign w:val="center"/>
          </w:tcPr>
          <w:p w:rsidR="00CA7A1F" w:rsidRPr="00BB7022" w:rsidRDefault="00CA7A1F" w:rsidP="008D192C">
            <w:pPr>
              <w:spacing w:line="320" w:lineRule="atLeast"/>
              <w:contextualSpacing/>
              <w:jc w:val="right"/>
              <w:rPr>
                <w:rFonts w:cs="Times New Roman"/>
                <w:szCs w:val="24"/>
              </w:rPr>
            </w:pPr>
            <w:r w:rsidRPr="00BB7022">
              <w:rPr>
                <w:rFonts w:cs="Times New Roman"/>
                <w:sz w:val="22"/>
                <w:szCs w:val="24"/>
              </w:rPr>
              <w:t>48,8</w:t>
            </w:r>
          </w:p>
        </w:tc>
        <w:tc>
          <w:tcPr>
            <w:tcW w:w="808" w:type="dxa"/>
            <w:shd w:val="clear" w:color="auto" w:fill="auto"/>
            <w:noWrap/>
            <w:vAlign w:val="center"/>
          </w:tcPr>
          <w:p w:rsidR="00CA7A1F" w:rsidRPr="00BB7022" w:rsidRDefault="00CA7A1F" w:rsidP="008D192C">
            <w:pPr>
              <w:spacing w:line="320" w:lineRule="atLeast"/>
              <w:contextualSpacing/>
              <w:jc w:val="right"/>
              <w:rPr>
                <w:rFonts w:cs="Times New Roman"/>
                <w:szCs w:val="24"/>
              </w:rPr>
            </w:pPr>
            <w:r w:rsidRPr="00BB7022">
              <w:rPr>
                <w:rFonts w:cs="Times New Roman"/>
                <w:sz w:val="22"/>
                <w:szCs w:val="24"/>
              </w:rPr>
              <w:t>57,8</w:t>
            </w:r>
          </w:p>
        </w:tc>
        <w:tc>
          <w:tcPr>
            <w:tcW w:w="808" w:type="dxa"/>
            <w:shd w:val="clear" w:color="auto" w:fill="auto"/>
            <w:noWrap/>
            <w:vAlign w:val="center"/>
          </w:tcPr>
          <w:p w:rsidR="00CA7A1F" w:rsidRPr="00BB7022" w:rsidRDefault="00CA7A1F" w:rsidP="008D192C">
            <w:pPr>
              <w:spacing w:line="320" w:lineRule="atLeast"/>
              <w:contextualSpacing/>
              <w:jc w:val="right"/>
              <w:rPr>
                <w:rFonts w:cs="Times New Roman"/>
                <w:szCs w:val="24"/>
              </w:rPr>
            </w:pPr>
            <w:r w:rsidRPr="00BB7022">
              <w:rPr>
                <w:rFonts w:cs="Times New Roman"/>
                <w:sz w:val="22"/>
                <w:szCs w:val="24"/>
              </w:rPr>
              <w:t>57,9</w:t>
            </w:r>
          </w:p>
        </w:tc>
        <w:tc>
          <w:tcPr>
            <w:tcW w:w="808" w:type="dxa"/>
            <w:shd w:val="clear" w:color="auto" w:fill="auto"/>
            <w:noWrap/>
            <w:vAlign w:val="center"/>
          </w:tcPr>
          <w:p w:rsidR="00CA7A1F" w:rsidRPr="00BB7022" w:rsidRDefault="00CA7A1F" w:rsidP="008D192C">
            <w:pPr>
              <w:spacing w:line="320" w:lineRule="atLeast"/>
              <w:contextualSpacing/>
              <w:jc w:val="right"/>
              <w:rPr>
                <w:rFonts w:cs="Times New Roman"/>
                <w:szCs w:val="24"/>
              </w:rPr>
            </w:pPr>
            <w:r w:rsidRPr="00BB7022">
              <w:rPr>
                <w:rFonts w:cs="Times New Roman"/>
                <w:sz w:val="22"/>
                <w:szCs w:val="24"/>
              </w:rPr>
              <w:t>58,1</w:t>
            </w:r>
          </w:p>
        </w:tc>
        <w:tc>
          <w:tcPr>
            <w:tcW w:w="808" w:type="dxa"/>
            <w:shd w:val="clear" w:color="auto" w:fill="auto"/>
            <w:noWrap/>
            <w:vAlign w:val="center"/>
          </w:tcPr>
          <w:p w:rsidR="00CA7A1F" w:rsidRPr="00BB7022" w:rsidRDefault="00CA7A1F" w:rsidP="008D192C">
            <w:pPr>
              <w:spacing w:line="320" w:lineRule="atLeast"/>
              <w:contextualSpacing/>
              <w:jc w:val="right"/>
              <w:rPr>
                <w:rFonts w:cs="Times New Roman"/>
                <w:szCs w:val="24"/>
              </w:rPr>
            </w:pPr>
            <w:r w:rsidRPr="00BB7022">
              <w:rPr>
                <w:rFonts w:cs="Times New Roman"/>
                <w:sz w:val="22"/>
                <w:szCs w:val="24"/>
              </w:rPr>
              <w:t>58,4</w:t>
            </w:r>
          </w:p>
        </w:tc>
        <w:tc>
          <w:tcPr>
            <w:tcW w:w="808" w:type="dxa"/>
            <w:shd w:val="clear" w:color="auto" w:fill="auto"/>
            <w:noWrap/>
            <w:vAlign w:val="center"/>
          </w:tcPr>
          <w:p w:rsidR="00CA7A1F" w:rsidRPr="00BB7022" w:rsidRDefault="00CA7A1F" w:rsidP="008D192C">
            <w:pPr>
              <w:spacing w:line="320" w:lineRule="atLeast"/>
              <w:contextualSpacing/>
              <w:jc w:val="right"/>
              <w:rPr>
                <w:rFonts w:cs="Times New Roman"/>
                <w:szCs w:val="24"/>
              </w:rPr>
            </w:pPr>
            <w:r w:rsidRPr="00BB7022">
              <w:rPr>
                <w:rFonts w:cs="Times New Roman"/>
                <w:sz w:val="22"/>
                <w:szCs w:val="24"/>
              </w:rPr>
              <w:t>58,6</w:t>
            </w:r>
          </w:p>
        </w:tc>
      </w:tr>
      <w:tr w:rsidR="00CA7A1F" w:rsidRPr="00BB7022" w:rsidTr="00D51121">
        <w:trPr>
          <w:trHeight w:val="265"/>
        </w:trPr>
        <w:tc>
          <w:tcPr>
            <w:tcW w:w="2977" w:type="dxa"/>
            <w:shd w:val="clear" w:color="auto" w:fill="auto"/>
            <w:vAlign w:val="center"/>
            <w:hideMark/>
          </w:tcPr>
          <w:p w:rsidR="00CA7A1F" w:rsidRPr="00BB7022" w:rsidRDefault="00CA7A1F" w:rsidP="00D4288D">
            <w:pPr>
              <w:spacing w:after="0" w:line="320" w:lineRule="atLeast"/>
              <w:ind w:firstLineChars="100" w:firstLine="220"/>
              <w:contextualSpacing/>
              <w:rPr>
                <w:rFonts w:eastAsia="Times New Roman" w:cs="Times New Roman"/>
                <w:szCs w:val="24"/>
                <w:lang w:eastAsia="pl-PL"/>
              </w:rPr>
            </w:pPr>
            <w:r w:rsidRPr="00BB7022">
              <w:rPr>
                <w:rFonts w:eastAsia="Times New Roman" w:cs="Times New Roman"/>
                <w:sz w:val="22"/>
                <w:szCs w:val="24"/>
                <w:lang w:eastAsia="pl-PL"/>
              </w:rPr>
              <w:t>centralne ogrzewanie</w:t>
            </w:r>
          </w:p>
        </w:tc>
        <w:tc>
          <w:tcPr>
            <w:tcW w:w="1007" w:type="dxa"/>
            <w:shd w:val="clear" w:color="auto" w:fill="auto"/>
            <w:noWrap/>
            <w:vAlign w:val="center"/>
            <w:hideMark/>
          </w:tcPr>
          <w:p w:rsidR="00CA7A1F" w:rsidRPr="00BB7022" w:rsidRDefault="00CA7A1F" w:rsidP="008D192C">
            <w:pPr>
              <w:spacing w:after="0" w:line="320" w:lineRule="atLeast"/>
              <w:contextualSpacing/>
              <w:jc w:val="center"/>
              <w:rPr>
                <w:rFonts w:eastAsia="Times New Roman" w:cs="Times New Roman"/>
                <w:szCs w:val="24"/>
                <w:lang w:eastAsia="pl-PL"/>
              </w:rPr>
            </w:pPr>
            <w:r w:rsidRPr="00BB7022">
              <w:rPr>
                <w:rFonts w:eastAsia="Times New Roman" w:cs="Times New Roman"/>
                <w:sz w:val="22"/>
                <w:szCs w:val="24"/>
                <w:lang w:eastAsia="pl-PL"/>
              </w:rPr>
              <w:t>%</w:t>
            </w:r>
          </w:p>
        </w:tc>
        <w:tc>
          <w:tcPr>
            <w:tcW w:w="808" w:type="dxa"/>
            <w:shd w:val="clear" w:color="auto" w:fill="auto"/>
            <w:noWrap/>
            <w:vAlign w:val="center"/>
          </w:tcPr>
          <w:p w:rsidR="00CA7A1F" w:rsidRPr="00BB7022" w:rsidRDefault="00CA7A1F" w:rsidP="008D192C">
            <w:pPr>
              <w:spacing w:line="320" w:lineRule="atLeast"/>
              <w:contextualSpacing/>
              <w:jc w:val="right"/>
              <w:rPr>
                <w:rFonts w:cs="Times New Roman"/>
                <w:szCs w:val="24"/>
              </w:rPr>
            </w:pPr>
            <w:r w:rsidRPr="00BB7022">
              <w:rPr>
                <w:rFonts w:cs="Times New Roman"/>
                <w:sz w:val="22"/>
                <w:szCs w:val="24"/>
              </w:rPr>
              <w:t>49,1</w:t>
            </w:r>
          </w:p>
        </w:tc>
        <w:tc>
          <w:tcPr>
            <w:tcW w:w="808" w:type="dxa"/>
            <w:shd w:val="clear" w:color="auto" w:fill="auto"/>
            <w:noWrap/>
            <w:vAlign w:val="center"/>
          </w:tcPr>
          <w:p w:rsidR="00CA7A1F" w:rsidRPr="00BB7022" w:rsidRDefault="00CA7A1F" w:rsidP="008D192C">
            <w:pPr>
              <w:spacing w:line="320" w:lineRule="atLeast"/>
              <w:contextualSpacing/>
              <w:jc w:val="right"/>
              <w:rPr>
                <w:rFonts w:cs="Times New Roman"/>
                <w:szCs w:val="24"/>
              </w:rPr>
            </w:pPr>
            <w:r w:rsidRPr="00BB7022">
              <w:rPr>
                <w:rFonts w:cs="Times New Roman"/>
                <w:sz w:val="22"/>
                <w:szCs w:val="24"/>
              </w:rPr>
              <w:t>49,2</w:t>
            </w:r>
          </w:p>
        </w:tc>
        <w:tc>
          <w:tcPr>
            <w:tcW w:w="808" w:type="dxa"/>
            <w:shd w:val="clear" w:color="auto" w:fill="auto"/>
            <w:noWrap/>
            <w:vAlign w:val="center"/>
          </w:tcPr>
          <w:p w:rsidR="00CA7A1F" w:rsidRPr="00BB7022" w:rsidRDefault="00CA7A1F" w:rsidP="008D192C">
            <w:pPr>
              <w:spacing w:line="320" w:lineRule="atLeast"/>
              <w:contextualSpacing/>
              <w:jc w:val="right"/>
              <w:rPr>
                <w:rFonts w:cs="Times New Roman"/>
                <w:szCs w:val="24"/>
              </w:rPr>
            </w:pPr>
            <w:r w:rsidRPr="00BB7022">
              <w:rPr>
                <w:rFonts w:cs="Times New Roman"/>
                <w:sz w:val="22"/>
                <w:szCs w:val="24"/>
              </w:rPr>
              <w:t>56,2</w:t>
            </w:r>
          </w:p>
        </w:tc>
        <w:tc>
          <w:tcPr>
            <w:tcW w:w="808" w:type="dxa"/>
            <w:shd w:val="clear" w:color="auto" w:fill="auto"/>
            <w:noWrap/>
            <w:vAlign w:val="center"/>
          </w:tcPr>
          <w:p w:rsidR="00CA7A1F" w:rsidRPr="00BB7022" w:rsidRDefault="00CA7A1F" w:rsidP="008D192C">
            <w:pPr>
              <w:spacing w:line="320" w:lineRule="atLeast"/>
              <w:contextualSpacing/>
              <w:jc w:val="right"/>
              <w:rPr>
                <w:rFonts w:cs="Times New Roman"/>
                <w:szCs w:val="24"/>
              </w:rPr>
            </w:pPr>
            <w:r w:rsidRPr="00BB7022">
              <w:rPr>
                <w:rFonts w:cs="Times New Roman"/>
                <w:sz w:val="22"/>
                <w:szCs w:val="24"/>
              </w:rPr>
              <w:t>56,3</w:t>
            </w:r>
          </w:p>
        </w:tc>
        <w:tc>
          <w:tcPr>
            <w:tcW w:w="808" w:type="dxa"/>
            <w:shd w:val="clear" w:color="auto" w:fill="auto"/>
            <w:noWrap/>
            <w:vAlign w:val="center"/>
          </w:tcPr>
          <w:p w:rsidR="00CA7A1F" w:rsidRPr="00BB7022" w:rsidRDefault="00CA7A1F" w:rsidP="008D192C">
            <w:pPr>
              <w:spacing w:line="320" w:lineRule="atLeast"/>
              <w:contextualSpacing/>
              <w:jc w:val="right"/>
              <w:rPr>
                <w:rFonts w:cs="Times New Roman"/>
                <w:szCs w:val="24"/>
              </w:rPr>
            </w:pPr>
            <w:r w:rsidRPr="00BB7022">
              <w:rPr>
                <w:rFonts w:cs="Times New Roman"/>
                <w:sz w:val="22"/>
                <w:szCs w:val="24"/>
              </w:rPr>
              <w:t>56,5</w:t>
            </w:r>
          </w:p>
        </w:tc>
        <w:tc>
          <w:tcPr>
            <w:tcW w:w="808" w:type="dxa"/>
            <w:shd w:val="clear" w:color="auto" w:fill="auto"/>
            <w:noWrap/>
            <w:vAlign w:val="center"/>
          </w:tcPr>
          <w:p w:rsidR="00CA7A1F" w:rsidRPr="00BB7022" w:rsidRDefault="00CA7A1F" w:rsidP="008D192C">
            <w:pPr>
              <w:spacing w:line="320" w:lineRule="atLeast"/>
              <w:contextualSpacing/>
              <w:jc w:val="right"/>
              <w:rPr>
                <w:rFonts w:cs="Times New Roman"/>
                <w:szCs w:val="24"/>
              </w:rPr>
            </w:pPr>
            <w:r w:rsidRPr="00BB7022">
              <w:rPr>
                <w:rFonts w:cs="Times New Roman"/>
                <w:sz w:val="22"/>
                <w:szCs w:val="24"/>
              </w:rPr>
              <w:t>56,9</w:t>
            </w:r>
          </w:p>
        </w:tc>
        <w:tc>
          <w:tcPr>
            <w:tcW w:w="808" w:type="dxa"/>
            <w:shd w:val="clear" w:color="auto" w:fill="auto"/>
            <w:noWrap/>
            <w:vAlign w:val="center"/>
          </w:tcPr>
          <w:p w:rsidR="00CA7A1F" w:rsidRPr="00BB7022" w:rsidRDefault="00CA7A1F" w:rsidP="008D192C">
            <w:pPr>
              <w:spacing w:line="320" w:lineRule="atLeast"/>
              <w:contextualSpacing/>
              <w:jc w:val="right"/>
              <w:rPr>
                <w:rFonts w:cs="Times New Roman"/>
                <w:szCs w:val="24"/>
              </w:rPr>
            </w:pPr>
            <w:r w:rsidRPr="00BB7022">
              <w:rPr>
                <w:rFonts w:cs="Times New Roman"/>
                <w:sz w:val="22"/>
                <w:szCs w:val="24"/>
              </w:rPr>
              <w:t>57,1</w:t>
            </w:r>
          </w:p>
        </w:tc>
      </w:tr>
      <w:tr w:rsidR="00874244" w:rsidRPr="00BB7022" w:rsidTr="00874244">
        <w:trPr>
          <w:trHeight w:val="265"/>
        </w:trPr>
        <w:tc>
          <w:tcPr>
            <w:tcW w:w="9640" w:type="dxa"/>
            <w:gridSpan w:val="9"/>
            <w:shd w:val="clear" w:color="auto" w:fill="D9D9D9" w:themeFill="background1" w:themeFillShade="D9"/>
            <w:vAlign w:val="center"/>
          </w:tcPr>
          <w:p w:rsidR="00874244" w:rsidRPr="00BB7022" w:rsidRDefault="00874244" w:rsidP="008D192C">
            <w:pPr>
              <w:spacing w:line="320" w:lineRule="atLeast"/>
              <w:contextualSpacing/>
              <w:jc w:val="left"/>
              <w:rPr>
                <w:rFonts w:cs="Times New Roman"/>
                <w:szCs w:val="24"/>
              </w:rPr>
            </w:pPr>
            <w:r w:rsidRPr="00BB7022">
              <w:rPr>
                <w:rFonts w:eastAsia="Times New Roman" w:cs="Times New Roman"/>
                <w:color w:val="000000"/>
                <w:sz w:val="22"/>
                <w:szCs w:val="24"/>
                <w:lang w:eastAsia="pl-PL"/>
              </w:rPr>
              <w:t>w miastach</w:t>
            </w:r>
          </w:p>
        </w:tc>
      </w:tr>
      <w:tr w:rsidR="00CA7A1F" w:rsidRPr="00BB7022" w:rsidTr="00D51121">
        <w:trPr>
          <w:trHeight w:val="265"/>
        </w:trPr>
        <w:tc>
          <w:tcPr>
            <w:tcW w:w="2977" w:type="dxa"/>
            <w:shd w:val="clear" w:color="auto" w:fill="auto"/>
            <w:vAlign w:val="center"/>
          </w:tcPr>
          <w:p w:rsidR="00CA7A1F" w:rsidRPr="00BB7022" w:rsidRDefault="00CA7A1F" w:rsidP="00D4288D">
            <w:pPr>
              <w:spacing w:after="0" w:line="320" w:lineRule="atLeast"/>
              <w:ind w:firstLineChars="100" w:firstLine="220"/>
              <w:contextualSpacing/>
              <w:rPr>
                <w:rFonts w:eastAsia="Times New Roman" w:cs="Times New Roman"/>
                <w:szCs w:val="24"/>
                <w:lang w:eastAsia="pl-PL"/>
              </w:rPr>
            </w:pPr>
            <w:r w:rsidRPr="00BB7022">
              <w:rPr>
                <w:rFonts w:eastAsia="Times New Roman" w:cs="Times New Roman"/>
                <w:sz w:val="22"/>
                <w:szCs w:val="24"/>
                <w:lang w:eastAsia="pl-PL"/>
              </w:rPr>
              <w:t>wodociąg</w:t>
            </w:r>
          </w:p>
        </w:tc>
        <w:tc>
          <w:tcPr>
            <w:tcW w:w="1007" w:type="dxa"/>
            <w:shd w:val="clear" w:color="auto" w:fill="auto"/>
            <w:noWrap/>
            <w:vAlign w:val="center"/>
          </w:tcPr>
          <w:p w:rsidR="00CA7A1F" w:rsidRPr="00BB7022" w:rsidRDefault="00CA7A1F" w:rsidP="008D192C">
            <w:pPr>
              <w:spacing w:after="0" w:line="320" w:lineRule="atLeast"/>
              <w:contextualSpacing/>
              <w:jc w:val="center"/>
              <w:rPr>
                <w:rFonts w:eastAsia="Times New Roman" w:cs="Times New Roman"/>
                <w:szCs w:val="24"/>
                <w:lang w:eastAsia="pl-PL"/>
              </w:rPr>
            </w:pPr>
            <w:r w:rsidRPr="00BB7022">
              <w:rPr>
                <w:rFonts w:eastAsia="Times New Roman" w:cs="Times New Roman"/>
                <w:sz w:val="22"/>
                <w:szCs w:val="24"/>
                <w:lang w:eastAsia="pl-PL"/>
              </w:rPr>
              <w:t>%</w:t>
            </w:r>
          </w:p>
        </w:tc>
        <w:tc>
          <w:tcPr>
            <w:tcW w:w="808" w:type="dxa"/>
            <w:shd w:val="clear" w:color="auto" w:fill="auto"/>
            <w:noWrap/>
            <w:vAlign w:val="center"/>
          </w:tcPr>
          <w:p w:rsidR="00CA7A1F" w:rsidRPr="00BB7022" w:rsidRDefault="00CA7A1F" w:rsidP="008D192C">
            <w:pPr>
              <w:spacing w:line="320" w:lineRule="atLeast"/>
              <w:contextualSpacing/>
              <w:jc w:val="right"/>
              <w:rPr>
                <w:rFonts w:cs="Times New Roman"/>
                <w:szCs w:val="24"/>
              </w:rPr>
            </w:pPr>
            <w:r w:rsidRPr="00BB7022">
              <w:rPr>
                <w:rFonts w:cs="Times New Roman"/>
                <w:sz w:val="22"/>
                <w:szCs w:val="24"/>
              </w:rPr>
              <w:t>97,6</w:t>
            </w:r>
          </w:p>
        </w:tc>
        <w:tc>
          <w:tcPr>
            <w:tcW w:w="808" w:type="dxa"/>
            <w:shd w:val="clear" w:color="auto" w:fill="auto"/>
            <w:noWrap/>
            <w:vAlign w:val="center"/>
          </w:tcPr>
          <w:p w:rsidR="00CA7A1F" w:rsidRPr="00BB7022" w:rsidRDefault="00CA7A1F" w:rsidP="008D192C">
            <w:pPr>
              <w:spacing w:line="320" w:lineRule="atLeast"/>
              <w:contextualSpacing/>
              <w:jc w:val="right"/>
              <w:rPr>
                <w:rFonts w:cs="Times New Roman"/>
                <w:szCs w:val="24"/>
              </w:rPr>
            </w:pPr>
            <w:r w:rsidRPr="00BB7022">
              <w:rPr>
                <w:rFonts w:cs="Times New Roman"/>
                <w:sz w:val="22"/>
                <w:szCs w:val="24"/>
              </w:rPr>
              <w:t>97,6</w:t>
            </w:r>
          </w:p>
        </w:tc>
        <w:tc>
          <w:tcPr>
            <w:tcW w:w="808" w:type="dxa"/>
            <w:shd w:val="clear" w:color="auto" w:fill="auto"/>
            <w:noWrap/>
            <w:vAlign w:val="center"/>
          </w:tcPr>
          <w:p w:rsidR="00CA7A1F" w:rsidRPr="00BB7022" w:rsidRDefault="00CA7A1F" w:rsidP="008D192C">
            <w:pPr>
              <w:spacing w:line="320" w:lineRule="atLeast"/>
              <w:contextualSpacing/>
              <w:jc w:val="right"/>
              <w:rPr>
                <w:rFonts w:cs="Times New Roman"/>
                <w:szCs w:val="24"/>
              </w:rPr>
            </w:pPr>
            <w:r w:rsidRPr="00BB7022">
              <w:rPr>
                <w:rFonts w:cs="Times New Roman"/>
                <w:sz w:val="22"/>
                <w:szCs w:val="24"/>
              </w:rPr>
              <w:t>97,7</w:t>
            </w:r>
          </w:p>
        </w:tc>
        <w:tc>
          <w:tcPr>
            <w:tcW w:w="808" w:type="dxa"/>
            <w:shd w:val="clear" w:color="auto" w:fill="auto"/>
            <w:noWrap/>
            <w:vAlign w:val="center"/>
          </w:tcPr>
          <w:p w:rsidR="00CA7A1F" w:rsidRPr="00BB7022" w:rsidRDefault="00CA7A1F" w:rsidP="008D192C">
            <w:pPr>
              <w:spacing w:line="320" w:lineRule="atLeast"/>
              <w:contextualSpacing/>
              <w:jc w:val="right"/>
              <w:rPr>
                <w:rFonts w:cs="Times New Roman"/>
                <w:szCs w:val="24"/>
              </w:rPr>
            </w:pPr>
            <w:r w:rsidRPr="00BB7022">
              <w:rPr>
                <w:rFonts w:cs="Times New Roman"/>
                <w:sz w:val="22"/>
                <w:szCs w:val="24"/>
              </w:rPr>
              <w:t>97,7</w:t>
            </w:r>
          </w:p>
        </w:tc>
        <w:tc>
          <w:tcPr>
            <w:tcW w:w="808" w:type="dxa"/>
            <w:shd w:val="clear" w:color="auto" w:fill="auto"/>
            <w:noWrap/>
            <w:vAlign w:val="center"/>
          </w:tcPr>
          <w:p w:rsidR="00CA7A1F" w:rsidRPr="00BB7022" w:rsidRDefault="00CA7A1F" w:rsidP="008D192C">
            <w:pPr>
              <w:spacing w:line="320" w:lineRule="atLeast"/>
              <w:contextualSpacing/>
              <w:jc w:val="right"/>
              <w:rPr>
                <w:rFonts w:cs="Times New Roman"/>
                <w:szCs w:val="24"/>
              </w:rPr>
            </w:pPr>
            <w:r w:rsidRPr="00BB7022">
              <w:rPr>
                <w:rFonts w:cs="Times New Roman"/>
                <w:sz w:val="22"/>
                <w:szCs w:val="24"/>
              </w:rPr>
              <w:t>97,7</w:t>
            </w:r>
          </w:p>
        </w:tc>
        <w:tc>
          <w:tcPr>
            <w:tcW w:w="808" w:type="dxa"/>
            <w:shd w:val="clear" w:color="auto" w:fill="auto"/>
            <w:noWrap/>
            <w:vAlign w:val="center"/>
          </w:tcPr>
          <w:p w:rsidR="00CA7A1F" w:rsidRPr="00BB7022" w:rsidRDefault="00CA7A1F" w:rsidP="008D192C">
            <w:pPr>
              <w:spacing w:line="320" w:lineRule="atLeast"/>
              <w:contextualSpacing/>
              <w:jc w:val="right"/>
              <w:rPr>
                <w:rFonts w:cs="Times New Roman"/>
                <w:szCs w:val="24"/>
              </w:rPr>
            </w:pPr>
            <w:r w:rsidRPr="00BB7022">
              <w:rPr>
                <w:rFonts w:cs="Times New Roman"/>
                <w:sz w:val="22"/>
                <w:szCs w:val="24"/>
              </w:rPr>
              <w:t>97,7</w:t>
            </w:r>
          </w:p>
        </w:tc>
        <w:tc>
          <w:tcPr>
            <w:tcW w:w="808" w:type="dxa"/>
            <w:shd w:val="clear" w:color="auto" w:fill="auto"/>
            <w:noWrap/>
            <w:vAlign w:val="center"/>
          </w:tcPr>
          <w:p w:rsidR="00CA7A1F" w:rsidRPr="00BB7022" w:rsidRDefault="00CA7A1F" w:rsidP="008D192C">
            <w:pPr>
              <w:spacing w:line="320" w:lineRule="atLeast"/>
              <w:contextualSpacing/>
              <w:jc w:val="right"/>
              <w:rPr>
                <w:rFonts w:cs="Times New Roman"/>
                <w:szCs w:val="24"/>
              </w:rPr>
            </w:pPr>
            <w:r w:rsidRPr="00BB7022">
              <w:rPr>
                <w:rFonts w:cs="Times New Roman"/>
                <w:sz w:val="22"/>
                <w:szCs w:val="24"/>
              </w:rPr>
              <w:t>97,8</w:t>
            </w:r>
          </w:p>
        </w:tc>
      </w:tr>
      <w:tr w:rsidR="00CA7A1F" w:rsidRPr="00BB7022" w:rsidTr="00D51121">
        <w:trPr>
          <w:trHeight w:val="265"/>
        </w:trPr>
        <w:tc>
          <w:tcPr>
            <w:tcW w:w="2977" w:type="dxa"/>
            <w:shd w:val="clear" w:color="auto" w:fill="auto"/>
            <w:vAlign w:val="center"/>
          </w:tcPr>
          <w:p w:rsidR="00CA7A1F" w:rsidRPr="00BB7022" w:rsidRDefault="00CA7A1F" w:rsidP="00D4288D">
            <w:pPr>
              <w:spacing w:after="0" w:line="320" w:lineRule="atLeast"/>
              <w:ind w:firstLineChars="100" w:firstLine="220"/>
              <w:contextualSpacing/>
              <w:rPr>
                <w:rFonts w:eastAsia="Times New Roman" w:cs="Times New Roman"/>
                <w:szCs w:val="24"/>
                <w:lang w:eastAsia="pl-PL"/>
              </w:rPr>
            </w:pPr>
            <w:r w:rsidRPr="00BB7022">
              <w:rPr>
                <w:rFonts w:eastAsia="Times New Roman" w:cs="Times New Roman"/>
                <w:sz w:val="22"/>
                <w:szCs w:val="24"/>
                <w:lang w:eastAsia="pl-PL"/>
              </w:rPr>
              <w:t>łazienka</w:t>
            </w:r>
          </w:p>
        </w:tc>
        <w:tc>
          <w:tcPr>
            <w:tcW w:w="1007" w:type="dxa"/>
            <w:shd w:val="clear" w:color="auto" w:fill="auto"/>
            <w:noWrap/>
            <w:vAlign w:val="center"/>
          </w:tcPr>
          <w:p w:rsidR="00CA7A1F" w:rsidRPr="00BB7022" w:rsidRDefault="00CA7A1F" w:rsidP="008D192C">
            <w:pPr>
              <w:spacing w:after="0" w:line="320" w:lineRule="atLeast"/>
              <w:contextualSpacing/>
              <w:jc w:val="center"/>
              <w:rPr>
                <w:rFonts w:eastAsia="Times New Roman" w:cs="Times New Roman"/>
                <w:szCs w:val="24"/>
                <w:lang w:eastAsia="pl-PL"/>
              </w:rPr>
            </w:pPr>
            <w:r w:rsidRPr="00BB7022">
              <w:rPr>
                <w:rFonts w:eastAsia="Times New Roman" w:cs="Times New Roman"/>
                <w:sz w:val="22"/>
                <w:szCs w:val="24"/>
                <w:lang w:eastAsia="pl-PL"/>
              </w:rPr>
              <w:t>%</w:t>
            </w:r>
          </w:p>
        </w:tc>
        <w:tc>
          <w:tcPr>
            <w:tcW w:w="808" w:type="dxa"/>
            <w:shd w:val="clear" w:color="auto" w:fill="auto"/>
            <w:noWrap/>
            <w:vAlign w:val="center"/>
          </w:tcPr>
          <w:p w:rsidR="00CA7A1F" w:rsidRPr="00BB7022" w:rsidRDefault="00CA7A1F" w:rsidP="008D192C">
            <w:pPr>
              <w:spacing w:line="320" w:lineRule="atLeast"/>
              <w:contextualSpacing/>
              <w:jc w:val="right"/>
              <w:rPr>
                <w:rFonts w:cs="Times New Roman"/>
                <w:szCs w:val="24"/>
              </w:rPr>
            </w:pPr>
            <w:r w:rsidRPr="00BB7022">
              <w:rPr>
                <w:rFonts w:cs="Times New Roman"/>
                <w:sz w:val="22"/>
                <w:szCs w:val="24"/>
              </w:rPr>
              <w:t>90,9</w:t>
            </w:r>
          </w:p>
        </w:tc>
        <w:tc>
          <w:tcPr>
            <w:tcW w:w="808" w:type="dxa"/>
            <w:shd w:val="clear" w:color="auto" w:fill="auto"/>
            <w:noWrap/>
            <w:vAlign w:val="center"/>
          </w:tcPr>
          <w:p w:rsidR="00CA7A1F" w:rsidRPr="00BB7022" w:rsidRDefault="00CA7A1F" w:rsidP="008D192C">
            <w:pPr>
              <w:spacing w:line="320" w:lineRule="atLeast"/>
              <w:contextualSpacing/>
              <w:jc w:val="right"/>
              <w:rPr>
                <w:rFonts w:cs="Times New Roman"/>
                <w:szCs w:val="24"/>
              </w:rPr>
            </w:pPr>
            <w:r w:rsidRPr="00BB7022">
              <w:rPr>
                <w:rFonts w:cs="Times New Roman"/>
                <w:sz w:val="22"/>
                <w:szCs w:val="24"/>
              </w:rPr>
              <w:t>90,9</w:t>
            </w:r>
          </w:p>
        </w:tc>
        <w:tc>
          <w:tcPr>
            <w:tcW w:w="808" w:type="dxa"/>
            <w:shd w:val="clear" w:color="auto" w:fill="auto"/>
            <w:noWrap/>
            <w:vAlign w:val="center"/>
          </w:tcPr>
          <w:p w:rsidR="00CA7A1F" w:rsidRPr="00BB7022" w:rsidRDefault="00CA7A1F" w:rsidP="008D192C">
            <w:pPr>
              <w:spacing w:line="320" w:lineRule="atLeast"/>
              <w:contextualSpacing/>
              <w:jc w:val="right"/>
              <w:rPr>
                <w:rFonts w:cs="Times New Roman"/>
                <w:szCs w:val="24"/>
              </w:rPr>
            </w:pPr>
            <w:r w:rsidRPr="00BB7022">
              <w:rPr>
                <w:rFonts w:cs="Times New Roman"/>
                <w:sz w:val="22"/>
                <w:szCs w:val="24"/>
              </w:rPr>
              <w:t>93,4</w:t>
            </w:r>
          </w:p>
        </w:tc>
        <w:tc>
          <w:tcPr>
            <w:tcW w:w="808" w:type="dxa"/>
            <w:shd w:val="clear" w:color="auto" w:fill="auto"/>
            <w:noWrap/>
            <w:vAlign w:val="center"/>
          </w:tcPr>
          <w:p w:rsidR="00CA7A1F" w:rsidRPr="00BB7022" w:rsidRDefault="00CA7A1F" w:rsidP="008D192C">
            <w:pPr>
              <w:spacing w:line="320" w:lineRule="atLeast"/>
              <w:contextualSpacing/>
              <w:jc w:val="right"/>
              <w:rPr>
                <w:rFonts w:cs="Times New Roman"/>
                <w:szCs w:val="24"/>
              </w:rPr>
            </w:pPr>
            <w:r w:rsidRPr="00BB7022">
              <w:rPr>
                <w:rFonts w:cs="Times New Roman"/>
                <w:sz w:val="22"/>
                <w:szCs w:val="24"/>
              </w:rPr>
              <w:t>93,4</w:t>
            </w:r>
          </w:p>
        </w:tc>
        <w:tc>
          <w:tcPr>
            <w:tcW w:w="808" w:type="dxa"/>
            <w:shd w:val="clear" w:color="auto" w:fill="auto"/>
            <w:noWrap/>
            <w:vAlign w:val="center"/>
          </w:tcPr>
          <w:p w:rsidR="00CA7A1F" w:rsidRPr="00BB7022" w:rsidRDefault="00CA7A1F" w:rsidP="008D192C">
            <w:pPr>
              <w:spacing w:line="320" w:lineRule="atLeast"/>
              <w:contextualSpacing/>
              <w:jc w:val="right"/>
              <w:rPr>
                <w:rFonts w:cs="Times New Roman"/>
                <w:szCs w:val="24"/>
              </w:rPr>
            </w:pPr>
            <w:r w:rsidRPr="00BB7022">
              <w:rPr>
                <w:rFonts w:cs="Times New Roman"/>
                <w:sz w:val="22"/>
                <w:szCs w:val="24"/>
              </w:rPr>
              <w:t>93,5</w:t>
            </w:r>
          </w:p>
        </w:tc>
        <w:tc>
          <w:tcPr>
            <w:tcW w:w="808" w:type="dxa"/>
            <w:shd w:val="clear" w:color="auto" w:fill="auto"/>
            <w:noWrap/>
            <w:vAlign w:val="center"/>
          </w:tcPr>
          <w:p w:rsidR="00CA7A1F" w:rsidRPr="00BB7022" w:rsidRDefault="00CA7A1F" w:rsidP="008D192C">
            <w:pPr>
              <w:spacing w:line="320" w:lineRule="atLeast"/>
              <w:contextualSpacing/>
              <w:jc w:val="right"/>
              <w:rPr>
                <w:rFonts w:cs="Times New Roman"/>
                <w:szCs w:val="24"/>
              </w:rPr>
            </w:pPr>
            <w:r w:rsidRPr="00BB7022">
              <w:rPr>
                <w:rFonts w:cs="Times New Roman"/>
                <w:sz w:val="22"/>
                <w:szCs w:val="24"/>
              </w:rPr>
              <w:t>93,5</w:t>
            </w:r>
          </w:p>
        </w:tc>
        <w:tc>
          <w:tcPr>
            <w:tcW w:w="808" w:type="dxa"/>
            <w:shd w:val="clear" w:color="auto" w:fill="auto"/>
            <w:noWrap/>
            <w:vAlign w:val="center"/>
          </w:tcPr>
          <w:p w:rsidR="00CA7A1F" w:rsidRPr="00BB7022" w:rsidRDefault="00CA7A1F" w:rsidP="008D192C">
            <w:pPr>
              <w:spacing w:line="320" w:lineRule="atLeast"/>
              <w:contextualSpacing/>
              <w:jc w:val="right"/>
              <w:rPr>
                <w:rFonts w:cs="Times New Roman"/>
                <w:szCs w:val="24"/>
              </w:rPr>
            </w:pPr>
            <w:r w:rsidRPr="00BB7022">
              <w:rPr>
                <w:rFonts w:cs="Times New Roman"/>
                <w:sz w:val="22"/>
                <w:szCs w:val="24"/>
              </w:rPr>
              <w:t>93,5</w:t>
            </w:r>
          </w:p>
        </w:tc>
      </w:tr>
      <w:tr w:rsidR="00CA7A1F" w:rsidRPr="00BB7022" w:rsidTr="00D51121">
        <w:trPr>
          <w:trHeight w:val="265"/>
        </w:trPr>
        <w:tc>
          <w:tcPr>
            <w:tcW w:w="2977" w:type="dxa"/>
            <w:shd w:val="clear" w:color="auto" w:fill="auto"/>
            <w:vAlign w:val="center"/>
          </w:tcPr>
          <w:p w:rsidR="00CA7A1F" w:rsidRPr="00BB7022" w:rsidRDefault="00CA7A1F" w:rsidP="00D4288D">
            <w:pPr>
              <w:spacing w:after="0" w:line="320" w:lineRule="atLeast"/>
              <w:ind w:firstLineChars="100" w:firstLine="220"/>
              <w:contextualSpacing/>
              <w:rPr>
                <w:rFonts w:eastAsia="Times New Roman" w:cs="Times New Roman"/>
                <w:szCs w:val="24"/>
                <w:lang w:eastAsia="pl-PL"/>
              </w:rPr>
            </w:pPr>
            <w:r w:rsidRPr="00BB7022">
              <w:rPr>
                <w:rFonts w:eastAsia="Times New Roman" w:cs="Times New Roman"/>
                <w:sz w:val="22"/>
                <w:szCs w:val="24"/>
                <w:lang w:eastAsia="pl-PL"/>
              </w:rPr>
              <w:t>centralne ogrzewanie</w:t>
            </w:r>
          </w:p>
        </w:tc>
        <w:tc>
          <w:tcPr>
            <w:tcW w:w="1007" w:type="dxa"/>
            <w:shd w:val="clear" w:color="auto" w:fill="auto"/>
            <w:noWrap/>
            <w:vAlign w:val="center"/>
          </w:tcPr>
          <w:p w:rsidR="00CA7A1F" w:rsidRPr="00BB7022" w:rsidRDefault="00CA7A1F" w:rsidP="008D192C">
            <w:pPr>
              <w:spacing w:after="0" w:line="320" w:lineRule="atLeast"/>
              <w:contextualSpacing/>
              <w:jc w:val="center"/>
              <w:rPr>
                <w:rFonts w:eastAsia="Times New Roman" w:cs="Times New Roman"/>
                <w:szCs w:val="24"/>
                <w:lang w:eastAsia="pl-PL"/>
              </w:rPr>
            </w:pPr>
            <w:r w:rsidRPr="00BB7022">
              <w:rPr>
                <w:rFonts w:eastAsia="Times New Roman" w:cs="Times New Roman"/>
                <w:sz w:val="22"/>
                <w:szCs w:val="24"/>
                <w:lang w:eastAsia="pl-PL"/>
              </w:rPr>
              <w:t>%</w:t>
            </w:r>
          </w:p>
        </w:tc>
        <w:tc>
          <w:tcPr>
            <w:tcW w:w="808" w:type="dxa"/>
            <w:shd w:val="clear" w:color="auto" w:fill="auto"/>
            <w:noWrap/>
            <w:vAlign w:val="center"/>
          </w:tcPr>
          <w:p w:rsidR="00CA7A1F" w:rsidRPr="00BB7022" w:rsidRDefault="00CA7A1F" w:rsidP="008D192C">
            <w:pPr>
              <w:spacing w:line="320" w:lineRule="atLeast"/>
              <w:contextualSpacing/>
              <w:jc w:val="right"/>
              <w:rPr>
                <w:rFonts w:cs="Times New Roman"/>
                <w:szCs w:val="24"/>
              </w:rPr>
            </w:pPr>
            <w:r w:rsidRPr="00BB7022">
              <w:rPr>
                <w:rFonts w:cs="Times New Roman"/>
                <w:sz w:val="22"/>
                <w:szCs w:val="24"/>
              </w:rPr>
              <w:t>90,3</w:t>
            </w:r>
          </w:p>
        </w:tc>
        <w:tc>
          <w:tcPr>
            <w:tcW w:w="808" w:type="dxa"/>
            <w:shd w:val="clear" w:color="auto" w:fill="auto"/>
            <w:noWrap/>
            <w:vAlign w:val="center"/>
          </w:tcPr>
          <w:p w:rsidR="00CA7A1F" w:rsidRPr="00BB7022" w:rsidRDefault="00CA7A1F" w:rsidP="008D192C">
            <w:pPr>
              <w:spacing w:line="320" w:lineRule="atLeast"/>
              <w:contextualSpacing/>
              <w:jc w:val="right"/>
              <w:rPr>
                <w:rFonts w:cs="Times New Roman"/>
                <w:szCs w:val="24"/>
              </w:rPr>
            </w:pPr>
            <w:r w:rsidRPr="00BB7022">
              <w:rPr>
                <w:rFonts w:cs="Times New Roman"/>
                <w:sz w:val="22"/>
                <w:szCs w:val="24"/>
              </w:rPr>
              <w:t>90,3</w:t>
            </w:r>
          </w:p>
        </w:tc>
        <w:tc>
          <w:tcPr>
            <w:tcW w:w="808" w:type="dxa"/>
            <w:shd w:val="clear" w:color="auto" w:fill="auto"/>
            <w:noWrap/>
            <w:vAlign w:val="center"/>
          </w:tcPr>
          <w:p w:rsidR="00CA7A1F" w:rsidRPr="00BB7022" w:rsidRDefault="00CA7A1F" w:rsidP="008D192C">
            <w:pPr>
              <w:spacing w:line="320" w:lineRule="atLeast"/>
              <w:contextualSpacing/>
              <w:jc w:val="right"/>
              <w:rPr>
                <w:rFonts w:cs="Times New Roman"/>
                <w:szCs w:val="24"/>
              </w:rPr>
            </w:pPr>
            <w:r w:rsidRPr="00BB7022">
              <w:rPr>
                <w:rFonts w:cs="Times New Roman"/>
                <w:sz w:val="22"/>
                <w:szCs w:val="24"/>
              </w:rPr>
              <w:t>91,9</w:t>
            </w:r>
          </w:p>
        </w:tc>
        <w:tc>
          <w:tcPr>
            <w:tcW w:w="808" w:type="dxa"/>
            <w:shd w:val="clear" w:color="auto" w:fill="auto"/>
            <w:noWrap/>
            <w:vAlign w:val="center"/>
          </w:tcPr>
          <w:p w:rsidR="00CA7A1F" w:rsidRPr="00BB7022" w:rsidRDefault="00CA7A1F" w:rsidP="008D192C">
            <w:pPr>
              <w:spacing w:line="320" w:lineRule="atLeast"/>
              <w:contextualSpacing/>
              <w:jc w:val="right"/>
              <w:rPr>
                <w:rFonts w:cs="Times New Roman"/>
                <w:szCs w:val="24"/>
              </w:rPr>
            </w:pPr>
            <w:r w:rsidRPr="00BB7022">
              <w:rPr>
                <w:rFonts w:cs="Times New Roman"/>
                <w:sz w:val="22"/>
                <w:szCs w:val="24"/>
              </w:rPr>
              <w:t>91,9</w:t>
            </w:r>
          </w:p>
        </w:tc>
        <w:tc>
          <w:tcPr>
            <w:tcW w:w="808" w:type="dxa"/>
            <w:shd w:val="clear" w:color="auto" w:fill="auto"/>
            <w:noWrap/>
            <w:vAlign w:val="center"/>
          </w:tcPr>
          <w:p w:rsidR="00CA7A1F" w:rsidRPr="00BB7022" w:rsidRDefault="00CA7A1F" w:rsidP="008D192C">
            <w:pPr>
              <w:spacing w:line="320" w:lineRule="atLeast"/>
              <w:contextualSpacing/>
              <w:jc w:val="right"/>
              <w:rPr>
                <w:rFonts w:cs="Times New Roman"/>
                <w:szCs w:val="24"/>
              </w:rPr>
            </w:pPr>
            <w:r w:rsidRPr="00BB7022">
              <w:rPr>
                <w:rFonts w:cs="Times New Roman"/>
                <w:sz w:val="22"/>
                <w:szCs w:val="24"/>
              </w:rPr>
              <w:t>92,0</w:t>
            </w:r>
          </w:p>
        </w:tc>
        <w:tc>
          <w:tcPr>
            <w:tcW w:w="808" w:type="dxa"/>
            <w:shd w:val="clear" w:color="auto" w:fill="auto"/>
            <w:noWrap/>
            <w:vAlign w:val="center"/>
          </w:tcPr>
          <w:p w:rsidR="00CA7A1F" w:rsidRPr="00BB7022" w:rsidRDefault="00CA7A1F" w:rsidP="008D192C">
            <w:pPr>
              <w:spacing w:line="320" w:lineRule="atLeast"/>
              <w:contextualSpacing/>
              <w:jc w:val="right"/>
              <w:rPr>
                <w:rFonts w:cs="Times New Roman"/>
                <w:szCs w:val="24"/>
              </w:rPr>
            </w:pPr>
            <w:r w:rsidRPr="00BB7022">
              <w:rPr>
                <w:rFonts w:cs="Times New Roman"/>
                <w:sz w:val="22"/>
                <w:szCs w:val="24"/>
              </w:rPr>
              <w:t>92,0</w:t>
            </w:r>
          </w:p>
        </w:tc>
        <w:tc>
          <w:tcPr>
            <w:tcW w:w="808" w:type="dxa"/>
            <w:shd w:val="clear" w:color="auto" w:fill="auto"/>
            <w:noWrap/>
            <w:vAlign w:val="center"/>
          </w:tcPr>
          <w:p w:rsidR="00CA7A1F" w:rsidRPr="00BB7022" w:rsidRDefault="00CA7A1F" w:rsidP="008D192C">
            <w:pPr>
              <w:spacing w:line="320" w:lineRule="atLeast"/>
              <w:contextualSpacing/>
              <w:jc w:val="right"/>
              <w:rPr>
                <w:rFonts w:cs="Times New Roman"/>
                <w:szCs w:val="24"/>
              </w:rPr>
            </w:pPr>
            <w:r w:rsidRPr="00BB7022">
              <w:rPr>
                <w:rFonts w:cs="Times New Roman"/>
                <w:sz w:val="22"/>
                <w:szCs w:val="24"/>
              </w:rPr>
              <w:t>92,0</w:t>
            </w:r>
          </w:p>
        </w:tc>
      </w:tr>
      <w:tr w:rsidR="00874244" w:rsidRPr="00BB7022" w:rsidTr="003E29C5">
        <w:trPr>
          <w:trHeight w:val="265"/>
        </w:trPr>
        <w:tc>
          <w:tcPr>
            <w:tcW w:w="9640" w:type="dxa"/>
            <w:gridSpan w:val="9"/>
            <w:shd w:val="clear" w:color="auto" w:fill="C6D9F1" w:themeFill="text2" w:themeFillTint="33"/>
            <w:noWrap/>
            <w:vAlign w:val="center"/>
            <w:hideMark/>
          </w:tcPr>
          <w:p w:rsidR="00874244" w:rsidRPr="00BB7022" w:rsidRDefault="00874244" w:rsidP="008D192C">
            <w:pPr>
              <w:spacing w:after="0" w:line="320" w:lineRule="atLeast"/>
              <w:contextualSpacing/>
              <w:rPr>
                <w:rFonts w:eastAsia="Times New Roman" w:cs="Times New Roman"/>
                <w:b/>
                <w:bCs/>
                <w:szCs w:val="24"/>
                <w:lang w:eastAsia="pl-PL"/>
              </w:rPr>
            </w:pPr>
            <w:r w:rsidRPr="00BB7022">
              <w:rPr>
                <w:rFonts w:eastAsia="Times New Roman" w:cs="Times New Roman"/>
                <w:b/>
                <w:bCs/>
                <w:sz w:val="22"/>
                <w:szCs w:val="24"/>
                <w:lang w:eastAsia="pl-PL"/>
              </w:rPr>
              <w:t>Zasoby mieszkaniowe - wskaźniki</w:t>
            </w:r>
          </w:p>
        </w:tc>
      </w:tr>
      <w:tr w:rsidR="00874244" w:rsidRPr="00BB7022" w:rsidTr="00D51121">
        <w:trPr>
          <w:trHeight w:val="265"/>
        </w:trPr>
        <w:tc>
          <w:tcPr>
            <w:tcW w:w="2977" w:type="dxa"/>
            <w:shd w:val="clear" w:color="auto" w:fill="auto"/>
            <w:vAlign w:val="center"/>
            <w:hideMark/>
          </w:tcPr>
          <w:p w:rsidR="00874244" w:rsidRPr="00BB7022" w:rsidRDefault="00874244" w:rsidP="00AC53DF">
            <w:pPr>
              <w:spacing w:after="0" w:line="320" w:lineRule="atLeast"/>
              <w:ind w:left="214"/>
              <w:contextualSpacing/>
              <w:jc w:val="left"/>
              <w:rPr>
                <w:rFonts w:eastAsia="Times New Roman" w:cs="Times New Roman"/>
                <w:szCs w:val="24"/>
                <w:lang w:eastAsia="pl-PL"/>
              </w:rPr>
            </w:pPr>
            <w:r w:rsidRPr="00BB7022">
              <w:rPr>
                <w:rFonts w:eastAsia="Times New Roman" w:cs="Times New Roman"/>
                <w:sz w:val="22"/>
                <w:szCs w:val="24"/>
                <w:lang w:eastAsia="pl-PL"/>
              </w:rPr>
              <w:t>przeciętna powierzchnia użytkowa 1 mieszkania</w:t>
            </w:r>
          </w:p>
        </w:tc>
        <w:tc>
          <w:tcPr>
            <w:tcW w:w="1007" w:type="dxa"/>
            <w:shd w:val="clear" w:color="auto" w:fill="auto"/>
            <w:noWrap/>
            <w:vAlign w:val="center"/>
            <w:hideMark/>
          </w:tcPr>
          <w:p w:rsidR="00874244" w:rsidRPr="00BB7022" w:rsidRDefault="00874244" w:rsidP="008D192C">
            <w:pPr>
              <w:spacing w:after="0" w:line="320" w:lineRule="atLeast"/>
              <w:contextualSpacing/>
              <w:jc w:val="center"/>
              <w:rPr>
                <w:rFonts w:eastAsia="Times New Roman" w:cs="Times New Roman"/>
                <w:szCs w:val="24"/>
                <w:lang w:eastAsia="pl-PL"/>
              </w:rPr>
            </w:pPr>
            <w:r w:rsidRPr="00BB7022">
              <w:rPr>
                <w:rFonts w:eastAsia="Times New Roman" w:cs="Times New Roman"/>
                <w:sz w:val="22"/>
                <w:szCs w:val="24"/>
                <w:lang w:eastAsia="pl-PL"/>
              </w:rPr>
              <w:t>m</w:t>
            </w:r>
            <w:r w:rsidRPr="00BB7022">
              <w:rPr>
                <w:rFonts w:eastAsia="Times New Roman" w:cs="Times New Roman"/>
                <w:sz w:val="22"/>
                <w:szCs w:val="24"/>
                <w:vertAlign w:val="superscript"/>
                <w:lang w:eastAsia="pl-PL"/>
              </w:rPr>
              <w:t>2</w:t>
            </w:r>
          </w:p>
        </w:tc>
        <w:tc>
          <w:tcPr>
            <w:tcW w:w="808" w:type="dxa"/>
            <w:shd w:val="clear" w:color="auto" w:fill="auto"/>
            <w:noWrap/>
            <w:vAlign w:val="center"/>
          </w:tcPr>
          <w:p w:rsidR="00874244" w:rsidRPr="00BB7022" w:rsidRDefault="00874244" w:rsidP="008D192C">
            <w:pPr>
              <w:spacing w:line="320" w:lineRule="atLeast"/>
              <w:contextualSpacing/>
              <w:jc w:val="right"/>
              <w:rPr>
                <w:rFonts w:cs="Times New Roman"/>
                <w:szCs w:val="24"/>
              </w:rPr>
            </w:pPr>
            <w:r w:rsidRPr="00BB7022">
              <w:rPr>
                <w:rFonts w:cs="Times New Roman"/>
                <w:sz w:val="22"/>
                <w:szCs w:val="24"/>
              </w:rPr>
              <w:t>81,9</w:t>
            </w:r>
          </w:p>
        </w:tc>
        <w:tc>
          <w:tcPr>
            <w:tcW w:w="808" w:type="dxa"/>
            <w:shd w:val="clear" w:color="auto" w:fill="auto"/>
            <w:noWrap/>
            <w:vAlign w:val="center"/>
          </w:tcPr>
          <w:p w:rsidR="00874244" w:rsidRPr="00BB7022" w:rsidRDefault="00874244" w:rsidP="008D192C">
            <w:pPr>
              <w:spacing w:line="320" w:lineRule="atLeast"/>
              <w:contextualSpacing/>
              <w:jc w:val="right"/>
              <w:rPr>
                <w:rFonts w:cs="Times New Roman"/>
                <w:szCs w:val="24"/>
              </w:rPr>
            </w:pPr>
            <w:r w:rsidRPr="00BB7022">
              <w:rPr>
                <w:rFonts w:cs="Times New Roman"/>
                <w:sz w:val="22"/>
                <w:szCs w:val="24"/>
              </w:rPr>
              <w:t>82,3</w:t>
            </w:r>
          </w:p>
        </w:tc>
        <w:tc>
          <w:tcPr>
            <w:tcW w:w="808" w:type="dxa"/>
            <w:shd w:val="clear" w:color="auto" w:fill="auto"/>
            <w:noWrap/>
            <w:vAlign w:val="center"/>
          </w:tcPr>
          <w:p w:rsidR="00874244" w:rsidRPr="00BB7022" w:rsidRDefault="00874244" w:rsidP="008D192C">
            <w:pPr>
              <w:spacing w:line="320" w:lineRule="atLeast"/>
              <w:contextualSpacing/>
              <w:jc w:val="right"/>
              <w:rPr>
                <w:rFonts w:cs="Times New Roman"/>
                <w:szCs w:val="24"/>
              </w:rPr>
            </w:pPr>
            <w:r w:rsidRPr="00BB7022">
              <w:rPr>
                <w:rFonts w:cs="Times New Roman"/>
                <w:sz w:val="22"/>
                <w:szCs w:val="24"/>
              </w:rPr>
              <w:t>84,9</w:t>
            </w:r>
          </w:p>
        </w:tc>
        <w:tc>
          <w:tcPr>
            <w:tcW w:w="808" w:type="dxa"/>
            <w:shd w:val="clear" w:color="auto" w:fill="auto"/>
            <w:noWrap/>
            <w:vAlign w:val="center"/>
          </w:tcPr>
          <w:p w:rsidR="00874244" w:rsidRPr="00BB7022" w:rsidRDefault="00874244" w:rsidP="008D192C">
            <w:pPr>
              <w:spacing w:line="320" w:lineRule="atLeast"/>
              <w:contextualSpacing/>
              <w:jc w:val="right"/>
              <w:rPr>
                <w:rFonts w:cs="Times New Roman"/>
                <w:szCs w:val="24"/>
              </w:rPr>
            </w:pPr>
            <w:r w:rsidRPr="00BB7022">
              <w:rPr>
                <w:rFonts w:cs="Times New Roman"/>
                <w:sz w:val="22"/>
                <w:szCs w:val="24"/>
              </w:rPr>
              <w:t>85,2</w:t>
            </w:r>
          </w:p>
        </w:tc>
        <w:tc>
          <w:tcPr>
            <w:tcW w:w="808" w:type="dxa"/>
            <w:shd w:val="clear" w:color="auto" w:fill="auto"/>
            <w:noWrap/>
            <w:vAlign w:val="center"/>
          </w:tcPr>
          <w:p w:rsidR="00874244" w:rsidRPr="00BB7022" w:rsidRDefault="00874244" w:rsidP="008D192C">
            <w:pPr>
              <w:spacing w:line="320" w:lineRule="atLeast"/>
              <w:contextualSpacing/>
              <w:jc w:val="right"/>
              <w:rPr>
                <w:rFonts w:cs="Times New Roman"/>
                <w:szCs w:val="24"/>
              </w:rPr>
            </w:pPr>
            <w:r w:rsidRPr="00BB7022">
              <w:rPr>
                <w:rFonts w:cs="Times New Roman"/>
                <w:sz w:val="22"/>
                <w:szCs w:val="24"/>
              </w:rPr>
              <w:t>85,5</w:t>
            </w:r>
          </w:p>
        </w:tc>
        <w:tc>
          <w:tcPr>
            <w:tcW w:w="808" w:type="dxa"/>
            <w:shd w:val="clear" w:color="auto" w:fill="auto"/>
            <w:noWrap/>
            <w:vAlign w:val="center"/>
          </w:tcPr>
          <w:p w:rsidR="00874244" w:rsidRPr="00BB7022" w:rsidRDefault="00874244" w:rsidP="008D192C">
            <w:pPr>
              <w:spacing w:line="320" w:lineRule="atLeast"/>
              <w:contextualSpacing/>
              <w:jc w:val="right"/>
              <w:rPr>
                <w:rFonts w:cs="Times New Roman"/>
                <w:szCs w:val="24"/>
              </w:rPr>
            </w:pPr>
            <w:r w:rsidRPr="00BB7022">
              <w:rPr>
                <w:rFonts w:cs="Times New Roman"/>
                <w:sz w:val="22"/>
                <w:szCs w:val="24"/>
              </w:rPr>
              <w:t>86,0</w:t>
            </w:r>
          </w:p>
        </w:tc>
        <w:tc>
          <w:tcPr>
            <w:tcW w:w="808" w:type="dxa"/>
            <w:shd w:val="clear" w:color="auto" w:fill="auto"/>
            <w:noWrap/>
            <w:vAlign w:val="center"/>
          </w:tcPr>
          <w:p w:rsidR="00874244" w:rsidRPr="00BB7022" w:rsidRDefault="00874244" w:rsidP="008D192C">
            <w:pPr>
              <w:spacing w:line="320" w:lineRule="atLeast"/>
              <w:contextualSpacing/>
              <w:jc w:val="right"/>
              <w:rPr>
                <w:rFonts w:cs="Times New Roman"/>
                <w:szCs w:val="24"/>
              </w:rPr>
            </w:pPr>
            <w:r w:rsidRPr="00BB7022">
              <w:rPr>
                <w:rFonts w:cs="Times New Roman"/>
                <w:sz w:val="22"/>
                <w:szCs w:val="24"/>
              </w:rPr>
              <w:t>86,6</w:t>
            </w:r>
          </w:p>
        </w:tc>
      </w:tr>
      <w:tr w:rsidR="00874244" w:rsidRPr="00BB7022" w:rsidTr="00D51121">
        <w:trPr>
          <w:trHeight w:val="532"/>
        </w:trPr>
        <w:tc>
          <w:tcPr>
            <w:tcW w:w="2977" w:type="dxa"/>
            <w:shd w:val="clear" w:color="auto" w:fill="auto"/>
            <w:vAlign w:val="center"/>
            <w:hideMark/>
          </w:tcPr>
          <w:p w:rsidR="00874244" w:rsidRPr="00BB7022" w:rsidRDefault="00874244" w:rsidP="00AC53DF">
            <w:pPr>
              <w:spacing w:after="0" w:line="320" w:lineRule="atLeast"/>
              <w:ind w:left="214"/>
              <w:contextualSpacing/>
              <w:jc w:val="left"/>
              <w:rPr>
                <w:rFonts w:eastAsia="Times New Roman" w:cs="Times New Roman"/>
                <w:szCs w:val="24"/>
                <w:lang w:eastAsia="pl-PL"/>
              </w:rPr>
            </w:pPr>
            <w:r w:rsidRPr="00BB7022">
              <w:rPr>
                <w:rFonts w:eastAsia="Times New Roman" w:cs="Times New Roman"/>
                <w:sz w:val="22"/>
                <w:szCs w:val="24"/>
                <w:lang w:eastAsia="pl-PL"/>
              </w:rPr>
              <w:t>przeciętna powierzchnia użytkowa mieszkania na 1 osobę</w:t>
            </w:r>
          </w:p>
        </w:tc>
        <w:tc>
          <w:tcPr>
            <w:tcW w:w="1007" w:type="dxa"/>
            <w:shd w:val="clear" w:color="auto" w:fill="auto"/>
            <w:noWrap/>
            <w:vAlign w:val="center"/>
            <w:hideMark/>
          </w:tcPr>
          <w:p w:rsidR="00874244" w:rsidRPr="00BB7022" w:rsidRDefault="00874244" w:rsidP="008D192C">
            <w:pPr>
              <w:spacing w:after="0" w:line="320" w:lineRule="atLeast"/>
              <w:contextualSpacing/>
              <w:jc w:val="center"/>
              <w:rPr>
                <w:rFonts w:eastAsia="Times New Roman" w:cs="Times New Roman"/>
                <w:szCs w:val="24"/>
                <w:lang w:eastAsia="pl-PL"/>
              </w:rPr>
            </w:pPr>
            <w:r w:rsidRPr="00BB7022">
              <w:rPr>
                <w:rFonts w:eastAsia="Times New Roman" w:cs="Times New Roman"/>
                <w:sz w:val="22"/>
                <w:szCs w:val="24"/>
                <w:lang w:eastAsia="pl-PL"/>
              </w:rPr>
              <w:t>m</w:t>
            </w:r>
            <w:r w:rsidRPr="00BB7022">
              <w:rPr>
                <w:rFonts w:eastAsia="Times New Roman" w:cs="Times New Roman"/>
                <w:sz w:val="22"/>
                <w:szCs w:val="24"/>
                <w:vertAlign w:val="superscript"/>
                <w:lang w:eastAsia="pl-PL"/>
              </w:rPr>
              <w:t>2</w:t>
            </w:r>
          </w:p>
        </w:tc>
        <w:tc>
          <w:tcPr>
            <w:tcW w:w="808" w:type="dxa"/>
            <w:shd w:val="clear" w:color="auto" w:fill="auto"/>
            <w:noWrap/>
            <w:vAlign w:val="center"/>
          </w:tcPr>
          <w:p w:rsidR="00874244" w:rsidRPr="00BB7022" w:rsidRDefault="00874244" w:rsidP="008D192C">
            <w:pPr>
              <w:spacing w:line="320" w:lineRule="atLeast"/>
              <w:contextualSpacing/>
              <w:jc w:val="right"/>
              <w:rPr>
                <w:rFonts w:cs="Times New Roman"/>
                <w:szCs w:val="24"/>
              </w:rPr>
            </w:pPr>
            <w:r w:rsidRPr="00BB7022">
              <w:rPr>
                <w:rFonts w:cs="Times New Roman"/>
                <w:sz w:val="22"/>
                <w:szCs w:val="24"/>
              </w:rPr>
              <w:t>23,5</w:t>
            </w:r>
          </w:p>
        </w:tc>
        <w:tc>
          <w:tcPr>
            <w:tcW w:w="808" w:type="dxa"/>
            <w:shd w:val="clear" w:color="auto" w:fill="auto"/>
            <w:noWrap/>
            <w:vAlign w:val="center"/>
          </w:tcPr>
          <w:p w:rsidR="00874244" w:rsidRPr="00BB7022" w:rsidRDefault="00874244" w:rsidP="008D192C">
            <w:pPr>
              <w:spacing w:line="320" w:lineRule="atLeast"/>
              <w:contextualSpacing/>
              <w:jc w:val="right"/>
              <w:rPr>
                <w:rFonts w:cs="Times New Roman"/>
                <w:szCs w:val="24"/>
              </w:rPr>
            </w:pPr>
            <w:r w:rsidRPr="00BB7022">
              <w:rPr>
                <w:rFonts w:cs="Times New Roman"/>
                <w:sz w:val="22"/>
                <w:szCs w:val="24"/>
              </w:rPr>
              <w:t>23,9</w:t>
            </w:r>
          </w:p>
        </w:tc>
        <w:tc>
          <w:tcPr>
            <w:tcW w:w="808" w:type="dxa"/>
            <w:shd w:val="clear" w:color="auto" w:fill="auto"/>
            <w:noWrap/>
            <w:vAlign w:val="center"/>
          </w:tcPr>
          <w:p w:rsidR="00874244" w:rsidRPr="00BB7022" w:rsidRDefault="00874244" w:rsidP="008D192C">
            <w:pPr>
              <w:spacing w:line="320" w:lineRule="atLeast"/>
              <w:contextualSpacing/>
              <w:jc w:val="right"/>
              <w:rPr>
                <w:rFonts w:cs="Times New Roman"/>
                <w:szCs w:val="24"/>
              </w:rPr>
            </w:pPr>
            <w:r w:rsidRPr="00BB7022">
              <w:rPr>
                <w:rFonts w:cs="Times New Roman"/>
                <w:sz w:val="22"/>
                <w:szCs w:val="24"/>
              </w:rPr>
              <w:t>24,4</w:t>
            </w:r>
          </w:p>
        </w:tc>
        <w:tc>
          <w:tcPr>
            <w:tcW w:w="808" w:type="dxa"/>
            <w:shd w:val="clear" w:color="auto" w:fill="auto"/>
            <w:noWrap/>
            <w:vAlign w:val="center"/>
          </w:tcPr>
          <w:p w:rsidR="00874244" w:rsidRPr="00BB7022" w:rsidRDefault="00874244" w:rsidP="008D192C">
            <w:pPr>
              <w:spacing w:line="320" w:lineRule="atLeast"/>
              <w:contextualSpacing/>
              <w:jc w:val="right"/>
              <w:rPr>
                <w:rFonts w:cs="Times New Roman"/>
                <w:szCs w:val="24"/>
              </w:rPr>
            </w:pPr>
            <w:r w:rsidRPr="00BB7022">
              <w:rPr>
                <w:rFonts w:cs="Times New Roman"/>
                <w:sz w:val="22"/>
                <w:szCs w:val="24"/>
              </w:rPr>
              <w:t>24,7</w:t>
            </w:r>
          </w:p>
        </w:tc>
        <w:tc>
          <w:tcPr>
            <w:tcW w:w="808" w:type="dxa"/>
            <w:shd w:val="clear" w:color="auto" w:fill="auto"/>
            <w:noWrap/>
            <w:vAlign w:val="center"/>
          </w:tcPr>
          <w:p w:rsidR="00874244" w:rsidRPr="00BB7022" w:rsidRDefault="00874244" w:rsidP="008D192C">
            <w:pPr>
              <w:spacing w:line="320" w:lineRule="atLeast"/>
              <w:contextualSpacing/>
              <w:jc w:val="right"/>
              <w:rPr>
                <w:rFonts w:cs="Times New Roman"/>
                <w:szCs w:val="24"/>
              </w:rPr>
            </w:pPr>
            <w:r w:rsidRPr="00BB7022">
              <w:rPr>
                <w:rFonts w:cs="Times New Roman"/>
                <w:sz w:val="22"/>
                <w:szCs w:val="24"/>
              </w:rPr>
              <w:t>24,9</w:t>
            </w:r>
          </w:p>
        </w:tc>
        <w:tc>
          <w:tcPr>
            <w:tcW w:w="808" w:type="dxa"/>
            <w:shd w:val="clear" w:color="auto" w:fill="auto"/>
            <w:noWrap/>
            <w:vAlign w:val="center"/>
          </w:tcPr>
          <w:p w:rsidR="00874244" w:rsidRPr="00BB7022" w:rsidRDefault="00874244" w:rsidP="008D192C">
            <w:pPr>
              <w:spacing w:line="320" w:lineRule="atLeast"/>
              <w:contextualSpacing/>
              <w:jc w:val="right"/>
              <w:rPr>
                <w:rFonts w:cs="Times New Roman"/>
                <w:szCs w:val="24"/>
              </w:rPr>
            </w:pPr>
            <w:r w:rsidRPr="00BB7022">
              <w:rPr>
                <w:rFonts w:cs="Times New Roman"/>
                <w:sz w:val="22"/>
                <w:szCs w:val="24"/>
              </w:rPr>
              <w:t>25,2</w:t>
            </w:r>
          </w:p>
        </w:tc>
        <w:tc>
          <w:tcPr>
            <w:tcW w:w="808" w:type="dxa"/>
            <w:shd w:val="clear" w:color="auto" w:fill="auto"/>
            <w:noWrap/>
            <w:vAlign w:val="center"/>
          </w:tcPr>
          <w:p w:rsidR="00874244" w:rsidRPr="00BB7022" w:rsidRDefault="00874244" w:rsidP="008D192C">
            <w:pPr>
              <w:spacing w:line="320" w:lineRule="atLeast"/>
              <w:contextualSpacing/>
              <w:jc w:val="right"/>
              <w:rPr>
                <w:rFonts w:cs="Times New Roman"/>
                <w:szCs w:val="24"/>
              </w:rPr>
            </w:pPr>
            <w:r w:rsidRPr="00BB7022">
              <w:rPr>
                <w:rFonts w:cs="Times New Roman"/>
                <w:sz w:val="22"/>
                <w:szCs w:val="24"/>
              </w:rPr>
              <w:t>25,8</w:t>
            </w:r>
          </w:p>
        </w:tc>
      </w:tr>
    </w:tbl>
    <w:p w:rsidR="007B6A0B" w:rsidRPr="00BB7022" w:rsidRDefault="007B6A0B" w:rsidP="008D192C">
      <w:pPr>
        <w:spacing w:after="0" w:line="320" w:lineRule="atLeast"/>
        <w:rPr>
          <w:rFonts w:cs="Times New Roman"/>
          <w:i/>
          <w:sz w:val="20"/>
          <w:szCs w:val="20"/>
        </w:rPr>
      </w:pPr>
      <w:r w:rsidRPr="00BB7022">
        <w:rPr>
          <w:rFonts w:cs="Times New Roman"/>
          <w:i/>
          <w:sz w:val="20"/>
          <w:szCs w:val="20"/>
        </w:rPr>
        <w:t>Źródło: Dane GUS</w:t>
      </w:r>
    </w:p>
    <w:p w:rsidR="003A7E70" w:rsidRPr="00BB7022" w:rsidRDefault="003A7E70" w:rsidP="00CD414C">
      <w:pPr>
        <w:spacing w:before="120" w:after="0" w:line="320" w:lineRule="atLeast"/>
        <w:ind w:firstLine="708"/>
      </w:pPr>
      <w:r w:rsidRPr="00BB7022">
        <w:t>W latach 2008 r. - 201</w:t>
      </w:r>
      <w:r w:rsidR="00D51121" w:rsidRPr="00BB7022">
        <w:t>4</w:t>
      </w:r>
      <w:r w:rsidRPr="00BB7022">
        <w:t xml:space="preserve"> r. </w:t>
      </w:r>
      <w:r w:rsidR="00D04245" w:rsidRPr="00BB7022">
        <w:t>struktura mieszkaniowa ulegała wahaniom</w:t>
      </w:r>
      <w:r w:rsidRPr="00BB7022">
        <w:t>.</w:t>
      </w:r>
      <w:r w:rsidR="00D04245" w:rsidRPr="00BB7022">
        <w:t xml:space="preserve"> Zauważalny jest spadek liczby mieszkań na terenach wiejskich</w:t>
      </w:r>
      <w:r w:rsidR="00132DBA" w:rsidRPr="00BB7022">
        <w:t xml:space="preserve"> i </w:t>
      </w:r>
      <w:r w:rsidR="00480527" w:rsidRPr="00BB7022">
        <w:t xml:space="preserve">nieznaczny </w:t>
      </w:r>
      <w:r w:rsidR="00D04245" w:rsidRPr="00BB7022">
        <w:t>wzrost na obszarze miasta Ożarów.</w:t>
      </w:r>
      <w:r w:rsidR="00111532" w:rsidRPr="00BB7022">
        <w:t xml:space="preserve"> W </w:t>
      </w:r>
      <w:r w:rsidRPr="00BB7022">
        <w:t xml:space="preserve">gminie </w:t>
      </w:r>
      <w:r w:rsidR="00D04245" w:rsidRPr="00BB7022">
        <w:t>Ożarów</w:t>
      </w:r>
      <w:r w:rsidR="00132DBA" w:rsidRPr="00BB7022">
        <w:t xml:space="preserve"> w </w:t>
      </w:r>
      <w:r w:rsidRPr="00BB7022">
        <w:t>2013 roku</w:t>
      </w:r>
      <w:r w:rsidR="00D04245" w:rsidRPr="00BB7022">
        <w:t xml:space="preserve"> użytkow</w:t>
      </w:r>
      <w:r w:rsidR="009578B4" w:rsidRPr="00BB7022">
        <w:t>anych</w:t>
      </w:r>
      <w:r w:rsidRPr="00BB7022">
        <w:t xml:space="preserve"> było 3</w:t>
      </w:r>
      <w:r w:rsidR="009578B4" w:rsidRPr="00BB7022">
        <w:t>851</w:t>
      </w:r>
      <w:r w:rsidRPr="00BB7022">
        <w:t xml:space="preserve"> mieszkań. Przeciętna powierzchnia użytkowania,</w:t>
      </w:r>
      <w:r w:rsidR="00132DBA" w:rsidRPr="00BB7022">
        <w:t xml:space="preserve"> w </w:t>
      </w:r>
      <w:r w:rsidRPr="00BB7022">
        <w:t xml:space="preserve">dużym stopniu determinująca wygodę mieszkania, na przestrzeni badanych lat zwiększyła się o </w:t>
      </w:r>
      <w:r w:rsidR="009578B4" w:rsidRPr="00BB7022">
        <w:t>2,3</w:t>
      </w:r>
      <w:r w:rsidRPr="00BB7022">
        <w:t xml:space="preserve"> m</w:t>
      </w:r>
      <w:r w:rsidRPr="00BB7022">
        <w:rPr>
          <w:vertAlign w:val="superscript"/>
        </w:rPr>
        <w:t>2</w:t>
      </w:r>
      <w:r w:rsidRPr="00BB7022">
        <w:t xml:space="preserve">. </w:t>
      </w:r>
    </w:p>
    <w:p w:rsidR="003A7E70" w:rsidRPr="00BB7022" w:rsidRDefault="003A7E70" w:rsidP="00CD414C">
      <w:pPr>
        <w:spacing w:after="0" w:line="320" w:lineRule="atLeast"/>
        <w:ind w:firstLine="708"/>
      </w:pPr>
      <w:r w:rsidRPr="00BB7022">
        <w:t>Obserwując obecnie panujące trendy wyznaczono prognozę zmian liczby mie</w:t>
      </w:r>
      <w:r w:rsidR="00694E06" w:rsidRPr="00BB7022">
        <w:t>szkań na </w:t>
      </w:r>
      <w:r w:rsidRPr="00BB7022">
        <w:t xml:space="preserve">terenie gminy </w:t>
      </w:r>
      <w:r w:rsidR="009578B4" w:rsidRPr="00BB7022">
        <w:t>Ożarów</w:t>
      </w:r>
      <w:r w:rsidRPr="00BB7022">
        <w:t>. Według prognozy liczba ta będzie nieznacznie wzrastać.</w:t>
      </w:r>
    </w:p>
    <w:p w:rsidR="00CD414C" w:rsidRPr="00BB7022" w:rsidRDefault="00CD414C" w:rsidP="008D192C">
      <w:pPr>
        <w:spacing w:after="0" w:line="320" w:lineRule="atLeast"/>
        <w:rPr>
          <w:b/>
          <w:szCs w:val="24"/>
        </w:rPr>
      </w:pPr>
    </w:p>
    <w:p w:rsidR="003A7E70" w:rsidRPr="00BB7022" w:rsidRDefault="00CD414C" w:rsidP="00DA130B">
      <w:pPr>
        <w:pStyle w:val="NagRysunkw"/>
        <w:keepNext/>
        <w:keepLines/>
        <w:spacing w:before="120" w:after="120" w:line="320" w:lineRule="atLeast"/>
        <w:rPr>
          <w:rFonts w:ascii="Times New Roman" w:hAnsi="Times New Roman"/>
          <w:sz w:val="24"/>
          <w:szCs w:val="24"/>
        </w:rPr>
      </w:pPr>
      <w:bookmarkStart w:id="34" w:name="_Toc459277175"/>
      <w:r w:rsidRPr="00BB7022">
        <w:rPr>
          <w:rFonts w:ascii="Times New Roman" w:hAnsi="Times New Roman"/>
          <w:sz w:val="24"/>
          <w:szCs w:val="24"/>
        </w:rPr>
        <w:t xml:space="preserve">Rysunek </w:t>
      </w:r>
      <w:r w:rsidR="00C15215" w:rsidRPr="00BB7022">
        <w:rPr>
          <w:rFonts w:ascii="Times New Roman" w:hAnsi="Times New Roman"/>
          <w:sz w:val="24"/>
          <w:szCs w:val="24"/>
        </w:rPr>
        <w:fldChar w:fldCharType="begin"/>
      </w:r>
      <w:r w:rsidRPr="00BB7022">
        <w:rPr>
          <w:rFonts w:ascii="Times New Roman" w:hAnsi="Times New Roman"/>
          <w:sz w:val="24"/>
          <w:szCs w:val="24"/>
        </w:rPr>
        <w:instrText xml:space="preserve"> SEQ Rysunek \* ARABIC </w:instrText>
      </w:r>
      <w:r w:rsidR="00C15215" w:rsidRPr="00BB7022">
        <w:rPr>
          <w:rFonts w:ascii="Times New Roman" w:hAnsi="Times New Roman"/>
          <w:sz w:val="24"/>
          <w:szCs w:val="24"/>
        </w:rPr>
        <w:fldChar w:fldCharType="separate"/>
      </w:r>
      <w:r w:rsidR="004E2487" w:rsidRPr="00BB7022">
        <w:rPr>
          <w:rFonts w:ascii="Times New Roman" w:hAnsi="Times New Roman"/>
          <w:noProof/>
          <w:sz w:val="24"/>
          <w:szCs w:val="24"/>
        </w:rPr>
        <w:t>5</w:t>
      </w:r>
      <w:r w:rsidR="00C15215" w:rsidRPr="00BB7022">
        <w:rPr>
          <w:rFonts w:ascii="Times New Roman" w:hAnsi="Times New Roman"/>
          <w:sz w:val="24"/>
          <w:szCs w:val="24"/>
        </w:rPr>
        <w:fldChar w:fldCharType="end"/>
      </w:r>
      <w:r w:rsidRPr="00BB7022">
        <w:rPr>
          <w:rFonts w:ascii="Times New Roman" w:hAnsi="Times New Roman"/>
          <w:sz w:val="24"/>
          <w:szCs w:val="24"/>
        </w:rPr>
        <w:t xml:space="preserve">. </w:t>
      </w:r>
      <w:r w:rsidR="003A7E70" w:rsidRPr="00BB7022">
        <w:rPr>
          <w:rFonts w:ascii="Times New Roman" w:hAnsi="Times New Roman"/>
          <w:sz w:val="24"/>
          <w:szCs w:val="24"/>
        </w:rPr>
        <w:t xml:space="preserve">Prognoza ilości mieszkań na terenie gminy </w:t>
      </w:r>
      <w:r w:rsidR="006B569E" w:rsidRPr="00BB7022">
        <w:rPr>
          <w:rFonts w:ascii="Times New Roman" w:hAnsi="Times New Roman"/>
          <w:sz w:val="24"/>
          <w:szCs w:val="24"/>
        </w:rPr>
        <w:t>Ożarów</w:t>
      </w:r>
      <w:bookmarkEnd w:id="34"/>
    </w:p>
    <w:p w:rsidR="00480527" w:rsidRPr="00BB7022" w:rsidRDefault="003A7E70" w:rsidP="008D192C">
      <w:pPr>
        <w:spacing w:after="0" w:line="320" w:lineRule="atLeast"/>
        <w:rPr>
          <w:rFonts w:cs="Times New Roman"/>
          <w:i/>
          <w:sz w:val="20"/>
          <w:szCs w:val="20"/>
        </w:rPr>
      </w:pPr>
      <w:r w:rsidRPr="00BB7022">
        <w:rPr>
          <w:b/>
          <w:noProof/>
          <w:lang w:eastAsia="pl-PL"/>
        </w:rPr>
        <w:drawing>
          <wp:inline distT="0" distB="0" distL="0" distR="0" wp14:anchorId="548A0DDA" wp14:editId="4F425749">
            <wp:extent cx="5486400" cy="1690577"/>
            <wp:effectExtent l="0" t="0" r="19050" b="24130"/>
            <wp:docPr id="5" name="Wykres 5"/>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r w:rsidR="00C8465A" w:rsidRPr="00BB7022">
        <w:rPr>
          <w:rFonts w:cs="Times New Roman"/>
          <w:i/>
          <w:sz w:val="20"/>
          <w:szCs w:val="20"/>
        </w:rPr>
        <w:t xml:space="preserve"> </w:t>
      </w:r>
    </w:p>
    <w:p w:rsidR="00095B35" w:rsidRPr="00BB7022" w:rsidRDefault="00C8465A" w:rsidP="008D192C">
      <w:pPr>
        <w:spacing w:after="0" w:line="320" w:lineRule="atLeast"/>
        <w:rPr>
          <w:rFonts w:cs="Times New Roman"/>
          <w:i/>
          <w:sz w:val="20"/>
          <w:szCs w:val="20"/>
        </w:rPr>
      </w:pPr>
      <w:r w:rsidRPr="00BB7022">
        <w:rPr>
          <w:rFonts w:cs="Times New Roman"/>
          <w:i/>
          <w:sz w:val="20"/>
          <w:szCs w:val="20"/>
        </w:rPr>
        <w:t>Źródło: opracowanie własne na podstawie banku danych lokalnych GUS</w:t>
      </w:r>
    </w:p>
    <w:p w:rsidR="00095B35" w:rsidRPr="00BB7022" w:rsidRDefault="00095B35" w:rsidP="008D192C">
      <w:pPr>
        <w:spacing w:after="0" w:line="320" w:lineRule="atLeast"/>
        <w:rPr>
          <w:rFonts w:cs="Times New Roman"/>
          <w:i/>
          <w:sz w:val="20"/>
          <w:szCs w:val="20"/>
        </w:rPr>
      </w:pPr>
    </w:p>
    <w:p w:rsidR="00942BBC" w:rsidRPr="00BB7022" w:rsidRDefault="00942BBC" w:rsidP="008D192C">
      <w:pPr>
        <w:spacing w:after="0" w:line="320" w:lineRule="atLeast"/>
        <w:rPr>
          <w:rFonts w:cs="Times New Roman"/>
          <w:i/>
          <w:sz w:val="20"/>
          <w:szCs w:val="20"/>
        </w:rPr>
      </w:pPr>
    </w:p>
    <w:p w:rsidR="00942BBC" w:rsidRPr="00BB7022" w:rsidRDefault="00942BBC" w:rsidP="008D192C">
      <w:pPr>
        <w:spacing w:after="0" w:line="320" w:lineRule="atLeast"/>
        <w:rPr>
          <w:rFonts w:cs="Times New Roman"/>
          <w:i/>
          <w:sz w:val="20"/>
          <w:szCs w:val="20"/>
        </w:rPr>
      </w:pPr>
    </w:p>
    <w:p w:rsidR="00942BBC" w:rsidRPr="00BB7022" w:rsidRDefault="00942BBC" w:rsidP="008D192C">
      <w:pPr>
        <w:spacing w:after="0" w:line="320" w:lineRule="atLeast"/>
        <w:rPr>
          <w:rFonts w:cs="Times New Roman"/>
          <w:i/>
          <w:sz w:val="20"/>
          <w:szCs w:val="20"/>
        </w:rPr>
      </w:pPr>
    </w:p>
    <w:p w:rsidR="00942BBC" w:rsidRPr="00BB7022" w:rsidRDefault="00942BBC" w:rsidP="008D192C">
      <w:pPr>
        <w:spacing w:after="0" w:line="320" w:lineRule="atLeast"/>
        <w:rPr>
          <w:rFonts w:cs="Times New Roman"/>
          <w:i/>
          <w:sz w:val="20"/>
          <w:szCs w:val="20"/>
        </w:rPr>
      </w:pPr>
    </w:p>
    <w:p w:rsidR="00942BBC" w:rsidRPr="00BB7022" w:rsidRDefault="00942BBC" w:rsidP="008D192C">
      <w:pPr>
        <w:spacing w:after="0" w:line="320" w:lineRule="atLeast"/>
        <w:rPr>
          <w:rFonts w:cs="Times New Roman"/>
          <w:i/>
          <w:sz w:val="20"/>
          <w:szCs w:val="20"/>
        </w:rPr>
      </w:pPr>
    </w:p>
    <w:p w:rsidR="00FD6D91" w:rsidRPr="00BB7022" w:rsidRDefault="00FD6D91" w:rsidP="00BA5669">
      <w:pPr>
        <w:spacing w:after="0" w:line="320" w:lineRule="atLeast"/>
        <w:ind w:firstLine="708"/>
        <w:rPr>
          <w:rFonts w:cs="Times New Roman"/>
          <w:i/>
          <w:sz w:val="20"/>
          <w:szCs w:val="20"/>
        </w:rPr>
      </w:pPr>
      <w:r w:rsidRPr="00BB7022">
        <w:rPr>
          <w:rFonts w:cs="Times New Roman"/>
          <w:szCs w:val="24"/>
        </w:rPr>
        <w:lastRenderedPageBreak/>
        <w:t xml:space="preserve">Zasoby mieszkaniowe gminy </w:t>
      </w:r>
      <w:r w:rsidR="00480527" w:rsidRPr="00BB7022">
        <w:rPr>
          <w:rFonts w:cs="Times New Roman"/>
          <w:szCs w:val="24"/>
        </w:rPr>
        <w:t>Ożarów</w:t>
      </w:r>
      <w:r w:rsidRPr="00BB7022">
        <w:rPr>
          <w:rFonts w:cs="Times New Roman"/>
          <w:szCs w:val="24"/>
        </w:rPr>
        <w:t xml:space="preserve"> na tle innych gmin</w:t>
      </w:r>
      <w:r w:rsidR="00132DBA" w:rsidRPr="00BB7022">
        <w:rPr>
          <w:rFonts w:cs="Times New Roman"/>
          <w:szCs w:val="24"/>
        </w:rPr>
        <w:t xml:space="preserve"> w </w:t>
      </w:r>
      <w:r w:rsidRPr="00BB7022">
        <w:rPr>
          <w:rFonts w:cs="Times New Roman"/>
          <w:szCs w:val="24"/>
        </w:rPr>
        <w:t>powicie</w:t>
      </w:r>
      <w:r w:rsidR="00132DBA" w:rsidRPr="00BB7022">
        <w:rPr>
          <w:rFonts w:cs="Times New Roman"/>
          <w:szCs w:val="24"/>
        </w:rPr>
        <w:t xml:space="preserve"> w </w:t>
      </w:r>
      <w:r w:rsidRPr="00BB7022">
        <w:rPr>
          <w:rFonts w:cs="Times New Roman"/>
          <w:szCs w:val="24"/>
        </w:rPr>
        <w:t xml:space="preserve">2014 roku przedstawia poniższa tabela. </w:t>
      </w:r>
    </w:p>
    <w:p w:rsidR="00FD6D91" w:rsidRPr="00BB7022" w:rsidRDefault="00FD6D91" w:rsidP="00DA130B">
      <w:pPr>
        <w:keepNext/>
        <w:keepLines/>
        <w:spacing w:before="120" w:after="120" w:line="320" w:lineRule="atLeast"/>
        <w:rPr>
          <w:rFonts w:cs="Times New Roman"/>
          <w:b/>
          <w:szCs w:val="24"/>
        </w:rPr>
      </w:pPr>
      <w:bookmarkStart w:id="35" w:name="_Toc435082281"/>
      <w:bookmarkStart w:id="36" w:name="_Toc459277020"/>
      <w:r w:rsidRPr="00BB7022">
        <w:rPr>
          <w:rFonts w:cs="Times New Roman"/>
          <w:b/>
          <w:szCs w:val="24"/>
        </w:rPr>
        <w:t xml:space="preserve">Tabela </w:t>
      </w:r>
      <w:r w:rsidR="00C15215" w:rsidRPr="00BB7022">
        <w:rPr>
          <w:rFonts w:cs="Times New Roman"/>
          <w:b/>
          <w:szCs w:val="24"/>
        </w:rPr>
        <w:fldChar w:fldCharType="begin"/>
      </w:r>
      <w:r w:rsidRPr="00BB7022">
        <w:rPr>
          <w:rFonts w:cs="Times New Roman"/>
          <w:b/>
          <w:szCs w:val="24"/>
        </w:rPr>
        <w:instrText xml:space="preserve"> SEQ Tabela \* ARABIC </w:instrText>
      </w:r>
      <w:r w:rsidR="00C15215" w:rsidRPr="00BB7022">
        <w:rPr>
          <w:rFonts w:cs="Times New Roman"/>
          <w:b/>
          <w:szCs w:val="24"/>
        </w:rPr>
        <w:fldChar w:fldCharType="separate"/>
      </w:r>
      <w:r w:rsidR="004E2487" w:rsidRPr="00BB7022">
        <w:rPr>
          <w:rFonts w:cs="Times New Roman"/>
          <w:b/>
          <w:noProof/>
          <w:szCs w:val="24"/>
        </w:rPr>
        <w:t>7</w:t>
      </w:r>
      <w:r w:rsidR="00C15215" w:rsidRPr="00BB7022">
        <w:rPr>
          <w:rFonts w:cs="Times New Roman"/>
          <w:b/>
          <w:szCs w:val="24"/>
        </w:rPr>
        <w:fldChar w:fldCharType="end"/>
      </w:r>
      <w:r w:rsidRPr="00BB7022">
        <w:rPr>
          <w:rFonts w:cs="Times New Roman"/>
          <w:b/>
          <w:szCs w:val="24"/>
        </w:rPr>
        <w:t>. Zasoby mieszkaniowe - wskaźniki</w:t>
      </w:r>
      <w:bookmarkEnd w:id="35"/>
      <w:bookmarkEnd w:id="36"/>
    </w:p>
    <w:tbl>
      <w:tblPr>
        <w:tblW w:w="9423" w:type="dxa"/>
        <w:jc w:val="center"/>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073"/>
        <w:gridCol w:w="1134"/>
        <w:gridCol w:w="851"/>
        <w:gridCol w:w="1161"/>
        <w:gridCol w:w="770"/>
        <w:gridCol w:w="897"/>
        <w:gridCol w:w="770"/>
        <w:gridCol w:w="896"/>
        <w:gridCol w:w="871"/>
      </w:tblGrid>
      <w:tr w:rsidR="00FD6D91" w:rsidRPr="00BB7022" w:rsidTr="00480527">
        <w:trPr>
          <w:trHeight w:val="318"/>
          <w:jc w:val="center"/>
        </w:trPr>
        <w:tc>
          <w:tcPr>
            <w:tcW w:w="2073" w:type="dxa"/>
            <w:vMerge w:val="restart"/>
            <w:shd w:val="clear" w:color="auto" w:fill="C6D9F1" w:themeFill="text2" w:themeFillTint="33"/>
            <w:vAlign w:val="center"/>
            <w:hideMark/>
          </w:tcPr>
          <w:p w:rsidR="00FD6D91" w:rsidRPr="00BB7022" w:rsidRDefault="00FD6D91" w:rsidP="00DA130B">
            <w:pPr>
              <w:keepNext/>
              <w:keepLines/>
              <w:spacing w:after="0" w:line="320" w:lineRule="atLeast"/>
              <w:jc w:val="center"/>
              <w:rPr>
                <w:rFonts w:eastAsia="Times New Roman" w:cs="Times New Roman"/>
                <w:b/>
                <w:szCs w:val="24"/>
                <w:lang w:eastAsia="pl-PL"/>
              </w:rPr>
            </w:pPr>
            <w:r w:rsidRPr="00BB7022">
              <w:rPr>
                <w:rFonts w:eastAsia="Times New Roman" w:cs="Times New Roman"/>
                <w:b/>
                <w:sz w:val="22"/>
                <w:szCs w:val="24"/>
                <w:lang w:eastAsia="pl-PL"/>
              </w:rPr>
              <w:t>Wyszczególnienie</w:t>
            </w:r>
          </w:p>
        </w:tc>
        <w:tc>
          <w:tcPr>
            <w:tcW w:w="1134" w:type="dxa"/>
            <w:vMerge w:val="restart"/>
            <w:shd w:val="clear" w:color="auto" w:fill="C6D9F1" w:themeFill="text2" w:themeFillTint="33"/>
            <w:vAlign w:val="center"/>
            <w:hideMark/>
          </w:tcPr>
          <w:p w:rsidR="00FD6D91" w:rsidRPr="00BB7022" w:rsidRDefault="00FD6D91" w:rsidP="00DA130B">
            <w:pPr>
              <w:keepNext/>
              <w:keepLines/>
              <w:spacing w:after="0" w:line="320" w:lineRule="atLeast"/>
              <w:jc w:val="center"/>
              <w:rPr>
                <w:rFonts w:eastAsia="Times New Roman" w:cs="Times New Roman"/>
                <w:b/>
                <w:szCs w:val="24"/>
                <w:lang w:eastAsia="pl-PL"/>
              </w:rPr>
            </w:pPr>
            <w:proofErr w:type="spellStart"/>
            <w:r w:rsidRPr="00BB7022">
              <w:rPr>
                <w:rFonts w:eastAsia="Times New Roman" w:cs="Times New Roman"/>
                <w:b/>
                <w:sz w:val="22"/>
                <w:szCs w:val="24"/>
                <w:lang w:eastAsia="pl-PL"/>
              </w:rPr>
              <w:t>Miesz</w:t>
            </w:r>
            <w:proofErr w:type="spellEnd"/>
            <w:r w:rsidRPr="00BB7022">
              <w:rPr>
                <w:rFonts w:eastAsia="Times New Roman" w:cs="Times New Roman"/>
                <w:b/>
                <w:sz w:val="22"/>
                <w:szCs w:val="24"/>
                <w:lang w:eastAsia="pl-PL"/>
              </w:rPr>
              <w:t>-</w:t>
            </w:r>
            <w:r w:rsidRPr="00BB7022">
              <w:rPr>
                <w:rFonts w:eastAsia="Times New Roman" w:cs="Times New Roman"/>
                <w:b/>
                <w:sz w:val="22"/>
                <w:szCs w:val="24"/>
                <w:lang w:eastAsia="pl-PL"/>
              </w:rPr>
              <w:br/>
              <w:t xml:space="preserve">kania </w:t>
            </w:r>
            <w:r w:rsidRPr="00BB7022">
              <w:rPr>
                <w:rFonts w:eastAsia="Times New Roman" w:cs="Times New Roman"/>
                <w:b/>
                <w:sz w:val="22"/>
                <w:szCs w:val="24"/>
                <w:lang w:eastAsia="pl-PL"/>
              </w:rPr>
              <w:br/>
            </w:r>
          </w:p>
        </w:tc>
        <w:tc>
          <w:tcPr>
            <w:tcW w:w="851" w:type="dxa"/>
            <w:vMerge w:val="restart"/>
            <w:shd w:val="clear" w:color="auto" w:fill="C6D9F1" w:themeFill="text2" w:themeFillTint="33"/>
            <w:vAlign w:val="center"/>
            <w:hideMark/>
          </w:tcPr>
          <w:p w:rsidR="00FD6D91" w:rsidRPr="00BB7022" w:rsidRDefault="00FD6D91" w:rsidP="00DA130B">
            <w:pPr>
              <w:keepNext/>
              <w:keepLines/>
              <w:spacing w:after="0" w:line="320" w:lineRule="atLeast"/>
              <w:jc w:val="center"/>
              <w:rPr>
                <w:rFonts w:eastAsia="Times New Roman" w:cs="Times New Roman"/>
                <w:b/>
                <w:szCs w:val="24"/>
                <w:lang w:eastAsia="pl-PL"/>
              </w:rPr>
            </w:pPr>
            <w:r w:rsidRPr="00BB7022">
              <w:rPr>
                <w:rFonts w:eastAsia="Times New Roman" w:cs="Times New Roman"/>
                <w:b/>
                <w:sz w:val="22"/>
                <w:szCs w:val="24"/>
                <w:lang w:eastAsia="pl-PL"/>
              </w:rPr>
              <w:t xml:space="preserve">Izby </w:t>
            </w:r>
            <w:r w:rsidRPr="00BB7022">
              <w:rPr>
                <w:rFonts w:eastAsia="Times New Roman" w:cs="Times New Roman"/>
                <w:b/>
                <w:sz w:val="22"/>
                <w:szCs w:val="24"/>
                <w:lang w:eastAsia="pl-PL"/>
              </w:rPr>
              <w:br/>
            </w:r>
          </w:p>
        </w:tc>
        <w:tc>
          <w:tcPr>
            <w:tcW w:w="1161" w:type="dxa"/>
            <w:vMerge w:val="restart"/>
            <w:shd w:val="clear" w:color="auto" w:fill="C6D9F1" w:themeFill="text2" w:themeFillTint="33"/>
            <w:vAlign w:val="center"/>
            <w:hideMark/>
          </w:tcPr>
          <w:p w:rsidR="00FD6D91" w:rsidRPr="00BB7022" w:rsidRDefault="00FD6D91" w:rsidP="00DA130B">
            <w:pPr>
              <w:keepNext/>
              <w:keepLines/>
              <w:spacing w:after="0" w:line="320" w:lineRule="atLeast"/>
              <w:jc w:val="center"/>
              <w:rPr>
                <w:rFonts w:eastAsia="Times New Roman" w:cs="Times New Roman"/>
                <w:b/>
                <w:szCs w:val="24"/>
                <w:lang w:eastAsia="pl-PL"/>
              </w:rPr>
            </w:pPr>
            <w:r w:rsidRPr="00BB7022">
              <w:rPr>
                <w:rFonts w:eastAsia="Times New Roman" w:cs="Times New Roman"/>
                <w:b/>
                <w:sz w:val="22"/>
                <w:szCs w:val="24"/>
                <w:lang w:eastAsia="pl-PL"/>
              </w:rPr>
              <w:t>Powierz-</w:t>
            </w:r>
            <w:proofErr w:type="spellStart"/>
            <w:r w:rsidRPr="00BB7022">
              <w:rPr>
                <w:rFonts w:eastAsia="Times New Roman" w:cs="Times New Roman"/>
                <w:b/>
                <w:sz w:val="22"/>
                <w:szCs w:val="24"/>
                <w:lang w:eastAsia="pl-PL"/>
              </w:rPr>
              <w:t>chnia</w:t>
            </w:r>
            <w:proofErr w:type="spellEnd"/>
            <w:r w:rsidRPr="00BB7022">
              <w:rPr>
                <w:rFonts w:eastAsia="Times New Roman" w:cs="Times New Roman"/>
                <w:b/>
                <w:sz w:val="22"/>
                <w:szCs w:val="24"/>
                <w:lang w:eastAsia="pl-PL"/>
              </w:rPr>
              <w:t xml:space="preserve"> użytkowa mieszkań </w:t>
            </w:r>
            <w:r w:rsidRPr="00BB7022">
              <w:rPr>
                <w:rFonts w:eastAsia="Times New Roman" w:cs="Times New Roman"/>
                <w:b/>
                <w:sz w:val="22"/>
                <w:szCs w:val="24"/>
                <w:lang w:eastAsia="pl-PL"/>
              </w:rPr>
              <w:br/>
              <w:t>w m</w:t>
            </w:r>
            <w:r w:rsidRPr="00BB7022">
              <w:rPr>
                <w:rFonts w:eastAsia="Times New Roman" w:cs="Times New Roman"/>
                <w:b/>
                <w:sz w:val="22"/>
                <w:szCs w:val="24"/>
                <w:vertAlign w:val="superscript"/>
                <w:lang w:eastAsia="pl-PL"/>
              </w:rPr>
              <w:t>2</w:t>
            </w:r>
            <w:r w:rsidRPr="00BB7022">
              <w:rPr>
                <w:rFonts w:eastAsia="Times New Roman" w:cs="Times New Roman"/>
                <w:b/>
                <w:sz w:val="22"/>
                <w:szCs w:val="24"/>
                <w:lang w:eastAsia="pl-PL"/>
              </w:rPr>
              <w:br/>
            </w:r>
          </w:p>
        </w:tc>
        <w:tc>
          <w:tcPr>
            <w:tcW w:w="4204" w:type="dxa"/>
            <w:gridSpan w:val="5"/>
            <w:shd w:val="clear" w:color="auto" w:fill="C6D9F1" w:themeFill="text2" w:themeFillTint="33"/>
            <w:noWrap/>
            <w:vAlign w:val="center"/>
            <w:hideMark/>
          </w:tcPr>
          <w:p w:rsidR="00FD6D91" w:rsidRPr="00BB7022" w:rsidRDefault="00FD6D91" w:rsidP="00DA130B">
            <w:pPr>
              <w:keepNext/>
              <w:keepLines/>
              <w:spacing w:after="0" w:line="320" w:lineRule="atLeast"/>
              <w:jc w:val="center"/>
              <w:rPr>
                <w:rFonts w:eastAsia="Times New Roman" w:cs="Times New Roman"/>
                <w:b/>
                <w:szCs w:val="24"/>
                <w:lang w:eastAsia="pl-PL"/>
              </w:rPr>
            </w:pPr>
            <w:r w:rsidRPr="00BB7022">
              <w:rPr>
                <w:rFonts w:eastAsia="Times New Roman" w:cs="Times New Roman"/>
                <w:b/>
                <w:sz w:val="22"/>
                <w:szCs w:val="24"/>
                <w:lang w:eastAsia="pl-PL"/>
              </w:rPr>
              <w:t xml:space="preserve">Przeciętna </w:t>
            </w:r>
          </w:p>
        </w:tc>
      </w:tr>
      <w:tr w:rsidR="00FD6D91" w:rsidRPr="00BB7022" w:rsidTr="00480527">
        <w:trPr>
          <w:trHeight w:val="657"/>
          <w:jc w:val="center"/>
        </w:trPr>
        <w:tc>
          <w:tcPr>
            <w:tcW w:w="2073" w:type="dxa"/>
            <w:vMerge/>
            <w:shd w:val="clear" w:color="auto" w:fill="C6D9F1" w:themeFill="text2" w:themeFillTint="33"/>
            <w:vAlign w:val="center"/>
            <w:hideMark/>
          </w:tcPr>
          <w:p w:rsidR="00FD6D91" w:rsidRPr="00BB7022" w:rsidRDefault="00FD6D91" w:rsidP="00DA130B">
            <w:pPr>
              <w:keepNext/>
              <w:keepLines/>
              <w:spacing w:after="0" w:line="320" w:lineRule="atLeast"/>
              <w:rPr>
                <w:rFonts w:eastAsia="Times New Roman" w:cs="Times New Roman"/>
                <w:b/>
                <w:szCs w:val="24"/>
                <w:lang w:eastAsia="pl-PL"/>
              </w:rPr>
            </w:pPr>
          </w:p>
        </w:tc>
        <w:tc>
          <w:tcPr>
            <w:tcW w:w="1134" w:type="dxa"/>
            <w:vMerge/>
            <w:shd w:val="clear" w:color="auto" w:fill="C6D9F1" w:themeFill="text2" w:themeFillTint="33"/>
            <w:vAlign w:val="center"/>
            <w:hideMark/>
          </w:tcPr>
          <w:p w:rsidR="00FD6D91" w:rsidRPr="00BB7022" w:rsidRDefault="00FD6D91" w:rsidP="00DA130B">
            <w:pPr>
              <w:keepNext/>
              <w:keepLines/>
              <w:spacing w:after="0" w:line="320" w:lineRule="atLeast"/>
              <w:rPr>
                <w:rFonts w:eastAsia="Times New Roman" w:cs="Times New Roman"/>
                <w:b/>
                <w:szCs w:val="24"/>
                <w:lang w:eastAsia="pl-PL"/>
              </w:rPr>
            </w:pPr>
          </w:p>
        </w:tc>
        <w:tc>
          <w:tcPr>
            <w:tcW w:w="851" w:type="dxa"/>
            <w:vMerge/>
            <w:shd w:val="clear" w:color="auto" w:fill="C6D9F1" w:themeFill="text2" w:themeFillTint="33"/>
            <w:vAlign w:val="center"/>
            <w:hideMark/>
          </w:tcPr>
          <w:p w:rsidR="00FD6D91" w:rsidRPr="00BB7022" w:rsidRDefault="00FD6D91" w:rsidP="00DA130B">
            <w:pPr>
              <w:keepNext/>
              <w:keepLines/>
              <w:spacing w:after="0" w:line="320" w:lineRule="atLeast"/>
              <w:rPr>
                <w:rFonts w:eastAsia="Times New Roman" w:cs="Times New Roman"/>
                <w:b/>
                <w:szCs w:val="24"/>
                <w:lang w:eastAsia="pl-PL"/>
              </w:rPr>
            </w:pPr>
          </w:p>
        </w:tc>
        <w:tc>
          <w:tcPr>
            <w:tcW w:w="1161" w:type="dxa"/>
            <w:vMerge/>
            <w:shd w:val="clear" w:color="auto" w:fill="C6D9F1" w:themeFill="text2" w:themeFillTint="33"/>
            <w:vAlign w:val="center"/>
            <w:hideMark/>
          </w:tcPr>
          <w:p w:rsidR="00FD6D91" w:rsidRPr="00BB7022" w:rsidRDefault="00FD6D91" w:rsidP="00DA130B">
            <w:pPr>
              <w:keepNext/>
              <w:keepLines/>
              <w:spacing w:after="0" w:line="320" w:lineRule="atLeast"/>
              <w:rPr>
                <w:rFonts w:eastAsia="Times New Roman" w:cs="Times New Roman"/>
                <w:b/>
                <w:szCs w:val="24"/>
                <w:lang w:eastAsia="pl-PL"/>
              </w:rPr>
            </w:pPr>
          </w:p>
        </w:tc>
        <w:tc>
          <w:tcPr>
            <w:tcW w:w="770" w:type="dxa"/>
            <w:vMerge w:val="restart"/>
            <w:shd w:val="clear" w:color="auto" w:fill="C6D9F1" w:themeFill="text2" w:themeFillTint="33"/>
            <w:vAlign w:val="center"/>
            <w:hideMark/>
          </w:tcPr>
          <w:p w:rsidR="00FD6D91" w:rsidRPr="00BB7022" w:rsidRDefault="00FD6D91" w:rsidP="00DA130B">
            <w:pPr>
              <w:keepNext/>
              <w:keepLines/>
              <w:spacing w:after="0" w:line="320" w:lineRule="atLeast"/>
              <w:jc w:val="center"/>
              <w:rPr>
                <w:rFonts w:eastAsia="Times New Roman" w:cs="Times New Roman"/>
                <w:b/>
                <w:szCs w:val="24"/>
                <w:lang w:eastAsia="pl-PL"/>
              </w:rPr>
            </w:pPr>
            <w:r w:rsidRPr="00BB7022">
              <w:rPr>
                <w:rFonts w:eastAsia="Times New Roman" w:cs="Times New Roman"/>
                <w:b/>
                <w:sz w:val="22"/>
                <w:szCs w:val="24"/>
                <w:lang w:eastAsia="pl-PL"/>
              </w:rPr>
              <w:t xml:space="preserve">liczba izb </w:t>
            </w:r>
            <w:r w:rsidRPr="00BB7022">
              <w:rPr>
                <w:rFonts w:eastAsia="Times New Roman" w:cs="Times New Roman"/>
                <w:b/>
                <w:sz w:val="22"/>
                <w:szCs w:val="24"/>
                <w:lang w:eastAsia="pl-PL"/>
              </w:rPr>
              <w:br/>
              <w:t xml:space="preserve">w </w:t>
            </w:r>
            <w:proofErr w:type="spellStart"/>
            <w:r w:rsidRPr="00BB7022">
              <w:rPr>
                <w:rFonts w:eastAsia="Times New Roman" w:cs="Times New Roman"/>
                <w:b/>
                <w:sz w:val="22"/>
                <w:szCs w:val="24"/>
                <w:lang w:eastAsia="pl-PL"/>
              </w:rPr>
              <w:t>miesz</w:t>
            </w:r>
            <w:proofErr w:type="spellEnd"/>
            <w:r w:rsidRPr="00BB7022">
              <w:rPr>
                <w:rFonts w:eastAsia="Times New Roman" w:cs="Times New Roman"/>
                <w:b/>
                <w:sz w:val="22"/>
                <w:szCs w:val="24"/>
                <w:lang w:eastAsia="pl-PL"/>
              </w:rPr>
              <w:t>-</w:t>
            </w:r>
            <w:r w:rsidRPr="00BB7022">
              <w:rPr>
                <w:rFonts w:eastAsia="Times New Roman" w:cs="Times New Roman"/>
                <w:b/>
                <w:sz w:val="22"/>
                <w:szCs w:val="24"/>
                <w:lang w:eastAsia="pl-PL"/>
              </w:rPr>
              <w:br/>
            </w:r>
            <w:proofErr w:type="spellStart"/>
            <w:r w:rsidRPr="00BB7022">
              <w:rPr>
                <w:rFonts w:eastAsia="Times New Roman" w:cs="Times New Roman"/>
                <w:b/>
                <w:sz w:val="22"/>
                <w:szCs w:val="24"/>
                <w:lang w:eastAsia="pl-PL"/>
              </w:rPr>
              <w:t>kaniu</w:t>
            </w:r>
            <w:proofErr w:type="spellEnd"/>
            <w:r w:rsidRPr="00BB7022">
              <w:rPr>
                <w:rFonts w:eastAsia="Times New Roman" w:cs="Times New Roman"/>
                <w:b/>
                <w:sz w:val="22"/>
                <w:szCs w:val="24"/>
                <w:lang w:eastAsia="pl-PL"/>
              </w:rPr>
              <w:br/>
            </w:r>
          </w:p>
        </w:tc>
        <w:tc>
          <w:tcPr>
            <w:tcW w:w="1667" w:type="dxa"/>
            <w:gridSpan w:val="2"/>
            <w:shd w:val="clear" w:color="auto" w:fill="C6D9F1" w:themeFill="text2" w:themeFillTint="33"/>
            <w:vAlign w:val="center"/>
            <w:hideMark/>
          </w:tcPr>
          <w:p w:rsidR="00FD6D91" w:rsidRPr="00BB7022" w:rsidRDefault="00FD6D91" w:rsidP="00DA130B">
            <w:pPr>
              <w:keepNext/>
              <w:keepLines/>
              <w:spacing w:after="0" w:line="320" w:lineRule="atLeast"/>
              <w:jc w:val="center"/>
              <w:rPr>
                <w:rFonts w:eastAsia="Times New Roman" w:cs="Times New Roman"/>
                <w:b/>
                <w:szCs w:val="24"/>
                <w:lang w:val="en-US" w:eastAsia="pl-PL"/>
              </w:rPr>
            </w:pPr>
            <w:proofErr w:type="spellStart"/>
            <w:r w:rsidRPr="00BB7022">
              <w:rPr>
                <w:rFonts w:eastAsia="Times New Roman" w:cs="Times New Roman"/>
                <w:b/>
                <w:sz w:val="22"/>
                <w:szCs w:val="24"/>
                <w:lang w:val="en-US" w:eastAsia="pl-PL"/>
              </w:rPr>
              <w:t>liczba</w:t>
            </w:r>
            <w:proofErr w:type="spellEnd"/>
            <w:r w:rsidRPr="00BB7022">
              <w:rPr>
                <w:rFonts w:eastAsia="Times New Roman" w:cs="Times New Roman"/>
                <w:b/>
                <w:sz w:val="22"/>
                <w:szCs w:val="24"/>
                <w:lang w:val="en-US" w:eastAsia="pl-PL"/>
              </w:rPr>
              <w:t xml:space="preserve"> </w:t>
            </w:r>
            <w:r w:rsidRPr="00BB7022">
              <w:rPr>
                <w:rFonts w:eastAsia="Times New Roman" w:cs="Times New Roman"/>
                <w:b/>
                <w:sz w:val="22"/>
                <w:szCs w:val="24"/>
                <w:lang w:eastAsia="pl-PL"/>
              </w:rPr>
              <w:t>osób</w:t>
            </w:r>
            <w:r w:rsidR="00132DBA" w:rsidRPr="00BB7022">
              <w:rPr>
                <w:rFonts w:eastAsia="Times New Roman" w:cs="Times New Roman"/>
                <w:b/>
                <w:i/>
                <w:iCs/>
                <w:sz w:val="22"/>
                <w:szCs w:val="24"/>
                <w:vertAlign w:val="superscript"/>
                <w:lang w:val="en-US" w:eastAsia="pl-PL"/>
              </w:rPr>
              <w:t xml:space="preserve"> </w:t>
            </w:r>
            <w:r w:rsidRPr="00BB7022">
              <w:rPr>
                <w:rFonts w:eastAsia="Times New Roman" w:cs="Times New Roman"/>
                <w:b/>
                <w:sz w:val="22"/>
                <w:szCs w:val="24"/>
                <w:lang w:eastAsia="pl-PL"/>
              </w:rPr>
              <w:t>na</w:t>
            </w:r>
          </w:p>
        </w:tc>
        <w:tc>
          <w:tcPr>
            <w:tcW w:w="1767" w:type="dxa"/>
            <w:gridSpan w:val="2"/>
            <w:shd w:val="clear" w:color="auto" w:fill="C6D9F1" w:themeFill="text2" w:themeFillTint="33"/>
            <w:vAlign w:val="center"/>
            <w:hideMark/>
          </w:tcPr>
          <w:p w:rsidR="00FD6D91" w:rsidRPr="00BB7022" w:rsidRDefault="00FD6D91" w:rsidP="00DA130B">
            <w:pPr>
              <w:keepNext/>
              <w:keepLines/>
              <w:spacing w:after="0" w:line="320" w:lineRule="atLeast"/>
              <w:jc w:val="center"/>
              <w:rPr>
                <w:rFonts w:eastAsia="Times New Roman" w:cs="Times New Roman"/>
                <w:b/>
                <w:szCs w:val="24"/>
                <w:lang w:eastAsia="pl-PL"/>
              </w:rPr>
            </w:pPr>
            <w:r w:rsidRPr="00BB7022">
              <w:rPr>
                <w:rFonts w:eastAsia="Times New Roman" w:cs="Times New Roman"/>
                <w:b/>
                <w:sz w:val="22"/>
                <w:szCs w:val="24"/>
                <w:lang w:eastAsia="pl-PL"/>
              </w:rPr>
              <w:t xml:space="preserve">powierzchnia </w:t>
            </w:r>
            <w:r w:rsidRPr="00BB7022">
              <w:rPr>
                <w:rFonts w:eastAsia="Times New Roman" w:cs="Times New Roman"/>
                <w:b/>
                <w:sz w:val="22"/>
                <w:szCs w:val="24"/>
                <w:lang w:eastAsia="pl-PL"/>
              </w:rPr>
              <w:br/>
              <w:t>użytkowa</w:t>
            </w:r>
            <w:r w:rsidR="00132DBA" w:rsidRPr="00BB7022">
              <w:rPr>
                <w:rFonts w:eastAsia="Times New Roman" w:cs="Times New Roman"/>
                <w:b/>
                <w:sz w:val="22"/>
                <w:szCs w:val="24"/>
                <w:lang w:eastAsia="pl-PL"/>
              </w:rPr>
              <w:t xml:space="preserve"> w </w:t>
            </w:r>
            <w:r w:rsidRPr="00BB7022">
              <w:rPr>
                <w:rFonts w:eastAsia="Times New Roman" w:cs="Times New Roman"/>
                <w:b/>
                <w:sz w:val="22"/>
                <w:szCs w:val="24"/>
                <w:lang w:eastAsia="pl-PL"/>
              </w:rPr>
              <w:t>m</w:t>
            </w:r>
            <w:r w:rsidRPr="00BB7022">
              <w:rPr>
                <w:rFonts w:eastAsia="Times New Roman" w:cs="Times New Roman"/>
                <w:b/>
                <w:sz w:val="22"/>
                <w:szCs w:val="24"/>
                <w:vertAlign w:val="superscript"/>
                <w:lang w:eastAsia="pl-PL"/>
              </w:rPr>
              <w:t>2</w:t>
            </w:r>
          </w:p>
        </w:tc>
      </w:tr>
      <w:tr w:rsidR="00FD6D91" w:rsidRPr="00BB7022" w:rsidTr="00480527">
        <w:trPr>
          <w:trHeight w:val="411"/>
          <w:jc w:val="center"/>
        </w:trPr>
        <w:tc>
          <w:tcPr>
            <w:tcW w:w="2073" w:type="dxa"/>
            <w:vMerge/>
            <w:shd w:val="clear" w:color="auto" w:fill="C6D9F1" w:themeFill="text2" w:themeFillTint="33"/>
            <w:vAlign w:val="center"/>
            <w:hideMark/>
          </w:tcPr>
          <w:p w:rsidR="00FD6D91" w:rsidRPr="00BB7022" w:rsidRDefault="00FD6D91" w:rsidP="00DA130B">
            <w:pPr>
              <w:keepNext/>
              <w:keepLines/>
              <w:spacing w:after="0" w:line="320" w:lineRule="atLeast"/>
              <w:rPr>
                <w:rFonts w:eastAsia="Times New Roman" w:cs="Times New Roman"/>
                <w:b/>
                <w:szCs w:val="24"/>
                <w:lang w:eastAsia="pl-PL"/>
              </w:rPr>
            </w:pPr>
          </w:p>
        </w:tc>
        <w:tc>
          <w:tcPr>
            <w:tcW w:w="1134" w:type="dxa"/>
            <w:vMerge/>
            <w:shd w:val="clear" w:color="auto" w:fill="C6D9F1" w:themeFill="text2" w:themeFillTint="33"/>
            <w:vAlign w:val="center"/>
            <w:hideMark/>
          </w:tcPr>
          <w:p w:rsidR="00FD6D91" w:rsidRPr="00BB7022" w:rsidRDefault="00FD6D91" w:rsidP="00DA130B">
            <w:pPr>
              <w:keepNext/>
              <w:keepLines/>
              <w:spacing w:after="0" w:line="320" w:lineRule="atLeast"/>
              <w:rPr>
                <w:rFonts w:eastAsia="Times New Roman" w:cs="Times New Roman"/>
                <w:b/>
                <w:szCs w:val="24"/>
                <w:lang w:eastAsia="pl-PL"/>
              </w:rPr>
            </w:pPr>
          </w:p>
        </w:tc>
        <w:tc>
          <w:tcPr>
            <w:tcW w:w="851" w:type="dxa"/>
            <w:vMerge/>
            <w:shd w:val="clear" w:color="auto" w:fill="C6D9F1" w:themeFill="text2" w:themeFillTint="33"/>
            <w:vAlign w:val="center"/>
            <w:hideMark/>
          </w:tcPr>
          <w:p w:rsidR="00FD6D91" w:rsidRPr="00BB7022" w:rsidRDefault="00FD6D91" w:rsidP="00DA130B">
            <w:pPr>
              <w:keepNext/>
              <w:keepLines/>
              <w:spacing w:after="0" w:line="320" w:lineRule="atLeast"/>
              <w:rPr>
                <w:rFonts w:eastAsia="Times New Roman" w:cs="Times New Roman"/>
                <w:b/>
                <w:szCs w:val="24"/>
                <w:lang w:eastAsia="pl-PL"/>
              </w:rPr>
            </w:pPr>
          </w:p>
        </w:tc>
        <w:tc>
          <w:tcPr>
            <w:tcW w:w="1161" w:type="dxa"/>
            <w:vMerge/>
            <w:shd w:val="clear" w:color="auto" w:fill="C6D9F1" w:themeFill="text2" w:themeFillTint="33"/>
            <w:vAlign w:val="center"/>
            <w:hideMark/>
          </w:tcPr>
          <w:p w:rsidR="00FD6D91" w:rsidRPr="00BB7022" w:rsidRDefault="00FD6D91" w:rsidP="00DA130B">
            <w:pPr>
              <w:keepNext/>
              <w:keepLines/>
              <w:spacing w:after="0" w:line="320" w:lineRule="atLeast"/>
              <w:rPr>
                <w:rFonts w:eastAsia="Times New Roman" w:cs="Times New Roman"/>
                <w:b/>
                <w:szCs w:val="24"/>
                <w:lang w:eastAsia="pl-PL"/>
              </w:rPr>
            </w:pPr>
          </w:p>
        </w:tc>
        <w:tc>
          <w:tcPr>
            <w:tcW w:w="770" w:type="dxa"/>
            <w:vMerge/>
            <w:shd w:val="clear" w:color="auto" w:fill="C6D9F1" w:themeFill="text2" w:themeFillTint="33"/>
            <w:vAlign w:val="center"/>
            <w:hideMark/>
          </w:tcPr>
          <w:p w:rsidR="00FD6D91" w:rsidRPr="00BB7022" w:rsidRDefault="00FD6D91" w:rsidP="00DA130B">
            <w:pPr>
              <w:keepNext/>
              <w:keepLines/>
              <w:spacing w:after="0" w:line="320" w:lineRule="atLeast"/>
              <w:rPr>
                <w:rFonts w:eastAsia="Times New Roman" w:cs="Times New Roman"/>
                <w:b/>
                <w:szCs w:val="24"/>
                <w:lang w:eastAsia="pl-PL"/>
              </w:rPr>
            </w:pPr>
          </w:p>
        </w:tc>
        <w:tc>
          <w:tcPr>
            <w:tcW w:w="897" w:type="dxa"/>
            <w:shd w:val="clear" w:color="auto" w:fill="C6D9F1" w:themeFill="text2" w:themeFillTint="33"/>
            <w:vAlign w:val="center"/>
            <w:hideMark/>
          </w:tcPr>
          <w:p w:rsidR="00FD6D91" w:rsidRPr="00BB7022" w:rsidRDefault="00FD6D91" w:rsidP="00DA130B">
            <w:pPr>
              <w:keepNext/>
              <w:keepLines/>
              <w:spacing w:after="0" w:line="320" w:lineRule="atLeast"/>
              <w:jc w:val="center"/>
              <w:rPr>
                <w:rFonts w:eastAsia="Times New Roman" w:cs="Times New Roman"/>
                <w:b/>
                <w:szCs w:val="24"/>
                <w:lang w:eastAsia="pl-PL"/>
              </w:rPr>
            </w:pPr>
            <w:r w:rsidRPr="00BB7022">
              <w:rPr>
                <w:rFonts w:eastAsia="Times New Roman" w:cs="Times New Roman"/>
                <w:b/>
                <w:sz w:val="22"/>
                <w:szCs w:val="24"/>
                <w:lang w:eastAsia="pl-PL"/>
              </w:rPr>
              <w:t xml:space="preserve">1 </w:t>
            </w:r>
            <w:proofErr w:type="spellStart"/>
            <w:r w:rsidRPr="00BB7022">
              <w:rPr>
                <w:rFonts w:eastAsia="Times New Roman" w:cs="Times New Roman"/>
                <w:b/>
                <w:sz w:val="22"/>
                <w:szCs w:val="24"/>
                <w:lang w:eastAsia="pl-PL"/>
              </w:rPr>
              <w:t>miesz</w:t>
            </w:r>
            <w:proofErr w:type="spellEnd"/>
            <w:r w:rsidRPr="00BB7022">
              <w:rPr>
                <w:rFonts w:eastAsia="Times New Roman" w:cs="Times New Roman"/>
                <w:b/>
                <w:sz w:val="22"/>
                <w:szCs w:val="24"/>
                <w:lang w:eastAsia="pl-PL"/>
              </w:rPr>
              <w:t>-</w:t>
            </w:r>
            <w:r w:rsidRPr="00BB7022">
              <w:rPr>
                <w:rFonts w:eastAsia="Times New Roman" w:cs="Times New Roman"/>
                <w:b/>
                <w:sz w:val="22"/>
                <w:szCs w:val="24"/>
                <w:lang w:eastAsia="pl-PL"/>
              </w:rPr>
              <w:br/>
              <w:t>kanie</w:t>
            </w:r>
            <w:r w:rsidRPr="00BB7022">
              <w:rPr>
                <w:rFonts w:eastAsia="Times New Roman" w:cs="Times New Roman"/>
                <w:b/>
                <w:sz w:val="22"/>
                <w:szCs w:val="24"/>
                <w:lang w:eastAsia="pl-PL"/>
              </w:rPr>
              <w:br/>
            </w:r>
          </w:p>
        </w:tc>
        <w:tc>
          <w:tcPr>
            <w:tcW w:w="770" w:type="dxa"/>
            <w:shd w:val="clear" w:color="auto" w:fill="C6D9F1" w:themeFill="text2" w:themeFillTint="33"/>
            <w:vAlign w:val="center"/>
            <w:hideMark/>
          </w:tcPr>
          <w:p w:rsidR="00FD6D91" w:rsidRPr="00BB7022" w:rsidRDefault="00FD6D91" w:rsidP="00DA130B">
            <w:pPr>
              <w:keepNext/>
              <w:keepLines/>
              <w:spacing w:after="0" w:line="320" w:lineRule="atLeast"/>
              <w:jc w:val="center"/>
              <w:rPr>
                <w:rFonts w:eastAsia="Times New Roman" w:cs="Times New Roman"/>
                <w:b/>
                <w:szCs w:val="24"/>
                <w:lang w:eastAsia="pl-PL"/>
              </w:rPr>
            </w:pPr>
            <w:r w:rsidRPr="00BB7022">
              <w:rPr>
                <w:rFonts w:eastAsia="Times New Roman" w:cs="Times New Roman"/>
                <w:b/>
                <w:sz w:val="22"/>
                <w:szCs w:val="24"/>
                <w:lang w:eastAsia="pl-PL"/>
              </w:rPr>
              <w:t>1 izbę</w:t>
            </w:r>
            <w:r w:rsidRPr="00BB7022">
              <w:rPr>
                <w:rFonts w:eastAsia="Times New Roman" w:cs="Times New Roman"/>
                <w:b/>
                <w:sz w:val="22"/>
                <w:szCs w:val="24"/>
                <w:lang w:eastAsia="pl-PL"/>
              </w:rPr>
              <w:br/>
            </w:r>
          </w:p>
        </w:tc>
        <w:tc>
          <w:tcPr>
            <w:tcW w:w="896" w:type="dxa"/>
            <w:shd w:val="clear" w:color="auto" w:fill="C6D9F1" w:themeFill="text2" w:themeFillTint="33"/>
            <w:vAlign w:val="center"/>
            <w:hideMark/>
          </w:tcPr>
          <w:p w:rsidR="00FD6D91" w:rsidRPr="00BB7022" w:rsidRDefault="00FD6D91" w:rsidP="00DA130B">
            <w:pPr>
              <w:keepNext/>
              <w:keepLines/>
              <w:spacing w:after="0" w:line="320" w:lineRule="atLeast"/>
              <w:jc w:val="center"/>
              <w:rPr>
                <w:rFonts w:eastAsia="Times New Roman" w:cs="Times New Roman"/>
                <w:b/>
                <w:szCs w:val="24"/>
                <w:lang w:eastAsia="pl-PL"/>
              </w:rPr>
            </w:pPr>
            <w:r w:rsidRPr="00BB7022">
              <w:rPr>
                <w:rFonts w:eastAsia="Times New Roman" w:cs="Times New Roman"/>
                <w:b/>
                <w:sz w:val="22"/>
                <w:szCs w:val="24"/>
                <w:lang w:eastAsia="pl-PL"/>
              </w:rPr>
              <w:t xml:space="preserve">1 </w:t>
            </w:r>
            <w:proofErr w:type="spellStart"/>
            <w:r w:rsidRPr="00BB7022">
              <w:rPr>
                <w:rFonts w:eastAsia="Times New Roman" w:cs="Times New Roman"/>
                <w:b/>
                <w:sz w:val="22"/>
                <w:szCs w:val="24"/>
                <w:lang w:eastAsia="pl-PL"/>
              </w:rPr>
              <w:t>miesz</w:t>
            </w:r>
            <w:proofErr w:type="spellEnd"/>
            <w:r w:rsidRPr="00BB7022">
              <w:rPr>
                <w:rFonts w:eastAsia="Times New Roman" w:cs="Times New Roman"/>
                <w:b/>
                <w:sz w:val="22"/>
                <w:szCs w:val="24"/>
                <w:lang w:eastAsia="pl-PL"/>
              </w:rPr>
              <w:t>-</w:t>
            </w:r>
            <w:r w:rsidRPr="00BB7022">
              <w:rPr>
                <w:rFonts w:eastAsia="Times New Roman" w:cs="Times New Roman"/>
                <w:b/>
                <w:sz w:val="22"/>
                <w:szCs w:val="24"/>
                <w:lang w:eastAsia="pl-PL"/>
              </w:rPr>
              <w:br/>
              <w:t>kania</w:t>
            </w:r>
            <w:r w:rsidRPr="00BB7022">
              <w:rPr>
                <w:rFonts w:eastAsia="Times New Roman" w:cs="Times New Roman"/>
                <w:b/>
                <w:sz w:val="22"/>
                <w:szCs w:val="24"/>
                <w:lang w:eastAsia="pl-PL"/>
              </w:rPr>
              <w:br/>
            </w:r>
          </w:p>
        </w:tc>
        <w:tc>
          <w:tcPr>
            <w:tcW w:w="871" w:type="dxa"/>
            <w:shd w:val="clear" w:color="auto" w:fill="C6D9F1" w:themeFill="text2" w:themeFillTint="33"/>
            <w:vAlign w:val="center"/>
            <w:hideMark/>
          </w:tcPr>
          <w:p w:rsidR="00FD6D91" w:rsidRPr="00BB7022" w:rsidRDefault="00FD6D91" w:rsidP="00DA130B">
            <w:pPr>
              <w:keepNext/>
              <w:keepLines/>
              <w:spacing w:after="0" w:line="320" w:lineRule="atLeast"/>
              <w:jc w:val="center"/>
              <w:rPr>
                <w:rFonts w:eastAsia="Times New Roman" w:cs="Times New Roman"/>
                <w:b/>
                <w:szCs w:val="24"/>
                <w:lang w:eastAsia="pl-PL"/>
              </w:rPr>
            </w:pPr>
            <w:r w:rsidRPr="00BB7022">
              <w:rPr>
                <w:rFonts w:eastAsia="Times New Roman" w:cs="Times New Roman"/>
                <w:b/>
                <w:sz w:val="22"/>
                <w:szCs w:val="24"/>
                <w:lang w:eastAsia="pl-PL"/>
              </w:rPr>
              <w:t xml:space="preserve">na 1 </w:t>
            </w:r>
            <w:r w:rsidRPr="00BB7022">
              <w:rPr>
                <w:rFonts w:eastAsia="Times New Roman" w:cs="Times New Roman"/>
                <w:b/>
                <w:sz w:val="22"/>
                <w:szCs w:val="24"/>
                <w:lang w:eastAsia="pl-PL"/>
              </w:rPr>
              <w:br/>
              <w:t>osobę</w:t>
            </w:r>
            <w:r w:rsidRPr="00BB7022">
              <w:rPr>
                <w:rFonts w:eastAsia="Times New Roman" w:cs="Times New Roman"/>
                <w:b/>
                <w:sz w:val="22"/>
                <w:szCs w:val="24"/>
                <w:lang w:eastAsia="pl-PL"/>
              </w:rPr>
              <w:br/>
            </w:r>
          </w:p>
        </w:tc>
      </w:tr>
      <w:tr w:rsidR="00157844" w:rsidRPr="00BB7022" w:rsidTr="00157844">
        <w:trPr>
          <w:trHeight w:val="237"/>
          <w:jc w:val="center"/>
        </w:trPr>
        <w:tc>
          <w:tcPr>
            <w:tcW w:w="2073" w:type="dxa"/>
            <w:shd w:val="clear" w:color="auto" w:fill="auto"/>
            <w:noWrap/>
            <w:vAlign w:val="center"/>
            <w:hideMark/>
          </w:tcPr>
          <w:p w:rsidR="00157844" w:rsidRPr="00BB7022" w:rsidRDefault="00157844" w:rsidP="00DA130B">
            <w:pPr>
              <w:keepNext/>
              <w:keepLines/>
              <w:spacing w:after="0" w:line="320" w:lineRule="atLeast"/>
              <w:contextualSpacing/>
              <w:jc w:val="right"/>
              <w:rPr>
                <w:rFonts w:eastAsia="Times New Roman" w:cs="Times New Roman"/>
                <w:b/>
                <w:bCs/>
                <w:szCs w:val="24"/>
                <w:lang w:eastAsia="pl-PL"/>
              </w:rPr>
            </w:pPr>
            <w:r w:rsidRPr="00BB7022">
              <w:rPr>
                <w:rFonts w:eastAsia="Times New Roman" w:cs="Times New Roman"/>
                <w:b/>
                <w:bCs/>
                <w:sz w:val="22"/>
                <w:szCs w:val="24"/>
                <w:lang w:eastAsia="pl-PL"/>
              </w:rPr>
              <w:t>Powiat opatowski</w:t>
            </w:r>
          </w:p>
        </w:tc>
        <w:tc>
          <w:tcPr>
            <w:tcW w:w="1134" w:type="dxa"/>
            <w:shd w:val="clear" w:color="auto" w:fill="auto"/>
            <w:noWrap/>
            <w:vAlign w:val="center"/>
          </w:tcPr>
          <w:p w:rsidR="00157844" w:rsidRPr="00BB7022" w:rsidRDefault="00157844" w:rsidP="00DA130B">
            <w:pPr>
              <w:keepNext/>
              <w:keepLines/>
              <w:spacing w:line="320" w:lineRule="atLeast"/>
              <w:contextualSpacing/>
              <w:jc w:val="right"/>
              <w:rPr>
                <w:rFonts w:cs="Times New Roman"/>
                <w:b/>
                <w:szCs w:val="24"/>
              </w:rPr>
            </w:pPr>
            <w:r w:rsidRPr="00BB7022">
              <w:rPr>
                <w:rFonts w:cs="Times New Roman"/>
                <w:b/>
                <w:sz w:val="22"/>
                <w:szCs w:val="24"/>
              </w:rPr>
              <w:t>18518</w:t>
            </w:r>
          </w:p>
        </w:tc>
        <w:tc>
          <w:tcPr>
            <w:tcW w:w="851" w:type="dxa"/>
            <w:shd w:val="clear" w:color="auto" w:fill="auto"/>
            <w:noWrap/>
            <w:vAlign w:val="center"/>
          </w:tcPr>
          <w:p w:rsidR="00157844" w:rsidRPr="00BB7022" w:rsidRDefault="00157844" w:rsidP="00DA130B">
            <w:pPr>
              <w:keepNext/>
              <w:keepLines/>
              <w:spacing w:line="320" w:lineRule="atLeast"/>
              <w:contextualSpacing/>
              <w:jc w:val="right"/>
              <w:rPr>
                <w:rFonts w:cs="Times New Roman"/>
                <w:b/>
                <w:szCs w:val="24"/>
              </w:rPr>
            </w:pPr>
            <w:r w:rsidRPr="00BB7022">
              <w:rPr>
                <w:rFonts w:cs="Times New Roman"/>
                <w:b/>
                <w:sz w:val="22"/>
                <w:szCs w:val="24"/>
              </w:rPr>
              <w:t>65828</w:t>
            </w:r>
          </w:p>
        </w:tc>
        <w:tc>
          <w:tcPr>
            <w:tcW w:w="1161" w:type="dxa"/>
            <w:shd w:val="clear" w:color="auto" w:fill="auto"/>
            <w:noWrap/>
            <w:vAlign w:val="center"/>
          </w:tcPr>
          <w:p w:rsidR="00157844" w:rsidRPr="00BB7022" w:rsidRDefault="00157844" w:rsidP="00DA130B">
            <w:pPr>
              <w:keepNext/>
              <w:keepLines/>
              <w:spacing w:line="320" w:lineRule="atLeast"/>
              <w:contextualSpacing/>
              <w:jc w:val="right"/>
              <w:rPr>
                <w:rFonts w:cs="Times New Roman"/>
                <w:b/>
                <w:szCs w:val="24"/>
              </w:rPr>
            </w:pPr>
            <w:r w:rsidRPr="00BB7022">
              <w:rPr>
                <w:rFonts w:cs="Times New Roman"/>
                <w:b/>
                <w:sz w:val="22"/>
                <w:szCs w:val="24"/>
              </w:rPr>
              <w:t>1429378</w:t>
            </w:r>
          </w:p>
        </w:tc>
        <w:tc>
          <w:tcPr>
            <w:tcW w:w="770" w:type="dxa"/>
            <w:shd w:val="clear" w:color="auto" w:fill="auto"/>
            <w:noWrap/>
            <w:vAlign w:val="center"/>
          </w:tcPr>
          <w:p w:rsidR="00157844" w:rsidRPr="00BB7022" w:rsidRDefault="00157844" w:rsidP="00DA130B">
            <w:pPr>
              <w:keepNext/>
              <w:keepLines/>
              <w:spacing w:line="320" w:lineRule="atLeast"/>
              <w:contextualSpacing/>
              <w:jc w:val="right"/>
              <w:rPr>
                <w:rFonts w:cs="Times New Roman"/>
                <w:b/>
                <w:szCs w:val="24"/>
              </w:rPr>
            </w:pPr>
            <w:r w:rsidRPr="00BB7022">
              <w:rPr>
                <w:rFonts w:cs="Times New Roman"/>
                <w:b/>
                <w:sz w:val="22"/>
                <w:szCs w:val="24"/>
              </w:rPr>
              <w:t>3,55</w:t>
            </w:r>
          </w:p>
        </w:tc>
        <w:tc>
          <w:tcPr>
            <w:tcW w:w="897" w:type="dxa"/>
            <w:shd w:val="clear" w:color="auto" w:fill="auto"/>
            <w:noWrap/>
            <w:vAlign w:val="center"/>
          </w:tcPr>
          <w:p w:rsidR="00157844" w:rsidRPr="00BB7022" w:rsidRDefault="00157844" w:rsidP="00DA130B">
            <w:pPr>
              <w:keepNext/>
              <w:keepLines/>
              <w:spacing w:line="320" w:lineRule="atLeast"/>
              <w:contextualSpacing/>
              <w:jc w:val="right"/>
              <w:rPr>
                <w:rFonts w:cs="Times New Roman"/>
                <w:b/>
                <w:szCs w:val="24"/>
              </w:rPr>
            </w:pPr>
            <w:r w:rsidRPr="00BB7022">
              <w:rPr>
                <w:rFonts w:cs="Times New Roman"/>
                <w:b/>
                <w:sz w:val="22"/>
                <w:szCs w:val="24"/>
              </w:rPr>
              <w:t>2,93</w:t>
            </w:r>
          </w:p>
        </w:tc>
        <w:tc>
          <w:tcPr>
            <w:tcW w:w="770" w:type="dxa"/>
            <w:shd w:val="clear" w:color="auto" w:fill="auto"/>
            <w:noWrap/>
            <w:vAlign w:val="center"/>
          </w:tcPr>
          <w:p w:rsidR="00157844" w:rsidRPr="00BB7022" w:rsidRDefault="00157844" w:rsidP="00DA130B">
            <w:pPr>
              <w:keepNext/>
              <w:keepLines/>
              <w:spacing w:line="320" w:lineRule="atLeast"/>
              <w:contextualSpacing/>
              <w:jc w:val="right"/>
              <w:rPr>
                <w:rFonts w:cs="Times New Roman"/>
                <w:b/>
                <w:szCs w:val="24"/>
              </w:rPr>
            </w:pPr>
            <w:r w:rsidRPr="00BB7022">
              <w:rPr>
                <w:rFonts w:cs="Times New Roman"/>
                <w:b/>
                <w:sz w:val="22"/>
                <w:szCs w:val="24"/>
              </w:rPr>
              <w:t>0,82</w:t>
            </w:r>
          </w:p>
        </w:tc>
        <w:tc>
          <w:tcPr>
            <w:tcW w:w="896" w:type="dxa"/>
            <w:shd w:val="clear" w:color="auto" w:fill="auto"/>
            <w:noWrap/>
            <w:vAlign w:val="center"/>
          </w:tcPr>
          <w:p w:rsidR="00157844" w:rsidRPr="00BB7022" w:rsidRDefault="00157844" w:rsidP="00DA130B">
            <w:pPr>
              <w:keepNext/>
              <w:keepLines/>
              <w:spacing w:line="320" w:lineRule="atLeast"/>
              <w:contextualSpacing/>
              <w:jc w:val="right"/>
              <w:rPr>
                <w:rFonts w:cs="Times New Roman"/>
                <w:b/>
                <w:szCs w:val="24"/>
              </w:rPr>
            </w:pPr>
            <w:r w:rsidRPr="00BB7022">
              <w:rPr>
                <w:rFonts w:cs="Times New Roman"/>
                <w:b/>
                <w:sz w:val="22"/>
                <w:szCs w:val="24"/>
              </w:rPr>
              <w:t>77,2</w:t>
            </w:r>
          </w:p>
        </w:tc>
        <w:tc>
          <w:tcPr>
            <w:tcW w:w="871" w:type="dxa"/>
            <w:shd w:val="clear" w:color="auto" w:fill="auto"/>
            <w:noWrap/>
            <w:vAlign w:val="center"/>
          </w:tcPr>
          <w:p w:rsidR="00157844" w:rsidRPr="00BB7022" w:rsidRDefault="00157844" w:rsidP="00DA130B">
            <w:pPr>
              <w:keepNext/>
              <w:keepLines/>
              <w:spacing w:line="320" w:lineRule="atLeast"/>
              <w:contextualSpacing/>
              <w:jc w:val="right"/>
              <w:rPr>
                <w:rFonts w:cs="Times New Roman"/>
                <w:b/>
                <w:szCs w:val="24"/>
              </w:rPr>
            </w:pPr>
            <w:r w:rsidRPr="00BB7022">
              <w:rPr>
                <w:rFonts w:cs="Times New Roman"/>
                <w:b/>
                <w:sz w:val="22"/>
                <w:szCs w:val="24"/>
              </w:rPr>
              <w:t>26,3</w:t>
            </w:r>
          </w:p>
        </w:tc>
      </w:tr>
      <w:tr w:rsidR="00BD6DB4" w:rsidRPr="00BB7022" w:rsidTr="00157844">
        <w:trPr>
          <w:trHeight w:val="234"/>
          <w:jc w:val="center"/>
        </w:trPr>
        <w:tc>
          <w:tcPr>
            <w:tcW w:w="9423" w:type="dxa"/>
            <w:gridSpan w:val="9"/>
            <w:shd w:val="clear" w:color="auto" w:fill="auto"/>
            <w:noWrap/>
            <w:vAlign w:val="center"/>
            <w:hideMark/>
          </w:tcPr>
          <w:p w:rsidR="00BD6DB4" w:rsidRPr="00BB7022" w:rsidRDefault="00132DBA" w:rsidP="00DA130B">
            <w:pPr>
              <w:keepNext/>
              <w:keepLines/>
              <w:spacing w:after="0" w:line="320" w:lineRule="atLeast"/>
              <w:contextualSpacing/>
              <w:jc w:val="right"/>
              <w:rPr>
                <w:rFonts w:eastAsia="Times New Roman" w:cs="Times New Roman"/>
                <w:szCs w:val="24"/>
                <w:lang w:eastAsia="pl-PL"/>
              </w:rPr>
            </w:pPr>
            <w:r w:rsidRPr="00BB7022">
              <w:rPr>
                <w:rFonts w:eastAsia="Times New Roman" w:cs="Times New Roman"/>
                <w:sz w:val="22"/>
                <w:szCs w:val="24"/>
                <w:lang w:eastAsia="pl-PL"/>
              </w:rPr>
              <w:t xml:space="preserve"> </w:t>
            </w:r>
          </w:p>
        </w:tc>
      </w:tr>
      <w:tr w:rsidR="00157844" w:rsidRPr="00BB7022" w:rsidTr="00157844">
        <w:trPr>
          <w:trHeight w:val="237"/>
          <w:jc w:val="center"/>
        </w:trPr>
        <w:tc>
          <w:tcPr>
            <w:tcW w:w="2073" w:type="dxa"/>
            <w:shd w:val="clear" w:color="auto" w:fill="auto"/>
            <w:noWrap/>
            <w:vAlign w:val="center"/>
          </w:tcPr>
          <w:p w:rsidR="00157844" w:rsidRPr="00BB7022" w:rsidRDefault="00157844" w:rsidP="00DA130B">
            <w:pPr>
              <w:keepNext/>
              <w:keepLines/>
              <w:spacing w:after="0" w:line="320" w:lineRule="atLeast"/>
              <w:ind w:firstLineChars="100" w:firstLine="220"/>
              <w:contextualSpacing/>
              <w:jc w:val="right"/>
              <w:rPr>
                <w:rFonts w:eastAsia="Times New Roman" w:cs="Times New Roman"/>
                <w:szCs w:val="24"/>
                <w:lang w:eastAsia="pl-PL"/>
              </w:rPr>
            </w:pPr>
            <w:r w:rsidRPr="00BB7022">
              <w:rPr>
                <w:rFonts w:eastAsia="Times New Roman" w:cs="Times New Roman"/>
                <w:sz w:val="22"/>
                <w:szCs w:val="24"/>
                <w:lang w:eastAsia="pl-PL"/>
              </w:rPr>
              <w:t>Baćkowice</w:t>
            </w:r>
          </w:p>
        </w:tc>
        <w:tc>
          <w:tcPr>
            <w:tcW w:w="1134" w:type="dxa"/>
            <w:shd w:val="clear" w:color="auto" w:fill="auto"/>
            <w:noWrap/>
            <w:vAlign w:val="center"/>
          </w:tcPr>
          <w:p w:rsidR="00157844" w:rsidRPr="00BB7022" w:rsidRDefault="00157844" w:rsidP="00DA130B">
            <w:pPr>
              <w:keepNext/>
              <w:keepLines/>
              <w:spacing w:line="320" w:lineRule="atLeast"/>
              <w:contextualSpacing/>
              <w:jc w:val="right"/>
              <w:rPr>
                <w:rFonts w:cs="Times New Roman"/>
                <w:szCs w:val="24"/>
              </w:rPr>
            </w:pPr>
            <w:r w:rsidRPr="00BB7022">
              <w:rPr>
                <w:rFonts w:cs="Times New Roman"/>
                <w:sz w:val="22"/>
                <w:szCs w:val="24"/>
              </w:rPr>
              <w:t>1479</w:t>
            </w:r>
          </w:p>
        </w:tc>
        <w:tc>
          <w:tcPr>
            <w:tcW w:w="851" w:type="dxa"/>
            <w:shd w:val="clear" w:color="auto" w:fill="auto"/>
            <w:noWrap/>
            <w:vAlign w:val="center"/>
          </w:tcPr>
          <w:p w:rsidR="00157844" w:rsidRPr="00BB7022" w:rsidRDefault="00157844" w:rsidP="00DA130B">
            <w:pPr>
              <w:keepNext/>
              <w:keepLines/>
              <w:spacing w:line="320" w:lineRule="atLeast"/>
              <w:contextualSpacing/>
              <w:jc w:val="right"/>
              <w:rPr>
                <w:rFonts w:cs="Times New Roman"/>
                <w:szCs w:val="24"/>
              </w:rPr>
            </w:pPr>
            <w:r w:rsidRPr="00BB7022">
              <w:rPr>
                <w:rFonts w:cs="Times New Roman"/>
                <w:sz w:val="22"/>
                <w:szCs w:val="24"/>
              </w:rPr>
              <w:t>5591</w:t>
            </w:r>
          </w:p>
        </w:tc>
        <w:tc>
          <w:tcPr>
            <w:tcW w:w="1161" w:type="dxa"/>
            <w:shd w:val="clear" w:color="auto" w:fill="auto"/>
            <w:noWrap/>
            <w:vAlign w:val="center"/>
          </w:tcPr>
          <w:p w:rsidR="00157844" w:rsidRPr="00BB7022" w:rsidRDefault="00157844" w:rsidP="00DA130B">
            <w:pPr>
              <w:keepNext/>
              <w:keepLines/>
              <w:spacing w:line="320" w:lineRule="atLeast"/>
              <w:contextualSpacing/>
              <w:jc w:val="right"/>
              <w:rPr>
                <w:rFonts w:cs="Times New Roman"/>
                <w:szCs w:val="24"/>
              </w:rPr>
            </w:pPr>
            <w:r w:rsidRPr="00BB7022">
              <w:rPr>
                <w:rFonts w:cs="Times New Roman"/>
                <w:sz w:val="22"/>
                <w:szCs w:val="24"/>
              </w:rPr>
              <w:t>129381</w:t>
            </w:r>
          </w:p>
        </w:tc>
        <w:tc>
          <w:tcPr>
            <w:tcW w:w="770" w:type="dxa"/>
            <w:shd w:val="clear" w:color="auto" w:fill="auto"/>
            <w:noWrap/>
            <w:vAlign w:val="center"/>
          </w:tcPr>
          <w:p w:rsidR="00157844" w:rsidRPr="00BB7022" w:rsidRDefault="00157844" w:rsidP="00DA130B">
            <w:pPr>
              <w:keepNext/>
              <w:keepLines/>
              <w:spacing w:line="320" w:lineRule="atLeast"/>
              <w:contextualSpacing/>
              <w:jc w:val="right"/>
              <w:rPr>
                <w:rFonts w:cs="Times New Roman"/>
                <w:szCs w:val="24"/>
              </w:rPr>
            </w:pPr>
            <w:r w:rsidRPr="00BB7022">
              <w:rPr>
                <w:rFonts w:cs="Times New Roman"/>
                <w:sz w:val="22"/>
                <w:szCs w:val="24"/>
              </w:rPr>
              <w:t>3,78</w:t>
            </w:r>
          </w:p>
        </w:tc>
        <w:tc>
          <w:tcPr>
            <w:tcW w:w="897" w:type="dxa"/>
            <w:shd w:val="clear" w:color="auto" w:fill="auto"/>
            <w:noWrap/>
            <w:vAlign w:val="center"/>
          </w:tcPr>
          <w:p w:rsidR="00157844" w:rsidRPr="00BB7022" w:rsidRDefault="00157844" w:rsidP="00DA130B">
            <w:pPr>
              <w:keepNext/>
              <w:keepLines/>
              <w:spacing w:line="320" w:lineRule="atLeast"/>
              <w:contextualSpacing/>
              <w:jc w:val="right"/>
              <w:rPr>
                <w:rFonts w:cs="Times New Roman"/>
                <w:szCs w:val="24"/>
              </w:rPr>
            </w:pPr>
            <w:r w:rsidRPr="00BB7022">
              <w:rPr>
                <w:rFonts w:cs="Times New Roman"/>
                <w:sz w:val="22"/>
                <w:szCs w:val="24"/>
              </w:rPr>
              <w:t>3,37</w:t>
            </w:r>
          </w:p>
        </w:tc>
        <w:tc>
          <w:tcPr>
            <w:tcW w:w="770" w:type="dxa"/>
            <w:shd w:val="clear" w:color="auto" w:fill="auto"/>
            <w:noWrap/>
            <w:vAlign w:val="center"/>
          </w:tcPr>
          <w:p w:rsidR="00157844" w:rsidRPr="00BB7022" w:rsidRDefault="00157844" w:rsidP="00DA130B">
            <w:pPr>
              <w:keepNext/>
              <w:keepLines/>
              <w:spacing w:line="320" w:lineRule="atLeast"/>
              <w:contextualSpacing/>
              <w:jc w:val="right"/>
              <w:rPr>
                <w:rFonts w:cs="Times New Roman"/>
                <w:szCs w:val="24"/>
              </w:rPr>
            </w:pPr>
            <w:r w:rsidRPr="00BB7022">
              <w:rPr>
                <w:rFonts w:cs="Times New Roman"/>
                <w:sz w:val="22"/>
                <w:szCs w:val="24"/>
              </w:rPr>
              <w:t>0,89</w:t>
            </w:r>
          </w:p>
        </w:tc>
        <w:tc>
          <w:tcPr>
            <w:tcW w:w="896" w:type="dxa"/>
            <w:shd w:val="clear" w:color="auto" w:fill="auto"/>
            <w:noWrap/>
            <w:vAlign w:val="center"/>
          </w:tcPr>
          <w:p w:rsidR="00157844" w:rsidRPr="00BB7022" w:rsidRDefault="00157844" w:rsidP="00DA130B">
            <w:pPr>
              <w:keepNext/>
              <w:keepLines/>
              <w:spacing w:line="320" w:lineRule="atLeast"/>
              <w:contextualSpacing/>
              <w:jc w:val="right"/>
              <w:rPr>
                <w:rFonts w:cs="Times New Roman"/>
                <w:szCs w:val="24"/>
              </w:rPr>
            </w:pPr>
            <w:r w:rsidRPr="00BB7022">
              <w:rPr>
                <w:rFonts w:cs="Times New Roman"/>
                <w:sz w:val="22"/>
                <w:szCs w:val="24"/>
              </w:rPr>
              <w:t>87,5</w:t>
            </w:r>
          </w:p>
        </w:tc>
        <w:tc>
          <w:tcPr>
            <w:tcW w:w="871" w:type="dxa"/>
            <w:shd w:val="clear" w:color="auto" w:fill="auto"/>
            <w:noWrap/>
            <w:vAlign w:val="center"/>
          </w:tcPr>
          <w:p w:rsidR="00157844" w:rsidRPr="00BB7022" w:rsidRDefault="00157844" w:rsidP="00DA130B">
            <w:pPr>
              <w:keepNext/>
              <w:keepLines/>
              <w:spacing w:line="320" w:lineRule="atLeast"/>
              <w:contextualSpacing/>
              <w:jc w:val="right"/>
              <w:rPr>
                <w:rFonts w:cs="Times New Roman"/>
                <w:szCs w:val="24"/>
              </w:rPr>
            </w:pPr>
            <w:r w:rsidRPr="00BB7022">
              <w:rPr>
                <w:rFonts w:cs="Times New Roman"/>
                <w:sz w:val="22"/>
                <w:szCs w:val="24"/>
              </w:rPr>
              <w:t>26,0</w:t>
            </w:r>
          </w:p>
        </w:tc>
      </w:tr>
      <w:tr w:rsidR="00157844" w:rsidRPr="00BB7022" w:rsidTr="00157844">
        <w:trPr>
          <w:trHeight w:val="237"/>
          <w:jc w:val="center"/>
        </w:trPr>
        <w:tc>
          <w:tcPr>
            <w:tcW w:w="2073" w:type="dxa"/>
            <w:shd w:val="clear" w:color="auto" w:fill="FFFFFF" w:themeFill="background1"/>
            <w:noWrap/>
            <w:vAlign w:val="center"/>
          </w:tcPr>
          <w:p w:rsidR="00157844" w:rsidRPr="00BB7022" w:rsidRDefault="00157844" w:rsidP="00DA130B">
            <w:pPr>
              <w:keepNext/>
              <w:keepLines/>
              <w:spacing w:after="0" w:line="320" w:lineRule="atLeast"/>
              <w:ind w:firstLineChars="100" w:firstLine="220"/>
              <w:contextualSpacing/>
              <w:jc w:val="right"/>
              <w:rPr>
                <w:rFonts w:eastAsia="Times New Roman" w:cs="Times New Roman"/>
                <w:bCs/>
                <w:iCs/>
                <w:szCs w:val="24"/>
                <w:lang w:eastAsia="pl-PL"/>
              </w:rPr>
            </w:pPr>
            <w:r w:rsidRPr="00BB7022">
              <w:rPr>
                <w:rFonts w:eastAsia="Times New Roman" w:cs="Times New Roman"/>
                <w:bCs/>
                <w:iCs/>
                <w:sz w:val="22"/>
                <w:szCs w:val="24"/>
                <w:lang w:eastAsia="pl-PL"/>
              </w:rPr>
              <w:t>Iwaniska</w:t>
            </w:r>
          </w:p>
        </w:tc>
        <w:tc>
          <w:tcPr>
            <w:tcW w:w="1134" w:type="dxa"/>
            <w:shd w:val="clear" w:color="auto" w:fill="FFFFFF" w:themeFill="background1"/>
            <w:noWrap/>
            <w:vAlign w:val="center"/>
          </w:tcPr>
          <w:p w:rsidR="00157844" w:rsidRPr="00BB7022" w:rsidRDefault="00157844" w:rsidP="00DA130B">
            <w:pPr>
              <w:keepNext/>
              <w:keepLines/>
              <w:spacing w:line="320" w:lineRule="atLeast"/>
              <w:contextualSpacing/>
              <w:jc w:val="right"/>
              <w:rPr>
                <w:rFonts w:cs="Times New Roman"/>
                <w:szCs w:val="24"/>
              </w:rPr>
            </w:pPr>
            <w:r w:rsidRPr="00BB7022">
              <w:rPr>
                <w:rFonts w:cs="Times New Roman"/>
                <w:sz w:val="22"/>
                <w:szCs w:val="24"/>
              </w:rPr>
              <w:t>2176</w:t>
            </w:r>
          </w:p>
        </w:tc>
        <w:tc>
          <w:tcPr>
            <w:tcW w:w="851" w:type="dxa"/>
            <w:shd w:val="clear" w:color="auto" w:fill="FFFFFF" w:themeFill="background1"/>
            <w:noWrap/>
            <w:vAlign w:val="center"/>
          </w:tcPr>
          <w:p w:rsidR="00157844" w:rsidRPr="00BB7022" w:rsidRDefault="00157844" w:rsidP="00DA130B">
            <w:pPr>
              <w:keepNext/>
              <w:keepLines/>
              <w:spacing w:line="320" w:lineRule="atLeast"/>
              <w:contextualSpacing/>
              <w:jc w:val="right"/>
              <w:rPr>
                <w:rFonts w:cs="Times New Roman"/>
                <w:szCs w:val="24"/>
              </w:rPr>
            </w:pPr>
            <w:r w:rsidRPr="00BB7022">
              <w:rPr>
                <w:rFonts w:cs="Times New Roman"/>
                <w:sz w:val="22"/>
                <w:szCs w:val="24"/>
              </w:rPr>
              <w:t>7627</w:t>
            </w:r>
          </w:p>
        </w:tc>
        <w:tc>
          <w:tcPr>
            <w:tcW w:w="1161" w:type="dxa"/>
            <w:shd w:val="clear" w:color="auto" w:fill="FFFFFF" w:themeFill="background1"/>
            <w:noWrap/>
            <w:vAlign w:val="center"/>
          </w:tcPr>
          <w:p w:rsidR="00157844" w:rsidRPr="00BB7022" w:rsidRDefault="00157844" w:rsidP="00DA130B">
            <w:pPr>
              <w:keepNext/>
              <w:keepLines/>
              <w:spacing w:line="320" w:lineRule="atLeast"/>
              <w:contextualSpacing/>
              <w:jc w:val="right"/>
              <w:rPr>
                <w:rFonts w:cs="Times New Roman"/>
                <w:szCs w:val="24"/>
              </w:rPr>
            </w:pPr>
            <w:r w:rsidRPr="00BB7022">
              <w:rPr>
                <w:rFonts w:cs="Times New Roman"/>
                <w:sz w:val="22"/>
                <w:szCs w:val="24"/>
              </w:rPr>
              <w:t>176421</w:t>
            </w:r>
          </w:p>
        </w:tc>
        <w:tc>
          <w:tcPr>
            <w:tcW w:w="770" w:type="dxa"/>
            <w:shd w:val="clear" w:color="auto" w:fill="FFFFFF" w:themeFill="background1"/>
            <w:noWrap/>
            <w:vAlign w:val="center"/>
          </w:tcPr>
          <w:p w:rsidR="00157844" w:rsidRPr="00BB7022" w:rsidRDefault="00157844" w:rsidP="00DA130B">
            <w:pPr>
              <w:keepNext/>
              <w:keepLines/>
              <w:spacing w:line="320" w:lineRule="atLeast"/>
              <w:contextualSpacing/>
              <w:jc w:val="right"/>
              <w:rPr>
                <w:rFonts w:cs="Times New Roman"/>
                <w:szCs w:val="24"/>
              </w:rPr>
            </w:pPr>
            <w:r w:rsidRPr="00BB7022">
              <w:rPr>
                <w:rFonts w:cs="Times New Roman"/>
                <w:sz w:val="22"/>
                <w:szCs w:val="24"/>
              </w:rPr>
              <w:t>3,51</w:t>
            </w:r>
          </w:p>
        </w:tc>
        <w:tc>
          <w:tcPr>
            <w:tcW w:w="897" w:type="dxa"/>
            <w:shd w:val="clear" w:color="auto" w:fill="FFFFFF" w:themeFill="background1"/>
            <w:noWrap/>
            <w:vAlign w:val="center"/>
          </w:tcPr>
          <w:p w:rsidR="00157844" w:rsidRPr="00BB7022" w:rsidRDefault="00157844" w:rsidP="00DA130B">
            <w:pPr>
              <w:keepNext/>
              <w:keepLines/>
              <w:spacing w:line="320" w:lineRule="atLeast"/>
              <w:contextualSpacing/>
              <w:jc w:val="right"/>
              <w:rPr>
                <w:rFonts w:cs="Times New Roman"/>
                <w:szCs w:val="24"/>
              </w:rPr>
            </w:pPr>
            <w:r w:rsidRPr="00BB7022">
              <w:rPr>
                <w:rFonts w:cs="Times New Roman"/>
                <w:sz w:val="22"/>
                <w:szCs w:val="24"/>
              </w:rPr>
              <w:t>3,16</w:t>
            </w:r>
          </w:p>
        </w:tc>
        <w:tc>
          <w:tcPr>
            <w:tcW w:w="770" w:type="dxa"/>
            <w:shd w:val="clear" w:color="auto" w:fill="FFFFFF" w:themeFill="background1"/>
            <w:noWrap/>
            <w:vAlign w:val="center"/>
          </w:tcPr>
          <w:p w:rsidR="00157844" w:rsidRPr="00BB7022" w:rsidRDefault="00157844" w:rsidP="00DA130B">
            <w:pPr>
              <w:keepNext/>
              <w:keepLines/>
              <w:spacing w:line="320" w:lineRule="atLeast"/>
              <w:contextualSpacing/>
              <w:jc w:val="right"/>
              <w:rPr>
                <w:rFonts w:cs="Times New Roman"/>
                <w:szCs w:val="24"/>
              </w:rPr>
            </w:pPr>
            <w:r w:rsidRPr="00BB7022">
              <w:rPr>
                <w:rFonts w:cs="Times New Roman"/>
                <w:sz w:val="22"/>
                <w:szCs w:val="24"/>
              </w:rPr>
              <w:t>0,90</w:t>
            </w:r>
          </w:p>
        </w:tc>
        <w:tc>
          <w:tcPr>
            <w:tcW w:w="896" w:type="dxa"/>
            <w:shd w:val="clear" w:color="auto" w:fill="FFFFFF" w:themeFill="background1"/>
            <w:noWrap/>
            <w:vAlign w:val="center"/>
          </w:tcPr>
          <w:p w:rsidR="00157844" w:rsidRPr="00BB7022" w:rsidRDefault="00157844" w:rsidP="00DA130B">
            <w:pPr>
              <w:keepNext/>
              <w:keepLines/>
              <w:spacing w:line="320" w:lineRule="atLeast"/>
              <w:contextualSpacing/>
              <w:jc w:val="right"/>
              <w:rPr>
                <w:rFonts w:cs="Times New Roman"/>
                <w:szCs w:val="24"/>
              </w:rPr>
            </w:pPr>
            <w:r w:rsidRPr="00BB7022">
              <w:rPr>
                <w:rFonts w:cs="Times New Roman"/>
                <w:sz w:val="22"/>
                <w:szCs w:val="24"/>
              </w:rPr>
              <w:t>81,1</w:t>
            </w:r>
          </w:p>
        </w:tc>
        <w:tc>
          <w:tcPr>
            <w:tcW w:w="871" w:type="dxa"/>
            <w:shd w:val="clear" w:color="auto" w:fill="FFFFFF" w:themeFill="background1"/>
            <w:noWrap/>
            <w:vAlign w:val="center"/>
          </w:tcPr>
          <w:p w:rsidR="00157844" w:rsidRPr="00BB7022" w:rsidRDefault="00157844" w:rsidP="00DA130B">
            <w:pPr>
              <w:keepNext/>
              <w:keepLines/>
              <w:spacing w:line="320" w:lineRule="atLeast"/>
              <w:contextualSpacing/>
              <w:jc w:val="right"/>
              <w:rPr>
                <w:rFonts w:cs="Times New Roman"/>
                <w:szCs w:val="24"/>
              </w:rPr>
            </w:pPr>
            <w:r w:rsidRPr="00BB7022">
              <w:rPr>
                <w:rFonts w:cs="Times New Roman"/>
                <w:sz w:val="22"/>
                <w:szCs w:val="24"/>
              </w:rPr>
              <w:t>25,7</w:t>
            </w:r>
          </w:p>
        </w:tc>
      </w:tr>
      <w:tr w:rsidR="00157844" w:rsidRPr="00BB7022" w:rsidTr="00157844">
        <w:trPr>
          <w:trHeight w:val="237"/>
          <w:jc w:val="center"/>
        </w:trPr>
        <w:tc>
          <w:tcPr>
            <w:tcW w:w="2073" w:type="dxa"/>
            <w:shd w:val="clear" w:color="auto" w:fill="auto"/>
            <w:noWrap/>
            <w:vAlign w:val="center"/>
          </w:tcPr>
          <w:p w:rsidR="00157844" w:rsidRPr="00BB7022" w:rsidRDefault="00157844" w:rsidP="00DA130B">
            <w:pPr>
              <w:keepNext/>
              <w:keepLines/>
              <w:spacing w:after="0" w:line="320" w:lineRule="atLeast"/>
              <w:ind w:firstLineChars="100" w:firstLine="220"/>
              <w:contextualSpacing/>
              <w:jc w:val="right"/>
              <w:rPr>
                <w:rFonts w:eastAsia="Times New Roman" w:cs="Times New Roman"/>
                <w:szCs w:val="24"/>
                <w:lang w:eastAsia="pl-PL"/>
              </w:rPr>
            </w:pPr>
            <w:r w:rsidRPr="00BB7022">
              <w:rPr>
                <w:rFonts w:eastAsia="Times New Roman" w:cs="Times New Roman"/>
                <w:sz w:val="22"/>
                <w:szCs w:val="24"/>
                <w:lang w:eastAsia="pl-PL"/>
              </w:rPr>
              <w:t>Lipnik</w:t>
            </w:r>
          </w:p>
        </w:tc>
        <w:tc>
          <w:tcPr>
            <w:tcW w:w="1134" w:type="dxa"/>
            <w:shd w:val="clear" w:color="auto" w:fill="auto"/>
            <w:noWrap/>
            <w:vAlign w:val="center"/>
          </w:tcPr>
          <w:p w:rsidR="00157844" w:rsidRPr="00BB7022" w:rsidRDefault="00157844" w:rsidP="00DA130B">
            <w:pPr>
              <w:keepNext/>
              <w:keepLines/>
              <w:spacing w:line="320" w:lineRule="atLeast"/>
              <w:contextualSpacing/>
              <w:jc w:val="right"/>
              <w:rPr>
                <w:rFonts w:cs="Times New Roman"/>
                <w:szCs w:val="24"/>
              </w:rPr>
            </w:pPr>
            <w:r w:rsidRPr="00BB7022">
              <w:rPr>
                <w:rFonts w:cs="Times New Roman"/>
                <w:sz w:val="22"/>
                <w:szCs w:val="24"/>
              </w:rPr>
              <w:t>1708</w:t>
            </w:r>
          </w:p>
        </w:tc>
        <w:tc>
          <w:tcPr>
            <w:tcW w:w="851" w:type="dxa"/>
            <w:shd w:val="clear" w:color="auto" w:fill="auto"/>
            <w:noWrap/>
            <w:vAlign w:val="center"/>
          </w:tcPr>
          <w:p w:rsidR="00157844" w:rsidRPr="00BB7022" w:rsidRDefault="00157844" w:rsidP="00DA130B">
            <w:pPr>
              <w:keepNext/>
              <w:keepLines/>
              <w:spacing w:line="320" w:lineRule="atLeast"/>
              <w:contextualSpacing/>
              <w:jc w:val="right"/>
              <w:rPr>
                <w:rFonts w:cs="Times New Roman"/>
                <w:szCs w:val="24"/>
              </w:rPr>
            </w:pPr>
            <w:r w:rsidRPr="00BB7022">
              <w:rPr>
                <w:rFonts w:cs="Times New Roman"/>
                <w:sz w:val="22"/>
                <w:szCs w:val="24"/>
              </w:rPr>
              <w:t>6123</w:t>
            </w:r>
          </w:p>
        </w:tc>
        <w:tc>
          <w:tcPr>
            <w:tcW w:w="1161" w:type="dxa"/>
            <w:shd w:val="clear" w:color="auto" w:fill="auto"/>
            <w:noWrap/>
            <w:vAlign w:val="center"/>
          </w:tcPr>
          <w:p w:rsidR="00157844" w:rsidRPr="00BB7022" w:rsidRDefault="00157844" w:rsidP="00DA130B">
            <w:pPr>
              <w:keepNext/>
              <w:keepLines/>
              <w:spacing w:line="320" w:lineRule="atLeast"/>
              <w:contextualSpacing/>
              <w:jc w:val="right"/>
              <w:rPr>
                <w:rFonts w:cs="Times New Roman"/>
                <w:szCs w:val="24"/>
              </w:rPr>
            </w:pPr>
            <w:r w:rsidRPr="00BB7022">
              <w:rPr>
                <w:rFonts w:cs="Times New Roman"/>
                <w:sz w:val="22"/>
                <w:szCs w:val="24"/>
              </w:rPr>
              <w:t>142112</w:t>
            </w:r>
          </w:p>
        </w:tc>
        <w:tc>
          <w:tcPr>
            <w:tcW w:w="770" w:type="dxa"/>
            <w:shd w:val="clear" w:color="auto" w:fill="auto"/>
            <w:noWrap/>
            <w:vAlign w:val="center"/>
          </w:tcPr>
          <w:p w:rsidR="00157844" w:rsidRPr="00BB7022" w:rsidRDefault="00157844" w:rsidP="00DA130B">
            <w:pPr>
              <w:keepNext/>
              <w:keepLines/>
              <w:spacing w:line="320" w:lineRule="atLeast"/>
              <w:contextualSpacing/>
              <w:jc w:val="right"/>
              <w:rPr>
                <w:rFonts w:cs="Times New Roman"/>
                <w:szCs w:val="24"/>
              </w:rPr>
            </w:pPr>
            <w:r w:rsidRPr="00BB7022">
              <w:rPr>
                <w:rFonts w:cs="Times New Roman"/>
                <w:sz w:val="22"/>
                <w:szCs w:val="24"/>
              </w:rPr>
              <w:t>3,58</w:t>
            </w:r>
          </w:p>
        </w:tc>
        <w:tc>
          <w:tcPr>
            <w:tcW w:w="897" w:type="dxa"/>
            <w:shd w:val="clear" w:color="auto" w:fill="auto"/>
            <w:noWrap/>
            <w:vAlign w:val="center"/>
          </w:tcPr>
          <w:p w:rsidR="00157844" w:rsidRPr="00BB7022" w:rsidRDefault="00157844" w:rsidP="00DA130B">
            <w:pPr>
              <w:keepNext/>
              <w:keepLines/>
              <w:spacing w:line="320" w:lineRule="atLeast"/>
              <w:contextualSpacing/>
              <w:jc w:val="right"/>
              <w:rPr>
                <w:rFonts w:cs="Times New Roman"/>
                <w:szCs w:val="24"/>
              </w:rPr>
            </w:pPr>
            <w:r w:rsidRPr="00BB7022">
              <w:rPr>
                <w:rFonts w:cs="Times New Roman"/>
                <w:sz w:val="22"/>
                <w:szCs w:val="24"/>
              </w:rPr>
              <w:t>3,22</w:t>
            </w:r>
          </w:p>
        </w:tc>
        <w:tc>
          <w:tcPr>
            <w:tcW w:w="770" w:type="dxa"/>
            <w:shd w:val="clear" w:color="auto" w:fill="auto"/>
            <w:noWrap/>
            <w:vAlign w:val="center"/>
          </w:tcPr>
          <w:p w:rsidR="00157844" w:rsidRPr="00BB7022" w:rsidRDefault="00157844" w:rsidP="00DA130B">
            <w:pPr>
              <w:keepNext/>
              <w:keepLines/>
              <w:spacing w:line="320" w:lineRule="atLeast"/>
              <w:contextualSpacing/>
              <w:jc w:val="right"/>
              <w:rPr>
                <w:rFonts w:cs="Times New Roman"/>
                <w:szCs w:val="24"/>
              </w:rPr>
            </w:pPr>
            <w:r w:rsidRPr="00BB7022">
              <w:rPr>
                <w:rFonts w:cs="Times New Roman"/>
                <w:sz w:val="22"/>
                <w:szCs w:val="24"/>
              </w:rPr>
              <w:t>0,90</w:t>
            </w:r>
          </w:p>
        </w:tc>
        <w:tc>
          <w:tcPr>
            <w:tcW w:w="896" w:type="dxa"/>
            <w:shd w:val="clear" w:color="auto" w:fill="auto"/>
            <w:noWrap/>
            <w:vAlign w:val="center"/>
          </w:tcPr>
          <w:p w:rsidR="00157844" w:rsidRPr="00BB7022" w:rsidRDefault="00157844" w:rsidP="00DA130B">
            <w:pPr>
              <w:keepNext/>
              <w:keepLines/>
              <w:spacing w:line="320" w:lineRule="atLeast"/>
              <w:contextualSpacing/>
              <w:jc w:val="right"/>
              <w:rPr>
                <w:rFonts w:cs="Times New Roman"/>
                <w:szCs w:val="24"/>
              </w:rPr>
            </w:pPr>
            <w:r w:rsidRPr="00BB7022">
              <w:rPr>
                <w:rFonts w:cs="Times New Roman"/>
                <w:sz w:val="22"/>
                <w:szCs w:val="24"/>
              </w:rPr>
              <w:t>83,2</w:t>
            </w:r>
          </w:p>
        </w:tc>
        <w:tc>
          <w:tcPr>
            <w:tcW w:w="871" w:type="dxa"/>
            <w:shd w:val="clear" w:color="auto" w:fill="auto"/>
            <w:noWrap/>
            <w:vAlign w:val="center"/>
          </w:tcPr>
          <w:p w:rsidR="00157844" w:rsidRPr="00BB7022" w:rsidRDefault="00157844" w:rsidP="00DA130B">
            <w:pPr>
              <w:keepNext/>
              <w:keepLines/>
              <w:spacing w:line="320" w:lineRule="atLeast"/>
              <w:contextualSpacing/>
              <w:jc w:val="right"/>
              <w:rPr>
                <w:rFonts w:cs="Times New Roman"/>
                <w:szCs w:val="24"/>
              </w:rPr>
            </w:pPr>
            <w:r w:rsidRPr="00BB7022">
              <w:rPr>
                <w:rFonts w:cs="Times New Roman"/>
                <w:sz w:val="22"/>
                <w:szCs w:val="24"/>
              </w:rPr>
              <w:t>25,8</w:t>
            </w:r>
          </w:p>
        </w:tc>
      </w:tr>
      <w:tr w:rsidR="00157844" w:rsidRPr="00BB7022" w:rsidTr="00157844">
        <w:trPr>
          <w:trHeight w:val="237"/>
          <w:jc w:val="center"/>
        </w:trPr>
        <w:tc>
          <w:tcPr>
            <w:tcW w:w="2073" w:type="dxa"/>
            <w:shd w:val="clear" w:color="auto" w:fill="auto"/>
            <w:noWrap/>
            <w:vAlign w:val="center"/>
          </w:tcPr>
          <w:p w:rsidR="00157844" w:rsidRPr="00BB7022" w:rsidRDefault="00157844" w:rsidP="00DA130B">
            <w:pPr>
              <w:keepNext/>
              <w:keepLines/>
              <w:spacing w:after="0" w:line="320" w:lineRule="atLeast"/>
              <w:ind w:firstLineChars="100" w:firstLine="220"/>
              <w:contextualSpacing/>
              <w:jc w:val="right"/>
              <w:rPr>
                <w:rFonts w:eastAsia="Times New Roman" w:cs="Times New Roman"/>
                <w:szCs w:val="24"/>
                <w:lang w:eastAsia="pl-PL"/>
              </w:rPr>
            </w:pPr>
            <w:r w:rsidRPr="00BB7022">
              <w:rPr>
                <w:rFonts w:eastAsia="Times New Roman" w:cs="Times New Roman"/>
                <w:sz w:val="22"/>
                <w:szCs w:val="24"/>
                <w:lang w:eastAsia="pl-PL"/>
              </w:rPr>
              <w:t>Opatów</w:t>
            </w:r>
          </w:p>
        </w:tc>
        <w:tc>
          <w:tcPr>
            <w:tcW w:w="1134" w:type="dxa"/>
            <w:shd w:val="clear" w:color="auto" w:fill="auto"/>
            <w:noWrap/>
            <w:vAlign w:val="center"/>
          </w:tcPr>
          <w:p w:rsidR="00157844" w:rsidRPr="00BB7022" w:rsidRDefault="00157844" w:rsidP="00DA130B">
            <w:pPr>
              <w:keepNext/>
              <w:keepLines/>
              <w:spacing w:line="320" w:lineRule="atLeast"/>
              <w:contextualSpacing/>
              <w:jc w:val="right"/>
              <w:rPr>
                <w:rFonts w:cs="Times New Roman"/>
                <w:szCs w:val="24"/>
              </w:rPr>
            </w:pPr>
            <w:r w:rsidRPr="00BB7022">
              <w:rPr>
                <w:rFonts w:cs="Times New Roman"/>
                <w:sz w:val="22"/>
                <w:szCs w:val="24"/>
              </w:rPr>
              <w:t>4329</w:t>
            </w:r>
          </w:p>
        </w:tc>
        <w:tc>
          <w:tcPr>
            <w:tcW w:w="851" w:type="dxa"/>
            <w:shd w:val="clear" w:color="auto" w:fill="auto"/>
            <w:noWrap/>
            <w:vAlign w:val="center"/>
          </w:tcPr>
          <w:p w:rsidR="00157844" w:rsidRPr="00BB7022" w:rsidRDefault="00157844" w:rsidP="00DA130B">
            <w:pPr>
              <w:keepNext/>
              <w:keepLines/>
              <w:spacing w:line="320" w:lineRule="atLeast"/>
              <w:contextualSpacing/>
              <w:jc w:val="right"/>
              <w:rPr>
                <w:rFonts w:cs="Times New Roman"/>
                <w:szCs w:val="24"/>
              </w:rPr>
            </w:pPr>
            <w:r w:rsidRPr="00BB7022">
              <w:rPr>
                <w:rFonts w:cs="Times New Roman"/>
                <w:sz w:val="22"/>
                <w:szCs w:val="24"/>
              </w:rPr>
              <w:t>15647</w:t>
            </w:r>
          </w:p>
        </w:tc>
        <w:tc>
          <w:tcPr>
            <w:tcW w:w="1161" w:type="dxa"/>
            <w:shd w:val="clear" w:color="auto" w:fill="auto"/>
            <w:noWrap/>
            <w:vAlign w:val="center"/>
          </w:tcPr>
          <w:p w:rsidR="00157844" w:rsidRPr="00BB7022" w:rsidRDefault="00157844" w:rsidP="00DA130B">
            <w:pPr>
              <w:keepNext/>
              <w:keepLines/>
              <w:spacing w:line="320" w:lineRule="atLeast"/>
              <w:contextualSpacing/>
              <w:jc w:val="right"/>
              <w:rPr>
                <w:rFonts w:cs="Times New Roman"/>
                <w:szCs w:val="24"/>
              </w:rPr>
            </w:pPr>
            <w:r w:rsidRPr="00BB7022">
              <w:rPr>
                <w:rFonts w:cs="Times New Roman"/>
                <w:sz w:val="22"/>
                <w:szCs w:val="24"/>
              </w:rPr>
              <w:t>318925</w:t>
            </w:r>
          </w:p>
        </w:tc>
        <w:tc>
          <w:tcPr>
            <w:tcW w:w="770" w:type="dxa"/>
            <w:shd w:val="clear" w:color="auto" w:fill="auto"/>
            <w:noWrap/>
            <w:vAlign w:val="center"/>
          </w:tcPr>
          <w:p w:rsidR="00157844" w:rsidRPr="00BB7022" w:rsidRDefault="00157844" w:rsidP="00DA130B">
            <w:pPr>
              <w:keepNext/>
              <w:keepLines/>
              <w:spacing w:line="320" w:lineRule="atLeast"/>
              <w:contextualSpacing/>
              <w:jc w:val="right"/>
              <w:rPr>
                <w:rFonts w:cs="Times New Roman"/>
                <w:szCs w:val="24"/>
              </w:rPr>
            </w:pPr>
            <w:r w:rsidRPr="00BB7022">
              <w:rPr>
                <w:rFonts w:cs="Times New Roman"/>
                <w:sz w:val="22"/>
                <w:szCs w:val="24"/>
              </w:rPr>
              <w:t>3,61</w:t>
            </w:r>
          </w:p>
        </w:tc>
        <w:tc>
          <w:tcPr>
            <w:tcW w:w="897" w:type="dxa"/>
            <w:shd w:val="clear" w:color="auto" w:fill="auto"/>
            <w:noWrap/>
            <w:vAlign w:val="center"/>
          </w:tcPr>
          <w:p w:rsidR="00157844" w:rsidRPr="00BB7022" w:rsidRDefault="00157844" w:rsidP="00DA130B">
            <w:pPr>
              <w:keepNext/>
              <w:keepLines/>
              <w:spacing w:line="320" w:lineRule="atLeast"/>
              <w:contextualSpacing/>
              <w:jc w:val="right"/>
              <w:rPr>
                <w:rFonts w:cs="Times New Roman"/>
                <w:szCs w:val="24"/>
              </w:rPr>
            </w:pPr>
            <w:r w:rsidRPr="00BB7022">
              <w:rPr>
                <w:rFonts w:cs="Times New Roman"/>
                <w:sz w:val="22"/>
                <w:szCs w:val="24"/>
              </w:rPr>
              <w:t>2,80</w:t>
            </w:r>
          </w:p>
        </w:tc>
        <w:tc>
          <w:tcPr>
            <w:tcW w:w="770" w:type="dxa"/>
            <w:shd w:val="clear" w:color="auto" w:fill="auto"/>
            <w:noWrap/>
            <w:vAlign w:val="center"/>
          </w:tcPr>
          <w:p w:rsidR="00157844" w:rsidRPr="00BB7022" w:rsidRDefault="00157844" w:rsidP="00DA130B">
            <w:pPr>
              <w:keepNext/>
              <w:keepLines/>
              <w:spacing w:line="320" w:lineRule="atLeast"/>
              <w:contextualSpacing/>
              <w:jc w:val="right"/>
              <w:rPr>
                <w:rFonts w:cs="Times New Roman"/>
                <w:szCs w:val="24"/>
              </w:rPr>
            </w:pPr>
            <w:r w:rsidRPr="00BB7022">
              <w:rPr>
                <w:rFonts w:cs="Times New Roman"/>
                <w:sz w:val="22"/>
                <w:szCs w:val="24"/>
              </w:rPr>
              <w:t>0,77</w:t>
            </w:r>
          </w:p>
        </w:tc>
        <w:tc>
          <w:tcPr>
            <w:tcW w:w="896" w:type="dxa"/>
            <w:shd w:val="clear" w:color="auto" w:fill="auto"/>
            <w:noWrap/>
            <w:vAlign w:val="center"/>
          </w:tcPr>
          <w:p w:rsidR="00157844" w:rsidRPr="00BB7022" w:rsidRDefault="00157844" w:rsidP="00DA130B">
            <w:pPr>
              <w:keepNext/>
              <w:keepLines/>
              <w:spacing w:line="320" w:lineRule="atLeast"/>
              <w:contextualSpacing/>
              <w:jc w:val="right"/>
              <w:rPr>
                <w:rFonts w:cs="Times New Roman"/>
                <w:szCs w:val="24"/>
              </w:rPr>
            </w:pPr>
            <w:r w:rsidRPr="00BB7022">
              <w:rPr>
                <w:rFonts w:cs="Times New Roman"/>
                <w:sz w:val="22"/>
                <w:szCs w:val="24"/>
              </w:rPr>
              <w:t>73,7</w:t>
            </w:r>
          </w:p>
        </w:tc>
        <w:tc>
          <w:tcPr>
            <w:tcW w:w="871" w:type="dxa"/>
            <w:shd w:val="clear" w:color="auto" w:fill="auto"/>
            <w:noWrap/>
            <w:vAlign w:val="center"/>
          </w:tcPr>
          <w:p w:rsidR="00157844" w:rsidRPr="00BB7022" w:rsidRDefault="00157844" w:rsidP="00DA130B">
            <w:pPr>
              <w:keepNext/>
              <w:keepLines/>
              <w:spacing w:line="320" w:lineRule="atLeast"/>
              <w:contextualSpacing/>
              <w:jc w:val="right"/>
              <w:rPr>
                <w:rFonts w:cs="Times New Roman"/>
                <w:szCs w:val="24"/>
              </w:rPr>
            </w:pPr>
            <w:r w:rsidRPr="00BB7022">
              <w:rPr>
                <w:rFonts w:cs="Times New Roman"/>
                <w:sz w:val="22"/>
                <w:szCs w:val="24"/>
              </w:rPr>
              <w:t>26,4</w:t>
            </w:r>
          </w:p>
        </w:tc>
      </w:tr>
      <w:tr w:rsidR="00157844" w:rsidRPr="00BB7022" w:rsidTr="00157844">
        <w:trPr>
          <w:trHeight w:val="237"/>
          <w:jc w:val="center"/>
        </w:trPr>
        <w:tc>
          <w:tcPr>
            <w:tcW w:w="2073" w:type="dxa"/>
            <w:shd w:val="clear" w:color="auto" w:fill="D9D9D9" w:themeFill="background1" w:themeFillShade="D9"/>
            <w:noWrap/>
            <w:vAlign w:val="center"/>
          </w:tcPr>
          <w:p w:rsidR="00157844" w:rsidRPr="00BB7022" w:rsidRDefault="00157844" w:rsidP="00DA130B">
            <w:pPr>
              <w:keepNext/>
              <w:keepLines/>
              <w:spacing w:after="0" w:line="320" w:lineRule="atLeast"/>
              <w:ind w:firstLineChars="100" w:firstLine="221"/>
              <w:contextualSpacing/>
              <w:jc w:val="right"/>
              <w:rPr>
                <w:rFonts w:eastAsia="Times New Roman" w:cs="Times New Roman"/>
                <w:b/>
                <w:i/>
                <w:szCs w:val="24"/>
                <w:lang w:eastAsia="pl-PL"/>
              </w:rPr>
            </w:pPr>
            <w:r w:rsidRPr="00BB7022">
              <w:rPr>
                <w:rFonts w:eastAsia="Times New Roman" w:cs="Times New Roman"/>
                <w:b/>
                <w:i/>
                <w:sz w:val="22"/>
                <w:szCs w:val="24"/>
                <w:lang w:eastAsia="pl-PL"/>
              </w:rPr>
              <w:t>Ożarów</w:t>
            </w:r>
          </w:p>
        </w:tc>
        <w:tc>
          <w:tcPr>
            <w:tcW w:w="1134" w:type="dxa"/>
            <w:shd w:val="clear" w:color="auto" w:fill="D9D9D9" w:themeFill="background1" w:themeFillShade="D9"/>
            <w:noWrap/>
            <w:vAlign w:val="center"/>
          </w:tcPr>
          <w:p w:rsidR="00157844" w:rsidRPr="00BB7022" w:rsidRDefault="00157844" w:rsidP="00DA130B">
            <w:pPr>
              <w:keepNext/>
              <w:keepLines/>
              <w:spacing w:line="320" w:lineRule="atLeast"/>
              <w:contextualSpacing/>
              <w:jc w:val="right"/>
              <w:rPr>
                <w:rFonts w:cs="Times New Roman"/>
                <w:b/>
                <w:i/>
                <w:szCs w:val="24"/>
              </w:rPr>
            </w:pPr>
            <w:r w:rsidRPr="00BB7022">
              <w:rPr>
                <w:rFonts w:cs="Times New Roman"/>
                <w:b/>
                <w:i/>
                <w:sz w:val="22"/>
                <w:szCs w:val="24"/>
              </w:rPr>
              <w:t>3851</w:t>
            </w:r>
          </w:p>
        </w:tc>
        <w:tc>
          <w:tcPr>
            <w:tcW w:w="851" w:type="dxa"/>
            <w:shd w:val="clear" w:color="auto" w:fill="D9D9D9" w:themeFill="background1" w:themeFillShade="D9"/>
            <w:noWrap/>
            <w:vAlign w:val="center"/>
          </w:tcPr>
          <w:p w:rsidR="00157844" w:rsidRPr="00BB7022" w:rsidRDefault="00157844" w:rsidP="00DA130B">
            <w:pPr>
              <w:keepNext/>
              <w:keepLines/>
              <w:spacing w:line="320" w:lineRule="atLeast"/>
              <w:contextualSpacing/>
              <w:jc w:val="right"/>
              <w:rPr>
                <w:rFonts w:cs="Times New Roman"/>
                <w:b/>
                <w:i/>
                <w:szCs w:val="24"/>
              </w:rPr>
            </w:pPr>
            <w:r w:rsidRPr="00BB7022">
              <w:rPr>
                <w:rFonts w:cs="Times New Roman"/>
                <w:b/>
                <w:i/>
                <w:sz w:val="22"/>
                <w:szCs w:val="24"/>
              </w:rPr>
              <w:t>13381</w:t>
            </w:r>
          </w:p>
        </w:tc>
        <w:tc>
          <w:tcPr>
            <w:tcW w:w="1161" w:type="dxa"/>
            <w:shd w:val="clear" w:color="auto" w:fill="D9D9D9" w:themeFill="background1" w:themeFillShade="D9"/>
            <w:noWrap/>
            <w:vAlign w:val="center"/>
          </w:tcPr>
          <w:p w:rsidR="00157844" w:rsidRPr="00BB7022" w:rsidRDefault="00157844" w:rsidP="00DA130B">
            <w:pPr>
              <w:keepNext/>
              <w:keepLines/>
              <w:spacing w:line="320" w:lineRule="atLeast"/>
              <w:contextualSpacing/>
              <w:jc w:val="right"/>
              <w:rPr>
                <w:rFonts w:cs="Times New Roman"/>
                <w:b/>
                <w:i/>
                <w:szCs w:val="24"/>
              </w:rPr>
            </w:pPr>
            <w:r w:rsidRPr="00BB7022">
              <w:rPr>
                <w:rFonts w:cs="Times New Roman"/>
                <w:b/>
                <w:i/>
                <w:sz w:val="22"/>
                <w:szCs w:val="24"/>
              </w:rPr>
              <w:t>268755</w:t>
            </w:r>
          </w:p>
        </w:tc>
        <w:tc>
          <w:tcPr>
            <w:tcW w:w="770" w:type="dxa"/>
            <w:shd w:val="clear" w:color="auto" w:fill="D9D9D9" w:themeFill="background1" w:themeFillShade="D9"/>
            <w:noWrap/>
            <w:vAlign w:val="center"/>
          </w:tcPr>
          <w:p w:rsidR="00157844" w:rsidRPr="00BB7022" w:rsidRDefault="00157844" w:rsidP="00DA130B">
            <w:pPr>
              <w:keepNext/>
              <w:keepLines/>
              <w:spacing w:line="320" w:lineRule="atLeast"/>
              <w:contextualSpacing/>
              <w:jc w:val="right"/>
              <w:rPr>
                <w:rFonts w:cs="Times New Roman"/>
                <w:b/>
                <w:i/>
                <w:szCs w:val="24"/>
              </w:rPr>
            </w:pPr>
            <w:r w:rsidRPr="00BB7022">
              <w:rPr>
                <w:rFonts w:cs="Times New Roman"/>
                <w:b/>
                <w:i/>
                <w:sz w:val="22"/>
                <w:szCs w:val="24"/>
              </w:rPr>
              <w:t>3,47</w:t>
            </w:r>
          </w:p>
        </w:tc>
        <w:tc>
          <w:tcPr>
            <w:tcW w:w="897" w:type="dxa"/>
            <w:shd w:val="clear" w:color="auto" w:fill="D9D9D9" w:themeFill="background1" w:themeFillShade="D9"/>
            <w:noWrap/>
            <w:vAlign w:val="center"/>
          </w:tcPr>
          <w:p w:rsidR="00157844" w:rsidRPr="00BB7022" w:rsidRDefault="00157844" w:rsidP="00DA130B">
            <w:pPr>
              <w:keepNext/>
              <w:keepLines/>
              <w:spacing w:line="320" w:lineRule="atLeast"/>
              <w:contextualSpacing/>
              <w:jc w:val="right"/>
              <w:rPr>
                <w:rFonts w:cs="Times New Roman"/>
                <w:b/>
                <w:i/>
                <w:szCs w:val="24"/>
              </w:rPr>
            </w:pPr>
            <w:r w:rsidRPr="00BB7022">
              <w:rPr>
                <w:rFonts w:cs="Times New Roman"/>
                <w:b/>
                <w:i/>
                <w:sz w:val="22"/>
                <w:szCs w:val="24"/>
              </w:rPr>
              <w:t>2,87</w:t>
            </w:r>
          </w:p>
        </w:tc>
        <w:tc>
          <w:tcPr>
            <w:tcW w:w="770" w:type="dxa"/>
            <w:shd w:val="clear" w:color="auto" w:fill="D9D9D9" w:themeFill="background1" w:themeFillShade="D9"/>
            <w:noWrap/>
            <w:vAlign w:val="center"/>
          </w:tcPr>
          <w:p w:rsidR="00157844" w:rsidRPr="00BB7022" w:rsidRDefault="00157844" w:rsidP="00DA130B">
            <w:pPr>
              <w:keepNext/>
              <w:keepLines/>
              <w:spacing w:line="320" w:lineRule="atLeast"/>
              <w:contextualSpacing/>
              <w:jc w:val="right"/>
              <w:rPr>
                <w:rFonts w:cs="Times New Roman"/>
                <w:b/>
                <w:i/>
                <w:szCs w:val="24"/>
              </w:rPr>
            </w:pPr>
            <w:r w:rsidRPr="00BB7022">
              <w:rPr>
                <w:rFonts w:cs="Times New Roman"/>
                <w:b/>
                <w:i/>
                <w:sz w:val="22"/>
                <w:szCs w:val="24"/>
              </w:rPr>
              <w:t>0,83</w:t>
            </w:r>
          </w:p>
        </w:tc>
        <w:tc>
          <w:tcPr>
            <w:tcW w:w="896" w:type="dxa"/>
            <w:shd w:val="clear" w:color="auto" w:fill="D9D9D9" w:themeFill="background1" w:themeFillShade="D9"/>
            <w:noWrap/>
            <w:vAlign w:val="center"/>
          </w:tcPr>
          <w:p w:rsidR="00157844" w:rsidRPr="00BB7022" w:rsidRDefault="00157844" w:rsidP="00DA130B">
            <w:pPr>
              <w:keepNext/>
              <w:keepLines/>
              <w:spacing w:line="320" w:lineRule="atLeast"/>
              <w:contextualSpacing/>
              <w:jc w:val="right"/>
              <w:rPr>
                <w:rFonts w:cs="Times New Roman"/>
                <w:b/>
                <w:i/>
                <w:szCs w:val="24"/>
              </w:rPr>
            </w:pPr>
            <w:r w:rsidRPr="00BB7022">
              <w:rPr>
                <w:rFonts w:cs="Times New Roman"/>
                <w:b/>
                <w:i/>
                <w:sz w:val="22"/>
                <w:szCs w:val="24"/>
              </w:rPr>
              <w:t>69,8</w:t>
            </w:r>
          </w:p>
        </w:tc>
        <w:tc>
          <w:tcPr>
            <w:tcW w:w="871" w:type="dxa"/>
            <w:shd w:val="clear" w:color="auto" w:fill="D9D9D9" w:themeFill="background1" w:themeFillShade="D9"/>
            <w:noWrap/>
            <w:vAlign w:val="center"/>
          </w:tcPr>
          <w:p w:rsidR="00157844" w:rsidRPr="00BB7022" w:rsidRDefault="00157844" w:rsidP="00DA130B">
            <w:pPr>
              <w:keepNext/>
              <w:keepLines/>
              <w:spacing w:line="320" w:lineRule="atLeast"/>
              <w:contextualSpacing/>
              <w:jc w:val="right"/>
              <w:rPr>
                <w:rFonts w:cs="Times New Roman"/>
                <w:b/>
                <w:i/>
                <w:szCs w:val="24"/>
              </w:rPr>
            </w:pPr>
            <w:r w:rsidRPr="00BB7022">
              <w:rPr>
                <w:rFonts w:cs="Times New Roman"/>
                <w:b/>
                <w:i/>
                <w:sz w:val="22"/>
                <w:szCs w:val="24"/>
              </w:rPr>
              <w:t>24,3</w:t>
            </w:r>
          </w:p>
        </w:tc>
      </w:tr>
      <w:tr w:rsidR="00157844" w:rsidRPr="00BB7022" w:rsidTr="00157844">
        <w:trPr>
          <w:trHeight w:val="237"/>
          <w:jc w:val="center"/>
        </w:trPr>
        <w:tc>
          <w:tcPr>
            <w:tcW w:w="2073" w:type="dxa"/>
            <w:shd w:val="clear" w:color="auto" w:fill="auto"/>
            <w:noWrap/>
            <w:vAlign w:val="center"/>
          </w:tcPr>
          <w:p w:rsidR="00157844" w:rsidRPr="00BB7022" w:rsidRDefault="00157844" w:rsidP="00DA130B">
            <w:pPr>
              <w:keepNext/>
              <w:keepLines/>
              <w:spacing w:after="0" w:line="320" w:lineRule="atLeast"/>
              <w:ind w:firstLineChars="100" w:firstLine="220"/>
              <w:contextualSpacing/>
              <w:jc w:val="right"/>
              <w:rPr>
                <w:rFonts w:eastAsia="Times New Roman" w:cs="Times New Roman"/>
                <w:szCs w:val="24"/>
                <w:lang w:eastAsia="pl-PL"/>
              </w:rPr>
            </w:pPr>
            <w:r w:rsidRPr="00BB7022">
              <w:rPr>
                <w:rFonts w:eastAsia="Times New Roman" w:cs="Times New Roman"/>
                <w:sz w:val="22"/>
                <w:szCs w:val="24"/>
                <w:lang w:eastAsia="pl-PL"/>
              </w:rPr>
              <w:t>Sadowie</w:t>
            </w:r>
          </w:p>
        </w:tc>
        <w:tc>
          <w:tcPr>
            <w:tcW w:w="1134" w:type="dxa"/>
            <w:shd w:val="clear" w:color="auto" w:fill="auto"/>
            <w:noWrap/>
            <w:vAlign w:val="center"/>
          </w:tcPr>
          <w:p w:rsidR="00157844" w:rsidRPr="00BB7022" w:rsidRDefault="00157844" w:rsidP="00DA130B">
            <w:pPr>
              <w:keepNext/>
              <w:keepLines/>
              <w:spacing w:line="320" w:lineRule="atLeast"/>
              <w:contextualSpacing/>
              <w:jc w:val="right"/>
              <w:rPr>
                <w:rFonts w:cs="Times New Roman"/>
                <w:szCs w:val="24"/>
              </w:rPr>
            </w:pPr>
            <w:r w:rsidRPr="00BB7022">
              <w:rPr>
                <w:rFonts w:cs="Times New Roman"/>
                <w:sz w:val="22"/>
                <w:szCs w:val="24"/>
              </w:rPr>
              <w:t>1476</w:t>
            </w:r>
          </w:p>
        </w:tc>
        <w:tc>
          <w:tcPr>
            <w:tcW w:w="851" w:type="dxa"/>
            <w:shd w:val="clear" w:color="auto" w:fill="auto"/>
            <w:noWrap/>
            <w:vAlign w:val="center"/>
          </w:tcPr>
          <w:p w:rsidR="00157844" w:rsidRPr="00BB7022" w:rsidRDefault="00157844" w:rsidP="00DA130B">
            <w:pPr>
              <w:keepNext/>
              <w:keepLines/>
              <w:spacing w:line="320" w:lineRule="atLeast"/>
              <w:contextualSpacing/>
              <w:jc w:val="right"/>
              <w:rPr>
                <w:rFonts w:cs="Times New Roman"/>
                <w:szCs w:val="24"/>
              </w:rPr>
            </w:pPr>
            <w:r w:rsidRPr="00BB7022">
              <w:rPr>
                <w:rFonts w:cs="Times New Roman"/>
                <w:sz w:val="22"/>
                <w:szCs w:val="24"/>
              </w:rPr>
              <w:t>5529</w:t>
            </w:r>
          </w:p>
        </w:tc>
        <w:tc>
          <w:tcPr>
            <w:tcW w:w="1161" w:type="dxa"/>
            <w:shd w:val="clear" w:color="auto" w:fill="auto"/>
            <w:noWrap/>
            <w:vAlign w:val="center"/>
          </w:tcPr>
          <w:p w:rsidR="00157844" w:rsidRPr="00BB7022" w:rsidRDefault="00157844" w:rsidP="00DA130B">
            <w:pPr>
              <w:keepNext/>
              <w:keepLines/>
              <w:spacing w:line="320" w:lineRule="atLeast"/>
              <w:contextualSpacing/>
              <w:jc w:val="right"/>
              <w:rPr>
                <w:rFonts w:cs="Times New Roman"/>
                <w:szCs w:val="24"/>
              </w:rPr>
            </w:pPr>
            <w:r w:rsidRPr="00BB7022">
              <w:rPr>
                <w:rFonts w:cs="Times New Roman"/>
                <w:sz w:val="22"/>
                <w:szCs w:val="24"/>
              </w:rPr>
              <w:t>127525</w:t>
            </w:r>
          </w:p>
        </w:tc>
        <w:tc>
          <w:tcPr>
            <w:tcW w:w="770" w:type="dxa"/>
            <w:shd w:val="clear" w:color="auto" w:fill="auto"/>
            <w:noWrap/>
            <w:vAlign w:val="center"/>
          </w:tcPr>
          <w:p w:rsidR="00157844" w:rsidRPr="00BB7022" w:rsidRDefault="00157844" w:rsidP="00DA130B">
            <w:pPr>
              <w:keepNext/>
              <w:keepLines/>
              <w:spacing w:line="320" w:lineRule="atLeast"/>
              <w:contextualSpacing/>
              <w:jc w:val="right"/>
              <w:rPr>
                <w:rFonts w:cs="Times New Roman"/>
                <w:szCs w:val="24"/>
              </w:rPr>
            </w:pPr>
            <w:r w:rsidRPr="00BB7022">
              <w:rPr>
                <w:rFonts w:cs="Times New Roman"/>
                <w:sz w:val="22"/>
                <w:szCs w:val="24"/>
              </w:rPr>
              <w:t>3,75</w:t>
            </w:r>
          </w:p>
        </w:tc>
        <w:tc>
          <w:tcPr>
            <w:tcW w:w="897" w:type="dxa"/>
            <w:shd w:val="clear" w:color="auto" w:fill="auto"/>
            <w:noWrap/>
            <w:vAlign w:val="center"/>
          </w:tcPr>
          <w:p w:rsidR="00157844" w:rsidRPr="00BB7022" w:rsidRDefault="00157844" w:rsidP="00DA130B">
            <w:pPr>
              <w:keepNext/>
              <w:keepLines/>
              <w:spacing w:line="320" w:lineRule="atLeast"/>
              <w:contextualSpacing/>
              <w:jc w:val="right"/>
              <w:rPr>
                <w:rFonts w:cs="Times New Roman"/>
                <w:szCs w:val="24"/>
              </w:rPr>
            </w:pPr>
            <w:r w:rsidRPr="00BB7022">
              <w:rPr>
                <w:rFonts w:cs="Times New Roman"/>
                <w:sz w:val="22"/>
                <w:szCs w:val="24"/>
              </w:rPr>
              <w:t>2,78</w:t>
            </w:r>
          </w:p>
        </w:tc>
        <w:tc>
          <w:tcPr>
            <w:tcW w:w="770" w:type="dxa"/>
            <w:shd w:val="clear" w:color="auto" w:fill="auto"/>
            <w:noWrap/>
            <w:vAlign w:val="center"/>
          </w:tcPr>
          <w:p w:rsidR="00157844" w:rsidRPr="00BB7022" w:rsidRDefault="00157844" w:rsidP="00DA130B">
            <w:pPr>
              <w:keepNext/>
              <w:keepLines/>
              <w:spacing w:line="320" w:lineRule="atLeast"/>
              <w:contextualSpacing/>
              <w:jc w:val="right"/>
              <w:rPr>
                <w:rFonts w:cs="Times New Roman"/>
                <w:szCs w:val="24"/>
              </w:rPr>
            </w:pPr>
            <w:r w:rsidRPr="00BB7022">
              <w:rPr>
                <w:rFonts w:cs="Times New Roman"/>
                <w:sz w:val="22"/>
                <w:szCs w:val="24"/>
              </w:rPr>
              <w:t>0,74</w:t>
            </w:r>
          </w:p>
        </w:tc>
        <w:tc>
          <w:tcPr>
            <w:tcW w:w="896" w:type="dxa"/>
            <w:shd w:val="clear" w:color="auto" w:fill="auto"/>
            <w:noWrap/>
            <w:vAlign w:val="center"/>
          </w:tcPr>
          <w:p w:rsidR="00157844" w:rsidRPr="00BB7022" w:rsidRDefault="00157844" w:rsidP="00DA130B">
            <w:pPr>
              <w:keepNext/>
              <w:keepLines/>
              <w:spacing w:line="320" w:lineRule="atLeast"/>
              <w:contextualSpacing/>
              <w:jc w:val="right"/>
              <w:rPr>
                <w:rFonts w:cs="Times New Roman"/>
                <w:szCs w:val="24"/>
              </w:rPr>
            </w:pPr>
            <w:r w:rsidRPr="00BB7022">
              <w:rPr>
                <w:rFonts w:cs="Times New Roman"/>
                <w:sz w:val="22"/>
                <w:szCs w:val="24"/>
              </w:rPr>
              <w:t>86,4</w:t>
            </w:r>
          </w:p>
        </w:tc>
        <w:tc>
          <w:tcPr>
            <w:tcW w:w="871" w:type="dxa"/>
            <w:shd w:val="clear" w:color="auto" w:fill="auto"/>
            <w:noWrap/>
            <w:vAlign w:val="center"/>
          </w:tcPr>
          <w:p w:rsidR="00157844" w:rsidRPr="00BB7022" w:rsidRDefault="00157844" w:rsidP="00DA130B">
            <w:pPr>
              <w:keepNext/>
              <w:keepLines/>
              <w:spacing w:line="320" w:lineRule="atLeast"/>
              <w:contextualSpacing/>
              <w:jc w:val="right"/>
              <w:rPr>
                <w:rFonts w:cs="Times New Roman"/>
                <w:szCs w:val="24"/>
              </w:rPr>
            </w:pPr>
            <w:r w:rsidRPr="00BB7022">
              <w:rPr>
                <w:rFonts w:cs="Times New Roman"/>
                <w:sz w:val="22"/>
                <w:szCs w:val="24"/>
              </w:rPr>
              <w:t>31,1</w:t>
            </w:r>
          </w:p>
        </w:tc>
      </w:tr>
      <w:tr w:rsidR="00157844" w:rsidRPr="00BB7022" w:rsidTr="00157844">
        <w:trPr>
          <w:trHeight w:val="237"/>
          <w:jc w:val="center"/>
        </w:trPr>
        <w:tc>
          <w:tcPr>
            <w:tcW w:w="2073" w:type="dxa"/>
            <w:shd w:val="clear" w:color="auto" w:fill="auto"/>
            <w:noWrap/>
            <w:vAlign w:val="center"/>
          </w:tcPr>
          <w:p w:rsidR="00157844" w:rsidRPr="00BB7022" w:rsidRDefault="00157844" w:rsidP="00DA130B">
            <w:pPr>
              <w:keepNext/>
              <w:keepLines/>
              <w:spacing w:after="0" w:line="320" w:lineRule="atLeast"/>
              <w:ind w:firstLineChars="100" w:firstLine="220"/>
              <w:contextualSpacing/>
              <w:jc w:val="right"/>
              <w:rPr>
                <w:rFonts w:eastAsia="Times New Roman" w:cs="Times New Roman"/>
                <w:szCs w:val="24"/>
                <w:lang w:eastAsia="pl-PL"/>
              </w:rPr>
            </w:pPr>
            <w:r w:rsidRPr="00BB7022">
              <w:rPr>
                <w:rFonts w:eastAsia="Times New Roman" w:cs="Times New Roman"/>
                <w:sz w:val="22"/>
                <w:szCs w:val="24"/>
                <w:lang w:eastAsia="pl-PL"/>
              </w:rPr>
              <w:t>Tarłów</w:t>
            </w:r>
          </w:p>
        </w:tc>
        <w:tc>
          <w:tcPr>
            <w:tcW w:w="1134" w:type="dxa"/>
            <w:shd w:val="clear" w:color="auto" w:fill="auto"/>
            <w:noWrap/>
            <w:vAlign w:val="center"/>
          </w:tcPr>
          <w:p w:rsidR="00157844" w:rsidRPr="00BB7022" w:rsidRDefault="00157844" w:rsidP="00DA130B">
            <w:pPr>
              <w:keepNext/>
              <w:keepLines/>
              <w:spacing w:line="320" w:lineRule="atLeast"/>
              <w:contextualSpacing/>
              <w:jc w:val="right"/>
              <w:rPr>
                <w:rFonts w:cs="Times New Roman"/>
                <w:szCs w:val="24"/>
              </w:rPr>
            </w:pPr>
            <w:r w:rsidRPr="00BB7022">
              <w:rPr>
                <w:rFonts w:cs="Times New Roman"/>
                <w:sz w:val="22"/>
                <w:szCs w:val="24"/>
              </w:rPr>
              <w:t>2092</w:t>
            </w:r>
          </w:p>
        </w:tc>
        <w:tc>
          <w:tcPr>
            <w:tcW w:w="851" w:type="dxa"/>
            <w:shd w:val="clear" w:color="auto" w:fill="auto"/>
            <w:noWrap/>
            <w:vAlign w:val="center"/>
          </w:tcPr>
          <w:p w:rsidR="00157844" w:rsidRPr="00BB7022" w:rsidRDefault="00157844" w:rsidP="00DA130B">
            <w:pPr>
              <w:keepNext/>
              <w:keepLines/>
              <w:spacing w:line="320" w:lineRule="atLeast"/>
              <w:contextualSpacing/>
              <w:jc w:val="right"/>
              <w:rPr>
                <w:rFonts w:cs="Times New Roman"/>
                <w:szCs w:val="24"/>
              </w:rPr>
            </w:pPr>
            <w:r w:rsidRPr="00BB7022">
              <w:rPr>
                <w:rFonts w:cs="Times New Roman"/>
                <w:sz w:val="22"/>
                <w:szCs w:val="24"/>
              </w:rPr>
              <w:t>7025</w:t>
            </w:r>
          </w:p>
        </w:tc>
        <w:tc>
          <w:tcPr>
            <w:tcW w:w="1161" w:type="dxa"/>
            <w:shd w:val="clear" w:color="auto" w:fill="auto"/>
            <w:noWrap/>
            <w:vAlign w:val="center"/>
          </w:tcPr>
          <w:p w:rsidR="00157844" w:rsidRPr="00BB7022" w:rsidRDefault="00157844" w:rsidP="00DA130B">
            <w:pPr>
              <w:keepNext/>
              <w:keepLines/>
              <w:spacing w:line="320" w:lineRule="atLeast"/>
              <w:contextualSpacing/>
              <w:jc w:val="right"/>
              <w:rPr>
                <w:rFonts w:cs="Times New Roman"/>
                <w:szCs w:val="24"/>
              </w:rPr>
            </w:pPr>
            <w:r w:rsidRPr="00BB7022">
              <w:rPr>
                <w:rFonts w:cs="Times New Roman"/>
                <w:sz w:val="22"/>
                <w:szCs w:val="24"/>
              </w:rPr>
              <w:t>153143</w:t>
            </w:r>
          </w:p>
        </w:tc>
        <w:tc>
          <w:tcPr>
            <w:tcW w:w="770" w:type="dxa"/>
            <w:shd w:val="clear" w:color="auto" w:fill="auto"/>
            <w:noWrap/>
            <w:vAlign w:val="center"/>
          </w:tcPr>
          <w:p w:rsidR="00157844" w:rsidRPr="00BB7022" w:rsidRDefault="00157844" w:rsidP="00DA130B">
            <w:pPr>
              <w:keepNext/>
              <w:keepLines/>
              <w:spacing w:line="320" w:lineRule="atLeast"/>
              <w:contextualSpacing/>
              <w:jc w:val="right"/>
              <w:rPr>
                <w:rFonts w:cs="Times New Roman"/>
                <w:szCs w:val="24"/>
              </w:rPr>
            </w:pPr>
            <w:r w:rsidRPr="00BB7022">
              <w:rPr>
                <w:rFonts w:cs="Times New Roman"/>
                <w:sz w:val="22"/>
                <w:szCs w:val="24"/>
              </w:rPr>
              <w:t>3,36</w:t>
            </w:r>
          </w:p>
        </w:tc>
        <w:tc>
          <w:tcPr>
            <w:tcW w:w="897" w:type="dxa"/>
            <w:shd w:val="clear" w:color="auto" w:fill="auto"/>
            <w:noWrap/>
            <w:vAlign w:val="center"/>
          </w:tcPr>
          <w:p w:rsidR="00157844" w:rsidRPr="00BB7022" w:rsidRDefault="00157844" w:rsidP="00DA130B">
            <w:pPr>
              <w:keepNext/>
              <w:keepLines/>
              <w:spacing w:line="320" w:lineRule="atLeast"/>
              <w:contextualSpacing/>
              <w:jc w:val="right"/>
              <w:rPr>
                <w:rFonts w:cs="Times New Roman"/>
                <w:szCs w:val="24"/>
              </w:rPr>
            </w:pPr>
            <w:r w:rsidRPr="00BB7022">
              <w:rPr>
                <w:rFonts w:cs="Times New Roman"/>
                <w:sz w:val="22"/>
                <w:szCs w:val="24"/>
              </w:rPr>
              <w:t>2,58</w:t>
            </w:r>
          </w:p>
        </w:tc>
        <w:tc>
          <w:tcPr>
            <w:tcW w:w="770" w:type="dxa"/>
            <w:shd w:val="clear" w:color="auto" w:fill="auto"/>
            <w:noWrap/>
            <w:vAlign w:val="center"/>
          </w:tcPr>
          <w:p w:rsidR="00157844" w:rsidRPr="00BB7022" w:rsidRDefault="00157844" w:rsidP="00DA130B">
            <w:pPr>
              <w:keepNext/>
              <w:keepLines/>
              <w:spacing w:line="320" w:lineRule="atLeast"/>
              <w:contextualSpacing/>
              <w:jc w:val="right"/>
              <w:rPr>
                <w:rFonts w:cs="Times New Roman"/>
                <w:szCs w:val="24"/>
              </w:rPr>
            </w:pPr>
            <w:r w:rsidRPr="00BB7022">
              <w:rPr>
                <w:rFonts w:cs="Times New Roman"/>
                <w:sz w:val="22"/>
                <w:szCs w:val="24"/>
              </w:rPr>
              <w:t>0,77</w:t>
            </w:r>
          </w:p>
        </w:tc>
        <w:tc>
          <w:tcPr>
            <w:tcW w:w="896" w:type="dxa"/>
            <w:shd w:val="clear" w:color="auto" w:fill="auto"/>
            <w:noWrap/>
            <w:vAlign w:val="center"/>
          </w:tcPr>
          <w:p w:rsidR="00157844" w:rsidRPr="00BB7022" w:rsidRDefault="00157844" w:rsidP="00DA130B">
            <w:pPr>
              <w:keepNext/>
              <w:keepLines/>
              <w:spacing w:line="320" w:lineRule="atLeast"/>
              <w:contextualSpacing/>
              <w:jc w:val="right"/>
              <w:rPr>
                <w:rFonts w:cs="Times New Roman"/>
                <w:szCs w:val="24"/>
              </w:rPr>
            </w:pPr>
            <w:r w:rsidRPr="00BB7022">
              <w:rPr>
                <w:rFonts w:cs="Times New Roman"/>
                <w:sz w:val="22"/>
                <w:szCs w:val="24"/>
              </w:rPr>
              <w:t>73,2</w:t>
            </w:r>
          </w:p>
        </w:tc>
        <w:tc>
          <w:tcPr>
            <w:tcW w:w="871" w:type="dxa"/>
            <w:shd w:val="clear" w:color="auto" w:fill="auto"/>
            <w:noWrap/>
            <w:vAlign w:val="center"/>
          </w:tcPr>
          <w:p w:rsidR="00157844" w:rsidRPr="00BB7022" w:rsidRDefault="00157844" w:rsidP="00DA130B">
            <w:pPr>
              <w:keepNext/>
              <w:keepLines/>
              <w:spacing w:line="320" w:lineRule="atLeast"/>
              <w:contextualSpacing/>
              <w:jc w:val="right"/>
              <w:rPr>
                <w:rFonts w:cs="Times New Roman"/>
                <w:szCs w:val="24"/>
              </w:rPr>
            </w:pPr>
            <w:r w:rsidRPr="00BB7022">
              <w:rPr>
                <w:rFonts w:cs="Times New Roman"/>
                <w:sz w:val="22"/>
                <w:szCs w:val="24"/>
              </w:rPr>
              <w:t>28,3</w:t>
            </w:r>
          </w:p>
        </w:tc>
      </w:tr>
      <w:tr w:rsidR="00157844" w:rsidRPr="00BB7022" w:rsidTr="00157844">
        <w:trPr>
          <w:trHeight w:val="237"/>
          <w:jc w:val="center"/>
        </w:trPr>
        <w:tc>
          <w:tcPr>
            <w:tcW w:w="2073" w:type="dxa"/>
            <w:shd w:val="clear" w:color="auto" w:fill="auto"/>
            <w:noWrap/>
            <w:vAlign w:val="center"/>
          </w:tcPr>
          <w:p w:rsidR="00157844" w:rsidRPr="00BB7022" w:rsidRDefault="00157844" w:rsidP="00DA130B">
            <w:pPr>
              <w:keepNext/>
              <w:keepLines/>
              <w:spacing w:after="0" w:line="320" w:lineRule="atLeast"/>
              <w:ind w:firstLineChars="100" w:firstLine="220"/>
              <w:contextualSpacing/>
              <w:jc w:val="right"/>
              <w:rPr>
                <w:rFonts w:eastAsia="Times New Roman" w:cs="Times New Roman"/>
                <w:szCs w:val="24"/>
                <w:lang w:eastAsia="pl-PL"/>
              </w:rPr>
            </w:pPr>
            <w:r w:rsidRPr="00BB7022">
              <w:rPr>
                <w:rFonts w:eastAsia="Times New Roman" w:cs="Times New Roman"/>
                <w:sz w:val="22"/>
                <w:szCs w:val="24"/>
                <w:lang w:eastAsia="pl-PL"/>
              </w:rPr>
              <w:t>Wojciechowice</w:t>
            </w:r>
          </w:p>
        </w:tc>
        <w:tc>
          <w:tcPr>
            <w:tcW w:w="1134" w:type="dxa"/>
            <w:shd w:val="clear" w:color="auto" w:fill="auto"/>
            <w:noWrap/>
            <w:vAlign w:val="center"/>
          </w:tcPr>
          <w:p w:rsidR="00157844" w:rsidRPr="00BB7022" w:rsidRDefault="00157844" w:rsidP="00DA130B">
            <w:pPr>
              <w:keepNext/>
              <w:keepLines/>
              <w:spacing w:line="320" w:lineRule="atLeast"/>
              <w:contextualSpacing/>
              <w:jc w:val="right"/>
              <w:rPr>
                <w:rFonts w:cs="Times New Roman"/>
                <w:szCs w:val="24"/>
              </w:rPr>
            </w:pPr>
            <w:r w:rsidRPr="00BB7022">
              <w:rPr>
                <w:rFonts w:cs="Times New Roman"/>
                <w:sz w:val="22"/>
                <w:szCs w:val="24"/>
              </w:rPr>
              <w:t>1407</w:t>
            </w:r>
          </w:p>
        </w:tc>
        <w:tc>
          <w:tcPr>
            <w:tcW w:w="851" w:type="dxa"/>
            <w:shd w:val="clear" w:color="auto" w:fill="auto"/>
            <w:noWrap/>
            <w:vAlign w:val="center"/>
          </w:tcPr>
          <w:p w:rsidR="00157844" w:rsidRPr="00BB7022" w:rsidRDefault="00157844" w:rsidP="00DA130B">
            <w:pPr>
              <w:keepNext/>
              <w:keepLines/>
              <w:spacing w:line="320" w:lineRule="atLeast"/>
              <w:contextualSpacing/>
              <w:jc w:val="right"/>
              <w:rPr>
                <w:rFonts w:cs="Times New Roman"/>
                <w:szCs w:val="24"/>
              </w:rPr>
            </w:pPr>
            <w:r w:rsidRPr="00BB7022">
              <w:rPr>
                <w:rFonts w:cs="Times New Roman"/>
                <w:sz w:val="22"/>
                <w:szCs w:val="24"/>
              </w:rPr>
              <w:t>4905</w:t>
            </w:r>
          </w:p>
        </w:tc>
        <w:tc>
          <w:tcPr>
            <w:tcW w:w="1161" w:type="dxa"/>
            <w:shd w:val="clear" w:color="auto" w:fill="auto"/>
            <w:noWrap/>
            <w:vAlign w:val="center"/>
          </w:tcPr>
          <w:p w:rsidR="00157844" w:rsidRPr="00BB7022" w:rsidRDefault="00157844" w:rsidP="00DA130B">
            <w:pPr>
              <w:keepNext/>
              <w:keepLines/>
              <w:spacing w:line="320" w:lineRule="atLeast"/>
              <w:contextualSpacing/>
              <w:jc w:val="right"/>
              <w:rPr>
                <w:rFonts w:cs="Times New Roman"/>
                <w:szCs w:val="24"/>
              </w:rPr>
            </w:pPr>
            <w:r w:rsidRPr="00BB7022">
              <w:rPr>
                <w:rFonts w:cs="Times New Roman"/>
                <w:sz w:val="22"/>
                <w:szCs w:val="24"/>
              </w:rPr>
              <w:t>113116</w:t>
            </w:r>
          </w:p>
        </w:tc>
        <w:tc>
          <w:tcPr>
            <w:tcW w:w="770" w:type="dxa"/>
            <w:shd w:val="clear" w:color="auto" w:fill="auto"/>
            <w:noWrap/>
            <w:vAlign w:val="center"/>
          </w:tcPr>
          <w:p w:rsidR="00157844" w:rsidRPr="00BB7022" w:rsidRDefault="00157844" w:rsidP="00DA130B">
            <w:pPr>
              <w:keepNext/>
              <w:keepLines/>
              <w:spacing w:line="320" w:lineRule="atLeast"/>
              <w:contextualSpacing/>
              <w:jc w:val="right"/>
              <w:rPr>
                <w:rFonts w:cs="Times New Roman"/>
                <w:szCs w:val="24"/>
              </w:rPr>
            </w:pPr>
            <w:r w:rsidRPr="00BB7022">
              <w:rPr>
                <w:rFonts w:cs="Times New Roman"/>
                <w:sz w:val="22"/>
                <w:szCs w:val="24"/>
              </w:rPr>
              <w:t>3,49</w:t>
            </w:r>
          </w:p>
        </w:tc>
        <w:tc>
          <w:tcPr>
            <w:tcW w:w="897" w:type="dxa"/>
            <w:shd w:val="clear" w:color="auto" w:fill="auto"/>
            <w:noWrap/>
            <w:vAlign w:val="center"/>
          </w:tcPr>
          <w:p w:rsidR="00157844" w:rsidRPr="00BB7022" w:rsidRDefault="00157844" w:rsidP="00DA130B">
            <w:pPr>
              <w:keepNext/>
              <w:keepLines/>
              <w:spacing w:line="320" w:lineRule="atLeast"/>
              <w:contextualSpacing/>
              <w:jc w:val="right"/>
              <w:rPr>
                <w:rFonts w:cs="Times New Roman"/>
                <w:szCs w:val="24"/>
              </w:rPr>
            </w:pPr>
            <w:r w:rsidRPr="00BB7022">
              <w:rPr>
                <w:rFonts w:cs="Times New Roman"/>
                <w:sz w:val="22"/>
                <w:szCs w:val="24"/>
              </w:rPr>
              <w:t>3,00</w:t>
            </w:r>
          </w:p>
        </w:tc>
        <w:tc>
          <w:tcPr>
            <w:tcW w:w="770" w:type="dxa"/>
            <w:shd w:val="clear" w:color="auto" w:fill="auto"/>
            <w:noWrap/>
            <w:vAlign w:val="center"/>
          </w:tcPr>
          <w:p w:rsidR="00157844" w:rsidRPr="00BB7022" w:rsidRDefault="00157844" w:rsidP="00DA130B">
            <w:pPr>
              <w:keepNext/>
              <w:keepLines/>
              <w:spacing w:line="320" w:lineRule="atLeast"/>
              <w:contextualSpacing/>
              <w:jc w:val="right"/>
              <w:rPr>
                <w:rFonts w:cs="Times New Roman"/>
                <w:szCs w:val="24"/>
              </w:rPr>
            </w:pPr>
            <w:r w:rsidRPr="00BB7022">
              <w:rPr>
                <w:rFonts w:cs="Times New Roman"/>
                <w:sz w:val="22"/>
                <w:szCs w:val="24"/>
              </w:rPr>
              <w:t>0,86</w:t>
            </w:r>
          </w:p>
        </w:tc>
        <w:tc>
          <w:tcPr>
            <w:tcW w:w="896" w:type="dxa"/>
            <w:shd w:val="clear" w:color="auto" w:fill="auto"/>
            <w:noWrap/>
            <w:vAlign w:val="center"/>
          </w:tcPr>
          <w:p w:rsidR="00157844" w:rsidRPr="00BB7022" w:rsidRDefault="00157844" w:rsidP="00DA130B">
            <w:pPr>
              <w:keepNext/>
              <w:keepLines/>
              <w:spacing w:line="320" w:lineRule="atLeast"/>
              <w:contextualSpacing/>
              <w:jc w:val="right"/>
              <w:rPr>
                <w:rFonts w:cs="Times New Roman"/>
                <w:szCs w:val="24"/>
              </w:rPr>
            </w:pPr>
            <w:r w:rsidRPr="00BB7022">
              <w:rPr>
                <w:rFonts w:cs="Times New Roman"/>
                <w:sz w:val="22"/>
                <w:szCs w:val="24"/>
              </w:rPr>
              <w:t>80,4</w:t>
            </w:r>
          </w:p>
        </w:tc>
        <w:tc>
          <w:tcPr>
            <w:tcW w:w="871" w:type="dxa"/>
            <w:shd w:val="clear" w:color="auto" w:fill="auto"/>
            <w:noWrap/>
            <w:vAlign w:val="center"/>
          </w:tcPr>
          <w:p w:rsidR="00157844" w:rsidRPr="00BB7022" w:rsidRDefault="00157844" w:rsidP="00DA130B">
            <w:pPr>
              <w:keepNext/>
              <w:keepLines/>
              <w:spacing w:line="320" w:lineRule="atLeast"/>
              <w:contextualSpacing/>
              <w:jc w:val="right"/>
              <w:rPr>
                <w:rFonts w:cs="Times New Roman"/>
                <w:szCs w:val="24"/>
              </w:rPr>
            </w:pPr>
            <w:r w:rsidRPr="00BB7022">
              <w:rPr>
                <w:rFonts w:cs="Times New Roman"/>
                <w:sz w:val="22"/>
                <w:szCs w:val="24"/>
              </w:rPr>
              <w:t>26,8</w:t>
            </w:r>
          </w:p>
        </w:tc>
      </w:tr>
    </w:tbl>
    <w:p w:rsidR="00095B35" w:rsidRPr="00BB7022" w:rsidRDefault="00FD6D91" w:rsidP="00DA130B">
      <w:pPr>
        <w:keepNext/>
        <w:keepLines/>
        <w:spacing w:after="0" w:line="320" w:lineRule="atLeast"/>
        <w:ind w:firstLine="567"/>
        <w:rPr>
          <w:rFonts w:eastAsiaTheme="majorEastAsia" w:cstheme="majorBidi"/>
          <w:szCs w:val="26"/>
        </w:rPr>
      </w:pPr>
      <w:r w:rsidRPr="00BB7022">
        <w:rPr>
          <w:rFonts w:cs="Times New Roman"/>
          <w:i/>
          <w:sz w:val="20"/>
          <w:szCs w:val="20"/>
        </w:rPr>
        <w:t>Źródło: Dane GUS - stan na dzień 31.XII.201</w:t>
      </w:r>
      <w:r w:rsidR="00BD6DB4" w:rsidRPr="00BB7022">
        <w:rPr>
          <w:rFonts w:cs="Times New Roman"/>
          <w:i/>
          <w:sz w:val="20"/>
          <w:szCs w:val="20"/>
        </w:rPr>
        <w:t>4</w:t>
      </w:r>
      <w:r w:rsidR="00095B35" w:rsidRPr="00BB7022">
        <w:br w:type="page"/>
      </w:r>
    </w:p>
    <w:p w:rsidR="00456328" w:rsidRPr="00BB7022" w:rsidRDefault="00191090" w:rsidP="008D192C">
      <w:pPr>
        <w:pStyle w:val="Nagwek2"/>
        <w:spacing w:before="0" w:after="240" w:line="320" w:lineRule="atLeast"/>
      </w:pPr>
      <w:bookmarkStart w:id="37" w:name="_Toc451177567"/>
      <w:r w:rsidRPr="00BB7022">
        <w:lastRenderedPageBreak/>
        <w:t>3.5</w:t>
      </w:r>
      <w:r w:rsidR="001B2F6F" w:rsidRPr="00BB7022">
        <w:t>.</w:t>
      </w:r>
      <w:r w:rsidR="00456328" w:rsidRPr="00BB7022">
        <w:t xml:space="preserve"> Rolnictwo</w:t>
      </w:r>
      <w:r w:rsidR="00132DBA" w:rsidRPr="00BB7022">
        <w:t xml:space="preserve"> i </w:t>
      </w:r>
      <w:r w:rsidR="00456328" w:rsidRPr="00BB7022">
        <w:t>leśnictwo</w:t>
      </w:r>
      <w:bookmarkEnd w:id="37"/>
    </w:p>
    <w:p w:rsidR="0045260F" w:rsidRPr="00BB7022" w:rsidRDefault="007707B8" w:rsidP="00BA5669">
      <w:pPr>
        <w:spacing w:before="240" w:after="0" w:line="320" w:lineRule="atLeast"/>
        <w:ind w:firstLine="708"/>
        <w:rPr>
          <w:rFonts w:cs="Times New Roman"/>
          <w:szCs w:val="24"/>
        </w:rPr>
      </w:pPr>
      <w:r w:rsidRPr="00BB7022">
        <w:rPr>
          <w:rFonts w:cs="Times New Roman"/>
          <w:szCs w:val="24"/>
        </w:rPr>
        <w:t xml:space="preserve">Gmina </w:t>
      </w:r>
      <w:r w:rsidR="006B569E" w:rsidRPr="00BB7022">
        <w:rPr>
          <w:rFonts w:cs="Times New Roman"/>
          <w:szCs w:val="24"/>
        </w:rPr>
        <w:t>Ożarów</w:t>
      </w:r>
      <w:r w:rsidRPr="00BB7022">
        <w:rPr>
          <w:rFonts w:cs="Times New Roman"/>
          <w:szCs w:val="24"/>
        </w:rPr>
        <w:t xml:space="preserve"> jest gminą</w:t>
      </w:r>
      <w:r w:rsidR="00F97259" w:rsidRPr="00BB7022">
        <w:rPr>
          <w:rFonts w:cs="Times New Roman"/>
          <w:szCs w:val="24"/>
        </w:rPr>
        <w:t xml:space="preserve"> miejsko -</w:t>
      </w:r>
      <w:r w:rsidRPr="00BB7022">
        <w:rPr>
          <w:rFonts w:cs="Times New Roman"/>
          <w:szCs w:val="24"/>
        </w:rPr>
        <w:t xml:space="preserve"> wiejską,</w:t>
      </w:r>
      <w:r w:rsidR="00132DBA" w:rsidRPr="00BB7022">
        <w:rPr>
          <w:rFonts w:cs="Times New Roman"/>
          <w:szCs w:val="24"/>
        </w:rPr>
        <w:t xml:space="preserve"> w </w:t>
      </w:r>
      <w:r w:rsidRPr="00BB7022">
        <w:rPr>
          <w:rFonts w:cs="Times New Roman"/>
          <w:szCs w:val="24"/>
        </w:rPr>
        <w:t xml:space="preserve">dominującym stopniu rolniczą. Użytki rolne stanowią </w:t>
      </w:r>
      <w:r w:rsidR="00737045" w:rsidRPr="00BB7022">
        <w:rPr>
          <w:rFonts w:cs="Times New Roman"/>
          <w:szCs w:val="24"/>
        </w:rPr>
        <w:t>71,3</w:t>
      </w:r>
      <w:r w:rsidR="00132DBA" w:rsidRPr="00BB7022">
        <w:rPr>
          <w:rFonts w:cs="Times New Roman"/>
          <w:szCs w:val="24"/>
        </w:rPr>
        <w:t xml:space="preserve"> </w:t>
      </w:r>
      <w:r w:rsidRPr="00BB7022">
        <w:rPr>
          <w:rFonts w:cs="Times New Roman"/>
          <w:szCs w:val="24"/>
        </w:rPr>
        <w:t>%. Lasy</w:t>
      </w:r>
      <w:r w:rsidR="00132DBA" w:rsidRPr="00BB7022">
        <w:rPr>
          <w:rFonts w:cs="Times New Roman"/>
          <w:szCs w:val="24"/>
        </w:rPr>
        <w:t xml:space="preserve"> i </w:t>
      </w:r>
      <w:r w:rsidRPr="00BB7022">
        <w:rPr>
          <w:rFonts w:cs="Times New Roman"/>
          <w:szCs w:val="24"/>
        </w:rPr>
        <w:t xml:space="preserve">grunty leśne stanowią </w:t>
      </w:r>
      <w:r w:rsidR="00F97259" w:rsidRPr="00BB7022">
        <w:rPr>
          <w:rFonts w:cs="Times New Roman"/>
          <w:szCs w:val="24"/>
        </w:rPr>
        <w:t xml:space="preserve">23,94 </w:t>
      </w:r>
      <w:r w:rsidRPr="00BB7022">
        <w:rPr>
          <w:rFonts w:cs="Times New Roman"/>
          <w:szCs w:val="24"/>
        </w:rPr>
        <w:t xml:space="preserve">%. Gmina charakteryzuje się </w:t>
      </w:r>
      <w:r w:rsidR="00F97259" w:rsidRPr="00BB7022">
        <w:rPr>
          <w:rFonts w:cs="Times New Roman"/>
          <w:szCs w:val="24"/>
        </w:rPr>
        <w:t>dużym zróżnicowaniem glebowym.</w:t>
      </w:r>
      <w:r w:rsidR="0045260F" w:rsidRPr="00BB7022">
        <w:rPr>
          <w:rFonts w:cs="Times New Roman"/>
          <w:szCs w:val="24"/>
        </w:rPr>
        <w:t xml:space="preserve"> Na części gminy</w:t>
      </w:r>
      <w:r w:rsidR="001B2F6F" w:rsidRPr="00BB7022">
        <w:rPr>
          <w:rFonts w:cs="Times New Roman"/>
          <w:szCs w:val="24"/>
        </w:rPr>
        <w:t>,</w:t>
      </w:r>
      <w:r w:rsidR="0045260F" w:rsidRPr="00BB7022">
        <w:rPr>
          <w:rFonts w:cs="Times New Roman"/>
          <w:szCs w:val="24"/>
        </w:rPr>
        <w:t xml:space="preserve"> wchodzącej</w:t>
      </w:r>
      <w:r w:rsidR="00132DBA" w:rsidRPr="00BB7022">
        <w:rPr>
          <w:rFonts w:cs="Times New Roman"/>
          <w:szCs w:val="24"/>
        </w:rPr>
        <w:t xml:space="preserve"> w </w:t>
      </w:r>
      <w:r w:rsidR="0045260F" w:rsidRPr="00BB7022">
        <w:rPr>
          <w:rFonts w:cs="Times New Roman"/>
          <w:szCs w:val="24"/>
        </w:rPr>
        <w:t>obszar Wyżyny Sandomierskiej</w:t>
      </w:r>
      <w:r w:rsidR="001B2F6F" w:rsidRPr="00BB7022">
        <w:rPr>
          <w:rFonts w:cs="Times New Roman"/>
          <w:szCs w:val="24"/>
        </w:rPr>
        <w:t>,</w:t>
      </w:r>
      <w:r w:rsidR="0045260F" w:rsidRPr="00BB7022">
        <w:rPr>
          <w:rFonts w:cs="Times New Roman"/>
          <w:szCs w:val="24"/>
        </w:rPr>
        <w:t xml:space="preserve"> przeważają utwory lessowe</w:t>
      </w:r>
      <w:r w:rsidR="00132DBA" w:rsidRPr="00BB7022">
        <w:rPr>
          <w:rFonts w:cs="Times New Roman"/>
          <w:szCs w:val="24"/>
        </w:rPr>
        <w:t xml:space="preserve"> z </w:t>
      </w:r>
      <w:r w:rsidR="0045260F" w:rsidRPr="00BB7022">
        <w:rPr>
          <w:rFonts w:cs="Times New Roman"/>
          <w:szCs w:val="24"/>
        </w:rPr>
        <w:t>czarnoziemami</w:t>
      </w:r>
      <w:r w:rsidR="00132DBA" w:rsidRPr="00BB7022">
        <w:rPr>
          <w:rFonts w:cs="Times New Roman"/>
          <w:szCs w:val="24"/>
        </w:rPr>
        <w:t xml:space="preserve"> i </w:t>
      </w:r>
      <w:r w:rsidR="0045260F" w:rsidRPr="00BB7022">
        <w:rPr>
          <w:rFonts w:cs="Times New Roman"/>
          <w:szCs w:val="24"/>
        </w:rPr>
        <w:t>glebami brunatnymi klas I-III, który to obszar stanowi najlepszy glebowo fragment gminy.</w:t>
      </w:r>
      <w:r w:rsidR="00111532" w:rsidRPr="00BB7022">
        <w:rPr>
          <w:rFonts w:cs="Times New Roman"/>
          <w:szCs w:val="24"/>
        </w:rPr>
        <w:t xml:space="preserve"> W </w:t>
      </w:r>
      <w:r w:rsidR="0045260F" w:rsidRPr="00BB7022">
        <w:rPr>
          <w:rFonts w:cs="Times New Roman"/>
          <w:szCs w:val="24"/>
        </w:rPr>
        <w:t xml:space="preserve">tej strefie położone są miejscowości: Sobótka, </w:t>
      </w:r>
      <w:proofErr w:type="spellStart"/>
      <w:r w:rsidR="0045260F" w:rsidRPr="00BB7022">
        <w:rPr>
          <w:rFonts w:cs="Times New Roman"/>
          <w:szCs w:val="24"/>
        </w:rPr>
        <w:t>Pisary</w:t>
      </w:r>
      <w:proofErr w:type="spellEnd"/>
      <w:r w:rsidR="0045260F" w:rsidRPr="00BB7022">
        <w:rPr>
          <w:rFonts w:cs="Times New Roman"/>
          <w:szCs w:val="24"/>
        </w:rPr>
        <w:t>, Janowice, Jakubowice, Prusy, Przybysławice, Binkowice, Jankowice, Tominy, Wólka Chrapanowska, Grochocice. Środkowa część gminy ma bardziej urozmaiconą pokrywę glebową. Występują gleby o klasach bonitacyjnych II-V</w:t>
      </w:r>
      <w:r w:rsidR="00132DBA" w:rsidRPr="00BB7022">
        <w:rPr>
          <w:rFonts w:cs="Times New Roman"/>
          <w:szCs w:val="24"/>
        </w:rPr>
        <w:t xml:space="preserve"> w </w:t>
      </w:r>
      <w:r w:rsidR="0045260F" w:rsidRPr="00BB7022">
        <w:rPr>
          <w:rFonts w:cs="Times New Roman"/>
          <w:szCs w:val="24"/>
        </w:rPr>
        <w:t xml:space="preserve">miejscowościach: Niemcówka, Suchodółka, Janików, Bałtówka, Sobów, Wyszmontów, Zawada. </w:t>
      </w:r>
      <w:r w:rsidR="00E30393" w:rsidRPr="00BB7022">
        <w:rPr>
          <w:rFonts w:cs="Times New Roman"/>
          <w:szCs w:val="24"/>
        </w:rPr>
        <w:t>Na północ od wspomnianych miejscowości można zauważyć znaczące pogorszenie jakości pokrywy glebowej. Prawie połowa (49,38%) gruntów ornych Gminy należy do klas bonitacyjnych I - III, 27,1% należy do klasy IV, pozostałe grunty orne należą do klas bonitacyjnych V - VII (23,5%).</w:t>
      </w:r>
    </w:p>
    <w:p w:rsidR="00EF68EF" w:rsidRPr="00BB7022" w:rsidRDefault="0045260F" w:rsidP="00BA5669">
      <w:pPr>
        <w:spacing w:line="320" w:lineRule="atLeast"/>
        <w:ind w:firstLine="708"/>
        <w:rPr>
          <w:rFonts w:cs="Times New Roman"/>
          <w:szCs w:val="24"/>
        </w:rPr>
      </w:pPr>
      <w:r w:rsidRPr="00BB7022">
        <w:rPr>
          <w:rFonts w:cs="Times New Roman"/>
          <w:szCs w:val="24"/>
        </w:rPr>
        <w:t>W strukturze zasiewów przeważa produkcja zbóż (pszenicy</w:t>
      </w:r>
      <w:r w:rsidR="00132DBA" w:rsidRPr="00BB7022">
        <w:rPr>
          <w:rFonts w:cs="Times New Roman"/>
          <w:szCs w:val="24"/>
        </w:rPr>
        <w:t xml:space="preserve"> i </w:t>
      </w:r>
      <w:r w:rsidRPr="00BB7022">
        <w:rPr>
          <w:rFonts w:cs="Times New Roman"/>
          <w:szCs w:val="24"/>
        </w:rPr>
        <w:t>jęczmienia), buraków cukrowych</w:t>
      </w:r>
      <w:r w:rsidR="00132DBA" w:rsidRPr="00BB7022">
        <w:rPr>
          <w:rFonts w:cs="Times New Roman"/>
          <w:szCs w:val="24"/>
        </w:rPr>
        <w:t xml:space="preserve"> i </w:t>
      </w:r>
      <w:r w:rsidRPr="00BB7022">
        <w:rPr>
          <w:rFonts w:cs="Times New Roman"/>
          <w:szCs w:val="24"/>
        </w:rPr>
        <w:t>ziemniaka. Na obszarze gminy Ożarów wys</w:t>
      </w:r>
      <w:r w:rsidR="00694E06" w:rsidRPr="00BB7022">
        <w:rPr>
          <w:rFonts w:cs="Times New Roman"/>
          <w:szCs w:val="24"/>
        </w:rPr>
        <w:t>tępuje niska obsada zwierząt.</w:t>
      </w:r>
      <w:r w:rsidR="00111532" w:rsidRPr="00BB7022">
        <w:rPr>
          <w:rFonts w:cs="Times New Roman"/>
          <w:szCs w:val="24"/>
        </w:rPr>
        <w:t xml:space="preserve"> W </w:t>
      </w:r>
      <w:r w:rsidRPr="00BB7022">
        <w:rPr>
          <w:rFonts w:cs="Times New Roman"/>
          <w:szCs w:val="24"/>
        </w:rPr>
        <w:t>produkcji zwierzęcej dominują: chów bydła</w:t>
      </w:r>
      <w:r w:rsidR="00132DBA" w:rsidRPr="00BB7022">
        <w:rPr>
          <w:rFonts w:cs="Times New Roman"/>
          <w:szCs w:val="24"/>
        </w:rPr>
        <w:t xml:space="preserve"> i </w:t>
      </w:r>
      <w:r w:rsidRPr="00BB7022">
        <w:rPr>
          <w:rFonts w:cs="Times New Roman"/>
          <w:szCs w:val="24"/>
        </w:rPr>
        <w:t>trzody chlewnej.</w:t>
      </w:r>
    </w:p>
    <w:p w:rsidR="00474A56" w:rsidRPr="00BB7022" w:rsidRDefault="00EF68EF" w:rsidP="008D192C">
      <w:pPr>
        <w:spacing w:after="0" w:line="320" w:lineRule="atLeast"/>
      </w:pPr>
      <w:bookmarkStart w:id="38" w:name="_Toc435082282"/>
      <w:bookmarkStart w:id="39" w:name="_Toc459277021"/>
      <w:r w:rsidRPr="00BB7022">
        <w:rPr>
          <w:rFonts w:cs="Times New Roman"/>
          <w:b/>
          <w:szCs w:val="24"/>
        </w:rPr>
        <w:t xml:space="preserve">Tabela </w:t>
      </w:r>
      <w:r w:rsidR="00C15215" w:rsidRPr="00BB7022">
        <w:rPr>
          <w:rFonts w:cs="Times New Roman"/>
          <w:b/>
          <w:szCs w:val="24"/>
        </w:rPr>
        <w:fldChar w:fldCharType="begin"/>
      </w:r>
      <w:r w:rsidRPr="00BB7022">
        <w:rPr>
          <w:rFonts w:cs="Times New Roman"/>
          <w:b/>
          <w:szCs w:val="24"/>
        </w:rPr>
        <w:instrText xml:space="preserve"> SEQ Tabela \* ARABIC </w:instrText>
      </w:r>
      <w:r w:rsidR="00C15215" w:rsidRPr="00BB7022">
        <w:rPr>
          <w:rFonts w:cs="Times New Roman"/>
          <w:b/>
          <w:szCs w:val="24"/>
        </w:rPr>
        <w:fldChar w:fldCharType="separate"/>
      </w:r>
      <w:r w:rsidR="004E2487" w:rsidRPr="00BB7022">
        <w:rPr>
          <w:rFonts w:cs="Times New Roman"/>
          <w:b/>
          <w:noProof/>
          <w:szCs w:val="24"/>
        </w:rPr>
        <w:t>8</w:t>
      </w:r>
      <w:r w:rsidR="00C15215" w:rsidRPr="00BB7022">
        <w:rPr>
          <w:rFonts w:cs="Times New Roman"/>
          <w:b/>
          <w:szCs w:val="24"/>
        </w:rPr>
        <w:fldChar w:fldCharType="end"/>
      </w:r>
      <w:r w:rsidRPr="00BB7022">
        <w:rPr>
          <w:rFonts w:cs="Times New Roman"/>
          <w:b/>
          <w:szCs w:val="24"/>
        </w:rPr>
        <w:t xml:space="preserve">. </w:t>
      </w:r>
      <w:r w:rsidRPr="00BB7022">
        <w:rPr>
          <w:rStyle w:val="FontStyle241"/>
          <w:b/>
          <w:szCs w:val="24"/>
        </w:rPr>
        <w:t>Struktura użytkowania gruntów</w:t>
      </w:r>
      <w:r w:rsidR="00132DBA" w:rsidRPr="00BB7022">
        <w:rPr>
          <w:rStyle w:val="FontStyle241"/>
          <w:b/>
          <w:szCs w:val="24"/>
        </w:rPr>
        <w:t xml:space="preserve"> w </w:t>
      </w:r>
      <w:r w:rsidRPr="00BB7022">
        <w:rPr>
          <w:rStyle w:val="FontStyle241"/>
          <w:b/>
          <w:szCs w:val="24"/>
        </w:rPr>
        <w:t>gospodarstwach rolnych</w:t>
      </w:r>
      <w:bookmarkEnd w:id="38"/>
      <w:bookmarkEnd w:id="39"/>
    </w:p>
    <w:tbl>
      <w:tblPr>
        <w:tblW w:w="9625" w:type="dxa"/>
        <w:tblInd w:w="70" w:type="dxa"/>
        <w:tblLayout w:type="fixed"/>
        <w:tblCellMar>
          <w:left w:w="70" w:type="dxa"/>
          <w:right w:w="70" w:type="dxa"/>
        </w:tblCellMar>
        <w:tblLook w:val="04A0" w:firstRow="1" w:lastRow="0" w:firstColumn="1" w:lastColumn="0" w:noHBand="0" w:noVBand="1"/>
      </w:tblPr>
      <w:tblGrid>
        <w:gridCol w:w="1418"/>
        <w:gridCol w:w="992"/>
        <w:gridCol w:w="1134"/>
        <w:gridCol w:w="852"/>
        <w:gridCol w:w="976"/>
        <w:gridCol w:w="1134"/>
        <w:gridCol w:w="1063"/>
        <w:gridCol w:w="922"/>
        <w:gridCol w:w="1134"/>
      </w:tblGrid>
      <w:tr w:rsidR="00EF68EF" w:rsidRPr="00BB7022" w:rsidTr="00FB5FE1">
        <w:trPr>
          <w:trHeight w:val="510"/>
        </w:trPr>
        <w:tc>
          <w:tcPr>
            <w:tcW w:w="1418" w:type="dxa"/>
            <w:tcBorders>
              <w:top w:val="nil"/>
              <w:left w:val="nil"/>
              <w:bottom w:val="nil"/>
              <w:right w:val="single" w:sz="4" w:space="0" w:color="000000"/>
            </w:tcBorders>
            <w:shd w:val="clear" w:color="auto" w:fill="auto"/>
            <w:noWrap/>
            <w:vAlign w:val="center"/>
            <w:hideMark/>
          </w:tcPr>
          <w:p w:rsidR="00EF68EF" w:rsidRPr="00BB7022" w:rsidRDefault="00EF68EF" w:rsidP="008D192C">
            <w:pPr>
              <w:spacing w:after="0" w:line="320" w:lineRule="atLeast"/>
              <w:rPr>
                <w:rFonts w:eastAsia="Times New Roman" w:cs="Times New Roman"/>
                <w:b/>
                <w:bCs/>
                <w:color w:val="FFFFFF"/>
                <w:szCs w:val="20"/>
                <w:lang w:eastAsia="pl-PL"/>
              </w:rPr>
            </w:pPr>
            <w:r w:rsidRPr="00BB7022">
              <w:rPr>
                <w:rFonts w:eastAsia="Times New Roman" w:cs="Times New Roman"/>
                <w:b/>
                <w:bCs/>
                <w:color w:val="FFFFFF"/>
                <w:sz w:val="22"/>
                <w:szCs w:val="20"/>
                <w:lang w:eastAsia="pl-PL"/>
              </w:rPr>
              <w:t> </w:t>
            </w:r>
          </w:p>
        </w:tc>
        <w:tc>
          <w:tcPr>
            <w:tcW w:w="992" w:type="dxa"/>
            <w:tcBorders>
              <w:top w:val="single" w:sz="4" w:space="0" w:color="000000"/>
              <w:left w:val="nil"/>
              <w:bottom w:val="single" w:sz="4" w:space="0" w:color="000000"/>
              <w:right w:val="single" w:sz="4" w:space="0" w:color="000000"/>
            </w:tcBorders>
            <w:shd w:val="clear" w:color="000000" w:fill="C5D9F1"/>
            <w:vAlign w:val="center"/>
            <w:hideMark/>
          </w:tcPr>
          <w:p w:rsidR="00EF68EF" w:rsidRPr="00BB7022" w:rsidRDefault="00EF68EF" w:rsidP="008D192C">
            <w:pPr>
              <w:spacing w:after="0" w:line="320" w:lineRule="atLeast"/>
              <w:jc w:val="center"/>
              <w:rPr>
                <w:rFonts w:eastAsia="Times New Roman" w:cs="Times New Roman"/>
                <w:b/>
                <w:bCs/>
                <w:szCs w:val="20"/>
                <w:lang w:eastAsia="pl-PL"/>
              </w:rPr>
            </w:pPr>
            <w:r w:rsidRPr="00BB7022">
              <w:rPr>
                <w:rFonts w:eastAsia="Times New Roman" w:cs="Times New Roman"/>
                <w:b/>
                <w:bCs/>
                <w:sz w:val="22"/>
                <w:szCs w:val="20"/>
                <w:lang w:eastAsia="pl-PL"/>
              </w:rPr>
              <w:t>grunty ogółem</w:t>
            </w:r>
          </w:p>
        </w:tc>
        <w:tc>
          <w:tcPr>
            <w:tcW w:w="1134" w:type="dxa"/>
            <w:tcBorders>
              <w:top w:val="single" w:sz="4" w:space="0" w:color="000000"/>
              <w:left w:val="nil"/>
              <w:bottom w:val="single" w:sz="4" w:space="0" w:color="000000"/>
              <w:right w:val="single" w:sz="4" w:space="0" w:color="000000"/>
            </w:tcBorders>
            <w:shd w:val="clear" w:color="000000" w:fill="C5D9F1"/>
            <w:vAlign w:val="center"/>
            <w:hideMark/>
          </w:tcPr>
          <w:p w:rsidR="00EF68EF" w:rsidRPr="00BB7022" w:rsidRDefault="00EF68EF" w:rsidP="008D192C">
            <w:pPr>
              <w:spacing w:after="0" w:line="320" w:lineRule="atLeast"/>
              <w:jc w:val="center"/>
              <w:rPr>
                <w:rFonts w:eastAsia="Times New Roman" w:cs="Times New Roman"/>
                <w:b/>
                <w:bCs/>
                <w:szCs w:val="20"/>
                <w:lang w:eastAsia="pl-PL"/>
              </w:rPr>
            </w:pPr>
            <w:r w:rsidRPr="00BB7022">
              <w:rPr>
                <w:rFonts w:eastAsia="Times New Roman" w:cs="Times New Roman"/>
                <w:b/>
                <w:bCs/>
                <w:sz w:val="22"/>
                <w:szCs w:val="20"/>
                <w:lang w:eastAsia="pl-PL"/>
              </w:rPr>
              <w:t>użytki rolne ogółem</w:t>
            </w:r>
          </w:p>
        </w:tc>
        <w:tc>
          <w:tcPr>
            <w:tcW w:w="852" w:type="dxa"/>
            <w:tcBorders>
              <w:top w:val="single" w:sz="4" w:space="0" w:color="000000"/>
              <w:left w:val="nil"/>
              <w:bottom w:val="single" w:sz="4" w:space="0" w:color="000000"/>
              <w:right w:val="single" w:sz="4" w:space="0" w:color="000000"/>
            </w:tcBorders>
            <w:shd w:val="clear" w:color="000000" w:fill="C5D9F1"/>
            <w:vAlign w:val="center"/>
            <w:hideMark/>
          </w:tcPr>
          <w:p w:rsidR="00EF68EF" w:rsidRPr="00BB7022" w:rsidRDefault="00EF68EF" w:rsidP="008D192C">
            <w:pPr>
              <w:spacing w:after="0" w:line="320" w:lineRule="atLeast"/>
              <w:jc w:val="center"/>
              <w:rPr>
                <w:rFonts w:eastAsia="Times New Roman" w:cs="Times New Roman"/>
                <w:b/>
                <w:bCs/>
                <w:szCs w:val="20"/>
                <w:lang w:eastAsia="pl-PL"/>
              </w:rPr>
            </w:pPr>
            <w:r w:rsidRPr="00BB7022">
              <w:rPr>
                <w:rFonts w:eastAsia="Times New Roman" w:cs="Times New Roman"/>
                <w:b/>
                <w:bCs/>
                <w:sz w:val="22"/>
                <w:szCs w:val="20"/>
                <w:lang w:eastAsia="pl-PL"/>
              </w:rPr>
              <w:t>sady ogółem</w:t>
            </w:r>
          </w:p>
        </w:tc>
        <w:tc>
          <w:tcPr>
            <w:tcW w:w="976" w:type="dxa"/>
            <w:tcBorders>
              <w:top w:val="single" w:sz="4" w:space="0" w:color="000000"/>
              <w:left w:val="nil"/>
              <w:bottom w:val="single" w:sz="4" w:space="0" w:color="000000"/>
              <w:right w:val="single" w:sz="4" w:space="0" w:color="000000"/>
            </w:tcBorders>
            <w:shd w:val="clear" w:color="000000" w:fill="C5D9F1"/>
            <w:vAlign w:val="center"/>
            <w:hideMark/>
          </w:tcPr>
          <w:p w:rsidR="00EF68EF" w:rsidRPr="00BB7022" w:rsidRDefault="00EF68EF" w:rsidP="008D192C">
            <w:pPr>
              <w:spacing w:after="0" w:line="320" w:lineRule="atLeast"/>
              <w:jc w:val="center"/>
              <w:rPr>
                <w:rFonts w:eastAsia="Times New Roman" w:cs="Times New Roman"/>
                <w:b/>
                <w:bCs/>
                <w:szCs w:val="20"/>
                <w:lang w:eastAsia="pl-PL"/>
              </w:rPr>
            </w:pPr>
            <w:r w:rsidRPr="00BB7022">
              <w:rPr>
                <w:rFonts w:eastAsia="Times New Roman" w:cs="Times New Roman"/>
                <w:b/>
                <w:bCs/>
                <w:sz w:val="22"/>
                <w:szCs w:val="20"/>
                <w:lang w:eastAsia="pl-PL"/>
              </w:rPr>
              <w:t>łąki trwałe</w:t>
            </w:r>
          </w:p>
        </w:tc>
        <w:tc>
          <w:tcPr>
            <w:tcW w:w="1134" w:type="dxa"/>
            <w:tcBorders>
              <w:top w:val="single" w:sz="4" w:space="0" w:color="000000"/>
              <w:left w:val="nil"/>
              <w:bottom w:val="single" w:sz="4" w:space="0" w:color="000000"/>
              <w:right w:val="single" w:sz="4" w:space="0" w:color="000000"/>
            </w:tcBorders>
            <w:shd w:val="clear" w:color="000000" w:fill="C5D9F1"/>
            <w:vAlign w:val="center"/>
            <w:hideMark/>
          </w:tcPr>
          <w:p w:rsidR="00EF68EF" w:rsidRPr="00BB7022" w:rsidRDefault="00EF68EF" w:rsidP="008D192C">
            <w:pPr>
              <w:spacing w:after="0" w:line="320" w:lineRule="atLeast"/>
              <w:jc w:val="center"/>
              <w:rPr>
                <w:rFonts w:eastAsia="Times New Roman" w:cs="Times New Roman"/>
                <w:b/>
                <w:bCs/>
                <w:szCs w:val="20"/>
                <w:lang w:eastAsia="pl-PL"/>
              </w:rPr>
            </w:pPr>
            <w:r w:rsidRPr="00BB7022">
              <w:rPr>
                <w:rFonts w:eastAsia="Times New Roman" w:cs="Times New Roman"/>
                <w:b/>
                <w:bCs/>
                <w:sz w:val="22"/>
                <w:szCs w:val="20"/>
                <w:lang w:eastAsia="pl-PL"/>
              </w:rPr>
              <w:t>pastwiska trwałe</w:t>
            </w:r>
          </w:p>
        </w:tc>
        <w:tc>
          <w:tcPr>
            <w:tcW w:w="1063" w:type="dxa"/>
            <w:tcBorders>
              <w:top w:val="single" w:sz="4" w:space="0" w:color="000000"/>
              <w:left w:val="nil"/>
              <w:bottom w:val="single" w:sz="4" w:space="0" w:color="000000"/>
              <w:right w:val="single" w:sz="4" w:space="0" w:color="000000"/>
            </w:tcBorders>
            <w:shd w:val="clear" w:color="000000" w:fill="C5D9F1"/>
            <w:vAlign w:val="center"/>
            <w:hideMark/>
          </w:tcPr>
          <w:p w:rsidR="00EF68EF" w:rsidRPr="00BB7022" w:rsidRDefault="00EF68EF" w:rsidP="008D192C">
            <w:pPr>
              <w:spacing w:after="0" w:line="320" w:lineRule="atLeast"/>
              <w:jc w:val="center"/>
              <w:rPr>
                <w:rFonts w:eastAsia="Times New Roman" w:cs="Times New Roman"/>
                <w:b/>
                <w:bCs/>
                <w:szCs w:val="20"/>
                <w:lang w:eastAsia="pl-PL"/>
              </w:rPr>
            </w:pPr>
            <w:r w:rsidRPr="00BB7022">
              <w:rPr>
                <w:rFonts w:eastAsia="Times New Roman" w:cs="Times New Roman"/>
                <w:b/>
                <w:bCs/>
                <w:sz w:val="22"/>
                <w:szCs w:val="20"/>
                <w:lang w:eastAsia="pl-PL"/>
              </w:rPr>
              <w:t>pozostałe użytki rolne</w:t>
            </w:r>
          </w:p>
        </w:tc>
        <w:tc>
          <w:tcPr>
            <w:tcW w:w="922" w:type="dxa"/>
            <w:tcBorders>
              <w:top w:val="single" w:sz="4" w:space="0" w:color="000000"/>
              <w:left w:val="nil"/>
              <w:bottom w:val="single" w:sz="4" w:space="0" w:color="000000"/>
              <w:right w:val="single" w:sz="4" w:space="0" w:color="000000"/>
            </w:tcBorders>
            <w:shd w:val="clear" w:color="000000" w:fill="C5D9F1"/>
            <w:vAlign w:val="center"/>
            <w:hideMark/>
          </w:tcPr>
          <w:p w:rsidR="00EF68EF" w:rsidRPr="00BB7022" w:rsidRDefault="00EF68EF" w:rsidP="008D192C">
            <w:pPr>
              <w:spacing w:after="0" w:line="320" w:lineRule="atLeast"/>
              <w:jc w:val="center"/>
              <w:rPr>
                <w:rFonts w:eastAsia="Times New Roman" w:cs="Times New Roman"/>
                <w:b/>
                <w:bCs/>
                <w:szCs w:val="20"/>
                <w:lang w:eastAsia="pl-PL"/>
              </w:rPr>
            </w:pPr>
            <w:r w:rsidRPr="00BB7022">
              <w:rPr>
                <w:rFonts w:eastAsia="Times New Roman" w:cs="Times New Roman"/>
                <w:b/>
                <w:bCs/>
                <w:sz w:val="22"/>
                <w:szCs w:val="20"/>
                <w:lang w:eastAsia="pl-PL"/>
              </w:rPr>
              <w:t>lasy</w:t>
            </w:r>
            <w:r w:rsidR="00132DBA" w:rsidRPr="00BB7022">
              <w:rPr>
                <w:rFonts w:eastAsia="Times New Roman" w:cs="Times New Roman"/>
                <w:b/>
                <w:bCs/>
                <w:sz w:val="22"/>
                <w:szCs w:val="20"/>
                <w:lang w:eastAsia="pl-PL"/>
              </w:rPr>
              <w:t xml:space="preserve"> i </w:t>
            </w:r>
            <w:r w:rsidRPr="00BB7022">
              <w:rPr>
                <w:rFonts w:eastAsia="Times New Roman" w:cs="Times New Roman"/>
                <w:b/>
                <w:bCs/>
                <w:sz w:val="22"/>
                <w:szCs w:val="20"/>
                <w:lang w:eastAsia="pl-PL"/>
              </w:rPr>
              <w:t>grunty leśne</w:t>
            </w:r>
          </w:p>
        </w:tc>
        <w:tc>
          <w:tcPr>
            <w:tcW w:w="1134" w:type="dxa"/>
            <w:tcBorders>
              <w:top w:val="single" w:sz="4" w:space="0" w:color="000000"/>
              <w:left w:val="nil"/>
              <w:bottom w:val="single" w:sz="4" w:space="0" w:color="000000"/>
              <w:right w:val="single" w:sz="4" w:space="0" w:color="000000"/>
            </w:tcBorders>
            <w:shd w:val="clear" w:color="000000" w:fill="C5D9F1"/>
            <w:vAlign w:val="center"/>
            <w:hideMark/>
          </w:tcPr>
          <w:p w:rsidR="00EF68EF" w:rsidRPr="00BB7022" w:rsidRDefault="00EF68EF" w:rsidP="008D192C">
            <w:pPr>
              <w:spacing w:after="0" w:line="320" w:lineRule="atLeast"/>
              <w:jc w:val="center"/>
              <w:rPr>
                <w:rFonts w:eastAsia="Times New Roman" w:cs="Times New Roman"/>
                <w:b/>
                <w:bCs/>
                <w:szCs w:val="20"/>
                <w:lang w:eastAsia="pl-PL"/>
              </w:rPr>
            </w:pPr>
            <w:r w:rsidRPr="00BB7022">
              <w:rPr>
                <w:rFonts w:eastAsia="Times New Roman" w:cs="Times New Roman"/>
                <w:b/>
                <w:bCs/>
                <w:sz w:val="22"/>
                <w:szCs w:val="20"/>
                <w:lang w:eastAsia="pl-PL"/>
              </w:rPr>
              <w:t>pozostałe grunty</w:t>
            </w:r>
          </w:p>
        </w:tc>
      </w:tr>
      <w:tr w:rsidR="00737045" w:rsidRPr="00BB7022" w:rsidTr="00FB5FE1">
        <w:trPr>
          <w:trHeight w:val="510"/>
        </w:trPr>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37045" w:rsidRPr="00BB7022" w:rsidRDefault="00737045" w:rsidP="008D192C">
            <w:pPr>
              <w:spacing w:after="0" w:line="320" w:lineRule="atLeast"/>
              <w:rPr>
                <w:rFonts w:eastAsia="Times New Roman" w:cs="Times New Roman"/>
                <w:szCs w:val="20"/>
                <w:lang w:eastAsia="pl-PL"/>
              </w:rPr>
            </w:pPr>
            <w:r w:rsidRPr="00BB7022">
              <w:rPr>
                <w:rFonts w:eastAsia="Times New Roman" w:cs="Times New Roman"/>
                <w:sz w:val="22"/>
                <w:szCs w:val="20"/>
                <w:lang w:eastAsia="pl-PL"/>
              </w:rPr>
              <w:t>Liczba gospodarstw rolnych</w:t>
            </w:r>
          </w:p>
        </w:tc>
        <w:tc>
          <w:tcPr>
            <w:tcW w:w="992" w:type="dxa"/>
            <w:tcBorders>
              <w:top w:val="nil"/>
              <w:left w:val="nil"/>
              <w:bottom w:val="single" w:sz="4" w:space="0" w:color="auto"/>
              <w:right w:val="single" w:sz="4" w:space="0" w:color="auto"/>
            </w:tcBorders>
            <w:shd w:val="clear" w:color="auto" w:fill="auto"/>
            <w:noWrap/>
            <w:vAlign w:val="center"/>
            <w:hideMark/>
          </w:tcPr>
          <w:p w:rsidR="00737045" w:rsidRPr="00BB7022" w:rsidRDefault="00737045" w:rsidP="008D192C">
            <w:pPr>
              <w:spacing w:line="320" w:lineRule="atLeast"/>
              <w:contextualSpacing/>
              <w:jc w:val="right"/>
              <w:rPr>
                <w:rFonts w:cs="Times New Roman"/>
                <w:szCs w:val="20"/>
              </w:rPr>
            </w:pPr>
            <w:r w:rsidRPr="00BB7022">
              <w:rPr>
                <w:rFonts w:cs="Times New Roman"/>
                <w:sz w:val="22"/>
                <w:szCs w:val="20"/>
              </w:rPr>
              <w:t>1674</w:t>
            </w:r>
          </w:p>
        </w:tc>
        <w:tc>
          <w:tcPr>
            <w:tcW w:w="1134" w:type="dxa"/>
            <w:tcBorders>
              <w:top w:val="nil"/>
              <w:left w:val="nil"/>
              <w:bottom w:val="single" w:sz="4" w:space="0" w:color="auto"/>
              <w:right w:val="single" w:sz="4" w:space="0" w:color="auto"/>
            </w:tcBorders>
            <w:shd w:val="clear" w:color="auto" w:fill="auto"/>
            <w:noWrap/>
            <w:vAlign w:val="center"/>
            <w:hideMark/>
          </w:tcPr>
          <w:p w:rsidR="00737045" w:rsidRPr="00BB7022" w:rsidRDefault="00737045" w:rsidP="008D192C">
            <w:pPr>
              <w:spacing w:line="320" w:lineRule="atLeast"/>
              <w:contextualSpacing/>
              <w:jc w:val="right"/>
              <w:rPr>
                <w:rFonts w:cs="Times New Roman"/>
                <w:szCs w:val="20"/>
              </w:rPr>
            </w:pPr>
            <w:r w:rsidRPr="00BB7022">
              <w:rPr>
                <w:rFonts w:cs="Times New Roman"/>
                <w:sz w:val="22"/>
                <w:szCs w:val="20"/>
              </w:rPr>
              <w:t>1673</w:t>
            </w:r>
          </w:p>
        </w:tc>
        <w:tc>
          <w:tcPr>
            <w:tcW w:w="852" w:type="dxa"/>
            <w:tcBorders>
              <w:top w:val="nil"/>
              <w:left w:val="nil"/>
              <w:bottom w:val="single" w:sz="4" w:space="0" w:color="auto"/>
              <w:right w:val="single" w:sz="4" w:space="0" w:color="auto"/>
            </w:tcBorders>
            <w:shd w:val="clear" w:color="auto" w:fill="auto"/>
            <w:noWrap/>
            <w:vAlign w:val="center"/>
            <w:hideMark/>
          </w:tcPr>
          <w:p w:rsidR="00737045" w:rsidRPr="00BB7022" w:rsidRDefault="00737045" w:rsidP="008D192C">
            <w:pPr>
              <w:spacing w:line="320" w:lineRule="atLeast"/>
              <w:contextualSpacing/>
              <w:jc w:val="right"/>
              <w:rPr>
                <w:rFonts w:cs="Times New Roman"/>
                <w:szCs w:val="20"/>
              </w:rPr>
            </w:pPr>
            <w:r w:rsidRPr="00BB7022">
              <w:rPr>
                <w:rFonts w:cs="Times New Roman"/>
                <w:sz w:val="22"/>
                <w:szCs w:val="20"/>
              </w:rPr>
              <w:t>683</w:t>
            </w:r>
          </w:p>
        </w:tc>
        <w:tc>
          <w:tcPr>
            <w:tcW w:w="976" w:type="dxa"/>
            <w:tcBorders>
              <w:top w:val="nil"/>
              <w:left w:val="nil"/>
              <w:bottom w:val="single" w:sz="4" w:space="0" w:color="auto"/>
              <w:right w:val="single" w:sz="4" w:space="0" w:color="auto"/>
            </w:tcBorders>
            <w:shd w:val="clear" w:color="auto" w:fill="auto"/>
            <w:noWrap/>
            <w:vAlign w:val="center"/>
            <w:hideMark/>
          </w:tcPr>
          <w:p w:rsidR="00737045" w:rsidRPr="00BB7022" w:rsidRDefault="00737045" w:rsidP="008D192C">
            <w:pPr>
              <w:spacing w:line="320" w:lineRule="atLeast"/>
              <w:contextualSpacing/>
              <w:jc w:val="right"/>
              <w:rPr>
                <w:rFonts w:cs="Times New Roman"/>
                <w:szCs w:val="20"/>
              </w:rPr>
            </w:pPr>
            <w:r w:rsidRPr="00BB7022">
              <w:rPr>
                <w:rFonts w:cs="Times New Roman"/>
                <w:sz w:val="22"/>
                <w:szCs w:val="20"/>
              </w:rPr>
              <w:t>411</w:t>
            </w:r>
          </w:p>
        </w:tc>
        <w:tc>
          <w:tcPr>
            <w:tcW w:w="1134" w:type="dxa"/>
            <w:tcBorders>
              <w:top w:val="nil"/>
              <w:left w:val="nil"/>
              <w:bottom w:val="single" w:sz="4" w:space="0" w:color="auto"/>
              <w:right w:val="single" w:sz="4" w:space="0" w:color="auto"/>
            </w:tcBorders>
            <w:shd w:val="clear" w:color="auto" w:fill="auto"/>
            <w:noWrap/>
            <w:vAlign w:val="center"/>
            <w:hideMark/>
          </w:tcPr>
          <w:p w:rsidR="00737045" w:rsidRPr="00BB7022" w:rsidRDefault="00737045" w:rsidP="008D192C">
            <w:pPr>
              <w:spacing w:line="320" w:lineRule="atLeast"/>
              <w:contextualSpacing/>
              <w:jc w:val="right"/>
              <w:rPr>
                <w:rFonts w:cs="Times New Roman"/>
                <w:szCs w:val="20"/>
              </w:rPr>
            </w:pPr>
            <w:r w:rsidRPr="00BB7022">
              <w:rPr>
                <w:rFonts w:cs="Times New Roman"/>
                <w:sz w:val="22"/>
                <w:szCs w:val="20"/>
              </w:rPr>
              <w:t>73</w:t>
            </w:r>
          </w:p>
        </w:tc>
        <w:tc>
          <w:tcPr>
            <w:tcW w:w="1063" w:type="dxa"/>
            <w:tcBorders>
              <w:top w:val="nil"/>
              <w:left w:val="nil"/>
              <w:bottom w:val="single" w:sz="4" w:space="0" w:color="auto"/>
              <w:right w:val="single" w:sz="4" w:space="0" w:color="auto"/>
            </w:tcBorders>
            <w:shd w:val="clear" w:color="auto" w:fill="auto"/>
            <w:noWrap/>
            <w:vAlign w:val="center"/>
            <w:hideMark/>
          </w:tcPr>
          <w:p w:rsidR="00737045" w:rsidRPr="00BB7022" w:rsidRDefault="00737045" w:rsidP="008D192C">
            <w:pPr>
              <w:spacing w:line="320" w:lineRule="atLeast"/>
              <w:contextualSpacing/>
              <w:jc w:val="right"/>
              <w:rPr>
                <w:rFonts w:cs="Times New Roman"/>
                <w:szCs w:val="20"/>
              </w:rPr>
            </w:pPr>
            <w:r w:rsidRPr="00BB7022">
              <w:rPr>
                <w:rFonts w:cs="Times New Roman"/>
                <w:sz w:val="22"/>
                <w:szCs w:val="20"/>
              </w:rPr>
              <w:t>380</w:t>
            </w:r>
          </w:p>
        </w:tc>
        <w:tc>
          <w:tcPr>
            <w:tcW w:w="922" w:type="dxa"/>
            <w:tcBorders>
              <w:top w:val="nil"/>
              <w:left w:val="nil"/>
              <w:bottom w:val="single" w:sz="4" w:space="0" w:color="auto"/>
              <w:right w:val="single" w:sz="4" w:space="0" w:color="auto"/>
            </w:tcBorders>
            <w:shd w:val="clear" w:color="auto" w:fill="auto"/>
            <w:noWrap/>
            <w:vAlign w:val="center"/>
            <w:hideMark/>
          </w:tcPr>
          <w:p w:rsidR="00737045" w:rsidRPr="00BB7022" w:rsidRDefault="00737045" w:rsidP="008D192C">
            <w:pPr>
              <w:spacing w:line="320" w:lineRule="atLeast"/>
              <w:contextualSpacing/>
              <w:jc w:val="right"/>
              <w:rPr>
                <w:rFonts w:cs="Times New Roman"/>
                <w:szCs w:val="20"/>
              </w:rPr>
            </w:pPr>
            <w:r w:rsidRPr="00BB7022">
              <w:rPr>
                <w:rFonts w:cs="Times New Roman"/>
                <w:sz w:val="22"/>
                <w:szCs w:val="20"/>
              </w:rPr>
              <w:t>797</w:t>
            </w:r>
          </w:p>
        </w:tc>
        <w:tc>
          <w:tcPr>
            <w:tcW w:w="1134" w:type="dxa"/>
            <w:tcBorders>
              <w:top w:val="nil"/>
              <w:left w:val="nil"/>
              <w:bottom w:val="single" w:sz="4" w:space="0" w:color="auto"/>
              <w:right w:val="single" w:sz="4" w:space="0" w:color="auto"/>
            </w:tcBorders>
            <w:shd w:val="clear" w:color="auto" w:fill="auto"/>
            <w:noWrap/>
            <w:vAlign w:val="center"/>
            <w:hideMark/>
          </w:tcPr>
          <w:p w:rsidR="00737045" w:rsidRPr="00BB7022" w:rsidRDefault="00737045" w:rsidP="008D192C">
            <w:pPr>
              <w:spacing w:line="320" w:lineRule="atLeast"/>
              <w:contextualSpacing/>
              <w:jc w:val="right"/>
              <w:rPr>
                <w:rFonts w:cs="Times New Roman"/>
                <w:szCs w:val="20"/>
              </w:rPr>
            </w:pPr>
            <w:r w:rsidRPr="00BB7022">
              <w:rPr>
                <w:rFonts w:cs="Times New Roman"/>
                <w:sz w:val="22"/>
                <w:szCs w:val="20"/>
              </w:rPr>
              <w:t>1382</w:t>
            </w:r>
          </w:p>
        </w:tc>
      </w:tr>
      <w:tr w:rsidR="00737045" w:rsidRPr="00BB7022" w:rsidTr="00FB5FE1">
        <w:trPr>
          <w:trHeight w:val="255"/>
        </w:trPr>
        <w:tc>
          <w:tcPr>
            <w:tcW w:w="1418" w:type="dxa"/>
            <w:tcBorders>
              <w:top w:val="nil"/>
              <w:left w:val="single" w:sz="4" w:space="0" w:color="auto"/>
              <w:bottom w:val="single" w:sz="4" w:space="0" w:color="auto"/>
              <w:right w:val="single" w:sz="4" w:space="0" w:color="auto"/>
            </w:tcBorders>
            <w:shd w:val="clear" w:color="auto" w:fill="auto"/>
            <w:noWrap/>
            <w:vAlign w:val="bottom"/>
            <w:hideMark/>
          </w:tcPr>
          <w:p w:rsidR="00737045" w:rsidRPr="00BB7022" w:rsidRDefault="00737045" w:rsidP="008D192C">
            <w:pPr>
              <w:spacing w:after="0" w:line="320" w:lineRule="atLeast"/>
              <w:rPr>
                <w:rFonts w:eastAsia="Times New Roman" w:cs="Times New Roman"/>
                <w:szCs w:val="20"/>
                <w:lang w:eastAsia="pl-PL"/>
              </w:rPr>
            </w:pPr>
            <w:r w:rsidRPr="00BB7022">
              <w:rPr>
                <w:rFonts w:eastAsia="Times New Roman" w:cs="Times New Roman"/>
                <w:sz w:val="22"/>
                <w:szCs w:val="20"/>
                <w:lang w:eastAsia="pl-PL"/>
              </w:rPr>
              <w:t>Powierzchnia [ha]</w:t>
            </w:r>
          </w:p>
        </w:tc>
        <w:tc>
          <w:tcPr>
            <w:tcW w:w="992" w:type="dxa"/>
            <w:tcBorders>
              <w:top w:val="nil"/>
              <w:left w:val="nil"/>
              <w:bottom w:val="single" w:sz="4" w:space="0" w:color="auto"/>
              <w:right w:val="single" w:sz="4" w:space="0" w:color="auto"/>
            </w:tcBorders>
            <w:shd w:val="clear" w:color="auto" w:fill="auto"/>
            <w:noWrap/>
            <w:vAlign w:val="center"/>
            <w:hideMark/>
          </w:tcPr>
          <w:p w:rsidR="00737045" w:rsidRPr="00BB7022" w:rsidRDefault="00737045" w:rsidP="008D192C">
            <w:pPr>
              <w:spacing w:line="320" w:lineRule="atLeast"/>
              <w:contextualSpacing/>
              <w:jc w:val="right"/>
              <w:rPr>
                <w:rFonts w:cs="Times New Roman"/>
                <w:szCs w:val="20"/>
              </w:rPr>
            </w:pPr>
            <w:r w:rsidRPr="00BB7022">
              <w:rPr>
                <w:rFonts w:cs="Times New Roman"/>
                <w:sz w:val="22"/>
                <w:szCs w:val="20"/>
              </w:rPr>
              <w:t>11453,50</w:t>
            </w:r>
          </w:p>
        </w:tc>
        <w:tc>
          <w:tcPr>
            <w:tcW w:w="1134" w:type="dxa"/>
            <w:tcBorders>
              <w:top w:val="nil"/>
              <w:left w:val="nil"/>
              <w:bottom w:val="single" w:sz="4" w:space="0" w:color="auto"/>
              <w:right w:val="single" w:sz="4" w:space="0" w:color="auto"/>
            </w:tcBorders>
            <w:shd w:val="clear" w:color="auto" w:fill="auto"/>
            <w:noWrap/>
            <w:vAlign w:val="center"/>
            <w:hideMark/>
          </w:tcPr>
          <w:p w:rsidR="00737045" w:rsidRPr="00BB7022" w:rsidRDefault="00737045" w:rsidP="008D192C">
            <w:pPr>
              <w:spacing w:line="320" w:lineRule="atLeast"/>
              <w:contextualSpacing/>
              <w:jc w:val="right"/>
              <w:rPr>
                <w:rFonts w:cs="Times New Roman"/>
                <w:szCs w:val="20"/>
              </w:rPr>
            </w:pPr>
            <w:r w:rsidRPr="00BB7022">
              <w:rPr>
                <w:rFonts w:cs="Times New Roman"/>
                <w:sz w:val="22"/>
                <w:szCs w:val="20"/>
              </w:rPr>
              <w:t>9546,46</w:t>
            </w:r>
          </w:p>
        </w:tc>
        <w:tc>
          <w:tcPr>
            <w:tcW w:w="852" w:type="dxa"/>
            <w:tcBorders>
              <w:top w:val="nil"/>
              <w:left w:val="nil"/>
              <w:bottom w:val="single" w:sz="4" w:space="0" w:color="auto"/>
              <w:right w:val="single" w:sz="4" w:space="0" w:color="auto"/>
            </w:tcBorders>
            <w:shd w:val="clear" w:color="auto" w:fill="auto"/>
            <w:noWrap/>
            <w:vAlign w:val="center"/>
            <w:hideMark/>
          </w:tcPr>
          <w:p w:rsidR="00737045" w:rsidRPr="00BB7022" w:rsidRDefault="00737045" w:rsidP="008D192C">
            <w:pPr>
              <w:spacing w:line="320" w:lineRule="atLeast"/>
              <w:contextualSpacing/>
              <w:jc w:val="right"/>
              <w:rPr>
                <w:rFonts w:cs="Times New Roman"/>
                <w:szCs w:val="20"/>
              </w:rPr>
            </w:pPr>
            <w:r w:rsidRPr="00BB7022">
              <w:rPr>
                <w:rFonts w:cs="Times New Roman"/>
                <w:sz w:val="22"/>
                <w:szCs w:val="20"/>
              </w:rPr>
              <w:t>957,14</w:t>
            </w:r>
          </w:p>
        </w:tc>
        <w:tc>
          <w:tcPr>
            <w:tcW w:w="976" w:type="dxa"/>
            <w:tcBorders>
              <w:top w:val="nil"/>
              <w:left w:val="nil"/>
              <w:bottom w:val="single" w:sz="4" w:space="0" w:color="auto"/>
              <w:right w:val="single" w:sz="4" w:space="0" w:color="auto"/>
            </w:tcBorders>
            <w:shd w:val="clear" w:color="auto" w:fill="auto"/>
            <w:noWrap/>
            <w:vAlign w:val="center"/>
            <w:hideMark/>
          </w:tcPr>
          <w:p w:rsidR="00737045" w:rsidRPr="00BB7022" w:rsidRDefault="00737045" w:rsidP="008D192C">
            <w:pPr>
              <w:spacing w:line="320" w:lineRule="atLeast"/>
              <w:contextualSpacing/>
              <w:jc w:val="right"/>
              <w:rPr>
                <w:rFonts w:cs="Times New Roman"/>
                <w:szCs w:val="20"/>
              </w:rPr>
            </w:pPr>
            <w:r w:rsidRPr="00BB7022">
              <w:rPr>
                <w:rFonts w:cs="Times New Roman"/>
                <w:sz w:val="22"/>
                <w:szCs w:val="20"/>
              </w:rPr>
              <w:t>342,17</w:t>
            </w:r>
          </w:p>
        </w:tc>
        <w:tc>
          <w:tcPr>
            <w:tcW w:w="1134" w:type="dxa"/>
            <w:tcBorders>
              <w:top w:val="nil"/>
              <w:left w:val="nil"/>
              <w:bottom w:val="single" w:sz="4" w:space="0" w:color="auto"/>
              <w:right w:val="single" w:sz="4" w:space="0" w:color="auto"/>
            </w:tcBorders>
            <w:shd w:val="clear" w:color="auto" w:fill="auto"/>
            <w:noWrap/>
            <w:vAlign w:val="center"/>
            <w:hideMark/>
          </w:tcPr>
          <w:p w:rsidR="00737045" w:rsidRPr="00BB7022" w:rsidRDefault="00737045" w:rsidP="008D192C">
            <w:pPr>
              <w:spacing w:line="320" w:lineRule="atLeast"/>
              <w:contextualSpacing/>
              <w:jc w:val="right"/>
              <w:rPr>
                <w:rFonts w:cs="Times New Roman"/>
                <w:szCs w:val="20"/>
              </w:rPr>
            </w:pPr>
            <w:r w:rsidRPr="00BB7022">
              <w:rPr>
                <w:rFonts w:cs="Times New Roman"/>
                <w:sz w:val="22"/>
                <w:szCs w:val="20"/>
              </w:rPr>
              <w:t>55,12</w:t>
            </w:r>
          </w:p>
        </w:tc>
        <w:tc>
          <w:tcPr>
            <w:tcW w:w="1063" w:type="dxa"/>
            <w:tcBorders>
              <w:top w:val="nil"/>
              <w:left w:val="nil"/>
              <w:bottom w:val="single" w:sz="4" w:space="0" w:color="auto"/>
              <w:right w:val="single" w:sz="4" w:space="0" w:color="auto"/>
            </w:tcBorders>
            <w:shd w:val="clear" w:color="auto" w:fill="auto"/>
            <w:noWrap/>
            <w:vAlign w:val="center"/>
            <w:hideMark/>
          </w:tcPr>
          <w:p w:rsidR="00737045" w:rsidRPr="00BB7022" w:rsidRDefault="00737045" w:rsidP="008D192C">
            <w:pPr>
              <w:spacing w:line="320" w:lineRule="atLeast"/>
              <w:contextualSpacing/>
              <w:jc w:val="right"/>
              <w:rPr>
                <w:rFonts w:cs="Times New Roman"/>
                <w:szCs w:val="20"/>
              </w:rPr>
            </w:pPr>
            <w:r w:rsidRPr="00BB7022">
              <w:rPr>
                <w:rFonts w:cs="Times New Roman"/>
                <w:sz w:val="22"/>
                <w:szCs w:val="20"/>
              </w:rPr>
              <w:t>526,69</w:t>
            </w:r>
          </w:p>
        </w:tc>
        <w:tc>
          <w:tcPr>
            <w:tcW w:w="922" w:type="dxa"/>
            <w:tcBorders>
              <w:top w:val="nil"/>
              <w:left w:val="nil"/>
              <w:bottom w:val="single" w:sz="4" w:space="0" w:color="auto"/>
              <w:right w:val="single" w:sz="4" w:space="0" w:color="auto"/>
            </w:tcBorders>
            <w:shd w:val="clear" w:color="auto" w:fill="auto"/>
            <w:noWrap/>
            <w:vAlign w:val="center"/>
            <w:hideMark/>
          </w:tcPr>
          <w:p w:rsidR="00737045" w:rsidRPr="00BB7022" w:rsidRDefault="00737045" w:rsidP="008D192C">
            <w:pPr>
              <w:spacing w:line="320" w:lineRule="atLeast"/>
              <w:contextualSpacing/>
              <w:jc w:val="right"/>
              <w:rPr>
                <w:rFonts w:cs="Times New Roman"/>
                <w:szCs w:val="20"/>
              </w:rPr>
            </w:pPr>
            <w:r w:rsidRPr="00BB7022">
              <w:rPr>
                <w:rFonts w:cs="Times New Roman"/>
                <w:sz w:val="22"/>
                <w:szCs w:val="20"/>
              </w:rPr>
              <w:t>1360,75</w:t>
            </w:r>
          </w:p>
        </w:tc>
        <w:tc>
          <w:tcPr>
            <w:tcW w:w="1134" w:type="dxa"/>
            <w:tcBorders>
              <w:top w:val="nil"/>
              <w:left w:val="nil"/>
              <w:bottom w:val="single" w:sz="4" w:space="0" w:color="auto"/>
              <w:right w:val="single" w:sz="4" w:space="0" w:color="auto"/>
            </w:tcBorders>
            <w:shd w:val="clear" w:color="auto" w:fill="auto"/>
            <w:noWrap/>
            <w:vAlign w:val="center"/>
            <w:hideMark/>
          </w:tcPr>
          <w:p w:rsidR="00737045" w:rsidRPr="00BB7022" w:rsidRDefault="00737045" w:rsidP="008D192C">
            <w:pPr>
              <w:spacing w:line="320" w:lineRule="atLeast"/>
              <w:contextualSpacing/>
              <w:jc w:val="right"/>
              <w:rPr>
                <w:rFonts w:cs="Times New Roman"/>
                <w:szCs w:val="20"/>
              </w:rPr>
            </w:pPr>
            <w:r w:rsidRPr="00BB7022">
              <w:rPr>
                <w:rFonts w:cs="Times New Roman"/>
                <w:sz w:val="22"/>
                <w:szCs w:val="20"/>
              </w:rPr>
              <w:t>546,29</w:t>
            </w:r>
          </w:p>
        </w:tc>
      </w:tr>
    </w:tbl>
    <w:p w:rsidR="00474A56" w:rsidRPr="00BB7022" w:rsidRDefault="00474A56" w:rsidP="008D192C">
      <w:pPr>
        <w:pStyle w:val="Tekstpodstawowywcity"/>
        <w:keepNext/>
        <w:keepLines/>
        <w:spacing w:line="320" w:lineRule="atLeast"/>
        <w:ind w:left="142"/>
        <w:rPr>
          <w:rFonts w:ascii="Times New Roman" w:hAnsi="Times New Roman" w:cs="Times New Roman"/>
          <w:i/>
          <w:sz w:val="20"/>
        </w:rPr>
      </w:pPr>
      <w:r w:rsidRPr="00BB7022">
        <w:rPr>
          <w:rFonts w:ascii="Times New Roman" w:hAnsi="Times New Roman" w:cs="Times New Roman"/>
          <w:i/>
          <w:sz w:val="20"/>
        </w:rPr>
        <w:t>Źródło: PSR 2010, GUS</w:t>
      </w:r>
    </w:p>
    <w:p w:rsidR="00774598" w:rsidRPr="00BB7022" w:rsidRDefault="003575DF" w:rsidP="008D192C">
      <w:pPr>
        <w:spacing w:after="0" w:line="320" w:lineRule="atLeast"/>
        <w:ind w:firstLine="708"/>
        <w:rPr>
          <w:rFonts w:cs="Times New Roman"/>
          <w:szCs w:val="24"/>
        </w:rPr>
      </w:pPr>
      <w:r w:rsidRPr="00BB7022">
        <w:rPr>
          <w:rFonts w:cs="Times New Roman"/>
          <w:szCs w:val="24"/>
        </w:rPr>
        <w:t>Dane GUS odnoszące się do rolnictwa pochodzą przede wszystkim ze spisu powszechnego przeprowadzonego</w:t>
      </w:r>
      <w:r w:rsidR="00132DBA" w:rsidRPr="00BB7022">
        <w:rPr>
          <w:rFonts w:cs="Times New Roman"/>
          <w:szCs w:val="24"/>
        </w:rPr>
        <w:t xml:space="preserve"> w </w:t>
      </w:r>
      <w:r w:rsidRPr="00BB7022">
        <w:rPr>
          <w:rFonts w:cs="Times New Roman"/>
          <w:szCs w:val="24"/>
        </w:rPr>
        <w:t>2010 roku. Według danyc</w:t>
      </w:r>
      <w:r w:rsidR="00694E06" w:rsidRPr="00BB7022">
        <w:rPr>
          <w:rFonts w:cs="Times New Roman"/>
          <w:szCs w:val="24"/>
        </w:rPr>
        <w:t>h liczba gospodarstw rolnych na </w:t>
      </w:r>
      <w:r w:rsidRPr="00BB7022">
        <w:rPr>
          <w:rFonts w:cs="Times New Roman"/>
          <w:szCs w:val="24"/>
        </w:rPr>
        <w:t xml:space="preserve">ternie gminy </w:t>
      </w:r>
      <w:r w:rsidR="0045260F" w:rsidRPr="00BB7022">
        <w:rPr>
          <w:rFonts w:cs="Times New Roman"/>
          <w:szCs w:val="24"/>
        </w:rPr>
        <w:t xml:space="preserve">Ożarów </w:t>
      </w:r>
      <w:r w:rsidRPr="00BB7022">
        <w:rPr>
          <w:rFonts w:cs="Times New Roman"/>
          <w:szCs w:val="24"/>
        </w:rPr>
        <w:t xml:space="preserve">wynosiła </w:t>
      </w:r>
      <w:r w:rsidR="0045260F" w:rsidRPr="00BB7022">
        <w:rPr>
          <w:rFonts w:cs="Times New Roman"/>
          <w:szCs w:val="24"/>
        </w:rPr>
        <w:t>1674</w:t>
      </w:r>
      <w:r w:rsidRPr="00BB7022">
        <w:rPr>
          <w:rFonts w:cs="Times New Roman"/>
          <w:szCs w:val="24"/>
        </w:rPr>
        <w:t xml:space="preserve"> szt. o łącznej powierzchni </w:t>
      </w:r>
      <w:r w:rsidR="0045260F" w:rsidRPr="00BB7022">
        <w:rPr>
          <w:rFonts w:cs="Times New Roman"/>
          <w:szCs w:val="24"/>
        </w:rPr>
        <w:t>11453,50</w:t>
      </w:r>
      <w:r w:rsidRPr="00BB7022">
        <w:rPr>
          <w:rFonts w:cs="Times New Roman"/>
          <w:szCs w:val="24"/>
        </w:rPr>
        <w:t xml:space="preserve"> ha, Średnia wielkość gospodarstwa to </w:t>
      </w:r>
      <w:r w:rsidR="0045260F" w:rsidRPr="00BB7022">
        <w:rPr>
          <w:rFonts w:cs="Times New Roman"/>
          <w:szCs w:val="24"/>
        </w:rPr>
        <w:t>6</w:t>
      </w:r>
      <w:r w:rsidRPr="00BB7022">
        <w:rPr>
          <w:rFonts w:cs="Times New Roman"/>
          <w:szCs w:val="24"/>
        </w:rPr>
        <w:t>,84 ha.</w:t>
      </w:r>
    </w:p>
    <w:p w:rsidR="007707B8" w:rsidRPr="00BB7022" w:rsidRDefault="00AB451E" w:rsidP="00BA5669">
      <w:pPr>
        <w:spacing w:after="0" w:line="320" w:lineRule="atLeast"/>
        <w:ind w:firstLine="708"/>
      </w:pPr>
      <w:r w:rsidRPr="00BB7022">
        <w:t>G</w:t>
      </w:r>
      <w:r w:rsidR="00346E8A" w:rsidRPr="00BB7022">
        <w:t xml:space="preserve">mina </w:t>
      </w:r>
      <w:r w:rsidR="004F4662" w:rsidRPr="00BB7022">
        <w:t>Ożarów</w:t>
      </w:r>
      <w:r w:rsidR="00346E8A" w:rsidRPr="00BB7022">
        <w:t xml:space="preserve"> należy do gmin o </w:t>
      </w:r>
      <w:r w:rsidR="00E9597E" w:rsidRPr="00BB7022">
        <w:t>średnim</w:t>
      </w:r>
      <w:r w:rsidR="00346E8A" w:rsidRPr="00BB7022">
        <w:t xml:space="preserve"> współczynniku lesistości, </w:t>
      </w:r>
      <w:r w:rsidR="00AF3283" w:rsidRPr="00BB7022">
        <w:t>grunty leśne</w:t>
      </w:r>
      <w:r w:rsidR="00346E8A" w:rsidRPr="00BB7022">
        <w:t xml:space="preserve"> zajmują obszar </w:t>
      </w:r>
      <w:r w:rsidR="00E9597E" w:rsidRPr="00BB7022">
        <w:t>4010,50</w:t>
      </w:r>
      <w:r w:rsidR="00346E8A" w:rsidRPr="00BB7022">
        <w:t xml:space="preserve"> ha, co stanowi </w:t>
      </w:r>
      <w:r w:rsidR="00E9597E" w:rsidRPr="00BB7022">
        <w:t>21,88</w:t>
      </w:r>
      <w:r w:rsidR="00346E8A" w:rsidRPr="00BB7022">
        <w:t>% powierzchni gminy.</w:t>
      </w:r>
      <w:r w:rsidR="00AF3283" w:rsidRPr="00BB7022">
        <w:t xml:space="preserve"> Struktura własnościowa gruntów rolnych przedstawia się</w:t>
      </w:r>
      <w:r w:rsidR="00132DBA" w:rsidRPr="00BB7022">
        <w:t xml:space="preserve"> w </w:t>
      </w:r>
      <w:r w:rsidR="00AF3283" w:rsidRPr="00BB7022">
        <w:t>sposób następujący:</w:t>
      </w:r>
    </w:p>
    <w:p w:rsidR="00AF3283" w:rsidRPr="00BB7022" w:rsidRDefault="00AF3283" w:rsidP="008D192C">
      <w:pPr>
        <w:pStyle w:val="Akapitzlist"/>
        <w:numPr>
          <w:ilvl w:val="0"/>
          <w:numId w:val="1"/>
        </w:numPr>
        <w:spacing w:after="0" w:line="320" w:lineRule="atLeast"/>
      </w:pPr>
      <w:r w:rsidRPr="00BB7022">
        <w:t xml:space="preserve">Grunty leśne </w:t>
      </w:r>
      <w:r w:rsidR="00E9597E" w:rsidRPr="00BB7022">
        <w:t>publiczne</w:t>
      </w:r>
      <w:r w:rsidRPr="00BB7022">
        <w:t xml:space="preserve"> – </w:t>
      </w:r>
      <w:r w:rsidR="00E9597E" w:rsidRPr="00BB7022">
        <w:t>1357,50 ha,</w:t>
      </w:r>
      <w:r w:rsidR="00132DBA" w:rsidRPr="00BB7022">
        <w:t xml:space="preserve"> w </w:t>
      </w:r>
      <w:r w:rsidR="00E9597E" w:rsidRPr="00BB7022">
        <w:t xml:space="preserve">tym </w:t>
      </w:r>
      <w:r w:rsidR="004F4662" w:rsidRPr="00BB7022">
        <w:t>4,84 ha jako własność gminy</w:t>
      </w:r>
      <w:r w:rsidR="00F830EB" w:rsidRPr="00BB7022">
        <w:t>;</w:t>
      </w:r>
    </w:p>
    <w:p w:rsidR="00AF3283" w:rsidRPr="00BB7022" w:rsidRDefault="00AF3283" w:rsidP="008D192C">
      <w:pPr>
        <w:pStyle w:val="Akapitzlist"/>
        <w:numPr>
          <w:ilvl w:val="0"/>
          <w:numId w:val="1"/>
        </w:numPr>
        <w:spacing w:after="0" w:line="320" w:lineRule="atLeast"/>
      </w:pPr>
      <w:r w:rsidRPr="00BB7022">
        <w:t xml:space="preserve">Grunty leśne prywatne – </w:t>
      </w:r>
      <w:r w:rsidR="00774598" w:rsidRPr="00BB7022">
        <w:t>2653,00</w:t>
      </w:r>
      <w:r w:rsidRPr="00BB7022">
        <w:t xml:space="preserve"> ha</w:t>
      </w:r>
      <w:r w:rsidR="00F830EB" w:rsidRPr="00BB7022">
        <w:t>.</w:t>
      </w:r>
    </w:p>
    <w:p w:rsidR="004F4662" w:rsidRPr="00BB7022" w:rsidRDefault="004F4662" w:rsidP="00BA5669">
      <w:pPr>
        <w:pStyle w:val="NagRysunkw"/>
        <w:keepNext/>
        <w:keepLines/>
        <w:spacing w:line="320" w:lineRule="atLeast"/>
        <w:ind w:firstLine="708"/>
        <w:jc w:val="both"/>
        <w:rPr>
          <w:rFonts w:ascii="Times New Roman" w:eastAsiaTheme="minorHAnsi" w:hAnsi="Times New Roman" w:cstheme="minorBidi"/>
          <w:b w:val="0"/>
          <w:sz w:val="24"/>
          <w:lang w:eastAsia="en-US" w:bidi="ar-SA"/>
        </w:rPr>
      </w:pPr>
      <w:bookmarkStart w:id="40" w:name="_Toc435082469"/>
      <w:r w:rsidRPr="00BB7022">
        <w:rPr>
          <w:rFonts w:ascii="Times New Roman" w:eastAsiaTheme="minorHAnsi" w:hAnsi="Times New Roman" w:cstheme="minorBidi"/>
          <w:b w:val="0"/>
          <w:sz w:val="24"/>
          <w:lang w:eastAsia="en-US" w:bidi="ar-SA"/>
        </w:rPr>
        <w:t>Największe</w:t>
      </w:r>
      <w:r w:rsidR="00132DBA" w:rsidRPr="00BB7022">
        <w:rPr>
          <w:rFonts w:ascii="Times New Roman" w:eastAsiaTheme="minorHAnsi" w:hAnsi="Times New Roman" w:cstheme="minorBidi"/>
          <w:b w:val="0"/>
          <w:sz w:val="24"/>
          <w:lang w:eastAsia="en-US" w:bidi="ar-SA"/>
        </w:rPr>
        <w:t xml:space="preserve"> i </w:t>
      </w:r>
      <w:r w:rsidRPr="00BB7022">
        <w:rPr>
          <w:rFonts w:ascii="Times New Roman" w:eastAsiaTheme="minorHAnsi" w:hAnsi="Times New Roman" w:cstheme="minorBidi"/>
          <w:b w:val="0"/>
          <w:sz w:val="24"/>
          <w:lang w:eastAsia="en-US" w:bidi="ar-SA"/>
        </w:rPr>
        <w:t>najbardziej zwarte kompleksy leśne rozciągają się</w:t>
      </w:r>
      <w:r w:rsidR="00132DBA" w:rsidRPr="00BB7022">
        <w:rPr>
          <w:rFonts w:ascii="Times New Roman" w:eastAsiaTheme="minorHAnsi" w:hAnsi="Times New Roman" w:cstheme="minorBidi"/>
          <w:b w:val="0"/>
          <w:sz w:val="24"/>
          <w:lang w:eastAsia="en-US" w:bidi="ar-SA"/>
        </w:rPr>
        <w:t xml:space="preserve"> w </w:t>
      </w:r>
      <w:r w:rsidRPr="00BB7022">
        <w:rPr>
          <w:rFonts w:ascii="Times New Roman" w:eastAsiaTheme="minorHAnsi" w:hAnsi="Times New Roman" w:cstheme="minorBidi"/>
          <w:b w:val="0"/>
          <w:sz w:val="24"/>
          <w:lang w:eastAsia="en-US" w:bidi="ar-SA"/>
        </w:rPr>
        <w:t xml:space="preserve">północnej części Gminy. Część południowa jest praktycznie pozbawiona lasów. </w:t>
      </w:r>
    </w:p>
    <w:p w:rsidR="004F4662" w:rsidRPr="00BB7022" w:rsidRDefault="004F4662" w:rsidP="00DA130B">
      <w:pPr>
        <w:pStyle w:val="NagRysunkw"/>
        <w:spacing w:line="320" w:lineRule="atLeast"/>
        <w:jc w:val="both"/>
        <w:rPr>
          <w:rFonts w:ascii="Times New Roman" w:eastAsiaTheme="minorHAnsi" w:hAnsi="Times New Roman" w:cstheme="minorBidi"/>
          <w:b w:val="0"/>
          <w:sz w:val="24"/>
          <w:lang w:eastAsia="en-US" w:bidi="ar-SA"/>
        </w:rPr>
      </w:pPr>
    </w:p>
    <w:p w:rsidR="00346E8A" w:rsidRPr="00BB7022" w:rsidRDefault="00DA130B" w:rsidP="00DA130B">
      <w:pPr>
        <w:pStyle w:val="NagRysunkw"/>
        <w:keepNext/>
        <w:keepLines/>
        <w:spacing w:before="120" w:after="120" w:line="320" w:lineRule="atLeast"/>
        <w:rPr>
          <w:rFonts w:ascii="Times New Roman" w:hAnsi="Times New Roman"/>
          <w:iCs/>
          <w:sz w:val="24"/>
          <w:szCs w:val="24"/>
        </w:rPr>
      </w:pPr>
      <w:bookmarkStart w:id="41" w:name="_Toc459277176"/>
      <w:r w:rsidRPr="00BB7022">
        <w:rPr>
          <w:rFonts w:ascii="Times New Roman" w:hAnsi="Times New Roman"/>
          <w:sz w:val="24"/>
          <w:szCs w:val="24"/>
        </w:rPr>
        <w:lastRenderedPageBreak/>
        <w:t xml:space="preserve">Rysunek </w:t>
      </w:r>
      <w:r w:rsidR="00C15215" w:rsidRPr="00BB7022">
        <w:rPr>
          <w:rFonts w:ascii="Times New Roman" w:hAnsi="Times New Roman"/>
          <w:sz w:val="24"/>
          <w:szCs w:val="24"/>
        </w:rPr>
        <w:fldChar w:fldCharType="begin"/>
      </w:r>
      <w:r w:rsidRPr="00BB7022">
        <w:rPr>
          <w:rFonts w:ascii="Times New Roman" w:hAnsi="Times New Roman"/>
          <w:sz w:val="24"/>
          <w:szCs w:val="24"/>
        </w:rPr>
        <w:instrText xml:space="preserve"> SEQ Rysunek \* ARABIC </w:instrText>
      </w:r>
      <w:r w:rsidR="00C15215" w:rsidRPr="00BB7022">
        <w:rPr>
          <w:rFonts w:ascii="Times New Roman" w:hAnsi="Times New Roman"/>
          <w:sz w:val="24"/>
          <w:szCs w:val="24"/>
        </w:rPr>
        <w:fldChar w:fldCharType="separate"/>
      </w:r>
      <w:r w:rsidR="004E2487" w:rsidRPr="00BB7022">
        <w:rPr>
          <w:rFonts w:ascii="Times New Roman" w:hAnsi="Times New Roman"/>
          <w:noProof/>
          <w:sz w:val="24"/>
          <w:szCs w:val="24"/>
        </w:rPr>
        <w:t>6</w:t>
      </w:r>
      <w:r w:rsidR="00C15215" w:rsidRPr="00BB7022">
        <w:rPr>
          <w:rFonts w:ascii="Times New Roman" w:hAnsi="Times New Roman"/>
          <w:sz w:val="24"/>
          <w:szCs w:val="24"/>
        </w:rPr>
        <w:fldChar w:fldCharType="end"/>
      </w:r>
      <w:r w:rsidRPr="00BB7022">
        <w:rPr>
          <w:rFonts w:ascii="Times New Roman" w:hAnsi="Times New Roman"/>
          <w:sz w:val="24"/>
          <w:szCs w:val="24"/>
        </w:rPr>
        <w:t>.</w:t>
      </w:r>
      <w:r w:rsidR="00346E8A" w:rsidRPr="00BB7022">
        <w:rPr>
          <w:rFonts w:ascii="Times New Roman" w:hAnsi="Times New Roman"/>
          <w:sz w:val="24"/>
          <w:szCs w:val="24"/>
        </w:rPr>
        <w:t xml:space="preserve"> </w:t>
      </w:r>
      <w:r w:rsidR="00346E8A" w:rsidRPr="00BB7022">
        <w:rPr>
          <w:rFonts w:ascii="Times New Roman" w:hAnsi="Times New Roman"/>
          <w:iCs/>
          <w:sz w:val="24"/>
          <w:szCs w:val="24"/>
        </w:rPr>
        <w:t>Zalesienie województwa świętokrzyskiego</w:t>
      </w:r>
      <w:bookmarkEnd w:id="40"/>
      <w:bookmarkEnd w:id="41"/>
    </w:p>
    <w:p w:rsidR="00774598" w:rsidRPr="00BB7022" w:rsidRDefault="00774598" w:rsidP="008D192C">
      <w:pPr>
        <w:pStyle w:val="NagRysunkw"/>
        <w:keepNext/>
        <w:keepLines/>
        <w:spacing w:line="320" w:lineRule="atLeast"/>
        <w:jc w:val="both"/>
        <w:rPr>
          <w:rFonts w:ascii="Times New Roman" w:hAnsi="Times New Roman"/>
          <w:iCs/>
          <w:sz w:val="24"/>
          <w:szCs w:val="24"/>
        </w:rPr>
      </w:pPr>
      <w:r w:rsidRPr="00BB7022">
        <w:rPr>
          <w:rFonts w:ascii="Times New Roman" w:hAnsi="Times New Roman"/>
          <w:iCs/>
          <w:noProof/>
          <w:sz w:val="24"/>
          <w:szCs w:val="24"/>
          <w:lang w:bidi="ar-SA"/>
        </w:rPr>
        <w:drawing>
          <wp:inline distT="0" distB="0" distL="0" distR="0" wp14:anchorId="3F1B655C" wp14:editId="190C4C19">
            <wp:extent cx="5882185" cy="5683008"/>
            <wp:effectExtent l="0" t="0" r="4445" b="0"/>
            <wp:docPr id="6" name="Obraz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898930" cy="5699186"/>
                    </a:xfrm>
                    <a:prstGeom prst="rect">
                      <a:avLst/>
                    </a:prstGeom>
                    <a:noFill/>
                  </pic:spPr>
                </pic:pic>
              </a:graphicData>
            </a:graphic>
          </wp:inline>
        </w:drawing>
      </w:r>
    </w:p>
    <w:p w:rsidR="00346E8A" w:rsidRPr="00BB7022" w:rsidRDefault="00346E8A" w:rsidP="008D192C">
      <w:pPr>
        <w:keepNext/>
        <w:keepLines/>
        <w:spacing w:after="0" w:line="320" w:lineRule="atLeast"/>
        <w:rPr>
          <w:rFonts w:cs="Times New Roman"/>
          <w:i/>
          <w:sz w:val="20"/>
          <w:szCs w:val="20"/>
        </w:rPr>
      </w:pPr>
      <w:r w:rsidRPr="00BB7022">
        <w:rPr>
          <w:rFonts w:cs="Times New Roman"/>
          <w:i/>
          <w:sz w:val="20"/>
          <w:szCs w:val="20"/>
        </w:rPr>
        <w:t>Źródło: Program Ochrony środowiska dla województwa świętokrzyskiego 2010</w:t>
      </w:r>
    </w:p>
    <w:p w:rsidR="000D1D99" w:rsidRPr="00BB7022" w:rsidRDefault="000D1D99" w:rsidP="008D192C">
      <w:pPr>
        <w:keepNext/>
        <w:keepLines/>
        <w:spacing w:after="0" w:line="320" w:lineRule="atLeast"/>
        <w:rPr>
          <w:rFonts w:cs="Times New Roman"/>
          <w:i/>
          <w:sz w:val="20"/>
          <w:szCs w:val="20"/>
        </w:rPr>
      </w:pPr>
    </w:p>
    <w:p w:rsidR="006B569E" w:rsidRPr="00BB7022" w:rsidRDefault="006B569E" w:rsidP="008D192C">
      <w:pPr>
        <w:spacing w:after="0" w:line="320" w:lineRule="atLeast"/>
        <w:ind w:firstLine="567"/>
      </w:pPr>
    </w:p>
    <w:p w:rsidR="000D1D99" w:rsidRPr="00BB7022" w:rsidRDefault="000D1D99" w:rsidP="00DA130B">
      <w:pPr>
        <w:spacing w:after="0" w:line="320" w:lineRule="atLeast"/>
        <w:ind w:firstLine="708"/>
      </w:pPr>
      <w:r w:rsidRPr="00BB7022">
        <w:t xml:space="preserve">Na terenie gminy </w:t>
      </w:r>
      <w:r w:rsidR="004F4662" w:rsidRPr="00BB7022">
        <w:t>Ożarów</w:t>
      </w:r>
      <w:r w:rsidRPr="00BB7022">
        <w:t xml:space="preserve"> drewno pozyskiwane jest</w:t>
      </w:r>
      <w:r w:rsidR="00132DBA" w:rsidRPr="00BB7022">
        <w:t xml:space="preserve"> z </w:t>
      </w:r>
      <w:r w:rsidRPr="00BB7022">
        <w:t>lasów własności prywatnej.</w:t>
      </w:r>
      <w:r w:rsidR="00111532" w:rsidRPr="00BB7022">
        <w:t xml:space="preserve"> W </w:t>
      </w:r>
      <w:r w:rsidRPr="00BB7022">
        <w:t>2014 r.</w:t>
      </w:r>
      <w:r w:rsidR="00132DBA" w:rsidRPr="00BB7022">
        <w:t xml:space="preserve"> z </w:t>
      </w:r>
      <w:r w:rsidRPr="00BB7022">
        <w:t xml:space="preserve">lasów pozyskano </w:t>
      </w:r>
      <w:r w:rsidR="0028703E" w:rsidRPr="00BB7022">
        <w:t>1803</w:t>
      </w:r>
      <w:r w:rsidRPr="00BB7022">
        <w:t xml:space="preserve"> m</w:t>
      </w:r>
      <w:r w:rsidRPr="00BB7022">
        <w:rPr>
          <w:vertAlign w:val="superscript"/>
        </w:rPr>
        <w:t xml:space="preserve">3 </w:t>
      </w:r>
      <w:r w:rsidRPr="00BB7022">
        <w:t>grubizny, jednocześnie</w:t>
      </w:r>
      <w:r w:rsidR="00132DBA" w:rsidRPr="00BB7022">
        <w:t xml:space="preserve"> w </w:t>
      </w:r>
      <w:r w:rsidRPr="00BB7022">
        <w:t xml:space="preserve">lasach </w:t>
      </w:r>
      <w:r w:rsidR="0028703E" w:rsidRPr="00BB7022">
        <w:t>prywatnych zalesiono łącznie 1,6 </w:t>
      </w:r>
      <w:r w:rsidRPr="00BB7022">
        <w:t>ha gruntów</w:t>
      </w:r>
      <w:r w:rsidR="0028703E" w:rsidRPr="00BB7022">
        <w:t>.</w:t>
      </w:r>
    </w:p>
    <w:p w:rsidR="00A74801" w:rsidRPr="00BB7022" w:rsidRDefault="00A74801" w:rsidP="00DA130B">
      <w:pPr>
        <w:pStyle w:val="Tekstpodstawowywcity"/>
        <w:keepNext/>
        <w:keepLines/>
        <w:spacing w:before="120" w:line="320" w:lineRule="atLeast"/>
        <w:ind w:left="0"/>
        <w:rPr>
          <w:rStyle w:val="FontStyle241"/>
          <w:b/>
          <w:sz w:val="24"/>
          <w:szCs w:val="24"/>
        </w:rPr>
      </w:pPr>
      <w:bookmarkStart w:id="42" w:name="_Toc435082284"/>
      <w:bookmarkStart w:id="43" w:name="_Toc459277022"/>
      <w:r w:rsidRPr="00BB7022">
        <w:rPr>
          <w:rFonts w:ascii="Times New Roman" w:hAnsi="Times New Roman" w:cs="Times New Roman"/>
          <w:b/>
          <w:sz w:val="24"/>
          <w:szCs w:val="24"/>
        </w:rPr>
        <w:lastRenderedPageBreak/>
        <w:t xml:space="preserve">Tabela </w:t>
      </w:r>
      <w:r w:rsidR="00C15215" w:rsidRPr="00BB7022">
        <w:rPr>
          <w:rFonts w:ascii="Times New Roman" w:hAnsi="Times New Roman" w:cs="Times New Roman"/>
          <w:b/>
          <w:sz w:val="24"/>
          <w:szCs w:val="24"/>
        </w:rPr>
        <w:fldChar w:fldCharType="begin"/>
      </w:r>
      <w:r w:rsidRPr="00BB7022">
        <w:rPr>
          <w:rFonts w:ascii="Times New Roman" w:hAnsi="Times New Roman" w:cs="Times New Roman"/>
          <w:b/>
          <w:sz w:val="24"/>
          <w:szCs w:val="24"/>
        </w:rPr>
        <w:instrText xml:space="preserve"> SEQ Tabela \* ARABIC </w:instrText>
      </w:r>
      <w:r w:rsidR="00C15215" w:rsidRPr="00BB7022">
        <w:rPr>
          <w:rFonts w:ascii="Times New Roman" w:hAnsi="Times New Roman" w:cs="Times New Roman"/>
          <w:b/>
          <w:sz w:val="24"/>
          <w:szCs w:val="24"/>
        </w:rPr>
        <w:fldChar w:fldCharType="separate"/>
      </w:r>
      <w:r w:rsidR="004E2487" w:rsidRPr="00BB7022">
        <w:rPr>
          <w:rFonts w:ascii="Times New Roman" w:hAnsi="Times New Roman" w:cs="Times New Roman"/>
          <w:b/>
          <w:noProof/>
          <w:sz w:val="24"/>
          <w:szCs w:val="24"/>
        </w:rPr>
        <w:t>9</w:t>
      </w:r>
      <w:r w:rsidR="00C15215" w:rsidRPr="00BB7022">
        <w:rPr>
          <w:rFonts w:ascii="Times New Roman" w:hAnsi="Times New Roman" w:cs="Times New Roman"/>
          <w:b/>
          <w:sz w:val="24"/>
          <w:szCs w:val="24"/>
        </w:rPr>
        <w:fldChar w:fldCharType="end"/>
      </w:r>
      <w:r w:rsidRPr="00BB7022">
        <w:rPr>
          <w:rFonts w:ascii="Times New Roman" w:hAnsi="Times New Roman" w:cs="Times New Roman"/>
          <w:b/>
          <w:sz w:val="24"/>
          <w:szCs w:val="24"/>
        </w:rPr>
        <w:t xml:space="preserve">. </w:t>
      </w:r>
      <w:r w:rsidRPr="00BB7022">
        <w:rPr>
          <w:rStyle w:val="FontStyle241"/>
          <w:b/>
          <w:sz w:val="24"/>
          <w:szCs w:val="24"/>
        </w:rPr>
        <w:t>Leśnictwo</w:t>
      </w:r>
      <w:bookmarkEnd w:id="42"/>
      <w:bookmarkEnd w:id="43"/>
    </w:p>
    <w:tbl>
      <w:tblPr>
        <w:tblW w:w="8681" w:type="dxa"/>
        <w:jc w:val="center"/>
        <w:tblInd w:w="55" w:type="dxa"/>
        <w:tblCellMar>
          <w:left w:w="70" w:type="dxa"/>
          <w:right w:w="70" w:type="dxa"/>
        </w:tblCellMar>
        <w:tblLook w:val="04A0" w:firstRow="1" w:lastRow="0" w:firstColumn="1" w:lastColumn="0" w:noHBand="0" w:noVBand="1"/>
      </w:tblPr>
      <w:tblGrid>
        <w:gridCol w:w="2065"/>
        <w:gridCol w:w="1181"/>
        <w:gridCol w:w="800"/>
        <w:gridCol w:w="800"/>
        <w:gridCol w:w="800"/>
        <w:gridCol w:w="800"/>
        <w:gridCol w:w="800"/>
        <w:gridCol w:w="920"/>
        <w:gridCol w:w="920"/>
      </w:tblGrid>
      <w:tr w:rsidR="00A74801" w:rsidRPr="00BB7022" w:rsidTr="00FF19A3">
        <w:trPr>
          <w:trHeight w:val="264"/>
          <w:jc w:val="center"/>
        </w:trPr>
        <w:tc>
          <w:tcPr>
            <w:tcW w:w="2065" w:type="dxa"/>
            <w:tcBorders>
              <w:top w:val="single" w:sz="4" w:space="0" w:color="000000"/>
              <w:left w:val="single" w:sz="4" w:space="0" w:color="000000"/>
              <w:bottom w:val="single" w:sz="4" w:space="0" w:color="000000"/>
              <w:right w:val="single" w:sz="4" w:space="0" w:color="000000"/>
            </w:tcBorders>
            <w:shd w:val="clear" w:color="auto" w:fill="C6D9F1" w:themeFill="text2" w:themeFillTint="33"/>
            <w:noWrap/>
            <w:vAlign w:val="center"/>
            <w:hideMark/>
          </w:tcPr>
          <w:p w:rsidR="00A74801" w:rsidRPr="00BB7022" w:rsidRDefault="00A74801" w:rsidP="00DA130B">
            <w:pPr>
              <w:keepNext/>
              <w:keepLines/>
              <w:spacing w:after="0" w:line="320" w:lineRule="atLeast"/>
              <w:jc w:val="center"/>
              <w:rPr>
                <w:rFonts w:eastAsia="Times New Roman" w:cs="Times New Roman"/>
                <w:b/>
                <w:bCs/>
                <w:szCs w:val="24"/>
                <w:lang w:eastAsia="pl-PL"/>
              </w:rPr>
            </w:pPr>
            <w:r w:rsidRPr="00BB7022">
              <w:rPr>
                <w:rFonts w:eastAsia="Times New Roman" w:cs="Times New Roman"/>
                <w:b/>
                <w:bCs/>
                <w:szCs w:val="24"/>
                <w:lang w:eastAsia="pl-PL"/>
              </w:rPr>
              <w:t> </w:t>
            </w:r>
          </w:p>
        </w:tc>
        <w:tc>
          <w:tcPr>
            <w:tcW w:w="1130" w:type="dxa"/>
            <w:tcBorders>
              <w:top w:val="single" w:sz="4" w:space="0" w:color="000000"/>
              <w:left w:val="nil"/>
              <w:bottom w:val="single" w:sz="4" w:space="0" w:color="000000"/>
              <w:right w:val="single" w:sz="4" w:space="0" w:color="000000"/>
            </w:tcBorders>
            <w:shd w:val="clear" w:color="auto" w:fill="C6D9F1" w:themeFill="text2" w:themeFillTint="33"/>
            <w:noWrap/>
            <w:vAlign w:val="center"/>
            <w:hideMark/>
          </w:tcPr>
          <w:p w:rsidR="00A74801" w:rsidRPr="00BB7022" w:rsidRDefault="00A74801" w:rsidP="00DA130B">
            <w:pPr>
              <w:keepNext/>
              <w:keepLines/>
              <w:spacing w:after="0" w:line="320" w:lineRule="atLeast"/>
              <w:jc w:val="center"/>
              <w:rPr>
                <w:rFonts w:eastAsia="Times New Roman" w:cs="Times New Roman"/>
                <w:b/>
                <w:bCs/>
                <w:szCs w:val="24"/>
                <w:lang w:eastAsia="pl-PL"/>
              </w:rPr>
            </w:pPr>
            <w:r w:rsidRPr="00BB7022">
              <w:rPr>
                <w:rFonts w:eastAsia="Times New Roman" w:cs="Times New Roman"/>
                <w:b/>
                <w:bCs/>
                <w:szCs w:val="24"/>
                <w:lang w:eastAsia="pl-PL"/>
              </w:rPr>
              <w:t>Jednostka miary</w:t>
            </w:r>
          </w:p>
        </w:tc>
        <w:tc>
          <w:tcPr>
            <w:tcW w:w="752" w:type="dxa"/>
            <w:tcBorders>
              <w:top w:val="single" w:sz="4" w:space="0" w:color="000000"/>
              <w:left w:val="nil"/>
              <w:bottom w:val="single" w:sz="4" w:space="0" w:color="000000"/>
              <w:right w:val="single" w:sz="4" w:space="0" w:color="000000"/>
            </w:tcBorders>
            <w:shd w:val="clear" w:color="auto" w:fill="C6D9F1" w:themeFill="text2" w:themeFillTint="33"/>
            <w:noWrap/>
            <w:vAlign w:val="center"/>
            <w:hideMark/>
          </w:tcPr>
          <w:p w:rsidR="00A74801" w:rsidRPr="00BB7022" w:rsidRDefault="00A74801" w:rsidP="00DA130B">
            <w:pPr>
              <w:keepNext/>
              <w:keepLines/>
              <w:spacing w:after="0" w:line="320" w:lineRule="atLeast"/>
              <w:jc w:val="center"/>
              <w:rPr>
                <w:rFonts w:eastAsia="Times New Roman" w:cs="Times New Roman"/>
                <w:b/>
                <w:bCs/>
                <w:szCs w:val="24"/>
                <w:lang w:eastAsia="pl-PL"/>
              </w:rPr>
            </w:pPr>
            <w:r w:rsidRPr="00BB7022">
              <w:rPr>
                <w:rFonts w:eastAsia="Times New Roman" w:cs="Times New Roman"/>
                <w:b/>
                <w:bCs/>
                <w:szCs w:val="24"/>
                <w:lang w:eastAsia="pl-PL"/>
              </w:rPr>
              <w:t>2008</w:t>
            </w:r>
          </w:p>
        </w:tc>
        <w:tc>
          <w:tcPr>
            <w:tcW w:w="752" w:type="dxa"/>
            <w:tcBorders>
              <w:top w:val="single" w:sz="4" w:space="0" w:color="000000"/>
              <w:left w:val="nil"/>
              <w:bottom w:val="single" w:sz="4" w:space="0" w:color="000000"/>
              <w:right w:val="single" w:sz="4" w:space="0" w:color="000000"/>
            </w:tcBorders>
            <w:shd w:val="clear" w:color="auto" w:fill="C6D9F1" w:themeFill="text2" w:themeFillTint="33"/>
            <w:noWrap/>
            <w:vAlign w:val="center"/>
            <w:hideMark/>
          </w:tcPr>
          <w:p w:rsidR="00A74801" w:rsidRPr="00BB7022" w:rsidRDefault="00A74801" w:rsidP="00DA130B">
            <w:pPr>
              <w:keepNext/>
              <w:keepLines/>
              <w:spacing w:after="0" w:line="320" w:lineRule="atLeast"/>
              <w:jc w:val="center"/>
              <w:rPr>
                <w:rFonts w:eastAsia="Times New Roman" w:cs="Times New Roman"/>
                <w:b/>
                <w:bCs/>
                <w:szCs w:val="24"/>
                <w:lang w:eastAsia="pl-PL"/>
              </w:rPr>
            </w:pPr>
            <w:r w:rsidRPr="00BB7022">
              <w:rPr>
                <w:rFonts w:eastAsia="Times New Roman" w:cs="Times New Roman"/>
                <w:b/>
                <w:bCs/>
                <w:szCs w:val="24"/>
                <w:lang w:eastAsia="pl-PL"/>
              </w:rPr>
              <w:t>2009</w:t>
            </w:r>
          </w:p>
        </w:tc>
        <w:tc>
          <w:tcPr>
            <w:tcW w:w="752" w:type="dxa"/>
            <w:tcBorders>
              <w:top w:val="single" w:sz="4" w:space="0" w:color="000000"/>
              <w:left w:val="nil"/>
              <w:bottom w:val="single" w:sz="4" w:space="0" w:color="000000"/>
              <w:right w:val="single" w:sz="4" w:space="0" w:color="000000"/>
            </w:tcBorders>
            <w:shd w:val="clear" w:color="auto" w:fill="C6D9F1" w:themeFill="text2" w:themeFillTint="33"/>
            <w:noWrap/>
            <w:vAlign w:val="center"/>
            <w:hideMark/>
          </w:tcPr>
          <w:p w:rsidR="00A74801" w:rsidRPr="00BB7022" w:rsidRDefault="00A74801" w:rsidP="00DA130B">
            <w:pPr>
              <w:keepNext/>
              <w:keepLines/>
              <w:spacing w:after="0" w:line="320" w:lineRule="atLeast"/>
              <w:jc w:val="center"/>
              <w:rPr>
                <w:rFonts w:eastAsia="Times New Roman" w:cs="Times New Roman"/>
                <w:b/>
                <w:bCs/>
                <w:szCs w:val="24"/>
                <w:lang w:eastAsia="pl-PL"/>
              </w:rPr>
            </w:pPr>
            <w:r w:rsidRPr="00BB7022">
              <w:rPr>
                <w:rFonts w:eastAsia="Times New Roman" w:cs="Times New Roman"/>
                <w:b/>
                <w:bCs/>
                <w:szCs w:val="24"/>
                <w:lang w:eastAsia="pl-PL"/>
              </w:rPr>
              <w:t>2010</w:t>
            </w:r>
          </w:p>
        </w:tc>
        <w:tc>
          <w:tcPr>
            <w:tcW w:w="752" w:type="dxa"/>
            <w:tcBorders>
              <w:top w:val="single" w:sz="4" w:space="0" w:color="000000"/>
              <w:left w:val="nil"/>
              <w:bottom w:val="single" w:sz="4" w:space="0" w:color="000000"/>
              <w:right w:val="single" w:sz="4" w:space="0" w:color="000000"/>
            </w:tcBorders>
            <w:shd w:val="clear" w:color="auto" w:fill="C6D9F1" w:themeFill="text2" w:themeFillTint="33"/>
            <w:noWrap/>
            <w:vAlign w:val="center"/>
            <w:hideMark/>
          </w:tcPr>
          <w:p w:rsidR="00A74801" w:rsidRPr="00BB7022" w:rsidRDefault="00A74801" w:rsidP="00DA130B">
            <w:pPr>
              <w:keepNext/>
              <w:keepLines/>
              <w:spacing w:after="0" w:line="320" w:lineRule="atLeast"/>
              <w:jc w:val="center"/>
              <w:rPr>
                <w:rFonts w:eastAsia="Times New Roman" w:cs="Times New Roman"/>
                <w:b/>
                <w:bCs/>
                <w:szCs w:val="24"/>
                <w:lang w:eastAsia="pl-PL"/>
              </w:rPr>
            </w:pPr>
            <w:r w:rsidRPr="00BB7022">
              <w:rPr>
                <w:rFonts w:eastAsia="Times New Roman" w:cs="Times New Roman"/>
                <w:b/>
                <w:bCs/>
                <w:szCs w:val="24"/>
                <w:lang w:eastAsia="pl-PL"/>
              </w:rPr>
              <w:t>2011</w:t>
            </w:r>
          </w:p>
        </w:tc>
        <w:tc>
          <w:tcPr>
            <w:tcW w:w="752" w:type="dxa"/>
            <w:tcBorders>
              <w:top w:val="single" w:sz="4" w:space="0" w:color="000000"/>
              <w:left w:val="nil"/>
              <w:bottom w:val="single" w:sz="4" w:space="0" w:color="000000"/>
              <w:right w:val="single" w:sz="4" w:space="0" w:color="000000"/>
            </w:tcBorders>
            <w:shd w:val="clear" w:color="auto" w:fill="C6D9F1" w:themeFill="text2" w:themeFillTint="33"/>
            <w:noWrap/>
            <w:vAlign w:val="center"/>
            <w:hideMark/>
          </w:tcPr>
          <w:p w:rsidR="00A74801" w:rsidRPr="00BB7022" w:rsidRDefault="00A74801" w:rsidP="00DA130B">
            <w:pPr>
              <w:keepNext/>
              <w:keepLines/>
              <w:spacing w:after="0" w:line="320" w:lineRule="atLeast"/>
              <w:jc w:val="center"/>
              <w:rPr>
                <w:rFonts w:eastAsia="Times New Roman" w:cs="Times New Roman"/>
                <w:b/>
                <w:bCs/>
                <w:szCs w:val="24"/>
                <w:lang w:eastAsia="pl-PL"/>
              </w:rPr>
            </w:pPr>
            <w:r w:rsidRPr="00BB7022">
              <w:rPr>
                <w:rFonts w:eastAsia="Times New Roman" w:cs="Times New Roman"/>
                <w:b/>
                <w:bCs/>
                <w:szCs w:val="24"/>
                <w:lang w:eastAsia="pl-PL"/>
              </w:rPr>
              <w:t>2012</w:t>
            </w:r>
          </w:p>
        </w:tc>
        <w:tc>
          <w:tcPr>
            <w:tcW w:w="863" w:type="dxa"/>
            <w:tcBorders>
              <w:top w:val="single" w:sz="4" w:space="0" w:color="000000"/>
              <w:left w:val="nil"/>
              <w:bottom w:val="single" w:sz="4" w:space="0" w:color="000000"/>
              <w:right w:val="single" w:sz="4" w:space="0" w:color="000000"/>
            </w:tcBorders>
            <w:shd w:val="clear" w:color="auto" w:fill="C6D9F1" w:themeFill="text2" w:themeFillTint="33"/>
            <w:noWrap/>
            <w:vAlign w:val="center"/>
            <w:hideMark/>
          </w:tcPr>
          <w:p w:rsidR="00A74801" w:rsidRPr="00BB7022" w:rsidRDefault="00A74801" w:rsidP="00DA130B">
            <w:pPr>
              <w:keepNext/>
              <w:keepLines/>
              <w:spacing w:after="0" w:line="320" w:lineRule="atLeast"/>
              <w:jc w:val="center"/>
              <w:rPr>
                <w:rFonts w:eastAsia="Times New Roman" w:cs="Times New Roman"/>
                <w:b/>
                <w:bCs/>
                <w:szCs w:val="24"/>
                <w:lang w:eastAsia="pl-PL"/>
              </w:rPr>
            </w:pPr>
            <w:r w:rsidRPr="00BB7022">
              <w:rPr>
                <w:rFonts w:eastAsia="Times New Roman" w:cs="Times New Roman"/>
                <w:b/>
                <w:bCs/>
                <w:szCs w:val="24"/>
                <w:lang w:eastAsia="pl-PL"/>
              </w:rPr>
              <w:t>2013</w:t>
            </w:r>
          </w:p>
        </w:tc>
        <w:tc>
          <w:tcPr>
            <w:tcW w:w="863" w:type="dxa"/>
            <w:tcBorders>
              <w:top w:val="single" w:sz="4" w:space="0" w:color="000000"/>
              <w:left w:val="nil"/>
              <w:bottom w:val="single" w:sz="4" w:space="0" w:color="000000"/>
              <w:right w:val="single" w:sz="4" w:space="0" w:color="000000"/>
            </w:tcBorders>
            <w:shd w:val="clear" w:color="auto" w:fill="C6D9F1" w:themeFill="text2" w:themeFillTint="33"/>
            <w:noWrap/>
            <w:vAlign w:val="center"/>
            <w:hideMark/>
          </w:tcPr>
          <w:p w:rsidR="00A74801" w:rsidRPr="00BB7022" w:rsidRDefault="00A74801" w:rsidP="00DA130B">
            <w:pPr>
              <w:keepNext/>
              <w:keepLines/>
              <w:spacing w:after="0" w:line="320" w:lineRule="atLeast"/>
              <w:jc w:val="center"/>
              <w:rPr>
                <w:rFonts w:eastAsia="Times New Roman" w:cs="Times New Roman"/>
                <w:b/>
                <w:bCs/>
                <w:szCs w:val="24"/>
                <w:lang w:eastAsia="pl-PL"/>
              </w:rPr>
            </w:pPr>
            <w:r w:rsidRPr="00BB7022">
              <w:rPr>
                <w:rFonts w:eastAsia="Times New Roman" w:cs="Times New Roman"/>
                <w:b/>
                <w:bCs/>
                <w:szCs w:val="24"/>
                <w:lang w:eastAsia="pl-PL"/>
              </w:rPr>
              <w:t>2014</w:t>
            </w:r>
          </w:p>
        </w:tc>
      </w:tr>
      <w:tr w:rsidR="00A74801" w:rsidRPr="00BB7022" w:rsidTr="00FF19A3">
        <w:trPr>
          <w:trHeight w:val="264"/>
          <w:jc w:val="center"/>
        </w:trPr>
        <w:tc>
          <w:tcPr>
            <w:tcW w:w="8681" w:type="dxa"/>
            <w:gridSpan w:val="9"/>
            <w:tcBorders>
              <w:top w:val="single" w:sz="4" w:space="0" w:color="000000"/>
              <w:left w:val="single" w:sz="4" w:space="0" w:color="000000"/>
              <w:bottom w:val="single" w:sz="4" w:space="0" w:color="000000"/>
              <w:right w:val="single" w:sz="4" w:space="0" w:color="000000"/>
            </w:tcBorders>
            <w:shd w:val="clear" w:color="auto" w:fill="C6D9F1" w:themeFill="text2" w:themeFillTint="33"/>
            <w:noWrap/>
            <w:vAlign w:val="center"/>
            <w:hideMark/>
          </w:tcPr>
          <w:p w:rsidR="00A74801" w:rsidRPr="00BB7022" w:rsidRDefault="00A74801" w:rsidP="00DA130B">
            <w:pPr>
              <w:keepNext/>
              <w:keepLines/>
              <w:spacing w:after="0" w:line="320" w:lineRule="atLeast"/>
              <w:rPr>
                <w:rFonts w:eastAsia="Times New Roman" w:cs="Times New Roman"/>
                <w:b/>
                <w:bCs/>
                <w:szCs w:val="24"/>
                <w:lang w:eastAsia="pl-PL"/>
              </w:rPr>
            </w:pPr>
            <w:r w:rsidRPr="00BB7022">
              <w:rPr>
                <w:rFonts w:eastAsia="Times New Roman" w:cs="Times New Roman"/>
                <w:b/>
                <w:bCs/>
                <w:szCs w:val="24"/>
                <w:lang w:eastAsia="pl-PL"/>
              </w:rPr>
              <w:t>LEŚNICTWO WSZYSTKICH FORM WŁASNOŚCI</w:t>
            </w:r>
          </w:p>
        </w:tc>
      </w:tr>
      <w:tr w:rsidR="00A74801" w:rsidRPr="00BB7022" w:rsidTr="00FF19A3">
        <w:trPr>
          <w:trHeight w:val="264"/>
          <w:jc w:val="center"/>
        </w:trPr>
        <w:tc>
          <w:tcPr>
            <w:tcW w:w="8681" w:type="dxa"/>
            <w:gridSpan w:val="9"/>
            <w:tcBorders>
              <w:top w:val="single" w:sz="4" w:space="0" w:color="000000"/>
              <w:left w:val="single" w:sz="4" w:space="0" w:color="000000"/>
              <w:bottom w:val="single" w:sz="4" w:space="0" w:color="000000"/>
              <w:right w:val="single" w:sz="4" w:space="0" w:color="000000"/>
            </w:tcBorders>
            <w:shd w:val="clear" w:color="auto" w:fill="C6D9F1" w:themeFill="text2" w:themeFillTint="33"/>
            <w:noWrap/>
            <w:vAlign w:val="center"/>
            <w:hideMark/>
          </w:tcPr>
          <w:p w:rsidR="00A74801" w:rsidRPr="00BB7022" w:rsidRDefault="00A74801" w:rsidP="00DA130B">
            <w:pPr>
              <w:keepNext/>
              <w:keepLines/>
              <w:spacing w:after="0" w:line="320" w:lineRule="atLeast"/>
              <w:rPr>
                <w:rFonts w:eastAsia="Times New Roman" w:cs="Times New Roman"/>
                <w:b/>
                <w:bCs/>
                <w:szCs w:val="24"/>
                <w:lang w:eastAsia="pl-PL"/>
              </w:rPr>
            </w:pPr>
            <w:r w:rsidRPr="00BB7022">
              <w:rPr>
                <w:rFonts w:eastAsia="Times New Roman" w:cs="Times New Roman"/>
                <w:b/>
                <w:bCs/>
                <w:szCs w:val="24"/>
                <w:lang w:eastAsia="pl-PL"/>
              </w:rPr>
              <w:t>Powierzchnia gruntów leśnych</w:t>
            </w:r>
          </w:p>
        </w:tc>
      </w:tr>
      <w:tr w:rsidR="0028703E" w:rsidRPr="00BB7022" w:rsidTr="0028703E">
        <w:trPr>
          <w:trHeight w:val="264"/>
          <w:jc w:val="center"/>
        </w:trPr>
        <w:tc>
          <w:tcPr>
            <w:tcW w:w="2065" w:type="dxa"/>
            <w:tcBorders>
              <w:top w:val="nil"/>
              <w:left w:val="single" w:sz="4" w:space="0" w:color="000000"/>
              <w:bottom w:val="single" w:sz="4" w:space="0" w:color="000000"/>
              <w:right w:val="single" w:sz="4" w:space="0" w:color="000000"/>
            </w:tcBorders>
            <w:shd w:val="clear" w:color="auto" w:fill="auto"/>
            <w:vAlign w:val="center"/>
            <w:hideMark/>
          </w:tcPr>
          <w:p w:rsidR="0028703E" w:rsidRPr="00BB7022" w:rsidRDefault="0028703E" w:rsidP="00DA130B">
            <w:pPr>
              <w:keepNext/>
              <w:keepLines/>
              <w:spacing w:after="0" w:line="320" w:lineRule="atLeast"/>
              <w:contextualSpacing/>
              <w:jc w:val="left"/>
              <w:rPr>
                <w:rFonts w:eastAsia="Times New Roman" w:cs="Times New Roman"/>
                <w:szCs w:val="24"/>
                <w:lang w:eastAsia="pl-PL"/>
              </w:rPr>
            </w:pPr>
            <w:r w:rsidRPr="00BB7022">
              <w:rPr>
                <w:rFonts w:eastAsia="Times New Roman" w:cs="Times New Roman"/>
                <w:szCs w:val="24"/>
                <w:lang w:eastAsia="pl-PL"/>
              </w:rPr>
              <w:t>ogółem</w:t>
            </w:r>
          </w:p>
        </w:tc>
        <w:tc>
          <w:tcPr>
            <w:tcW w:w="1130" w:type="dxa"/>
            <w:tcBorders>
              <w:top w:val="nil"/>
              <w:left w:val="nil"/>
              <w:bottom w:val="single" w:sz="4" w:space="0" w:color="000000"/>
              <w:right w:val="single" w:sz="4" w:space="0" w:color="000000"/>
            </w:tcBorders>
            <w:shd w:val="clear" w:color="auto" w:fill="auto"/>
            <w:noWrap/>
            <w:vAlign w:val="center"/>
            <w:hideMark/>
          </w:tcPr>
          <w:p w:rsidR="0028703E" w:rsidRPr="00BB7022" w:rsidRDefault="0028703E" w:rsidP="00DA130B">
            <w:pPr>
              <w:keepNext/>
              <w:keepLines/>
              <w:spacing w:after="0" w:line="320" w:lineRule="atLeast"/>
              <w:contextualSpacing/>
              <w:jc w:val="center"/>
              <w:rPr>
                <w:rFonts w:eastAsia="Times New Roman" w:cs="Times New Roman"/>
                <w:szCs w:val="24"/>
                <w:lang w:eastAsia="pl-PL"/>
              </w:rPr>
            </w:pPr>
            <w:r w:rsidRPr="00BB7022">
              <w:rPr>
                <w:rFonts w:eastAsia="Times New Roman" w:cs="Times New Roman"/>
                <w:szCs w:val="24"/>
                <w:lang w:eastAsia="pl-PL"/>
              </w:rPr>
              <w:t>ha</w:t>
            </w:r>
          </w:p>
        </w:tc>
        <w:tc>
          <w:tcPr>
            <w:tcW w:w="752" w:type="dxa"/>
            <w:tcBorders>
              <w:top w:val="nil"/>
              <w:left w:val="nil"/>
              <w:bottom w:val="single" w:sz="4" w:space="0" w:color="000000"/>
              <w:right w:val="single" w:sz="4" w:space="0" w:color="000000"/>
            </w:tcBorders>
            <w:shd w:val="clear" w:color="auto" w:fill="auto"/>
            <w:noWrap/>
            <w:vAlign w:val="center"/>
          </w:tcPr>
          <w:p w:rsidR="0028703E" w:rsidRPr="00BB7022" w:rsidRDefault="0028703E" w:rsidP="00DA130B">
            <w:pPr>
              <w:keepNext/>
              <w:keepLines/>
              <w:spacing w:line="320" w:lineRule="atLeast"/>
              <w:contextualSpacing/>
              <w:jc w:val="right"/>
              <w:rPr>
                <w:rFonts w:cs="Times New Roman"/>
                <w:szCs w:val="24"/>
              </w:rPr>
            </w:pPr>
            <w:r w:rsidRPr="00BB7022">
              <w:rPr>
                <w:rFonts w:cs="Times New Roman"/>
                <w:szCs w:val="24"/>
              </w:rPr>
              <w:t>3683,6</w:t>
            </w:r>
          </w:p>
        </w:tc>
        <w:tc>
          <w:tcPr>
            <w:tcW w:w="752" w:type="dxa"/>
            <w:tcBorders>
              <w:top w:val="nil"/>
              <w:left w:val="nil"/>
              <w:bottom w:val="single" w:sz="4" w:space="0" w:color="000000"/>
              <w:right w:val="single" w:sz="4" w:space="0" w:color="000000"/>
            </w:tcBorders>
            <w:shd w:val="clear" w:color="auto" w:fill="auto"/>
            <w:noWrap/>
            <w:vAlign w:val="center"/>
          </w:tcPr>
          <w:p w:rsidR="0028703E" w:rsidRPr="00BB7022" w:rsidRDefault="0028703E" w:rsidP="00DA130B">
            <w:pPr>
              <w:keepNext/>
              <w:keepLines/>
              <w:spacing w:line="320" w:lineRule="atLeast"/>
              <w:contextualSpacing/>
              <w:jc w:val="right"/>
              <w:rPr>
                <w:rFonts w:cs="Times New Roman"/>
                <w:szCs w:val="24"/>
              </w:rPr>
            </w:pPr>
            <w:r w:rsidRPr="00BB7022">
              <w:rPr>
                <w:rFonts w:cs="Times New Roman"/>
                <w:szCs w:val="24"/>
              </w:rPr>
              <w:t>3818,6</w:t>
            </w:r>
          </w:p>
        </w:tc>
        <w:tc>
          <w:tcPr>
            <w:tcW w:w="752" w:type="dxa"/>
            <w:tcBorders>
              <w:top w:val="nil"/>
              <w:left w:val="nil"/>
              <w:bottom w:val="single" w:sz="4" w:space="0" w:color="000000"/>
              <w:right w:val="single" w:sz="4" w:space="0" w:color="000000"/>
            </w:tcBorders>
            <w:shd w:val="clear" w:color="auto" w:fill="auto"/>
            <w:noWrap/>
            <w:vAlign w:val="center"/>
          </w:tcPr>
          <w:p w:rsidR="0028703E" w:rsidRPr="00BB7022" w:rsidRDefault="0028703E" w:rsidP="00DA130B">
            <w:pPr>
              <w:keepNext/>
              <w:keepLines/>
              <w:spacing w:line="320" w:lineRule="atLeast"/>
              <w:contextualSpacing/>
              <w:jc w:val="right"/>
              <w:rPr>
                <w:rFonts w:cs="Times New Roman"/>
                <w:szCs w:val="24"/>
              </w:rPr>
            </w:pPr>
            <w:r w:rsidRPr="00BB7022">
              <w:rPr>
                <w:rFonts w:cs="Times New Roman"/>
                <w:szCs w:val="24"/>
              </w:rPr>
              <w:t>3842,8</w:t>
            </w:r>
          </w:p>
        </w:tc>
        <w:tc>
          <w:tcPr>
            <w:tcW w:w="752" w:type="dxa"/>
            <w:tcBorders>
              <w:top w:val="nil"/>
              <w:left w:val="nil"/>
              <w:bottom w:val="single" w:sz="4" w:space="0" w:color="000000"/>
              <w:right w:val="single" w:sz="4" w:space="0" w:color="000000"/>
            </w:tcBorders>
            <w:shd w:val="clear" w:color="auto" w:fill="auto"/>
            <w:noWrap/>
            <w:vAlign w:val="center"/>
          </w:tcPr>
          <w:p w:rsidR="0028703E" w:rsidRPr="00BB7022" w:rsidRDefault="0028703E" w:rsidP="00DA130B">
            <w:pPr>
              <w:keepNext/>
              <w:keepLines/>
              <w:spacing w:line="320" w:lineRule="atLeast"/>
              <w:contextualSpacing/>
              <w:jc w:val="right"/>
              <w:rPr>
                <w:rFonts w:cs="Times New Roman"/>
                <w:szCs w:val="24"/>
              </w:rPr>
            </w:pPr>
            <w:r w:rsidRPr="00BB7022">
              <w:rPr>
                <w:rFonts w:cs="Times New Roman"/>
                <w:szCs w:val="24"/>
              </w:rPr>
              <w:t>3854,8</w:t>
            </w:r>
          </w:p>
        </w:tc>
        <w:tc>
          <w:tcPr>
            <w:tcW w:w="752" w:type="dxa"/>
            <w:tcBorders>
              <w:top w:val="nil"/>
              <w:left w:val="nil"/>
              <w:bottom w:val="single" w:sz="4" w:space="0" w:color="000000"/>
              <w:right w:val="single" w:sz="4" w:space="0" w:color="000000"/>
            </w:tcBorders>
            <w:shd w:val="clear" w:color="auto" w:fill="auto"/>
            <w:noWrap/>
            <w:vAlign w:val="center"/>
          </w:tcPr>
          <w:p w:rsidR="0028703E" w:rsidRPr="00BB7022" w:rsidRDefault="0028703E" w:rsidP="00DA130B">
            <w:pPr>
              <w:keepNext/>
              <w:keepLines/>
              <w:spacing w:line="320" w:lineRule="atLeast"/>
              <w:contextualSpacing/>
              <w:jc w:val="right"/>
              <w:rPr>
                <w:rFonts w:cs="Times New Roman"/>
                <w:szCs w:val="24"/>
              </w:rPr>
            </w:pPr>
            <w:r w:rsidRPr="00BB7022">
              <w:rPr>
                <w:rFonts w:cs="Times New Roman"/>
                <w:szCs w:val="24"/>
              </w:rPr>
              <w:t>3946,8</w:t>
            </w:r>
          </w:p>
        </w:tc>
        <w:tc>
          <w:tcPr>
            <w:tcW w:w="863" w:type="dxa"/>
            <w:tcBorders>
              <w:top w:val="nil"/>
              <w:left w:val="nil"/>
              <w:bottom w:val="single" w:sz="4" w:space="0" w:color="000000"/>
              <w:right w:val="single" w:sz="4" w:space="0" w:color="000000"/>
            </w:tcBorders>
            <w:shd w:val="clear" w:color="auto" w:fill="auto"/>
            <w:noWrap/>
            <w:vAlign w:val="center"/>
          </w:tcPr>
          <w:p w:rsidR="0028703E" w:rsidRPr="00BB7022" w:rsidRDefault="0028703E" w:rsidP="00DA130B">
            <w:pPr>
              <w:keepNext/>
              <w:keepLines/>
              <w:spacing w:line="320" w:lineRule="atLeast"/>
              <w:contextualSpacing/>
              <w:jc w:val="right"/>
              <w:rPr>
                <w:rFonts w:cs="Times New Roman"/>
                <w:szCs w:val="24"/>
              </w:rPr>
            </w:pPr>
            <w:r w:rsidRPr="00BB7022">
              <w:rPr>
                <w:rFonts w:cs="Times New Roman"/>
                <w:szCs w:val="24"/>
              </w:rPr>
              <w:t>4044,63</w:t>
            </w:r>
          </w:p>
        </w:tc>
        <w:tc>
          <w:tcPr>
            <w:tcW w:w="863" w:type="dxa"/>
            <w:tcBorders>
              <w:top w:val="nil"/>
              <w:left w:val="nil"/>
              <w:bottom w:val="single" w:sz="4" w:space="0" w:color="000000"/>
              <w:right w:val="single" w:sz="4" w:space="0" w:color="000000"/>
            </w:tcBorders>
            <w:shd w:val="clear" w:color="auto" w:fill="auto"/>
            <w:noWrap/>
            <w:vAlign w:val="center"/>
          </w:tcPr>
          <w:p w:rsidR="0028703E" w:rsidRPr="00BB7022" w:rsidRDefault="0028703E" w:rsidP="00DA130B">
            <w:pPr>
              <w:keepNext/>
              <w:keepLines/>
              <w:spacing w:line="320" w:lineRule="atLeast"/>
              <w:contextualSpacing/>
              <w:jc w:val="right"/>
              <w:rPr>
                <w:rFonts w:cs="Times New Roman"/>
                <w:szCs w:val="24"/>
              </w:rPr>
            </w:pPr>
            <w:r w:rsidRPr="00BB7022">
              <w:rPr>
                <w:rFonts w:cs="Times New Roman"/>
                <w:szCs w:val="24"/>
              </w:rPr>
              <w:t>4030,46</w:t>
            </w:r>
          </w:p>
        </w:tc>
      </w:tr>
      <w:tr w:rsidR="0028703E" w:rsidRPr="00BB7022" w:rsidTr="0028703E">
        <w:trPr>
          <w:trHeight w:val="264"/>
          <w:jc w:val="center"/>
        </w:trPr>
        <w:tc>
          <w:tcPr>
            <w:tcW w:w="2065" w:type="dxa"/>
            <w:tcBorders>
              <w:top w:val="nil"/>
              <w:left w:val="single" w:sz="4" w:space="0" w:color="000000"/>
              <w:bottom w:val="single" w:sz="4" w:space="0" w:color="000000"/>
              <w:right w:val="single" w:sz="4" w:space="0" w:color="000000"/>
            </w:tcBorders>
            <w:shd w:val="clear" w:color="auto" w:fill="auto"/>
            <w:vAlign w:val="center"/>
            <w:hideMark/>
          </w:tcPr>
          <w:p w:rsidR="0028703E" w:rsidRPr="00BB7022" w:rsidRDefault="0028703E" w:rsidP="00DA130B">
            <w:pPr>
              <w:keepNext/>
              <w:keepLines/>
              <w:spacing w:after="0" w:line="320" w:lineRule="atLeast"/>
              <w:contextualSpacing/>
              <w:jc w:val="left"/>
              <w:rPr>
                <w:rFonts w:eastAsia="Times New Roman" w:cs="Times New Roman"/>
                <w:szCs w:val="24"/>
                <w:lang w:eastAsia="pl-PL"/>
              </w:rPr>
            </w:pPr>
            <w:r w:rsidRPr="00BB7022">
              <w:rPr>
                <w:rFonts w:eastAsia="Times New Roman" w:cs="Times New Roman"/>
                <w:szCs w:val="24"/>
                <w:lang w:eastAsia="pl-PL"/>
              </w:rPr>
              <w:t>lesistość</w:t>
            </w:r>
            <w:r w:rsidR="00132DBA" w:rsidRPr="00BB7022">
              <w:rPr>
                <w:rFonts w:eastAsia="Times New Roman" w:cs="Times New Roman"/>
                <w:szCs w:val="24"/>
                <w:lang w:eastAsia="pl-PL"/>
              </w:rPr>
              <w:t xml:space="preserve"> w </w:t>
            </w:r>
            <w:r w:rsidRPr="00BB7022">
              <w:rPr>
                <w:rFonts w:eastAsia="Times New Roman" w:cs="Times New Roman"/>
                <w:szCs w:val="24"/>
                <w:lang w:eastAsia="pl-PL"/>
              </w:rPr>
              <w:t>%</w:t>
            </w:r>
          </w:p>
        </w:tc>
        <w:tc>
          <w:tcPr>
            <w:tcW w:w="1130" w:type="dxa"/>
            <w:tcBorders>
              <w:top w:val="nil"/>
              <w:left w:val="nil"/>
              <w:bottom w:val="single" w:sz="4" w:space="0" w:color="000000"/>
              <w:right w:val="single" w:sz="4" w:space="0" w:color="000000"/>
            </w:tcBorders>
            <w:shd w:val="clear" w:color="auto" w:fill="auto"/>
            <w:noWrap/>
            <w:vAlign w:val="center"/>
            <w:hideMark/>
          </w:tcPr>
          <w:p w:rsidR="0028703E" w:rsidRPr="00BB7022" w:rsidRDefault="0028703E" w:rsidP="00DA130B">
            <w:pPr>
              <w:keepNext/>
              <w:keepLines/>
              <w:spacing w:after="0" w:line="320" w:lineRule="atLeast"/>
              <w:contextualSpacing/>
              <w:jc w:val="center"/>
              <w:rPr>
                <w:rFonts w:eastAsia="Times New Roman" w:cs="Times New Roman"/>
                <w:szCs w:val="24"/>
                <w:lang w:eastAsia="pl-PL"/>
              </w:rPr>
            </w:pPr>
            <w:r w:rsidRPr="00BB7022">
              <w:rPr>
                <w:rFonts w:eastAsia="Times New Roman" w:cs="Times New Roman"/>
                <w:szCs w:val="24"/>
                <w:lang w:eastAsia="pl-PL"/>
              </w:rPr>
              <w:t>%</w:t>
            </w:r>
          </w:p>
        </w:tc>
        <w:tc>
          <w:tcPr>
            <w:tcW w:w="752" w:type="dxa"/>
            <w:tcBorders>
              <w:top w:val="nil"/>
              <w:left w:val="nil"/>
              <w:bottom w:val="single" w:sz="4" w:space="0" w:color="000000"/>
              <w:right w:val="single" w:sz="4" w:space="0" w:color="000000"/>
            </w:tcBorders>
            <w:shd w:val="clear" w:color="auto" w:fill="auto"/>
            <w:noWrap/>
            <w:vAlign w:val="center"/>
          </w:tcPr>
          <w:p w:rsidR="0028703E" w:rsidRPr="00BB7022" w:rsidRDefault="0028703E" w:rsidP="00DA130B">
            <w:pPr>
              <w:keepNext/>
              <w:keepLines/>
              <w:spacing w:line="320" w:lineRule="atLeast"/>
              <w:contextualSpacing/>
              <w:jc w:val="right"/>
              <w:rPr>
                <w:rFonts w:cs="Times New Roman"/>
                <w:szCs w:val="24"/>
              </w:rPr>
            </w:pPr>
            <w:r w:rsidRPr="00BB7022">
              <w:rPr>
                <w:rFonts w:cs="Times New Roman"/>
                <w:szCs w:val="24"/>
              </w:rPr>
              <w:t>20,0</w:t>
            </w:r>
          </w:p>
        </w:tc>
        <w:tc>
          <w:tcPr>
            <w:tcW w:w="752" w:type="dxa"/>
            <w:tcBorders>
              <w:top w:val="nil"/>
              <w:left w:val="nil"/>
              <w:bottom w:val="single" w:sz="4" w:space="0" w:color="000000"/>
              <w:right w:val="single" w:sz="4" w:space="0" w:color="000000"/>
            </w:tcBorders>
            <w:shd w:val="clear" w:color="auto" w:fill="auto"/>
            <w:noWrap/>
            <w:vAlign w:val="center"/>
          </w:tcPr>
          <w:p w:rsidR="0028703E" w:rsidRPr="00BB7022" w:rsidRDefault="0028703E" w:rsidP="00DA130B">
            <w:pPr>
              <w:keepNext/>
              <w:keepLines/>
              <w:spacing w:line="320" w:lineRule="atLeast"/>
              <w:contextualSpacing/>
              <w:jc w:val="right"/>
              <w:rPr>
                <w:rFonts w:cs="Times New Roman"/>
                <w:szCs w:val="24"/>
              </w:rPr>
            </w:pPr>
            <w:r w:rsidRPr="00BB7022">
              <w:rPr>
                <w:rFonts w:cs="Times New Roman"/>
                <w:szCs w:val="24"/>
              </w:rPr>
              <w:t>20,7</w:t>
            </w:r>
          </w:p>
        </w:tc>
        <w:tc>
          <w:tcPr>
            <w:tcW w:w="752" w:type="dxa"/>
            <w:tcBorders>
              <w:top w:val="nil"/>
              <w:left w:val="nil"/>
              <w:bottom w:val="single" w:sz="4" w:space="0" w:color="000000"/>
              <w:right w:val="single" w:sz="4" w:space="0" w:color="000000"/>
            </w:tcBorders>
            <w:shd w:val="clear" w:color="auto" w:fill="auto"/>
            <w:noWrap/>
            <w:vAlign w:val="center"/>
          </w:tcPr>
          <w:p w:rsidR="0028703E" w:rsidRPr="00BB7022" w:rsidRDefault="0028703E" w:rsidP="00DA130B">
            <w:pPr>
              <w:keepNext/>
              <w:keepLines/>
              <w:spacing w:line="320" w:lineRule="atLeast"/>
              <w:contextualSpacing/>
              <w:jc w:val="right"/>
              <w:rPr>
                <w:rFonts w:cs="Times New Roman"/>
                <w:szCs w:val="24"/>
              </w:rPr>
            </w:pPr>
            <w:r w:rsidRPr="00BB7022">
              <w:rPr>
                <w:rFonts w:cs="Times New Roman"/>
                <w:szCs w:val="24"/>
              </w:rPr>
              <w:t>20,9</w:t>
            </w:r>
          </w:p>
        </w:tc>
        <w:tc>
          <w:tcPr>
            <w:tcW w:w="752" w:type="dxa"/>
            <w:tcBorders>
              <w:top w:val="nil"/>
              <w:left w:val="nil"/>
              <w:bottom w:val="single" w:sz="4" w:space="0" w:color="000000"/>
              <w:right w:val="single" w:sz="4" w:space="0" w:color="000000"/>
            </w:tcBorders>
            <w:shd w:val="clear" w:color="auto" w:fill="auto"/>
            <w:noWrap/>
            <w:vAlign w:val="center"/>
          </w:tcPr>
          <w:p w:rsidR="0028703E" w:rsidRPr="00BB7022" w:rsidRDefault="0028703E" w:rsidP="00DA130B">
            <w:pPr>
              <w:keepNext/>
              <w:keepLines/>
              <w:spacing w:line="320" w:lineRule="atLeast"/>
              <w:contextualSpacing/>
              <w:jc w:val="right"/>
              <w:rPr>
                <w:rFonts w:cs="Times New Roman"/>
                <w:szCs w:val="24"/>
              </w:rPr>
            </w:pPr>
            <w:r w:rsidRPr="00BB7022">
              <w:rPr>
                <w:rFonts w:cs="Times New Roman"/>
                <w:szCs w:val="24"/>
              </w:rPr>
              <w:t>20,9</w:t>
            </w:r>
          </w:p>
        </w:tc>
        <w:tc>
          <w:tcPr>
            <w:tcW w:w="752" w:type="dxa"/>
            <w:tcBorders>
              <w:top w:val="nil"/>
              <w:left w:val="nil"/>
              <w:bottom w:val="single" w:sz="4" w:space="0" w:color="000000"/>
              <w:right w:val="single" w:sz="4" w:space="0" w:color="000000"/>
            </w:tcBorders>
            <w:shd w:val="clear" w:color="auto" w:fill="auto"/>
            <w:noWrap/>
            <w:vAlign w:val="center"/>
          </w:tcPr>
          <w:p w:rsidR="0028703E" w:rsidRPr="00BB7022" w:rsidRDefault="0028703E" w:rsidP="00DA130B">
            <w:pPr>
              <w:keepNext/>
              <w:keepLines/>
              <w:spacing w:line="320" w:lineRule="atLeast"/>
              <w:contextualSpacing/>
              <w:jc w:val="right"/>
              <w:rPr>
                <w:rFonts w:cs="Times New Roman"/>
                <w:szCs w:val="24"/>
              </w:rPr>
            </w:pPr>
            <w:r w:rsidRPr="00BB7022">
              <w:rPr>
                <w:rFonts w:cs="Times New Roman"/>
                <w:szCs w:val="24"/>
              </w:rPr>
              <w:t>21,4</w:t>
            </w:r>
          </w:p>
        </w:tc>
        <w:tc>
          <w:tcPr>
            <w:tcW w:w="863" w:type="dxa"/>
            <w:tcBorders>
              <w:top w:val="nil"/>
              <w:left w:val="nil"/>
              <w:bottom w:val="single" w:sz="4" w:space="0" w:color="000000"/>
              <w:right w:val="single" w:sz="4" w:space="0" w:color="000000"/>
            </w:tcBorders>
            <w:shd w:val="clear" w:color="auto" w:fill="auto"/>
            <w:noWrap/>
            <w:vAlign w:val="center"/>
          </w:tcPr>
          <w:p w:rsidR="0028703E" w:rsidRPr="00BB7022" w:rsidRDefault="0028703E" w:rsidP="00DA130B">
            <w:pPr>
              <w:keepNext/>
              <w:keepLines/>
              <w:spacing w:line="320" w:lineRule="atLeast"/>
              <w:contextualSpacing/>
              <w:jc w:val="right"/>
              <w:rPr>
                <w:rFonts w:cs="Times New Roman"/>
                <w:szCs w:val="24"/>
              </w:rPr>
            </w:pPr>
            <w:r w:rsidRPr="00BB7022">
              <w:rPr>
                <w:rFonts w:cs="Times New Roman"/>
                <w:szCs w:val="24"/>
              </w:rPr>
              <w:t>22,0</w:t>
            </w:r>
          </w:p>
        </w:tc>
        <w:tc>
          <w:tcPr>
            <w:tcW w:w="863" w:type="dxa"/>
            <w:tcBorders>
              <w:top w:val="nil"/>
              <w:left w:val="nil"/>
              <w:bottom w:val="single" w:sz="4" w:space="0" w:color="000000"/>
              <w:right w:val="single" w:sz="4" w:space="0" w:color="000000"/>
            </w:tcBorders>
            <w:shd w:val="clear" w:color="auto" w:fill="auto"/>
            <w:noWrap/>
            <w:vAlign w:val="center"/>
          </w:tcPr>
          <w:p w:rsidR="0028703E" w:rsidRPr="00BB7022" w:rsidRDefault="0028703E" w:rsidP="00DA130B">
            <w:pPr>
              <w:keepNext/>
              <w:keepLines/>
              <w:spacing w:line="320" w:lineRule="atLeast"/>
              <w:contextualSpacing/>
              <w:jc w:val="right"/>
              <w:rPr>
                <w:rFonts w:cs="Times New Roman"/>
                <w:szCs w:val="24"/>
              </w:rPr>
            </w:pPr>
            <w:r w:rsidRPr="00BB7022">
              <w:rPr>
                <w:rFonts w:cs="Times New Roman"/>
                <w:szCs w:val="24"/>
              </w:rPr>
              <w:t>21,9</w:t>
            </w:r>
          </w:p>
        </w:tc>
      </w:tr>
      <w:tr w:rsidR="0028703E" w:rsidRPr="00BB7022" w:rsidTr="0028703E">
        <w:trPr>
          <w:trHeight w:val="264"/>
          <w:jc w:val="center"/>
        </w:trPr>
        <w:tc>
          <w:tcPr>
            <w:tcW w:w="2065" w:type="dxa"/>
            <w:tcBorders>
              <w:top w:val="nil"/>
              <w:left w:val="single" w:sz="4" w:space="0" w:color="000000"/>
              <w:bottom w:val="single" w:sz="4" w:space="0" w:color="000000"/>
              <w:right w:val="single" w:sz="4" w:space="0" w:color="000000"/>
            </w:tcBorders>
            <w:shd w:val="clear" w:color="auto" w:fill="auto"/>
            <w:vAlign w:val="center"/>
            <w:hideMark/>
          </w:tcPr>
          <w:p w:rsidR="0028703E" w:rsidRPr="00BB7022" w:rsidRDefault="0028703E" w:rsidP="00DA130B">
            <w:pPr>
              <w:keepNext/>
              <w:keepLines/>
              <w:spacing w:after="0" w:line="320" w:lineRule="atLeast"/>
              <w:contextualSpacing/>
              <w:jc w:val="left"/>
              <w:rPr>
                <w:rFonts w:eastAsia="Times New Roman" w:cs="Times New Roman"/>
                <w:szCs w:val="24"/>
                <w:lang w:eastAsia="pl-PL"/>
              </w:rPr>
            </w:pPr>
            <w:r w:rsidRPr="00BB7022">
              <w:rPr>
                <w:rFonts w:eastAsia="Times New Roman" w:cs="Times New Roman"/>
                <w:szCs w:val="24"/>
                <w:lang w:eastAsia="pl-PL"/>
              </w:rPr>
              <w:t>grunty leśne publiczne ogółem</w:t>
            </w:r>
          </w:p>
        </w:tc>
        <w:tc>
          <w:tcPr>
            <w:tcW w:w="1130" w:type="dxa"/>
            <w:tcBorders>
              <w:top w:val="nil"/>
              <w:left w:val="nil"/>
              <w:bottom w:val="single" w:sz="4" w:space="0" w:color="000000"/>
              <w:right w:val="single" w:sz="4" w:space="0" w:color="000000"/>
            </w:tcBorders>
            <w:shd w:val="clear" w:color="auto" w:fill="auto"/>
            <w:noWrap/>
            <w:vAlign w:val="center"/>
            <w:hideMark/>
          </w:tcPr>
          <w:p w:rsidR="0028703E" w:rsidRPr="00BB7022" w:rsidRDefault="0028703E" w:rsidP="00DA130B">
            <w:pPr>
              <w:keepNext/>
              <w:keepLines/>
              <w:spacing w:after="0" w:line="320" w:lineRule="atLeast"/>
              <w:contextualSpacing/>
              <w:jc w:val="center"/>
              <w:rPr>
                <w:rFonts w:eastAsia="Times New Roman" w:cs="Times New Roman"/>
                <w:szCs w:val="24"/>
                <w:lang w:eastAsia="pl-PL"/>
              </w:rPr>
            </w:pPr>
            <w:r w:rsidRPr="00BB7022">
              <w:rPr>
                <w:rFonts w:eastAsia="Times New Roman" w:cs="Times New Roman"/>
                <w:szCs w:val="24"/>
                <w:lang w:eastAsia="pl-PL"/>
              </w:rPr>
              <w:t>ha</w:t>
            </w:r>
          </w:p>
        </w:tc>
        <w:tc>
          <w:tcPr>
            <w:tcW w:w="752" w:type="dxa"/>
            <w:tcBorders>
              <w:top w:val="nil"/>
              <w:left w:val="nil"/>
              <w:bottom w:val="single" w:sz="4" w:space="0" w:color="000000"/>
              <w:right w:val="single" w:sz="4" w:space="0" w:color="000000"/>
            </w:tcBorders>
            <w:shd w:val="clear" w:color="auto" w:fill="auto"/>
            <w:noWrap/>
            <w:vAlign w:val="center"/>
          </w:tcPr>
          <w:p w:rsidR="0028703E" w:rsidRPr="00BB7022" w:rsidRDefault="0028703E" w:rsidP="00DA130B">
            <w:pPr>
              <w:keepNext/>
              <w:keepLines/>
              <w:spacing w:line="320" w:lineRule="atLeast"/>
              <w:contextualSpacing/>
              <w:jc w:val="right"/>
              <w:rPr>
                <w:rFonts w:cs="Times New Roman"/>
                <w:szCs w:val="24"/>
              </w:rPr>
            </w:pPr>
            <w:r w:rsidRPr="00BB7022">
              <w:rPr>
                <w:rFonts w:cs="Times New Roman"/>
                <w:szCs w:val="24"/>
              </w:rPr>
              <w:t>1377,6</w:t>
            </w:r>
          </w:p>
        </w:tc>
        <w:tc>
          <w:tcPr>
            <w:tcW w:w="752" w:type="dxa"/>
            <w:tcBorders>
              <w:top w:val="nil"/>
              <w:left w:val="nil"/>
              <w:bottom w:val="single" w:sz="4" w:space="0" w:color="000000"/>
              <w:right w:val="single" w:sz="4" w:space="0" w:color="000000"/>
            </w:tcBorders>
            <w:shd w:val="clear" w:color="auto" w:fill="auto"/>
            <w:noWrap/>
            <w:vAlign w:val="center"/>
          </w:tcPr>
          <w:p w:rsidR="0028703E" w:rsidRPr="00BB7022" w:rsidRDefault="0028703E" w:rsidP="00DA130B">
            <w:pPr>
              <w:keepNext/>
              <w:keepLines/>
              <w:spacing w:line="320" w:lineRule="atLeast"/>
              <w:contextualSpacing/>
              <w:jc w:val="right"/>
              <w:rPr>
                <w:rFonts w:cs="Times New Roman"/>
                <w:szCs w:val="24"/>
              </w:rPr>
            </w:pPr>
            <w:r w:rsidRPr="00BB7022">
              <w:rPr>
                <w:rFonts w:cs="Times New Roman"/>
                <w:szCs w:val="24"/>
              </w:rPr>
              <w:t>1376,6</w:t>
            </w:r>
          </w:p>
        </w:tc>
        <w:tc>
          <w:tcPr>
            <w:tcW w:w="752" w:type="dxa"/>
            <w:tcBorders>
              <w:top w:val="nil"/>
              <w:left w:val="nil"/>
              <w:bottom w:val="single" w:sz="4" w:space="0" w:color="000000"/>
              <w:right w:val="single" w:sz="4" w:space="0" w:color="000000"/>
            </w:tcBorders>
            <w:shd w:val="clear" w:color="auto" w:fill="auto"/>
            <w:noWrap/>
            <w:vAlign w:val="center"/>
          </w:tcPr>
          <w:p w:rsidR="0028703E" w:rsidRPr="00BB7022" w:rsidRDefault="0028703E" w:rsidP="00DA130B">
            <w:pPr>
              <w:keepNext/>
              <w:keepLines/>
              <w:spacing w:line="320" w:lineRule="atLeast"/>
              <w:contextualSpacing/>
              <w:jc w:val="right"/>
              <w:rPr>
                <w:rFonts w:cs="Times New Roman"/>
                <w:szCs w:val="24"/>
              </w:rPr>
            </w:pPr>
            <w:r w:rsidRPr="00BB7022">
              <w:rPr>
                <w:rFonts w:cs="Times New Roman"/>
                <w:szCs w:val="24"/>
              </w:rPr>
              <w:t>1380,8</w:t>
            </w:r>
          </w:p>
        </w:tc>
        <w:tc>
          <w:tcPr>
            <w:tcW w:w="752" w:type="dxa"/>
            <w:tcBorders>
              <w:top w:val="nil"/>
              <w:left w:val="nil"/>
              <w:bottom w:val="single" w:sz="4" w:space="0" w:color="000000"/>
              <w:right w:val="single" w:sz="4" w:space="0" w:color="000000"/>
            </w:tcBorders>
            <w:shd w:val="clear" w:color="auto" w:fill="auto"/>
            <w:noWrap/>
            <w:vAlign w:val="center"/>
          </w:tcPr>
          <w:p w:rsidR="0028703E" w:rsidRPr="00BB7022" w:rsidRDefault="0028703E" w:rsidP="00DA130B">
            <w:pPr>
              <w:keepNext/>
              <w:keepLines/>
              <w:spacing w:line="320" w:lineRule="atLeast"/>
              <w:contextualSpacing/>
              <w:jc w:val="right"/>
              <w:rPr>
                <w:rFonts w:cs="Times New Roman"/>
                <w:szCs w:val="24"/>
              </w:rPr>
            </w:pPr>
            <w:r w:rsidRPr="00BB7022">
              <w:rPr>
                <w:rFonts w:cs="Times New Roman"/>
                <w:szCs w:val="24"/>
              </w:rPr>
              <w:t>1379,8</w:t>
            </w:r>
          </w:p>
        </w:tc>
        <w:tc>
          <w:tcPr>
            <w:tcW w:w="752" w:type="dxa"/>
            <w:tcBorders>
              <w:top w:val="nil"/>
              <w:left w:val="nil"/>
              <w:bottom w:val="single" w:sz="4" w:space="0" w:color="000000"/>
              <w:right w:val="single" w:sz="4" w:space="0" w:color="000000"/>
            </w:tcBorders>
            <w:shd w:val="clear" w:color="auto" w:fill="auto"/>
            <w:noWrap/>
            <w:vAlign w:val="center"/>
          </w:tcPr>
          <w:p w:rsidR="0028703E" w:rsidRPr="00BB7022" w:rsidRDefault="0028703E" w:rsidP="00DA130B">
            <w:pPr>
              <w:keepNext/>
              <w:keepLines/>
              <w:spacing w:line="320" w:lineRule="atLeast"/>
              <w:contextualSpacing/>
              <w:jc w:val="right"/>
              <w:rPr>
                <w:rFonts w:cs="Times New Roman"/>
                <w:szCs w:val="24"/>
              </w:rPr>
            </w:pPr>
            <w:r w:rsidRPr="00BB7022">
              <w:rPr>
                <w:rFonts w:cs="Times New Roman"/>
                <w:szCs w:val="24"/>
              </w:rPr>
              <w:t>1377,8</w:t>
            </w:r>
          </w:p>
        </w:tc>
        <w:tc>
          <w:tcPr>
            <w:tcW w:w="863" w:type="dxa"/>
            <w:tcBorders>
              <w:top w:val="nil"/>
              <w:left w:val="nil"/>
              <w:bottom w:val="single" w:sz="4" w:space="0" w:color="000000"/>
              <w:right w:val="single" w:sz="4" w:space="0" w:color="000000"/>
            </w:tcBorders>
            <w:shd w:val="clear" w:color="auto" w:fill="auto"/>
            <w:noWrap/>
            <w:vAlign w:val="center"/>
          </w:tcPr>
          <w:p w:rsidR="0028703E" w:rsidRPr="00BB7022" w:rsidRDefault="0028703E" w:rsidP="00DA130B">
            <w:pPr>
              <w:keepNext/>
              <w:keepLines/>
              <w:spacing w:line="320" w:lineRule="atLeast"/>
              <w:contextualSpacing/>
              <w:jc w:val="right"/>
              <w:rPr>
                <w:rFonts w:cs="Times New Roman"/>
                <w:szCs w:val="24"/>
              </w:rPr>
            </w:pPr>
            <w:r w:rsidRPr="00BB7022">
              <w:rPr>
                <w:rFonts w:cs="Times New Roman"/>
                <w:szCs w:val="24"/>
              </w:rPr>
              <w:t>1377,63</w:t>
            </w:r>
          </w:p>
        </w:tc>
        <w:tc>
          <w:tcPr>
            <w:tcW w:w="863" w:type="dxa"/>
            <w:tcBorders>
              <w:top w:val="nil"/>
              <w:left w:val="nil"/>
              <w:bottom w:val="single" w:sz="4" w:space="0" w:color="000000"/>
              <w:right w:val="single" w:sz="4" w:space="0" w:color="000000"/>
            </w:tcBorders>
            <w:shd w:val="clear" w:color="auto" w:fill="auto"/>
            <w:noWrap/>
            <w:vAlign w:val="center"/>
          </w:tcPr>
          <w:p w:rsidR="0028703E" w:rsidRPr="00BB7022" w:rsidRDefault="0028703E" w:rsidP="00DA130B">
            <w:pPr>
              <w:keepNext/>
              <w:keepLines/>
              <w:spacing w:line="320" w:lineRule="atLeast"/>
              <w:contextualSpacing/>
              <w:jc w:val="right"/>
              <w:rPr>
                <w:rFonts w:cs="Times New Roman"/>
                <w:szCs w:val="24"/>
              </w:rPr>
            </w:pPr>
            <w:r w:rsidRPr="00BB7022">
              <w:rPr>
                <w:rFonts w:cs="Times New Roman"/>
                <w:szCs w:val="24"/>
              </w:rPr>
              <w:t>1377,46</w:t>
            </w:r>
          </w:p>
        </w:tc>
      </w:tr>
      <w:tr w:rsidR="0028703E" w:rsidRPr="00BB7022" w:rsidTr="0028703E">
        <w:trPr>
          <w:trHeight w:val="264"/>
          <w:jc w:val="center"/>
        </w:trPr>
        <w:tc>
          <w:tcPr>
            <w:tcW w:w="2065" w:type="dxa"/>
            <w:tcBorders>
              <w:top w:val="nil"/>
              <w:left w:val="single" w:sz="4" w:space="0" w:color="000000"/>
              <w:bottom w:val="single" w:sz="4" w:space="0" w:color="000000"/>
              <w:right w:val="single" w:sz="4" w:space="0" w:color="000000"/>
            </w:tcBorders>
            <w:shd w:val="clear" w:color="auto" w:fill="auto"/>
            <w:vAlign w:val="center"/>
            <w:hideMark/>
          </w:tcPr>
          <w:p w:rsidR="0028703E" w:rsidRPr="00BB7022" w:rsidRDefault="0028703E" w:rsidP="00DA130B">
            <w:pPr>
              <w:keepNext/>
              <w:keepLines/>
              <w:spacing w:after="0" w:line="320" w:lineRule="atLeast"/>
              <w:contextualSpacing/>
              <w:jc w:val="left"/>
              <w:rPr>
                <w:rFonts w:eastAsia="Times New Roman" w:cs="Times New Roman"/>
                <w:szCs w:val="24"/>
                <w:lang w:eastAsia="pl-PL"/>
              </w:rPr>
            </w:pPr>
            <w:r w:rsidRPr="00BB7022">
              <w:rPr>
                <w:rFonts w:eastAsia="Times New Roman" w:cs="Times New Roman"/>
                <w:szCs w:val="24"/>
                <w:lang w:eastAsia="pl-PL"/>
              </w:rPr>
              <w:t>grunty leśne prywatne</w:t>
            </w:r>
          </w:p>
        </w:tc>
        <w:tc>
          <w:tcPr>
            <w:tcW w:w="1130" w:type="dxa"/>
            <w:tcBorders>
              <w:top w:val="nil"/>
              <w:left w:val="nil"/>
              <w:bottom w:val="single" w:sz="4" w:space="0" w:color="000000"/>
              <w:right w:val="single" w:sz="4" w:space="0" w:color="000000"/>
            </w:tcBorders>
            <w:shd w:val="clear" w:color="auto" w:fill="auto"/>
            <w:noWrap/>
            <w:vAlign w:val="center"/>
            <w:hideMark/>
          </w:tcPr>
          <w:p w:rsidR="0028703E" w:rsidRPr="00BB7022" w:rsidRDefault="0028703E" w:rsidP="00DA130B">
            <w:pPr>
              <w:keepNext/>
              <w:keepLines/>
              <w:spacing w:after="0" w:line="320" w:lineRule="atLeast"/>
              <w:contextualSpacing/>
              <w:jc w:val="center"/>
              <w:rPr>
                <w:rFonts w:eastAsia="Times New Roman" w:cs="Times New Roman"/>
                <w:szCs w:val="24"/>
                <w:lang w:eastAsia="pl-PL"/>
              </w:rPr>
            </w:pPr>
            <w:r w:rsidRPr="00BB7022">
              <w:rPr>
                <w:rFonts w:eastAsia="Times New Roman" w:cs="Times New Roman"/>
                <w:szCs w:val="24"/>
                <w:lang w:eastAsia="pl-PL"/>
              </w:rPr>
              <w:t>ha</w:t>
            </w:r>
          </w:p>
        </w:tc>
        <w:tc>
          <w:tcPr>
            <w:tcW w:w="752" w:type="dxa"/>
            <w:tcBorders>
              <w:top w:val="nil"/>
              <w:left w:val="nil"/>
              <w:bottom w:val="single" w:sz="4" w:space="0" w:color="000000"/>
              <w:right w:val="single" w:sz="4" w:space="0" w:color="000000"/>
            </w:tcBorders>
            <w:shd w:val="clear" w:color="auto" w:fill="auto"/>
            <w:noWrap/>
            <w:vAlign w:val="center"/>
          </w:tcPr>
          <w:p w:rsidR="0028703E" w:rsidRPr="00BB7022" w:rsidRDefault="0028703E" w:rsidP="00DA130B">
            <w:pPr>
              <w:keepNext/>
              <w:keepLines/>
              <w:spacing w:line="320" w:lineRule="atLeast"/>
              <w:contextualSpacing/>
              <w:jc w:val="right"/>
              <w:rPr>
                <w:rFonts w:cs="Times New Roman"/>
                <w:szCs w:val="24"/>
              </w:rPr>
            </w:pPr>
            <w:r w:rsidRPr="00BB7022">
              <w:rPr>
                <w:rFonts w:cs="Times New Roman"/>
                <w:szCs w:val="24"/>
              </w:rPr>
              <w:t>2306,0</w:t>
            </w:r>
          </w:p>
        </w:tc>
        <w:tc>
          <w:tcPr>
            <w:tcW w:w="752" w:type="dxa"/>
            <w:tcBorders>
              <w:top w:val="nil"/>
              <w:left w:val="nil"/>
              <w:bottom w:val="single" w:sz="4" w:space="0" w:color="000000"/>
              <w:right w:val="single" w:sz="4" w:space="0" w:color="000000"/>
            </w:tcBorders>
            <w:shd w:val="clear" w:color="auto" w:fill="auto"/>
            <w:noWrap/>
            <w:vAlign w:val="center"/>
          </w:tcPr>
          <w:p w:rsidR="0028703E" w:rsidRPr="00BB7022" w:rsidRDefault="0028703E" w:rsidP="00DA130B">
            <w:pPr>
              <w:keepNext/>
              <w:keepLines/>
              <w:spacing w:line="320" w:lineRule="atLeast"/>
              <w:contextualSpacing/>
              <w:jc w:val="right"/>
              <w:rPr>
                <w:rFonts w:cs="Times New Roman"/>
                <w:szCs w:val="24"/>
              </w:rPr>
            </w:pPr>
            <w:r w:rsidRPr="00BB7022">
              <w:rPr>
                <w:rFonts w:cs="Times New Roman"/>
                <w:szCs w:val="24"/>
              </w:rPr>
              <w:t>2442,0</w:t>
            </w:r>
          </w:p>
        </w:tc>
        <w:tc>
          <w:tcPr>
            <w:tcW w:w="752" w:type="dxa"/>
            <w:tcBorders>
              <w:top w:val="nil"/>
              <w:left w:val="nil"/>
              <w:bottom w:val="single" w:sz="4" w:space="0" w:color="000000"/>
              <w:right w:val="single" w:sz="4" w:space="0" w:color="000000"/>
            </w:tcBorders>
            <w:shd w:val="clear" w:color="auto" w:fill="auto"/>
            <w:noWrap/>
            <w:vAlign w:val="center"/>
          </w:tcPr>
          <w:p w:rsidR="0028703E" w:rsidRPr="00BB7022" w:rsidRDefault="0028703E" w:rsidP="00DA130B">
            <w:pPr>
              <w:keepNext/>
              <w:keepLines/>
              <w:spacing w:line="320" w:lineRule="atLeast"/>
              <w:contextualSpacing/>
              <w:jc w:val="right"/>
              <w:rPr>
                <w:rFonts w:cs="Times New Roman"/>
                <w:szCs w:val="24"/>
              </w:rPr>
            </w:pPr>
            <w:r w:rsidRPr="00BB7022">
              <w:rPr>
                <w:rFonts w:cs="Times New Roman"/>
                <w:szCs w:val="24"/>
              </w:rPr>
              <w:t>2462,0</w:t>
            </w:r>
          </w:p>
        </w:tc>
        <w:tc>
          <w:tcPr>
            <w:tcW w:w="752" w:type="dxa"/>
            <w:tcBorders>
              <w:top w:val="nil"/>
              <w:left w:val="nil"/>
              <w:bottom w:val="single" w:sz="4" w:space="0" w:color="000000"/>
              <w:right w:val="single" w:sz="4" w:space="0" w:color="000000"/>
            </w:tcBorders>
            <w:shd w:val="clear" w:color="auto" w:fill="auto"/>
            <w:noWrap/>
            <w:vAlign w:val="center"/>
          </w:tcPr>
          <w:p w:rsidR="0028703E" w:rsidRPr="00BB7022" w:rsidRDefault="0028703E" w:rsidP="00DA130B">
            <w:pPr>
              <w:keepNext/>
              <w:keepLines/>
              <w:spacing w:line="320" w:lineRule="atLeast"/>
              <w:contextualSpacing/>
              <w:jc w:val="right"/>
              <w:rPr>
                <w:rFonts w:cs="Times New Roman"/>
                <w:szCs w:val="24"/>
              </w:rPr>
            </w:pPr>
            <w:r w:rsidRPr="00BB7022">
              <w:rPr>
                <w:rFonts w:cs="Times New Roman"/>
                <w:szCs w:val="24"/>
              </w:rPr>
              <w:t>2475,0</w:t>
            </w:r>
          </w:p>
        </w:tc>
        <w:tc>
          <w:tcPr>
            <w:tcW w:w="752" w:type="dxa"/>
            <w:tcBorders>
              <w:top w:val="nil"/>
              <w:left w:val="nil"/>
              <w:bottom w:val="single" w:sz="4" w:space="0" w:color="000000"/>
              <w:right w:val="single" w:sz="4" w:space="0" w:color="000000"/>
            </w:tcBorders>
            <w:shd w:val="clear" w:color="auto" w:fill="auto"/>
            <w:noWrap/>
            <w:vAlign w:val="center"/>
          </w:tcPr>
          <w:p w:rsidR="0028703E" w:rsidRPr="00BB7022" w:rsidRDefault="0028703E" w:rsidP="00DA130B">
            <w:pPr>
              <w:keepNext/>
              <w:keepLines/>
              <w:spacing w:line="320" w:lineRule="atLeast"/>
              <w:contextualSpacing/>
              <w:jc w:val="right"/>
              <w:rPr>
                <w:rFonts w:cs="Times New Roman"/>
                <w:szCs w:val="24"/>
              </w:rPr>
            </w:pPr>
            <w:r w:rsidRPr="00BB7022">
              <w:rPr>
                <w:rFonts w:cs="Times New Roman"/>
                <w:szCs w:val="24"/>
              </w:rPr>
              <w:t>2569,0</w:t>
            </w:r>
          </w:p>
        </w:tc>
        <w:tc>
          <w:tcPr>
            <w:tcW w:w="863" w:type="dxa"/>
            <w:tcBorders>
              <w:top w:val="nil"/>
              <w:left w:val="nil"/>
              <w:bottom w:val="single" w:sz="4" w:space="0" w:color="000000"/>
              <w:right w:val="single" w:sz="4" w:space="0" w:color="000000"/>
            </w:tcBorders>
            <w:shd w:val="clear" w:color="auto" w:fill="auto"/>
            <w:noWrap/>
            <w:vAlign w:val="center"/>
          </w:tcPr>
          <w:p w:rsidR="0028703E" w:rsidRPr="00BB7022" w:rsidRDefault="0028703E" w:rsidP="00DA130B">
            <w:pPr>
              <w:keepNext/>
              <w:keepLines/>
              <w:spacing w:line="320" w:lineRule="atLeast"/>
              <w:contextualSpacing/>
              <w:jc w:val="right"/>
              <w:rPr>
                <w:rFonts w:cs="Times New Roman"/>
                <w:szCs w:val="24"/>
              </w:rPr>
            </w:pPr>
            <w:r w:rsidRPr="00BB7022">
              <w:rPr>
                <w:rFonts w:cs="Times New Roman"/>
                <w:szCs w:val="24"/>
              </w:rPr>
              <w:t>2667,00</w:t>
            </w:r>
          </w:p>
        </w:tc>
        <w:tc>
          <w:tcPr>
            <w:tcW w:w="863" w:type="dxa"/>
            <w:tcBorders>
              <w:top w:val="nil"/>
              <w:left w:val="nil"/>
              <w:bottom w:val="single" w:sz="4" w:space="0" w:color="000000"/>
              <w:right w:val="single" w:sz="4" w:space="0" w:color="000000"/>
            </w:tcBorders>
            <w:shd w:val="clear" w:color="auto" w:fill="auto"/>
            <w:noWrap/>
            <w:vAlign w:val="center"/>
          </w:tcPr>
          <w:p w:rsidR="0028703E" w:rsidRPr="00BB7022" w:rsidRDefault="0028703E" w:rsidP="00DA130B">
            <w:pPr>
              <w:keepNext/>
              <w:keepLines/>
              <w:spacing w:line="320" w:lineRule="atLeast"/>
              <w:contextualSpacing/>
              <w:jc w:val="right"/>
              <w:rPr>
                <w:rFonts w:cs="Times New Roman"/>
                <w:szCs w:val="24"/>
              </w:rPr>
            </w:pPr>
            <w:r w:rsidRPr="00BB7022">
              <w:rPr>
                <w:rFonts w:cs="Times New Roman"/>
                <w:szCs w:val="24"/>
              </w:rPr>
              <w:t>2653,00</w:t>
            </w:r>
          </w:p>
        </w:tc>
      </w:tr>
      <w:tr w:rsidR="00FF19A3" w:rsidRPr="00BB7022" w:rsidTr="00FF19A3">
        <w:trPr>
          <w:trHeight w:val="264"/>
          <w:jc w:val="center"/>
        </w:trPr>
        <w:tc>
          <w:tcPr>
            <w:tcW w:w="8681" w:type="dxa"/>
            <w:gridSpan w:val="9"/>
            <w:tcBorders>
              <w:top w:val="single" w:sz="4" w:space="0" w:color="000000"/>
              <w:left w:val="single" w:sz="4" w:space="0" w:color="000000"/>
              <w:bottom w:val="single" w:sz="4" w:space="0" w:color="000000"/>
              <w:right w:val="single" w:sz="4" w:space="0" w:color="000000"/>
            </w:tcBorders>
            <w:shd w:val="clear" w:color="auto" w:fill="C6D9F1" w:themeFill="text2" w:themeFillTint="33"/>
            <w:noWrap/>
            <w:vAlign w:val="center"/>
            <w:hideMark/>
          </w:tcPr>
          <w:p w:rsidR="00FF19A3" w:rsidRPr="00BB7022" w:rsidRDefault="00FF19A3" w:rsidP="00DA130B">
            <w:pPr>
              <w:keepNext/>
              <w:keepLines/>
              <w:spacing w:after="0" w:line="320" w:lineRule="atLeast"/>
              <w:contextualSpacing/>
              <w:jc w:val="left"/>
              <w:rPr>
                <w:rFonts w:eastAsia="Times New Roman" w:cs="Times New Roman"/>
                <w:b/>
                <w:bCs/>
                <w:szCs w:val="24"/>
                <w:lang w:eastAsia="pl-PL"/>
              </w:rPr>
            </w:pPr>
            <w:r w:rsidRPr="00BB7022">
              <w:rPr>
                <w:rFonts w:eastAsia="Times New Roman" w:cs="Times New Roman"/>
                <w:b/>
                <w:bCs/>
                <w:szCs w:val="24"/>
                <w:lang w:eastAsia="pl-PL"/>
              </w:rPr>
              <w:t>Powierzchnia lasów</w:t>
            </w:r>
          </w:p>
        </w:tc>
      </w:tr>
      <w:tr w:rsidR="00A16539" w:rsidRPr="00BB7022" w:rsidTr="00A16539">
        <w:trPr>
          <w:trHeight w:val="264"/>
          <w:jc w:val="center"/>
        </w:trPr>
        <w:tc>
          <w:tcPr>
            <w:tcW w:w="2065" w:type="dxa"/>
            <w:tcBorders>
              <w:top w:val="nil"/>
              <w:left w:val="single" w:sz="4" w:space="0" w:color="000000"/>
              <w:bottom w:val="single" w:sz="4" w:space="0" w:color="000000"/>
              <w:right w:val="single" w:sz="4" w:space="0" w:color="000000"/>
            </w:tcBorders>
            <w:shd w:val="clear" w:color="auto" w:fill="auto"/>
            <w:vAlign w:val="center"/>
            <w:hideMark/>
          </w:tcPr>
          <w:p w:rsidR="00A16539" w:rsidRPr="00BB7022" w:rsidRDefault="00A16539" w:rsidP="00DA130B">
            <w:pPr>
              <w:keepNext/>
              <w:keepLines/>
              <w:spacing w:after="0" w:line="320" w:lineRule="atLeast"/>
              <w:contextualSpacing/>
              <w:jc w:val="left"/>
              <w:rPr>
                <w:rFonts w:eastAsia="Times New Roman" w:cs="Times New Roman"/>
                <w:szCs w:val="24"/>
                <w:lang w:eastAsia="pl-PL"/>
              </w:rPr>
            </w:pPr>
            <w:r w:rsidRPr="00BB7022">
              <w:rPr>
                <w:rFonts w:eastAsia="Times New Roman" w:cs="Times New Roman"/>
                <w:szCs w:val="24"/>
                <w:lang w:eastAsia="pl-PL"/>
              </w:rPr>
              <w:t>lasy ogółem</w:t>
            </w:r>
          </w:p>
        </w:tc>
        <w:tc>
          <w:tcPr>
            <w:tcW w:w="1130" w:type="dxa"/>
            <w:tcBorders>
              <w:top w:val="nil"/>
              <w:left w:val="nil"/>
              <w:bottom w:val="single" w:sz="4" w:space="0" w:color="000000"/>
              <w:right w:val="single" w:sz="4" w:space="0" w:color="000000"/>
            </w:tcBorders>
            <w:shd w:val="clear" w:color="auto" w:fill="auto"/>
            <w:noWrap/>
            <w:vAlign w:val="center"/>
            <w:hideMark/>
          </w:tcPr>
          <w:p w:rsidR="00A16539" w:rsidRPr="00BB7022" w:rsidRDefault="00A16539" w:rsidP="00DA130B">
            <w:pPr>
              <w:keepNext/>
              <w:keepLines/>
              <w:spacing w:after="0" w:line="320" w:lineRule="atLeast"/>
              <w:contextualSpacing/>
              <w:jc w:val="center"/>
              <w:rPr>
                <w:rFonts w:eastAsia="Times New Roman" w:cs="Times New Roman"/>
                <w:szCs w:val="24"/>
                <w:lang w:eastAsia="pl-PL"/>
              </w:rPr>
            </w:pPr>
            <w:r w:rsidRPr="00BB7022">
              <w:rPr>
                <w:rFonts w:eastAsia="Times New Roman" w:cs="Times New Roman"/>
                <w:szCs w:val="24"/>
                <w:lang w:eastAsia="pl-PL"/>
              </w:rPr>
              <w:t>ha</w:t>
            </w:r>
          </w:p>
        </w:tc>
        <w:tc>
          <w:tcPr>
            <w:tcW w:w="752" w:type="dxa"/>
            <w:tcBorders>
              <w:top w:val="nil"/>
              <w:left w:val="nil"/>
              <w:bottom w:val="single" w:sz="4" w:space="0" w:color="000000"/>
              <w:right w:val="single" w:sz="4" w:space="0" w:color="000000"/>
            </w:tcBorders>
            <w:shd w:val="clear" w:color="auto" w:fill="auto"/>
            <w:noWrap/>
            <w:vAlign w:val="center"/>
          </w:tcPr>
          <w:p w:rsidR="00A16539" w:rsidRPr="00BB7022" w:rsidRDefault="00A16539" w:rsidP="00DA130B">
            <w:pPr>
              <w:keepNext/>
              <w:keepLines/>
              <w:spacing w:line="320" w:lineRule="atLeast"/>
              <w:contextualSpacing/>
              <w:jc w:val="right"/>
              <w:rPr>
                <w:rFonts w:cs="Times New Roman"/>
                <w:szCs w:val="24"/>
              </w:rPr>
            </w:pPr>
            <w:r w:rsidRPr="00BB7022">
              <w:rPr>
                <w:rFonts w:cs="Times New Roman"/>
                <w:szCs w:val="24"/>
              </w:rPr>
              <w:t>3667,2</w:t>
            </w:r>
          </w:p>
        </w:tc>
        <w:tc>
          <w:tcPr>
            <w:tcW w:w="752" w:type="dxa"/>
            <w:tcBorders>
              <w:top w:val="nil"/>
              <w:left w:val="nil"/>
              <w:bottom w:val="single" w:sz="4" w:space="0" w:color="000000"/>
              <w:right w:val="single" w:sz="4" w:space="0" w:color="000000"/>
            </w:tcBorders>
            <w:shd w:val="clear" w:color="auto" w:fill="auto"/>
            <w:noWrap/>
            <w:vAlign w:val="center"/>
          </w:tcPr>
          <w:p w:rsidR="00A16539" w:rsidRPr="00BB7022" w:rsidRDefault="00A16539" w:rsidP="00DA130B">
            <w:pPr>
              <w:keepNext/>
              <w:keepLines/>
              <w:spacing w:line="320" w:lineRule="atLeast"/>
              <w:contextualSpacing/>
              <w:jc w:val="right"/>
              <w:rPr>
                <w:rFonts w:cs="Times New Roman"/>
                <w:szCs w:val="24"/>
              </w:rPr>
            </w:pPr>
            <w:r w:rsidRPr="00BB7022">
              <w:rPr>
                <w:rFonts w:cs="Times New Roman"/>
                <w:szCs w:val="24"/>
              </w:rPr>
              <w:t>3802,2</w:t>
            </w:r>
          </w:p>
        </w:tc>
        <w:tc>
          <w:tcPr>
            <w:tcW w:w="752" w:type="dxa"/>
            <w:tcBorders>
              <w:top w:val="nil"/>
              <w:left w:val="nil"/>
              <w:bottom w:val="single" w:sz="4" w:space="0" w:color="000000"/>
              <w:right w:val="single" w:sz="4" w:space="0" w:color="000000"/>
            </w:tcBorders>
            <w:shd w:val="clear" w:color="auto" w:fill="auto"/>
            <w:noWrap/>
            <w:vAlign w:val="center"/>
          </w:tcPr>
          <w:p w:rsidR="00A16539" w:rsidRPr="00BB7022" w:rsidRDefault="00A16539" w:rsidP="00DA130B">
            <w:pPr>
              <w:keepNext/>
              <w:keepLines/>
              <w:spacing w:line="320" w:lineRule="atLeast"/>
              <w:contextualSpacing/>
              <w:jc w:val="right"/>
              <w:rPr>
                <w:rFonts w:cs="Times New Roman"/>
                <w:szCs w:val="24"/>
              </w:rPr>
            </w:pPr>
            <w:r w:rsidRPr="00BB7022">
              <w:rPr>
                <w:rFonts w:cs="Times New Roman"/>
                <w:szCs w:val="24"/>
              </w:rPr>
              <w:t>3826,4</w:t>
            </w:r>
          </w:p>
        </w:tc>
        <w:tc>
          <w:tcPr>
            <w:tcW w:w="752" w:type="dxa"/>
            <w:tcBorders>
              <w:top w:val="nil"/>
              <w:left w:val="nil"/>
              <w:bottom w:val="single" w:sz="4" w:space="0" w:color="000000"/>
              <w:right w:val="single" w:sz="4" w:space="0" w:color="000000"/>
            </w:tcBorders>
            <w:shd w:val="clear" w:color="auto" w:fill="auto"/>
            <w:noWrap/>
            <w:vAlign w:val="center"/>
          </w:tcPr>
          <w:p w:rsidR="00A16539" w:rsidRPr="00BB7022" w:rsidRDefault="00A16539" w:rsidP="00DA130B">
            <w:pPr>
              <w:keepNext/>
              <w:keepLines/>
              <w:spacing w:line="320" w:lineRule="atLeast"/>
              <w:contextualSpacing/>
              <w:jc w:val="right"/>
              <w:rPr>
                <w:rFonts w:cs="Times New Roman"/>
                <w:szCs w:val="24"/>
              </w:rPr>
            </w:pPr>
            <w:r w:rsidRPr="00BB7022">
              <w:rPr>
                <w:rFonts w:cs="Times New Roman"/>
                <w:szCs w:val="24"/>
              </w:rPr>
              <w:t>3837,8</w:t>
            </w:r>
          </w:p>
        </w:tc>
        <w:tc>
          <w:tcPr>
            <w:tcW w:w="752" w:type="dxa"/>
            <w:tcBorders>
              <w:top w:val="nil"/>
              <w:left w:val="nil"/>
              <w:bottom w:val="single" w:sz="4" w:space="0" w:color="000000"/>
              <w:right w:val="single" w:sz="4" w:space="0" w:color="000000"/>
            </w:tcBorders>
            <w:shd w:val="clear" w:color="auto" w:fill="auto"/>
            <w:noWrap/>
            <w:vAlign w:val="center"/>
          </w:tcPr>
          <w:p w:rsidR="00A16539" w:rsidRPr="00BB7022" w:rsidRDefault="00A16539" w:rsidP="00DA130B">
            <w:pPr>
              <w:keepNext/>
              <w:keepLines/>
              <w:spacing w:line="320" w:lineRule="atLeast"/>
              <w:contextualSpacing/>
              <w:jc w:val="right"/>
              <w:rPr>
                <w:rFonts w:cs="Times New Roman"/>
                <w:szCs w:val="24"/>
              </w:rPr>
            </w:pPr>
            <w:r w:rsidRPr="00BB7022">
              <w:rPr>
                <w:rFonts w:cs="Times New Roman"/>
                <w:szCs w:val="24"/>
              </w:rPr>
              <w:t>3929,8</w:t>
            </w:r>
          </w:p>
        </w:tc>
        <w:tc>
          <w:tcPr>
            <w:tcW w:w="863" w:type="dxa"/>
            <w:tcBorders>
              <w:top w:val="nil"/>
              <w:left w:val="nil"/>
              <w:bottom w:val="single" w:sz="4" w:space="0" w:color="000000"/>
              <w:right w:val="single" w:sz="4" w:space="0" w:color="000000"/>
            </w:tcBorders>
            <w:shd w:val="clear" w:color="auto" w:fill="auto"/>
            <w:noWrap/>
            <w:vAlign w:val="center"/>
          </w:tcPr>
          <w:p w:rsidR="00A16539" w:rsidRPr="00BB7022" w:rsidRDefault="00A16539" w:rsidP="00DA130B">
            <w:pPr>
              <w:keepNext/>
              <w:keepLines/>
              <w:spacing w:line="320" w:lineRule="atLeast"/>
              <w:contextualSpacing/>
              <w:jc w:val="right"/>
              <w:rPr>
                <w:rFonts w:cs="Times New Roman"/>
                <w:szCs w:val="24"/>
              </w:rPr>
            </w:pPr>
            <w:r w:rsidRPr="00BB7022">
              <w:rPr>
                <w:rFonts w:cs="Times New Roman"/>
                <w:szCs w:val="24"/>
              </w:rPr>
              <w:t>4024,67</w:t>
            </w:r>
          </w:p>
        </w:tc>
        <w:tc>
          <w:tcPr>
            <w:tcW w:w="863" w:type="dxa"/>
            <w:tcBorders>
              <w:top w:val="nil"/>
              <w:left w:val="nil"/>
              <w:bottom w:val="single" w:sz="4" w:space="0" w:color="000000"/>
              <w:right w:val="single" w:sz="4" w:space="0" w:color="000000"/>
            </w:tcBorders>
            <w:shd w:val="clear" w:color="auto" w:fill="auto"/>
            <w:noWrap/>
            <w:vAlign w:val="center"/>
          </w:tcPr>
          <w:p w:rsidR="00A16539" w:rsidRPr="00BB7022" w:rsidRDefault="00A16539" w:rsidP="00DA130B">
            <w:pPr>
              <w:keepNext/>
              <w:keepLines/>
              <w:spacing w:line="320" w:lineRule="atLeast"/>
              <w:contextualSpacing/>
              <w:jc w:val="right"/>
              <w:rPr>
                <w:rFonts w:cs="Times New Roman"/>
                <w:szCs w:val="24"/>
              </w:rPr>
            </w:pPr>
            <w:r w:rsidRPr="00BB7022">
              <w:rPr>
                <w:rFonts w:cs="Times New Roman"/>
                <w:szCs w:val="24"/>
              </w:rPr>
              <w:t>4010,50</w:t>
            </w:r>
          </w:p>
        </w:tc>
      </w:tr>
      <w:tr w:rsidR="00A16539" w:rsidRPr="00BB7022" w:rsidTr="00A16539">
        <w:trPr>
          <w:trHeight w:val="264"/>
          <w:jc w:val="center"/>
        </w:trPr>
        <w:tc>
          <w:tcPr>
            <w:tcW w:w="2065" w:type="dxa"/>
            <w:tcBorders>
              <w:top w:val="nil"/>
              <w:left w:val="single" w:sz="4" w:space="0" w:color="000000"/>
              <w:bottom w:val="single" w:sz="4" w:space="0" w:color="000000"/>
              <w:right w:val="single" w:sz="4" w:space="0" w:color="000000"/>
            </w:tcBorders>
            <w:shd w:val="clear" w:color="auto" w:fill="auto"/>
            <w:vAlign w:val="center"/>
            <w:hideMark/>
          </w:tcPr>
          <w:p w:rsidR="00A16539" w:rsidRPr="00BB7022" w:rsidRDefault="00A16539" w:rsidP="00DA130B">
            <w:pPr>
              <w:keepNext/>
              <w:keepLines/>
              <w:spacing w:after="0" w:line="320" w:lineRule="atLeast"/>
              <w:contextualSpacing/>
              <w:jc w:val="left"/>
              <w:rPr>
                <w:rFonts w:eastAsia="Times New Roman" w:cs="Times New Roman"/>
                <w:szCs w:val="24"/>
                <w:lang w:eastAsia="pl-PL"/>
              </w:rPr>
            </w:pPr>
            <w:r w:rsidRPr="00BB7022">
              <w:rPr>
                <w:rFonts w:eastAsia="Times New Roman" w:cs="Times New Roman"/>
                <w:szCs w:val="24"/>
                <w:lang w:eastAsia="pl-PL"/>
              </w:rPr>
              <w:t>lasy publiczne ogółem</w:t>
            </w:r>
          </w:p>
        </w:tc>
        <w:tc>
          <w:tcPr>
            <w:tcW w:w="1130" w:type="dxa"/>
            <w:tcBorders>
              <w:top w:val="nil"/>
              <w:left w:val="nil"/>
              <w:bottom w:val="single" w:sz="4" w:space="0" w:color="000000"/>
              <w:right w:val="single" w:sz="4" w:space="0" w:color="000000"/>
            </w:tcBorders>
            <w:shd w:val="clear" w:color="auto" w:fill="auto"/>
            <w:noWrap/>
            <w:vAlign w:val="center"/>
            <w:hideMark/>
          </w:tcPr>
          <w:p w:rsidR="00A16539" w:rsidRPr="00BB7022" w:rsidRDefault="00A16539" w:rsidP="00DA130B">
            <w:pPr>
              <w:keepNext/>
              <w:keepLines/>
              <w:spacing w:after="0" w:line="320" w:lineRule="atLeast"/>
              <w:contextualSpacing/>
              <w:jc w:val="center"/>
              <w:rPr>
                <w:rFonts w:eastAsia="Times New Roman" w:cs="Times New Roman"/>
                <w:szCs w:val="24"/>
                <w:lang w:eastAsia="pl-PL"/>
              </w:rPr>
            </w:pPr>
            <w:r w:rsidRPr="00BB7022">
              <w:rPr>
                <w:rFonts w:eastAsia="Times New Roman" w:cs="Times New Roman"/>
                <w:szCs w:val="24"/>
                <w:lang w:eastAsia="pl-PL"/>
              </w:rPr>
              <w:t>ha</w:t>
            </w:r>
          </w:p>
        </w:tc>
        <w:tc>
          <w:tcPr>
            <w:tcW w:w="752" w:type="dxa"/>
            <w:tcBorders>
              <w:top w:val="nil"/>
              <w:left w:val="nil"/>
              <w:bottom w:val="single" w:sz="4" w:space="0" w:color="000000"/>
              <w:right w:val="single" w:sz="4" w:space="0" w:color="000000"/>
            </w:tcBorders>
            <w:shd w:val="clear" w:color="auto" w:fill="auto"/>
            <w:noWrap/>
            <w:vAlign w:val="center"/>
          </w:tcPr>
          <w:p w:rsidR="00A16539" w:rsidRPr="00BB7022" w:rsidRDefault="00A16539" w:rsidP="00DA130B">
            <w:pPr>
              <w:keepNext/>
              <w:keepLines/>
              <w:spacing w:line="320" w:lineRule="atLeast"/>
              <w:contextualSpacing/>
              <w:jc w:val="center"/>
              <w:rPr>
                <w:rFonts w:cs="Times New Roman"/>
                <w:szCs w:val="24"/>
              </w:rPr>
            </w:pPr>
            <w:r w:rsidRPr="00BB7022">
              <w:rPr>
                <w:rFonts w:cs="Times New Roman"/>
                <w:szCs w:val="24"/>
              </w:rPr>
              <w:t>-</w:t>
            </w:r>
          </w:p>
        </w:tc>
        <w:tc>
          <w:tcPr>
            <w:tcW w:w="752" w:type="dxa"/>
            <w:tcBorders>
              <w:top w:val="nil"/>
              <w:left w:val="nil"/>
              <w:bottom w:val="single" w:sz="4" w:space="0" w:color="000000"/>
              <w:right w:val="single" w:sz="4" w:space="0" w:color="000000"/>
            </w:tcBorders>
            <w:shd w:val="clear" w:color="auto" w:fill="auto"/>
            <w:noWrap/>
            <w:vAlign w:val="center"/>
          </w:tcPr>
          <w:p w:rsidR="00A16539" w:rsidRPr="00BB7022" w:rsidRDefault="00A16539" w:rsidP="00DA130B">
            <w:pPr>
              <w:keepNext/>
              <w:keepLines/>
              <w:spacing w:line="320" w:lineRule="atLeast"/>
              <w:contextualSpacing/>
              <w:jc w:val="center"/>
              <w:rPr>
                <w:rFonts w:cs="Times New Roman"/>
                <w:szCs w:val="24"/>
              </w:rPr>
            </w:pPr>
            <w:r w:rsidRPr="00BB7022">
              <w:rPr>
                <w:rFonts w:cs="Times New Roman"/>
                <w:szCs w:val="24"/>
              </w:rPr>
              <w:t>-</w:t>
            </w:r>
          </w:p>
        </w:tc>
        <w:tc>
          <w:tcPr>
            <w:tcW w:w="752" w:type="dxa"/>
            <w:tcBorders>
              <w:top w:val="nil"/>
              <w:left w:val="nil"/>
              <w:bottom w:val="single" w:sz="4" w:space="0" w:color="000000"/>
              <w:right w:val="single" w:sz="4" w:space="0" w:color="000000"/>
            </w:tcBorders>
            <w:shd w:val="clear" w:color="auto" w:fill="auto"/>
            <w:noWrap/>
            <w:vAlign w:val="center"/>
          </w:tcPr>
          <w:p w:rsidR="00A16539" w:rsidRPr="00BB7022" w:rsidRDefault="00A16539" w:rsidP="00DA130B">
            <w:pPr>
              <w:keepNext/>
              <w:keepLines/>
              <w:spacing w:line="320" w:lineRule="atLeast"/>
              <w:contextualSpacing/>
              <w:jc w:val="right"/>
              <w:rPr>
                <w:rFonts w:cs="Times New Roman"/>
                <w:szCs w:val="24"/>
              </w:rPr>
            </w:pPr>
            <w:r w:rsidRPr="00BB7022">
              <w:rPr>
                <w:rFonts w:cs="Times New Roman"/>
                <w:szCs w:val="24"/>
              </w:rPr>
              <w:t>1364,4</w:t>
            </w:r>
          </w:p>
        </w:tc>
        <w:tc>
          <w:tcPr>
            <w:tcW w:w="752" w:type="dxa"/>
            <w:tcBorders>
              <w:top w:val="nil"/>
              <w:left w:val="nil"/>
              <w:bottom w:val="single" w:sz="4" w:space="0" w:color="000000"/>
              <w:right w:val="single" w:sz="4" w:space="0" w:color="000000"/>
            </w:tcBorders>
            <w:shd w:val="clear" w:color="auto" w:fill="auto"/>
            <w:noWrap/>
            <w:vAlign w:val="center"/>
          </w:tcPr>
          <w:p w:rsidR="00A16539" w:rsidRPr="00BB7022" w:rsidRDefault="00A16539" w:rsidP="00DA130B">
            <w:pPr>
              <w:keepNext/>
              <w:keepLines/>
              <w:spacing w:line="320" w:lineRule="atLeast"/>
              <w:contextualSpacing/>
              <w:jc w:val="right"/>
              <w:rPr>
                <w:rFonts w:cs="Times New Roman"/>
                <w:szCs w:val="24"/>
              </w:rPr>
            </w:pPr>
            <w:r w:rsidRPr="00BB7022">
              <w:rPr>
                <w:rFonts w:cs="Times New Roman"/>
                <w:szCs w:val="24"/>
              </w:rPr>
              <w:t>1362,8</w:t>
            </w:r>
          </w:p>
        </w:tc>
        <w:tc>
          <w:tcPr>
            <w:tcW w:w="752" w:type="dxa"/>
            <w:tcBorders>
              <w:top w:val="nil"/>
              <w:left w:val="nil"/>
              <w:bottom w:val="single" w:sz="4" w:space="0" w:color="000000"/>
              <w:right w:val="single" w:sz="4" w:space="0" w:color="000000"/>
            </w:tcBorders>
            <w:shd w:val="clear" w:color="auto" w:fill="auto"/>
            <w:noWrap/>
            <w:vAlign w:val="center"/>
          </w:tcPr>
          <w:p w:rsidR="00A16539" w:rsidRPr="00BB7022" w:rsidRDefault="00A16539" w:rsidP="00DA130B">
            <w:pPr>
              <w:keepNext/>
              <w:keepLines/>
              <w:spacing w:line="320" w:lineRule="atLeast"/>
              <w:contextualSpacing/>
              <w:jc w:val="right"/>
              <w:rPr>
                <w:rFonts w:cs="Times New Roman"/>
                <w:szCs w:val="24"/>
              </w:rPr>
            </w:pPr>
            <w:r w:rsidRPr="00BB7022">
              <w:rPr>
                <w:rFonts w:cs="Times New Roman"/>
                <w:szCs w:val="24"/>
              </w:rPr>
              <w:t>1360,8</w:t>
            </w:r>
          </w:p>
        </w:tc>
        <w:tc>
          <w:tcPr>
            <w:tcW w:w="863" w:type="dxa"/>
            <w:tcBorders>
              <w:top w:val="nil"/>
              <w:left w:val="nil"/>
              <w:bottom w:val="single" w:sz="4" w:space="0" w:color="000000"/>
              <w:right w:val="single" w:sz="4" w:space="0" w:color="000000"/>
            </w:tcBorders>
            <w:shd w:val="clear" w:color="auto" w:fill="auto"/>
            <w:noWrap/>
            <w:vAlign w:val="center"/>
          </w:tcPr>
          <w:p w:rsidR="00A16539" w:rsidRPr="00BB7022" w:rsidRDefault="00A16539" w:rsidP="00DA130B">
            <w:pPr>
              <w:keepNext/>
              <w:keepLines/>
              <w:spacing w:line="320" w:lineRule="atLeast"/>
              <w:contextualSpacing/>
              <w:jc w:val="right"/>
              <w:rPr>
                <w:rFonts w:cs="Times New Roman"/>
                <w:szCs w:val="24"/>
              </w:rPr>
            </w:pPr>
            <w:r w:rsidRPr="00BB7022">
              <w:rPr>
                <w:rFonts w:cs="Times New Roman"/>
                <w:szCs w:val="24"/>
              </w:rPr>
              <w:t>1357,67</w:t>
            </w:r>
          </w:p>
        </w:tc>
        <w:tc>
          <w:tcPr>
            <w:tcW w:w="863" w:type="dxa"/>
            <w:tcBorders>
              <w:top w:val="nil"/>
              <w:left w:val="nil"/>
              <w:bottom w:val="single" w:sz="4" w:space="0" w:color="000000"/>
              <w:right w:val="single" w:sz="4" w:space="0" w:color="000000"/>
            </w:tcBorders>
            <w:shd w:val="clear" w:color="auto" w:fill="auto"/>
            <w:noWrap/>
            <w:vAlign w:val="center"/>
          </w:tcPr>
          <w:p w:rsidR="00A16539" w:rsidRPr="00BB7022" w:rsidRDefault="00A16539" w:rsidP="00DA130B">
            <w:pPr>
              <w:keepNext/>
              <w:keepLines/>
              <w:spacing w:line="320" w:lineRule="atLeast"/>
              <w:contextualSpacing/>
              <w:jc w:val="right"/>
              <w:rPr>
                <w:rFonts w:cs="Times New Roman"/>
                <w:szCs w:val="24"/>
              </w:rPr>
            </w:pPr>
            <w:r w:rsidRPr="00BB7022">
              <w:rPr>
                <w:rFonts w:cs="Times New Roman"/>
                <w:szCs w:val="24"/>
              </w:rPr>
              <w:t>1357,50</w:t>
            </w:r>
          </w:p>
        </w:tc>
      </w:tr>
      <w:tr w:rsidR="00A16539" w:rsidRPr="00BB7022" w:rsidTr="00A16539">
        <w:trPr>
          <w:trHeight w:val="264"/>
          <w:jc w:val="center"/>
        </w:trPr>
        <w:tc>
          <w:tcPr>
            <w:tcW w:w="2065" w:type="dxa"/>
            <w:tcBorders>
              <w:top w:val="nil"/>
              <w:left w:val="single" w:sz="4" w:space="0" w:color="000000"/>
              <w:bottom w:val="single" w:sz="4" w:space="0" w:color="000000"/>
              <w:right w:val="single" w:sz="4" w:space="0" w:color="000000"/>
            </w:tcBorders>
            <w:shd w:val="clear" w:color="auto" w:fill="auto"/>
            <w:vAlign w:val="center"/>
            <w:hideMark/>
          </w:tcPr>
          <w:p w:rsidR="00A16539" w:rsidRPr="00BB7022" w:rsidRDefault="00A16539" w:rsidP="00DA130B">
            <w:pPr>
              <w:keepNext/>
              <w:keepLines/>
              <w:spacing w:after="0" w:line="320" w:lineRule="atLeast"/>
              <w:contextualSpacing/>
              <w:jc w:val="left"/>
              <w:rPr>
                <w:rFonts w:eastAsia="Times New Roman" w:cs="Times New Roman"/>
                <w:szCs w:val="24"/>
                <w:lang w:eastAsia="pl-PL"/>
              </w:rPr>
            </w:pPr>
            <w:r w:rsidRPr="00BB7022">
              <w:rPr>
                <w:rFonts w:eastAsia="Times New Roman" w:cs="Times New Roman"/>
                <w:szCs w:val="24"/>
                <w:lang w:eastAsia="pl-PL"/>
              </w:rPr>
              <w:t>lasy prywatne ogółem</w:t>
            </w:r>
          </w:p>
        </w:tc>
        <w:tc>
          <w:tcPr>
            <w:tcW w:w="1130" w:type="dxa"/>
            <w:tcBorders>
              <w:top w:val="nil"/>
              <w:left w:val="nil"/>
              <w:bottom w:val="single" w:sz="4" w:space="0" w:color="000000"/>
              <w:right w:val="single" w:sz="4" w:space="0" w:color="000000"/>
            </w:tcBorders>
            <w:shd w:val="clear" w:color="auto" w:fill="auto"/>
            <w:noWrap/>
            <w:vAlign w:val="center"/>
            <w:hideMark/>
          </w:tcPr>
          <w:p w:rsidR="00A16539" w:rsidRPr="00BB7022" w:rsidRDefault="00A16539" w:rsidP="00DA130B">
            <w:pPr>
              <w:keepNext/>
              <w:keepLines/>
              <w:spacing w:after="0" w:line="320" w:lineRule="atLeast"/>
              <w:contextualSpacing/>
              <w:jc w:val="center"/>
              <w:rPr>
                <w:rFonts w:eastAsia="Times New Roman" w:cs="Times New Roman"/>
                <w:szCs w:val="24"/>
                <w:lang w:eastAsia="pl-PL"/>
              </w:rPr>
            </w:pPr>
            <w:r w:rsidRPr="00BB7022">
              <w:rPr>
                <w:rFonts w:eastAsia="Times New Roman" w:cs="Times New Roman"/>
                <w:szCs w:val="24"/>
                <w:lang w:eastAsia="pl-PL"/>
              </w:rPr>
              <w:t>ha</w:t>
            </w:r>
          </w:p>
        </w:tc>
        <w:tc>
          <w:tcPr>
            <w:tcW w:w="752" w:type="dxa"/>
            <w:tcBorders>
              <w:top w:val="nil"/>
              <w:left w:val="nil"/>
              <w:bottom w:val="single" w:sz="4" w:space="0" w:color="000000"/>
              <w:right w:val="single" w:sz="4" w:space="0" w:color="000000"/>
            </w:tcBorders>
            <w:shd w:val="clear" w:color="auto" w:fill="auto"/>
            <w:noWrap/>
            <w:vAlign w:val="center"/>
          </w:tcPr>
          <w:p w:rsidR="00A16539" w:rsidRPr="00BB7022" w:rsidRDefault="00A16539" w:rsidP="00DA130B">
            <w:pPr>
              <w:keepNext/>
              <w:keepLines/>
              <w:spacing w:line="320" w:lineRule="atLeast"/>
              <w:contextualSpacing/>
              <w:jc w:val="center"/>
              <w:rPr>
                <w:rFonts w:cs="Times New Roman"/>
                <w:szCs w:val="24"/>
              </w:rPr>
            </w:pPr>
            <w:r w:rsidRPr="00BB7022">
              <w:rPr>
                <w:rFonts w:cs="Times New Roman"/>
                <w:szCs w:val="24"/>
              </w:rPr>
              <w:t>-</w:t>
            </w:r>
          </w:p>
        </w:tc>
        <w:tc>
          <w:tcPr>
            <w:tcW w:w="752" w:type="dxa"/>
            <w:tcBorders>
              <w:top w:val="nil"/>
              <w:left w:val="nil"/>
              <w:bottom w:val="single" w:sz="4" w:space="0" w:color="000000"/>
              <w:right w:val="single" w:sz="4" w:space="0" w:color="000000"/>
            </w:tcBorders>
            <w:shd w:val="clear" w:color="auto" w:fill="auto"/>
            <w:noWrap/>
            <w:vAlign w:val="center"/>
          </w:tcPr>
          <w:p w:rsidR="00A16539" w:rsidRPr="00BB7022" w:rsidRDefault="00A16539" w:rsidP="00DA130B">
            <w:pPr>
              <w:keepNext/>
              <w:keepLines/>
              <w:spacing w:line="320" w:lineRule="atLeast"/>
              <w:contextualSpacing/>
              <w:jc w:val="center"/>
              <w:rPr>
                <w:rFonts w:cs="Times New Roman"/>
                <w:szCs w:val="24"/>
              </w:rPr>
            </w:pPr>
            <w:r w:rsidRPr="00BB7022">
              <w:rPr>
                <w:rFonts w:cs="Times New Roman"/>
                <w:szCs w:val="24"/>
              </w:rPr>
              <w:t>-</w:t>
            </w:r>
          </w:p>
        </w:tc>
        <w:tc>
          <w:tcPr>
            <w:tcW w:w="752" w:type="dxa"/>
            <w:tcBorders>
              <w:top w:val="nil"/>
              <w:left w:val="nil"/>
              <w:bottom w:val="single" w:sz="4" w:space="0" w:color="000000"/>
              <w:right w:val="single" w:sz="4" w:space="0" w:color="000000"/>
            </w:tcBorders>
            <w:shd w:val="clear" w:color="auto" w:fill="auto"/>
            <w:noWrap/>
            <w:vAlign w:val="center"/>
          </w:tcPr>
          <w:p w:rsidR="00A16539" w:rsidRPr="00BB7022" w:rsidRDefault="00A16539" w:rsidP="00DA130B">
            <w:pPr>
              <w:keepNext/>
              <w:keepLines/>
              <w:spacing w:line="320" w:lineRule="atLeast"/>
              <w:contextualSpacing/>
              <w:jc w:val="center"/>
              <w:rPr>
                <w:rFonts w:cs="Times New Roman"/>
                <w:szCs w:val="24"/>
              </w:rPr>
            </w:pPr>
            <w:r w:rsidRPr="00BB7022">
              <w:rPr>
                <w:rFonts w:cs="Times New Roman"/>
                <w:szCs w:val="24"/>
              </w:rPr>
              <w:t>-</w:t>
            </w:r>
          </w:p>
        </w:tc>
        <w:tc>
          <w:tcPr>
            <w:tcW w:w="752" w:type="dxa"/>
            <w:tcBorders>
              <w:top w:val="nil"/>
              <w:left w:val="nil"/>
              <w:bottom w:val="single" w:sz="4" w:space="0" w:color="000000"/>
              <w:right w:val="single" w:sz="4" w:space="0" w:color="000000"/>
            </w:tcBorders>
            <w:shd w:val="clear" w:color="auto" w:fill="auto"/>
            <w:noWrap/>
            <w:vAlign w:val="center"/>
          </w:tcPr>
          <w:p w:rsidR="00A16539" w:rsidRPr="00BB7022" w:rsidRDefault="00A16539" w:rsidP="00DA130B">
            <w:pPr>
              <w:keepNext/>
              <w:keepLines/>
              <w:spacing w:line="320" w:lineRule="atLeast"/>
              <w:contextualSpacing/>
              <w:jc w:val="right"/>
              <w:rPr>
                <w:rFonts w:cs="Times New Roman"/>
                <w:szCs w:val="24"/>
              </w:rPr>
            </w:pPr>
            <w:r w:rsidRPr="00BB7022">
              <w:rPr>
                <w:rFonts w:cs="Times New Roman"/>
                <w:szCs w:val="24"/>
              </w:rPr>
              <w:t>2475,0</w:t>
            </w:r>
          </w:p>
        </w:tc>
        <w:tc>
          <w:tcPr>
            <w:tcW w:w="752" w:type="dxa"/>
            <w:tcBorders>
              <w:top w:val="nil"/>
              <w:left w:val="nil"/>
              <w:bottom w:val="single" w:sz="4" w:space="0" w:color="000000"/>
              <w:right w:val="single" w:sz="4" w:space="0" w:color="000000"/>
            </w:tcBorders>
            <w:shd w:val="clear" w:color="auto" w:fill="auto"/>
            <w:noWrap/>
            <w:vAlign w:val="center"/>
          </w:tcPr>
          <w:p w:rsidR="00A16539" w:rsidRPr="00BB7022" w:rsidRDefault="00A16539" w:rsidP="00DA130B">
            <w:pPr>
              <w:keepNext/>
              <w:keepLines/>
              <w:spacing w:line="320" w:lineRule="atLeast"/>
              <w:contextualSpacing/>
              <w:jc w:val="right"/>
              <w:rPr>
                <w:rFonts w:cs="Times New Roman"/>
                <w:szCs w:val="24"/>
              </w:rPr>
            </w:pPr>
            <w:r w:rsidRPr="00BB7022">
              <w:rPr>
                <w:rFonts w:cs="Times New Roman"/>
                <w:szCs w:val="24"/>
              </w:rPr>
              <w:t>2569,0</w:t>
            </w:r>
          </w:p>
        </w:tc>
        <w:tc>
          <w:tcPr>
            <w:tcW w:w="863" w:type="dxa"/>
            <w:tcBorders>
              <w:top w:val="nil"/>
              <w:left w:val="nil"/>
              <w:bottom w:val="single" w:sz="4" w:space="0" w:color="000000"/>
              <w:right w:val="single" w:sz="4" w:space="0" w:color="000000"/>
            </w:tcBorders>
            <w:shd w:val="clear" w:color="auto" w:fill="auto"/>
            <w:noWrap/>
            <w:vAlign w:val="center"/>
          </w:tcPr>
          <w:p w:rsidR="00A16539" w:rsidRPr="00BB7022" w:rsidRDefault="00A16539" w:rsidP="00DA130B">
            <w:pPr>
              <w:keepNext/>
              <w:keepLines/>
              <w:spacing w:line="320" w:lineRule="atLeast"/>
              <w:contextualSpacing/>
              <w:jc w:val="right"/>
              <w:rPr>
                <w:rFonts w:cs="Times New Roman"/>
                <w:szCs w:val="24"/>
              </w:rPr>
            </w:pPr>
            <w:r w:rsidRPr="00BB7022">
              <w:rPr>
                <w:rFonts w:cs="Times New Roman"/>
                <w:szCs w:val="24"/>
              </w:rPr>
              <w:t>2667,00</w:t>
            </w:r>
          </w:p>
        </w:tc>
        <w:tc>
          <w:tcPr>
            <w:tcW w:w="863" w:type="dxa"/>
            <w:tcBorders>
              <w:top w:val="nil"/>
              <w:left w:val="nil"/>
              <w:bottom w:val="single" w:sz="4" w:space="0" w:color="000000"/>
              <w:right w:val="single" w:sz="4" w:space="0" w:color="000000"/>
            </w:tcBorders>
            <w:shd w:val="clear" w:color="auto" w:fill="auto"/>
            <w:noWrap/>
            <w:vAlign w:val="center"/>
          </w:tcPr>
          <w:p w:rsidR="00A16539" w:rsidRPr="00BB7022" w:rsidRDefault="00A16539" w:rsidP="00DA130B">
            <w:pPr>
              <w:keepNext/>
              <w:keepLines/>
              <w:spacing w:line="320" w:lineRule="atLeast"/>
              <w:contextualSpacing/>
              <w:jc w:val="right"/>
              <w:rPr>
                <w:rFonts w:cs="Times New Roman"/>
                <w:szCs w:val="24"/>
              </w:rPr>
            </w:pPr>
            <w:r w:rsidRPr="00BB7022">
              <w:rPr>
                <w:rFonts w:cs="Times New Roman"/>
                <w:szCs w:val="24"/>
              </w:rPr>
              <w:t>2653,00</w:t>
            </w:r>
          </w:p>
        </w:tc>
      </w:tr>
    </w:tbl>
    <w:p w:rsidR="00223509" w:rsidRPr="00BB7022" w:rsidRDefault="00A74801" w:rsidP="00DA130B">
      <w:pPr>
        <w:pStyle w:val="Tekstpodstawowywcity"/>
        <w:keepNext/>
        <w:keepLines/>
        <w:spacing w:line="320" w:lineRule="atLeast"/>
        <w:ind w:left="284" w:firstLine="1"/>
        <w:rPr>
          <w:rFonts w:ascii="Times New Roman" w:hAnsi="Times New Roman" w:cs="Times New Roman"/>
          <w:i/>
          <w:sz w:val="20"/>
        </w:rPr>
      </w:pPr>
      <w:r w:rsidRPr="00BB7022">
        <w:rPr>
          <w:rFonts w:ascii="Times New Roman" w:hAnsi="Times New Roman" w:cs="Times New Roman"/>
          <w:i/>
          <w:sz w:val="20"/>
        </w:rPr>
        <w:t>Źródło: Dane GUS</w:t>
      </w:r>
    </w:p>
    <w:p w:rsidR="00223509" w:rsidRPr="00BB7022" w:rsidRDefault="00223509" w:rsidP="008D192C">
      <w:pPr>
        <w:spacing w:line="320" w:lineRule="atLeast"/>
      </w:pPr>
      <w:r w:rsidRPr="00BB7022">
        <w:br w:type="page"/>
      </w:r>
    </w:p>
    <w:p w:rsidR="00A74801" w:rsidRPr="00BB7022" w:rsidRDefault="00191090" w:rsidP="008D192C">
      <w:pPr>
        <w:pStyle w:val="Nagwek2"/>
        <w:spacing w:before="0" w:after="240" w:line="320" w:lineRule="atLeast"/>
        <w:contextualSpacing/>
      </w:pPr>
      <w:bookmarkStart w:id="44" w:name="_Toc451177568"/>
      <w:r w:rsidRPr="00BB7022">
        <w:lastRenderedPageBreak/>
        <w:t>3.6</w:t>
      </w:r>
      <w:r w:rsidR="00223509" w:rsidRPr="00BB7022">
        <w:t>. System wodociągowy</w:t>
      </w:r>
      <w:r w:rsidR="00132DBA" w:rsidRPr="00BB7022">
        <w:t xml:space="preserve"> i </w:t>
      </w:r>
      <w:r w:rsidR="00223509" w:rsidRPr="00BB7022">
        <w:t>kanalizacyjny</w:t>
      </w:r>
      <w:bookmarkEnd w:id="44"/>
    </w:p>
    <w:p w:rsidR="00223509" w:rsidRPr="00BB7022" w:rsidRDefault="001572C6" w:rsidP="00DA130B">
      <w:pPr>
        <w:spacing w:line="320" w:lineRule="atLeast"/>
        <w:ind w:firstLine="708"/>
        <w:contextualSpacing/>
      </w:pPr>
      <w:r w:rsidRPr="00BB7022">
        <w:t xml:space="preserve">Sieć wodno-kanalizacyjna na terenie gminy </w:t>
      </w:r>
      <w:r w:rsidR="00A16539" w:rsidRPr="00BB7022">
        <w:t>Ożarów</w:t>
      </w:r>
      <w:r w:rsidRPr="00BB7022">
        <w:t xml:space="preserve"> zarządzana jest przez Zakład Gospodarki Komunalnej</w:t>
      </w:r>
      <w:r w:rsidR="00132DBA" w:rsidRPr="00BB7022">
        <w:t xml:space="preserve"> i </w:t>
      </w:r>
      <w:r w:rsidR="00A16539" w:rsidRPr="00BB7022">
        <w:t>Mieszkaniowej</w:t>
      </w:r>
      <w:r w:rsidR="00223509" w:rsidRPr="00BB7022">
        <w:t xml:space="preserve"> </w:t>
      </w:r>
      <w:r w:rsidRPr="00BB7022">
        <w:t xml:space="preserve">znajdujący się przy </w:t>
      </w:r>
      <w:r w:rsidR="00A16539" w:rsidRPr="00BB7022">
        <w:t>ul. Partyzantów 13</w:t>
      </w:r>
      <w:r w:rsidR="00132DBA" w:rsidRPr="00BB7022">
        <w:t xml:space="preserve"> w </w:t>
      </w:r>
      <w:r w:rsidR="00A16539" w:rsidRPr="00BB7022">
        <w:t>Ożarowie</w:t>
      </w:r>
      <w:r w:rsidRPr="00BB7022">
        <w:t xml:space="preserve">. </w:t>
      </w:r>
      <w:r w:rsidR="00D83E2D" w:rsidRPr="00BB7022">
        <w:t>Gmina wyposażona jest</w:t>
      </w:r>
      <w:r w:rsidR="00132DBA" w:rsidRPr="00BB7022">
        <w:t xml:space="preserve"> w </w:t>
      </w:r>
      <w:r w:rsidR="00D83E2D" w:rsidRPr="00BB7022">
        <w:t xml:space="preserve">instalację kanalizacyjną, której długość wynosi </w:t>
      </w:r>
      <w:r w:rsidR="00A16539" w:rsidRPr="00BB7022">
        <w:t>30,5</w:t>
      </w:r>
      <w:r w:rsidR="00132DBA" w:rsidRPr="00BB7022">
        <w:t xml:space="preserve"> </w:t>
      </w:r>
      <w:r w:rsidR="00D83E2D" w:rsidRPr="00BB7022">
        <w:t xml:space="preserve">km. </w:t>
      </w:r>
      <w:r w:rsidR="00C743E5" w:rsidRPr="00BB7022">
        <w:t>Z obszarów, które nie są objęte siecią kanalizacyjną, mieszkańcy odprowadzają ścieki do przydomowych zbiorników bezodpływowych, które są opróżniane</w:t>
      </w:r>
      <w:r w:rsidR="00132DBA" w:rsidRPr="00BB7022">
        <w:t xml:space="preserve"> i </w:t>
      </w:r>
      <w:r w:rsidR="00C743E5" w:rsidRPr="00BB7022">
        <w:t>dowożone do oczyszczalni samochodami asenizacyjnymi.</w:t>
      </w:r>
    </w:p>
    <w:p w:rsidR="00C743E5" w:rsidRPr="00BB7022" w:rsidRDefault="00C743E5" w:rsidP="008D192C">
      <w:pPr>
        <w:pStyle w:val="Tekstpodstawowywcity"/>
        <w:keepNext/>
        <w:keepLines/>
        <w:spacing w:line="320" w:lineRule="atLeast"/>
        <w:ind w:left="0"/>
        <w:rPr>
          <w:rStyle w:val="FontStyle241"/>
          <w:b/>
          <w:sz w:val="24"/>
          <w:szCs w:val="24"/>
        </w:rPr>
      </w:pPr>
      <w:bookmarkStart w:id="45" w:name="_Toc435082285"/>
      <w:bookmarkStart w:id="46" w:name="_Toc459277023"/>
      <w:r w:rsidRPr="00BB7022">
        <w:rPr>
          <w:rFonts w:ascii="Times New Roman" w:hAnsi="Times New Roman" w:cs="Times New Roman"/>
          <w:b/>
          <w:sz w:val="24"/>
          <w:szCs w:val="24"/>
        </w:rPr>
        <w:t xml:space="preserve">Tabela </w:t>
      </w:r>
      <w:r w:rsidR="00C15215" w:rsidRPr="00BB7022">
        <w:rPr>
          <w:rFonts w:ascii="Times New Roman" w:hAnsi="Times New Roman" w:cs="Times New Roman"/>
          <w:b/>
          <w:sz w:val="24"/>
          <w:szCs w:val="24"/>
        </w:rPr>
        <w:fldChar w:fldCharType="begin"/>
      </w:r>
      <w:r w:rsidRPr="00BB7022">
        <w:rPr>
          <w:rFonts w:ascii="Times New Roman" w:hAnsi="Times New Roman" w:cs="Times New Roman"/>
          <w:b/>
          <w:sz w:val="24"/>
          <w:szCs w:val="24"/>
        </w:rPr>
        <w:instrText xml:space="preserve"> SEQ Tabela \* ARABIC </w:instrText>
      </w:r>
      <w:r w:rsidR="00C15215" w:rsidRPr="00BB7022">
        <w:rPr>
          <w:rFonts w:ascii="Times New Roman" w:hAnsi="Times New Roman" w:cs="Times New Roman"/>
          <w:b/>
          <w:sz w:val="24"/>
          <w:szCs w:val="24"/>
        </w:rPr>
        <w:fldChar w:fldCharType="separate"/>
      </w:r>
      <w:r w:rsidR="004E2487" w:rsidRPr="00BB7022">
        <w:rPr>
          <w:rFonts w:ascii="Times New Roman" w:hAnsi="Times New Roman" w:cs="Times New Roman"/>
          <w:b/>
          <w:noProof/>
          <w:sz w:val="24"/>
          <w:szCs w:val="24"/>
        </w:rPr>
        <w:t>10</w:t>
      </w:r>
      <w:r w:rsidR="00C15215" w:rsidRPr="00BB7022">
        <w:rPr>
          <w:rFonts w:ascii="Times New Roman" w:hAnsi="Times New Roman" w:cs="Times New Roman"/>
          <w:b/>
          <w:sz w:val="24"/>
          <w:szCs w:val="24"/>
        </w:rPr>
        <w:fldChar w:fldCharType="end"/>
      </w:r>
      <w:r w:rsidRPr="00BB7022">
        <w:rPr>
          <w:rFonts w:ascii="Times New Roman" w:hAnsi="Times New Roman" w:cs="Times New Roman"/>
          <w:b/>
          <w:sz w:val="24"/>
          <w:szCs w:val="24"/>
        </w:rPr>
        <w:t xml:space="preserve">. </w:t>
      </w:r>
      <w:r w:rsidRPr="00BB7022">
        <w:rPr>
          <w:rStyle w:val="FontStyle241"/>
          <w:b/>
          <w:sz w:val="24"/>
          <w:szCs w:val="24"/>
        </w:rPr>
        <w:t>Urządzenia sieciowe</w:t>
      </w:r>
      <w:bookmarkEnd w:id="45"/>
      <w:bookmarkEnd w:id="46"/>
    </w:p>
    <w:tbl>
      <w:tblPr>
        <w:tblW w:w="9950" w:type="dxa"/>
        <w:tblInd w:w="-214" w:type="dxa"/>
        <w:tblCellMar>
          <w:left w:w="70" w:type="dxa"/>
          <w:right w:w="70" w:type="dxa"/>
        </w:tblCellMar>
        <w:tblLook w:val="04A0" w:firstRow="1" w:lastRow="0" w:firstColumn="1" w:lastColumn="0" w:noHBand="0" w:noVBand="1"/>
      </w:tblPr>
      <w:tblGrid>
        <w:gridCol w:w="2954"/>
        <w:gridCol w:w="1130"/>
        <w:gridCol w:w="838"/>
        <w:gridCol w:w="838"/>
        <w:gridCol w:w="838"/>
        <w:gridCol w:w="838"/>
        <w:gridCol w:w="838"/>
        <w:gridCol w:w="838"/>
        <w:gridCol w:w="838"/>
      </w:tblGrid>
      <w:tr w:rsidR="00C743E5" w:rsidRPr="00BB7022" w:rsidTr="00DA130B">
        <w:trPr>
          <w:trHeight w:val="264"/>
        </w:trPr>
        <w:tc>
          <w:tcPr>
            <w:tcW w:w="9950" w:type="dxa"/>
            <w:gridSpan w:val="9"/>
            <w:tcBorders>
              <w:top w:val="single" w:sz="4" w:space="0" w:color="000000"/>
              <w:left w:val="single" w:sz="4" w:space="0" w:color="000000"/>
              <w:bottom w:val="single" w:sz="4" w:space="0" w:color="000000"/>
              <w:right w:val="single" w:sz="4" w:space="0" w:color="000000"/>
            </w:tcBorders>
            <w:shd w:val="clear" w:color="auto" w:fill="C6D9F1" w:themeFill="text2" w:themeFillTint="33"/>
            <w:noWrap/>
            <w:vAlign w:val="center"/>
            <w:hideMark/>
          </w:tcPr>
          <w:p w:rsidR="00C743E5" w:rsidRPr="00BB7022" w:rsidRDefault="00C743E5" w:rsidP="008D192C">
            <w:pPr>
              <w:keepNext/>
              <w:keepLines/>
              <w:spacing w:after="0" w:line="320" w:lineRule="atLeast"/>
              <w:rPr>
                <w:rFonts w:eastAsia="Times New Roman" w:cs="Times New Roman"/>
                <w:b/>
                <w:bCs/>
                <w:lang w:eastAsia="pl-PL"/>
              </w:rPr>
            </w:pPr>
            <w:r w:rsidRPr="00BB7022">
              <w:rPr>
                <w:rFonts w:eastAsia="Times New Roman" w:cs="Times New Roman"/>
                <w:b/>
                <w:bCs/>
                <w:sz w:val="22"/>
                <w:lang w:eastAsia="pl-PL"/>
              </w:rPr>
              <w:t>URZĄDZENIA SIECIOWE</w:t>
            </w:r>
          </w:p>
        </w:tc>
      </w:tr>
      <w:tr w:rsidR="00C743E5" w:rsidRPr="00BB7022" w:rsidTr="00DA130B">
        <w:trPr>
          <w:trHeight w:val="264"/>
        </w:trPr>
        <w:tc>
          <w:tcPr>
            <w:tcW w:w="9950" w:type="dxa"/>
            <w:gridSpan w:val="9"/>
            <w:tcBorders>
              <w:top w:val="single" w:sz="4" w:space="0" w:color="000000"/>
              <w:left w:val="single" w:sz="4" w:space="0" w:color="000000"/>
              <w:bottom w:val="single" w:sz="4" w:space="0" w:color="000000"/>
              <w:right w:val="single" w:sz="4" w:space="0" w:color="000000"/>
            </w:tcBorders>
            <w:shd w:val="clear" w:color="auto" w:fill="C6D9F1" w:themeFill="text2" w:themeFillTint="33"/>
            <w:noWrap/>
            <w:vAlign w:val="center"/>
            <w:hideMark/>
          </w:tcPr>
          <w:p w:rsidR="00C743E5" w:rsidRPr="00BB7022" w:rsidRDefault="00C743E5" w:rsidP="008D192C">
            <w:pPr>
              <w:keepNext/>
              <w:keepLines/>
              <w:spacing w:after="0" w:line="320" w:lineRule="atLeast"/>
              <w:rPr>
                <w:rFonts w:eastAsia="Times New Roman" w:cs="Times New Roman"/>
                <w:b/>
                <w:bCs/>
                <w:lang w:eastAsia="pl-PL"/>
              </w:rPr>
            </w:pPr>
            <w:r w:rsidRPr="00BB7022">
              <w:rPr>
                <w:rFonts w:eastAsia="Times New Roman" w:cs="Times New Roman"/>
                <w:b/>
                <w:bCs/>
                <w:sz w:val="22"/>
                <w:lang w:eastAsia="pl-PL"/>
              </w:rPr>
              <w:t>Wodociągi</w:t>
            </w:r>
          </w:p>
        </w:tc>
      </w:tr>
      <w:tr w:rsidR="00C743E5" w:rsidRPr="00BB7022" w:rsidTr="00DA130B">
        <w:trPr>
          <w:trHeight w:val="264"/>
        </w:trPr>
        <w:tc>
          <w:tcPr>
            <w:tcW w:w="2954" w:type="dxa"/>
            <w:tcBorders>
              <w:top w:val="nil"/>
              <w:left w:val="single" w:sz="4" w:space="0" w:color="000000"/>
              <w:bottom w:val="single" w:sz="4" w:space="0" w:color="000000"/>
              <w:right w:val="single" w:sz="4" w:space="0" w:color="000000"/>
            </w:tcBorders>
            <w:shd w:val="clear" w:color="auto" w:fill="C6D9F1" w:themeFill="text2" w:themeFillTint="33"/>
            <w:vAlign w:val="center"/>
          </w:tcPr>
          <w:p w:rsidR="00C743E5" w:rsidRPr="00BB7022" w:rsidRDefault="00C743E5" w:rsidP="008D192C">
            <w:pPr>
              <w:keepNext/>
              <w:keepLines/>
              <w:spacing w:after="0" w:line="320" w:lineRule="atLeast"/>
              <w:rPr>
                <w:rFonts w:eastAsia="Times New Roman" w:cs="Times New Roman"/>
                <w:lang w:eastAsia="pl-PL"/>
              </w:rPr>
            </w:pPr>
          </w:p>
        </w:tc>
        <w:tc>
          <w:tcPr>
            <w:tcW w:w="1130" w:type="dxa"/>
            <w:tcBorders>
              <w:top w:val="nil"/>
              <w:left w:val="nil"/>
              <w:bottom w:val="single" w:sz="4" w:space="0" w:color="000000"/>
              <w:right w:val="single" w:sz="4" w:space="0" w:color="000000"/>
            </w:tcBorders>
            <w:shd w:val="clear" w:color="auto" w:fill="C6D9F1" w:themeFill="text2" w:themeFillTint="33"/>
            <w:noWrap/>
            <w:vAlign w:val="center"/>
          </w:tcPr>
          <w:p w:rsidR="00C743E5" w:rsidRPr="00BB7022" w:rsidRDefault="00C743E5" w:rsidP="008D192C">
            <w:pPr>
              <w:keepNext/>
              <w:keepLines/>
              <w:spacing w:after="0" w:line="320" w:lineRule="atLeast"/>
              <w:jc w:val="center"/>
              <w:rPr>
                <w:rFonts w:eastAsia="Times New Roman" w:cs="Times New Roman"/>
                <w:b/>
                <w:lang w:eastAsia="pl-PL"/>
              </w:rPr>
            </w:pPr>
            <w:r w:rsidRPr="00BB7022">
              <w:rPr>
                <w:rFonts w:eastAsia="Times New Roman" w:cs="Times New Roman"/>
                <w:b/>
                <w:sz w:val="22"/>
                <w:lang w:eastAsia="pl-PL"/>
              </w:rPr>
              <w:t>Jednostka miary</w:t>
            </w:r>
          </w:p>
        </w:tc>
        <w:tc>
          <w:tcPr>
            <w:tcW w:w="838" w:type="dxa"/>
            <w:tcBorders>
              <w:top w:val="nil"/>
              <w:left w:val="nil"/>
              <w:bottom w:val="single" w:sz="4" w:space="0" w:color="000000"/>
              <w:right w:val="single" w:sz="4" w:space="0" w:color="000000"/>
            </w:tcBorders>
            <w:shd w:val="clear" w:color="auto" w:fill="C6D9F1" w:themeFill="text2" w:themeFillTint="33"/>
            <w:noWrap/>
            <w:vAlign w:val="bottom"/>
          </w:tcPr>
          <w:p w:rsidR="00C743E5" w:rsidRPr="00BB7022" w:rsidRDefault="00C743E5" w:rsidP="008D192C">
            <w:pPr>
              <w:keepNext/>
              <w:keepLines/>
              <w:spacing w:after="0" w:line="320" w:lineRule="atLeast"/>
              <w:jc w:val="right"/>
              <w:rPr>
                <w:rFonts w:eastAsia="Times New Roman" w:cs="Times New Roman"/>
                <w:b/>
                <w:lang w:eastAsia="pl-PL"/>
              </w:rPr>
            </w:pPr>
            <w:r w:rsidRPr="00BB7022">
              <w:rPr>
                <w:rFonts w:eastAsia="Times New Roman" w:cs="Times New Roman"/>
                <w:b/>
                <w:sz w:val="22"/>
                <w:lang w:eastAsia="pl-PL"/>
              </w:rPr>
              <w:t>2008</w:t>
            </w:r>
          </w:p>
        </w:tc>
        <w:tc>
          <w:tcPr>
            <w:tcW w:w="838" w:type="dxa"/>
            <w:tcBorders>
              <w:top w:val="nil"/>
              <w:left w:val="nil"/>
              <w:bottom w:val="single" w:sz="4" w:space="0" w:color="000000"/>
              <w:right w:val="single" w:sz="4" w:space="0" w:color="000000"/>
            </w:tcBorders>
            <w:shd w:val="clear" w:color="auto" w:fill="C6D9F1" w:themeFill="text2" w:themeFillTint="33"/>
            <w:noWrap/>
            <w:vAlign w:val="bottom"/>
          </w:tcPr>
          <w:p w:rsidR="00C743E5" w:rsidRPr="00BB7022" w:rsidRDefault="00C743E5" w:rsidP="008D192C">
            <w:pPr>
              <w:keepNext/>
              <w:keepLines/>
              <w:spacing w:after="0" w:line="320" w:lineRule="atLeast"/>
              <w:jc w:val="right"/>
              <w:rPr>
                <w:rFonts w:eastAsia="Times New Roman" w:cs="Times New Roman"/>
                <w:b/>
                <w:lang w:eastAsia="pl-PL"/>
              </w:rPr>
            </w:pPr>
            <w:r w:rsidRPr="00BB7022">
              <w:rPr>
                <w:rFonts w:eastAsia="Times New Roman" w:cs="Times New Roman"/>
                <w:b/>
                <w:sz w:val="22"/>
                <w:lang w:eastAsia="pl-PL"/>
              </w:rPr>
              <w:t>2009</w:t>
            </w:r>
          </w:p>
        </w:tc>
        <w:tc>
          <w:tcPr>
            <w:tcW w:w="838" w:type="dxa"/>
            <w:tcBorders>
              <w:top w:val="nil"/>
              <w:left w:val="nil"/>
              <w:bottom w:val="single" w:sz="4" w:space="0" w:color="000000"/>
              <w:right w:val="single" w:sz="4" w:space="0" w:color="000000"/>
            </w:tcBorders>
            <w:shd w:val="clear" w:color="auto" w:fill="C6D9F1" w:themeFill="text2" w:themeFillTint="33"/>
            <w:noWrap/>
            <w:vAlign w:val="bottom"/>
          </w:tcPr>
          <w:p w:rsidR="00C743E5" w:rsidRPr="00BB7022" w:rsidRDefault="00C743E5" w:rsidP="008D192C">
            <w:pPr>
              <w:keepNext/>
              <w:keepLines/>
              <w:spacing w:after="0" w:line="320" w:lineRule="atLeast"/>
              <w:jc w:val="right"/>
              <w:rPr>
                <w:rFonts w:eastAsia="Times New Roman" w:cs="Times New Roman"/>
                <w:b/>
                <w:lang w:eastAsia="pl-PL"/>
              </w:rPr>
            </w:pPr>
            <w:r w:rsidRPr="00BB7022">
              <w:rPr>
                <w:rFonts w:eastAsia="Times New Roman" w:cs="Times New Roman"/>
                <w:b/>
                <w:sz w:val="22"/>
                <w:lang w:eastAsia="pl-PL"/>
              </w:rPr>
              <w:t>2010</w:t>
            </w:r>
          </w:p>
        </w:tc>
        <w:tc>
          <w:tcPr>
            <w:tcW w:w="838" w:type="dxa"/>
            <w:tcBorders>
              <w:top w:val="nil"/>
              <w:left w:val="nil"/>
              <w:bottom w:val="single" w:sz="4" w:space="0" w:color="000000"/>
              <w:right w:val="single" w:sz="4" w:space="0" w:color="000000"/>
            </w:tcBorders>
            <w:shd w:val="clear" w:color="auto" w:fill="C6D9F1" w:themeFill="text2" w:themeFillTint="33"/>
            <w:noWrap/>
            <w:vAlign w:val="bottom"/>
          </w:tcPr>
          <w:p w:rsidR="00C743E5" w:rsidRPr="00BB7022" w:rsidRDefault="00C743E5" w:rsidP="008D192C">
            <w:pPr>
              <w:keepNext/>
              <w:keepLines/>
              <w:spacing w:after="0" w:line="320" w:lineRule="atLeast"/>
              <w:jc w:val="right"/>
              <w:rPr>
                <w:rFonts w:eastAsia="Times New Roman" w:cs="Times New Roman"/>
                <w:b/>
                <w:lang w:eastAsia="pl-PL"/>
              </w:rPr>
            </w:pPr>
            <w:r w:rsidRPr="00BB7022">
              <w:rPr>
                <w:rFonts w:eastAsia="Times New Roman" w:cs="Times New Roman"/>
                <w:b/>
                <w:sz w:val="22"/>
                <w:lang w:eastAsia="pl-PL"/>
              </w:rPr>
              <w:t>2011</w:t>
            </w:r>
          </w:p>
        </w:tc>
        <w:tc>
          <w:tcPr>
            <w:tcW w:w="838" w:type="dxa"/>
            <w:tcBorders>
              <w:top w:val="nil"/>
              <w:left w:val="nil"/>
              <w:bottom w:val="single" w:sz="4" w:space="0" w:color="000000"/>
              <w:right w:val="single" w:sz="4" w:space="0" w:color="000000"/>
            </w:tcBorders>
            <w:shd w:val="clear" w:color="auto" w:fill="C6D9F1" w:themeFill="text2" w:themeFillTint="33"/>
            <w:noWrap/>
            <w:vAlign w:val="bottom"/>
          </w:tcPr>
          <w:p w:rsidR="00C743E5" w:rsidRPr="00BB7022" w:rsidRDefault="00C743E5" w:rsidP="008D192C">
            <w:pPr>
              <w:keepNext/>
              <w:keepLines/>
              <w:spacing w:after="0" w:line="320" w:lineRule="atLeast"/>
              <w:jc w:val="right"/>
              <w:rPr>
                <w:rFonts w:eastAsia="Times New Roman" w:cs="Times New Roman"/>
                <w:b/>
                <w:lang w:eastAsia="pl-PL"/>
              </w:rPr>
            </w:pPr>
            <w:r w:rsidRPr="00BB7022">
              <w:rPr>
                <w:rFonts w:eastAsia="Times New Roman" w:cs="Times New Roman"/>
                <w:b/>
                <w:sz w:val="22"/>
                <w:lang w:eastAsia="pl-PL"/>
              </w:rPr>
              <w:t>2012</w:t>
            </w:r>
          </w:p>
        </w:tc>
        <w:tc>
          <w:tcPr>
            <w:tcW w:w="838" w:type="dxa"/>
            <w:tcBorders>
              <w:top w:val="nil"/>
              <w:left w:val="nil"/>
              <w:bottom w:val="single" w:sz="4" w:space="0" w:color="000000"/>
              <w:right w:val="single" w:sz="4" w:space="0" w:color="000000"/>
            </w:tcBorders>
            <w:shd w:val="clear" w:color="auto" w:fill="C6D9F1" w:themeFill="text2" w:themeFillTint="33"/>
            <w:noWrap/>
            <w:vAlign w:val="bottom"/>
          </w:tcPr>
          <w:p w:rsidR="00C743E5" w:rsidRPr="00BB7022" w:rsidRDefault="00C743E5" w:rsidP="008D192C">
            <w:pPr>
              <w:keepNext/>
              <w:keepLines/>
              <w:spacing w:after="0" w:line="320" w:lineRule="atLeast"/>
              <w:jc w:val="right"/>
              <w:rPr>
                <w:rFonts w:eastAsia="Times New Roman" w:cs="Times New Roman"/>
                <w:b/>
                <w:lang w:eastAsia="pl-PL"/>
              </w:rPr>
            </w:pPr>
            <w:r w:rsidRPr="00BB7022">
              <w:rPr>
                <w:rFonts w:eastAsia="Times New Roman" w:cs="Times New Roman"/>
                <w:b/>
                <w:sz w:val="22"/>
                <w:lang w:eastAsia="pl-PL"/>
              </w:rPr>
              <w:t>2013</w:t>
            </w:r>
          </w:p>
        </w:tc>
        <w:tc>
          <w:tcPr>
            <w:tcW w:w="838" w:type="dxa"/>
            <w:tcBorders>
              <w:top w:val="nil"/>
              <w:left w:val="nil"/>
              <w:bottom w:val="single" w:sz="4" w:space="0" w:color="000000"/>
              <w:right w:val="single" w:sz="4" w:space="0" w:color="000000"/>
            </w:tcBorders>
            <w:shd w:val="clear" w:color="auto" w:fill="C6D9F1" w:themeFill="text2" w:themeFillTint="33"/>
            <w:noWrap/>
            <w:vAlign w:val="bottom"/>
          </w:tcPr>
          <w:p w:rsidR="00C743E5" w:rsidRPr="00BB7022" w:rsidRDefault="00C743E5" w:rsidP="008D192C">
            <w:pPr>
              <w:keepNext/>
              <w:keepLines/>
              <w:spacing w:after="0" w:line="320" w:lineRule="atLeast"/>
              <w:jc w:val="right"/>
              <w:rPr>
                <w:rFonts w:eastAsia="Times New Roman" w:cs="Times New Roman"/>
                <w:b/>
                <w:lang w:eastAsia="pl-PL"/>
              </w:rPr>
            </w:pPr>
            <w:r w:rsidRPr="00BB7022">
              <w:rPr>
                <w:rFonts w:eastAsia="Times New Roman" w:cs="Times New Roman"/>
                <w:b/>
                <w:sz w:val="22"/>
                <w:lang w:eastAsia="pl-PL"/>
              </w:rPr>
              <w:t>2014</w:t>
            </w:r>
          </w:p>
        </w:tc>
      </w:tr>
      <w:tr w:rsidR="00A538C9" w:rsidRPr="00BB7022" w:rsidTr="00DA130B">
        <w:trPr>
          <w:trHeight w:val="264"/>
        </w:trPr>
        <w:tc>
          <w:tcPr>
            <w:tcW w:w="2954" w:type="dxa"/>
            <w:tcBorders>
              <w:top w:val="nil"/>
              <w:left w:val="single" w:sz="4" w:space="0" w:color="000000"/>
              <w:bottom w:val="single" w:sz="4" w:space="0" w:color="000000"/>
              <w:right w:val="single" w:sz="4" w:space="0" w:color="000000"/>
            </w:tcBorders>
            <w:shd w:val="clear" w:color="auto" w:fill="auto"/>
            <w:vAlign w:val="center"/>
          </w:tcPr>
          <w:p w:rsidR="00A538C9" w:rsidRPr="00BB7022" w:rsidRDefault="00A538C9" w:rsidP="008D192C">
            <w:pPr>
              <w:keepNext/>
              <w:keepLines/>
              <w:spacing w:after="0" w:line="320" w:lineRule="atLeast"/>
              <w:jc w:val="left"/>
              <w:rPr>
                <w:rFonts w:eastAsia="Times New Roman" w:cs="Times New Roman"/>
                <w:lang w:eastAsia="pl-PL"/>
              </w:rPr>
            </w:pPr>
            <w:r w:rsidRPr="00BB7022">
              <w:rPr>
                <w:rFonts w:eastAsia="Times New Roman" w:cs="Times New Roman"/>
                <w:sz w:val="22"/>
                <w:lang w:eastAsia="pl-PL"/>
              </w:rPr>
              <w:t>długość czynnej sieci rozdzielczej</w:t>
            </w:r>
          </w:p>
        </w:tc>
        <w:tc>
          <w:tcPr>
            <w:tcW w:w="1130" w:type="dxa"/>
            <w:tcBorders>
              <w:top w:val="nil"/>
              <w:left w:val="nil"/>
              <w:bottom w:val="single" w:sz="4" w:space="0" w:color="000000"/>
              <w:right w:val="single" w:sz="4" w:space="0" w:color="000000"/>
            </w:tcBorders>
            <w:shd w:val="clear" w:color="auto" w:fill="auto"/>
            <w:noWrap/>
            <w:vAlign w:val="center"/>
          </w:tcPr>
          <w:p w:rsidR="00A538C9" w:rsidRPr="00BB7022" w:rsidRDefault="00A538C9" w:rsidP="008D192C">
            <w:pPr>
              <w:keepNext/>
              <w:keepLines/>
              <w:spacing w:after="0" w:line="320" w:lineRule="atLeast"/>
              <w:jc w:val="center"/>
              <w:rPr>
                <w:rFonts w:eastAsia="Times New Roman" w:cs="Times New Roman"/>
                <w:lang w:eastAsia="pl-PL"/>
              </w:rPr>
            </w:pPr>
            <w:r w:rsidRPr="00BB7022">
              <w:rPr>
                <w:rFonts w:eastAsia="Times New Roman" w:cs="Times New Roman"/>
                <w:sz w:val="22"/>
                <w:lang w:eastAsia="pl-PL"/>
              </w:rPr>
              <w:t>km</w:t>
            </w:r>
          </w:p>
        </w:tc>
        <w:tc>
          <w:tcPr>
            <w:tcW w:w="838" w:type="dxa"/>
            <w:tcBorders>
              <w:top w:val="nil"/>
              <w:left w:val="nil"/>
              <w:bottom w:val="single" w:sz="4" w:space="0" w:color="000000"/>
              <w:right w:val="single" w:sz="4" w:space="0" w:color="000000"/>
            </w:tcBorders>
            <w:shd w:val="clear" w:color="auto" w:fill="auto"/>
            <w:noWrap/>
            <w:vAlign w:val="center"/>
          </w:tcPr>
          <w:p w:rsidR="00A538C9" w:rsidRPr="00BB7022" w:rsidRDefault="00A538C9" w:rsidP="008D192C">
            <w:pPr>
              <w:spacing w:line="320" w:lineRule="atLeast"/>
              <w:contextualSpacing/>
              <w:jc w:val="right"/>
              <w:rPr>
                <w:rFonts w:cs="Times New Roman"/>
              </w:rPr>
            </w:pPr>
            <w:r w:rsidRPr="00BB7022">
              <w:rPr>
                <w:rFonts w:cs="Times New Roman"/>
                <w:sz w:val="22"/>
              </w:rPr>
              <w:t>183,5</w:t>
            </w:r>
          </w:p>
        </w:tc>
        <w:tc>
          <w:tcPr>
            <w:tcW w:w="838" w:type="dxa"/>
            <w:tcBorders>
              <w:top w:val="nil"/>
              <w:left w:val="nil"/>
              <w:bottom w:val="single" w:sz="4" w:space="0" w:color="000000"/>
              <w:right w:val="single" w:sz="4" w:space="0" w:color="000000"/>
            </w:tcBorders>
            <w:shd w:val="clear" w:color="auto" w:fill="auto"/>
            <w:noWrap/>
            <w:vAlign w:val="center"/>
          </w:tcPr>
          <w:p w:rsidR="00A538C9" w:rsidRPr="00BB7022" w:rsidRDefault="00A538C9" w:rsidP="008D192C">
            <w:pPr>
              <w:spacing w:line="320" w:lineRule="atLeast"/>
              <w:contextualSpacing/>
              <w:jc w:val="right"/>
              <w:rPr>
                <w:rFonts w:cs="Times New Roman"/>
              </w:rPr>
            </w:pPr>
            <w:r w:rsidRPr="00BB7022">
              <w:rPr>
                <w:rFonts w:cs="Times New Roman"/>
                <w:sz w:val="22"/>
              </w:rPr>
              <w:t>183,5</w:t>
            </w:r>
          </w:p>
        </w:tc>
        <w:tc>
          <w:tcPr>
            <w:tcW w:w="838" w:type="dxa"/>
            <w:tcBorders>
              <w:top w:val="nil"/>
              <w:left w:val="nil"/>
              <w:bottom w:val="single" w:sz="4" w:space="0" w:color="000000"/>
              <w:right w:val="single" w:sz="4" w:space="0" w:color="000000"/>
            </w:tcBorders>
            <w:shd w:val="clear" w:color="auto" w:fill="auto"/>
            <w:noWrap/>
            <w:vAlign w:val="center"/>
          </w:tcPr>
          <w:p w:rsidR="00A538C9" w:rsidRPr="00BB7022" w:rsidRDefault="00A538C9" w:rsidP="008D192C">
            <w:pPr>
              <w:spacing w:line="320" w:lineRule="atLeast"/>
              <w:contextualSpacing/>
              <w:jc w:val="right"/>
              <w:rPr>
                <w:rFonts w:cs="Times New Roman"/>
              </w:rPr>
            </w:pPr>
            <w:r w:rsidRPr="00BB7022">
              <w:rPr>
                <w:rFonts w:cs="Times New Roman"/>
                <w:sz w:val="22"/>
              </w:rPr>
              <w:t>183,5</w:t>
            </w:r>
          </w:p>
        </w:tc>
        <w:tc>
          <w:tcPr>
            <w:tcW w:w="838" w:type="dxa"/>
            <w:tcBorders>
              <w:top w:val="nil"/>
              <w:left w:val="nil"/>
              <w:bottom w:val="single" w:sz="4" w:space="0" w:color="000000"/>
              <w:right w:val="single" w:sz="4" w:space="0" w:color="000000"/>
            </w:tcBorders>
            <w:shd w:val="clear" w:color="auto" w:fill="auto"/>
            <w:noWrap/>
            <w:vAlign w:val="center"/>
          </w:tcPr>
          <w:p w:rsidR="00A538C9" w:rsidRPr="00BB7022" w:rsidRDefault="00A538C9" w:rsidP="008D192C">
            <w:pPr>
              <w:spacing w:line="320" w:lineRule="atLeast"/>
              <w:contextualSpacing/>
              <w:jc w:val="right"/>
              <w:rPr>
                <w:rFonts w:cs="Times New Roman"/>
              </w:rPr>
            </w:pPr>
            <w:r w:rsidRPr="00BB7022">
              <w:rPr>
                <w:rFonts w:cs="Times New Roman"/>
                <w:sz w:val="22"/>
              </w:rPr>
              <w:t>183,5</w:t>
            </w:r>
          </w:p>
        </w:tc>
        <w:tc>
          <w:tcPr>
            <w:tcW w:w="838" w:type="dxa"/>
            <w:tcBorders>
              <w:top w:val="nil"/>
              <w:left w:val="nil"/>
              <w:bottom w:val="single" w:sz="4" w:space="0" w:color="000000"/>
              <w:right w:val="single" w:sz="4" w:space="0" w:color="000000"/>
            </w:tcBorders>
            <w:shd w:val="clear" w:color="auto" w:fill="auto"/>
            <w:noWrap/>
            <w:vAlign w:val="center"/>
          </w:tcPr>
          <w:p w:rsidR="00A538C9" w:rsidRPr="00BB7022" w:rsidRDefault="00A538C9" w:rsidP="008D192C">
            <w:pPr>
              <w:spacing w:line="320" w:lineRule="atLeast"/>
              <w:contextualSpacing/>
              <w:jc w:val="right"/>
              <w:rPr>
                <w:rFonts w:cs="Times New Roman"/>
              </w:rPr>
            </w:pPr>
            <w:r w:rsidRPr="00BB7022">
              <w:rPr>
                <w:rFonts w:cs="Times New Roman"/>
                <w:sz w:val="22"/>
              </w:rPr>
              <w:t>184,9</w:t>
            </w:r>
          </w:p>
        </w:tc>
        <w:tc>
          <w:tcPr>
            <w:tcW w:w="838" w:type="dxa"/>
            <w:tcBorders>
              <w:top w:val="nil"/>
              <w:left w:val="nil"/>
              <w:bottom w:val="single" w:sz="4" w:space="0" w:color="000000"/>
              <w:right w:val="single" w:sz="4" w:space="0" w:color="000000"/>
            </w:tcBorders>
            <w:shd w:val="clear" w:color="auto" w:fill="auto"/>
            <w:noWrap/>
            <w:vAlign w:val="center"/>
          </w:tcPr>
          <w:p w:rsidR="00A538C9" w:rsidRPr="00BB7022" w:rsidRDefault="00A538C9" w:rsidP="008D192C">
            <w:pPr>
              <w:spacing w:line="320" w:lineRule="atLeast"/>
              <w:contextualSpacing/>
              <w:jc w:val="right"/>
              <w:rPr>
                <w:rFonts w:cs="Times New Roman"/>
              </w:rPr>
            </w:pPr>
            <w:r w:rsidRPr="00BB7022">
              <w:rPr>
                <w:rFonts w:cs="Times New Roman"/>
                <w:sz w:val="22"/>
              </w:rPr>
              <w:t>184,9</w:t>
            </w:r>
          </w:p>
        </w:tc>
        <w:tc>
          <w:tcPr>
            <w:tcW w:w="838" w:type="dxa"/>
            <w:tcBorders>
              <w:top w:val="nil"/>
              <w:left w:val="nil"/>
              <w:bottom w:val="single" w:sz="4" w:space="0" w:color="000000"/>
              <w:right w:val="single" w:sz="4" w:space="0" w:color="000000"/>
            </w:tcBorders>
            <w:shd w:val="clear" w:color="auto" w:fill="auto"/>
            <w:noWrap/>
            <w:vAlign w:val="center"/>
          </w:tcPr>
          <w:p w:rsidR="00A538C9" w:rsidRPr="00BB7022" w:rsidRDefault="00A538C9" w:rsidP="008D192C">
            <w:pPr>
              <w:spacing w:line="320" w:lineRule="atLeast"/>
              <w:contextualSpacing/>
              <w:jc w:val="right"/>
              <w:rPr>
                <w:rFonts w:cs="Times New Roman"/>
              </w:rPr>
            </w:pPr>
            <w:r w:rsidRPr="00BB7022">
              <w:rPr>
                <w:rFonts w:cs="Times New Roman"/>
                <w:sz w:val="22"/>
              </w:rPr>
              <w:t>184,9</w:t>
            </w:r>
          </w:p>
        </w:tc>
      </w:tr>
      <w:tr w:rsidR="00A538C9" w:rsidRPr="00BB7022" w:rsidTr="00DA130B">
        <w:trPr>
          <w:trHeight w:val="531"/>
        </w:trPr>
        <w:tc>
          <w:tcPr>
            <w:tcW w:w="2954" w:type="dxa"/>
            <w:tcBorders>
              <w:top w:val="nil"/>
              <w:left w:val="single" w:sz="4" w:space="0" w:color="000000"/>
              <w:bottom w:val="single" w:sz="4" w:space="0" w:color="000000"/>
              <w:right w:val="single" w:sz="4" w:space="0" w:color="000000"/>
            </w:tcBorders>
            <w:shd w:val="clear" w:color="auto" w:fill="auto"/>
            <w:vAlign w:val="center"/>
            <w:hideMark/>
          </w:tcPr>
          <w:p w:rsidR="00A538C9" w:rsidRPr="00BB7022" w:rsidRDefault="00A538C9" w:rsidP="008D192C">
            <w:pPr>
              <w:spacing w:after="0" w:line="320" w:lineRule="atLeast"/>
              <w:jc w:val="left"/>
              <w:rPr>
                <w:rFonts w:eastAsia="Times New Roman" w:cs="Times New Roman"/>
                <w:lang w:eastAsia="pl-PL"/>
              </w:rPr>
            </w:pPr>
            <w:r w:rsidRPr="00BB7022">
              <w:rPr>
                <w:rFonts w:eastAsia="Times New Roman" w:cs="Times New Roman"/>
                <w:sz w:val="22"/>
                <w:lang w:eastAsia="pl-PL"/>
              </w:rPr>
              <w:t>przyłącza prowadzące do budynków mieszkalnych</w:t>
            </w:r>
            <w:r w:rsidR="00132DBA" w:rsidRPr="00BB7022">
              <w:rPr>
                <w:rFonts w:eastAsia="Times New Roman" w:cs="Times New Roman"/>
                <w:sz w:val="22"/>
                <w:lang w:eastAsia="pl-PL"/>
              </w:rPr>
              <w:t xml:space="preserve"> i </w:t>
            </w:r>
            <w:r w:rsidRPr="00BB7022">
              <w:rPr>
                <w:rFonts w:eastAsia="Times New Roman" w:cs="Times New Roman"/>
                <w:sz w:val="22"/>
                <w:lang w:eastAsia="pl-PL"/>
              </w:rPr>
              <w:t>zbiorowego zamieszkania</w:t>
            </w:r>
          </w:p>
        </w:tc>
        <w:tc>
          <w:tcPr>
            <w:tcW w:w="1130" w:type="dxa"/>
            <w:tcBorders>
              <w:top w:val="nil"/>
              <w:left w:val="nil"/>
              <w:bottom w:val="single" w:sz="4" w:space="0" w:color="000000"/>
              <w:right w:val="single" w:sz="4" w:space="0" w:color="000000"/>
            </w:tcBorders>
            <w:shd w:val="clear" w:color="auto" w:fill="auto"/>
            <w:noWrap/>
            <w:vAlign w:val="center"/>
            <w:hideMark/>
          </w:tcPr>
          <w:p w:rsidR="00A538C9" w:rsidRPr="00BB7022" w:rsidRDefault="00A538C9" w:rsidP="008D192C">
            <w:pPr>
              <w:spacing w:after="0" w:line="320" w:lineRule="atLeast"/>
              <w:jc w:val="center"/>
              <w:rPr>
                <w:rFonts w:eastAsia="Times New Roman" w:cs="Times New Roman"/>
                <w:lang w:eastAsia="pl-PL"/>
              </w:rPr>
            </w:pPr>
            <w:r w:rsidRPr="00BB7022">
              <w:rPr>
                <w:rFonts w:eastAsia="Times New Roman" w:cs="Times New Roman"/>
                <w:sz w:val="22"/>
                <w:lang w:eastAsia="pl-PL"/>
              </w:rPr>
              <w:t>szt.</w:t>
            </w:r>
          </w:p>
        </w:tc>
        <w:tc>
          <w:tcPr>
            <w:tcW w:w="838" w:type="dxa"/>
            <w:tcBorders>
              <w:top w:val="nil"/>
              <w:left w:val="nil"/>
              <w:bottom w:val="single" w:sz="4" w:space="0" w:color="000000"/>
              <w:right w:val="single" w:sz="4" w:space="0" w:color="000000"/>
            </w:tcBorders>
            <w:shd w:val="clear" w:color="auto" w:fill="auto"/>
            <w:noWrap/>
            <w:vAlign w:val="center"/>
          </w:tcPr>
          <w:p w:rsidR="00A538C9" w:rsidRPr="00BB7022" w:rsidRDefault="00A538C9" w:rsidP="008D192C">
            <w:pPr>
              <w:spacing w:line="320" w:lineRule="atLeast"/>
              <w:contextualSpacing/>
              <w:jc w:val="right"/>
              <w:rPr>
                <w:rFonts w:cs="Times New Roman"/>
              </w:rPr>
            </w:pPr>
            <w:r w:rsidRPr="00BB7022">
              <w:rPr>
                <w:rFonts w:cs="Times New Roman"/>
                <w:sz w:val="22"/>
              </w:rPr>
              <w:t>2447</w:t>
            </w:r>
          </w:p>
        </w:tc>
        <w:tc>
          <w:tcPr>
            <w:tcW w:w="838" w:type="dxa"/>
            <w:tcBorders>
              <w:top w:val="nil"/>
              <w:left w:val="nil"/>
              <w:bottom w:val="single" w:sz="4" w:space="0" w:color="000000"/>
              <w:right w:val="single" w:sz="4" w:space="0" w:color="000000"/>
            </w:tcBorders>
            <w:shd w:val="clear" w:color="auto" w:fill="auto"/>
            <w:noWrap/>
            <w:vAlign w:val="center"/>
          </w:tcPr>
          <w:p w:rsidR="00A538C9" w:rsidRPr="00BB7022" w:rsidRDefault="00A538C9" w:rsidP="008D192C">
            <w:pPr>
              <w:spacing w:line="320" w:lineRule="atLeast"/>
              <w:contextualSpacing/>
              <w:jc w:val="right"/>
              <w:rPr>
                <w:rFonts w:cs="Times New Roman"/>
              </w:rPr>
            </w:pPr>
            <w:r w:rsidRPr="00BB7022">
              <w:rPr>
                <w:rFonts w:cs="Times New Roman"/>
                <w:sz w:val="22"/>
              </w:rPr>
              <w:t>2454</w:t>
            </w:r>
          </w:p>
        </w:tc>
        <w:tc>
          <w:tcPr>
            <w:tcW w:w="838" w:type="dxa"/>
            <w:tcBorders>
              <w:top w:val="nil"/>
              <w:left w:val="nil"/>
              <w:bottom w:val="single" w:sz="4" w:space="0" w:color="000000"/>
              <w:right w:val="single" w:sz="4" w:space="0" w:color="000000"/>
            </w:tcBorders>
            <w:shd w:val="clear" w:color="auto" w:fill="auto"/>
            <w:noWrap/>
            <w:vAlign w:val="center"/>
          </w:tcPr>
          <w:p w:rsidR="00A538C9" w:rsidRPr="00BB7022" w:rsidRDefault="00A538C9" w:rsidP="008D192C">
            <w:pPr>
              <w:spacing w:line="320" w:lineRule="atLeast"/>
              <w:contextualSpacing/>
              <w:jc w:val="right"/>
              <w:rPr>
                <w:rFonts w:cs="Times New Roman"/>
              </w:rPr>
            </w:pPr>
            <w:r w:rsidRPr="00BB7022">
              <w:rPr>
                <w:rFonts w:cs="Times New Roman"/>
                <w:sz w:val="22"/>
              </w:rPr>
              <w:t>2454</w:t>
            </w:r>
          </w:p>
        </w:tc>
        <w:tc>
          <w:tcPr>
            <w:tcW w:w="838" w:type="dxa"/>
            <w:tcBorders>
              <w:top w:val="nil"/>
              <w:left w:val="nil"/>
              <w:bottom w:val="single" w:sz="4" w:space="0" w:color="000000"/>
              <w:right w:val="single" w:sz="4" w:space="0" w:color="000000"/>
            </w:tcBorders>
            <w:shd w:val="clear" w:color="auto" w:fill="auto"/>
            <w:noWrap/>
            <w:vAlign w:val="center"/>
          </w:tcPr>
          <w:p w:rsidR="00A538C9" w:rsidRPr="00BB7022" w:rsidRDefault="00A538C9" w:rsidP="008D192C">
            <w:pPr>
              <w:spacing w:line="320" w:lineRule="atLeast"/>
              <w:contextualSpacing/>
              <w:jc w:val="right"/>
              <w:rPr>
                <w:rFonts w:cs="Times New Roman"/>
              </w:rPr>
            </w:pPr>
            <w:r w:rsidRPr="00BB7022">
              <w:rPr>
                <w:rFonts w:cs="Times New Roman"/>
                <w:sz w:val="22"/>
              </w:rPr>
              <w:t>2451</w:t>
            </w:r>
          </w:p>
        </w:tc>
        <w:tc>
          <w:tcPr>
            <w:tcW w:w="838" w:type="dxa"/>
            <w:tcBorders>
              <w:top w:val="nil"/>
              <w:left w:val="nil"/>
              <w:bottom w:val="single" w:sz="4" w:space="0" w:color="000000"/>
              <w:right w:val="single" w:sz="4" w:space="0" w:color="000000"/>
            </w:tcBorders>
            <w:shd w:val="clear" w:color="auto" w:fill="auto"/>
            <w:noWrap/>
            <w:vAlign w:val="center"/>
          </w:tcPr>
          <w:p w:rsidR="00A538C9" w:rsidRPr="00BB7022" w:rsidRDefault="00A538C9" w:rsidP="008D192C">
            <w:pPr>
              <w:spacing w:line="320" w:lineRule="atLeast"/>
              <w:contextualSpacing/>
              <w:jc w:val="right"/>
              <w:rPr>
                <w:rFonts w:cs="Times New Roman"/>
              </w:rPr>
            </w:pPr>
            <w:r w:rsidRPr="00BB7022">
              <w:rPr>
                <w:rFonts w:cs="Times New Roman"/>
                <w:sz w:val="22"/>
              </w:rPr>
              <w:t>2453</w:t>
            </w:r>
          </w:p>
        </w:tc>
        <w:tc>
          <w:tcPr>
            <w:tcW w:w="838" w:type="dxa"/>
            <w:tcBorders>
              <w:top w:val="nil"/>
              <w:left w:val="nil"/>
              <w:bottom w:val="single" w:sz="4" w:space="0" w:color="000000"/>
              <w:right w:val="single" w:sz="4" w:space="0" w:color="000000"/>
            </w:tcBorders>
            <w:shd w:val="clear" w:color="auto" w:fill="auto"/>
            <w:noWrap/>
            <w:vAlign w:val="center"/>
          </w:tcPr>
          <w:p w:rsidR="00A538C9" w:rsidRPr="00BB7022" w:rsidRDefault="00A538C9" w:rsidP="008D192C">
            <w:pPr>
              <w:spacing w:line="320" w:lineRule="atLeast"/>
              <w:contextualSpacing/>
              <w:jc w:val="right"/>
              <w:rPr>
                <w:rFonts w:cs="Times New Roman"/>
              </w:rPr>
            </w:pPr>
            <w:r w:rsidRPr="00BB7022">
              <w:rPr>
                <w:rFonts w:cs="Times New Roman"/>
                <w:sz w:val="22"/>
              </w:rPr>
              <w:t>2459</w:t>
            </w:r>
          </w:p>
        </w:tc>
        <w:tc>
          <w:tcPr>
            <w:tcW w:w="838" w:type="dxa"/>
            <w:tcBorders>
              <w:top w:val="nil"/>
              <w:left w:val="nil"/>
              <w:bottom w:val="single" w:sz="4" w:space="0" w:color="000000"/>
              <w:right w:val="single" w:sz="4" w:space="0" w:color="000000"/>
            </w:tcBorders>
            <w:shd w:val="clear" w:color="auto" w:fill="auto"/>
            <w:noWrap/>
            <w:vAlign w:val="center"/>
          </w:tcPr>
          <w:p w:rsidR="00A538C9" w:rsidRPr="00BB7022" w:rsidRDefault="00A538C9" w:rsidP="008D192C">
            <w:pPr>
              <w:spacing w:line="320" w:lineRule="atLeast"/>
              <w:contextualSpacing/>
              <w:jc w:val="right"/>
              <w:rPr>
                <w:rFonts w:cs="Times New Roman"/>
              </w:rPr>
            </w:pPr>
            <w:r w:rsidRPr="00BB7022">
              <w:rPr>
                <w:rFonts w:cs="Times New Roman"/>
                <w:sz w:val="22"/>
              </w:rPr>
              <w:t>2461</w:t>
            </w:r>
          </w:p>
        </w:tc>
      </w:tr>
      <w:tr w:rsidR="00A538C9" w:rsidRPr="00BB7022" w:rsidTr="00DA130B">
        <w:trPr>
          <w:trHeight w:val="264"/>
        </w:trPr>
        <w:tc>
          <w:tcPr>
            <w:tcW w:w="2954" w:type="dxa"/>
            <w:tcBorders>
              <w:top w:val="nil"/>
              <w:left w:val="single" w:sz="4" w:space="0" w:color="000000"/>
              <w:bottom w:val="single" w:sz="4" w:space="0" w:color="000000"/>
              <w:right w:val="single" w:sz="4" w:space="0" w:color="000000"/>
            </w:tcBorders>
            <w:shd w:val="clear" w:color="auto" w:fill="auto"/>
            <w:vAlign w:val="center"/>
            <w:hideMark/>
          </w:tcPr>
          <w:p w:rsidR="00A538C9" w:rsidRPr="00BB7022" w:rsidRDefault="00A538C9" w:rsidP="008D192C">
            <w:pPr>
              <w:spacing w:after="0" w:line="320" w:lineRule="atLeast"/>
              <w:jc w:val="left"/>
              <w:rPr>
                <w:rFonts w:eastAsia="Times New Roman" w:cs="Times New Roman"/>
                <w:lang w:eastAsia="pl-PL"/>
              </w:rPr>
            </w:pPr>
            <w:r w:rsidRPr="00BB7022">
              <w:rPr>
                <w:rFonts w:eastAsia="Times New Roman" w:cs="Times New Roman"/>
                <w:sz w:val="22"/>
                <w:lang w:eastAsia="pl-PL"/>
              </w:rPr>
              <w:t>woda dostarczona gospodarstwom domowym</w:t>
            </w:r>
          </w:p>
        </w:tc>
        <w:tc>
          <w:tcPr>
            <w:tcW w:w="1130" w:type="dxa"/>
            <w:tcBorders>
              <w:top w:val="nil"/>
              <w:left w:val="nil"/>
              <w:bottom w:val="single" w:sz="4" w:space="0" w:color="000000"/>
              <w:right w:val="single" w:sz="4" w:space="0" w:color="000000"/>
            </w:tcBorders>
            <w:shd w:val="clear" w:color="auto" w:fill="auto"/>
            <w:noWrap/>
            <w:vAlign w:val="center"/>
            <w:hideMark/>
          </w:tcPr>
          <w:p w:rsidR="00A538C9" w:rsidRPr="00BB7022" w:rsidRDefault="00A538C9" w:rsidP="008D192C">
            <w:pPr>
              <w:spacing w:after="0" w:line="320" w:lineRule="atLeast"/>
              <w:jc w:val="center"/>
              <w:rPr>
                <w:rFonts w:eastAsia="Times New Roman" w:cs="Times New Roman"/>
                <w:lang w:eastAsia="pl-PL"/>
              </w:rPr>
            </w:pPr>
            <w:r w:rsidRPr="00BB7022">
              <w:rPr>
                <w:rFonts w:eastAsia="Times New Roman" w:cs="Times New Roman"/>
                <w:sz w:val="22"/>
                <w:lang w:eastAsia="pl-PL"/>
              </w:rPr>
              <w:t>dam3</w:t>
            </w:r>
          </w:p>
        </w:tc>
        <w:tc>
          <w:tcPr>
            <w:tcW w:w="838" w:type="dxa"/>
            <w:tcBorders>
              <w:top w:val="nil"/>
              <w:left w:val="nil"/>
              <w:bottom w:val="single" w:sz="4" w:space="0" w:color="000000"/>
              <w:right w:val="single" w:sz="4" w:space="0" w:color="000000"/>
            </w:tcBorders>
            <w:shd w:val="clear" w:color="auto" w:fill="auto"/>
            <w:noWrap/>
            <w:vAlign w:val="center"/>
          </w:tcPr>
          <w:p w:rsidR="00A538C9" w:rsidRPr="00BB7022" w:rsidRDefault="00A538C9" w:rsidP="008D192C">
            <w:pPr>
              <w:spacing w:line="320" w:lineRule="atLeast"/>
              <w:contextualSpacing/>
              <w:jc w:val="right"/>
              <w:rPr>
                <w:rFonts w:cs="Times New Roman"/>
              </w:rPr>
            </w:pPr>
            <w:r w:rsidRPr="00BB7022">
              <w:rPr>
                <w:rFonts w:cs="Times New Roman"/>
                <w:sz w:val="22"/>
              </w:rPr>
              <w:t>263,4</w:t>
            </w:r>
          </w:p>
        </w:tc>
        <w:tc>
          <w:tcPr>
            <w:tcW w:w="838" w:type="dxa"/>
            <w:tcBorders>
              <w:top w:val="nil"/>
              <w:left w:val="nil"/>
              <w:bottom w:val="single" w:sz="4" w:space="0" w:color="000000"/>
              <w:right w:val="single" w:sz="4" w:space="0" w:color="000000"/>
            </w:tcBorders>
            <w:shd w:val="clear" w:color="auto" w:fill="auto"/>
            <w:noWrap/>
            <w:vAlign w:val="center"/>
          </w:tcPr>
          <w:p w:rsidR="00A538C9" w:rsidRPr="00BB7022" w:rsidRDefault="00A538C9" w:rsidP="008D192C">
            <w:pPr>
              <w:spacing w:line="320" w:lineRule="atLeast"/>
              <w:contextualSpacing/>
              <w:jc w:val="right"/>
              <w:rPr>
                <w:rFonts w:cs="Times New Roman"/>
              </w:rPr>
            </w:pPr>
            <w:r w:rsidRPr="00BB7022">
              <w:rPr>
                <w:rFonts w:cs="Times New Roman"/>
                <w:sz w:val="22"/>
              </w:rPr>
              <w:t>284,0</w:t>
            </w:r>
          </w:p>
        </w:tc>
        <w:tc>
          <w:tcPr>
            <w:tcW w:w="838" w:type="dxa"/>
            <w:tcBorders>
              <w:top w:val="nil"/>
              <w:left w:val="nil"/>
              <w:bottom w:val="single" w:sz="4" w:space="0" w:color="000000"/>
              <w:right w:val="single" w:sz="4" w:space="0" w:color="000000"/>
            </w:tcBorders>
            <w:shd w:val="clear" w:color="auto" w:fill="auto"/>
            <w:noWrap/>
            <w:vAlign w:val="center"/>
          </w:tcPr>
          <w:p w:rsidR="00A538C9" w:rsidRPr="00BB7022" w:rsidRDefault="00A538C9" w:rsidP="008D192C">
            <w:pPr>
              <w:spacing w:line="320" w:lineRule="atLeast"/>
              <w:contextualSpacing/>
              <w:jc w:val="right"/>
              <w:rPr>
                <w:rFonts w:cs="Times New Roman"/>
              </w:rPr>
            </w:pPr>
            <w:r w:rsidRPr="00BB7022">
              <w:rPr>
                <w:rFonts w:cs="Times New Roman"/>
                <w:sz w:val="22"/>
              </w:rPr>
              <w:t>272,9</w:t>
            </w:r>
          </w:p>
        </w:tc>
        <w:tc>
          <w:tcPr>
            <w:tcW w:w="838" w:type="dxa"/>
            <w:tcBorders>
              <w:top w:val="nil"/>
              <w:left w:val="nil"/>
              <w:bottom w:val="single" w:sz="4" w:space="0" w:color="000000"/>
              <w:right w:val="single" w:sz="4" w:space="0" w:color="000000"/>
            </w:tcBorders>
            <w:shd w:val="clear" w:color="auto" w:fill="auto"/>
            <w:noWrap/>
            <w:vAlign w:val="center"/>
          </w:tcPr>
          <w:p w:rsidR="00A538C9" w:rsidRPr="00BB7022" w:rsidRDefault="00A538C9" w:rsidP="008D192C">
            <w:pPr>
              <w:spacing w:line="320" w:lineRule="atLeast"/>
              <w:contextualSpacing/>
              <w:jc w:val="right"/>
              <w:rPr>
                <w:rFonts w:cs="Times New Roman"/>
              </w:rPr>
            </w:pPr>
            <w:r w:rsidRPr="00BB7022">
              <w:rPr>
                <w:rFonts w:cs="Times New Roman"/>
                <w:sz w:val="22"/>
              </w:rPr>
              <w:t>251,5</w:t>
            </w:r>
          </w:p>
        </w:tc>
        <w:tc>
          <w:tcPr>
            <w:tcW w:w="838" w:type="dxa"/>
            <w:tcBorders>
              <w:top w:val="nil"/>
              <w:left w:val="nil"/>
              <w:bottom w:val="single" w:sz="4" w:space="0" w:color="000000"/>
              <w:right w:val="single" w:sz="4" w:space="0" w:color="000000"/>
            </w:tcBorders>
            <w:shd w:val="clear" w:color="auto" w:fill="auto"/>
            <w:noWrap/>
            <w:vAlign w:val="center"/>
          </w:tcPr>
          <w:p w:rsidR="00A538C9" w:rsidRPr="00BB7022" w:rsidRDefault="00A538C9" w:rsidP="008D192C">
            <w:pPr>
              <w:spacing w:line="320" w:lineRule="atLeast"/>
              <w:contextualSpacing/>
              <w:jc w:val="right"/>
              <w:rPr>
                <w:rFonts w:cs="Times New Roman"/>
              </w:rPr>
            </w:pPr>
            <w:r w:rsidRPr="00BB7022">
              <w:rPr>
                <w:rFonts w:cs="Times New Roman"/>
                <w:sz w:val="22"/>
              </w:rPr>
              <w:t>279,5</w:t>
            </w:r>
          </w:p>
        </w:tc>
        <w:tc>
          <w:tcPr>
            <w:tcW w:w="838" w:type="dxa"/>
            <w:tcBorders>
              <w:top w:val="nil"/>
              <w:left w:val="nil"/>
              <w:bottom w:val="single" w:sz="4" w:space="0" w:color="000000"/>
              <w:right w:val="single" w:sz="4" w:space="0" w:color="000000"/>
            </w:tcBorders>
            <w:shd w:val="clear" w:color="auto" w:fill="auto"/>
            <w:noWrap/>
            <w:vAlign w:val="center"/>
          </w:tcPr>
          <w:p w:rsidR="00A538C9" w:rsidRPr="00BB7022" w:rsidRDefault="00A538C9" w:rsidP="008D192C">
            <w:pPr>
              <w:spacing w:line="320" w:lineRule="atLeast"/>
              <w:contextualSpacing/>
              <w:jc w:val="right"/>
              <w:rPr>
                <w:rFonts w:cs="Times New Roman"/>
              </w:rPr>
            </w:pPr>
            <w:r w:rsidRPr="00BB7022">
              <w:rPr>
                <w:rFonts w:cs="Times New Roman"/>
                <w:sz w:val="22"/>
              </w:rPr>
              <w:t>273,0</w:t>
            </w:r>
          </w:p>
        </w:tc>
        <w:tc>
          <w:tcPr>
            <w:tcW w:w="838" w:type="dxa"/>
            <w:tcBorders>
              <w:top w:val="nil"/>
              <w:left w:val="nil"/>
              <w:bottom w:val="single" w:sz="4" w:space="0" w:color="000000"/>
              <w:right w:val="single" w:sz="4" w:space="0" w:color="000000"/>
            </w:tcBorders>
            <w:shd w:val="clear" w:color="auto" w:fill="auto"/>
            <w:noWrap/>
            <w:vAlign w:val="center"/>
          </w:tcPr>
          <w:p w:rsidR="00A538C9" w:rsidRPr="00BB7022" w:rsidRDefault="00A538C9" w:rsidP="008D192C">
            <w:pPr>
              <w:spacing w:line="320" w:lineRule="atLeast"/>
              <w:contextualSpacing/>
              <w:jc w:val="right"/>
              <w:rPr>
                <w:rFonts w:cs="Times New Roman"/>
              </w:rPr>
            </w:pPr>
            <w:r w:rsidRPr="00BB7022">
              <w:rPr>
                <w:rFonts w:cs="Times New Roman"/>
                <w:sz w:val="22"/>
              </w:rPr>
              <w:t>290,0</w:t>
            </w:r>
          </w:p>
        </w:tc>
      </w:tr>
      <w:tr w:rsidR="00A538C9" w:rsidRPr="00BB7022" w:rsidTr="00DA130B">
        <w:trPr>
          <w:trHeight w:val="264"/>
        </w:trPr>
        <w:tc>
          <w:tcPr>
            <w:tcW w:w="2954" w:type="dxa"/>
            <w:tcBorders>
              <w:top w:val="nil"/>
              <w:left w:val="single" w:sz="4" w:space="0" w:color="000000"/>
              <w:bottom w:val="single" w:sz="4" w:space="0" w:color="000000"/>
              <w:right w:val="single" w:sz="4" w:space="0" w:color="000000"/>
            </w:tcBorders>
            <w:shd w:val="clear" w:color="auto" w:fill="auto"/>
            <w:vAlign w:val="center"/>
            <w:hideMark/>
          </w:tcPr>
          <w:p w:rsidR="00A538C9" w:rsidRPr="00BB7022" w:rsidRDefault="00A538C9" w:rsidP="008D192C">
            <w:pPr>
              <w:spacing w:after="0" w:line="320" w:lineRule="atLeast"/>
              <w:jc w:val="left"/>
              <w:rPr>
                <w:rFonts w:eastAsia="Times New Roman" w:cs="Times New Roman"/>
                <w:lang w:eastAsia="pl-PL"/>
              </w:rPr>
            </w:pPr>
            <w:r w:rsidRPr="00BB7022">
              <w:rPr>
                <w:rFonts w:eastAsia="Times New Roman" w:cs="Times New Roman"/>
                <w:sz w:val="22"/>
                <w:lang w:eastAsia="pl-PL"/>
              </w:rPr>
              <w:t>ludność korzystająca</w:t>
            </w:r>
            <w:r w:rsidR="00132DBA" w:rsidRPr="00BB7022">
              <w:rPr>
                <w:rFonts w:eastAsia="Times New Roman" w:cs="Times New Roman"/>
                <w:sz w:val="22"/>
                <w:lang w:eastAsia="pl-PL"/>
              </w:rPr>
              <w:t xml:space="preserve"> z </w:t>
            </w:r>
            <w:r w:rsidRPr="00BB7022">
              <w:rPr>
                <w:rFonts w:eastAsia="Times New Roman" w:cs="Times New Roman"/>
                <w:sz w:val="22"/>
                <w:lang w:eastAsia="pl-PL"/>
              </w:rPr>
              <w:t>sieci wodociągowej</w:t>
            </w:r>
          </w:p>
        </w:tc>
        <w:tc>
          <w:tcPr>
            <w:tcW w:w="1130" w:type="dxa"/>
            <w:tcBorders>
              <w:top w:val="nil"/>
              <w:left w:val="nil"/>
              <w:bottom w:val="single" w:sz="4" w:space="0" w:color="000000"/>
              <w:right w:val="single" w:sz="4" w:space="0" w:color="000000"/>
            </w:tcBorders>
            <w:shd w:val="clear" w:color="auto" w:fill="auto"/>
            <w:noWrap/>
            <w:vAlign w:val="center"/>
            <w:hideMark/>
          </w:tcPr>
          <w:p w:rsidR="00A538C9" w:rsidRPr="00BB7022" w:rsidRDefault="00A538C9" w:rsidP="008D192C">
            <w:pPr>
              <w:spacing w:after="0" w:line="320" w:lineRule="atLeast"/>
              <w:jc w:val="center"/>
              <w:rPr>
                <w:rFonts w:eastAsia="Times New Roman" w:cs="Times New Roman"/>
                <w:lang w:eastAsia="pl-PL"/>
              </w:rPr>
            </w:pPr>
            <w:r w:rsidRPr="00BB7022">
              <w:rPr>
                <w:rFonts w:eastAsia="Times New Roman" w:cs="Times New Roman"/>
                <w:sz w:val="22"/>
                <w:lang w:eastAsia="pl-PL"/>
              </w:rPr>
              <w:t>osoba</w:t>
            </w:r>
          </w:p>
        </w:tc>
        <w:tc>
          <w:tcPr>
            <w:tcW w:w="838" w:type="dxa"/>
            <w:tcBorders>
              <w:top w:val="nil"/>
              <w:left w:val="nil"/>
              <w:bottom w:val="single" w:sz="4" w:space="0" w:color="000000"/>
              <w:right w:val="single" w:sz="4" w:space="0" w:color="000000"/>
            </w:tcBorders>
            <w:shd w:val="clear" w:color="auto" w:fill="auto"/>
            <w:noWrap/>
            <w:vAlign w:val="center"/>
          </w:tcPr>
          <w:p w:rsidR="00A538C9" w:rsidRPr="00BB7022" w:rsidRDefault="00A538C9" w:rsidP="008D192C">
            <w:pPr>
              <w:spacing w:line="320" w:lineRule="atLeast"/>
              <w:contextualSpacing/>
              <w:jc w:val="right"/>
              <w:rPr>
                <w:rFonts w:cs="Times New Roman"/>
              </w:rPr>
            </w:pPr>
            <w:r w:rsidRPr="00BB7022">
              <w:rPr>
                <w:rFonts w:cs="Times New Roman"/>
                <w:sz w:val="22"/>
              </w:rPr>
              <w:t>10222</w:t>
            </w:r>
          </w:p>
        </w:tc>
        <w:tc>
          <w:tcPr>
            <w:tcW w:w="838" w:type="dxa"/>
            <w:tcBorders>
              <w:top w:val="nil"/>
              <w:left w:val="nil"/>
              <w:bottom w:val="single" w:sz="4" w:space="0" w:color="000000"/>
              <w:right w:val="single" w:sz="4" w:space="0" w:color="000000"/>
            </w:tcBorders>
            <w:shd w:val="clear" w:color="auto" w:fill="auto"/>
            <w:noWrap/>
            <w:vAlign w:val="center"/>
          </w:tcPr>
          <w:p w:rsidR="00A538C9" w:rsidRPr="00BB7022" w:rsidRDefault="00A538C9" w:rsidP="008D192C">
            <w:pPr>
              <w:spacing w:line="320" w:lineRule="atLeast"/>
              <w:contextualSpacing/>
              <w:jc w:val="right"/>
              <w:rPr>
                <w:rFonts w:cs="Times New Roman"/>
              </w:rPr>
            </w:pPr>
            <w:r w:rsidRPr="00BB7022">
              <w:rPr>
                <w:rFonts w:cs="Times New Roman"/>
                <w:sz w:val="22"/>
              </w:rPr>
              <w:t>10204</w:t>
            </w:r>
          </w:p>
        </w:tc>
        <w:tc>
          <w:tcPr>
            <w:tcW w:w="838" w:type="dxa"/>
            <w:tcBorders>
              <w:top w:val="nil"/>
              <w:left w:val="nil"/>
              <w:bottom w:val="single" w:sz="4" w:space="0" w:color="000000"/>
              <w:right w:val="single" w:sz="4" w:space="0" w:color="000000"/>
            </w:tcBorders>
            <w:shd w:val="clear" w:color="auto" w:fill="auto"/>
            <w:noWrap/>
            <w:vAlign w:val="center"/>
          </w:tcPr>
          <w:p w:rsidR="00A538C9" w:rsidRPr="00BB7022" w:rsidRDefault="00A538C9" w:rsidP="008D192C">
            <w:pPr>
              <w:spacing w:line="320" w:lineRule="atLeast"/>
              <w:contextualSpacing/>
              <w:jc w:val="right"/>
              <w:rPr>
                <w:rFonts w:cs="Times New Roman"/>
              </w:rPr>
            </w:pPr>
            <w:r w:rsidRPr="00BB7022">
              <w:rPr>
                <w:rFonts w:cs="Times New Roman"/>
                <w:sz w:val="22"/>
              </w:rPr>
              <w:t>10324</w:t>
            </w:r>
          </w:p>
        </w:tc>
        <w:tc>
          <w:tcPr>
            <w:tcW w:w="838" w:type="dxa"/>
            <w:tcBorders>
              <w:top w:val="nil"/>
              <w:left w:val="nil"/>
              <w:bottom w:val="single" w:sz="4" w:space="0" w:color="000000"/>
              <w:right w:val="single" w:sz="4" w:space="0" w:color="000000"/>
            </w:tcBorders>
            <w:shd w:val="clear" w:color="auto" w:fill="auto"/>
            <w:noWrap/>
            <w:vAlign w:val="center"/>
          </w:tcPr>
          <w:p w:rsidR="00A538C9" w:rsidRPr="00BB7022" w:rsidRDefault="00A538C9" w:rsidP="008D192C">
            <w:pPr>
              <w:spacing w:line="320" w:lineRule="atLeast"/>
              <w:contextualSpacing/>
              <w:jc w:val="right"/>
              <w:rPr>
                <w:rFonts w:cs="Times New Roman"/>
              </w:rPr>
            </w:pPr>
            <w:r w:rsidRPr="00BB7022">
              <w:rPr>
                <w:rFonts w:cs="Times New Roman"/>
                <w:sz w:val="22"/>
              </w:rPr>
              <w:t>10232</w:t>
            </w:r>
          </w:p>
        </w:tc>
        <w:tc>
          <w:tcPr>
            <w:tcW w:w="838" w:type="dxa"/>
            <w:tcBorders>
              <w:top w:val="nil"/>
              <w:left w:val="nil"/>
              <w:bottom w:val="single" w:sz="4" w:space="0" w:color="000000"/>
              <w:right w:val="single" w:sz="4" w:space="0" w:color="000000"/>
            </w:tcBorders>
            <w:shd w:val="clear" w:color="auto" w:fill="auto"/>
            <w:noWrap/>
            <w:vAlign w:val="center"/>
          </w:tcPr>
          <w:p w:rsidR="00A538C9" w:rsidRPr="00BB7022" w:rsidRDefault="00A538C9" w:rsidP="008D192C">
            <w:pPr>
              <w:spacing w:line="320" w:lineRule="atLeast"/>
              <w:contextualSpacing/>
              <w:jc w:val="right"/>
              <w:rPr>
                <w:rFonts w:cs="Times New Roman"/>
              </w:rPr>
            </w:pPr>
            <w:r w:rsidRPr="00BB7022">
              <w:rPr>
                <w:rFonts w:cs="Times New Roman"/>
                <w:sz w:val="22"/>
              </w:rPr>
              <w:t>10187</w:t>
            </w:r>
          </w:p>
        </w:tc>
        <w:tc>
          <w:tcPr>
            <w:tcW w:w="838" w:type="dxa"/>
            <w:tcBorders>
              <w:top w:val="nil"/>
              <w:left w:val="nil"/>
              <w:bottom w:val="single" w:sz="4" w:space="0" w:color="000000"/>
              <w:right w:val="single" w:sz="4" w:space="0" w:color="000000"/>
            </w:tcBorders>
            <w:shd w:val="clear" w:color="auto" w:fill="auto"/>
            <w:noWrap/>
            <w:vAlign w:val="center"/>
          </w:tcPr>
          <w:p w:rsidR="00A538C9" w:rsidRPr="00BB7022" w:rsidRDefault="00A538C9" w:rsidP="008D192C">
            <w:pPr>
              <w:spacing w:line="320" w:lineRule="atLeast"/>
              <w:contextualSpacing/>
              <w:jc w:val="right"/>
              <w:rPr>
                <w:rFonts w:cs="Times New Roman"/>
              </w:rPr>
            </w:pPr>
            <w:r w:rsidRPr="00BB7022">
              <w:rPr>
                <w:rFonts w:cs="Times New Roman"/>
                <w:sz w:val="22"/>
              </w:rPr>
              <w:t>10095</w:t>
            </w:r>
          </w:p>
        </w:tc>
        <w:tc>
          <w:tcPr>
            <w:tcW w:w="838" w:type="dxa"/>
            <w:tcBorders>
              <w:top w:val="nil"/>
              <w:left w:val="nil"/>
              <w:bottom w:val="single" w:sz="4" w:space="0" w:color="000000"/>
              <w:right w:val="single" w:sz="4" w:space="0" w:color="000000"/>
            </w:tcBorders>
            <w:shd w:val="clear" w:color="auto" w:fill="auto"/>
            <w:noWrap/>
            <w:vAlign w:val="center"/>
          </w:tcPr>
          <w:p w:rsidR="00A538C9" w:rsidRPr="00BB7022" w:rsidRDefault="00A538C9" w:rsidP="008D192C">
            <w:pPr>
              <w:spacing w:line="320" w:lineRule="atLeast"/>
              <w:contextualSpacing/>
              <w:jc w:val="right"/>
              <w:rPr>
                <w:rFonts w:cs="Times New Roman"/>
              </w:rPr>
            </w:pPr>
            <w:r w:rsidRPr="00BB7022">
              <w:rPr>
                <w:rFonts w:cs="Times New Roman"/>
                <w:sz w:val="22"/>
              </w:rPr>
              <w:t>10079</w:t>
            </w:r>
          </w:p>
        </w:tc>
      </w:tr>
      <w:tr w:rsidR="00A538C9" w:rsidRPr="00BB7022" w:rsidTr="00DA130B">
        <w:trPr>
          <w:trHeight w:val="531"/>
        </w:trPr>
        <w:tc>
          <w:tcPr>
            <w:tcW w:w="2954" w:type="dxa"/>
            <w:tcBorders>
              <w:top w:val="nil"/>
              <w:left w:val="single" w:sz="4" w:space="0" w:color="000000"/>
              <w:bottom w:val="single" w:sz="4" w:space="0" w:color="000000"/>
              <w:right w:val="single" w:sz="4" w:space="0" w:color="000000"/>
            </w:tcBorders>
            <w:shd w:val="clear" w:color="auto" w:fill="auto"/>
            <w:vAlign w:val="center"/>
            <w:hideMark/>
          </w:tcPr>
          <w:p w:rsidR="00A538C9" w:rsidRPr="00BB7022" w:rsidRDefault="00A538C9" w:rsidP="008D192C">
            <w:pPr>
              <w:spacing w:after="0" w:line="320" w:lineRule="atLeast"/>
              <w:jc w:val="left"/>
              <w:rPr>
                <w:rFonts w:eastAsia="Times New Roman" w:cs="Times New Roman"/>
                <w:lang w:eastAsia="pl-PL"/>
              </w:rPr>
            </w:pPr>
            <w:r w:rsidRPr="00BB7022">
              <w:rPr>
                <w:rFonts w:eastAsia="Times New Roman" w:cs="Times New Roman"/>
                <w:sz w:val="22"/>
                <w:lang w:eastAsia="pl-PL"/>
              </w:rPr>
              <w:t>zużycie wody</w:t>
            </w:r>
            <w:r w:rsidR="00132DBA" w:rsidRPr="00BB7022">
              <w:rPr>
                <w:rFonts w:eastAsia="Times New Roman" w:cs="Times New Roman"/>
                <w:sz w:val="22"/>
                <w:lang w:eastAsia="pl-PL"/>
              </w:rPr>
              <w:t xml:space="preserve"> w </w:t>
            </w:r>
            <w:r w:rsidRPr="00BB7022">
              <w:rPr>
                <w:rFonts w:eastAsia="Times New Roman" w:cs="Times New Roman"/>
                <w:sz w:val="22"/>
                <w:lang w:eastAsia="pl-PL"/>
              </w:rPr>
              <w:t>gospodarstwach domowych ogółem na 1 mieszkańca</w:t>
            </w:r>
          </w:p>
        </w:tc>
        <w:tc>
          <w:tcPr>
            <w:tcW w:w="1130" w:type="dxa"/>
            <w:tcBorders>
              <w:top w:val="nil"/>
              <w:left w:val="nil"/>
              <w:bottom w:val="single" w:sz="4" w:space="0" w:color="000000"/>
              <w:right w:val="single" w:sz="4" w:space="0" w:color="000000"/>
            </w:tcBorders>
            <w:shd w:val="clear" w:color="auto" w:fill="auto"/>
            <w:noWrap/>
            <w:vAlign w:val="center"/>
            <w:hideMark/>
          </w:tcPr>
          <w:p w:rsidR="00A538C9" w:rsidRPr="00BB7022" w:rsidRDefault="00A538C9" w:rsidP="008D192C">
            <w:pPr>
              <w:spacing w:after="0" w:line="320" w:lineRule="atLeast"/>
              <w:jc w:val="center"/>
              <w:rPr>
                <w:rFonts w:eastAsia="Times New Roman" w:cs="Times New Roman"/>
                <w:lang w:eastAsia="pl-PL"/>
              </w:rPr>
            </w:pPr>
            <w:r w:rsidRPr="00BB7022">
              <w:rPr>
                <w:rFonts w:eastAsia="Times New Roman" w:cs="Times New Roman"/>
                <w:sz w:val="22"/>
                <w:lang w:eastAsia="pl-PL"/>
              </w:rPr>
              <w:t>m3</w:t>
            </w:r>
          </w:p>
        </w:tc>
        <w:tc>
          <w:tcPr>
            <w:tcW w:w="838" w:type="dxa"/>
            <w:tcBorders>
              <w:top w:val="nil"/>
              <w:left w:val="nil"/>
              <w:bottom w:val="single" w:sz="4" w:space="0" w:color="000000"/>
              <w:right w:val="single" w:sz="4" w:space="0" w:color="000000"/>
            </w:tcBorders>
            <w:shd w:val="clear" w:color="auto" w:fill="auto"/>
            <w:noWrap/>
            <w:vAlign w:val="center"/>
          </w:tcPr>
          <w:p w:rsidR="00A538C9" w:rsidRPr="00BB7022" w:rsidRDefault="00A538C9" w:rsidP="008D192C">
            <w:pPr>
              <w:spacing w:line="320" w:lineRule="atLeast"/>
              <w:contextualSpacing/>
              <w:jc w:val="right"/>
              <w:rPr>
                <w:rFonts w:cs="Times New Roman"/>
              </w:rPr>
            </w:pPr>
            <w:r w:rsidRPr="00BB7022">
              <w:rPr>
                <w:rFonts w:cs="Times New Roman"/>
                <w:sz w:val="22"/>
              </w:rPr>
              <w:t>23,3</w:t>
            </w:r>
          </w:p>
        </w:tc>
        <w:tc>
          <w:tcPr>
            <w:tcW w:w="838" w:type="dxa"/>
            <w:tcBorders>
              <w:top w:val="nil"/>
              <w:left w:val="nil"/>
              <w:bottom w:val="single" w:sz="4" w:space="0" w:color="000000"/>
              <w:right w:val="single" w:sz="4" w:space="0" w:color="000000"/>
            </w:tcBorders>
            <w:shd w:val="clear" w:color="auto" w:fill="auto"/>
            <w:noWrap/>
            <w:vAlign w:val="center"/>
          </w:tcPr>
          <w:p w:rsidR="00A538C9" w:rsidRPr="00BB7022" w:rsidRDefault="00A538C9" w:rsidP="008D192C">
            <w:pPr>
              <w:spacing w:line="320" w:lineRule="atLeast"/>
              <w:contextualSpacing/>
              <w:jc w:val="right"/>
              <w:rPr>
                <w:rFonts w:cs="Times New Roman"/>
              </w:rPr>
            </w:pPr>
            <w:r w:rsidRPr="00BB7022">
              <w:rPr>
                <w:rFonts w:cs="Times New Roman"/>
                <w:sz w:val="22"/>
              </w:rPr>
              <w:t>25,4</w:t>
            </w:r>
          </w:p>
        </w:tc>
        <w:tc>
          <w:tcPr>
            <w:tcW w:w="838" w:type="dxa"/>
            <w:tcBorders>
              <w:top w:val="nil"/>
              <w:left w:val="nil"/>
              <w:bottom w:val="single" w:sz="4" w:space="0" w:color="000000"/>
              <w:right w:val="single" w:sz="4" w:space="0" w:color="000000"/>
            </w:tcBorders>
            <w:shd w:val="clear" w:color="auto" w:fill="auto"/>
            <w:noWrap/>
            <w:vAlign w:val="center"/>
          </w:tcPr>
          <w:p w:rsidR="00A538C9" w:rsidRPr="00BB7022" w:rsidRDefault="00A538C9" w:rsidP="008D192C">
            <w:pPr>
              <w:spacing w:line="320" w:lineRule="atLeast"/>
              <w:contextualSpacing/>
              <w:jc w:val="right"/>
              <w:rPr>
                <w:rFonts w:cs="Times New Roman"/>
              </w:rPr>
            </w:pPr>
            <w:r w:rsidRPr="00BB7022">
              <w:rPr>
                <w:rFonts w:cs="Times New Roman"/>
                <w:sz w:val="22"/>
              </w:rPr>
              <w:t>24,0</w:t>
            </w:r>
          </w:p>
        </w:tc>
        <w:tc>
          <w:tcPr>
            <w:tcW w:w="838" w:type="dxa"/>
            <w:tcBorders>
              <w:top w:val="nil"/>
              <w:left w:val="nil"/>
              <w:bottom w:val="single" w:sz="4" w:space="0" w:color="000000"/>
              <w:right w:val="single" w:sz="4" w:space="0" w:color="000000"/>
            </w:tcBorders>
            <w:shd w:val="clear" w:color="auto" w:fill="auto"/>
            <w:noWrap/>
            <w:vAlign w:val="center"/>
          </w:tcPr>
          <w:p w:rsidR="00A538C9" w:rsidRPr="00BB7022" w:rsidRDefault="00A538C9" w:rsidP="008D192C">
            <w:pPr>
              <w:spacing w:line="320" w:lineRule="atLeast"/>
              <w:contextualSpacing/>
              <w:jc w:val="right"/>
              <w:rPr>
                <w:rFonts w:cs="Times New Roman"/>
              </w:rPr>
            </w:pPr>
            <w:r w:rsidRPr="00BB7022">
              <w:rPr>
                <w:rFonts w:cs="Times New Roman"/>
                <w:sz w:val="22"/>
              </w:rPr>
              <w:t>22,3</w:t>
            </w:r>
          </w:p>
        </w:tc>
        <w:tc>
          <w:tcPr>
            <w:tcW w:w="838" w:type="dxa"/>
            <w:tcBorders>
              <w:top w:val="nil"/>
              <w:left w:val="nil"/>
              <w:bottom w:val="single" w:sz="4" w:space="0" w:color="000000"/>
              <w:right w:val="single" w:sz="4" w:space="0" w:color="000000"/>
            </w:tcBorders>
            <w:shd w:val="clear" w:color="auto" w:fill="auto"/>
            <w:noWrap/>
            <w:vAlign w:val="center"/>
          </w:tcPr>
          <w:p w:rsidR="00A538C9" w:rsidRPr="00BB7022" w:rsidRDefault="00A538C9" w:rsidP="008D192C">
            <w:pPr>
              <w:spacing w:line="320" w:lineRule="atLeast"/>
              <w:contextualSpacing/>
              <w:jc w:val="right"/>
              <w:rPr>
                <w:rFonts w:cs="Times New Roman"/>
              </w:rPr>
            </w:pPr>
            <w:r w:rsidRPr="00BB7022">
              <w:rPr>
                <w:rFonts w:cs="Times New Roman"/>
                <w:sz w:val="22"/>
              </w:rPr>
              <w:t>24,9</w:t>
            </w:r>
          </w:p>
        </w:tc>
        <w:tc>
          <w:tcPr>
            <w:tcW w:w="838" w:type="dxa"/>
            <w:tcBorders>
              <w:top w:val="nil"/>
              <w:left w:val="nil"/>
              <w:bottom w:val="single" w:sz="4" w:space="0" w:color="000000"/>
              <w:right w:val="single" w:sz="4" w:space="0" w:color="000000"/>
            </w:tcBorders>
            <w:shd w:val="clear" w:color="auto" w:fill="auto"/>
            <w:noWrap/>
            <w:vAlign w:val="center"/>
          </w:tcPr>
          <w:p w:rsidR="00A538C9" w:rsidRPr="00BB7022" w:rsidRDefault="00A538C9" w:rsidP="008D192C">
            <w:pPr>
              <w:spacing w:line="320" w:lineRule="atLeast"/>
              <w:contextualSpacing/>
              <w:jc w:val="right"/>
              <w:rPr>
                <w:rFonts w:cs="Times New Roman"/>
              </w:rPr>
            </w:pPr>
            <w:r w:rsidRPr="00BB7022">
              <w:rPr>
                <w:rFonts w:cs="Times New Roman"/>
                <w:sz w:val="22"/>
              </w:rPr>
              <w:t>24,5</w:t>
            </w:r>
          </w:p>
        </w:tc>
        <w:tc>
          <w:tcPr>
            <w:tcW w:w="838" w:type="dxa"/>
            <w:tcBorders>
              <w:top w:val="nil"/>
              <w:left w:val="nil"/>
              <w:bottom w:val="single" w:sz="4" w:space="0" w:color="000000"/>
              <w:right w:val="single" w:sz="4" w:space="0" w:color="000000"/>
            </w:tcBorders>
            <w:shd w:val="clear" w:color="auto" w:fill="auto"/>
            <w:noWrap/>
            <w:vAlign w:val="center"/>
          </w:tcPr>
          <w:p w:rsidR="00A538C9" w:rsidRPr="00BB7022" w:rsidRDefault="00A538C9" w:rsidP="008D192C">
            <w:pPr>
              <w:spacing w:line="320" w:lineRule="atLeast"/>
              <w:contextualSpacing/>
              <w:jc w:val="right"/>
              <w:rPr>
                <w:rFonts w:cs="Times New Roman"/>
              </w:rPr>
            </w:pPr>
            <w:r w:rsidRPr="00BB7022">
              <w:rPr>
                <w:rFonts w:cs="Times New Roman"/>
                <w:sz w:val="22"/>
              </w:rPr>
              <w:t>26,2</w:t>
            </w:r>
          </w:p>
        </w:tc>
      </w:tr>
      <w:tr w:rsidR="00A538C9" w:rsidRPr="00BB7022" w:rsidTr="00DA130B">
        <w:trPr>
          <w:trHeight w:val="531"/>
        </w:trPr>
        <w:tc>
          <w:tcPr>
            <w:tcW w:w="2954" w:type="dxa"/>
            <w:tcBorders>
              <w:top w:val="nil"/>
              <w:left w:val="single" w:sz="4" w:space="0" w:color="000000"/>
              <w:bottom w:val="single" w:sz="4" w:space="0" w:color="000000"/>
              <w:right w:val="single" w:sz="4" w:space="0" w:color="000000"/>
            </w:tcBorders>
            <w:shd w:val="clear" w:color="auto" w:fill="auto"/>
            <w:vAlign w:val="center"/>
          </w:tcPr>
          <w:p w:rsidR="00A538C9" w:rsidRPr="00BB7022" w:rsidRDefault="00A538C9" w:rsidP="008D192C">
            <w:pPr>
              <w:spacing w:after="0" w:line="320" w:lineRule="atLeast"/>
              <w:jc w:val="left"/>
              <w:rPr>
                <w:rFonts w:eastAsia="Times New Roman" w:cs="Times New Roman"/>
                <w:lang w:eastAsia="pl-PL"/>
              </w:rPr>
            </w:pPr>
            <w:r w:rsidRPr="00BB7022">
              <w:rPr>
                <w:rFonts w:eastAsia="Times New Roman" w:cs="Times New Roman"/>
                <w:sz w:val="22"/>
                <w:lang w:eastAsia="pl-PL"/>
              </w:rPr>
              <w:t>Procent ludności korzystającej</w:t>
            </w:r>
            <w:r w:rsidR="00132DBA" w:rsidRPr="00BB7022">
              <w:rPr>
                <w:rFonts w:eastAsia="Times New Roman" w:cs="Times New Roman"/>
                <w:sz w:val="22"/>
                <w:lang w:eastAsia="pl-PL"/>
              </w:rPr>
              <w:t xml:space="preserve"> z </w:t>
            </w:r>
            <w:r w:rsidRPr="00BB7022">
              <w:rPr>
                <w:rFonts w:eastAsia="Times New Roman" w:cs="Times New Roman"/>
                <w:sz w:val="22"/>
                <w:lang w:eastAsia="pl-PL"/>
              </w:rPr>
              <w:t>sieci wodociągowej</w:t>
            </w:r>
          </w:p>
        </w:tc>
        <w:tc>
          <w:tcPr>
            <w:tcW w:w="1130" w:type="dxa"/>
            <w:tcBorders>
              <w:top w:val="nil"/>
              <w:left w:val="nil"/>
              <w:bottom w:val="single" w:sz="4" w:space="0" w:color="000000"/>
              <w:right w:val="single" w:sz="4" w:space="0" w:color="000000"/>
            </w:tcBorders>
            <w:shd w:val="clear" w:color="auto" w:fill="auto"/>
            <w:noWrap/>
            <w:vAlign w:val="center"/>
          </w:tcPr>
          <w:p w:rsidR="00A538C9" w:rsidRPr="00BB7022" w:rsidRDefault="00A538C9" w:rsidP="008D192C">
            <w:pPr>
              <w:spacing w:after="0" w:line="320" w:lineRule="atLeast"/>
              <w:jc w:val="center"/>
              <w:rPr>
                <w:rFonts w:eastAsia="Times New Roman" w:cs="Times New Roman"/>
                <w:lang w:eastAsia="pl-PL"/>
              </w:rPr>
            </w:pPr>
            <w:r w:rsidRPr="00BB7022">
              <w:rPr>
                <w:rFonts w:eastAsia="Times New Roman" w:cs="Times New Roman"/>
                <w:sz w:val="22"/>
                <w:lang w:eastAsia="pl-PL"/>
              </w:rPr>
              <w:t>%</w:t>
            </w:r>
          </w:p>
        </w:tc>
        <w:tc>
          <w:tcPr>
            <w:tcW w:w="838" w:type="dxa"/>
            <w:tcBorders>
              <w:top w:val="nil"/>
              <w:left w:val="nil"/>
              <w:bottom w:val="single" w:sz="4" w:space="0" w:color="000000"/>
              <w:right w:val="single" w:sz="4" w:space="0" w:color="000000"/>
            </w:tcBorders>
            <w:shd w:val="clear" w:color="auto" w:fill="auto"/>
            <w:noWrap/>
            <w:vAlign w:val="center"/>
          </w:tcPr>
          <w:p w:rsidR="00A538C9" w:rsidRPr="00BB7022" w:rsidRDefault="00A538C9" w:rsidP="008D192C">
            <w:pPr>
              <w:spacing w:line="320" w:lineRule="atLeast"/>
              <w:contextualSpacing/>
              <w:jc w:val="right"/>
              <w:rPr>
                <w:rFonts w:cs="Times New Roman"/>
              </w:rPr>
            </w:pPr>
            <w:r w:rsidRPr="00BB7022">
              <w:rPr>
                <w:rFonts w:cs="Times New Roman"/>
                <w:sz w:val="22"/>
              </w:rPr>
              <w:t>90,97</w:t>
            </w:r>
          </w:p>
        </w:tc>
        <w:tc>
          <w:tcPr>
            <w:tcW w:w="838" w:type="dxa"/>
            <w:tcBorders>
              <w:top w:val="nil"/>
              <w:left w:val="nil"/>
              <w:bottom w:val="single" w:sz="4" w:space="0" w:color="000000"/>
              <w:right w:val="single" w:sz="4" w:space="0" w:color="000000"/>
            </w:tcBorders>
            <w:shd w:val="clear" w:color="auto" w:fill="auto"/>
            <w:noWrap/>
            <w:vAlign w:val="center"/>
          </w:tcPr>
          <w:p w:rsidR="00A538C9" w:rsidRPr="00BB7022" w:rsidRDefault="00A538C9" w:rsidP="008D192C">
            <w:pPr>
              <w:spacing w:line="320" w:lineRule="atLeast"/>
              <w:contextualSpacing/>
              <w:jc w:val="right"/>
              <w:rPr>
                <w:rFonts w:cs="Times New Roman"/>
              </w:rPr>
            </w:pPr>
            <w:r w:rsidRPr="00BB7022">
              <w:rPr>
                <w:rFonts w:cs="Times New Roman"/>
                <w:sz w:val="22"/>
              </w:rPr>
              <w:t>90,98</w:t>
            </w:r>
          </w:p>
        </w:tc>
        <w:tc>
          <w:tcPr>
            <w:tcW w:w="838" w:type="dxa"/>
            <w:tcBorders>
              <w:top w:val="nil"/>
              <w:left w:val="nil"/>
              <w:bottom w:val="single" w:sz="4" w:space="0" w:color="000000"/>
              <w:right w:val="single" w:sz="4" w:space="0" w:color="000000"/>
            </w:tcBorders>
            <w:shd w:val="clear" w:color="auto" w:fill="auto"/>
            <w:noWrap/>
            <w:vAlign w:val="center"/>
          </w:tcPr>
          <w:p w:rsidR="00A538C9" w:rsidRPr="00BB7022" w:rsidRDefault="00A538C9" w:rsidP="008D192C">
            <w:pPr>
              <w:spacing w:line="320" w:lineRule="atLeast"/>
              <w:contextualSpacing/>
              <w:jc w:val="right"/>
              <w:rPr>
                <w:rFonts w:cs="Times New Roman"/>
              </w:rPr>
            </w:pPr>
            <w:r w:rsidRPr="00BB7022">
              <w:rPr>
                <w:rFonts w:cs="Times New Roman"/>
                <w:sz w:val="22"/>
              </w:rPr>
              <w:t>91,11</w:t>
            </w:r>
          </w:p>
        </w:tc>
        <w:tc>
          <w:tcPr>
            <w:tcW w:w="838" w:type="dxa"/>
            <w:tcBorders>
              <w:top w:val="nil"/>
              <w:left w:val="nil"/>
              <w:bottom w:val="single" w:sz="4" w:space="0" w:color="000000"/>
              <w:right w:val="single" w:sz="4" w:space="0" w:color="000000"/>
            </w:tcBorders>
            <w:shd w:val="clear" w:color="auto" w:fill="auto"/>
            <w:noWrap/>
            <w:vAlign w:val="center"/>
          </w:tcPr>
          <w:p w:rsidR="00A538C9" w:rsidRPr="00BB7022" w:rsidRDefault="00A538C9" w:rsidP="008D192C">
            <w:pPr>
              <w:spacing w:line="320" w:lineRule="atLeast"/>
              <w:contextualSpacing/>
              <w:jc w:val="right"/>
              <w:rPr>
                <w:rFonts w:cs="Times New Roman"/>
              </w:rPr>
            </w:pPr>
            <w:r w:rsidRPr="00BB7022">
              <w:rPr>
                <w:rFonts w:cs="Times New Roman"/>
                <w:sz w:val="22"/>
              </w:rPr>
              <w:t>91,09</w:t>
            </w:r>
          </w:p>
        </w:tc>
        <w:tc>
          <w:tcPr>
            <w:tcW w:w="838" w:type="dxa"/>
            <w:tcBorders>
              <w:top w:val="nil"/>
              <w:left w:val="nil"/>
              <w:bottom w:val="single" w:sz="4" w:space="0" w:color="000000"/>
              <w:right w:val="single" w:sz="4" w:space="0" w:color="000000"/>
            </w:tcBorders>
            <w:shd w:val="clear" w:color="auto" w:fill="auto"/>
            <w:noWrap/>
            <w:vAlign w:val="center"/>
          </w:tcPr>
          <w:p w:rsidR="00A538C9" w:rsidRPr="00BB7022" w:rsidRDefault="00A538C9" w:rsidP="008D192C">
            <w:pPr>
              <w:spacing w:line="320" w:lineRule="atLeast"/>
              <w:contextualSpacing/>
              <w:jc w:val="right"/>
              <w:rPr>
                <w:rFonts w:cs="Times New Roman"/>
              </w:rPr>
            </w:pPr>
            <w:r w:rsidRPr="00BB7022">
              <w:rPr>
                <w:rFonts w:cs="Times New Roman"/>
                <w:sz w:val="22"/>
              </w:rPr>
              <w:t>91,08</w:t>
            </w:r>
          </w:p>
        </w:tc>
        <w:tc>
          <w:tcPr>
            <w:tcW w:w="838" w:type="dxa"/>
            <w:tcBorders>
              <w:top w:val="nil"/>
              <w:left w:val="nil"/>
              <w:bottom w:val="single" w:sz="4" w:space="0" w:color="000000"/>
              <w:right w:val="single" w:sz="4" w:space="0" w:color="000000"/>
            </w:tcBorders>
            <w:shd w:val="clear" w:color="auto" w:fill="auto"/>
            <w:noWrap/>
            <w:vAlign w:val="center"/>
          </w:tcPr>
          <w:p w:rsidR="00A538C9" w:rsidRPr="00BB7022" w:rsidRDefault="00A538C9" w:rsidP="008D192C">
            <w:pPr>
              <w:spacing w:line="320" w:lineRule="atLeast"/>
              <w:contextualSpacing/>
              <w:jc w:val="right"/>
              <w:rPr>
                <w:rFonts w:cs="Times New Roman"/>
              </w:rPr>
            </w:pPr>
            <w:r w:rsidRPr="00BB7022">
              <w:rPr>
                <w:rFonts w:cs="Times New Roman"/>
                <w:sz w:val="22"/>
              </w:rPr>
              <w:t>91,11</w:t>
            </w:r>
          </w:p>
        </w:tc>
        <w:tc>
          <w:tcPr>
            <w:tcW w:w="838" w:type="dxa"/>
            <w:tcBorders>
              <w:top w:val="nil"/>
              <w:left w:val="nil"/>
              <w:bottom w:val="single" w:sz="4" w:space="0" w:color="000000"/>
              <w:right w:val="single" w:sz="4" w:space="0" w:color="000000"/>
            </w:tcBorders>
            <w:shd w:val="clear" w:color="auto" w:fill="auto"/>
            <w:noWrap/>
            <w:vAlign w:val="center"/>
          </w:tcPr>
          <w:p w:rsidR="00A538C9" w:rsidRPr="00BB7022" w:rsidRDefault="00A538C9" w:rsidP="008D192C">
            <w:pPr>
              <w:spacing w:line="320" w:lineRule="atLeast"/>
              <w:contextualSpacing/>
              <w:jc w:val="right"/>
              <w:rPr>
                <w:rFonts w:cs="Times New Roman"/>
              </w:rPr>
            </w:pPr>
            <w:r w:rsidRPr="00BB7022">
              <w:rPr>
                <w:rFonts w:cs="Times New Roman"/>
                <w:sz w:val="22"/>
              </w:rPr>
              <w:t>91,07</w:t>
            </w:r>
          </w:p>
        </w:tc>
      </w:tr>
      <w:tr w:rsidR="00A55727" w:rsidRPr="00BB7022" w:rsidTr="00DA130B">
        <w:trPr>
          <w:trHeight w:val="264"/>
        </w:trPr>
        <w:tc>
          <w:tcPr>
            <w:tcW w:w="9950" w:type="dxa"/>
            <w:gridSpan w:val="9"/>
            <w:tcBorders>
              <w:top w:val="single" w:sz="4" w:space="0" w:color="000000"/>
              <w:left w:val="single" w:sz="4" w:space="0" w:color="000000"/>
              <w:bottom w:val="single" w:sz="4" w:space="0" w:color="000000"/>
              <w:right w:val="single" w:sz="4" w:space="0" w:color="000000"/>
            </w:tcBorders>
            <w:shd w:val="clear" w:color="auto" w:fill="C6D9F1" w:themeFill="text2" w:themeFillTint="33"/>
            <w:noWrap/>
            <w:vAlign w:val="center"/>
            <w:hideMark/>
          </w:tcPr>
          <w:p w:rsidR="00A55727" w:rsidRPr="00BB7022" w:rsidRDefault="00A55727" w:rsidP="008D192C">
            <w:pPr>
              <w:spacing w:after="0" w:line="320" w:lineRule="atLeast"/>
              <w:rPr>
                <w:rFonts w:eastAsia="Times New Roman" w:cs="Times New Roman"/>
                <w:b/>
                <w:bCs/>
                <w:lang w:eastAsia="pl-PL"/>
              </w:rPr>
            </w:pPr>
            <w:r w:rsidRPr="00BB7022">
              <w:rPr>
                <w:rFonts w:eastAsia="Times New Roman" w:cs="Times New Roman"/>
                <w:b/>
                <w:bCs/>
                <w:sz w:val="22"/>
                <w:lang w:eastAsia="pl-PL"/>
              </w:rPr>
              <w:t>Kanalizacja</w:t>
            </w:r>
          </w:p>
        </w:tc>
      </w:tr>
      <w:tr w:rsidR="00A538C9" w:rsidRPr="00BB7022" w:rsidTr="00DA130B">
        <w:trPr>
          <w:trHeight w:val="264"/>
        </w:trPr>
        <w:tc>
          <w:tcPr>
            <w:tcW w:w="2954" w:type="dxa"/>
            <w:tcBorders>
              <w:top w:val="nil"/>
              <w:left w:val="single" w:sz="4" w:space="0" w:color="000000"/>
              <w:bottom w:val="single" w:sz="4" w:space="0" w:color="auto"/>
              <w:right w:val="single" w:sz="4" w:space="0" w:color="000000"/>
            </w:tcBorders>
            <w:shd w:val="clear" w:color="auto" w:fill="auto"/>
            <w:vAlign w:val="center"/>
            <w:hideMark/>
          </w:tcPr>
          <w:p w:rsidR="00A538C9" w:rsidRPr="00BB7022" w:rsidRDefault="00A538C9" w:rsidP="008D192C">
            <w:pPr>
              <w:spacing w:after="0" w:line="320" w:lineRule="atLeast"/>
              <w:rPr>
                <w:rFonts w:eastAsia="Times New Roman" w:cs="Times New Roman"/>
                <w:lang w:eastAsia="pl-PL"/>
              </w:rPr>
            </w:pPr>
            <w:r w:rsidRPr="00BB7022">
              <w:rPr>
                <w:rFonts w:eastAsia="Times New Roman" w:cs="Times New Roman"/>
                <w:sz w:val="22"/>
                <w:lang w:eastAsia="pl-PL"/>
              </w:rPr>
              <w:t>długość czynnej sieci kanalizacyjnej</w:t>
            </w:r>
          </w:p>
        </w:tc>
        <w:tc>
          <w:tcPr>
            <w:tcW w:w="1130" w:type="dxa"/>
            <w:tcBorders>
              <w:top w:val="nil"/>
              <w:left w:val="nil"/>
              <w:bottom w:val="single" w:sz="4" w:space="0" w:color="auto"/>
              <w:right w:val="single" w:sz="4" w:space="0" w:color="000000"/>
            </w:tcBorders>
            <w:shd w:val="clear" w:color="auto" w:fill="auto"/>
            <w:noWrap/>
            <w:vAlign w:val="center"/>
            <w:hideMark/>
          </w:tcPr>
          <w:p w:rsidR="00A538C9" w:rsidRPr="00BB7022" w:rsidRDefault="00A538C9" w:rsidP="008D192C">
            <w:pPr>
              <w:spacing w:after="0" w:line="320" w:lineRule="atLeast"/>
              <w:jc w:val="center"/>
              <w:rPr>
                <w:rFonts w:eastAsia="Times New Roman" w:cs="Times New Roman"/>
                <w:lang w:eastAsia="pl-PL"/>
              </w:rPr>
            </w:pPr>
            <w:r w:rsidRPr="00BB7022">
              <w:rPr>
                <w:rFonts w:eastAsia="Times New Roman" w:cs="Times New Roman"/>
                <w:sz w:val="22"/>
                <w:lang w:eastAsia="pl-PL"/>
              </w:rPr>
              <w:t>km</w:t>
            </w:r>
          </w:p>
        </w:tc>
        <w:tc>
          <w:tcPr>
            <w:tcW w:w="838" w:type="dxa"/>
            <w:tcBorders>
              <w:top w:val="nil"/>
              <w:left w:val="nil"/>
              <w:bottom w:val="single" w:sz="4" w:space="0" w:color="auto"/>
              <w:right w:val="single" w:sz="4" w:space="0" w:color="000000"/>
            </w:tcBorders>
            <w:shd w:val="clear" w:color="auto" w:fill="auto"/>
            <w:noWrap/>
            <w:vAlign w:val="center"/>
          </w:tcPr>
          <w:p w:rsidR="00A538C9" w:rsidRPr="00BB7022" w:rsidRDefault="00A538C9" w:rsidP="008D192C">
            <w:pPr>
              <w:spacing w:line="320" w:lineRule="atLeast"/>
              <w:contextualSpacing/>
              <w:jc w:val="right"/>
              <w:rPr>
                <w:rFonts w:cs="Times New Roman"/>
              </w:rPr>
            </w:pPr>
            <w:r w:rsidRPr="00BB7022">
              <w:rPr>
                <w:rFonts w:cs="Times New Roman"/>
                <w:sz w:val="22"/>
              </w:rPr>
              <w:t>16,4</w:t>
            </w:r>
          </w:p>
        </w:tc>
        <w:tc>
          <w:tcPr>
            <w:tcW w:w="838" w:type="dxa"/>
            <w:tcBorders>
              <w:top w:val="nil"/>
              <w:left w:val="nil"/>
              <w:bottom w:val="single" w:sz="4" w:space="0" w:color="auto"/>
              <w:right w:val="single" w:sz="4" w:space="0" w:color="000000"/>
            </w:tcBorders>
            <w:shd w:val="clear" w:color="auto" w:fill="auto"/>
            <w:noWrap/>
            <w:vAlign w:val="center"/>
          </w:tcPr>
          <w:p w:rsidR="00A538C9" w:rsidRPr="00BB7022" w:rsidRDefault="00A538C9" w:rsidP="008D192C">
            <w:pPr>
              <w:spacing w:line="320" w:lineRule="atLeast"/>
              <w:contextualSpacing/>
              <w:jc w:val="right"/>
              <w:rPr>
                <w:rFonts w:cs="Times New Roman"/>
              </w:rPr>
            </w:pPr>
            <w:r w:rsidRPr="00BB7022">
              <w:rPr>
                <w:rFonts w:cs="Times New Roman"/>
                <w:sz w:val="22"/>
              </w:rPr>
              <w:t>16,5</w:t>
            </w:r>
          </w:p>
        </w:tc>
        <w:tc>
          <w:tcPr>
            <w:tcW w:w="838" w:type="dxa"/>
            <w:tcBorders>
              <w:top w:val="nil"/>
              <w:left w:val="nil"/>
              <w:bottom w:val="single" w:sz="4" w:space="0" w:color="auto"/>
              <w:right w:val="single" w:sz="4" w:space="0" w:color="000000"/>
            </w:tcBorders>
            <w:shd w:val="clear" w:color="auto" w:fill="auto"/>
            <w:noWrap/>
            <w:vAlign w:val="center"/>
          </w:tcPr>
          <w:p w:rsidR="00A538C9" w:rsidRPr="00BB7022" w:rsidRDefault="00A538C9" w:rsidP="008D192C">
            <w:pPr>
              <w:spacing w:line="320" w:lineRule="atLeast"/>
              <w:contextualSpacing/>
              <w:jc w:val="right"/>
              <w:rPr>
                <w:rFonts w:cs="Times New Roman"/>
              </w:rPr>
            </w:pPr>
            <w:r w:rsidRPr="00BB7022">
              <w:rPr>
                <w:rFonts w:cs="Times New Roman"/>
                <w:sz w:val="22"/>
              </w:rPr>
              <w:t>28,2</w:t>
            </w:r>
          </w:p>
        </w:tc>
        <w:tc>
          <w:tcPr>
            <w:tcW w:w="838" w:type="dxa"/>
            <w:tcBorders>
              <w:top w:val="nil"/>
              <w:left w:val="nil"/>
              <w:bottom w:val="single" w:sz="4" w:space="0" w:color="auto"/>
              <w:right w:val="single" w:sz="4" w:space="0" w:color="000000"/>
            </w:tcBorders>
            <w:shd w:val="clear" w:color="auto" w:fill="auto"/>
            <w:noWrap/>
            <w:vAlign w:val="center"/>
          </w:tcPr>
          <w:p w:rsidR="00A538C9" w:rsidRPr="00BB7022" w:rsidRDefault="00A538C9" w:rsidP="008D192C">
            <w:pPr>
              <w:spacing w:line="320" w:lineRule="atLeast"/>
              <w:contextualSpacing/>
              <w:jc w:val="right"/>
              <w:rPr>
                <w:rFonts w:cs="Times New Roman"/>
              </w:rPr>
            </w:pPr>
            <w:r w:rsidRPr="00BB7022">
              <w:rPr>
                <w:rFonts w:cs="Times New Roman"/>
                <w:sz w:val="22"/>
              </w:rPr>
              <w:t>28,2</w:t>
            </w:r>
          </w:p>
        </w:tc>
        <w:tc>
          <w:tcPr>
            <w:tcW w:w="838" w:type="dxa"/>
            <w:tcBorders>
              <w:top w:val="nil"/>
              <w:left w:val="nil"/>
              <w:bottom w:val="single" w:sz="4" w:space="0" w:color="auto"/>
              <w:right w:val="single" w:sz="4" w:space="0" w:color="000000"/>
            </w:tcBorders>
            <w:shd w:val="clear" w:color="auto" w:fill="auto"/>
            <w:noWrap/>
            <w:vAlign w:val="center"/>
          </w:tcPr>
          <w:p w:rsidR="00A538C9" w:rsidRPr="00BB7022" w:rsidRDefault="00A538C9" w:rsidP="008D192C">
            <w:pPr>
              <w:spacing w:line="320" w:lineRule="atLeast"/>
              <w:contextualSpacing/>
              <w:jc w:val="right"/>
              <w:rPr>
                <w:rFonts w:cs="Times New Roman"/>
              </w:rPr>
            </w:pPr>
            <w:r w:rsidRPr="00BB7022">
              <w:rPr>
                <w:rFonts w:cs="Times New Roman"/>
                <w:sz w:val="22"/>
              </w:rPr>
              <w:t>28,4</w:t>
            </w:r>
          </w:p>
        </w:tc>
        <w:tc>
          <w:tcPr>
            <w:tcW w:w="838" w:type="dxa"/>
            <w:tcBorders>
              <w:top w:val="nil"/>
              <w:left w:val="nil"/>
              <w:bottom w:val="single" w:sz="4" w:space="0" w:color="auto"/>
              <w:right w:val="single" w:sz="4" w:space="0" w:color="000000"/>
            </w:tcBorders>
            <w:shd w:val="clear" w:color="auto" w:fill="auto"/>
            <w:noWrap/>
            <w:vAlign w:val="center"/>
          </w:tcPr>
          <w:p w:rsidR="00A538C9" w:rsidRPr="00BB7022" w:rsidRDefault="00A538C9" w:rsidP="008D192C">
            <w:pPr>
              <w:spacing w:line="320" w:lineRule="atLeast"/>
              <w:contextualSpacing/>
              <w:jc w:val="right"/>
              <w:rPr>
                <w:rFonts w:cs="Times New Roman"/>
              </w:rPr>
            </w:pPr>
            <w:r w:rsidRPr="00BB7022">
              <w:rPr>
                <w:rFonts w:cs="Times New Roman"/>
                <w:sz w:val="22"/>
              </w:rPr>
              <w:t>29,1</w:t>
            </w:r>
          </w:p>
        </w:tc>
        <w:tc>
          <w:tcPr>
            <w:tcW w:w="838" w:type="dxa"/>
            <w:tcBorders>
              <w:top w:val="nil"/>
              <w:left w:val="nil"/>
              <w:bottom w:val="single" w:sz="4" w:space="0" w:color="auto"/>
              <w:right w:val="single" w:sz="4" w:space="0" w:color="000000"/>
            </w:tcBorders>
            <w:shd w:val="clear" w:color="auto" w:fill="auto"/>
            <w:noWrap/>
            <w:vAlign w:val="center"/>
          </w:tcPr>
          <w:p w:rsidR="00A538C9" w:rsidRPr="00BB7022" w:rsidRDefault="00A538C9" w:rsidP="008D192C">
            <w:pPr>
              <w:spacing w:line="320" w:lineRule="atLeast"/>
              <w:contextualSpacing/>
              <w:jc w:val="right"/>
              <w:rPr>
                <w:rFonts w:cs="Times New Roman"/>
              </w:rPr>
            </w:pPr>
            <w:r w:rsidRPr="00BB7022">
              <w:rPr>
                <w:rFonts w:cs="Times New Roman"/>
                <w:sz w:val="22"/>
              </w:rPr>
              <w:t>30,5</w:t>
            </w:r>
          </w:p>
        </w:tc>
      </w:tr>
      <w:tr w:rsidR="00A538C9" w:rsidRPr="00BB7022" w:rsidTr="00DA130B">
        <w:trPr>
          <w:trHeight w:val="531"/>
        </w:trPr>
        <w:tc>
          <w:tcPr>
            <w:tcW w:w="2954" w:type="dxa"/>
            <w:tcBorders>
              <w:top w:val="nil"/>
              <w:left w:val="single" w:sz="4" w:space="0" w:color="000000"/>
              <w:bottom w:val="single" w:sz="4" w:space="0" w:color="000000"/>
              <w:right w:val="single" w:sz="4" w:space="0" w:color="000000"/>
            </w:tcBorders>
            <w:shd w:val="clear" w:color="auto" w:fill="auto"/>
            <w:vAlign w:val="center"/>
            <w:hideMark/>
          </w:tcPr>
          <w:p w:rsidR="00A538C9" w:rsidRPr="00BB7022" w:rsidRDefault="00A538C9" w:rsidP="008D192C">
            <w:pPr>
              <w:spacing w:after="0" w:line="320" w:lineRule="atLeast"/>
              <w:rPr>
                <w:rFonts w:eastAsia="Times New Roman" w:cs="Times New Roman"/>
                <w:lang w:eastAsia="pl-PL"/>
              </w:rPr>
            </w:pPr>
            <w:r w:rsidRPr="00BB7022">
              <w:rPr>
                <w:rFonts w:eastAsia="Times New Roman" w:cs="Times New Roman"/>
                <w:sz w:val="22"/>
                <w:lang w:eastAsia="pl-PL"/>
              </w:rPr>
              <w:t>przyłącza prowadzące do budynków mieszkalnych</w:t>
            </w:r>
            <w:r w:rsidR="00132DBA" w:rsidRPr="00BB7022">
              <w:rPr>
                <w:rFonts w:eastAsia="Times New Roman" w:cs="Times New Roman"/>
                <w:sz w:val="22"/>
                <w:lang w:eastAsia="pl-PL"/>
              </w:rPr>
              <w:t xml:space="preserve"> i </w:t>
            </w:r>
            <w:r w:rsidRPr="00BB7022">
              <w:rPr>
                <w:rFonts w:eastAsia="Times New Roman" w:cs="Times New Roman"/>
                <w:sz w:val="22"/>
                <w:lang w:eastAsia="pl-PL"/>
              </w:rPr>
              <w:t>zbiorowego zamieszkania</w:t>
            </w:r>
          </w:p>
        </w:tc>
        <w:tc>
          <w:tcPr>
            <w:tcW w:w="1130" w:type="dxa"/>
            <w:tcBorders>
              <w:top w:val="nil"/>
              <w:left w:val="nil"/>
              <w:bottom w:val="single" w:sz="4" w:space="0" w:color="000000"/>
              <w:right w:val="single" w:sz="4" w:space="0" w:color="000000"/>
            </w:tcBorders>
            <w:shd w:val="clear" w:color="auto" w:fill="auto"/>
            <w:noWrap/>
            <w:vAlign w:val="center"/>
            <w:hideMark/>
          </w:tcPr>
          <w:p w:rsidR="00A538C9" w:rsidRPr="00BB7022" w:rsidRDefault="00A538C9" w:rsidP="008D192C">
            <w:pPr>
              <w:spacing w:after="0" w:line="320" w:lineRule="atLeast"/>
              <w:jc w:val="center"/>
              <w:rPr>
                <w:rFonts w:eastAsia="Times New Roman" w:cs="Times New Roman"/>
                <w:lang w:eastAsia="pl-PL"/>
              </w:rPr>
            </w:pPr>
            <w:r w:rsidRPr="00BB7022">
              <w:rPr>
                <w:rFonts w:eastAsia="Times New Roman" w:cs="Times New Roman"/>
                <w:sz w:val="22"/>
                <w:lang w:eastAsia="pl-PL"/>
              </w:rPr>
              <w:t>szt.</w:t>
            </w:r>
          </w:p>
        </w:tc>
        <w:tc>
          <w:tcPr>
            <w:tcW w:w="838" w:type="dxa"/>
            <w:tcBorders>
              <w:top w:val="nil"/>
              <w:left w:val="nil"/>
              <w:bottom w:val="single" w:sz="4" w:space="0" w:color="000000"/>
              <w:right w:val="single" w:sz="4" w:space="0" w:color="000000"/>
            </w:tcBorders>
            <w:shd w:val="clear" w:color="auto" w:fill="auto"/>
            <w:noWrap/>
            <w:vAlign w:val="center"/>
          </w:tcPr>
          <w:p w:rsidR="00A538C9" w:rsidRPr="00BB7022" w:rsidRDefault="00A538C9" w:rsidP="008D192C">
            <w:pPr>
              <w:spacing w:line="320" w:lineRule="atLeast"/>
              <w:contextualSpacing/>
              <w:jc w:val="right"/>
              <w:rPr>
                <w:rFonts w:cs="Times New Roman"/>
              </w:rPr>
            </w:pPr>
            <w:r w:rsidRPr="00BB7022">
              <w:rPr>
                <w:rFonts w:cs="Times New Roman"/>
                <w:sz w:val="22"/>
              </w:rPr>
              <w:t>463</w:t>
            </w:r>
          </w:p>
        </w:tc>
        <w:tc>
          <w:tcPr>
            <w:tcW w:w="838" w:type="dxa"/>
            <w:tcBorders>
              <w:top w:val="nil"/>
              <w:left w:val="nil"/>
              <w:bottom w:val="single" w:sz="4" w:space="0" w:color="000000"/>
              <w:right w:val="single" w:sz="4" w:space="0" w:color="000000"/>
            </w:tcBorders>
            <w:shd w:val="clear" w:color="auto" w:fill="auto"/>
            <w:noWrap/>
            <w:vAlign w:val="center"/>
          </w:tcPr>
          <w:p w:rsidR="00A538C9" w:rsidRPr="00BB7022" w:rsidRDefault="00A538C9" w:rsidP="008D192C">
            <w:pPr>
              <w:spacing w:line="320" w:lineRule="atLeast"/>
              <w:contextualSpacing/>
              <w:jc w:val="right"/>
              <w:rPr>
                <w:rFonts w:cs="Times New Roman"/>
              </w:rPr>
            </w:pPr>
            <w:r w:rsidRPr="00BB7022">
              <w:rPr>
                <w:rFonts w:cs="Times New Roman"/>
                <w:sz w:val="22"/>
              </w:rPr>
              <w:t>465</w:t>
            </w:r>
          </w:p>
        </w:tc>
        <w:tc>
          <w:tcPr>
            <w:tcW w:w="838" w:type="dxa"/>
            <w:tcBorders>
              <w:top w:val="nil"/>
              <w:left w:val="nil"/>
              <w:bottom w:val="single" w:sz="4" w:space="0" w:color="000000"/>
              <w:right w:val="single" w:sz="4" w:space="0" w:color="000000"/>
            </w:tcBorders>
            <w:shd w:val="clear" w:color="auto" w:fill="auto"/>
            <w:noWrap/>
            <w:vAlign w:val="center"/>
          </w:tcPr>
          <w:p w:rsidR="00A538C9" w:rsidRPr="00BB7022" w:rsidRDefault="00A538C9" w:rsidP="008D192C">
            <w:pPr>
              <w:spacing w:line="320" w:lineRule="atLeast"/>
              <w:contextualSpacing/>
              <w:jc w:val="right"/>
              <w:rPr>
                <w:rFonts w:cs="Times New Roman"/>
              </w:rPr>
            </w:pPr>
            <w:r w:rsidRPr="00BB7022">
              <w:rPr>
                <w:rFonts w:cs="Times New Roman"/>
                <w:sz w:val="22"/>
              </w:rPr>
              <w:t>483</w:t>
            </w:r>
          </w:p>
        </w:tc>
        <w:tc>
          <w:tcPr>
            <w:tcW w:w="838" w:type="dxa"/>
            <w:tcBorders>
              <w:top w:val="nil"/>
              <w:left w:val="nil"/>
              <w:bottom w:val="single" w:sz="4" w:space="0" w:color="000000"/>
              <w:right w:val="single" w:sz="4" w:space="0" w:color="000000"/>
            </w:tcBorders>
            <w:shd w:val="clear" w:color="auto" w:fill="auto"/>
            <w:noWrap/>
            <w:vAlign w:val="center"/>
          </w:tcPr>
          <w:p w:rsidR="00A538C9" w:rsidRPr="00BB7022" w:rsidRDefault="00A538C9" w:rsidP="008D192C">
            <w:pPr>
              <w:spacing w:line="320" w:lineRule="atLeast"/>
              <w:contextualSpacing/>
              <w:jc w:val="right"/>
              <w:rPr>
                <w:rFonts w:cs="Times New Roman"/>
              </w:rPr>
            </w:pPr>
            <w:r w:rsidRPr="00BB7022">
              <w:rPr>
                <w:rFonts w:cs="Times New Roman"/>
                <w:sz w:val="22"/>
              </w:rPr>
              <w:t>508</w:t>
            </w:r>
          </w:p>
        </w:tc>
        <w:tc>
          <w:tcPr>
            <w:tcW w:w="838" w:type="dxa"/>
            <w:tcBorders>
              <w:top w:val="nil"/>
              <w:left w:val="nil"/>
              <w:bottom w:val="single" w:sz="4" w:space="0" w:color="000000"/>
              <w:right w:val="single" w:sz="4" w:space="0" w:color="000000"/>
            </w:tcBorders>
            <w:shd w:val="clear" w:color="auto" w:fill="auto"/>
            <w:noWrap/>
            <w:vAlign w:val="center"/>
          </w:tcPr>
          <w:p w:rsidR="00A538C9" w:rsidRPr="00BB7022" w:rsidRDefault="00A538C9" w:rsidP="008D192C">
            <w:pPr>
              <w:spacing w:line="320" w:lineRule="atLeast"/>
              <w:contextualSpacing/>
              <w:jc w:val="right"/>
              <w:rPr>
                <w:rFonts w:cs="Times New Roman"/>
              </w:rPr>
            </w:pPr>
            <w:r w:rsidRPr="00BB7022">
              <w:rPr>
                <w:rFonts w:cs="Times New Roman"/>
                <w:sz w:val="22"/>
              </w:rPr>
              <w:t>644</w:t>
            </w:r>
          </w:p>
        </w:tc>
        <w:tc>
          <w:tcPr>
            <w:tcW w:w="838" w:type="dxa"/>
            <w:tcBorders>
              <w:top w:val="nil"/>
              <w:left w:val="nil"/>
              <w:bottom w:val="single" w:sz="4" w:space="0" w:color="000000"/>
              <w:right w:val="single" w:sz="4" w:space="0" w:color="000000"/>
            </w:tcBorders>
            <w:shd w:val="clear" w:color="auto" w:fill="auto"/>
            <w:noWrap/>
            <w:vAlign w:val="center"/>
          </w:tcPr>
          <w:p w:rsidR="00A538C9" w:rsidRPr="00BB7022" w:rsidRDefault="00A538C9" w:rsidP="008D192C">
            <w:pPr>
              <w:spacing w:line="320" w:lineRule="atLeast"/>
              <w:contextualSpacing/>
              <w:jc w:val="right"/>
              <w:rPr>
                <w:rFonts w:cs="Times New Roman"/>
              </w:rPr>
            </w:pPr>
            <w:r w:rsidRPr="00BB7022">
              <w:rPr>
                <w:rFonts w:cs="Times New Roman"/>
                <w:sz w:val="22"/>
              </w:rPr>
              <w:t>670</w:t>
            </w:r>
          </w:p>
        </w:tc>
        <w:tc>
          <w:tcPr>
            <w:tcW w:w="838" w:type="dxa"/>
            <w:tcBorders>
              <w:top w:val="nil"/>
              <w:left w:val="nil"/>
              <w:bottom w:val="single" w:sz="4" w:space="0" w:color="000000"/>
              <w:right w:val="single" w:sz="4" w:space="0" w:color="000000"/>
            </w:tcBorders>
            <w:shd w:val="clear" w:color="auto" w:fill="auto"/>
            <w:noWrap/>
            <w:vAlign w:val="center"/>
          </w:tcPr>
          <w:p w:rsidR="00A538C9" w:rsidRPr="00BB7022" w:rsidRDefault="00A538C9" w:rsidP="008D192C">
            <w:pPr>
              <w:spacing w:line="320" w:lineRule="atLeast"/>
              <w:contextualSpacing/>
              <w:jc w:val="right"/>
              <w:rPr>
                <w:rFonts w:cs="Times New Roman"/>
              </w:rPr>
            </w:pPr>
            <w:r w:rsidRPr="00BB7022">
              <w:rPr>
                <w:rFonts w:cs="Times New Roman"/>
                <w:sz w:val="22"/>
              </w:rPr>
              <w:t>702</w:t>
            </w:r>
          </w:p>
        </w:tc>
      </w:tr>
      <w:tr w:rsidR="00A538C9" w:rsidRPr="00BB7022" w:rsidTr="00DA130B">
        <w:trPr>
          <w:trHeight w:val="264"/>
        </w:trPr>
        <w:tc>
          <w:tcPr>
            <w:tcW w:w="2954" w:type="dxa"/>
            <w:tcBorders>
              <w:top w:val="nil"/>
              <w:left w:val="single" w:sz="4" w:space="0" w:color="000000"/>
              <w:bottom w:val="single" w:sz="4" w:space="0" w:color="000000"/>
              <w:right w:val="single" w:sz="4" w:space="0" w:color="000000"/>
            </w:tcBorders>
            <w:shd w:val="clear" w:color="auto" w:fill="auto"/>
            <w:vAlign w:val="center"/>
            <w:hideMark/>
          </w:tcPr>
          <w:p w:rsidR="00A538C9" w:rsidRPr="00BB7022" w:rsidRDefault="00A538C9" w:rsidP="008D192C">
            <w:pPr>
              <w:spacing w:after="0" w:line="320" w:lineRule="atLeast"/>
              <w:contextualSpacing/>
              <w:rPr>
                <w:rFonts w:eastAsia="Times New Roman" w:cs="Times New Roman"/>
                <w:lang w:eastAsia="pl-PL"/>
              </w:rPr>
            </w:pPr>
            <w:r w:rsidRPr="00BB7022">
              <w:rPr>
                <w:rFonts w:eastAsia="Times New Roman" w:cs="Times New Roman"/>
                <w:sz w:val="22"/>
                <w:lang w:eastAsia="pl-PL"/>
              </w:rPr>
              <w:t>ścieki odprowadzone</w:t>
            </w:r>
          </w:p>
        </w:tc>
        <w:tc>
          <w:tcPr>
            <w:tcW w:w="1130" w:type="dxa"/>
            <w:tcBorders>
              <w:top w:val="nil"/>
              <w:left w:val="nil"/>
              <w:bottom w:val="single" w:sz="4" w:space="0" w:color="000000"/>
              <w:right w:val="single" w:sz="4" w:space="0" w:color="000000"/>
            </w:tcBorders>
            <w:shd w:val="clear" w:color="auto" w:fill="auto"/>
            <w:noWrap/>
            <w:vAlign w:val="center"/>
            <w:hideMark/>
          </w:tcPr>
          <w:p w:rsidR="00A538C9" w:rsidRPr="00BB7022" w:rsidRDefault="00A538C9" w:rsidP="008D192C">
            <w:pPr>
              <w:spacing w:after="0" w:line="320" w:lineRule="atLeast"/>
              <w:contextualSpacing/>
              <w:jc w:val="center"/>
              <w:rPr>
                <w:rFonts w:eastAsia="Times New Roman" w:cs="Times New Roman"/>
                <w:lang w:eastAsia="pl-PL"/>
              </w:rPr>
            </w:pPr>
            <w:r w:rsidRPr="00BB7022">
              <w:rPr>
                <w:rFonts w:eastAsia="Times New Roman" w:cs="Times New Roman"/>
                <w:sz w:val="22"/>
                <w:lang w:eastAsia="pl-PL"/>
              </w:rPr>
              <w:t>dam3</w:t>
            </w:r>
          </w:p>
        </w:tc>
        <w:tc>
          <w:tcPr>
            <w:tcW w:w="838" w:type="dxa"/>
            <w:tcBorders>
              <w:top w:val="nil"/>
              <w:left w:val="nil"/>
              <w:bottom w:val="single" w:sz="4" w:space="0" w:color="000000"/>
              <w:right w:val="single" w:sz="4" w:space="0" w:color="000000"/>
            </w:tcBorders>
            <w:shd w:val="clear" w:color="auto" w:fill="auto"/>
            <w:noWrap/>
            <w:vAlign w:val="center"/>
          </w:tcPr>
          <w:p w:rsidR="00A538C9" w:rsidRPr="00BB7022" w:rsidRDefault="00A538C9" w:rsidP="008D192C">
            <w:pPr>
              <w:spacing w:line="320" w:lineRule="atLeast"/>
              <w:contextualSpacing/>
              <w:jc w:val="right"/>
              <w:rPr>
                <w:rFonts w:cs="Times New Roman"/>
              </w:rPr>
            </w:pPr>
            <w:r w:rsidRPr="00BB7022">
              <w:rPr>
                <w:rFonts w:cs="Times New Roman"/>
                <w:sz w:val="22"/>
              </w:rPr>
              <w:t>205,7</w:t>
            </w:r>
          </w:p>
        </w:tc>
        <w:tc>
          <w:tcPr>
            <w:tcW w:w="838" w:type="dxa"/>
            <w:tcBorders>
              <w:top w:val="nil"/>
              <w:left w:val="nil"/>
              <w:bottom w:val="single" w:sz="4" w:space="0" w:color="000000"/>
              <w:right w:val="single" w:sz="4" w:space="0" w:color="000000"/>
            </w:tcBorders>
            <w:shd w:val="clear" w:color="auto" w:fill="auto"/>
            <w:noWrap/>
            <w:vAlign w:val="center"/>
          </w:tcPr>
          <w:p w:rsidR="00A538C9" w:rsidRPr="00BB7022" w:rsidRDefault="00A538C9" w:rsidP="008D192C">
            <w:pPr>
              <w:spacing w:line="320" w:lineRule="atLeast"/>
              <w:contextualSpacing/>
              <w:jc w:val="right"/>
              <w:rPr>
                <w:rFonts w:cs="Times New Roman"/>
              </w:rPr>
            </w:pPr>
            <w:r w:rsidRPr="00BB7022">
              <w:rPr>
                <w:rFonts w:cs="Times New Roman"/>
                <w:sz w:val="22"/>
              </w:rPr>
              <w:t>142,2</w:t>
            </w:r>
          </w:p>
        </w:tc>
        <w:tc>
          <w:tcPr>
            <w:tcW w:w="838" w:type="dxa"/>
            <w:tcBorders>
              <w:top w:val="nil"/>
              <w:left w:val="nil"/>
              <w:bottom w:val="single" w:sz="4" w:space="0" w:color="000000"/>
              <w:right w:val="single" w:sz="4" w:space="0" w:color="000000"/>
            </w:tcBorders>
            <w:shd w:val="clear" w:color="auto" w:fill="auto"/>
            <w:noWrap/>
            <w:vAlign w:val="center"/>
          </w:tcPr>
          <w:p w:rsidR="00A538C9" w:rsidRPr="00BB7022" w:rsidRDefault="00A538C9" w:rsidP="008D192C">
            <w:pPr>
              <w:spacing w:line="320" w:lineRule="atLeast"/>
              <w:contextualSpacing/>
              <w:jc w:val="right"/>
              <w:rPr>
                <w:rFonts w:cs="Times New Roman"/>
              </w:rPr>
            </w:pPr>
            <w:r w:rsidRPr="00BB7022">
              <w:rPr>
                <w:rFonts w:cs="Times New Roman"/>
                <w:sz w:val="22"/>
              </w:rPr>
              <w:t>140</w:t>
            </w:r>
          </w:p>
        </w:tc>
        <w:tc>
          <w:tcPr>
            <w:tcW w:w="838" w:type="dxa"/>
            <w:tcBorders>
              <w:top w:val="nil"/>
              <w:left w:val="nil"/>
              <w:bottom w:val="single" w:sz="4" w:space="0" w:color="000000"/>
              <w:right w:val="single" w:sz="4" w:space="0" w:color="000000"/>
            </w:tcBorders>
            <w:shd w:val="clear" w:color="auto" w:fill="auto"/>
            <w:noWrap/>
            <w:vAlign w:val="center"/>
          </w:tcPr>
          <w:p w:rsidR="00A538C9" w:rsidRPr="00BB7022" w:rsidRDefault="00A538C9" w:rsidP="008D192C">
            <w:pPr>
              <w:spacing w:line="320" w:lineRule="atLeast"/>
              <w:contextualSpacing/>
              <w:jc w:val="right"/>
              <w:rPr>
                <w:rFonts w:cs="Times New Roman"/>
              </w:rPr>
            </w:pPr>
            <w:r w:rsidRPr="00BB7022">
              <w:rPr>
                <w:rFonts w:cs="Times New Roman"/>
                <w:sz w:val="22"/>
              </w:rPr>
              <w:t>143</w:t>
            </w:r>
          </w:p>
        </w:tc>
        <w:tc>
          <w:tcPr>
            <w:tcW w:w="838" w:type="dxa"/>
            <w:tcBorders>
              <w:top w:val="nil"/>
              <w:left w:val="nil"/>
              <w:bottom w:val="single" w:sz="4" w:space="0" w:color="000000"/>
              <w:right w:val="single" w:sz="4" w:space="0" w:color="000000"/>
            </w:tcBorders>
            <w:shd w:val="clear" w:color="auto" w:fill="auto"/>
            <w:noWrap/>
            <w:vAlign w:val="center"/>
          </w:tcPr>
          <w:p w:rsidR="00A538C9" w:rsidRPr="00BB7022" w:rsidRDefault="00A538C9" w:rsidP="008D192C">
            <w:pPr>
              <w:spacing w:line="320" w:lineRule="atLeast"/>
              <w:contextualSpacing/>
              <w:jc w:val="right"/>
              <w:rPr>
                <w:rFonts w:cs="Times New Roman"/>
              </w:rPr>
            </w:pPr>
            <w:r w:rsidRPr="00BB7022">
              <w:rPr>
                <w:rFonts w:cs="Times New Roman"/>
                <w:sz w:val="22"/>
              </w:rPr>
              <w:t>144</w:t>
            </w:r>
          </w:p>
        </w:tc>
        <w:tc>
          <w:tcPr>
            <w:tcW w:w="838" w:type="dxa"/>
            <w:tcBorders>
              <w:top w:val="nil"/>
              <w:left w:val="nil"/>
              <w:bottom w:val="single" w:sz="4" w:space="0" w:color="000000"/>
              <w:right w:val="single" w:sz="4" w:space="0" w:color="000000"/>
            </w:tcBorders>
            <w:shd w:val="clear" w:color="auto" w:fill="auto"/>
            <w:noWrap/>
            <w:vAlign w:val="center"/>
          </w:tcPr>
          <w:p w:rsidR="00A538C9" w:rsidRPr="00BB7022" w:rsidRDefault="00A538C9" w:rsidP="008D192C">
            <w:pPr>
              <w:spacing w:line="320" w:lineRule="atLeast"/>
              <w:contextualSpacing/>
              <w:jc w:val="right"/>
              <w:rPr>
                <w:rFonts w:cs="Times New Roman"/>
              </w:rPr>
            </w:pPr>
            <w:r w:rsidRPr="00BB7022">
              <w:rPr>
                <w:rFonts w:cs="Times New Roman"/>
                <w:sz w:val="22"/>
              </w:rPr>
              <w:t>131,0</w:t>
            </w:r>
          </w:p>
        </w:tc>
        <w:tc>
          <w:tcPr>
            <w:tcW w:w="838" w:type="dxa"/>
            <w:tcBorders>
              <w:top w:val="nil"/>
              <w:left w:val="nil"/>
              <w:bottom w:val="single" w:sz="4" w:space="0" w:color="000000"/>
              <w:right w:val="single" w:sz="4" w:space="0" w:color="000000"/>
            </w:tcBorders>
            <w:shd w:val="clear" w:color="auto" w:fill="auto"/>
            <w:noWrap/>
            <w:vAlign w:val="center"/>
          </w:tcPr>
          <w:p w:rsidR="00A538C9" w:rsidRPr="00BB7022" w:rsidRDefault="00A538C9" w:rsidP="008D192C">
            <w:pPr>
              <w:spacing w:line="320" w:lineRule="atLeast"/>
              <w:contextualSpacing/>
              <w:jc w:val="right"/>
              <w:rPr>
                <w:rFonts w:cs="Times New Roman"/>
              </w:rPr>
            </w:pPr>
            <w:r w:rsidRPr="00BB7022">
              <w:rPr>
                <w:rFonts w:cs="Times New Roman"/>
                <w:sz w:val="22"/>
              </w:rPr>
              <w:t>160,0</w:t>
            </w:r>
          </w:p>
        </w:tc>
      </w:tr>
      <w:tr w:rsidR="00A538C9" w:rsidRPr="00BB7022" w:rsidTr="00DA130B">
        <w:trPr>
          <w:trHeight w:val="264"/>
        </w:trPr>
        <w:tc>
          <w:tcPr>
            <w:tcW w:w="2954" w:type="dxa"/>
            <w:tcBorders>
              <w:top w:val="nil"/>
              <w:left w:val="single" w:sz="4" w:space="0" w:color="000000"/>
              <w:bottom w:val="single" w:sz="4" w:space="0" w:color="000000"/>
              <w:right w:val="single" w:sz="4" w:space="0" w:color="000000"/>
            </w:tcBorders>
            <w:shd w:val="clear" w:color="auto" w:fill="auto"/>
            <w:vAlign w:val="center"/>
          </w:tcPr>
          <w:p w:rsidR="00A538C9" w:rsidRPr="00BB7022" w:rsidRDefault="00A538C9" w:rsidP="008D192C">
            <w:pPr>
              <w:keepNext/>
              <w:keepLines/>
              <w:spacing w:after="0" w:line="320" w:lineRule="atLeast"/>
              <w:rPr>
                <w:rFonts w:eastAsia="Times New Roman" w:cs="Times New Roman"/>
                <w:lang w:eastAsia="pl-PL"/>
              </w:rPr>
            </w:pPr>
            <w:r w:rsidRPr="00BB7022">
              <w:rPr>
                <w:rFonts w:eastAsia="Times New Roman" w:cs="Times New Roman"/>
                <w:sz w:val="22"/>
                <w:lang w:eastAsia="pl-PL"/>
              </w:rPr>
              <w:t>ludność korzystająca</w:t>
            </w:r>
            <w:r w:rsidR="00132DBA" w:rsidRPr="00BB7022">
              <w:rPr>
                <w:rFonts w:eastAsia="Times New Roman" w:cs="Times New Roman"/>
                <w:sz w:val="22"/>
                <w:lang w:eastAsia="pl-PL"/>
              </w:rPr>
              <w:t xml:space="preserve"> z </w:t>
            </w:r>
            <w:r w:rsidRPr="00BB7022">
              <w:rPr>
                <w:rFonts w:eastAsia="Times New Roman" w:cs="Times New Roman"/>
                <w:sz w:val="22"/>
                <w:lang w:eastAsia="pl-PL"/>
              </w:rPr>
              <w:t>sieci kanalizacyjnej</w:t>
            </w:r>
          </w:p>
        </w:tc>
        <w:tc>
          <w:tcPr>
            <w:tcW w:w="1130" w:type="dxa"/>
            <w:tcBorders>
              <w:top w:val="nil"/>
              <w:left w:val="nil"/>
              <w:bottom w:val="single" w:sz="4" w:space="0" w:color="000000"/>
              <w:right w:val="single" w:sz="4" w:space="0" w:color="000000"/>
            </w:tcBorders>
            <w:shd w:val="clear" w:color="auto" w:fill="auto"/>
            <w:noWrap/>
            <w:vAlign w:val="center"/>
          </w:tcPr>
          <w:p w:rsidR="00A538C9" w:rsidRPr="00BB7022" w:rsidRDefault="00A538C9" w:rsidP="008D192C">
            <w:pPr>
              <w:keepNext/>
              <w:keepLines/>
              <w:spacing w:after="0" w:line="320" w:lineRule="atLeast"/>
              <w:jc w:val="center"/>
              <w:rPr>
                <w:rFonts w:eastAsia="Times New Roman" w:cs="Times New Roman"/>
                <w:lang w:eastAsia="pl-PL"/>
              </w:rPr>
            </w:pPr>
            <w:r w:rsidRPr="00BB7022">
              <w:rPr>
                <w:rFonts w:eastAsia="Times New Roman" w:cs="Times New Roman"/>
                <w:sz w:val="22"/>
                <w:lang w:eastAsia="pl-PL"/>
              </w:rPr>
              <w:t>osoba</w:t>
            </w:r>
          </w:p>
        </w:tc>
        <w:tc>
          <w:tcPr>
            <w:tcW w:w="838" w:type="dxa"/>
            <w:tcBorders>
              <w:top w:val="nil"/>
              <w:left w:val="nil"/>
              <w:bottom w:val="single" w:sz="4" w:space="0" w:color="000000"/>
              <w:right w:val="single" w:sz="4" w:space="0" w:color="000000"/>
            </w:tcBorders>
            <w:shd w:val="clear" w:color="auto" w:fill="auto"/>
            <w:noWrap/>
            <w:vAlign w:val="center"/>
          </w:tcPr>
          <w:p w:rsidR="00A538C9" w:rsidRPr="00BB7022" w:rsidRDefault="00A538C9" w:rsidP="008D192C">
            <w:pPr>
              <w:spacing w:line="320" w:lineRule="atLeast"/>
              <w:contextualSpacing/>
              <w:jc w:val="right"/>
              <w:rPr>
                <w:rFonts w:cs="Times New Roman"/>
              </w:rPr>
            </w:pPr>
            <w:r w:rsidRPr="00BB7022">
              <w:rPr>
                <w:rFonts w:cs="Times New Roman"/>
                <w:sz w:val="22"/>
              </w:rPr>
              <w:t>4623</w:t>
            </w:r>
          </w:p>
        </w:tc>
        <w:tc>
          <w:tcPr>
            <w:tcW w:w="838" w:type="dxa"/>
            <w:tcBorders>
              <w:top w:val="nil"/>
              <w:left w:val="nil"/>
              <w:bottom w:val="single" w:sz="4" w:space="0" w:color="000000"/>
              <w:right w:val="single" w:sz="4" w:space="0" w:color="000000"/>
            </w:tcBorders>
            <w:shd w:val="clear" w:color="auto" w:fill="auto"/>
            <w:noWrap/>
            <w:vAlign w:val="center"/>
          </w:tcPr>
          <w:p w:rsidR="00A538C9" w:rsidRPr="00BB7022" w:rsidRDefault="00A538C9" w:rsidP="008D192C">
            <w:pPr>
              <w:spacing w:line="320" w:lineRule="atLeast"/>
              <w:contextualSpacing/>
              <w:jc w:val="right"/>
              <w:rPr>
                <w:rFonts w:cs="Times New Roman"/>
              </w:rPr>
            </w:pPr>
            <w:r w:rsidRPr="00BB7022">
              <w:rPr>
                <w:rFonts w:cs="Times New Roman"/>
                <w:sz w:val="22"/>
              </w:rPr>
              <w:t>4614</w:t>
            </w:r>
          </w:p>
        </w:tc>
        <w:tc>
          <w:tcPr>
            <w:tcW w:w="838" w:type="dxa"/>
            <w:tcBorders>
              <w:top w:val="nil"/>
              <w:left w:val="nil"/>
              <w:bottom w:val="single" w:sz="4" w:space="0" w:color="000000"/>
              <w:right w:val="single" w:sz="4" w:space="0" w:color="000000"/>
            </w:tcBorders>
            <w:shd w:val="clear" w:color="auto" w:fill="auto"/>
            <w:noWrap/>
            <w:vAlign w:val="center"/>
          </w:tcPr>
          <w:p w:rsidR="00A538C9" w:rsidRPr="00BB7022" w:rsidRDefault="00A538C9" w:rsidP="008D192C">
            <w:pPr>
              <w:spacing w:line="320" w:lineRule="atLeast"/>
              <w:contextualSpacing/>
              <w:jc w:val="right"/>
              <w:rPr>
                <w:rFonts w:cs="Times New Roman"/>
              </w:rPr>
            </w:pPr>
            <w:r w:rsidRPr="00BB7022">
              <w:rPr>
                <w:rFonts w:cs="Times New Roman"/>
                <w:sz w:val="22"/>
              </w:rPr>
              <w:t>4826</w:t>
            </w:r>
          </w:p>
        </w:tc>
        <w:tc>
          <w:tcPr>
            <w:tcW w:w="838" w:type="dxa"/>
            <w:tcBorders>
              <w:top w:val="nil"/>
              <w:left w:val="nil"/>
              <w:bottom w:val="single" w:sz="4" w:space="0" w:color="000000"/>
              <w:right w:val="single" w:sz="4" w:space="0" w:color="000000"/>
            </w:tcBorders>
            <w:shd w:val="clear" w:color="auto" w:fill="auto"/>
            <w:noWrap/>
            <w:vAlign w:val="center"/>
          </w:tcPr>
          <w:p w:rsidR="00A538C9" w:rsidRPr="00BB7022" w:rsidRDefault="00A538C9" w:rsidP="008D192C">
            <w:pPr>
              <w:spacing w:line="320" w:lineRule="atLeast"/>
              <w:contextualSpacing/>
              <w:jc w:val="right"/>
              <w:rPr>
                <w:rFonts w:cs="Times New Roman"/>
              </w:rPr>
            </w:pPr>
            <w:r w:rsidRPr="00BB7022">
              <w:rPr>
                <w:rFonts w:cs="Times New Roman"/>
                <w:sz w:val="22"/>
              </w:rPr>
              <w:t>4873</w:t>
            </w:r>
          </w:p>
        </w:tc>
        <w:tc>
          <w:tcPr>
            <w:tcW w:w="838" w:type="dxa"/>
            <w:tcBorders>
              <w:top w:val="nil"/>
              <w:left w:val="nil"/>
              <w:bottom w:val="single" w:sz="4" w:space="0" w:color="000000"/>
              <w:right w:val="single" w:sz="4" w:space="0" w:color="000000"/>
            </w:tcBorders>
            <w:shd w:val="clear" w:color="auto" w:fill="auto"/>
            <w:noWrap/>
            <w:vAlign w:val="center"/>
          </w:tcPr>
          <w:p w:rsidR="00A538C9" w:rsidRPr="00BB7022" w:rsidRDefault="00A538C9" w:rsidP="008D192C">
            <w:pPr>
              <w:spacing w:line="320" w:lineRule="atLeast"/>
              <w:contextualSpacing/>
              <w:jc w:val="right"/>
              <w:rPr>
                <w:rFonts w:cs="Times New Roman"/>
              </w:rPr>
            </w:pPr>
            <w:r w:rsidRPr="00BB7022">
              <w:rPr>
                <w:rFonts w:cs="Times New Roman"/>
                <w:sz w:val="22"/>
              </w:rPr>
              <w:t>5224</w:t>
            </w:r>
          </w:p>
        </w:tc>
        <w:tc>
          <w:tcPr>
            <w:tcW w:w="838" w:type="dxa"/>
            <w:tcBorders>
              <w:top w:val="nil"/>
              <w:left w:val="nil"/>
              <w:bottom w:val="single" w:sz="4" w:space="0" w:color="000000"/>
              <w:right w:val="single" w:sz="4" w:space="0" w:color="000000"/>
            </w:tcBorders>
            <w:shd w:val="clear" w:color="auto" w:fill="auto"/>
            <w:noWrap/>
            <w:vAlign w:val="center"/>
          </w:tcPr>
          <w:p w:rsidR="00A538C9" w:rsidRPr="00BB7022" w:rsidRDefault="00A538C9" w:rsidP="008D192C">
            <w:pPr>
              <w:spacing w:line="320" w:lineRule="atLeast"/>
              <w:contextualSpacing/>
              <w:jc w:val="right"/>
              <w:rPr>
                <w:rFonts w:cs="Times New Roman"/>
              </w:rPr>
            </w:pPr>
            <w:r w:rsidRPr="00BB7022">
              <w:rPr>
                <w:rFonts w:cs="Times New Roman"/>
                <w:sz w:val="22"/>
              </w:rPr>
              <w:t>5241</w:t>
            </w:r>
          </w:p>
        </w:tc>
        <w:tc>
          <w:tcPr>
            <w:tcW w:w="838" w:type="dxa"/>
            <w:tcBorders>
              <w:top w:val="nil"/>
              <w:left w:val="nil"/>
              <w:bottom w:val="single" w:sz="4" w:space="0" w:color="000000"/>
              <w:right w:val="single" w:sz="4" w:space="0" w:color="000000"/>
            </w:tcBorders>
            <w:shd w:val="clear" w:color="auto" w:fill="auto"/>
            <w:noWrap/>
            <w:vAlign w:val="center"/>
          </w:tcPr>
          <w:p w:rsidR="00A538C9" w:rsidRPr="00BB7022" w:rsidRDefault="00A538C9" w:rsidP="008D192C">
            <w:pPr>
              <w:spacing w:line="320" w:lineRule="atLeast"/>
              <w:contextualSpacing/>
              <w:jc w:val="right"/>
              <w:rPr>
                <w:rFonts w:cs="Times New Roman"/>
              </w:rPr>
            </w:pPr>
            <w:r w:rsidRPr="00BB7022">
              <w:rPr>
                <w:rFonts w:cs="Times New Roman"/>
                <w:sz w:val="22"/>
              </w:rPr>
              <w:t>5306</w:t>
            </w:r>
          </w:p>
        </w:tc>
      </w:tr>
      <w:tr w:rsidR="00A538C9" w:rsidRPr="00BB7022" w:rsidTr="00DA130B">
        <w:trPr>
          <w:trHeight w:val="264"/>
        </w:trPr>
        <w:tc>
          <w:tcPr>
            <w:tcW w:w="2954" w:type="dxa"/>
            <w:tcBorders>
              <w:top w:val="nil"/>
              <w:left w:val="single" w:sz="4" w:space="0" w:color="000000"/>
              <w:bottom w:val="single" w:sz="4" w:space="0" w:color="000000"/>
              <w:right w:val="single" w:sz="4" w:space="0" w:color="000000"/>
            </w:tcBorders>
            <w:shd w:val="clear" w:color="auto" w:fill="auto"/>
            <w:vAlign w:val="center"/>
          </w:tcPr>
          <w:p w:rsidR="00A538C9" w:rsidRPr="00BB7022" w:rsidRDefault="00A538C9" w:rsidP="008D192C">
            <w:pPr>
              <w:keepNext/>
              <w:keepLines/>
              <w:spacing w:after="0" w:line="320" w:lineRule="atLeast"/>
              <w:rPr>
                <w:rFonts w:eastAsia="Times New Roman" w:cs="Times New Roman"/>
                <w:lang w:eastAsia="pl-PL"/>
              </w:rPr>
            </w:pPr>
            <w:r w:rsidRPr="00BB7022">
              <w:rPr>
                <w:rFonts w:eastAsia="Times New Roman" w:cs="Times New Roman"/>
                <w:sz w:val="22"/>
                <w:lang w:eastAsia="pl-PL"/>
              </w:rPr>
              <w:t>Procent ludności korzystającej</w:t>
            </w:r>
            <w:r w:rsidR="00132DBA" w:rsidRPr="00BB7022">
              <w:rPr>
                <w:rFonts w:eastAsia="Times New Roman" w:cs="Times New Roman"/>
                <w:sz w:val="22"/>
                <w:lang w:eastAsia="pl-PL"/>
              </w:rPr>
              <w:t xml:space="preserve"> z </w:t>
            </w:r>
            <w:r w:rsidRPr="00BB7022">
              <w:rPr>
                <w:rFonts w:eastAsia="Times New Roman" w:cs="Times New Roman"/>
                <w:sz w:val="22"/>
                <w:lang w:eastAsia="pl-PL"/>
              </w:rPr>
              <w:t>sieci kanalizacyjnej</w:t>
            </w:r>
          </w:p>
        </w:tc>
        <w:tc>
          <w:tcPr>
            <w:tcW w:w="1130" w:type="dxa"/>
            <w:tcBorders>
              <w:top w:val="nil"/>
              <w:left w:val="nil"/>
              <w:bottom w:val="single" w:sz="4" w:space="0" w:color="000000"/>
              <w:right w:val="single" w:sz="4" w:space="0" w:color="000000"/>
            </w:tcBorders>
            <w:shd w:val="clear" w:color="auto" w:fill="auto"/>
            <w:noWrap/>
            <w:vAlign w:val="center"/>
          </w:tcPr>
          <w:p w:rsidR="00A538C9" w:rsidRPr="00BB7022" w:rsidRDefault="00A538C9" w:rsidP="008D192C">
            <w:pPr>
              <w:keepNext/>
              <w:keepLines/>
              <w:spacing w:after="0" w:line="320" w:lineRule="atLeast"/>
              <w:contextualSpacing/>
              <w:jc w:val="center"/>
              <w:rPr>
                <w:rFonts w:eastAsia="Times New Roman" w:cs="Times New Roman"/>
                <w:lang w:eastAsia="pl-PL"/>
              </w:rPr>
            </w:pPr>
            <w:r w:rsidRPr="00BB7022">
              <w:rPr>
                <w:rFonts w:eastAsia="Times New Roman" w:cs="Times New Roman"/>
                <w:sz w:val="22"/>
                <w:lang w:eastAsia="pl-PL"/>
              </w:rPr>
              <w:t>%</w:t>
            </w:r>
          </w:p>
        </w:tc>
        <w:tc>
          <w:tcPr>
            <w:tcW w:w="838" w:type="dxa"/>
            <w:tcBorders>
              <w:top w:val="nil"/>
              <w:left w:val="nil"/>
              <w:bottom w:val="single" w:sz="4" w:space="0" w:color="000000"/>
              <w:right w:val="single" w:sz="4" w:space="0" w:color="000000"/>
            </w:tcBorders>
            <w:shd w:val="clear" w:color="auto" w:fill="auto"/>
            <w:noWrap/>
            <w:vAlign w:val="center"/>
          </w:tcPr>
          <w:p w:rsidR="00A538C9" w:rsidRPr="00BB7022" w:rsidRDefault="00A538C9" w:rsidP="008D192C">
            <w:pPr>
              <w:spacing w:line="320" w:lineRule="atLeast"/>
              <w:contextualSpacing/>
              <w:jc w:val="right"/>
              <w:rPr>
                <w:rFonts w:cs="Times New Roman"/>
              </w:rPr>
            </w:pPr>
            <w:r w:rsidRPr="00BB7022">
              <w:rPr>
                <w:rFonts w:cs="Times New Roman"/>
                <w:sz w:val="22"/>
              </w:rPr>
              <w:t>41,14</w:t>
            </w:r>
          </w:p>
        </w:tc>
        <w:tc>
          <w:tcPr>
            <w:tcW w:w="838" w:type="dxa"/>
            <w:tcBorders>
              <w:top w:val="nil"/>
              <w:left w:val="nil"/>
              <w:bottom w:val="single" w:sz="4" w:space="0" w:color="000000"/>
              <w:right w:val="single" w:sz="4" w:space="0" w:color="000000"/>
            </w:tcBorders>
            <w:shd w:val="clear" w:color="auto" w:fill="auto"/>
            <w:noWrap/>
            <w:vAlign w:val="center"/>
          </w:tcPr>
          <w:p w:rsidR="00A538C9" w:rsidRPr="00BB7022" w:rsidRDefault="00A538C9" w:rsidP="008D192C">
            <w:pPr>
              <w:spacing w:line="320" w:lineRule="atLeast"/>
              <w:contextualSpacing/>
              <w:jc w:val="right"/>
              <w:rPr>
                <w:rFonts w:cs="Times New Roman"/>
              </w:rPr>
            </w:pPr>
            <w:r w:rsidRPr="00BB7022">
              <w:rPr>
                <w:rFonts w:cs="Times New Roman"/>
                <w:sz w:val="22"/>
              </w:rPr>
              <w:t>41,14</w:t>
            </w:r>
          </w:p>
        </w:tc>
        <w:tc>
          <w:tcPr>
            <w:tcW w:w="838" w:type="dxa"/>
            <w:tcBorders>
              <w:top w:val="nil"/>
              <w:left w:val="nil"/>
              <w:bottom w:val="single" w:sz="4" w:space="0" w:color="000000"/>
              <w:right w:val="single" w:sz="4" w:space="0" w:color="000000"/>
            </w:tcBorders>
            <w:shd w:val="clear" w:color="auto" w:fill="auto"/>
            <w:noWrap/>
            <w:vAlign w:val="center"/>
          </w:tcPr>
          <w:p w:rsidR="00A538C9" w:rsidRPr="00BB7022" w:rsidRDefault="00A538C9" w:rsidP="008D192C">
            <w:pPr>
              <w:spacing w:line="320" w:lineRule="atLeast"/>
              <w:contextualSpacing/>
              <w:jc w:val="right"/>
              <w:rPr>
                <w:rFonts w:cs="Times New Roman"/>
              </w:rPr>
            </w:pPr>
            <w:r w:rsidRPr="00BB7022">
              <w:rPr>
                <w:rFonts w:cs="Times New Roman"/>
                <w:sz w:val="22"/>
              </w:rPr>
              <w:t>42,59</w:t>
            </w:r>
          </w:p>
        </w:tc>
        <w:tc>
          <w:tcPr>
            <w:tcW w:w="838" w:type="dxa"/>
            <w:tcBorders>
              <w:top w:val="nil"/>
              <w:left w:val="nil"/>
              <w:bottom w:val="single" w:sz="4" w:space="0" w:color="000000"/>
              <w:right w:val="single" w:sz="4" w:space="0" w:color="000000"/>
            </w:tcBorders>
            <w:shd w:val="clear" w:color="auto" w:fill="auto"/>
            <w:noWrap/>
            <w:vAlign w:val="center"/>
          </w:tcPr>
          <w:p w:rsidR="00A538C9" w:rsidRPr="00BB7022" w:rsidRDefault="00A538C9" w:rsidP="008D192C">
            <w:pPr>
              <w:spacing w:line="320" w:lineRule="atLeast"/>
              <w:contextualSpacing/>
              <w:jc w:val="right"/>
              <w:rPr>
                <w:rFonts w:cs="Times New Roman"/>
              </w:rPr>
            </w:pPr>
            <w:r w:rsidRPr="00BB7022">
              <w:rPr>
                <w:rFonts w:cs="Times New Roman"/>
                <w:sz w:val="22"/>
              </w:rPr>
              <w:t>43,38</w:t>
            </w:r>
          </w:p>
        </w:tc>
        <w:tc>
          <w:tcPr>
            <w:tcW w:w="838" w:type="dxa"/>
            <w:tcBorders>
              <w:top w:val="nil"/>
              <w:left w:val="nil"/>
              <w:bottom w:val="single" w:sz="4" w:space="0" w:color="000000"/>
              <w:right w:val="single" w:sz="4" w:space="0" w:color="000000"/>
            </w:tcBorders>
            <w:shd w:val="clear" w:color="auto" w:fill="auto"/>
            <w:noWrap/>
            <w:vAlign w:val="center"/>
          </w:tcPr>
          <w:p w:rsidR="00A538C9" w:rsidRPr="00BB7022" w:rsidRDefault="00A538C9" w:rsidP="008D192C">
            <w:pPr>
              <w:spacing w:line="320" w:lineRule="atLeast"/>
              <w:contextualSpacing/>
              <w:jc w:val="right"/>
              <w:rPr>
                <w:rFonts w:cs="Times New Roman"/>
              </w:rPr>
            </w:pPr>
            <w:r w:rsidRPr="00BB7022">
              <w:rPr>
                <w:rFonts w:cs="Times New Roman"/>
                <w:sz w:val="22"/>
              </w:rPr>
              <w:t>46,71</w:t>
            </w:r>
          </w:p>
        </w:tc>
        <w:tc>
          <w:tcPr>
            <w:tcW w:w="838" w:type="dxa"/>
            <w:tcBorders>
              <w:top w:val="nil"/>
              <w:left w:val="nil"/>
              <w:bottom w:val="single" w:sz="4" w:space="0" w:color="000000"/>
              <w:right w:val="single" w:sz="4" w:space="0" w:color="000000"/>
            </w:tcBorders>
            <w:shd w:val="clear" w:color="auto" w:fill="auto"/>
            <w:noWrap/>
            <w:vAlign w:val="center"/>
          </w:tcPr>
          <w:p w:rsidR="00A538C9" w:rsidRPr="00BB7022" w:rsidRDefault="00A538C9" w:rsidP="008D192C">
            <w:pPr>
              <w:spacing w:line="320" w:lineRule="atLeast"/>
              <w:contextualSpacing/>
              <w:jc w:val="right"/>
              <w:rPr>
                <w:rFonts w:cs="Times New Roman"/>
              </w:rPr>
            </w:pPr>
            <w:r w:rsidRPr="00BB7022">
              <w:rPr>
                <w:rFonts w:cs="Times New Roman"/>
                <w:sz w:val="22"/>
              </w:rPr>
              <w:t>47,30</w:t>
            </w:r>
          </w:p>
        </w:tc>
        <w:tc>
          <w:tcPr>
            <w:tcW w:w="838" w:type="dxa"/>
            <w:tcBorders>
              <w:top w:val="nil"/>
              <w:left w:val="nil"/>
              <w:bottom w:val="single" w:sz="4" w:space="0" w:color="000000"/>
              <w:right w:val="single" w:sz="4" w:space="0" w:color="000000"/>
            </w:tcBorders>
            <w:shd w:val="clear" w:color="auto" w:fill="auto"/>
            <w:noWrap/>
            <w:vAlign w:val="center"/>
          </w:tcPr>
          <w:p w:rsidR="00A538C9" w:rsidRPr="00BB7022" w:rsidRDefault="00A538C9" w:rsidP="008D192C">
            <w:pPr>
              <w:spacing w:line="320" w:lineRule="atLeast"/>
              <w:contextualSpacing/>
              <w:jc w:val="right"/>
              <w:rPr>
                <w:rFonts w:cs="Times New Roman"/>
              </w:rPr>
            </w:pPr>
            <w:r w:rsidRPr="00BB7022">
              <w:rPr>
                <w:rFonts w:cs="Times New Roman"/>
                <w:sz w:val="22"/>
              </w:rPr>
              <w:t>47,94</w:t>
            </w:r>
          </w:p>
        </w:tc>
      </w:tr>
    </w:tbl>
    <w:p w:rsidR="00A55727" w:rsidRPr="00BB7022" w:rsidRDefault="00C743E5" w:rsidP="008D192C">
      <w:pPr>
        <w:keepNext/>
        <w:keepLines/>
        <w:autoSpaceDE w:val="0"/>
        <w:autoSpaceDN w:val="0"/>
        <w:adjustRightInd w:val="0"/>
        <w:spacing w:after="0" w:line="320" w:lineRule="atLeast"/>
        <w:rPr>
          <w:rFonts w:cs="Times New Roman"/>
          <w:i/>
          <w:sz w:val="20"/>
          <w:szCs w:val="20"/>
        </w:rPr>
      </w:pPr>
      <w:r w:rsidRPr="00BB7022">
        <w:rPr>
          <w:rFonts w:cs="Times New Roman"/>
          <w:i/>
          <w:sz w:val="20"/>
          <w:szCs w:val="20"/>
        </w:rPr>
        <w:t>Źródło: Dane GUS</w:t>
      </w:r>
    </w:p>
    <w:p w:rsidR="00A55727" w:rsidRPr="00BB7022" w:rsidRDefault="00A55727" w:rsidP="008D192C">
      <w:pPr>
        <w:spacing w:line="320" w:lineRule="atLeast"/>
      </w:pPr>
      <w:r w:rsidRPr="00BB7022">
        <w:br w:type="page"/>
      </w:r>
    </w:p>
    <w:p w:rsidR="00C743E5" w:rsidRPr="00BB7022" w:rsidRDefault="00191090" w:rsidP="008D192C">
      <w:pPr>
        <w:pStyle w:val="Nagwek2"/>
        <w:spacing w:after="240" w:line="320" w:lineRule="atLeast"/>
        <w:contextualSpacing/>
      </w:pPr>
      <w:bookmarkStart w:id="47" w:name="_Toc451177569"/>
      <w:r w:rsidRPr="00BB7022">
        <w:lastRenderedPageBreak/>
        <w:t>3.7</w:t>
      </w:r>
      <w:r w:rsidR="001B2F6F" w:rsidRPr="00BB7022">
        <w:t>.</w:t>
      </w:r>
      <w:r w:rsidR="002E0425" w:rsidRPr="00BB7022">
        <w:t xml:space="preserve"> Gospodarka odpadami</w:t>
      </w:r>
      <w:bookmarkEnd w:id="47"/>
    </w:p>
    <w:p w:rsidR="002E0425" w:rsidRPr="00BB7022" w:rsidRDefault="00393D55" w:rsidP="00DA130B">
      <w:pPr>
        <w:spacing w:after="240" w:line="320" w:lineRule="atLeast"/>
        <w:ind w:firstLine="708"/>
        <w:contextualSpacing/>
      </w:pPr>
      <w:r w:rsidRPr="00BB7022">
        <w:t xml:space="preserve">Gmina </w:t>
      </w:r>
      <w:r w:rsidR="00A63D2D" w:rsidRPr="00BB7022">
        <w:t>Ożarów</w:t>
      </w:r>
      <w:r w:rsidR="001B2F6F" w:rsidRPr="00BB7022">
        <w:t xml:space="preserve"> nie posiada</w:t>
      </w:r>
      <w:r w:rsidRPr="00BB7022">
        <w:t xml:space="preserve"> własnego wysypiska odpadów komunalnych</w:t>
      </w:r>
      <w:r w:rsidR="00F76907" w:rsidRPr="00BB7022">
        <w:t xml:space="preserve">. Odbiorem odpadów od mieszkańców zajmuje się </w:t>
      </w:r>
      <w:r w:rsidR="003003DB" w:rsidRPr="00BB7022">
        <w:t>Miejskie Przedsiębiorstwo Komunalne Sp.</w:t>
      </w:r>
      <w:r w:rsidR="00132DBA" w:rsidRPr="00BB7022">
        <w:t xml:space="preserve"> z </w:t>
      </w:r>
      <w:r w:rsidR="003003DB" w:rsidRPr="00BB7022">
        <w:t>o.o.</w:t>
      </w:r>
      <w:r w:rsidR="00132DBA" w:rsidRPr="00BB7022">
        <w:t xml:space="preserve"> w </w:t>
      </w:r>
      <w:r w:rsidR="003003DB" w:rsidRPr="00BB7022">
        <w:t>Ożarowie</w:t>
      </w:r>
      <w:r w:rsidR="00F76907" w:rsidRPr="00BB7022">
        <w:t>, któr</w:t>
      </w:r>
      <w:r w:rsidR="003003DB" w:rsidRPr="00BB7022">
        <w:t>e odbiera odpad</w:t>
      </w:r>
      <w:r w:rsidR="00132DBA" w:rsidRPr="00BB7022">
        <w:t xml:space="preserve"> i </w:t>
      </w:r>
      <w:r w:rsidR="003003DB" w:rsidRPr="00BB7022">
        <w:t>przekazuje je do Instalacji mechaniczno- biologicznego przetwarzania odpadów</w:t>
      </w:r>
      <w:r w:rsidR="00111532" w:rsidRPr="00BB7022">
        <w:t> </w:t>
      </w:r>
      <w:r w:rsidR="003003DB" w:rsidRPr="00BB7022">
        <w:t>Zakładu Utylizacji Odpadów Komunalnych</w:t>
      </w:r>
      <w:r w:rsidR="00132DBA" w:rsidRPr="00BB7022">
        <w:t xml:space="preserve"> w </w:t>
      </w:r>
      <w:proofErr w:type="spellStart"/>
      <w:r w:rsidR="003003DB" w:rsidRPr="00BB7022">
        <w:t>Janczycach</w:t>
      </w:r>
      <w:proofErr w:type="spellEnd"/>
      <w:r w:rsidR="00694E06" w:rsidRPr="00BB7022">
        <w:t xml:space="preserve"> (gm. </w:t>
      </w:r>
      <w:r w:rsidR="003003DB" w:rsidRPr="00BB7022">
        <w:t>Baćkowice)</w:t>
      </w:r>
      <w:r w:rsidR="00F76907" w:rsidRPr="00BB7022">
        <w:t>. Stawka opłaty za gospodarowanie odpada</w:t>
      </w:r>
      <w:r w:rsidR="00694E06" w:rsidRPr="00BB7022">
        <w:t>mi naliczana jest</w:t>
      </w:r>
      <w:r w:rsidR="00132DBA" w:rsidRPr="00BB7022">
        <w:t xml:space="preserve"> w </w:t>
      </w:r>
      <w:r w:rsidR="00694E06" w:rsidRPr="00BB7022">
        <w:t>stosunku do </w:t>
      </w:r>
      <w:r w:rsidR="00F76907" w:rsidRPr="00BB7022">
        <w:t xml:space="preserve">liczby mieszkańców danego mieszkania lub gospodarstwa oraz od deklaracji rodzaju podjętej zbiórki. </w:t>
      </w:r>
      <w:r w:rsidR="003003DB" w:rsidRPr="00BB7022">
        <w:t xml:space="preserve">Na terenie </w:t>
      </w:r>
      <w:proofErr w:type="spellStart"/>
      <w:r w:rsidR="003003DB" w:rsidRPr="00BB7022">
        <w:t>ZGKiM</w:t>
      </w:r>
      <w:proofErr w:type="spellEnd"/>
      <w:r w:rsidR="003003DB" w:rsidRPr="00BB7022">
        <w:t xml:space="preserve"> utworzony jest stacjonarny punkt</w:t>
      </w:r>
      <w:r w:rsidR="00F76907" w:rsidRPr="00BB7022">
        <w:t xml:space="preserve"> selektywnej zbiórki odpadów komunalnych.</w:t>
      </w:r>
    </w:p>
    <w:p w:rsidR="00F76907" w:rsidRPr="00BB7022" w:rsidRDefault="00F76907" w:rsidP="008D192C">
      <w:pPr>
        <w:spacing w:after="240" w:line="320" w:lineRule="atLeast"/>
        <w:contextualSpacing/>
      </w:pPr>
    </w:p>
    <w:p w:rsidR="00F76907" w:rsidRPr="00BB7022" w:rsidRDefault="00DA130B" w:rsidP="008D192C">
      <w:pPr>
        <w:pStyle w:val="Tekstpodstawowywcity"/>
        <w:keepNext/>
        <w:keepLines/>
        <w:spacing w:line="320" w:lineRule="atLeast"/>
        <w:ind w:left="0"/>
        <w:rPr>
          <w:rFonts w:ascii="Times New Roman" w:hAnsi="Times New Roman" w:cs="Times New Roman"/>
          <w:b/>
          <w:color w:val="000000"/>
          <w:sz w:val="24"/>
          <w:szCs w:val="24"/>
        </w:rPr>
      </w:pPr>
      <w:bookmarkStart w:id="48" w:name="_Toc435082290"/>
      <w:bookmarkStart w:id="49" w:name="_Toc459277024"/>
      <w:r w:rsidRPr="00BB7022">
        <w:rPr>
          <w:rFonts w:ascii="Times New Roman" w:hAnsi="Times New Roman" w:cs="Times New Roman"/>
          <w:b/>
          <w:sz w:val="24"/>
          <w:szCs w:val="24"/>
        </w:rPr>
        <w:t xml:space="preserve">Tabela </w:t>
      </w:r>
      <w:r w:rsidR="00C15215" w:rsidRPr="00BB7022">
        <w:rPr>
          <w:rFonts w:ascii="Times New Roman" w:hAnsi="Times New Roman" w:cs="Times New Roman"/>
          <w:b/>
          <w:sz w:val="24"/>
          <w:szCs w:val="24"/>
        </w:rPr>
        <w:fldChar w:fldCharType="begin"/>
      </w:r>
      <w:r w:rsidRPr="00BB7022">
        <w:rPr>
          <w:rFonts w:ascii="Times New Roman" w:hAnsi="Times New Roman" w:cs="Times New Roman"/>
          <w:b/>
          <w:sz w:val="24"/>
          <w:szCs w:val="24"/>
        </w:rPr>
        <w:instrText xml:space="preserve"> SEQ Tabela \* ARABIC </w:instrText>
      </w:r>
      <w:r w:rsidR="00C15215" w:rsidRPr="00BB7022">
        <w:rPr>
          <w:rFonts w:ascii="Times New Roman" w:hAnsi="Times New Roman" w:cs="Times New Roman"/>
          <w:b/>
          <w:sz w:val="24"/>
          <w:szCs w:val="24"/>
        </w:rPr>
        <w:fldChar w:fldCharType="separate"/>
      </w:r>
      <w:r w:rsidR="004E2487" w:rsidRPr="00BB7022">
        <w:rPr>
          <w:rFonts w:ascii="Times New Roman" w:hAnsi="Times New Roman" w:cs="Times New Roman"/>
          <w:b/>
          <w:noProof/>
          <w:sz w:val="24"/>
          <w:szCs w:val="24"/>
        </w:rPr>
        <w:t>11</w:t>
      </w:r>
      <w:r w:rsidR="00C15215" w:rsidRPr="00BB7022">
        <w:rPr>
          <w:rFonts w:ascii="Times New Roman" w:hAnsi="Times New Roman" w:cs="Times New Roman"/>
          <w:b/>
          <w:sz w:val="24"/>
          <w:szCs w:val="24"/>
        </w:rPr>
        <w:fldChar w:fldCharType="end"/>
      </w:r>
      <w:r w:rsidRPr="00BB7022">
        <w:rPr>
          <w:rFonts w:ascii="Times New Roman" w:hAnsi="Times New Roman" w:cs="Times New Roman"/>
          <w:b/>
          <w:sz w:val="24"/>
          <w:szCs w:val="24"/>
        </w:rPr>
        <w:t xml:space="preserve">. </w:t>
      </w:r>
      <w:r w:rsidR="00F76907" w:rsidRPr="00BB7022">
        <w:rPr>
          <w:rStyle w:val="FontStyle241"/>
          <w:b/>
          <w:sz w:val="24"/>
          <w:szCs w:val="24"/>
        </w:rPr>
        <w:t>Odpady komunalne</w:t>
      </w:r>
      <w:bookmarkEnd w:id="48"/>
      <w:bookmarkEnd w:id="49"/>
    </w:p>
    <w:tbl>
      <w:tblPr>
        <w:tblW w:w="8662" w:type="dxa"/>
        <w:tblInd w:w="55" w:type="dxa"/>
        <w:tblCellMar>
          <w:left w:w="70" w:type="dxa"/>
          <w:right w:w="70" w:type="dxa"/>
        </w:tblCellMar>
        <w:tblLook w:val="04A0" w:firstRow="1" w:lastRow="0" w:firstColumn="1" w:lastColumn="0" w:noHBand="0" w:noVBand="1"/>
      </w:tblPr>
      <w:tblGrid>
        <w:gridCol w:w="3131"/>
        <w:gridCol w:w="754"/>
        <w:gridCol w:w="878"/>
        <w:gridCol w:w="993"/>
        <w:gridCol w:w="993"/>
        <w:gridCol w:w="993"/>
        <w:gridCol w:w="920"/>
      </w:tblGrid>
      <w:tr w:rsidR="00F76907" w:rsidRPr="00BB7022" w:rsidTr="00AE5FDC">
        <w:trPr>
          <w:trHeight w:val="264"/>
        </w:trPr>
        <w:tc>
          <w:tcPr>
            <w:tcW w:w="8662" w:type="dxa"/>
            <w:gridSpan w:val="7"/>
            <w:tcBorders>
              <w:top w:val="single" w:sz="4" w:space="0" w:color="000000"/>
              <w:left w:val="single" w:sz="4" w:space="0" w:color="000000"/>
              <w:bottom w:val="single" w:sz="4" w:space="0" w:color="000000"/>
              <w:right w:val="single" w:sz="4" w:space="0" w:color="000000"/>
            </w:tcBorders>
            <w:shd w:val="clear" w:color="auto" w:fill="C6D9F1" w:themeFill="text2" w:themeFillTint="33"/>
            <w:noWrap/>
            <w:vAlign w:val="center"/>
            <w:hideMark/>
          </w:tcPr>
          <w:p w:rsidR="00F76907" w:rsidRPr="00BB7022" w:rsidRDefault="00F76907" w:rsidP="008D192C">
            <w:pPr>
              <w:keepNext/>
              <w:keepLines/>
              <w:spacing w:after="0" w:line="320" w:lineRule="atLeast"/>
              <w:rPr>
                <w:rFonts w:eastAsia="Times New Roman" w:cs="Times New Roman"/>
                <w:b/>
                <w:bCs/>
                <w:szCs w:val="24"/>
                <w:lang w:eastAsia="pl-PL"/>
              </w:rPr>
            </w:pPr>
            <w:r w:rsidRPr="00BB7022">
              <w:rPr>
                <w:rFonts w:eastAsia="Times New Roman" w:cs="Times New Roman"/>
                <w:b/>
                <w:bCs/>
                <w:szCs w:val="24"/>
                <w:lang w:eastAsia="pl-PL"/>
              </w:rPr>
              <w:t>ODPADY KOMUNALNE</w:t>
            </w:r>
          </w:p>
        </w:tc>
      </w:tr>
      <w:tr w:rsidR="00F76907" w:rsidRPr="00BB7022" w:rsidTr="00AE5FDC">
        <w:trPr>
          <w:trHeight w:val="264"/>
        </w:trPr>
        <w:tc>
          <w:tcPr>
            <w:tcW w:w="8662" w:type="dxa"/>
            <w:gridSpan w:val="7"/>
            <w:tcBorders>
              <w:top w:val="single" w:sz="4" w:space="0" w:color="000000"/>
              <w:left w:val="single" w:sz="4" w:space="0" w:color="000000"/>
              <w:bottom w:val="single" w:sz="4" w:space="0" w:color="000000"/>
              <w:right w:val="single" w:sz="4" w:space="0" w:color="000000"/>
            </w:tcBorders>
            <w:shd w:val="clear" w:color="auto" w:fill="C6D9F1" w:themeFill="text2" w:themeFillTint="33"/>
            <w:noWrap/>
            <w:vAlign w:val="center"/>
            <w:hideMark/>
          </w:tcPr>
          <w:p w:rsidR="00F76907" w:rsidRPr="00BB7022" w:rsidRDefault="00F76907" w:rsidP="008D192C">
            <w:pPr>
              <w:keepNext/>
              <w:keepLines/>
              <w:spacing w:after="0" w:line="320" w:lineRule="atLeast"/>
              <w:rPr>
                <w:rFonts w:eastAsia="Times New Roman" w:cs="Times New Roman"/>
                <w:b/>
                <w:bCs/>
                <w:szCs w:val="24"/>
                <w:lang w:eastAsia="pl-PL"/>
              </w:rPr>
            </w:pPr>
            <w:r w:rsidRPr="00BB7022">
              <w:rPr>
                <w:rFonts w:eastAsia="Times New Roman" w:cs="Times New Roman"/>
                <w:b/>
                <w:bCs/>
                <w:szCs w:val="24"/>
                <w:lang w:eastAsia="pl-PL"/>
              </w:rPr>
              <w:t>Zmieszane odpady zebrane</w:t>
            </w:r>
            <w:r w:rsidR="00132DBA" w:rsidRPr="00BB7022">
              <w:rPr>
                <w:rFonts w:eastAsia="Times New Roman" w:cs="Times New Roman"/>
                <w:b/>
                <w:bCs/>
                <w:szCs w:val="24"/>
                <w:lang w:eastAsia="pl-PL"/>
              </w:rPr>
              <w:t xml:space="preserve"> w </w:t>
            </w:r>
            <w:r w:rsidRPr="00BB7022">
              <w:rPr>
                <w:rFonts w:eastAsia="Times New Roman" w:cs="Times New Roman"/>
                <w:b/>
                <w:bCs/>
                <w:szCs w:val="24"/>
                <w:lang w:eastAsia="pl-PL"/>
              </w:rPr>
              <w:t>ciągu roku</w:t>
            </w:r>
          </w:p>
        </w:tc>
      </w:tr>
      <w:tr w:rsidR="00F76907" w:rsidRPr="00BB7022" w:rsidTr="00AE5FDC">
        <w:trPr>
          <w:trHeight w:val="264"/>
        </w:trPr>
        <w:tc>
          <w:tcPr>
            <w:tcW w:w="3333" w:type="dxa"/>
            <w:tcBorders>
              <w:top w:val="nil"/>
              <w:left w:val="single" w:sz="4" w:space="0" w:color="000000"/>
              <w:bottom w:val="single" w:sz="4" w:space="0" w:color="000000"/>
              <w:right w:val="single" w:sz="4" w:space="0" w:color="000000"/>
            </w:tcBorders>
            <w:shd w:val="clear" w:color="auto" w:fill="C6D9F1" w:themeFill="text2" w:themeFillTint="33"/>
            <w:vAlign w:val="center"/>
          </w:tcPr>
          <w:p w:rsidR="00F76907" w:rsidRPr="00BB7022" w:rsidRDefault="00F76907" w:rsidP="008D192C">
            <w:pPr>
              <w:keepNext/>
              <w:keepLines/>
              <w:spacing w:after="0" w:line="320" w:lineRule="atLeast"/>
              <w:rPr>
                <w:rFonts w:eastAsia="Times New Roman" w:cs="Times New Roman"/>
                <w:szCs w:val="24"/>
                <w:lang w:eastAsia="pl-PL"/>
              </w:rPr>
            </w:pPr>
          </w:p>
        </w:tc>
        <w:tc>
          <w:tcPr>
            <w:tcW w:w="651" w:type="dxa"/>
            <w:tcBorders>
              <w:top w:val="nil"/>
              <w:left w:val="nil"/>
              <w:bottom w:val="single" w:sz="4" w:space="0" w:color="000000"/>
              <w:right w:val="single" w:sz="4" w:space="0" w:color="000000"/>
            </w:tcBorders>
            <w:shd w:val="clear" w:color="auto" w:fill="C6D9F1" w:themeFill="text2" w:themeFillTint="33"/>
            <w:noWrap/>
            <w:vAlign w:val="center"/>
          </w:tcPr>
          <w:p w:rsidR="00F76907" w:rsidRPr="00BB7022" w:rsidRDefault="00F76907" w:rsidP="008D192C">
            <w:pPr>
              <w:keepNext/>
              <w:keepLines/>
              <w:spacing w:after="0" w:line="320" w:lineRule="atLeast"/>
              <w:jc w:val="center"/>
              <w:rPr>
                <w:rFonts w:eastAsia="Times New Roman" w:cs="Times New Roman"/>
                <w:b/>
                <w:szCs w:val="24"/>
                <w:lang w:eastAsia="pl-PL"/>
              </w:rPr>
            </w:pPr>
            <w:r w:rsidRPr="00BB7022">
              <w:rPr>
                <w:rFonts w:eastAsia="Times New Roman" w:cs="Times New Roman"/>
                <w:b/>
                <w:szCs w:val="24"/>
                <w:lang w:eastAsia="pl-PL"/>
              </w:rPr>
              <w:t>Jedn. miary</w:t>
            </w:r>
          </w:p>
        </w:tc>
        <w:tc>
          <w:tcPr>
            <w:tcW w:w="878" w:type="dxa"/>
            <w:tcBorders>
              <w:top w:val="nil"/>
              <w:left w:val="nil"/>
              <w:bottom w:val="single" w:sz="4" w:space="0" w:color="000000"/>
              <w:right w:val="single" w:sz="4" w:space="0" w:color="000000"/>
            </w:tcBorders>
            <w:shd w:val="clear" w:color="auto" w:fill="C6D9F1" w:themeFill="text2" w:themeFillTint="33"/>
            <w:noWrap/>
            <w:vAlign w:val="center"/>
          </w:tcPr>
          <w:p w:rsidR="00F76907" w:rsidRPr="00BB7022" w:rsidRDefault="00F76907" w:rsidP="008D192C">
            <w:pPr>
              <w:keepNext/>
              <w:keepLines/>
              <w:spacing w:after="0" w:line="320" w:lineRule="atLeast"/>
              <w:jc w:val="center"/>
              <w:rPr>
                <w:rFonts w:eastAsia="Times New Roman" w:cs="Times New Roman"/>
                <w:b/>
                <w:szCs w:val="24"/>
                <w:lang w:eastAsia="pl-PL"/>
              </w:rPr>
            </w:pPr>
            <w:r w:rsidRPr="00BB7022">
              <w:rPr>
                <w:rFonts w:eastAsia="Times New Roman" w:cs="Times New Roman"/>
                <w:b/>
                <w:szCs w:val="24"/>
                <w:lang w:eastAsia="pl-PL"/>
              </w:rPr>
              <w:t>2010</w:t>
            </w:r>
          </w:p>
        </w:tc>
        <w:tc>
          <w:tcPr>
            <w:tcW w:w="993" w:type="dxa"/>
            <w:tcBorders>
              <w:top w:val="nil"/>
              <w:left w:val="nil"/>
              <w:bottom w:val="single" w:sz="4" w:space="0" w:color="000000"/>
              <w:right w:val="single" w:sz="4" w:space="0" w:color="000000"/>
            </w:tcBorders>
            <w:shd w:val="clear" w:color="auto" w:fill="C6D9F1" w:themeFill="text2" w:themeFillTint="33"/>
            <w:noWrap/>
            <w:vAlign w:val="center"/>
          </w:tcPr>
          <w:p w:rsidR="00F76907" w:rsidRPr="00BB7022" w:rsidRDefault="00F76907" w:rsidP="008D192C">
            <w:pPr>
              <w:keepNext/>
              <w:keepLines/>
              <w:spacing w:after="0" w:line="320" w:lineRule="atLeast"/>
              <w:jc w:val="center"/>
              <w:rPr>
                <w:rFonts w:eastAsia="Times New Roman" w:cs="Times New Roman"/>
                <w:b/>
                <w:szCs w:val="24"/>
                <w:lang w:eastAsia="pl-PL"/>
              </w:rPr>
            </w:pPr>
            <w:r w:rsidRPr="00BB7022">
              <w:rPr>
                <w:rFonts w:eastAsia="Times New Roman" w:cs="Times New Roman"/>
                <w:b/>
                <w:szCs w:val="24"/>
                <w:lang w:eastAsia="pl-PL"/>
              </w:rPr>
              <w:t>2011</w:t>
            </w:r>
          </w:p>
        </w:tc>
        <w:tc>
          <w:tcPr>
            <w:tcW w:w="993" w:type="dxa"/>
            <w:tcBorders>
              <w:top w:val="nil"/>
              <w:left w:val="nil"/>
              <w:bottom w:val="single" w:sz="4" w:space="0" w:color="000000"/>
              <w:right w:val="single" w:sz="4" w:space="0" w:color="000000"/>
            </w:tcBorders>
            <w:shd w:val="clear" w:color="auto" w:fill="C6D9F1" w:themeFill="text2" w:themeFillTint="33"/>
            <w:noWrap/>
            <w:vAlign w:val="center"/>
          </w:tcPr>
          <w:p w:rsidR="00F76907" w:rsidRPr="00BB7022" w:rsidRDefault="00F76907" w:rsidP="008D192C">
            <w:pPr>
              <w:keepNext/>
              <w:keepLines/>
              <w:spacing w:after="0" w:line="320" w:lineRule="atLeast"/>
              <w:jc w:val="center"/>
              <w:rPr>
                <w:rFonts w:eastAsia="Times New Roman" w:cs="Times New Roman"/>
                <w:b/>
                <w:szCs w:val="24"/>
                <w:lang w:eastAsia="pl-PL"/>
              </w:rPr>
            </w:pPr>
            <w:r w:rsidRPr="00BB7022">
              <w:rPr>
                <w:rFonts w:eastAsia="Times New Roman" w:cs="Times New Roman"/>
                <w:b/>
                <w:szCs w:val="24"/>
                <w:lang w:eastAsia="pl-PL"/>
              </w:rPr>
              <w:t>2012</w:t>
            </w:r>
          </w:p>
        </w:tc>
        <w:tc>
          <w:tcPr>
            <w:tcW w:w="993" w:type="dxa"/>
            <w:tcBorders>
              <w:top w:val="nil"/>
              <w:left w:val="nil"/>
              <w:bottom w:val="single" w:sz="4" w:space="0" w:color="000000"/>
              <w:right w:val="single" w:sz="4" w:space="0" w:color="000000"/>
            </w:tcBorders>
            <w:shd w:val="clear" w:color="auto" w:fill="C6D9F1" w:themeFill="text2" w:themeFillTint="33"/>
            <w:noWrap/>
            <w:vAlign w:val="center"/>
          </w:tcPr>
          <w:p w:rsidR="00F76907" w:rsidRPr="00BB7022" w:rsidRDefault="00F76907" w:rsidP="008D192C">
            <w:pPr>
              <w:keepNext/>
              <w:keepLines/>
              <w:spacing w:after="0" w:line="320" w:lineRule="atLeast"/>
              <w:jc w:val="center"/>
              <w:rPr>
                <w:rFonts w:eastAsia="Times New Roman" w:cs="Times New Roman"/>
                <w:b/>
                <w:szCs w:val="24"/>
                <w:lang w:eastAsia="pl-PL"/>
              </w:rPr>
            </w:pPr>
            <w:r w:rsidRPr="00BB7022">
              <w:rPr>
                <w:rFonts w:eastAsia="Times New Roman" w:cs="Times New Roman"/>
                <w:b/>
                <w:szCs w:val="24"/>
                <w:lang w:eastAsia="pl-PL"/>
              </w:rPr>
              <w:t>2013</w:t>
            </w:r>
          </w:p>
        </w:tc>
        <w:tc>
          <w:tcPr>
            <w:tcW w:w="821" w:type="dxa"/>
            <w:tcBorders>
              <w:top w:val="nil"/>
              <w:left w:val="nil"/>
              <w:bottom w:val="single" w:sz="4" w:space="0" w:color="000000"/>
              <w:right w:val="single" w:sz="4" w:space="0" w:color="000000"/>
            </w:tcBorders>
            <w:shd w:val="clear" w:color="auto" w:fill="C6D9F1" w:themeFill="text2" w:themeFillTint="33"/>
            <w:noWrap/>
            <w:vAlign w:val="center"/>
          </w:tcPr>
          <w:p w:rsidR="00F76907" w:rsidRPr="00BB7022" w:rsidRDefault="00F76907" w:rsidP="008D192C">
            <w:pPr>
              <w:keepNext/>
              <w:keepLines/>
              <w:spacing w:after="0" w:line="320" w:lineRule="atLeast"/>
              <w:jc w:val="center"/>
              <w:rPr>
                <w:rFonts w:eastAsia="Times New Roman" w:cs="Times New Roman"/>
                <w:b/>
                <w:szCs w:val="24"/>
                <w:lang w:eastAsia="pl-PL"/>
              </w:rPr>
            </w:pPr>
            <w:r w:rsidRPr="00BB7022">
              <w:rPr>
                <w:rFonts w:eastAsia="Times New Roman" w:cs="Times New Roman"/>
                <w:b/>
                <w:szCs w:val="24"/>
                <w:lang w:eastAsia="pl-PL"/>
              </w:rPr>
              <w:t>2014</w:t>
            </w:r>
          </w:p>
        </w:tc>
      </w:tr>
      <w:tr w:rsidR="003003DB" w:rsidRPr="00BB7022" w:rsidTr="003003DB">
        <w:trPr>
          <w:trHeight w:val="264"/>
        </w:trPr>
        <w:tc>
          <w:tcPr>
            <w:tcW w:w="3333" w:type="dxa"/>
            <w:tcBorders>
              <w:top w:val="nil"/>
              <w:left w:val="single" w:sz="4" w:space="0" w:color="000000"/>
              <w:bottom w:val="single" w:sz="4" w:space="0" w:color="000000"/>
              <w:right w:val="single" w:sz="4" w:space="0" w:color="000000"/>
            </w:tcBorders>
            <w:shd w:val="clear" w:color="auto" w:fill="auto"/>
            <w:vAlign w:val="center"/>
          </w:tcPr>
          <w:p w:rsidR="003003DB" w:rsidRPr="00BB7022" w:rsidRDefault="003003DB" w:rsidP="00DA130B">
            <w:pPr>
              <w:keepNext/>
              <w:keepLines/>
              <w:spacing w:after="0" w:line="320" w:lineRule="atLeast"/>
              <w:jc w:val="left"/>
              <w:rPr>
                <w:rFonts w:eastAsia="Times New Roman" w:cs="Times New Roman"/>
                <w:szCs w:val="24"/>
                <w:lang w:eastAsia="pl-PL"/>
              </w:rPr>
            </w:pPr>
            <w:r w:rsidRPr="00BB7022">
              <w:rPr>
                <w:rFonts w:eastAsia="Times New Roman" w:cs="Times New Roman"/>
                <w:szCs w:val="24"/>
                <w:lang w:eastAsia="pl-PL"/>
              </w:rPr>
              <w:t>ogółem</w:t>
            </w:r>
          </w:p>
        </w:tc>
        <w:tc>
          <w:tcPr>
            <w:tcW w:w="651" w:type="dxa"/>
            <w:tcBorders>
              <w:top w:val="nil"/>
              <w:left w:val="nil"/>
              <w:bottom w:val="single" w:sz="4" w:space="0" w:color="000000"/>
              <w:right w:val="single" w:sz="4" w:space="0" w:color="000000"/>
            </w:tcBorders>
            <w:shd w:val="clear" w:color="auto" w:fill="auto"/>
            <w:noWrap/>
            <w:vAlign w:val="center"/>
          </w:tcPr>
          <w:p w:rsidR="003003DB" w:rsidRPr="00BB7022" w:rsidRDefault="003003DB" w:rsidP="008D192C">
            <w:pPr>
              <w:keepNext/>
              <w:keepLines/>
              <w:spacing w:after="0" w:line="320" w:lineRule="atLeast"/>
              <w:jc w:val="center"/>
              <w:rPr>
                <w:rFonts w:eastAsia="Times New Roman" w:cs="Times New Roman"/>
                <w:szCs w:val="24"/>
                <w:lang w:eastAsia="pl-PL"/>
              </w:rPr>
            </w:pPr>
            <w:r w:rsidRPr="00BB7022">
              <w:rPr>
                <w:rFonts w:eastAsia="Times New Roman" w:cs="Times New Roman"/>
                <w:szCs w:val="24"/>
                <w:lang w:eastAsia="pl-PL"/>
              </w:rPr>
              <w:t>t</w:t>
            </w:r>
          </w:p>
        </w:tc>
        <w:tc>
          <w:tcPr>
            <w:tcW w:w="878" w:type="dxa"/>
            <w:tcBorders>
              <w:top w:val="nil"/>
              <w:left w:val="nil"/>
              <w:bottom w:val="single" w:sz="4" w:space="0" w:color="000000"/>
              <w:right w:val="single" w:sz="4" w:space="0" w:color="000000"/>
            </w:tcBorders>
            <w:shd w:val="clear" w:color="auto" w:fill="auto"/>
            <w:noWrap/>
            <w:vAlign w:val="center"/>
          </w:tcPr>
          <w:p w:rsidR="003003DB" w:rsidRPr="00BB7022" w:rsidRDefault="003003DB" w:rsidP="008D192C">
            <w:pPr>
              <w:spacing w:line="320" w:lineRule="atLeast"/>
              <w:contextualSpacing/>
              <w:jc w:val="right"/>
              <w:rPr>
                <w:rFonts w:cs="Times New Roman"/>
                <w:szCs w:val="24"/>
              </w:rPr>
            </w:pPr>
            <w:r w:rsidRPr="00BB7022">
              <w:rPr>
                <w:rFonts w:cs="Times New Roman"/>
                <w:szCs w:val="24"/>
              </w:rPr>
              <w:t>770,67</w:t>
            </w:r>
          </w:p>
        </w:tc>
        <w:tc>
          <w:tcPr>
            <w:tcW w:w="993" w:type="dxa"/>
            <w:tcBorders>
              <w:top w:val="nil"/>
              <w:left w:val="nil"/>
              <w:bottom w:val="single" w:sz="4" w:space="0" w:color="000000"/>
              <w:right w:val="single" w:sz="4" w:space="0" w:color="000000"/>
            </w:tcBorders>
            <w:shd w:val="clear" w:color="auto" w:fill="auto"/>
            <w:noWrap/>
            <w:vAlign w:val="center"/>
          </w:tcPr>
          <w:p w:rsidR="003003DB" w:rsidRPr="00BB7022" w:rsidRDefault="003003DB" w:rsidP="008D192C">
            <w:pPr>
              <w:spacing w:line="320" w:lineRule="atLeast"/>
              <w:contextualSpacing/>
              <w:jc w:val="right"/>
              <w:rPr>
                <w:rFonts w:cs="Times New Roman"/>
                <w:szCs w:val="24"/>
              </w:rPr>
            </w:pPr>
            <w:r w:rsidRPr="00BB7022">
              <w:rPr>
                <w:rFonts w:cs="Times New Roman"/>
                <w:szCs w:val="24"/>
              </w:rPr>
              <w:t>1852,40</w:t>
            </w:r>
          </w:p>
        </w:tc>
        <w:tc>
          <w:tcPr>
            <w:tcW w:w="993" w:type="dxa"/>
            <w:tcBorders>
              <w:top w:val="nil"/>
              <w:left w:val="nil"/>
              <w:bottom w:val="single" w:sz="4" w:space="0" w:color="000000"/>
              <w:right w:val="single" w:sz="4" w:space="0" w:color="000000"/>
            </w:tcBorders>
            <w:shd w:val="clear" w:color="auto" w:fill="auto"/>
            <w:noWrap/>
            <w:vAlign w:val="center"/>
          </w:tcPr>
          <w:p w:rsidR="003003DB" w:rsidRPr="00BB7022" w:rsidRDefault="003003DB" w:rsidP="008D192C">
            <w:pPr>
              <w:spacing w:line="320" w:lineRule="atLeast"/>
              <w:contextualSpacing/>
              <w:jc w:val="right"/>
              <w:rPr>
                <w:rFonts w:cs="Times New Roman"/>
                <w:szCs w:val="24"/>
              </w:rPr>
            </w:pPr>
            <w:r w:rsidRPr="00BB7022">
              <w:rPr>
                <w:rFonts w:cs="Times New Roman"/>
                <w:szCs w:val="24"/>
              </w:rPr>
              <w:t>1698,14</w:t>
            </w:r>
          </w:p>
        </w:tc>
        <w:tc>
          <w:tcPr>
            <w:tcW w:w="993" w:type="dxa"/>
            <w:tcBorders>
              <w:top w:val="nil"/>
              <w:left w:val="nil"/>
              <w:bottom w:val="single" w:sz="4" w:space="0" w:color="000000"/>
              <w:right w:val="single" w:sz="4" w:space="0" w:color="000000"/>
            </w:tcBorders>
            <w:shd w:val="clear" w:color="auto" w:fill="auto"/>
            <w:noWrap/>
            <w:vAlign w:val="center"/>
          </w:tcPr>
          <w:p w:rsidR="003003DB" w:rsidRPr="00BB7022" w:rsidRDefault="003003DB" w:rsidP="008D192C">
            <w:pPr>
              <w:spacing w:line="320" w:lineRule="atLeast"/>
              <w:contextualSpacing/>
              <w:jc w:val="right"/>
              <w:rPr>
                <w:rFonts w:cs="Times New Roman"/>
                <w:szCs w:val="24"/>
              </w:rPr>
            </w:pPr>
            <w:r w:rsidRPr="00BB7022">
              <w:rPr>
                <w:rFonts w:cs="Times New Roman"/>
                <w:szCs w:val="24"/>
              </w:rPr>
              <w:t>823,29</w:t>
            </w:r>
          </w:p>
        </w:tc>
        <w:tc>
          <w:tcPr>
            <w:tcW w:w="821" w:type="dxa"/>
            <w:tcBorders>
              <w:top w:val="nil"/>
              <w:left w:val="nil"/>
              <w:bottom w:val="single" w:sz="4" w:space="0" w:color="000000"/>
              <w:right w:val="single" w:sz="4" w:space="0" w:color="000000"/>
            </w:tcBorders>
            <w:shd w:val="clear" w:color="auto" w:fill="auto"/>
            <w:noWrap/>
            <w:vAlign w:val="center"/>
          </w:tcPr>
          <w:p w:rsidR="003003DB" w:rsidRPr="00BB7022" w:rsidRDefault="003003DB" w:rsidP="008D192C">
            <w:pPr>
              <w:spacing w:line="320" w:lineRule="atLeast"/>
              <w:contextualSpacing/>
              <w:jc w:val="right"/>
              <w:rPr>
                <w:rFonts w:cs="Times New Roman"/>
                <w:szCs w:val="24"/>
              </w:rPr>
            </w:pPr>
            <w:r w:rsidRPr="00BB7022">
              <w:rPr>
                <w:rFonts w:cs="Times New Roman"/>
                <w:szCs w:val="24"/>
              </w:rPr>
              <w:t>1322,51</w:t>
            </w:r>
          </w:p>
        </w:tc>
      </w:tr>
      <w:tr w:rsidR="003003DB" w:rsidRPr="00BB7022" w:rsidTr="003003DB">
        <w:trPr>
          <w:trHeight w:val="264"/>
        </w:trPr>
        <w:tc>
          <w:tcPr>
            <w:tcW w:w="3333" w:type="dxa"/>
            <w:tcBorders>
              <w:top w:val="nil"/>
              <w:left w:val="single" w:sz="4" w:space="0" w:color="000000"/>
              <w:bottom w:val="single" w:sz="4" w:space="0" w:color="000000"/>
              <w:right w:val="single" w:sz="4" w:space="0" w:color="000000"/>
            </w:tcBorders>
            <w:shd w:val="clear" w:color="auto" w:fill="auto"/>
            <w:vAlign w:val="center"/>
            <w:hideMark/>
          </w:tcPr>
          <w:p w:rsidR="003003DB" w:rsidRPr="00BB7022" w:rsidRDefault="003003DB" w:rsidP="00DA130B">
            <w:pPr>
              <w:keepNext/>
              <w:keepLines/>
              <w:spacing w:after="0" w:line="320" w:lineRule="atLeast"/>
              <w:jc w:val="left"/>
              <w:rPr>
                <w:rFonts w:eastAsia="Times New Roman" w:cs="Times New Roman"/>
                <w:szCs w:val="24"/>
                <w:lang w:eastAsia="pl-PL"/>
              </w:rPr>
            </w:pPr>
            <w:r w:rsidRPr="00BB7022">
              <w:rPr>
                <w:rFonts w:eastAsia="Times New Roman" w:cs="Times New Roman"/>
                <w:szCs w:val="24"/>
                <w:lang w:eastAsia="pl-PL"/>
              </w:rPr>
              <w:t>ogółem na 1 mieszkańca</w:t>
            </w:r>
          </w:p>
        </w:tc>
        <w:tc>
          <w:tcPr>
            <w:tcW w:w="651" w:type="dxa"/>
            <w:tcBorders>
              <w:top w:val="nil"/>
              <w:left w:val="nil"/>
              <w:bottom w:val="single" w:sz="4" w:space="0" w:color="000000"/>
              <w:right w:val="single" w:sz="4" w:space="0" w:color="000000"/>
            </w:tcBorders>
            <w:shd w:val="clear" w:color="auto" w:fill="auto"/>
            <w:noWrap/>
            <w:vAlign w:val="center"/>
            <w:hideMark/>
          </w:tcPr>
          <w:p w:rsidR="003003DB" w:rsidRPr="00BB7022" w:rsidRDefault="003003DB" w:rsidP="008D192C">
            <w:pPr>
              <w:keepNext/>
              <w:keepLines/>
              <w:spacing w:after="0" w:line="320" w:lineRule="atLeast"/>
              <w:jc w:val="center"/>
              <w:rPr>
                <w:rFonts w:eastAsia="Times New Roman" w:cs="Times New Roman"/>
                <w:szCs w:val="24"/>
                <w:lang w:eastAsia="pl-PL"/>
              </w:rPr>
            </w:pPr>
            <w:r w:rsidRPr="00BB7022">
              <w:rPr>
                <w:rFonts w:eastAsia="Times New Roman" w:cs="Times New Roman"/>
                <w:szCs w:val="24"/>
                <w:lang w:eastAsia="pl-PL"/>
              </w:rPr>
              <w:t>kg</w:t>
            </w:r>
          </w:p>
        </w:tc>
        <w:tc>
          <w:tcPr>
            <w:tcW w:w="878" w:type="dxa"/>
            <w:tcBorders>
              <w:top w:val="nil"/>
              <w:left w:val="nil"/>
              <w:bottom w:val="single" w:sz="4" w:space="0" w:color="000000"/>
              <w:right w:val="single" w:sz="4" w:space="0" w:color="000000"/>
            </w:tcBorders>
            <w:shd w:val="clear" w:color="auto" w:fill="auto"/>
            <w:noWrap/>
            <w:vAlign w:val="center"/>
          </w:tcPr>
          <w:p w:rsidR="003003DB" w:rsidRPr="00BB7022" w:rsidRDefault="003003DB" w:rsidP="008D192C">
            <w:pPr>
              <w:spacing w:line="320" w:lineRule="atLeast"/>
              <w:contextualSpacing/>
              <w:jc w:val="right"/>
              <w:rPr>
                <w:rFonts w:cs="Times New Roman"/>
                <w:szCs w:val="24"/>
              </w:rPr>
            </w:pPr>
            <w:r w:rsidRPr="00BB7022">
              <w:rPr>
                <w:rFonts w:cs="Times New Roman"/>
                <w:szCs w:val="24"/>
              </w:rPr>
              <w:t>67,9</w:t>
            </w:r>
          </w:p>
        </w:tc>
        <w:tc>
          <w:tcPr>
            <w:tcW w:w="993" w:type="dxa"/>
            <w:tcBorders>
              <w:top w:val="nil"/>
              <w:left w:val="nil"/>
              <w:bottom w:val="single" w:sz="4" w:space="0" w:color="000000"/>
              <w:right w:val="single" w:sz="4" w:space="0" w:color="000000"/>
            </w:tcBorders>
            <w:shd w:val="clear" w:color="auto" w:fill="auto"/>
            <w:noWrap/>
            <w:vAlign w:val="center"/>
          </w:tcPr>
          <w:p w:rsidR="003003DB" w:rsidRPr="00BB7022" w:rsidRDefault="003003DB" w:rsidP="008D192C">
            <w:pPr>
              <w:spacing w:line="320" w:lineRule="atLeast"/>
              <w:contextualSpacing/>
              <w:jc w:val="right"/>
              <w:rPr>
                <w:rFonts w:cs="Times New Roman"/>
                <w:szCs w:val="24"/>
              </w:rPr>
            </w:pPr>
            <w:r w:rsidRPr="00BB7022">
              <w:rPr>
                <w:rFonts w:cs="Times New Roman"/>
                <w:szCs w:val="24"/>
              </w:rPr>
              <w:t>164,3</w:t>
            </w:r>
          </w:p>
        </w:tc>
        <w:tc>
          <w:tcPr>
            <w:tcW w:w="993" w:type="dxa"/>
            <w:tcBorders>
              <w:top w:val="nil"/>
              <w:left w:val="nil"/>
              <w:bottom w:val="single" w:sz="4" w:space="0" w:color="000000"/>
              <w:right w:val="single" w:sz="4" w:space="0" w:color="000000"/>
            </w:tcBorders>
            <w:shd w:val="clear" w:color="auto" w:fill="auto"/>
            <w:noWrap/>
            <w:vAlign w:val="center"/>
          </w:tcPr>
          <w:p w:rsidR="003003DB" w:rsidRPr="00BB7022" w:rsidRDefault="003003DB" w:rsidP="008D192C">
            <w:pPr>
              <w:spacing w:line="320" w:lineRule="atLeast"/>
              <w:contextualSpacing/>
              <w:jc w:val="right"/>
              <w:rPr>
                <w:rFonts w:cs="Times New Roman"/>
                <w:szCs w:val="24"/>
              </w:rPr>
            </w:pPr>
            <w:r w:rsidRPr="00BB7022">
              <w:rPr>
                <w:rFonts w:cs="Times New Roman"/>
                <w:szCs w:val="24"/>
              </w:rPr>
              <w:t>151,5</w:t>
            </w:r>
          </w:p>
        </w:tc>
        <w:tc>
          <w:tcPr>
            <w:tcW w:w="993" w:type="dxa"/>
            <w:tcBorders>
              <w:top w:val="nil"/>
              <w:left w:val="nil"/>
              <w:bottom w:val="single" w:sz="4" w:space="0" w:color="000000"/>
              <w:right w:val="single" w:sz="4" w:space="0" w:color="000000"/>
            </w:tcBorders>
            <w:shd w:val="clear" w:color="auto" w:fill="auto"/>
            <w:noWrap/>
            <w:vAlign w:val="center"/>
          </w:tcPr>
          <w:p w:rsidR="003003DB" w:rsidRPr="00BB7022" w:rsidRDefault="003003DB" w:rsidP="008D192C">
            <w:pPr>
              <w:spacing w:line="320" w:lineRule="atLeast"/>
              <w:contextualSpacing/>
              <w:jc w:val="right"/>
              <w:rPr>
                <w:rFonts w:cs="Times New Roman"/>
                <w:szCs w:val="24"/>
              </w:rPr>
            </w:pPr>
            <w:r w:rsidRPr="00BB7022">
              <w:rPr>
                <w:rFonts w:cs="Times New Roman"/>
                <w:szCs w:val="24"/>
              </w:rPr>
              <w:t>74,0</w:t>
            </w:r>
          </w:p>
        </w:tc>
        <w:tc>
          <w:tcPr>
            <w:tcW w:w="821" w:type="dxa"/>
            <w:tcBorders>
              <w:top w:val="nil"/>
              <w:left w:val="nil"/>
              <w:bottom w:val="single" w:sz="4" w:space="0" w:color="000000"/>
              <w:right w:val="single" w:sz="4" w:space="0" w:color="000000"/>
            </w:tcBorders>
            <w:shd w:val="clear" w:color="auto" w:fill="auto"/>
            <w:noWrap/>
            <w:vAlign w:val="center"/>
          </w:tcPr>
          <w:p w:rsidR="003003DB" w:rsidRPr="00BB7022" w:rsidRDefault="003003DB" w:rsidP="008D192C">
            <w:pPr>
              <w:spacing w:line="320" w:lineRule="atLeast"/>
              <w:contextualSpacing/>
              <w:jc w:val="right"/>
              <w:rPr>
                <w:rFonts w:cs="Times New Roman"/>
                <w:szCs w:val="24"/>
              </w:rPr>
            </w:pPr>
            <w:r w:rsidRPr="00BB7022">
              <w:rPr>
                <w:rFonts w:cs="Times New Roman"/>
                <w:szCs w:val="24"/>
              </w:rPr>
              <w:t>119,7</w:t>
            </w:r>
          </w:p>
        </w:tc>
      </w:tr>
      <w:tr w:rsidR="003003DB" w:rsidRPr="00BB7022" w:rsidTr="003003DB">
        <w:trPr>
          <w:trHeight w:val="264"/>
        </w:trPr>
        <w:tc>
          <w:tcPr>
            <w:tcW w:w="3333" w:type="dxa"/>
            <w:tcBorders>
              <w:top w:val="nil"/>
              <w:left w:val="single" w:sz="4" w:space="0" w:color="000000"/>
              <w:bottom w:val="single" w:sz="4" w:space="0" w:color="000000"/>
              <w:right w:val="single" w:sz="4" w:space="0" w:color="000000"/>
            </w:tcBorders>
            <w:shd w:val="clear" w:color="auto" w:fill="auto"/>
            <w:vAlign w:val="center"/>
            <w:hideMark/>
          </w:tcPr>
          <w:p w:rsidR="003003DB" w:rsidRPr="00BB7022" w:rsidRDefault="003003DB" w:rsidP="00DA130B">
            <w:pPr>
              <w:keepNext/>
              <w:keepLines/>
              <w:spacing w:after="0" w:line="320" w:lineRule="atLeast"/>
              <w:jc w:val="left"/>
              <w:rPr>
                <w:rFonts w:eastAsia="Times New Roman" w:cs="Times New Roman"/>
                <w:szCs w:val="24"/>
                <w:lang w:eastAsia="pl-PL"/>
              </w:rPr>
            </w:pPr>
            <w:r w:rsidRPr="00BB7022">
              <w:rPr>
                <w:rFonts w:eastAsia="Times New Roman" w:cs="Times New Roman"/>
                <w:szCs w:val="24"/>
                <w:lang w:eastAsia="pl-PL"/>
              </w:rPr>
              <w:t>z gospodarstw domowych</w:t>
            </w:r>
          </w:p>
        </w:tc>
        <w:tc>
          <w:tcPr>
            <w:tcW w:w="651" w:type="dxa"/>
            <w:tcBorders>
              <w:top w:val="nil"/>
              <w:left w:val="nil"/>
              <w:bottom w:val="single" w:sz="4" w:space="0" w:color="000000"/>
              <w:right w:val="single" w:sz="4" w:space="0" w:color="000000"/>
            </w:tcBorders>
            <w:shd w:val="clear" w:color="auto" w:fill="auto"/>
            <w:noWrap/>
            <w:vAlign w:val="center"/>
            <w:hideMark/>
          </w:tcPr>
          <w:p w:rsidR="003003DB" w:rsidRPr="00BB7022" w:rsidRDefault="003003DB" w:rsidP="008D192C">
            <w:pPr>
              <w:keepNext/>
              <w:keepLines/>
              <w:spacing w:after="0" w:line="320" w:lineRule="atLeast"/>
              <w:jc w:val="center"/>
              <w:rPr>
                <w:rFonts w:eastAsia="Times New Roman" w:cs="Times New Roman"/>
                <w:szCs w:val="24"/>
                <w:lang w:eastAsia="pl-PL"/>
              </w:rPr>
            </w:pPr>
            <w:r w:rsidRPr="00BB7022">
              <w:rPr>
                <w:rFonts w:eastAsia="Times New Roman" w:cs="Times New Roman"/>
                <w:szCs w:val="24"/>
                <w:lang w:eastAsia="pl-PL"/>
              </w:rPr>
              <w:t>t</w:t>
            </w:r>
          </w:p>
        </w:tc>
        <w:tc>
          <w:tcPr>
            <w:tcW w:w="878" w:type="dxa"/>
            <w:tcBorders>
              <w:top w:val="nil"/>
              <w:left w:val="nil"/>
              <w:bottom w:val="single" w:sz="4" w:space="0" w:color="000000"/>
              <w:right w:val="single" w:sz="4" w:space="0" w:color="000000"/>
            </w:tcBorders>
            <w:shd w:val="clear" w:color="auto" w:fill="auto"/>
            <w:noWrap/>
            <w:vAlign w:val="center"/>
          </w:tcPr>
          <w:p w:rsidR="003003DB" w:rsidRPr="00BB7022" w:rsidRDefault="003003DB" w:rsidP="008D192C">
            <w:pPr>
              <w:spacing w:line="320" w:lineRule="atLeast"/>
              <w:contextualSpacing/>
              <w:jc w:val="right"/>
              <w:rPr>
                <w:rFonts w:cs="Times New Roman"/>
                <w:szCs w:val="24"/>
              </w:rPr>
            </w:pPr>
            <w:r w:rsidRPr="00BB7022">
              <w:rPr>
                <w:rFonts w:cs="Times New Roman"/>
                <w:szCs w:val="24"/>
              </w:rPr>
              <w:t>547,86</w:t>
            </w:r>
          </w:p>
        </w:tc>
        <w:tc>
          <w:tcPr>
            <w:tcW w:w="993" w:type="dxa"/>
            <w:tcBorders>
              <w:top w:val="nil"/>
              <w:left w:val="nil"/>
              <w:bottom w:val="single" w:sz="4" w:space="0" w:color="000000"/>
              <w:right w:val="single" w:sz="4" w:space="0" w:color="000000"/>
            </w:tcBorders>
            <w:shd w:val="clear" w:color="auto" w:fill="auto"/>
            <w:noWrap/>
            <w:vAlign w:val="center"/>
          </w:tcPr>
          <w:p w:rsidR="003003DB" w:rsidRPr="00BB7022" w:rsidRDefault="003003DB" w:rsidP="008D192C">
            <w:pPr>
              <w:spacing w:line="320" w:lineRule="atLeast"/>
              <w:contextualSpacing/>
              <w:jc w:val="right"/>
              <w:rPr>
                <w:rFonts w:cs="Times New Roman"/>
                <w:szCs w:val="24"/>
              </w:rPr>
            </w:pPr>
            <w:r w:rsidRPr="00BB7022">
              <w:rPr>
                <w:rFonts w:cs="Times New Roman"/>
                <w:szCs w:val="24"/>
              </w:rPr>
              <w:t>1246,14</w:t>
            </w:r>
          </w:p>
        </w:tc>
        <w:tc>
          <w:tcPr>
            <w:tcW w:w="993" w:type="dxa"/>
            <w:tcBorders>
              <w:top w:val="nil"/>
              <w:left w:val="nil"/>
              <w:bottom w:val="single" w:sz="4" w:space="0" w:color="000000"/>
              <w:right w:val="single" w:sz="4" w:space="0" w:color="000000"/>
            </w:tcBorders>
            <w:shd w:val="clear" w:color="auto" w:fill="auto"/>
            <w:noWrap/>
            <w:vAlign w:val="center"/>
          </w:tcPr>
          <w:p w:rsidR="003003DB" w:rsidRPr="00BB7022" w:rsidRDefault="003003DB" w:rsidP="008D192C">
            <w:pPr>
              <w:spacing w:line="320" w:lineRule="atLeast"/>
              <w:contextualSpacing/>
              <w:jc w:val="right"/>
              <w:rPr>
                <w:rFonts w:cs="Times New Roman"/>
                <w:szCs w:val="24"/>
              </w:rPr>
            </w:pPr>
            <w:r w:rsidRPr="00BB7022">
              <w:rPr>
                <w:rFonts w:cs="Times New Roman"/>
                <w:szCs w:val="24"/>
              </w:rPr>
              <w:t>1118,06</w:t>
            </w:r>
          </w:p>
        </w:tc>
        <w:tc>
          <w:tcPr>
            <w:tcW w:w="993" w:type="dxa"/>
            <w:tcBorders>
              <w:top w:val="nil"/>
              <w:left w:val="nil"/>
              <w:bottom w:val="single" w:sz="4" w:space="0" w:color="000000"/>
              <w:right w:val="single" w:sz="4" w:space="0" w:color="000000"/>
            </w:tcBorders>
            <w:shd w:val="clear" w:color="auto" w:fill="auto"/>
            <w:noWrap/>
            <w:vAlign w:val="center"/>
          </w:tcPr>
          <w:p w:rsidR="003003DB" w:rsidRPr="00BB7022" w:rsidRDefault="003003DB" w:rsidP="008D192C">
            <w:pPr>
              <w:spacing w:line="320" w:lineRule="atLeast"/>
              <w:contextualSpacing/>
              <w:jc w:val="right"/>
              <w:rPr>
                <w:rFonts w:cs="Times New Roman"/>
                <w:szCs w:val="24"/>
              </w:rPr>
            </w:pPr>
            <w:r w:rsidRPr="00BB7022">
              <w:rPr>
                <w:rFonts w:cs="Times New Roman"/>
                <w:szCs w:val="24"/>
              </w:rPr>
              <w:t>548,01</w:t>
            </w:r>
          </w:p>
        </w:tc>
        <w:tc>
          <w:tcPr>
            <w:tcW w:w="821" w:type="dxa"/>
            <w:tcBorders>
              <w:top w:val="nil"/>
              <w:left w:val="nil"/>
              <w:bottom w:val="single" w:sz="4" w:space="0" w:color="000000"/>
              <w:right w:val="single" w:sz="4" w:space="0" w:color="000000"/>
            </w:tcBorders>
            <w:shd w:val="clear" w:color="auto" w:fill="auto"/>
            <w:noWrap/>
            <w:vAlign w:val="center"/>
          </w:tcPr>
          <w:p w:rsidR="003003DB" w:rsidRPr="00BB7022" w:rsidRDefault="003003DB" w:rsidP="008D192C">
            <w:pPr>
              <w:spacing w:line="320" w:lineRule="atLeast"/>
              <w:contextualSpacing/>
              <w:jc w:val="right"/>
              <w:rPr>
                <w:rFonts w:cs="Times New Roman"/>
                <w:szCs w:val="24"/>
              </w:rPr>
            </w:pPr>
            <w:r w:rsidRPr="00BB7022">
              <w:rPr>
                <w:rFonts w:cs="Times New Roman"/>
                <w:szCs w:val="24"/>
              </w:rPr>
              <w:t>950,47</w:t>
            </w:r>
          </w:p>
        </w:tc>
      </w:tr>
      <w:tr w:rsidR="003003DB" w:rsidRPr="00BB7022" w:rsidTr="003003DB">
        <w:trPr>
          <w:trHeight w:val="528"/>
        </w:trPr>
        <w:tc>
          <w:tcPr>
            <w:tcW w:w="3333" w:type="dxa"/>
            <w:tcBorders>
              <w:top w:val="nil"/>
              <w:left w:val="single" w:sz="4" w:space="0" w:color="000000"/>
              <w:bottom w:val="single" w:sz="4" w:space="0" w:color="000000"/>
              <w:right w:val="single" w:sz="4" w:space="0" w:color="000000"/>
            </w:tcBorders>
            <w:shd w:val="clear" w:color="auto" w:fill="auto"/>
            <w:vAlign w:val="center"/>
            <w:hideMark/>
          </w:tcPr>
          <w:p w:rsidR="003003DB" w:rsidRPr="00BB7022" w:rsidRDefault="003003DB" w:rsidP="00DA130B">
            <w:pPr>
              <w:keepNext/>
              <w:keepLines/>
              <w:spacing w:after="0" w:line="320" w:lineRule="atLeast"/>
              <w:jc w:val="left"/>
              <w:rPr>
                <w:rFonts w:eastAsia="Times New Roman" w:cs="Times New Roman"/>
                <w:szCs w:val="24"/>
                <w:lang w:eastAsia="pl-PL"/>
              </w:rPr>
            </w:pPr>
            <w:r w:rsidRPr="00BB7022">
              <w:rPr>
                <w:rFonts w:eastAsia="Times New Roman" w:cs="Times New Roman"/>
                <w:szCs w:val="24"/>
                <w:lang w:eastAsia="pl-PL"/>
              </w:rPr>
              <w:t>odpady</w:t>
            </w:r>
            <w:r w:rsidR="00132DBA" w:rsidRPr="00BB7022">
              <w:rPr>
                <w:rFonts w:eastAsia="Times New Roman" w:cs="Times New Roman"/>
                <w:szCs w:val="24"/>
                <w:lang w:eastAsia="pl-PL"/>
              </w:rPr>
              <w:t xml:space="preserve"> z </w:t>
            </w:r>
            <w:r w:rsidRPr="00BB7022">
              <w:rPr>
                <w:rFonts w:eastAsia="Times New Roman" w:cs="Times New Roman"/>
                <w:szCs w:val="24"/>
                <w:lang w:eastAsia="pl-PL"/>
              </w:rPr>
              <w:t>gospodarstw domowych przypadające na 1 mieszkańca</w:t>
            </w:r>
          </w:p>
        </w:tc>
        <w:tc>
          <w:tcPr>
            <w:tcW w:w="651" w:type="dxa"/>
            <w:tcBorders>
              <w:top w:val="nil"/>
              <w:left w:val="nil"/>
              <w:bottom w:val="single" w:sz="4" w:space="0" w:color="000000"/>
              <w:right w:val="single" w:sz="4" w:space="0" w:color="000000"/>
            </w:tcBorders>
            <w:shd w:val="clear" w:color="auto" w:fill="auto"/>
            <w:noWrap/>
            <w:vAlign w:val="center"/>
            <w:hideMark/>
          </w:tcPr>
          <w:p w:rsidR="003003DB" w:rsidRPr="00BB7022" w:rsidRDefault="003003DB" w:rsidP="008D192C">
            <w:pPr>
              <w:keepNext/>
              <w:keepLines/>
              <w:spacing w:after="0" w:line="320" w:lineRule="atLeast"/>
              <w:jc w:val="center"/>
              <w:rPr>
                <w:rFonts w:eastAsia="Times New Roman" w:cs="Times New Roman"/>
                <w:szCs w:val="24"/>
                <w:lang w:eastAsia="pl-PL"/>
              </w:rPr>
            </w:pPr>
            <w:r w:rsidRPr="00BB7022">
              <w:rPr>
                <w:rFonts w:eastAsia="Times New Roman" w:cs="Times New Roman"/>
                <w:szCs w:val="24"/>
                <w:lang w:eastAsia="pl-PL"/>
              </w:rPr>
              <w:t>kg</w:t>
            </w:r>
          </w:p>
        </w:tc>
        <w:tc>
          <w:tcPr>
            <w:tcW w:w="878" w:type="dxa"/>
            <w:tcBorders>
              <w:top w:val="nil"/>
              <w:left w:val="nil"/>
              <w:bottom w:val="single" w:sz="4" w:space="0" w:color="000000"/>
              <w:right w:val="single" w:sz="4" w:space="0" w:color="000000"/>
            </w:tcBorders>
            <w:shd w:val="clear" w:color="auto" w:fill="auto"/>
            <w:noWrap/>
            <w:vAlign w:val="center"/>
          </w:tcPr>
          <w:p w:rsidR="003003DB" w:rsidRPr="00BB7022" w:rsidRDefault="003003DB" w:rsidP="008D192C">
            <w:pPr>
              <w:spacing w:line="320" w:lineRule="atLeast"/>
              <w:contextualSpacing/>
              <w:jc w:val="right"/>
              <w:rPr>
                <w:rFonts w:cs="Times New Roman"/>
                <w:szCs w:val="24"/>
              </w:rPr>
            </w:pPr>
            <w:r w:rsidRPr="00BB7022">
              <w:rPr>
                <w:rFonts w:cs="Times New Roman"/>
                <w:szCs w:val="24"/>
              </w:rPr>
              <w:t>48,3</w:t>
            </w:r>
          </w:p>
        </w:tc>
        <w:tc>
          <w:tcPr>
            <w:tcW w:w="993" w:type="dxa"/>
            <w:tcBorders>
              <w:top w:val="nil"/>
              <w:left w:val="nil"/>
              <w:bottom w:val="single" w:sz="4" w:space="0" w:color="000000"/>
              <w:right w:val="single" w:sz="4" w:space="0" w:color="000000"/>
            </w:tcBorders>
            <w:shd w:val="clear" w:color="auto" w:fill="auto"/>
            <w:noWrap/>
            <w:vAlign w:val="center"/>
          </w:tcPr>
          <w:p w:rsidR="003003DB" w:rsidRPr="00BB7022" w:rsidRDefault="003003DB" w:rsidP="008D192C">
            <w:pPr>
              <w:spacing w:line="320" w:lineRule="atLeast"/>
              <w:contextualSpacing/>
              <w:jc w:val="right"/>
              <w:rPr>
                <w:rFonts w:cs="Times New Roman"/>
                <w:szCs w:val="24"/>
              </w:rPr>
            </w:pPr>
            <w:r w:rsidRPr="00BB7022">
              <w:rPr>
                <w:rFonts w:cs="Times New Roman"/>
                <w:szCs w:val="24"/>
              </w:rPr>
              <w:t>110,5</w:t>
            </w:r>
          </w:p>
        </w:tc>
        <w:tc>
          <w:tcPr>
            <w:tcW w:w="993" w:type="dxa"/>
            <w:tcBorders>
              <w:top w:val="nil"/>
              <w:left w:val="nil"/>
              <w:bottom w:val="single" w:sz="4" w:space="0" w:color="000000"/>
              <w:right w:val="single" w:sz="4" w:space="0" w:color="000000"/>
            </w:tcBorders>
            <w:shd w:val="clear" w:color="auto" w:fill="auto"/>
            <w:noWrap/>
            <w:vAlign w:val="center"/>
          </w:tcPr>
          <w:p w:rsidR="003003DB" w:rsidRPr="00BB7022" w:rsidRDefault="003003DB" w:rsidP="008D192C">
            <w:pPr>
              <w:spacing w:line="320" w:lineRule="atLeast"/>
              <w:contextualSpacing/>
              <w:jc w:val="right"/>
              <w:rPr>
                <w:rFonts w:cs="Times New Roman"/>
                <w:szCs w:val="24"/>
              </w:rPr>
            </w:pPr>
            <w:r w:rsidRPr="00BB7022">
              <w:rPr>
                <w:rFonts w:cs="Times New Roman"/>
                <w:szCs w:val="24"/>
              </w:rPr>
              <w:t>99,7</w:t>
            </w:r>
          </w:p>
        </w:tc>
        <w:tc>
          <w:tcPr>
            <w:tcW w:w="993" w:type="dxa"/>
            <w:tcBorders>
              <w:top w:val="nil"/>
              <w:left w:val="nil"/>
              <w:bottom w:val="single" w:sz="4" w:space="0" w:color="000000"/>
              <w:right w:val="single" w:sz="4" w:space="0" w:color="000000"/>
            </w:tcBorders>
            <w:shd w:val="clear" w:color="auto" w:fill="auto"/>
            <w:noWrap/>
            <w:vAlign w:val="center"/>
          </w:tcPr>
          <w:p w:rsidR="003003DB" w:rsidRPr="00BB7022" w:rsidRDefault="003003DB" w:rsidP="008D192C">
            <w:pPr>
              <w:spacing w:line="320" w:lineRule="atLeast"/>
              <w:contextualSpacing/>
              <w:jc w:val="right"/>
              <w:rPr>
                <w:rFonts w:cs="Times New Roman"/>
                <w:szCs w:val="24"/>
              </w:rPr>
            </w:pPr>
            <w:r w:rsidRPr="00BB7022">
              <w:rPr>
                <w:rFonts w:cs="Times New Roman"/>
                <w:szCs w:val="24"/>
              </w:rPr>
              <w:t>49,2</w:t>
            </w:r>
          </w:p>
        </w:tc>
        <w:tc>
          <w:tcPr>
            <w:tcW w:w="821" w:type="dxa"/>
            <w:tcBorders>
              <w:top w:val="nil"/>
              <w:left w:val="nil"/>
              <w:bottom w:val="single" w:sz="4" w:space="0" w:color="000000"/>
              <w:right w:val="single" w:sz="4" w:space="0" w:color="000000"/>
            </w:tcBorders>
            <w:shd w:val="clear" w:color="auto" w:fill="auto"/>
            <w:noWrap/>
            <w:vAlign w:val="center"/>
          </w:tcPr>
          <w:p w:rsidR="003003DB" w:rsidRPr="00BB7022" w:rsidRDefault="003003DB" w:rsidP="008D192C">
            <w:pPr>
              <w:spacing w:line="320" w:lineRule="atLeast"/>
              <w:contextualSpacing/>
              <w:jc w:val="right"/>
              <w:rPr>
                <w:rFonts w:cs="Times New Roman"/>
                <w:szCs w:val="24"/>
              </w:rPr>
            </w:pPr>
            <w:r w:rsidRPr="00BB7022">
              <w:rPr>
                <w:rFonts w:cs="Times New Roman"/>
                <w:szCs w:val="24"/>
              </w:rPr>
              <w:t>86,0</w:t>
            </w:r>
          </w:p>
        </w:tc>
      </w:tr>
      <w:tr w:rsidR="003003DB" w:rsidRPr="00BB7022" w:rsidTr="003003DB">
        <w:trPr>
          <w:trHeight w:val="528"/>
        </w:trPr>
        <w:tc>
          <w:tcPr>
            <w:tcW w:w="3333" w:type="dxa"/>
            <w:tcBorders>
              <w:top w:val="nil"/>
              <w:left w:val="single" w:sz="4" w:space="0" w:color="000000"/>
              <w:bottom w:val="single" w:sz="4" w:space="0" w:color="000000"/>
              <w:right w:val="single" w:sz="4" w:space="0" w:color="000000"/>
            </w:tcBorders>
            <w:shd w:val="clear" w:color="auto" w:fill="auto"/>
            <w:vAlign w:val="center"/>
            <w:hideMark/>
          </w:tcPr>
          <w:p w:rsidR="003003DB" w:rsidRPr="00BB7022" w:rsidRDefault="003003DB" w:rsidP="00DA130B">
            <w:pPr>
              <w:keepNext/>
              <w:keepLines/>
              <w:spacing w:after="0" w:line="320" w:lineRule="atLeast"/>
              <w:jc w:val="left"/>
              <w:rPr>
                <w:rFonts w:eastAsia="Times New Roman" w:cs="Times New Roman"/>
                <w:szCs w:val="24"/>
                <w:lang w:eastAsia="pl-PL"/>
              </w:rPr>
            </w:pPr>
            <w:r w:rsidRPr="00BB7022">
              <w:rPr>
                <w:rFonts w:eastAsia="Times New Roman" w:cs="Times New Roman"/>
                <w:szCs w:val="24"/>
                <w:lang w:eastAsia="pl-PL"/>
              </w:rPr>
              <w:t>budynki mieszkalne objęte zbieraniem odpadów</w:t>
            </w:r>
            <w:r w:rsidR="00132DBA" w:rsidRPr="00BB7022">
              <w:rPr>
                <w:rFonts w:eastAsia="Times New Roman" w:cs="Times New Roman"/>
                <w:szCs w:val="24"/>
                <w:lang w:eastAsia="pl-PL"/>
              </w:rPr>
              <w:t xml:space="preserve"> z </w:t>
            </w:r>
            <w:r w:rsidRPr="00BB7022">
              <w:rPr>
                <w:rFonts w:eastAsia="Times New Roman" w:cs="Times New Roman"/>
                <w:szCs w:val="24"/>
                <w:lang w:eastAsia="pl-PL"/>
              </w:rPr>
              <w:t>gospodarstw domowych</w:t>
            </w:r>
          </w:p>
        </w:tc>
        <w:tc>
          <w:tcPr>
            <w:tcW w:w="651" w:type="dxa"/>
            <w:tcBorders>
              <w:top w:val="nil"/>
              <w:left w:val="nil"/>
              <w:bottom w:val="single" w:sz="4" w:space="0" w:color="000000"/>
              <w:right w:val="single" w:sz="4" w:space="0" w:color="000000"/>
            </w:tcBorders>
            <w:shd w:val="clear" w:color="auto" w:fill="auto"/>
            <w:noWrap/>
            <w:vAlign w:val="center"/>
            <w:hideMark/>
          </w:tcPr>
          <w:p w:rsidR="003003DB" w:rsidRPr="00BB7022" w:rsidRDefault="003003DB" w:rsidP="008D192C">
            <w:pPr>
              <w:keepNext/>
              <w:keepLines/>
              <w:spacing w:after="0" w:line="320" w:lineRule="atLeast"/>
              <w:jc w:val="center"/>
              <w:rPr>
                <w:rFonts w:eastAsia="Times New Roman" w:cs="Times New Roman"/>
                <w:szCs w:val="24"/>
                <w:lang w:eastAsia="pl-PL"/>
              </w:rPr>
            </w:pPr>
            <w:r w:rsidRPr="00BB7022">
              <w:rPr>
                <w:rFonts w:eastAsia="Times New Roman" w:cs="Times New Roman"/>
                <w:szCs w:val="24"/>
                <w:lang w:eastAsia="pl-PL"/>
              </w:rPr>
              <w:t>szt.</w:t>
            </w:r>
          </w:p>
        </w:tc>
        <w:tc>
          <w:tcPr>
            <w:tcW w:w="878" w:type="dxa"/>
            <w:tcBorders>
              <w:top w:val="nil"/>
              <w:left w:val="nil"/>
              <w:bottom w:val="single" w:sz="4" w:space="0" w:color="000000"/>
              <w:right w:val="single" w:sz="4" w:space="0" w:color="000000"/>
            </w:tcBorders>
            <w:shd w:val="clear" w:color="auto" w:fill="auto"/>
            <w:noWrap/>
            <w:vAlign w:val="center"/>
          </w:tcPr>
          <w:p w:rsidR="003003DB" w:rsidRPr="00BB7022" w:rsidRDefault="003003DB" w:rsidP="008D192C">
            <w:pPr>
              <w:spacing w:line="320" w:lineRule="atLeast"/>
              <w:contextualSpacing/>
              <w:jc w:val="right"/>
              <w:rPr>
                <w:rFonts w:cs="Times New Roman"/>
                <w:szCs w:val="24"/>
              </w:rPr>
            </w:pPr>
            <w:r w:rsidRPr="00BB7022">
              <w:rPr>
                <w:rFonts w:cs="Times New Roman"/>
                <w:szCs w:val="24"/>
              </w:rPr>
              <w:t>2251</w:t>
            </w:r>
          </w:p>
        </w:tc>
        <w:tc>
          <w:tcPr>
            <w:tcW w:w="993" w:type="dxa"/>
            <w:tcBorders>
              <w:top w:val="nil"/>
              <w:left w:val="nil"/>
              <w:bottom w:val="single" w:sz="4" w:space="0" w:color="000000"/>
              <w:right w:val="single" w:sz="4" w:space="0" w:color="000000"/>
            </w:tcBorders>
            <w:shd w:val="clear" w:color="auto" w:fill="auto"/>
            <w:noWrap/>
            <w:vAlign w:val="center"/>
          </w:tcPr>
          <w:p w:rsidR="003003DB" w:rsidRPr="00BB7022" w:rsidRDefault="003003DB" w:rsidP="008D192C">
            <w:pPr>
              <w:spacing w:line="320" w:lineRule="atLeast"/>
              <w:contextualSpacing/>
              <w:jc w:val="right"/>
              <w:rPr>
                <w:rFonts w:cs="Times New Roman"/>
                <w:szCs w:val="24"/>
              </w:rPr>
            </w:pPr>
            <w:r w:rsidRPr="00BB7022">
              <w:rPr>
                <w:rFonts w:cs="Times New Roman"/>
                <w:szCs w:val="24"/>
              </w:rPr>
              <w:t>2256</w:t>
            </w:r>
          </w:p>
        </w:tc>
        <w:tc>
          <w:tcPr>
            <w:tcW w:w="993" w:type="dxa"/>
            <w:tcBorders>
              <w:top w:val="nil"/>
              <w:left w:val="nil"/>
              <w:bottom w:val="single" w:sz="4" w:space="0" w:color="000000"/>
              <w:right w:val="single" w:sz="4" w:space="0" w:color="000000"/>
            </w:tcBorders>
            <w:shd w:val="clear" w:color="auto" w:fill="auto"/>
            <w:noWrap/>
            <w:vAlign w:val="center"/>
          </w:tcPr>
          <w:p w:rsidR="003003DB" w:rsidRPr="00BB7022" w:rsidRDefault="003003DB" w:rsidP="008D192C">
            <w:pPr>
              <w:spacing w:line="320" w:lineRule="atLeast"/>
              <w:contextualSpacing/>
              <w:jc w:val="right"/>
              <w:rPr>
                <w:rFonts w:cs="Times New Roman"/>
                <w:szCs w:val="24"/>
              </w:rPr>
            </w:pPr>
            <w:r w:rsidRPr="00BB7022">
              <w:rPr>
                <w:rFonts w:cs="Times New Roman"/>
                <w:szCs w:val="24"/>
              </w:rPr>
              <w:t>2160</w:t>
            </w:r>
          </w:p>
        </w:tc>
        <w:tc>
          <w:tcPr>
            <w:tcW w:w="993" w:type="dxa"/>
            <w:tcBorders>
              <w:top w:val="nil"/>
              <w:left w:val="nil"/>
              <w:bottom w:val="single" w:sz="4" w:space="0" w:color="000000"/>
              <w:right w:val="single" w:sz="4" w:space="0" w:color="000000"/>
            </w:tcBorders>
            <w:shd w:val="clear" w:color="auto" w:fill="auto"/>
            <w:noWrap/>
            <w:vAlign w:val="center"/>
          </w:tcPr>
          <w:p w:rsidR="003003DB" w:rsidRPr="00BB7022" w:rsidRDefault="003003DB" w:rsidP="008D192C">
            <w:pPr>
              <w:spacing w:line="320" w:lineRule="atLeast"/>
              <w:contextualSpacing/>
              <w:jc w:val="center"/>
              <w:rPr>
                <w:rFonts w:cs="Times New Roman"/>
                <w:szCs w:val="24"/>
              </w:rPr>
            </w:pPr>
            <w:r w:rsidRPr="00BB7022">
              <w:rPr>
                <w:rFonts w:cs="Times New Roman"/>
                <w:szCs w:val="24"/>
              </w:rPr>
              <w:t>-</w:t>
            </w:r>
          </w:p>
        </w:tc>
        <w:tc>
          <w:tcPr>
            <w:tcW w:w="821" w:type="dxa"/>
            <w:tcBorders>
              <w:top w:val="nil"/>
              <w:left w:val="nil"/>
              <w:bottom w:val="single" w:sz="4" w:space="0" w:color="000000"/>
              <w:right w:val="single" w:sz="4" w:space="0" w:color="000000"/>
            </w:tcBorders>
            <w:shd w:val="clear" w:color="auto" w:fill="auto"/>
            <w:noWrap/>
            <w:vAlign w:val="center"/>
          </w:tcPr>
          <w:p w:rsidR="003003DB" w:rsidRPr="00BB7022" w:rsidRDefault="003003DB" w:rsidP="008D192C">
            <w:pPr>
              <w:spacing w:line="320" w:lineRule="atLeast"/>
              <w:contextualSpacing/>
              <w:jc w:val="center"/>
              <w:rPr>
                <w:rFonts w:cs="Times New Roman"/>
                <w:szCs w:val="24"/>
              </w:rPr>
            </w:pPr>
            <w:r w:rsidRPr="00BB7022">
              <w:rPr>
                <w:rFonts w:cs="Times New Roman"/>
                <w:szCs w:val="24"/>
              </w:rPr>
              <w:t>-</w:t>
            </w:r>
          </w:p>
        </w:tc>
      </w:tr>
      <w:tr w:rsidR="003003DB" w:rsidRPr="00BB7022" w:rsidTr="003003DB">
        <w:trPr>
          <w:trHeight w:val="528"/>
        </w:trPr>
        <w:tc>
          <w:tcPr>
            <w:tcW w:w="3333" w:type="dxa"/>
            <w:tcBorders>
              <w:top w:val="nil"/>
              <w:left w:val="single" w:sz="4" w:space="0" w:color="000000"/>
              <w:bottom w:val="single" w:sz="4" w:space="0" w:color="000000"/>
              <w:right w:val="single" w:sz="4" w:space="0" w:color="000000"/>
            </w:tcBorders>
            <w:shd w:val="clear" w:color="auto" w:fill="auto"/>
            <w:vAlign w:val="center"/>
            <w:hideMark/>
          </w:tcPr>
          <w:p w:rsidR="003003DB" w:rsidRPr="00BB7022" w:rsidRDefault="003003DB" w:rsidP="00DA130B">
            <w:pPr>
              <w:keepNext/>
              <w:keepLines/>
              <w:spacing w:after="0" w:line="320" w:lineRule="atLeast"/>
              <w:jc w:val="left"/>
              <w:rPr>
                <w:rFonts w:eastAsia="Times New Roman" w:cs="Times New Roman"/>
                <w:szCs w:val="24"/>
                <w:lang w:eastAsia="pl-PL"/>
              </w:rPr>
            </w:pPr>
            <w:r w:rsidRPr="00BB7022">
              <w:rPr>
                <w:rFonts w:eastAsia="Times New Roman" w:cs="Times New Roman"/>
                <w:szCs w:val="24"/>
                <w:lang w:eastAsia="pl-PL"/>
              </w:rPr>
              <w:t>jednostki odbierające odpady</w:t>
            </w:r>
            <w:r w:rsidR="00132DBA" w:rsidRPr="00BB7022">
              <w:rPr>
                <w:rFonts w:eastAsia="Times New Roman" w:cs="Times New Roman"/>
                <w:szCs w:val="24"/>
                <w:lang w:eastAsia="pl-PL"/>
              </w:rPr>
              <w:t xml:space="preserve"> w </w:t>
            </w:r>
            <w:r w:rsidRPr="00BB7022">
              <w:rPr>
                <w:rFonts w:eastAsia="Times New Roman" w:cs="Times New Roman"/>
                <w:szCs w:val="24"/>
                <w:lang w:eastAsia="pl-PL"/>
              </w:rPr>
              <w:t>badanym roku wg obszaru działalności</w:t>
            </w:r>
          </w:p>
        </w:tc>
        <w:tc>
          <w:tcPr>
            <w:tcW w:w="651" w:type="dxa"/>
            <w:tcBorders>
              <w:top w:val="nil"/>
              <w:left w:val="nil"/>
              <w:bottom w:val="single" w:sz="4" w:space="0" w:color="000000"/>
              <w:right w:val="single" w:sz="4" w:space="0" w:color="000000"/>
            </w:tcBorders>
            <w:shd w:val="clear" w:color="auto" w:fill="auto"/>
            <w:noWrap/>
            <w:vAlign w:val="center"/>
            <w:hideMark/>
          </w:tcPr>
          <w:p w:rsidR="003003DB" w:rsidRPr="00BB7022" w:rsidRDefault="003003DB" w:rsidP="008D192C">
            <w:pPr>
              <w:keepNext/>
              <w:keepLines/>
              <w:spacing w:after="0" w:line="320" w:lineRule="atLeast"/>
              <w:jc w:val="center"/>
              <w:rPr>
                <w:rFonts w:eastAsia="Times New Roman" w:cs="Times New Roman"/>
                <w:szCs w:val="24"/>
                <w:lang w:eastAsia="pl-PL"/>
              </w:rPr>
            </w:pPr>
            <w:r w:rsidRPr="00BB7022">
              <w:rPr>
                <w:rFonts w:eastAsia="Times New Roman" w:cs="Times New Roman"/>
                <w:szCs w:val="24"/>
                <w:lang w:eastAsia="pl-PL"/>
              </w:rPr>
              <w:t>szt.</w:t>
            </w:r>
          </w:p>
        </w:tc>
        <w:tc>
          <w:tcPr>
            <w:tcW w:w="878" w:type="dxa"/>
            <w:tcBorders>
              <w:top w:val="nil"/>
              <w:left w:val="nil"/>
              <w:bottom w:val="single" w:sz="4" w:space="0" w:color="000000"/>
              <w:right w:val="single" w:sz="4" w:space="0" w:color="000000"/>
            </w:tcBorders>
            <w:shd w:val="clear" w:color="auto" w:fill="auto"/>
            <w:noWrap/>
            <w:vAlign w:val="center"/>
          </w:tcPr>
          <w:p w:rsidR="003003DB" w:rsidRPr="00BB7022" w:rsidRDefault="003003DB" w:rsidP="008D192C">
            <w:pPr>
              <w:spacing w:line="320" w:lineRule="atLeast"/>
              <w:contextualSpacing/>
              <w:jc w:val="right"/>
              <w:rPr>
                <w:rFonts w:cs="Times New Roman"/>
                <w:szCs w:val="24"/>
              </w:rPr>
            </w:pPr>
            <w:r w:rsidRPr="00BB7022">
              <w:rPr>
                <w:rFonts w:cs="Times New Roman"/>
                <w:szCs w:val="24"/>
              </w:rPr>
              <w:t>3</w:t>
            </w:r>
          </w:p>
        </w:tc>
        <w:tc>
          <w:tcPr>
            <w:tcW w:w="993" w:type="dxa"/>
            <w:tcBorders>
              <w:top w:val="nil"/>
              <w:left w:val="nil"/>
              <w:bottom w:val="single" w:sz="4" w:space="0" w:color="000000"/>
              <w:right w:val="single" w:sz="4" w:space="0" w:color="000000"/>
            </w:tcBorders>
            <w:shd w:val="clear" w:color="auto" w:fill="auto"/>
            <w:noWrap/>
            <w:vAlign w:val="center"/>
          </w:tcPr>
          <w:p w:rsidR="003003DB" w:rsidRPr="00BB7022" w:rsidRDefault="003003DB" w:rsidP="008D192C">
            <w:pPr>
              <w:spacing w:line="320" w:lineRule="atLeast"/>
              <w:contextualSpacing/>
              <w:jc w:val="right"/>
              <w:rPr>
                <w:rFonts w:cs="Times New Roman"/>
                <w:szCs w:val="24"/>
              </w:rPr>
            </w:pPr>
            <w:r w:rsidRPr="00BB7022">
              <w:rPr>
                <w:rFonts w:cs="Times New Roman"/>
                <w:szCs w:val="24"/>
              </w:rPr>
              <w:t>2</w:t>
            </w:r>
          </w:p>
        </w:tc>
        <w:tc>
          <w:tcPr>
            <w:tcW w:w="993" w:type="dxa"/>
            <w:tcBorders>
              <w:top w:val="nil"/>
              <w:left w:val="nil"/>
              <w:bottom w:val="single" w:sz="4" w:space="0" w:color="000000"/>
              <w:right w:val="single" w:sz="4" w:space="0" w:color="000000"/>
            </w:tcBorders>
            <w:shd w:val="clear" w:color="auto" w:fill="auto"/>
            <w:noWrap/>
            <w:vAlign w:val="center"/>
          </w:tcPr>
          <w:p w:rsidR="003003DB" w:rsidRPr="00BB7022" w:rsidRDefault="003003DB" w:rsidP="008D192C">
            <w:pPr>
              <w:spacing w:line="320" w:lineRule="atLeast"/>
              <w:contextualSpacing/>
              <w:jc w:val="right"/>
              <w:rPr>
                <w:rFonts w:cs="Times New Roman"/>
                <w:szCs w:val="24"/>
              </w:rPr>
            </w:pPr>
            <w:r w:rsidRPr="00BB7022">
              <w:rPr>
                <w:rFonts w:cs="Times New Roman"/>
                <w:szCs w:val="24"/>
              </w:rPr>
              <w:t>3</w:t>
            </w:r>
          </w:p>
        </w:tc>
        <w:tc>
          <w:tcPr>
            <w:tcW w:w="993" w:type="dxa"/>
            <w:tcBorders>
              <w:top w:val="nil"/>
              <w:left w:val="nil"/>
              <w:bottom w:val="single" w:sz="4" w:space="0" w:color="000000"/>
              <w:right w:val="single" w:sz="4" w:space="0" w:color="000000"/>
            </w:tcBorders>
            <w:shd w:val="clear" w:color="auto" w:fill="auto"/>
            <w:noWrap/>
            <w:vAlign w:val="center"/>
          </w:tcPr>
          <w:p w:rsidR="003003DB" w:rsidRPr="00BB7022" w:rsidRDefault="003003DB" w:rsidP="008D192C">
            <w:pPr>
              <w:spacing w:line="320" w:lineRule="atLeast"/>
              <w:contextualSpacing/>
              <w:jc w:val="right"/>
              <w:rPr>
                <w:rFonts w:cs="Times New Roman"/>
                <w:szCs w:val="24"/>
              </w:rPr>
            </w:pPr>
            <w:r w:rsidRPr="00BB7022">
              <w:rPr>
                <w:rFonts w:cs="Times New Roman"/>
                <w:szCs w:val="24"/>
              </w:rPr>
              <w:t>3</w:t>
            </w:r>
          </w:p>
        </w:tc>
        <w:tc>
          <w:tcPr>
            <w:tcW w:w="821" w:type="dxa"/>
            <w:tcBorders>
              <w:top w:val="nil"/>
              <w:left w:val="nil"/>
              <w:bottom w:val="single" w:sz="4" w:space="0" w:color="000000"/>
              <w:right w:val="single" w:sz="4" w:space="0" w:color="000000"/>
            </w:tcBorders>
            <w:shd w:val="clear" w:color="auto" w:fill="auto"/>
            <w:noWrap/>
            <w:vAlign w:val="center"/>
          </w:tcPr>
          <w:p w:rsidR="003003DB" w:rsidRPr="00BB7022" w:rsidRDefault="003003DB" w:rsidP="008D192C">
            <w:pPr>
              <w:spacing w:line="320" w:lineRule="atLeast"/>
              <w:contextualSpacing/>
              <w:jc w:val="right"/>
              <w:rPr>
                <w:rFonts w:cs="Times New Roman"/>
                <w:szCs w:val="24"/>
              </w:rPr>
            </w:pPr>
            <w:r w:rsidRPr="00BB7022">
              <w:rPr>
                <w:rFonts w:cs="Times New Roman"/>
                <w:szCs w:val="24"/>
              </w:rPr>
              <w:t>2</w:t>
            </w:r>
          </w:p>
        </w:tc>
      </w:tr>
    </w:tbl>
    <w:p w:rsidR="00765517" w:rsidRPr="00BB7022" w:rsidRDefault="00F76907" w:rsidP="008D192C">
      <w:pPr>
        <w:spacing w:after="240" w:line="320" w:lineRule="atLeast"/>
        <w:contextualSpacing/>
        <w:rPr>
          <w:rFonts w:cs="Times New Roman"/>
          <w:i/>
          <w:sz w:val="20"/>
          <w:szCs w:val="20"/>
        </w:rPr>
      </w:pPr>
      <w:r w:rsidRPr="00BB7022">
        <w:rPr>
          <w:rFonts w:cs="Times New Roman"/>
          <w:i/>
          <w:sz w:val="20"/>
          <w:szCs w:val="20"/>
        </w:rPr>
        <w:t>Źródło: Bank Danych Lokalnych GUS</w:t>
      </w:r>
    </w:p>
    <w:p w:rsidR="00765517" w:rsidRPr="00BB7022" w:rsidRDefault="00765517" w:rsidP="008D192C">
      <w:pPr>
        <w:spacing w:line="320" w:lineRule="atLeast"/>
      </w:pPr>
      <w:r w:rsidRPr="00BB7022">
        <w:br w:type="page"/>
      </w:r>
    </w:p>
    <w:p w:rsidR="00F76907" w:rsidRPr="00BB7022" w:rsidRDefault="00191090" w:rsidP="008D192C">
      <w:pPr>
        <w:pStyle w:val="Nagwek2"/>
        <w:spacing w:after="240" w:line="320" w:lineRule="atLeast"/>
      </w:pPr>
      <w:bookmarkStart w:id="50" w:name="_Toc451177570"/>
      <w:r w:rsidRPr="00BB7022">
        <w:lastRenderedPageBreak/>
        <w:t>3.8</w:t>
      </w:r>
      <w:r w:rsidR="001B2F6F" w:rsidRPr="00BB7022">
        <w:t>.</w:t>
      </w:r>
      <w:r w:rsidR="00765517" w:rsidRPr="00BB7022">
        <w:t xml:space="preserve"> Gaz</w:t>
      </w:r>
      <w:bookmarkEnd w:id="50"/>
    </w:p>
    <w:p w:rsidR="00D030D6" w:rsidRPr="00BB7022" w:rsidRDefault="004F52FA" w:rsidP="00DA130B">
      <w:pPr>
        <w:spacing w:before="240" w:after="0" w:line="320" w:lineRule="atLeast"/>
        <w:ind w:firstLine="708"/>
      </w:pPr>
      <w:r w:rsidRPr="00BB7022">
        <w:t xml:space="preserve">Przez teren gminy Ożarów przebiega gazociąg wysokiego ciśnienia DN100 4,0 </w:t>
      </w:r>
      <w:proofErr w:type="spellStart"/>
      <w:r w:rsidRPr="00BB7022">
        <w:t>MPa</w:t>
      </w:r>
      <w:proofErr w:type="spellEnd"/>
      <w:r w:rsidRPr="00BB7022">
        <w:t xml:space="preserve"> zasilający stację gazową </w:t>
      </w:r>
      <w:proofErr w:type="spellStart"/>
      <w:r w:rsidRPr="00BB7022">
        <w:t>redukcyjno</w:t>
      </w:r>
      <w:proofErr w:type="spellEnd"/>
      <w:r w:rsidRPr="00BB7022">
        <w:t>-pomiarową I-go st</w:t>
      </w:r>
      <w:r w:rsidR="00694E06" w:rsidRPr="00BB7022">
        <w:t>opnia położoną</w:t>
      </w:r>
      <w:r w:rsidR="00132DBA" w:rsidRPr="00BB7022">
        <w:t xml:space="preserve"> w </w:t>
      </w:r>
      <w:r w:rsidR="00694E06" w:rsidRPr="00BB7022">
        <w:t>m. Ożarów oraz </w:t>
      </w:r>
      <w:r w:rsidRPr="00BB7022">
        <w:t xml:space="preserve">gazociąg wysokiego ciśnienia DN80 4,0 </w:t>
      </w:r>
      <w:proofErr w:type="spellStart"/>
      <w:r w:rsidRPr="00BB7022">
        <w:t>MPa</w:t>
      </w:r>
      <w:proofErr w:type="spellEnd"/>
      <w:r w:rsidRPr="00BB7022">
        <w:t xml:space="preserve"> zasilający stację gazową </w:t>
      </w:r>
      <w:proofErr w:type="spellStart"/>
      <w:r w:rsidRPr="00BB7022">
        <w:t>redukcyjno</w:t>
      </w:r>
      <w:proofErr w:type="spellEnd"/>
      <w:r w:rsidRPr="00BB7022">
        <w:t>-pomiarową I-go stopnia położoną</w:t>
      </w:r>
      <w:r w:rsidR="00132DBA" w:rsidRPr="00BB7022">
        <w:t xml:space="preserve"> w </w:t>
      </w:r>
      <w:r w:rsidRPr="00BB7022">
        <w:t>miejscowości Dąbie (gm. Zawichost)</w:t>
      </w:r>
      <w:r w:rsidR="00EB0460" w:rsidRPr="00BB7022">
        <w:t>, które stanow</w:t>
      </w:r>
      <w:r w:rsidR="001B2F6F" w:rsidRPr="00BB7022">
        <w:t>i</w:t>
      </w:r>
      <w:r w:rsidR="00EB0460" w:rsidRPr="00BB7022">
        <w:t xml:space="preserve">ą odgałęzienia gazociągu wysokiego ciśnienia DN300 4,0 </w:t>
      </w:r>
      <w:proofErr w:type="spellStart"/>
      <w:r w:rsidR="00EB0460" w:rsidRPr="00BB7022">
        <w:t>MPa</w:t>
      </w:r>
      <w:proofErr w:type="spellEnd"/>
      <w:r w:rsidR="00EB0460" w:rsidRPr="00BB7022">
        <w:t xml:space="preserve"> relacji Sandomierz – Ostrowiec Świętokrzyski. </w:t>
      </w:r>
    </w:p>
    <w:p w:rsidR="00773CD3" w:rsidRPr="00BB7022" w:rsidRDefault="00773CD3" w:rsidP="00DA130B">
      <w:pPr>
        <w:spacing w:after="0" w:line="320" w:lineRule="atLeast"/>
        <w:ind w:firstLine="708"/>
      </w:pPr>
      <w:r w:rsidRPr="00BB7022">
        <w:t>Źródło dostaw gazu na potrzeby obecnych</w:t>
      </w:r>
      <w:r w:rsidR="00132DBA" w:rsidRPr="00BB7022">
        <w:t xml:space="preserve"> i </w:t>
      </w:r>
      <w:r w:rsidRPr="00BB7022">
        <w:t>potencjalnych odbiorców gazu na terenie miasta</w:t>
      </w:r>
      <w:r w:rsidR="00132DBA" w:rsidRPr="00BB7022">
        <w:t xml:space="preserve"> i </w:t>
      </w:r>
      <w:r w:rsidRPr="00BB7022">
        <w:t xml:space="preserve">gminy Ożarów stanowi stacja gazowa </w:t>
      </w:r>
      <w:proofErr w:type="spellStart"/>
      <w:r w:rsidRPr="00BB7022">
        <w:t>redukcyjno</w:t>
      </w:r>
      <w:proofErr w:type="spellEnd"/>
      <w:r w:rsidRPr="00BB7022">
        <w:t>-pomiarową I-go stopnia p</w:t>
      </w:r>
      <w:r w:rsidR="00694E06" w:rsidRPr="00BB7022">
        <w:t>ołożona</w:t>
      </w:r>
      <w:r w:rsidR="00132DBA" w:rsidRPr="00BB7022">
        <w:t xml:space="preserve"> w </w:t>
      </w:r>
      <w:r w:rsidRPr="00BB7022">
        <w:t xml:space="preserve">mieście Ożarów dz. 1768/4 (SRP Ożarów) o przepustowości 1600 nm3/h oraz stacja gazowa </w:t>
      </w:r>
      <w:proofErr w:type="spellStart"/>
      <w:r w:rsidRPr="00BB7022">
        <w:t>redukcyjno</w:t>
      </w:r>
      <w:proofErr w:type="spellEnd"/>
      <w:r w:rsidRPr="00BB7022">
        <w:t>-pomiarową I-go stopnia położona we wsi Sobótka (gm. Ożarów) dz. 234/2 (SRP Sobótka) o przepustowości 1600 nm3/h.</w:t>
      </w:r>
    </w:p>
    <w:p w:rsidR="000449EE" w:rsidRPr="00BB7022" w:rsidRDefault="000449EE" w:rsidP="00DA130B">
      <w:pPr>
        <w:spacing w:after="0" w:line="320" w:lineRule="atLeast"/>
        <w:ind w:firstLine="708"/>
      </w:pPr>
      <w:r w:rsidRPr="00BB7022">
        <w:t>Za dystrybucję gazu do mieszkańców miasta</w:t>
      </w:r>
      <w:r w:rsidR="00132DBA" w:rsidRPr="00BB7022">
        <w:t xml:space="preserve"> i </w:t>
      </w:r>
      <w:r w:rsidRPr="00BB7022">
        <w:t>gminy Ożarów odpowia</w:t>
      </w:r>
      <w:r w:rsidR="001B2F6F" w:rsidRPr="00BB7022">
        <w:t>da Karpacka Spółka Gazownictwa S</w:t>
      </w:r>
      <w:r w:rsidRPr="00BB7022">
        <w:t>p.</w:t>
      </w:r>
      <w:r w:rsidR="00132DBA" w:rsidRPr="00BB7022">
        <w:t xml:space="preserve"> z </w:t>
      </w:r>
      <w:r w:rsidRPr="00BB7022">
        <w:t>o.o. Oddział Zakład Gazowniczy</w:t>
      </w:r>
      <w:r w:rsidR="00132DBA" w:rsidRPr="00BB7022">
        <w:t xml:space="preserve"> w </w:t>
      </w:r>
      <w:r w:rsidRPr="00BB7022">
        <w:t>Sandomierzu, która posiada rozdzielczą sieć gazową</w:t>
      </w:r>
      <w:r w:rsidR="00132DBA" w:rsidRPr="00BB7022">
        <w:t xml:space="preserve"> w </w:t>
      </w:r>
      <w:r w:rsidRPr="00BB7022">
        <w:t>następujących miejscowościach: miasto Ożarów, Bałtówka, Czachów, Grochocice, Jakubowice, Janików, Jankowice, Janowice, Przybysławice, Sobótka, Sobów,  Wyszmontów</w:t>
      </w:r>
      <w:r w:rsidR="00132DBA" w:rsidRPr="00BB7022">
        <w:t xml:space="preserve"> i </w:t>
      </w:r>
      <w:r w:rsidRPr="00BB7022">
        <w:t xml:space="preserve">Zawada. Pozostałe miejscowości położone na terenie gminy Ożarów są niezgazyfikowane, zaś ich mieszkańcy do celów </w:t>
      </w:r>
      <w:proofErr w:type="spellStart"/>
      <w:r w:rsidRPr="00BB7022">
        <w:t>socjalno</w:t>
      </w:r>
      <w:proofErr w:type="spellEnd"/>
      <w:r w:rsidRPr="00BB7022">
        <w:t xml:space="preserve"> – bytowych stosują gaz ciekły propan-butan</w:t>
      </w:r>
      <w:r w:rsidR="00132DBA" w:rsidRPr="00BB7022">
        <w:t xml:space="preserve"> w </w:t>
      </w:r>
      <w:r w:rsidRPr="00BB7022">
        <w:t>butlach 11 kg.</w:t>
      </w:r>
    </w:p>
    <w:p w:rsidR="00DA130B" w:rsidRPr="00BB7022" w:rsidRDefault="00DA130B" w:rsidP="008D192C">
      <w:pPr>
        <w:spacing w:after="240" w:line="320" w:lineRule="atLeast"/>
        <w:contextualSpacing/>
        <w:rPr>
          <w:b/>
        </w:rPr>
      </w:pPr>
    </w:p>
    <w:p w:rsidR="000E3434" w:rsidRPr="00BB7022" w:rsidRDefault="00BA5669" w:rsidP="00BA5669">
      <w:pPr>
        <w:pStyle w:val="Tekstpodstawowywcity"/>
        <w:keepNext/>
        <w:keepLines/>
        <w:spacing w:line="320" w:lineRule="atLeast"/>
        <w:ind w:left="0"/>
        <w:rPr>
          <w:rFonts w:ascii="Times New Roman" w:hAnsi="Times New Roman" w:cs="Times New Roman"/>
          <w:b/>
          <w:sz w:val="24"/>
          <w:szCs w:val="24"/>
        </w:rPr>
      </w:pPr>
      <w:bookmarkStart w:id="51" w:name="_Toc459277025"/>
      <w:r w:rsidRPr="00BB7022">
        <w:rPr>
          <w:rFonts w:ascii="Times New Roman" w:hAnsi="Times New Roman" w:cs="Times New Roman"/>
          <w:b/>
          <w:sz w:val="24"/>
          <w:szCs w:val="24"/>
        </w:rPr>
        <w:t xml:space="preserve">Tabela </w:t>
      </w:r>
      <w:r w:rsidR="00C15215" w:rsidRPr="00BB7022">
        <w:rPr>
          <w:rFonts w:ascii="Times New Roman" w:hAnsi="Times New Roman" w:cs="Times New Roman"/>
          <w:b/>
          <w:sz w:val="24"/>
          <w:szCs w:val="24"/>
        </w:rPr>
        <w:fldChar w:fldCharType="begin"/>
      </w:r>
      <w:r w:rsidRPr="00BB7022">
        <w:rPr>
          <w:rFonts w:ascii="Times New Roman" w:hAnsi="Times New Roman" w:cs="Times New Roman"/>
          <w:b/>
          <w:sz w:val="24"/>
          <w:szCs w:val="24"/>
        </w:rPr>
        <w:instrText xml:space="preserve"> SEQ Tabela \* ARABIC </w:instrText>
      </w:r>
      <w:r w:rsidR="00C15215" w:rsidRPr="00BB7022">
        <w:rPr>
          <w:rFonts w:ascii="Times New Roman" w:hAnsi="Times New Roman" w:cs="Times New Roman"/>
          <w:b/>
          <w:sz w:val="24"/>
          <w:szCs w:val="24"/>
        </w:rPr>
        <w:fldChar w:fldCharType="separate"/>
      </w:r>
      <w:r w:rsidR="004E2487" w:rsidRPr="00BB7022">
        <w:rPr>
          <w:rFonts w:ascii="Times New Roman" w:hAnsi="Times New Roman" w:cs="Times New Roman"/>
          <w:b/>
          <w:noProof/>
          <w:sz w:val="24"/>
          <w:szCs w:val="24"/>
        </w:rPr>
        <w:t>12</w:t>
      </w:r>
      <w:r w:rsidR="00C15215" w:rsidRPr="00BB7022">
        <w:rPr>
          <w:rFonts w:ascii="Times New Roman" w:hAnsi="Times New Roman" w:cs="Times New Roman"/>
          <w:b/>
          <w:sz w:val="24"/>
          <w:szCs w:val="24"/>
        </w:rPr>
        <w:fldChar w:fldCharType="end"/>
      </w:r>
      <w:r w:rsidRPr="00BB7022">
        <w:rPr>
          <w:rFonts w:ascii="Times New Roman" w:hAnsi="Times New Roman" w:cs="Times New Roman"/>
          <w:b/>
          <w:sz w:val="24"/>
          <w:szCs w:val="24"/>
        </w:rPr>
        <w:t xml:space="preserve">. </w:t>
      </w:r>
      <w:r w:rsidR="000E3434" w:rsidRPr="00BB7022">
        <w:rPr>
          <w:rFonts w:ascii="Times New Roman" w:hAnsi="Times New Roman" w:cs="Times New Roman"/>
          <w:b/>
          <w:sz w:val="24"/>
          <w:szCs w:val="24"/>
        </w:rPr>
        <w:t>Sieć gazowa</w:t>
      </w:r>
      <w:bookmarkEnd w:id="51"/>
    </w:p>
    <w:tbl>
      <w:tblPr>
        <w:tblW w:w="9240" w:type="dxa"/>
        <w:tblInd w:w="55" w:type="dxa"/>
        <w:tblCellMar>
          <w:left w:w="70" w:type="dxa"/>
          <w:right w:w="70" w:type="dxa"/>
        </w:tblCellMar>
        <w:tblLook w:val="04A0" w:firstRow="1" w:lastRow="0" w:firstColumn="1" w:lastColumn="0" w:noHBand="0" w:noVBand="1"/>
      </w:tblPr>
      <w:tblGrid>
        <w:gridCol w:w="2520"/>
        <w:gridCol w:w="960"/>
        <w:gridCol w:w="960"/>
        <w:gridCol w:w="960"/>
        <w:gridCol w:w="960"/>
        <w:gridCol w:w="960"/>
        <w:gridCol w:w="960"/>
        <w:gridCol w:w="960"/>
      </w:tblGrid>
      <w:tr w:rsidR="004A3432" w:rsidRPr="00BB7022" w:rsidTr="000E3434">
        <w:trPr>
          <w:trHeight w:val="255"/>
        </w:trPr>
        <w:tc>
          <w:tcPr>
            <w:tcW w:w="2520" w:type="dxa"/>
            <w:tcBorders>
              <w:top w:val="nil"/>
              <w:left w:val="nil"/>
              <w:bottom w:val="nil"/>
              <w:right w:val="nil"/>
            </w:tcBorders>
            <w:shd w:val="clear" w:color="auto" w:fill="auto"/>
            <w:noWrap/>
            <w:vAlign w:val="bottom"/>
            <w:hideMark/>
          </w:tcPr>
          <w:p w:rsidR="004A3432" w:rsidRPr="00BB7022" w:rsidRDefault="004A3432" w:rsidP="008D192C">
            <w:pPr>
              <w:spacing w:after="0" w:line="320" w:lineRule="atLeast"/>
              <w:jc w:val="left"/>
              <w:rPr>
                <w:rFonts w:eastAsia="Times New Roman" w:cs="Times New Roman"/>
                <w:szCs w:val="24"/>
                <w:lang w:eastAsia="pl-PL"/>
              </w:rPr>
            </w:pPr>
          </w:p>
        </w:tc>
        <w:tc>
          <w:tcPr>
            <w:tcW w:w="960" w:type="dxa"/>
            <w:tcBorders>
              <w:top w:val="single" w:sz="4" w:space="0" w:color="000000"/>
              <w:left w:val="single" w:sz="4" w:space="0" w:color="000000"/>
              <w:bottom w:val="single" w:sz="4" w:space="0" w:color="000000"/>
              <w:right w:val="single" w:sz="4" w:space="0" w:color="000000"/>
            </w:tcBorders>
            <w:shd w:val="clear" w:color="auto" w:fill="C6D9F1" w:themeFill="text2" w:themeFillTint="33"/>
            <w:noWrap/>
            <w:vAlign w:val="center"/>
            <w:hideMark/>
          </w:tcPr>
          <w:p w:rsidR="004A3432" w:rsidRPr="00BB7022" w:rsidRDefault="004A3432" w:rsidP="008D192C">
            <w:pPr>
              <w:spacing w:after="0" w:line="320" w:lineRule="atLeast"/>
              <w:jc w:val="center"/>
              <w:rPr>
                <w:rFonts w:eastAsia="Times New Roman" w:cs="Times New Roman"/>
                <w:b/>
                <w:bCs/>
                <w:szCs w:val="24"/>
                <w:lang w:eastAsia="pl-PL"/>
              </w:rPr>
            </w:pPr>
            <w:r w:rsidRPr="00BB7022">
              <w:rPr>
                <w:rFonts w:eastAsia="Times New Roman" w:cs="Times New Roman"/>
                <w:b/>
                <w:bCs/>
                <w:szCs w:val="24"/>
                <w:lang w:eastAsia="pl-PL"/>
              </w:rPr>
              <w:t>2008</w:t>
            </w:r>
          </w:p>
        </w:tc>
        <w:tc>
          <w:tcPr>
            <w:tcW w:w="960" w:type="dxa"/>
            <w:tcBorders>
              <w:top w:val="single" w:sz="4" w:space="0" w:color="000000"/>
              <w:left w:val="nil"/>
              <w:bottom w:val="single" w:sz="4" w:space="0" w:color="000000"/>
              <w:right w:val="single" w:sz="4" w:space="0" w:color="000000"/>
            </w:tcBorders>
            <w:shd w:val="clear" w:color="auto" w:fill="C6D9F1" w:themeFill="text2" w:themeFillTint="33"/>
            <w:noWrap/>
            <w:vAlign w:val="center"/>
            <w:hideMark/>
          </w:tcPr>
          <w:p w:rsidR="004A3432" w:rsidRPr="00BB7022" w:rsidRDefault="004A3432" w:rsidP="008D192C">
            <w:pPr>
              <w:spacing w:after="0" w:line="320" w:lineRule="atLeast"/>
              <w:jc w:val="center"/>
              <w:rPr>
                <w:rFonts w:eastAsia="Times New Roman" w:cs="Times New Roman"/>
                <w:b/>
                <w:bCs/>
                <w:szCs w:val="24"/>
                <w:lang w:eastAsia="pl-PL"/>
              </w:rPr>
            </w:pPr>
            <w:r w:rsidRPr="00BB7022">
              <w:rPr>
                <w:rFonts w:eastAsia="Times New Roman" w:cs="Times New Roman"/>
                <w:b/>
                <w:bCs/>
                <w:szCs w:val="24"/>
                <w:lang w:eastAsia="pl-PL"/>
              </w:rPr>
              <w:t>2009</w:t>
            </w:r>
          </w:p>
        </w:tc>
        <w:tc>
          <w:tcPr>
            <w:tcW w:w="960" w:type="dxa"/>
            <w:tcBorders>
              <w:top w:val="single" w:sz="4" w:space="0" w:color="000000"/>
              <w:left w:val="nil"/>
              <w:bottom w:val="single" w:sz="4" w:space="0" w:color="000000"/>
              <w:right w:val="single" w:sz="4" w:space="0" w:color="000000"/>
            </w:tcBorders>
            <w:shd w:val="clear" w:color="auto" w:fill="C6D9F1" w:themeFill="text2" w:themeFillTint="33"/>
            <w:noWrap/>
            <w:vAlign w:val="center"/>
            <w:hideMark/>
          </w:tcPr>
          <w:p w:rsidR="004A3432" w:rsidRPr="00BB7022" w:rsidRDefault="004A3432" w:rsidP="008D192C">
            <w:pPr>
              <w:spacing w:after="0" w:line="320" w:lineRule="atLeast"/>
              <w:jc w:val="center"/>
              <w:rPr>
                <w:rFonts w:eastAsia="Times New Roman" w:cs="Times New Roman"/>
                <w:b/>
                <w:bCs/>
                <w:szCs w:val="24"/>
                <w:lang w:eastAsia="pl-PL"/>
              </w:rPr>
            </w:pPr>
            <w:r w:rsidRPr="00BB7022">
              <w:rPr>
                <w:rFonts w:eastAsia="Times New Roman" w:cs="Times New Roman"/>
                <w:b/>
                <w:bCs/>
                <w:szCs w:val="24"/>
                <w:lang w:eastAsia="pl-PL"/>
              </w:rPr>
              <w:t>2010</w:t>
            </w:r>
          </w:p>
        </w:tc>
        <w:tc>
          <w:tcPr>
            <w:tcW w:w="960" w:type="dxa"/>
            <w:tcBorders>
              <w:top w:val="single" w:sz="4" w:space="0" w:color="000000"/>
              <w:left w:val="nil"/>
              <w:bottom w:val="single" w:sz="4" w:space="0" w:color="000000"/>
              <w:right w:val="single" w:sz="4" w:space="0" w:color="000000"/>
            </w:tcBorders>
            <w:shd w:val="clear" w:color="auto" w:fill="C6D9F1" w:themeFill="text2" w:themeFillTint="33"/>
            <w:noWrap/>
            <w:vAlign w:val="center"/>
            <w:hideMark/>
          </w:tcPr>
          <w:p w:rsidR="004A3432" w:rsidRPr="00BB7022" w:rsidRDefault="004A3432" w:rsidP="008D192C">
            <w:pPr>
              <w:spacing w:after="0" w:line="320" w:lineRule="atLeast"/>
              <w:jc w:val="center"/>
              <w:rPr>
                <w:rFonts w:eastAsia="Times New Roman" w:cs="Times New Roman"/>
                <w:b/>
                <w:bCs/>
                <w:szCs w:val="24"/>
                <w:lang w:eastAsia="pl-PL"/>
              </w:rPr>
            </w:pPr>
            <w:r w:rsidRPr="00BB7022">
              <w:rPr>
                <w:rFonts w:eastAsia="Times New Roman" w:cs="Times New Roman"/>
                <w:b/>
                <w:bCs/>
                <w:szCs w:val="24"/>
                <w:lang w:eastAsia="pl-PL"/>
              </w:rPr>
              <w:t>2011</w:t>
            </w:r>
          </w:p>
        </w:tc>
        <w:tc>
          <w:tcPr>
            <w:tcW w:w="960" w:type="dxa"/>
            <w:tcBorders>
              <w:top w:val="single" w:sz="4" w:space="0" w:color="000000"/>
              <w:left w:val="nil"/>
              <w:bottom w:val="single" w:sz="4" w:space="0" w:color="000000"/>
              <w:right w:val="single" w:sz="4" w:space="0" w:color="000000"/>
            </w:tcBorders>
            <w:shd w:val="clear" w:color="auto" w:fill="C6D9F1" w:themeFill="text2" w:themeFillTint="33"/>
            <w:noWrap/>
            <w:vAlign w:val="center"/>
            <w:hideMark/>
          </w:tcPr>
          <w:p w:rsidR="004A3432" w:rsidRPr="00BB7022" w:rsidRDefault="004A3432" w:rsidP="008D192C">
            <w:pPr>
              <w:spacing w:after="0" w:line="320" w:lineRule="atLeast"/>
              <w:jc w:val="center"/>
              <w:rPr>
                <w:rFonts w:eastAsia="Times New Roman" w:cs="Times New Roman"/>
                <w:b/>
                <w:bCs/>
                <w:szCs w:val="24"/>
                <w:lang w:eastAsia="pl-PL"/>
              </w:rPr>
            </w:pPr>
            <w:r w:rsidRPr="00BB7022">
              <w:rPr>
                <w:rFonts w:eastAsia="Times New Roman" w:cs="Times New Roman"/>
                <w:b/>
                <w:bCs/>
                <w:szCs w:val="24"/>
                <w:lang w:eastAsia="pl-PL"/>
              </w:rPr>
              <w:t>2012</w:t>
            </w:r>
          </w:p>
        </w:tc>
        <w:tc>
          <w:tcPr>
            <w:tcW w:w="960" w:type="dxa"/>
            <w:tcBorders>
              <w:top w:val="single" w:sz="4" w:space="0" w:color="000000"/>
              <w:left w:val="nil"/>
              <w:bottom w:val="single" w:sz="4" w:space="0" w:color="000000"/>
              <w:right w:val="single" w:sz="4" w:space="0" w:color="000000"/>
            </w:tcBorders>
            <w:shd w:val="clear" w:color="auto" w:fill="C6D9F1" w:themeFill="text2" w:themeFillTint="33"/>
            <w:noWrap/>
            <w:vAlign w:val="center"/>
            <w:hideMark/>
          </w:tcPr>
          <w:p w:rsidR="004A3432" w:rsidRPr="00BB7022" w:rsidRDefault="004A3432" w:rsidP="008D192C">
            <w:pPr>
              <w:spacing w:after="0" w:line="320" w:lineRule="atLeast"/>
              <w:jc w:val="center"/>
              <w:rPr>
                <w:rFonts w:eastAsia="Times New Roman" w:cs="Times New Roman"/>
                <w:b/>
                <w:bCs/>
                <w:szCs w:val="24"/>
                <w:lang w:eastAsia="pl-PL"/>
              </w:rPr>
            </w:pPr>
            <w:r w:rsidRPr="00BB7022">
              <w:rPr>
                <w:rFonts w:eastAsia="Times New Roman" w:cs="Times New Roman"/>
                <w:b/>
                <w:bCs/>
                <w:szCs w:val="24"/>
                <w:lang w:eastAsia="pl-PL"/>
              </w:rPr>
              <w:t>2013</w:t>
            </w:r>
          </w:p>
        </w:tc>
        <w:tc>
          <w:tcPr>
            <w:tcW w:w="960" w:type="dxa"/>
            <w:tcBorders>
              <w:top w:val="single" w:sz="4" w:space="0" w:color="000000"/>
              <w:left w:val="nil"/>
              <w:bottom w:val="single" w:sz="4" w:space="0" w:color="000000"/>
              <w:right w:val="single" w:sz="4" w:space="0" w:color="000000"/>
            </w:tcBorders>
            <w:shd w:val="clear" w:color="auto" w:fill="C6D9F1" w:themeFill="text2" w:themeFillTint="33"/>
            <w:noWrap/>
            <w:vAlign w:val="center"/>
            <w:hideMark/>
          </w:tcPr>
          <w:p w:rsidR="004A3432" w:rsidRPr="00BB7022" w:rsidRDefault="004A3432" w:rsidP="008D192C">
            <w:pPr>
              <w:spacing w:after="0" w:line="320" w:lineRule="atLeast"/>
              <w:jc w:val="center"/>
              <w:rPr>
                <w:rFonts w:eastAsia="Times New Roman" w:cs="Times New Roman"/>
                <w:b/>
                <w:bCs/>
                <w:szCs w:val="24"/>
                <w:lang w:eastAsia="pl-PL"/>
              </w:rPr>
            </w:pPr>
            <w:r w:rsidRPr="00BB7022">
              <w:rPr>
                <w:rFonts w:eastAsia="Times New Roman" w:cs="Times New Roman"/>
                <w:b/>
                <w:bCs/>
                <w:szCs w:val="24"/>
                <w:lang w:eastAsia="pl-PL"/>
              </w:rPr>
              <w:t>2014</w:t>
            </w:r>
          </w:p>
        </w:tc>
      </w:tr>
      <w:tr w:rsidR="004A3432" w:rsidRPr="00BB7022" w:rsidTr="000E3434">
        <w:trPr>
          <w:trHeight w:val="510"/>
        </w:trPr>
        <w:tc>
          <w:tcPr>
            <w:tcW w:w="2520" w:type="dxa"/>
            <w:tcBorders>
              <w:top w:val="single" w:sz="4" w:space="0" w:color="000000"/>
              <w:left w:val="single" w:sz="4" w:space="0" w:color="000000"/>
              <w:bottom w:val="single" w:sz="4" w:space="0" w:color="000000"/>
              <w:right w:val="nil"/>
            </w:tcBorders>
            <w:shd w:val="clear" w:color="auto" w:fill="C6D9F1" w:themeFill="text2" w:themeFillTint="33"/>
            <w:vAlign w:val="center"/>
            <w:hideMark/>
          </w:tcPr>
          <w:p w:rsidR="004A3432" w:rsidRPr="00BB7022" w:rsidRDefault="004A3432" w:rsidP="008D192C">
            <w:pPr>
              <w:spacing w:after="0" w:line="320" w:lineRule="atLeast"/>
              <w:jc w:val="left"/>
              <w:rPr>
                <w:rFonts w:eastAsia="Times New Roman" w:cs="Times New Roman"/>
                <w:bCs/>
                <w:szCs w:val="24"/>
                <w:lang w:eastAsia="pl-PL"/>
              </w:rPr>
            </w:pPr>
            <w:r w:rsidRPr="00BB7022">
              <w:rPr>
                <w:rFonts w:eastAsia="Times New Roman" w:cs="Times New Roman"/>
                <w:bCs/>
                <w:szCs w:val="24"/>
                <w:lang w:eastAsia="pl-PL"/>
              </w:rPr>
              <w:t>długość czynnej sieci ogółem [m]</w:t>
            </w:r>
          </w:p>
        </w:tc>
        <w:tc>
          <w:tcPr>
            <w:tcW w:w="960" w:type="dxa"/>
            <w:tcBorders>
              <w:top w:val="nil"/>
              <w:left w:val="single" w:sz="4" w:space="0" w:color="000000"/>
              <w:bottom w:val="single" w:sz="4" w:space="0" w:color="000000"/>
              <w:right w:val="single" w:sz="4" w:space="0" w:color="000000"/>
            </w:tcBorders>
            <w:shd w:val="clear" w:color="auto" w:fill="auto"/>
            <w:noWrap/>
            <w:vAlign w:val="center"/>
            <w:hideMark/>
          </w:tcPr>
          <w:p w:rsidR="004A3432" w:rsidRPr="00BB7022" w:rsidRDefault="004A3432" w:rsidP="008D192C">
            <w:pPr>
              <w:spacing w:after="0" w:line="320" w:lineRule="atLeast"/>
              <w:contextualSpacing/>
              <w:jc w:val="right"/>
              <w:rPr>
                <w:rFonts w:eastAsia="Times New Roman" w:cs="Times New Roman"/>
                <w:szCs w:val="24"/>
                <w:lang w:eastAsia="pl-PL"/>
              </w:rPr>
            </w:pPr>
            <w:r w:rsidRPr="00BB7022">
              <w:rPr>
                <w:rFonts w:eastAsia="Times New Roman" w:cs="Times New Roman"/>
                <w:szCs w:val="24"/>
                <w:lang w:eastAsia="pl-PL"/>
              </w:rPr>
              <w:t>84303</w:t>
            </w:r>
          </w:p>
        </w:tc>
        <w:tc>
          <w:tcPr>
            <w:tcW w:w="960" w:type="dxa"/>
            <w:tcBorders>
              <w:top w:val="nil"/>
              <w:left w:val="nil"/>
              <w:bottom w:val="single" w:sz="4" w:space="0" w:color="000000"/>
              <w:right w:val="single" w:sz="4" w:space="0" w:color="000000"/>
            </w:tcBorders>
            <w:shd w:val="clear" w:color="auto" w:fill="auto"/>
            <w:noWrap/>
            <w:vAlign w:val="center"/>
            <w:hideMark/>
          </w:tcPr>
          <w:p w:rsidR="004A3432" w:rsidRPr="00BB7022" w:rsidRDefault="004A3432" w:rsidP="008D192C">
            <w:pPr>
              <w:spacing w:after="0" w:line="320" w:lineRule="atLeast"/>
              <w:contextualSpacing/>
              <w:jc w:val="right"/>
              <w:rPr>
                <w:rFonts w:eastAsia="Times New Roman" w:cs="Times New Roman"/>
                <w:szCs w:val="24"/>
                <w:lang w:eastAsia="pl-PL"/>
              </w:rPr>
            </w:pPr>
            <w:r w:rsidRPr="00BB7022">
              <w:rPr>
                <w:rFonts w:eastAsia="Times New Roman" w:cs="Times New Roman"/>
                <w:szCs w:val="24"/>
                <w:lang w:eastAsia="pl-PL"/>
              </w:rPr>
              <w:t>84446</w:t>
            </w:r>
          </w:p>
        </w:tc>
        <w:tc>
          <w:tcPr>
            <w:tcW w:w="960" w:type="dxa"/>
            <w:tcBorders>
              <w:top w:val="nil"/>
              <w:left w:val="nil"/>
              <w:bottom w:val="single" w:sz="4" w:space="0" w:color="000000"/>
              <w:right w:val="single" w:sz="4" w:space="0" w:color="000000"/>
            </w:tcBorders>
            <w:shd w:val="clear" w:color="auto" w:fill="auto"/>
            <w:noWrap/>
            <w:vAlign w:val="center"/>
            <w:hideMark/>
          </w:tcPr>
          <w:p w:rsidR="004A3432" w:rsidRPr="00BB7022" w:rsidRDefault="004A3432" w:rsidP="008D192C">
            <w:pPr>
              <w:spacing w:after="0" w:line="320" w:lineRule="atLeast"/>
              <w:contextualSpacing/>
              <w:jc w:val="right"/>
              <w:rPr>
                <w:rFonts w:eastAsia="Times New Roman" w:cs="Times New Roman"/>
                <w:szCs w:val="24"/>
                <w:lang w:eastAsia="pl-PL"/>
              </w:rPr>
            </w:pPr>
            <w:r w:rsidRPr="00BB7022">
              <w:rPr>
                <w:rFonts w:eastAsia="Times New Roman" w:cs="Times New Roman"/>
                <w:szCs w:val="24"/>
                <w:lang w:eastAsia="pl-PL"/>
              </w:rPr>
              <w:t>75798</w:t>
            </w:r>
          </w:p>
        </w:tc>
        <w:tc>
          <w:tcPr>
            <w:tcW w:w="960" w:type="dxa"/>
            <w:tcBorders>
              <w:top w:val="nil"/>
              <w:left w:val="nil"/>
              <w:bottom w:val="single" w:sz="4" w:space="0" w:color="000000"/>
              <w:right w:val="single" w:sz="4" w:space="0" w:color="000000"/>
            </w:tcBorders>
            <w:shd w:val="clear" w:color="auto" w:fill="auto"/>
            <w:noWrap/>
            <w:vAlign w:val="center"/>
            <w:hideMark/>
          </w:tcPr>
          <w:p w:rsidR="004A3432" w:rsidRPr="00BB7022" w:rsidRDefault="004A3432" w:rsidP="008D192C">
            <w:pPr>
              <w:spacing w:after="0" w:line="320" w:lineRule="atLeast"/>
              <w:contextualSpacing/>
              <w:jc w:val="right"/>
              <w:rPr>
                <w:rFonts w:eastAsia="Times New Roman" w:cs="Times New Roman"/>
                <w:szCs w:val="24"/>
                <w:lang w:eastAsia="pl-PL"/>
              </w:rPr>
            </w:pPr>
            <w:r w:rsidRPr="00BB7022">
              <w:rPr>
                <w:rFonts w:eastAsia="Times New Roman" w:cs="Times New Roman"/>
                <w:szCs w:val="24"/>
                <w:lang w:eastAsia="pl-PL"/>
              </w:rPr>
              <w:t>75902</w:t>
            </w:r>
          </w:p>
        </w:tc>
        <w:tc>
          <w:tcPr>
            <w:tcW w:w="960" w:type="dxa"/>
            <w:tcBorders>
              <w:top w:val="nil"/>
              <w:left w:val="nil"/>
              <w:bottom w:val="single" w:sz="4" w:space="0" w:color="000000"/>
              <w:right w:val="single" w:sz="4" w:space="0" w:color="000000"/>
            </w:tcBorders>
            <w:shd w:val="clear" w:color="auto" w:fill="auto"/>
            <w:noWrap/>
            <w:vAlign w:val="center"/>
            <w:hideMark/>
          </w:tcPr>
          <w:p w:rsidR="004A3432" w:rsidRPr="00BB7022" w:rsidRDefault="004A3432" w:rsidP="008D192C">
            <w:pPr>
              <w:spacing w:after="0" w:line="320" w:lineRule="atLeast"/>
              <w:contextualSpacing/>
              <w:jc w:val="right"/>
              <w:rPr>
                <w:rFonts w:eastAsia="Times New Roman" w:cs="Times New Roman"/>
                <w:szCs w:val="24"/>
                <w:lang w:eastAsia="pl-PL"/>
              </w:rPr>
            </w:pPr>
            <w:r w:rsidRPr="00BB7022">
              <w:rPr>
                <w:rFonts w:eastAsia="Times New Roman" w:cs="Times New Roman"/>
                <w:szCs w:val="24"/>
                <w:lang w:eastAsia="pl-PL"/>
              </w:rPr>
              <w:t>75572</w:t>
            </w:r>
          </w:p>
        </w:tc>
        <w:tc>
          <w:tcPr>
            <w:tcW w:w="960" w:type="dxa"/>
            <w:tcBorders>
              <w:top w:val="nil"/>
              <w:left w:val="nil"/>
              <w:bottom w:val="single" w:sz="4" w:space="0" w:color="000000"/>
              <w:right w:val="single" w:sz="4" w:space="0" w:color="000000"/>
            </w:tcBorders>
            <w:shd w:val="clear" w:color="auto" w:fill="auto"/>
            <w:noWrap/>
            <w:vAlign w:val="center"/>
            <w:hideMark/>
          </w:tcPr>
          <w:p w:rsidR="004A3432" w:rsidRPr="00BB7022" w:rsidRDefault="004A3432" w:rsidP="008D192C">
            <w:pPr>
              <w:spacing w:after="0" w:line="320" w:lineRule="atLeast"/>
              <w:contextualSpacing/>
              <w:jc w:val="right"/>
              <w:rPr>
                <w:rFonts w:eastAsia="Times New Roman" w:cs="Times New Roman"/>
                <w:szCs w:val="24"/>
                <w:lang w:eastAsia="pl-PL"/>
              </w:rPr>
            </w:pPr>
            <w:r w:rsidRPr="00BB7022">
              <w:rPr>
                <w:rFonts w:eastAsia="Times New Roman" w:cs="Times New Roman"/>
                <w:szCs w:val="24"/>
                <w:lang w:eastAsia="pl-PL"/>
              </w:rPr>
              <w:t>75675</w:t>
            </w:r>
          </w:p>
        </w:tc>
        <w:tc>
          <w:tcPr>
            <w:tcW w:w="960" w:type="dxa"/>
            <w:tcBorders>
              <w:top w:val="nil"/>
              <w:left w:val="nil"/>
              <w:bottom w:val="single" w:sz="4" w:space="0" w:color="000000"/>
              <w:right w:val="single" w:sz="4" w:space="0" w:color="000000"/>
            </w:tcBorders>
            <w:shd w:val="clear" w:color="auto" w:fill="auto"/>
            <w:noWrap/>
            <w:vAlign w:val="center"/>
            <w:hideMark/>
          </w:tcPr>
          <w:p w:rsidR="004A3432" w:rsidRPr="00BB7022" w:rsidRDefault="004A3432" w:rsidP="008D192C">
            <w:pPr>
              <w:spacing w:after="0" w:line="320" w:lineRule="atLeast"/>
              <w:contextualSpacing/>
              <w:jc w:val="right"/>
              <w:rPr>
                <w:rFonts w:eastAsia="Times New Roman" w:cs="Times New Roman"/>
                <w:szCs w:val="24"/>
                <w:lang w:eastAsia="pl-PL"/>
              </w:rPr>
            </w:pPr>
            <w:r w:rsidRPr="00BB7022">
              <w:rPr>
                <w:rFonts w:eastAsia="Times New Roman" w:cs="Times New Roman"/>
                <w:szCs w:val="24"/>
                <w:lang w:eastAsia="pl-PL"/>
              </w:rPr>
              <w:t>75777</w:t>
            </w:r>
          </w:p>
        </w:tc>
      </w:tr>
      <w:tr w:rsidR="004A3432" w:rsidRPr="00BB7022" w:rsidTr="000E3434">
        <w:trPr>
          <w:trHeight w:val="510"/>
        </w:trPr>
        <w:tc>
          <w:tcPr>
            <w:tcW w:w="2520" w:type="dxa"/>
            <w:tcBorders>
              <w:top w:val="nil"/>
              <w:left w:val="single" w:sz="4" w:space="0" w:color="000000"/>
              <w:bottom w:val="single" w:sz="4" w:space="0" w:color="000000"/>
              <w:right w:val="nil"/>
            </w:tcBorders>
            <w:shd w:val="clear" w:color="auto" w:fill="C6D9F1" w:themeFill="text2" w:themeFillTint="33"/>
            <w:vAlign w:val="center"/>
            <w:hideMark/>
          </w:tcPr>
          <w:p w:rsidR="004A3432" w:rsidRPr="00BB7022" w:rsidRDefault="004A3432" w:rsidP="008D192C">
            <w:pPr>
              <w:spacing w:after="0" w:line="320" w:lineRule="atLeast"/>
              <w:jc w:val="left"/>
              <w:rPr>
                <w:rFonts w:eastAsia="Times New Roman" w:cs="Times New Roman"/>
                <w:bCs/>
                <w:szCs w:val="24"/>
                <w:lang w:eastAsia="pl-PL"/>
              </w:rPr>
            </w:pPr>
            <w:r w:rsidRPr="00BB7022">
              <w:rPr>
                <w:rFonts w:eastAsia="Times New Roman" w:cs="Times New Roman"/>
                <w:bCs/>
                <w:szCs w:val="24"/>
                <w:lang w:eastAsia="pl-PL"/>
              </w:rPr>
              <w:t>długość czynnej sieci przesyłowej [m]</w:t>
            </w:r>
          </w:p>
        </w:tc>
        <w:tc>
          <w:tcPr>
            <w:tcW w:w="960" w:type="dxa"/>
            <w:tcBorders>
              <w:top w:val="nil"/>
              <w:left w:val="single" w:sz="4" w:space="0" w:color="000000"/>
              <w:bottom w:val="single" w:sz="4" w:space="0" w:color="000000"/>
              <w:right w:val="single" w:sz="4" w:space="0" w:color="000000"/>
            </w:tcBorders>
            <w:shd w:val="clear" w:color="auto" w:fill="auto"/>
            <w:noWrap/>
            <w:vAlign w:val="center"/>
            <w:hideMark/>
          </w:tcPr>
          <w:p w:rsidR="004A3432" w:rsidRPr="00BB7022" w:rsidRDefault="004A3432" w:rsidP="008D192C">
            <w:pPr>
              <w:spacing w:after="0" w:line="320" w:lineRule="atLeast"/>
              <w:contextualSpacing/>
              <w:jc w:val="right"/>
              <w:rPr>
                <w:rFonts w:eastAsia="Times New Roman" w:cs="Times New Roman"/>
                <w:szCs w:val="24"/>
                <w:lang w:eastAsia="pl-PL"/>
              </w:rPr>
            </w:pPr>
            <w:r w:rsidRPr="00BB7022">
              <w:rPr>
                <w:rFonts w:eastAsia="Times New Roman" w:cs="Times New Roman"/>
                <w:szCs w:val="24"/>
                <w:lang w:eastAsia="pl-PL"/>
              </w:rPr>
              <w:t>9472</w:t>
            </w:r>
          </w:p>
        </w:tc>
        <w:tc>
          <w:tcPr>
            <w:tcW w:w="960" w:type="dxa"/>
            <w:tcBorders>
              <w:top w:val="nil"/>
              <w:left w:val="nil"/>
              <w:bottom w:val="single" w:sz="4" w:space="0" w:color="000000"/>
              <w:right w:val="single" w:sz="4" w:space="0" w:color="000000"/>
            </w:tcBorders>
            <w:shd w:val="clear" w:color="auto" w:fill="auto"/>
            <w:noWrap/>
            <w:vAlign w:val="center"/>
            <w:hideMark/>
          </w:tcPr>
          <w:p w:rsidR="004A3432" w:rsidRPr="00BB7022" w:rsidRDefault="004A3432" w:rsidP="008D192C">
            <w:pPr>
              <w:spacing w:after="0" w:line="320" w:lineRule="atLeast"/>
              <w:contextualSpacing/>
              <w:jc w:val="right"/>
              <w:rPr>
                <w:rFonts w:eastAsia="Times New Roman" w:cs="Times New Roman"/>
                <w:szCs w:val="24"/>
                <w:lang w:eastAsia="pl-PL"/>
              </w:rPr>
            </w:pPr>
            <w:r w:rsidRPr="00BB7022">
              <w:rPr>
                <w:rFonts w:eastAsia="Times New Roman" w:cs="Times New Roman"/>
                <w:szCs w:val="24"/>
                <w:lang w:eastAsia="pl-PL"/>
              </w:rPr>
              <w:t>9544</w:t>
            </w:r>
          </w:p>
        </w:tc>
        <w:tc>
          <w:tcPr>
            <w:tcW w:w="960" w:type="dxa"/>
            <w:tcBorders>
              <w:top w:val="nil"/>
              <w:left w:val="nil"/>
              <w:bottom w:val="single" w:sz="4" w:space="0" w:color="000000"/>
              <w:right w:val="single" w:sz="4" w:space="0" w:color="000000"/>
            </w:tcBorders>
            <w:shd w:val="clear" w:color="auto" w:fill="auto"/>
            <w:noWrap/>
            <w:vAlign w:val="center"/>
            <w:hideMark/>
          </w:tcPr>
          <w:p w:rsidR="004A3432" w:rsidRPr="00BB7022" w:rsidRDefault="004A3432" w:rsidP="008D192C">
            <w:pPr>
              <w:spacing w:after="0" w:line="320" w:lineRule="atLeast"/>
              <w:contextualSpacing/>
              <w:jc w:val="right"/>
              <w:rPr>
                <w:rFonts w:eastAsia="Times New Roman" w:cs="Times New Roman"/>
                <w:szCs w:val="24"/>
                <w:lang w:eastAsia="pl-PL"/>
              </w:rPr>
            </w:pPr>
            <w:r w:rsidRPr="00BB7022">
              <w:rPr>
                <w:rFonts w:eastAsia="Times New Roman" w:cs="Times New Roman"/>
                <w:szCs w:val="24"/>
                <w:lang w:eastAsia="pl-PL"/>
              </w:rPr>
              <w:t>9482</w:t>
            </w:r>
          </w:p>
        </w:tc>
        <w:tc>
          <w:tcPr>
            <w:tcW w:w="960" w:type="dxa"/>
            <w:tcBorders>
              <w:top w:val="nil"/>
              <w:left w:val="nil"/>
              <w:bottom w:val="single" w:sz="4" w:space="0" w:color="000000"/>
              <w:right w:val="single" w:sz="4" w:space="0" w:color="000000"/>
            </w:tcBorders>
            <w:shd w:val="clear" w:color="auto" w:fill="auto"/>
            <w:noWrap/>
            <w:vAlign w:val="center"/>
            <w:hideMark/>
          </w:tcPr>
          <w:p w:rsidR="004A3432" w:rsidRPr="00BB7022" w:rsidRDefault="004A3432" w:rsidP="008D192C">
            <w:pPr>
              <w:spacing w:after="0" w:line="320" w:lineRule="atLeast"/>
              <w:contextualSpacing/>
              <w:jc w:val="right"/>
              <w:rPr>
                <w:rFonts w:eastAsia="Times New Roman" w:cs="Times New Roman"/>
                <w:szCs w:val="24"/>
                <w:lang w:eastAsia="pl-PL"/>
              </w:rPr>
            </w:pPr>
            <w:r w:rsidRPr="00BB7022">
              <w:rPr>
                <w:rFonts w:eastAsia="Times New Roman" w:cs="Times New Roman"/>
                <w:szCs w:val="24"/>
                <w:lang w:eastAsia="pl-PL"/>
              </w:rPr>
              <w:t>9482</w:t>
            </w:r>
          </w:p>
        </w:tc>
        <w:tc>
          <w:tcPr>
            <w:tcW w:w="960" w:type="dxa"/>
            <w:tcBorders>
              <w:top w:val="nil"/>
              <w:left w:val="nil"/>
              <w:bottom w:val="single" w:sz="4" w:space="0" w:color="000000"/>
              <w:right w:val="single" w:sz="4" w:space="0" w:color="000000"/>
            </w:tcBorders>
            <w:shd w:val="clear" w:color="auto" w:fill="auto"/>
            <w:noWrap/>
            <w:vAlign w:val="center"/>
            <w:hideMark/>
          </w:tcPr>
          <w:p w:rsidR="004A3432" w:rsidRPr="00BB7022" w:rsidRDefault="004A3432" w:rsidP="008D192C">
            <w:pPr>
              <w:spacing w:after="0" w:line="320" w:lineRule="atLeast"/>
              <w:contextualSpacing/>
              <w:jc w:val="right"/>
              <w:rPr>
                <w:rFonts w:eastAsia="Times New Roman" w:cs="Times New Roman"/>
                <w:szCs w:val="24"/>
                <w:lang w:eastAsia="pl-PL"/>
              </w:rPr>
            </w:pPr>
            <w:r w:rsidRPr="00BB7022">
              <w:rPr>
                <w:rFonts w:eastAsia="Times New Roman" w:cs="Times New Roman"/>
                <w:szCs w:val="24"/>
                <w:lang w:eastAsia="pl-PL"/>
              </w:rPr>
              <w:t>9082</w:t>
            </w:r>
          </w:p>
        </w:tc>
        <w:tc>
          <w:tcPr>
            <w:tcW w:w="960" w:type="dxa"/>
            <w:tcBorders>
              <w:top w:val="nil"/>
              <w:left w:val="nil"/>
              <w:bottom w:val="single" w:sz="4" w:space="0" w:color="000000"/>
              <w:right w:val="single" w:sz="4" w:space="0" w:color="000000"/>
            </w:tcBorders>
            <w:shd w:val="clear" w:color="auto" w:fill="auto"/>
            <w:noWrap/>
            <w:vAlign w:val="center"/>
            <w:hideMark/>
          </w:tcPr>
          <w:p w:rsidR="004A3432" w:rsidRPr="00BB7022" w:rsidRDefault="004A3432" w:rsidP="008D192C">
            <w:pPr>
              <w:spacing w:after="0" w:line="320" w:lineRule="atLeast"/>
              <w:contextualSpacing/>
              <w:jc w:val="right"/>
              <w:rPr>
                <w:rFonts w:eastAsia="Times New Roman" w:cs="Times New Roman"/>
                <w:szCs w:val="24"/>
                <w:lang w:eastAsia="pl-PL"/>
              </w:rPr>
            </w:pPr>
            <w:r w:rsidRPr="00BB7022">
              <w:rPr>
                <w:rFonts w:eastAsia="Times New Roman" w:cs="Times New Roman"/>
                <w:szCs w:val="24"/>
                <w:lang w:eastAsia="pl-PL"/>
              </w:rPr>
              <w:t>9082</w:t>
            </w:r>
          </w:p>
        </w:tc>
        <w:tc>
          <w:tcPr>
            <w:tcW w:w="960" w:type="dxa"/>
            <w:tcBorders>
              <w:top w:val="nil"/>
              <w:left w:val="nil"/>
              <w:bottom w:val="single" w:sz="4" w:space="0" w:color="000000"/>
              <w:right w:val="single" w:sz="4" w:space="0" w:color="000000"/>
            </w:tcBorders>
            <w:shd w:val="clear" w:color="auto" w:fill="auto"/>
            <w:noWrap/>
            <w:vAlign w:val="center"/>
            <w:hideMark/>
          </w:tcPr>
          <w:p w:rsidR="004A3432" w:rsidRPr="00BB7022" w:rsidRDefault="004A3432" w:rsidP="008D192C">
            <w:pPr>
              <w:spacing w:after="0" w:line="320" w:lineRule="atLeast"/>
              <w:contextualSpacing/>
              <w:jc w:val="right"/>
              <w:rPr>
                <w:rFonts w:eastAsia="Times New Roman" w:cs="Times New Roman"/>
                <w:szCs w:val="24"/>
                <w:lang w:eastAsia="pl-PL"/>
              </w:rPr>
            </w:pPr>
            <w:r w:rsidRPr="00BB7022">
              <w:rPr>
                <w:rFonts w:eastAsia="Times New Roman" w:cs="Times New Roman"/>
                <w:szCs w:val="24"/>
                <w:lang w:eastAsia="pl-PL"/>
              </w:rPr>
              <w:t>9082</w:t>
            </w:r>
          </w:p>
        </w:tc>
      </w:tr>
      <w:tr w:rsidR="004A3432" w:rsidRPr="00BB7022" w:rsidTr="000E3434">
        <w:trPr>
          <w:trHeight w:val="510"/>
        </w:trPr>
        <w:tc>
          <w:tcPr>
            <w:tcW w:w="2520" w:type="dxa"/>
            <w:tcBorders>
              <w:top w:val="nil"/>
              <w:left w:val="single" w:sz="4" w:space="0" w:color="000000"/>
              <w:bottom w:val="single" w:sz="4" w:space="0" w:color="000000"/>
              <w:right w:val="nil"/>
            </w:tcBorders>
            <w:shd w:val="clear" w:color="auto" w:fill="C6D9F1" w:themeFill="text2" w:themeFillTint="33"/>
            <w:vAlign w:val="center"/>
            <w:hideMark/>
          </w:tcPr>
          <w:p w:rsidR="004A3432" w:rsidRPr="00BB7022" w:rsidRDefault="004A3432" w:rsidP="008D192C">
            <w:pPr>
              <w:spacing w:after="0" w:line="320" w:lineRule="atLeast"/>
              <w:jc w:val="left"/>
              <w:rPr>
                <w:rFonts w:eastAsia="Times New Roman" w:cs="Times New Roman"/>
                <w:bCs/>
                <w:szCs w:val="24"/>
                <w:lang w:eastAsia="pl-PL"/>
              </w:rPr>
            </w:pPr>
            <w:r w:rsidRPr="00BB7022">
              <w:rPr>
                <w:rFonts w:eastAsia="Times New Roman" w:cs="Times New Roman"/>
                <w:bCs/>
                <w:szCs w:val="24"/>
                <w:lang w:eastAsia="pl-PL"/>
              </w:rPr>
              <w:t>długość czynnej sieci rozdzielczej [m]</w:t>
            </w:r>
          </w:p>
        </w:tc>
        <w:tc>
          <w:tcPr>
            <w:tcW w:w="960" w:type="dxa"/>
            <w:tcBorders>
              <w:top w:val="nil"/>
              <w:left w:val="single" w:sz="4" w:space="0" w:color="000000"/>
              <w:bottom w:val="single" w:sz="4" w:space="0" w:color="000000"/>
              <w:right w:val="single" w:sz="4" w:space="0" w:color="000000"/>
            </w:tcBorders>
            <w:shd w:val="clear" w:color="auto" w:fill="auto"/>
            <w:noWrap/>
            <w:vAlign w:val="center"/>
            <w:hideMark/>
          </w:tcPr>
          <w:p w:rsidR="004A3432" w:rsidRPr="00BB7022" w:rsidRDefault="004A3432" w:rsidP="008D192C">
            <w:pPr>
              <w:spacing w:after="0" w:line="320" w:lineRule="atLeast"/>
              <w:contextualSpacing/>
              <w:jc w:val="right"/>
              <w:rPr>
                <w:rFonts w:eastAsia="Times New Roman" w:cs="Times New Roman"/>
                <w:szCs w:val="24"/>
                <w:lang w:eastAsia="pl-PL"/>
              </w:rPr>
            </w:pPr>
            <w:r w:rsidRPr="00BB7022">
              <w:rPr>
                <w:rFonts w:eastAsia="Times New Roman" w:cs="Times New Roman"/>
                <w:szCs w:val="24"/>
                <w:lang w:eastAsia="pl-PL"/>
              </w:rPr>
              <w:t>74831</w:t>
            </w:r>
          </w:p>
        </w:tc>
        <w:tc>
          <w:tcPr>
            <w:tcW w:w="960" w:type="dxa"/>
            <w:tcBorders>
              <w:top w:val="nil"/>
              <w:left w:val="nil"/>
              <w:bottom w:val="single" w:sz="4" w:space="0" w:color="000000"/>
              <w:right w:val="single" w:sz="4" w:space="0" w:color="000000"/>
            </w:tcBorders>
            <w:shd w:val="clear" w:color="auto" w:fill="auto"/>
            <w:noWrap/>
            <w:vAlign w:val="center"/>
            <w:hideMark/>
          </w:tcPr>
          <w:p w:rsidR="004A3432" w:rsidRPr="00BB7022" w:rsidRDefault="004A3432" w:rsidP="008D192C">
            <w:pPr>
              <w:spacing w:after="0" w:line="320" w:lineRule="atLeast"/>
              <w:contextualSpacing/>
              <w:jc w:val="right"/>
              <w:rPr>
                <w:rFonts w:eastAsia="Times New Roman" w:cs="Times New Roman"/>
                <w:szCs w:val="24"/>
                <w:lang w:eastAsia="pl-PL"/>
              </w:rPr>
            </w:pPr>
            <w:r w:rsidRPr="00BB7022">
              <w:rPr>
                <w:rFonts w:eastAsia="Times New Roman" w:cs="Times New Roman"/>
                <w:szCs w:val="24"/>
                <w:lang w:eastAsia="pl-PL"/>
              </w:rPr>
              <w:t>74902</w:t>
            </w:r>
          </w:p>
        </w:tc>
        <w:tc>
          <w:tcPr>
            <w:tcW w:w="960" w:type="dxa"/>
            <w:tcBorders>
              <w:top w:val="nil"/>
              <w:left w:val="nil"/>
              <w:bottom w:val="single" w:sz="4" w:space="0" w:color="000000"/>
              <w:right w:val="single" w:sz="4" w:space="0" w:color="000000"/>
            </w:tcBorders>
            <w:shd w:val="clear" w:color="auto" w:fill="auto"/>
            <w:noWrap/>
            <w:vAlign w:val="center"/>
            <w:hideMark/>
          </w:tcPr>
          <w:p w:rsidR="004A3432" w:rsidRPr="00BB7022" w:rsidRDefault="004A3432" w:rsidP="008D192C">
            <w:pPr>
              <w:spacing w:after="0" w:line="320" w:lineRule="atLeast"/>
              <w:contextualSpacing/>
              <w:jc w:val="right"/>
              <w:rPr>
                <w:rFonts w:eastAsia="Times New Roman" w:cs="Times New Roman"/>
                <w:szCs w:val="24"/>
                <w:lang w:eastAsia="pl-PL"/>
              </w:rPr>
            </w:pPr>
            <w:r w:rsidRPr="00BB7022">
              <w:rPr>
                <w:rFonts w:eastAsia="Times New Roman" w:cs="Times New Roman"/>
                <w:szCs w:val="24"/>
                <w:lang w:eastAsia="pl-PL"/>
              </w:rPr>
              <w:t>66316</w:t>
            </w:r>
          </w:p>
        </w:tc>
        <w:tc>
          <w:tcPr>
            <w:tcW w:w="960" w:type="dxa"/>
            <w:tcBorders>
              <w:top w:val="nil"/>
              <w:left w:val="nil"/>
              <w:bottom w:val="single" w:sz="4" w:space="0" w:color="000000"/>
              <w:right w:val="single" w:sz="4" w:space="0" w:color="000000"/>
            </w:tcBorders>
            <w:shd w:val="clear" w:color="auto" w:fill="auto"/>
            <w:noWrap/>
            <w:vAlign w:val="center"/>
            <w:hideMark/>
          </w:tcPr>
          <w:p w:rsidR="004A3432" w:rsidRPr="00BB7022" w:rsidRDefault="004A3432" w:rsidP="008D192C">
            <w:pPr>
              <w:spacing w:after="0" w:line="320" w:lineRule="atLeast"/>
              <w:contextualSpacing/>
              <w:jc w:val="right"/>
              <w:rPr>
                <w:rFonts w:eastAsia="Times New Roman" w:cs="Times New Roman"/>
                <w:szCs w:val="24"/>
                <w:lang w:eastAsia="pl-PL"/>
              </w:rPr>
            </w:pPr>
            <w:r w:rsidRPr="00BB7022">
              <w:rPr>
                <w:rFonts w:eastAsia="Times New Roman" w:cs="Times New Roman"/>
                <w:szCs w:val="24"/>
                <w:lang w:eastAsia="pl-PL"/>
              </w:rPr>
              <w:t>66420</w:t>
            </w:r>
          </w:p>
        </w:tc>
        <w:tc>
          <w:tcPr>
            <w:tcW w:w="960" w:type="dxa"/>
            <w:tcBorders>
              <w:top w:val="nil"/>
              <w:left w:val="nil"/>
              <w:bottom w:val="single" w:sz="4" w:space="0" w:color="000000"/>
              <w:right w:val="single" w:sz="4" w:space="0" w:color="000000"/>
            </w:tcBorders>
            <w:shd w:val="clear" w:color="auto" w:fill="auto"/>
            <w:noWrap/>
            <w:vAlign w:val="center"/>
            <w:hideMark/>
          </w:tcPr>
          <w:p w:rsidR="004A3432" w:rsidRPr="00BB7022" w:rsidRDefault="004A3432" w:rsidP="008D192C">
            <w:pPr>
              <w:spacing w:after="0" w:line="320" w:lineRule="atLeast"/>
              <w:contextualSpacing/>
              <w:jc w:val="right"/>
              <w:rPr>
                <w:rFonts w:eastAsia="Times New Roman" w:cs="Times New Roman"/>
                <w:szCs w:val="24"/>
                <w:lang w:eastAsia="pl-PL"/>
              </w:rPr>
            </w:pPr>
            <w:r w:rsidRPr="00BB7022">
              <w:rPr>
                <w:rFonts w:eastAsia="Times New Roman" w:cs="Times New Roman"/>
                <w:szCs w:val="24"/>
                <w:lang w:eastAsia="pl-PL"/>
              </w:rPr>
              <w:t>66490</w:t>
            </w:r>
          </w:p>
        </w:tc>
        <w:tc>
          <w:tcPr>
            <w:tcW w:w="960" w:type="dxa"/>
            <w:tcBorders>
              <w:top w:val="nil"/>
              <w:left w:val="nil"/>
              <w:bottom w:val="single" w:sz="4" w:space="0" w:color="000000"/>
              <w:right w:val="single" w:sz="4" w:space="0" w:color="000000"/>
            </w:tcBorders>
            <w:shd w:val="clear" w:color="auto" w:fill="auto"/>
            <w:noWrap/>
            <w:vAlign w:val="center"/>
            <w:hideMark/>
          </w:tcPr>
          <w:p w:rsidR="004A3432" w:rsidRPr="00BB7022" w:rsidRDefault="004A3432" w:rsidP="008D192C">
            <w:pPr>
              <w:spacing w:after="0" w:line="320" w:lineRule="atLeast"/>
              <w:contextualSpacing/>
              <w:jc w:val="right"/>
              <w:rPr>
                <w:rFonts w:eastAsia="Times New Roman" w:cs="Times New Roman"/>
                <w:szCs w:val="24"/>
                <w:lang w:eastAsia="pl-PL"/>
              </w:rPr>
            </w:pPr>
            <w:r w:rsidRPr="00BB7022">
              <w:rPr>
                <w:rFonts w:eastAsia="Times New Roman" w:cs="Times New Roman"/>
                <w:szCs w:val="24"/>
                <w:lang w:eastAsia="pl-PL"/>
              </w:rPr>
              <w:t>66593</w:t>
            </w:r>
          </w:p>
        </w:tc>
        <w:tc>
          <w:tcPr>
            <w:tcW w:w="960" w:type="dxa"/>
            <w:tcBorders>
              <w:top w:val="nil"/>
              <w:left w:val="nil"/>
              <w:bottom w:val="single" w:sz="4" w:space="0" w:color="000000"/>
              <w:right w:val="single" w:sz="4" w:space="0" w:color="000000"/>
            </w:tcBorders>
            <w:shd w:val="clear" w:color="auto" w:fill="auto"/>
            <w:noWrap/>
            <w:vAlign w:val="center"/>
            <w:hideMark/>
          </w:tcPr>
          <w:p w:rsidR="004A3432" w:rsidRPr="00BB7022" w:rsidRDefault="004A3432" w:rsidP="008D192C">
            <w:pPr>
              <w:spacing w:after="0" w:line="320" w:lineRule="atLeast"/>
              <w:contextualSpacing/>
              <w:jc w:val="right"/>
              <w:rPr>
                <w:rFonts w:eastAsia="Times New Roman" w:cs="Times New Roman"/>
                <w:szCs w:val="24"/>
                <w:lang w:eastAsia="pl-PL"/>
              </w:rPr>
            </w:pPr>
            <w:r w:rsidRPr="00BB7022">
              <w:rPr>
                <w:rFonts w:eastAsia="Times New Roman" w:cs="Times New Roman"/>
                <w:szCs w:val="24"/>
                <w:lang w:eastAsia="pl-PL"/>
              </w:rPr>
              <w:t>66695</w:t>
            </w:r>
          </w:p>
        </w:tc>
      </w:tr>
      <w:tr w:rsidR="004A3432" w:rsidRPr="00BB7022" w:rsidTr="000E3434">
        <w:trPr>
          <w:trHeight w:val="510"/>
        </w:trPr>
        <w:tc>
          <w:tcPr>
            <w:tcW w:w="2520" w:type="dxa"/>
            <w:tcBorders>
              <w:top w:val="nil"/>
              <w:left w:val="single" w:sz="4" w:space="0" w:color="000000"/>
              <w:bottom w:val="single" w:sz="4" w:space="0" w:color="000000"/>
              <w:right w:val="nil"/>
            </w:tcBorders>
            <w:shd w:val="clear" w:color="auto" w:fill="C6D9F1" w:themeFill="text2" w:themeFillTint="33"/>
            <w:vAlign w:val="center"/>
            <w:hideMark/>
          </w:tcPr>
          <w:p w:rsidR="004A3432" w:rsidRPr="00BB7022" w:rsidRDefault="004A3432" w:rsidP="008D192C">
            <w:pPr>
              <w:spacing w:after="0" w:line="320" w:lineRule="atLeast"/>
              <w:jc w:val="left"/>
              <w:rPr>
                <w:rFonts w:eastAsia="Times New Roman" w:cs="Times New Roman"/>
                <w:bCs/>
                <w:szCs w:val="24"/>
                <w:lang w:eastAsia="pl-PL"/>
              </w:rPr>
            </w:pPr>
            <w:r w:rsidRPr="00BB7022">
              <w:rPr>
                <w:rFonts w:eastAsia="Times New Roman" w:cs="Times New Roman"/>
                <w:bCs/>
                <w:szCs w:val="24"/>
                <w:lang w:eastAsia="pl-PL"/>
              </w:rPr>
              <w:t>odbiorcy gazu - gosp. domowe</w:t>
            </w:r>
          </w:p>
        </w:tc>
        <w:tc>
          <w:tcPr>
            <w:tcW w:w="960" w:type="dxa"/>
            <w:tcBorders>
              <w:top w:val="nil"/>
              <w:left w:val="single" w:sz="4" w:space="0" w:color="000000"/>
              <w:bottom w:val="single" w:sz="4" w:space="0" w:color="000000"/>
              <w:right w:val="single" w:sz="4" w:space="0" w:color="000000"/>
            </w:tcBorders>
            <w:shd w:val="clear" w:color="auto" w:fill="auto"/>
            <w:noWrap/>
            <w:vAlign w:val="center"/>
            <w:hideMark/>
          </w:tcPr>
          <w:p w:rsidR="004A3432" w:rsidRPr="00BB7022" w:rsidRDefault="004A3432" w:rsidP="008D192C">
            <w:pPr>
              <w:spacing w:after="0" w:line="320" w:lineRule="atLeast"/>
              <w:contextualSpacing/>
              <w:jc w:val="right"/>
              <w:rPr>
                <w:rFonts w:eastAsia="Times New Roman" w:cs="Times New Roman"/>
                <w:szCs w:val="24"/>
                <w:lang w:eastAsia="pl-PL"/>
              </w:rPr>
            </w:pPr>
            <w:r w:rsidRPr="00BB7022">
              <w:rPr>
                <w:rFonts w:eastAsia="Times New Roman" w:cs="Times New Roman"/>
                <w:szCs w:val="24"/>
                <w:lang w:eastAsia="pl-PL"/>
              </w:rPr>
              <w:t>1701</w:t>
            </w:r>
          </w:p>
        </w:tc>
        <w:tc>
          <w:tcPr>
            <w:tcW w:w="960" w:type="dxa"/>
            <w:tcBorders>
              <w:top w:val="nil"/>
              <w:left w:val="nil"/>
              <w:bottom w:val="single" w:sz="4" w:space="0" w:color="000000"/>
              <w:right w:val="single" w:sz="4" w:space="0" w:color="000000"/>
            </w:tcBorders>
            <w:shd w:val="clear" w:color="auto" w:fill="auto"/>
            <w:noWrap/>
            <w:vAlign w:val="center"/>
            <w:hideMark/>
          </w:tcPr>
          <w:p w:rsidR="004A3432" w:rsidRPr="00BB7022" w:rsidRDefault="004A3432" w:rsidP="008D192C">
            <w:pPr>
              <w:spacing w:after="0" w:line="320" w:lineRule="atLeast"/>
              <w:contextualSpacing/>
              <w:jc w:val="right"/>
              <w:rPr>
                <w:rFonts w:eastAsia="Times New Roman" w:cs="Times New Roman"/>
                <w:szCs w:val="24"/>
                <w:lang w:eastAsia="pl-PL"/>
              </w:rPr>
            </w:pPr>
            <w:r w:rsidRPr="00BB7022">
              <w:rPr>
                <w:rFonts w:eastAsia="Times New Roman" w:cs="Times New Roman"/>
                <w:szCs w:val="24"/>
                <w:lang w:eastAsia="pl-PL"/>
              </w:rPr>
              <w:t>1697</w:t>
            </w:r>
          </w:p>
        </w:tc>
        <w:tc>
          <w:tcPr>
            <w:tcW w:w="960" w:type="dxa"/>
            <w:tcBorders>
              <w:top w:val="nil"/>
              <w:left w:val="nil"/>
              <w:bottom w:val="single" w:sz="4" w:space="0" w:color="000000"/>
              <w:right w:val="single" w:sz="4" w:space="0" w:color="000000"/>
            </w:tcBorders>
            <w:shd w:val="clear" w:color="auto" w:fill="auto"/>
            <w:noWrap/>
            <w:vAlign w:val="center"/>
            <w:hideMark/>
          </w:tcPr>
          <w:p w:rsidR="004A3432" w:rsidRPr="00BB7022" w:rsidRDefault="004A3432" w:rsidP="008D192C">
            <w:pPr>
              <w:spacing w:after="0" w:line="320" w:lineRule="atLeast"/>
              <w:contextualSpacing/>
              <w:jc w:val="right"/>
              <w:rPr>
                <w:rFonts w:eastAsia="Times New Roman" w:cs="Times New Roman"/>
                <w:szCs w:val="24"/>
                <w:lang w:eastAsia="pl-PL"/>
              </w:rPr>
            </w:pPr>
            <w:r w:rsidRPr="00BB7022">
              <w:rPr>
                <w:rFonts w:eastAsia="Times New Roman" w:cs="Times New Roman"/>
                <w:szCs w:val="24"/>
                <w:lang w:eastAsia="pl-PL"/>
              </w:rPr>
              <w:t>1706</w:t>
            </w:r>
          </w:p>
        </w:tc>
        <w:tc>
          <w:tcPr>
            <w:tcW w:w="960" w:type="dxa"/>
            <w:tcBorders>
              <w:top w:val="nil"/>
              <w:left w:val="nil"/>
              <w:bottom w:val="single" w:sz="4" w:space="0" w:color="000000"/>
              <w:right w:val="single" w:sz="4" w:space="0" w:color="000000"/>
            </w:tcBorders>
            <w:shd w:val="clear" w:color="auto" w:fill="auto"/>
            <w:noWrap/>
            <w:vAlign w:val="center"/>
            <w:hideMark/>
          </w:tcPr>
          <w:p w:rsidR="004A3432" w:rsidRPr="00BB7022" w:rsidRDefault="004A3432" w:rsidP="008D192C">
            <w:pPr>
              <w:spacing w:after="0" w:line="320" w:lineRule="atLeast"/>
              <w:contextualSpacing/>
              <w:jc w:val="right"/>
              <w:rPr>
                <w:rFonts w:eastAsia="Times New Roman" w:cs="Times New Roman"/>
                <w:szCs w:val="24"/>
                <w:lang w:eastAsia="pl-PL"/>
              </w:rPr>
            </w:pPr>
            <w:r w:rsidRPr="00BB7022">
              <w:rPr>
                <w:rFonts w:eastAsia="Times New Roman" w:cs="Times New Roman"/>
                <w:szCs w:val="24"/>
                <w:lang w:eastAsia="pl-PL"/>
              </w:rPr>
              <w:t>1722</w:t>
            </w:r>
          </w:p>
        </w:tc>
        <w:tc>
          <w:tcPr>
            <w:tcW w:w="960" w:type="dxa"/>
            <w:tcBorders>
              <w:top w:val="nil"/>
              <w:left w:val="nil"/>
              <w:bottom w:val="single" w:sz="4" w:space="0" w:color="000000"/>
              <w:right w:val="single" w:sz="4" w:space="0" w:color="000000"/>
            </w:tcBorders>
            <w:shd w:val="clear" w:color="auto" w:fill="auto"/>
            <w:noWrap/>
            <w:vAlign w:val="center"/>
            <w:hideMark/>
          </w:tcPr>
          <w:p w:rsidR="004A3432" w:rsidRPr="00BB7022" w:rsidRDefault="004A3432" w:rsidP="008D192C">
            <w:pPr>
              <w:spacing w:after="0" w:line="320" w:lineRule="atLeast"/>
              <w:contextualSpacing/>
              <w:jc w:val="right"/>
              <w:rPr>
                <w:rFonts w:eastAsia="Times New Roman" w:cs="Times New Roman"/>
                <w:szCs w:val="24"/>
                <w:lang w:eastAsia="pl-PL"/>
              </w:rPr>
            </w:pPr>
            <w:r w:rsidRPr="00BB7022">
              <w:rPr>
                <w:rFonts w:eastAsia="Times New Roman" w:cs="Times New Roman"/>
                <w:szCs w:val="24"/>
                <w:lang w:eastAsia="pl-PL"/>
              </w:rPr>
              <w:t>1730</w:t>
            </w:r>
          </w:p>
        </w:tc>
        <w:tc>
          <w:tcPr>
            <w:tcW w:w="960" w:type="dxa"/>
            <w:tcBorders>
              <w:top w:val="nil"/>
              <w:left w:val="nil"/>
              <w:bottom w:val="single" w:sz="4" w:space="0" w:color="000000"/>
              <w:right w:val="single" w:sz="4" w:space="0" w:color="000000"/>
            </w:tcBorders>
            <w:shd w:val="clear" w:color="auto" w:fill="auto"/>
            <w:noWrap/>
            <w:vAlign w:val="center"/>
            <w:hideMark/>
          </w:tcPr>
          <w:p w:rsidR="004A3432" w:rsidRPr="00BB7022" w:rsidRDefault="004A3432" w:rsidP="008D192C">
            <w:pPr>
              <w:spacing w:after="0" w:line="320" w:lineRule="atLeast"/>
              <w:contextualSpacing/>
              <w:jc w:val="right"/>
              <w:rPr>
                <w:rFonts w:eastAsia="Times New Roman" w:cs="Times New Roman"/>
                <w:szCs w:val="24"/>
                <w:lang w:eastAsia="pl-PL"/>
              </w:rPr>
            </w:pPr>
            <w:r w:rsidRPr="00BB7022">
              <w:rPr>
                <w:rFonts w:eastAsia="Times New Roman" w:cs="Times New Roman"/>
                <w:szCs w:val="24"/>
                <w:lang w:eastAsia="pl-PL"/>
              </w:rPr>
              <w:t>1740</w:t>
            </w:r>
          </w:p>
        </w:tc>
        <w:tc>
          <w:tcPr>
            <w:tcW w:w="960" w:type="dxa"/>
            <w:tcBorders>
              <w:top w:val="nil"/>
              <w:left w:val="nil"/>
              <w:bottom w:val="single" w:sz="4" w:space="0" w:color="000000"/>
              <w:right w:val="single" w:sz="4" w:space="0" w:color="000000"/>
            </w:tcBorders>
            <w:shd w:val="clear" w:color="auto" w:fill="auto"/>
            <w:noWrap/>
            <w:vAlign w:val="center"/>
            <w:hideMark/>
          </w:tcPr>
          <w:p w:rsidR="004A3432" w:rsidRPr="00BB7022" w:rsidRDefault="004A3432" w:rsidP="008D192C">
            <w:pPr>
              <w:spacing w:after="0" w:line="320" w:lineRule="atLeast"/>
              <w:contextualSpacing/>
              <w:jc w:val="right"/>
              <w:rPr>
                <w:rFonts w:eastAsia="Times New Roman" w:cs="Times New Roman"/>
                <w:szCs w:val="24"/>
                <w:lang w:eastAsia="pl-PL"/>
              </w:rPr>
            </w:pPr>
            <w:r w:rsidRPr="00BB7022">
              <w:rPr>
                <w:rFonts w:eastAsia="Times New Roman" w:cs="Times New Roman"/>
                <w:szCs w:val="24"/>
                <w:lang w:eastAsia="pl-PL"/>
              </w:rPr>
              <w:t>1758</w:t>
            </w:r>
          </w:p>
        </w:tc>
      </w:tr>
      <w:tr w:rsidR="004A3432" w:rsidRPr="00BB7022" w:rsidTr="000E3434">
        <w:trPr>
          <w:trHeight w:val="255"/>
        </w:trPr>
        <w:tc>
          <w:tcPr>
            <w:tcW w:w="2520" w:type="dxa"/>
            <w:tcBorders>
              <w:top w:val="nil"/>
              <w:left w:val="single" w:sz="4" w:space="0" w:color="000000"/>
              <w:bottom w:val="single" w:sz="4" w:space="0" w:color="000000"/>
              <w:right w:val="nil"/>
            </w:tcBorders>
            <w:shd w:val="clear" w:color="auto" w:fill="C6D9F1" w:themeFill="text2" w:themeFillTint="33"/>
            <w:vAlign w:val="center"/>
            <w:hideMark/>
          </w:tcPr>
          <w:p w:rsidR="004A3432" w:rsidRPr="00BB7022" w:rsidRDefault="004A3432" w:rsidP="008D192C">
            <w:pPr>
              <w:spacing w:after="0" w:line="320" w:lineRule="atLeast"/>
              <w:jc w:val="left"/>
              <w:rPr>
                <w:rFonts w:eastAsia="Times New Roman" w:cs="Times New Roman"/>
                <w:bCs/>
                <w:szCs w:val="24"/>
                <w:lang w:eastAsia="pl-PL"/>
              </w:rPr>
            </w:pPr>
            <w:r w:rsidRPr="00BB7022">
              <w:rPr>
                <w:rFonts w:eastAsia="Times New Roman" w:cs="Times New Roman"/>
                <w:bCs/>
                <w:szCs w:val="24"/>
                <w:lang w:eastAsia="pl-PL"/>
              </w:rPr>
              <w:t>zużycie gazu</w:t>
            </w:r>
            <w:r w:rsidR="00132DBA" w:rsidRPr="00BB7022">
              <w:rPr>
                <w:rFonts w:eastAsia="Times New Roman" w:cs="Times New Roman"/>
                <w:bCs/>
                <w:szCs w:val="24"/>
                <w:lang w:eastAsia="pl-PL"/>
              </w:rPr>
              <w:t xml:space="preserve"> w </w:t>
            </w:r>
            <w:r w:rsidRPr="00BB7022">
              <w:rPr>
                <w:rFonts w:eastAsia="Times New Roman" w:cs="Times New Roman"/>
                <w:bCs/>
                <w:szCs w:val="24"/>
                <w:lang w:eastAsia="pl-PL"/>
              </w:rPr>
              <w:t>tys. m3</w:t>
            </w:r>
          </w:p>
        </w:tc>
        <w:tc>
          <w:tcPr>
            <w:tcW w:w="960" w:type="dxa"/>
            <w:tcBorders>
              <w:top w:val="nil"/>
              <w:left w:val="single" w:sz="4" w:space="0" w:color="000000"/>
              <w:bottom w:val="single" w:sz="4" w:space="0" w:color="000000"/>
              <w:right w:val="single" w:sz="4" w:space="0" w:color="000000"/>
            </w:tcBorders>
            <w:shd w:val="clear" w:color="auto" w:fill="auto"/>
            <w:noWrap/>
            <w:vAlign w:val="center"/>
            <w:hideMark/>
          </w:tcPr>
          <w:p w:rsidR="004A3432" w:rsidRPr="00BB7022" w:rsidRDefault="004A3432" w:rsidP="008D192C">
            <w:pPr>
              <w:spacing w:after="0" w:line="320" w:lineRule="atLeast"/>
              <w:contextualSpacing/>
              <w:jc w:val="right"/>
              <w:rPr>
                <w:rFonts w:eastAsia="Times New Roman" w:cs="Times New Roman"/>
                <w:szCs w:val="24"/>
                <w:lang w:eastAsia="pl-PL"/>
              </w:rPr>
            </w:pPr>
            <w:r w:rsidRPr="00BB7022">
              <w:rPr>
                <w:rFonts w:eastAsia="Times New Roman" w:cs="Times New Roman"/>
                <w:szCs w:val="24"/>
                <w:lang w:eastAsia="pl-PL"/>
              </w:rPr>
              <w:t>747,20</w:t>
            </w:r>
          </w:p>
        </w:tc>
        <w:tc>
          <w:tcPr>
            <w:tcW w:w="960" w:type="dxa"/>
            <w:tcBorders>
              <w:top w:val="nil"/>
              <w:left w:val="nil"/>
              <w:bottom w:val="single" w:sz="4" w:space="0" w:color="000000"/>
              <w:right w:val="single" w:sz="4" w:space="0" w:color="000000"/>
            </w:tcBorders>
            <w:shd w:val="clear" w:color="auto" w:fill="auto"/>
            <w:noWrap/>
            <w:vAlign w:val="center"/>
            <w:hideMark/>
          </w:tcPr>
          <w:p w:rsidR="004A3432" w:rsidRPr="00BB7022" w:rsidRDefault="004A3432" w:rsidP="008D192C">
            <w:pPr>
              <w:spacing w:after="0" w:line="320" w:lineRule="atLeast"/>
              <w:contextualSpacing/>
              <w:jc w:val="right"/>
              <w:rPr>
                <w:rFonts w:eastAsia="Times New Roman" w:cs="Times New Roman"/>
                <w:szCs w:val="24"/>
                <w:lang w:eastAsia="pl-PL"/>
              </w:rPr>
            </w:pPr>
            <w:r w:rsidRPr="00BB7022">
              <w:rPr>
                <w:rFonts w:eastAsia="Times New Roman" w:cs="Times New Roman"/>
                <w:szCs w:val="24"/>
                <w:lang w:eastAsia="pl-PL"/>
              </w:rPr>
              <w:t>737,80</w:t>
            </w:r>
          </w:p>
        </w:tc>
        <w:tc>
          <w:tcPr>
            <w:tcW w:w="960" w:type="dxa"/>
            <w:tcBorders>
              <w:top w:val="nil"/>
              <w:left w:val="nil"/>
              <w:bottom w:val="single" w:sz="4" w:space="0" w:color="000000"/>
              <w:right w:val="single" w:sz="4" w:space="0" w:color="000000"/>
            </w:tcBorders>
            <w:shd w:val="clear" w:color="auto" w:fill="auto"/>
            <w:noWrap/>
            <w:vAlign w:val="center"/>
            <w:hideMark/>
          </w:tcPr>
          <w:p w:rsidR="004A3432" w:rsidRPr="00BB7022" w:rsidRDefault="004A3432" w:rsidP="008D192C">
            <w:pPr>
              <w:spacing w:after="0" w:line="320" w:lineRule="atLeast"/>
              <w:contextualSpacing/>
              <w:jc w:val="right"/>
              <w:rPr>
                <w:rFonts w:eastAsia="Times New Roman" w:cs="Times New Roman"/>
                <w:szCs w:val="24"/>
                <w:lang w:eastAsia="pl-PL"/>
              </w:rPr>
            </w:pPr>
            <w:r w:rsidRPr="00BB7022">
              <w:rPr>
                <w:rFonts w:eastAsia="Times New Roman" w:cs="Times New Roman"/>
                <w:szCs w:val="24"/>
                <w:lang w:eastAsia="pl-PL"/>
              </w:rPr>
              <w:t>754,80</w:t>
            </w:r>
          </w:p>
        </w:tc>
        <w:tc>
          <w:tcPr>
            <w:tcW w:w="960" w:type="dxa"/>
            <w:tcBorders>
              <w:top w:val="nil"/>
              <w:left w:val="nil"/>
              <w:bottom w:val="single" w:sz="4" w:space="0" w:color="000000"/>
              <w:right w:val="single" w:sz="4" w:space="0" w:color="000000"/>
            </w:tcBorders>
            <w:shd w:val="clear" w:color="auto" w:fill="auto"/>
            <w:noWrap/>
            <w:vAlign w:val="center"/>
            <w:hideMark/>
          </w:tcPr>
          <w:p w:rsidR="004A3432" w:rsidRPr="00BB7022" w:rsidRDefault="004A3432" w:rsidP="008D192C">
            <w:pPr>
              <w:spacing w:after="0" w:line="320" w:lineRule="atLeast"/>
              <w:contextualSpacing/>
              <w:jc w:val="right"/>
              <w:rPr>
                <w:rFonts w:eastAsia="Times New Roman" w:cs="Times New Roman"/>
                <w:szCs w:val="24"/>
                <w:lang w:eastAsia="pl-PL"/>
              </w:rPr>
            </w:pPr>
            <w:r w:rsidRPr="00BB7022">
              <w:rPr>
                <w:rFonts w:eastAsia="Times New Roman" w:cs="Times New Roman"/>
                <w:szCs w:val="24"/>
                <w:lang w:eastAsia="pl-PL"/>
              </w:rPr>
              <w:t>746,20</w:t>
            </w:r>
          </w:p>
        </w:tc>
        <w:tc>
          <w:tcPr>
            <w:tcW w:w="960" w:type="dxa"/>
            <w:tcBorders>
              <w:top w:val="nil"/>
              <w:left w:val="nil"/>
              <w:bottom w:val="single" w:sz="4" w:space="0" w:color="000000"/>
              <w:right w:val="single" w:sz="4" w:space="0" w:color="000000"/>
            </w:tcBorders>
            <w:shd w:val="clear" w:color="auto" w:fill="auto"/>
            <w:noWrap/>
            <w:vAlign w:val="center"/>
            <w:hideMark/>
          </w:tcPr>
          <w:p w:rsidR="004A3432" w:rsidRPr="00BB7022" w:rsidRDefault="004A3432" w:rsidP="008D192C">
            <w:pPr>
              <w:spacing w:after="0" w:line="320" w:lineRule="atLeast"/>
              <w:contextualSpacing/>
              <w:jc w:val="right"/>
              <w:rPr>
                <w:rFonts w:eastAsia="Times New Roman" w:cs="Times New Roman"/>
                <w:szCs w:val="24"/>
                <w:lang w:eastAsia="pl-PL"/>
              </w:rPr>
            </w:pPr>
            <w:r w:rsidRPr="00BB7022">
              <w:rPr>
                <w:rFonts w:eastAsia="Times New Roman" w:cs="Times New Roman"/>
                <w:szCs w:val="24"/>
                <w:lang w:eastAsia="pl-PL"/>
              </w:rPr>
              <w:t>726,6</w:t>
            </w:r>
          </w:p>
        </w:tc>
        <w:tc>
          <w:tcPr>
            <w:tcW w:w="960" w:type="dxa"/>
            <w:tcBorders>
              <w:top w:val="nil"/>
              <w:left w:val="nil"/>
              <w:bottom w:val="single" w:sz="4" w:space="0" w:color="000000"/>
              <w:right w:val="single" w:sz="4" w:space="0" w:color="000000"/>
            </w:tcBorders>
            <w:shd w:val="clear" w:color="auto" w:fill="auto"/>
            <w:noWrap/>
            <w:vAlign w:val="center"/>
            <w:hideMark/>
          </w:tcPr>
          <w:p w:rsidR="004A3432" w:rsidRPr="00BB7022" w:rsidRDefault="004A3432" w:rsidP="008D192C">
            <w:pPr>
              <w:spacing w:after="0" w:line="320" w:lineRule="atLeast"/>
              <w:contextualSpacing/>
              <w:jc w:val="right"/>
              <w:rPr>
                <w:rFonts w:eastAsia="Times New Roman" w:cs="Times New Roman"/>
                <w:szCs w:val="24"/>
                <w:lang w:eastAsia="pl-PL"/>
              </w:rPr>
            </w:pPr>
            <w:r w:rsidRPr="00BB7022">
              <w:rPr>
                <w:rFonts w:eastAsia="Times New Roman" w:cs="Times New Roman"/>
                <w:szCs w:val="24"/>
                <w:lang w:eastAsia="pl-PL"/>
              </w:rPr>
              <w:t>732,1</w:t>
            </w:r>
          </w:p>
        </w:tc>
        <w:tc>
          <w:tcPr>
            <w:tcW w:w="960" w:type="dxa"/>
            <w:tcBorders>
              <w:top w:val="nil"/>
              <w:left w:val="nil"/>
              <w:bottom w:val="single" w:sz="4" w:space="0" w:color="000000"/>
              <w:right w:val="single" w:sz="4" w:space="0" w:color="000000"/>
            </w:tcBorders>
            <w:shd w:val="clear" w:color="auto" w:fill="auto"/>
            <w:noWrap/>
            <w:vAlign w:val="center"/>
            <w:hideMark/>
          </w:tcPr>
          <w:p w:rsidR="004A3432" w:rsidRPr="00BB7022" w:rsidRDefault="004A3432" w:rsidP="008D192C">
            <w:pPr>
              <w:spacing w:after="0" w:line="320" w:lineRule="atLeast"/>
              <w:contextualSpacing/>
              <w:jc w:val="right"/>
              <w:rPr>
                <w:rFonts w:eastAsia="Times New Roman" w:cs="Times New Roman"/>
                <w:szCs w:val="24"/>
                <w:lang w:eastAsia="pl-PL"/>
              </w:rPr>
            </w:pPr>
            <w:r w:rsidRPr="00BB7022">
              <w:rPr>
                <w:rFonts w:eastAsia="Times New Roman" w:cs="Times New Roman"/>
                <w:szCs w:val="24"/>
                <w:lang w:eastAsia="pl-PL"/>
              </w:rPr>
              <w:t>680,4</w:t>
            </w:r>
          </w:p>
        </w:tc>
      </w:tr>
      <w:tr w:rsidR="004A3432" w:rsidRPr="00BB7022" w:rsidTr="000E3434">
        <w:trPr>
          <w:trHeight w:val="510"/>
        </w:trPr>
        <w:tc>
          <w:tcPr>
            <w:tcW w:w="2520" w:type="dxa"/>
            <w:tcBorders>
              <w:top w:val="nil"/>
              <w:left w:val="single" w:sz="4" w:space="0" w:color="000000"/>
              <w:bottom w:val="single" w:sz="4" w:space="0" w:color="000000"/>
              <w:right w:val="nil"/>
            </w:tcBorders>
            <w:shd w:val="clear" w:color="auto" w:fill="C6D9F1" w:themeFill="text2" w:themeFillTint="33"/>
            <w:vAlign w:val="center"/>
            <w:hideMark/>
          </w:tcPr>
          <w:p w:rsidR="004A3432" w:rsidRPr="00BB7022" w:rsidRDefault="004A3432" w:rsidP="008D192C">
            <w:pPr>
              <w:spacing w:after="0" w:line="320" w:lineRule="atLeast"/>
              <w:jc w:val="left"/>
              <w:rPr>
                <w:rFonts w:eastAsia="Times New Roman" w:cs="Times New Roman"/>
                <w:bCs/>
                <w:szCs w:val="24"/>
                <w:lang w:eastAsia="pl-PL"/>
              </w:rPr>
            </w:pPr>
            <w:r w:rsidRPr="00BB7022">
              <w:rPr>
                <w:rFonts w:eastAsia="Times New Roman" w:cs="Times New Roman"/>
                <w:bCs/>
                <w:szCs w:val="24"/>
                <w:lang w:eastAsia="pl-PL"/>
              </w:rPr>
              <w:t>ludność korzystająca</w:t>
            </w:r>
            <w:r w:rsidR="00132DBA" w:rsidRPr="00BB7022">
              <w:rPr>
                <w:rFonts w:eastAsia="Times New Roman" w:cs="Times New Roman"/>
                <w:bCs/>
                <w:szCs w:val="24"/>
                <w:lang w:eastAsia="pl-PL"/>
              </w:rPr>
              <w:t xml:space="preserve"> z </w:t>
            </w:r>
            <w:r w:rsidRPr="00BB7022">
              <w:rPr>
                <w:rFonts w:eastAsia="Times New Roman" w:cs="Times New Roman"/>
                <w:bCs/>
                <w:szCs w:val="24"/>
                <w:lang w:eastAsia="pl-PL"/>
              </w:rPr>
              <w:t>sieci gazowej</w:t>
            </w:r>
          </w:p>
        </w:tc>
        <w:tc>
          <w:tcPr>
            <w:tcW w:w="960" w:type="dxa"/>
            <w:tcBorders>
              <w:top w:val="nil"/>
              <w:left w:val="single" w:sz="4" w:space="0" w:color="000000"/>
              <w:bottom w:val="single" w:sz="4" w:space="0" w:color="000000"/>
              <w:right w:val="single" w:sz="4" w:space="0" w:color="000000"/>
            </w:tcBorders>
            <w:shd w:val="clear" w:color="auto" w:fill="auto"/>
            <w:noWrap/>
            <w:vAlign w:val="center"/>
            <w:hideMark/>
          </w:tcPr>
          <w:p w:rsidR="004A3432" w:rsidRPr="00BB7022" w:rsidRDefault="004A3432" w:rsidP="008D192C">
            <w:pPr>
              <w:spacing w:after="0" w:line="320" w:lineRule="atLeast"/>
              <w:contextualSpacing/>
              <w:jc w:val="right"/>
              <w:rPr>
                <w:rFonts w:eastAsia="Times New Roman" w:cs="Times New Roman"/>
                <w:szCs w:val="24"/>
                <w:lang w:eastAsia="pl-PL"/>
              </w:rPr>
            </w:pPr>
            <w:r w:rsidRPr="00BB7022">
              <w:rPr>
                <w:rFonts w:eastAsia="Times New Roman" w:cs="Times New Roman"/>
                <w:szCs w:val="24"/>
                <w:lang w:eastAsia="pl-PL"/>
              </w:rPr>
              <w:t>4775</w:t>
            </w:r>
          </w:p>
        </w:tc>
        <w:tc>
          <w:tcPr>
            <w:tcW w:w="960" w:type="dxa"/>
            <w:tcBorders>
              <w:top w:val="nil"/>
              <w:left w:val="nil"/>
              <w:bottom w:val="single" w:sz="4" w:space="0" w:color="000000"/>
              <w:right w:val="single" w:sz="4" w:space="0" w:color="000000"/>
            </w:tcBorders>
            <w:shd w:val="clear" w:color="auto" w:fill="auto"/>
            <w:noWrap/>
            <w:vAlign w:val="center"/>
            <w:hideMark/>
          </w:tcPr>
          <w:p w:rsidR="004A3432" w:rsidRPr="00BB7022" w:rsidRDefault="004A3432" w:rsidP="008D192C">
            <w:pPr>
              <w:spacing w:after="0" w:line="320" w:lineRule="atLeast"/>
              <w:contextualSpacing/>
              <w:jc w:val="right"/>
              <w:rPr>
                <w:rFonts w:eastAsia="Times New Roman" w:cs="Times New Roman"/>
                <w:szCs w:val="24"/>
                <w:lang w:eastAsia="pl-PL"/>
              </w:rPr>
            </w:pPr>
            <w:r w:rsidRPr="00BB7022">
              <w:rPr>
                <w:rFonts w:eastAsia="Times New Roman" w:cs="Times New Roman"/>
                <w:szCs w:val="24"/>
                <w:lang w:eastAsia="pl-PL"/>
              </w:rPr>
              <w:t>4810</w:t>
            </w:r>
          </w:p>
        </w:tc>
        <w:tc>
          <w:tcPr>
            <w:tcW w:w="960" w:type="dxa"/>
            <w:tcBorders>
              <w:top w:val="nil"/>
              <w:left w:val="nil"/>
              <w:bottom w:val="single" w:sz="4" w:space="0" w:color="000000"/>
              <w:right w:val="single" w:sz="4" w:space="0" w:color="000000"/>
            </w:tcBorders>
            <w:shd w:val="clear" w:color="auto" w:fill="auto"/>
            <w:noWrap/>
            <w:vAlign w:val="center"/>
            <w:hideMark/>
          </w:tcPr>
          <w:p w:rsidR="004A3432" w:rsidRPr="00BB7022" w:rsidRDefault="004A3432" w:rsidP="008D192C">
            <w:pPr>
              <w:spacing w:after="0" w:line="320" w:lineRule="atLeast"/>
              <w:contextualSpacing/>
              <w:jc w:val="right"/>
              <w:rPr>
                <w:rFonts w:eastAsia="Times New Roman" w:cs="Times New Roman"/>
                <w:szCs w:val="24"/>
                <w:lang w:eastAsia="pl-PL"/>
              </w:rPr>
            </w:pPr>
            <w:r w:rsidRPr="00BB7022">
              <w:rPr>
                <w:rFonts w:eastAsia="Times New Roman" w:cs="Times New Roman"/>
                <w:szCs w:val="24"/>
                <w:lang w:eastAsia="pl-PL"/>
              </w:rPr>
              <w:t>4953</w:t>
            </w:r>
          </w:p>
        </w:tc>
        <w:tc>
          <w:tcPr>
            <w:tcW w:w="960" w:type="dxa"/>
            <w:tcBorders>
              <w:top w:val="nil"/>
              <w:left w:val="nil"/>
              <w:bottom w:val="single" w:sz="4" w:space="0" w:color="000000"/>
              <w:right w:val="single" w:sz="4" w:space="0" w:color="000000"/>
            </w:tcBorders>
            <w:shd w:val="clear" w:color="auto" w:fill="auto"/>
            <w:noWrap/>
            <w:vAlign w:val="center"/>
            <w:hideMark/>
          </w:tcPr>
          <w:p w:rsidR="004A3432" w:rsidRPr="00BB7022" w:rsidRDefault="004A3432" w:rsidP="008D192C">
            <w:pPr>
              <w:spacing w:after="0" w:line="320" w:lineRule="atLeast"/>
              <w:contextualSpacing/>
              <w:jc w:val="right"/>
              <w:rPr>
                <w:rFonts w:eastAsia="Times New Roman" w:cs="Times New Roman"/>
                <w:szCs w:val="24"/>
                <w:lang w:eastAsia="pl-PL"/>
              </w:rPr>
            </w:pPr>
            <w:r w:rsidRPr="00BB7022">
              <w:rPr>
                <w:rFonts w:eastAsia="Times New Roman" w:cs="Times New Roman"/>
                <w:szCs w:val="24"/>
                <w:lang w:eastAsia="pl-PL"/>
              </w:rPr>
              <w:t>4896</w:t>
            </w:r>
          </w:p>
        </w:tc>
        <w:tc>
          <w:tcPr>
            <w:tcW w:w="960" w:type="dxa"/>
            <w:tcBorders>
              <w:top w:val="nil"/>
              <w:left w:val="nil"/>
              <w:bottom w:val="single" w:sz="4" w:space="0" w:color="000000"/>
              <w:right w:val="single" w:sz="4" w:space="0" w:color="000000"/>
            </w:tcBorders>
            <w:shd w:val="clear" w:color="auto" w:fill="auto"/>
            <w:noWrap/>
            <w:vAlign w:val="center"/>
            <w:hideMark/>
          </w:tcPr>
          <w:p w:rsidR="004A3432" w:rsidRPr="00BB7022" w:rsidRDefault="004A3432" w:rsidP="008D192C">
            <w:pPr>
              <w:spacing w:after="0" w:line="320" w:lineRule="atLeast"/>
              <w:contextualSpacing/>
              <w:jc w:val="right"/>
              <w:rPr>
                <w:rFonts w:eastAsia="Times New Roman" w:cs="Times New Roman"/>
                <w:szCs w:val="24"/>
                <w:lang w:eastAsia="pl-PL"/>
              </w:rPr>
            </w:pPr>
            <w:r w:rsidRPr="00BB7022">
              <w:rPr>
                <w:rFonts w:eastAsia="Times New Roman" w:cs="Times New Roman"/>
                <w:szCs w:val="24"/>
                <w:lang w:eastAsia="pl-PL"/>
              </w:rPr>
              <w:t>4972</w:t>
            </w:r>
          </w:p>
        </w:tc>
        <w:tc>
          <w:tcPr>
            <w:tcW w:w="960" w:type="dxa"/>
            <w:tcBorders>
              <w:top w:val="nil"/>
              <w:left w:val="nil"/>
              <w:bottom w:val="single" w:sz="4" w:space="0" w:color="000000"/>
              <w:right w:val="single" w:sz="4" w:space="0" w:color="000000"/>
            </w:tcBorders>
            <w:shd w:val="clear" w:color="auto" w:fill="auto"/>
            <w:noWrap/>
            <w:vAlign w:val="center"/>
            <w:hideMark/>
          </w:tcPr>
          <w:p w:rsidR="004A3432" w:rsidRPr="00BB7022" w:rsidRDefault="004A3432" w:rsidP="008D192C">
            <w:pPr>
              <w:spacing w:after="0" w:line="320" w:lineRule="atLeast"/>
              <w:contextualSpacing/>
              <w:jc w:val="right"/>
              <w:rPr>
                <w:rFonts w:eastAsia="Times New Roman" w:cs="Times New Roman"/>
                <w:szCs w:val="24"/>
                <w:lang w:eastAsia="pl-PL"/>
              </w:rPr>
            </w:pPr>
            <w:r w:rsidRPr="00BB7022">
              <w:rPr>
                <w:rFonts w:eastAsia="Times New Roman" w:cs="Times New Roman"/>
                <w:szCs w:val="24"/>
                <w:lang w:eastAsia="pl-PL"/>
              </w:rPr>
              <w:t>4950</w:t>
            </w:r>
          </w:p>
        </w:tc>
        <w:tc>
          <w:tcPr>
            <w:tcW w:w="960" w:type="dxa"/>
            <w:tcBorders>
              <w:top w:val="nil"/>
              <w:left w:val="nil"/>
              <w:bottom w:val="single" w:sz="4" w:space="0" w:color="000000"/>
              <w:right w:val="single" w:sz="4" w:space="0" w:color="000000"/>
            </w:tcBorders>
            <w:shd w:val="clear" w:color="auto" w:fill="auto"/>
            <w:noWrap/>
            <w:vAlign w:val="center"/>
            <w:hideMark/>
          </w:tcPr>
          <w:p w:rsidR="004A3432" w:rsidRPr="00BB7022" w:rsidRDefault="004A3432" w:rsidP="008D192C">
            <w:pPr>
              <w:spacing w:after="0" w:line="320" w:lineRule="atLeast"/>
              <w:contextualSpacing/>
              <w:jc w:val="right"/>
              <w:rPr>
                <w:rFonts w:eastAsia="Times New Roman" w:cs="Times New Roman"/>
                <w:szCs w:val="24"/>
                <w:lang w:eastAsia="pl-PL"/>
              </w:rPr>
            </w:pPr>
            <w:r w:rsidRPr="00BB7022">
              <w:rPr>
                <w:rFonts w:eastAsia="Times New Roman" w:cs="Times New Roman"/>
                <w:szCs w:val="24"/>
                <w:lang w:eastAsia="pl-PL"/>
              </w:rPr>
              <w:t>4937</w:t>
            </w:r>
          </w:p>
        </w:tc>
      </w:tr>
    </w:tbl>
    <w:p w:rsidR="000E3434" w:rsidRPr="00BB7022" w:rsidRDefault="000E3434" w:rsidP="008D192C">
      <w:pPr>
        <w:spacing w:after="240" w:line="320" w:lineRule="atLeast"/>
        <w:contextualSpacing/>
        <w:rPr>
          <w:rFonts w:cs="Times New Roman"/>
          <w:i/>
          <w:sz w:val="20"/>
          <w:szCs w:val="20"/>
        </w:rPr>
      </w:pPr>
      <w:r w:rsidRPr="00BB7022">
        <w:rPr>
          <w:rFonts w:cs="Times New Roman"/>
          <w:i/>
          <w:sz w:val="20"/>
          <w:szCs w:val="20"/>
        </w:rPr>
        <w:t>Źródło: Bank Danych Lokalnych GUS</w:t>
      </w:r>
    </w:p>
    <w:p w:rsidR="000E3434" w:rsidRPr="00BB7022" w:rsidRDefault="000E3434" w:rsidP="008D192C">
      <w:pPr>
        <w:spacing w:line="320" w:lineRule="atLeast"/>
      </w:pPr>
    </w:p>
    <w:p w:rsidR="000E3434" w:rsidRPr="00BB7022" w:rsidRDefault="000E3434" w:rsidP="008D192C">
      <w:pPr>
        <w:spacing w:line="320" w:lineRule="atLeast"/>
        <w:rPr>
          <w:rFonts w:eastAsiaTheme="majorEastAsia" w:cstheme="majorBidi"/>
          <w:szCs w:val="26"/>
        </w:rPr>
      </w:pPr>
      <w:r w:rsidRPr="00BB7022">
        <w:br w:type="page"/>
      </w:r>
    </w:p>
    <w:p w:rsidR="00765517" w:rsidRPr="00BB7022" w:rsidRDefault="00191090" w:rsidP="008D192C">
      <w:pPr>
        <w:pStyle w:val="Nagwek2"/>
        <w:spacing w:after="240" w:line="320" w:lineRule="atLeast"/>
      </w:pPr>
      <w:bookmarkStart w:id="52" w:name="_Toc451177571"/>
      <w:r w:rsidRPr="00BB7022">
        <w:lastRenderedPageBreak/>
        <w:t>3.9</w:t>
      </w:r>
      <w:r w:rsidR="00D9217B" w:rsidRPr="00BB7022">
        <w:t>.</w:t>
      </w:r>
      <w:r w:rsidR="00D030D6" w:rsidRPr="00BB7022">
        <w:t xml:space="preserve"> Zaopatrzenie</w:t>
      </w:r>
      <w:r w:rsidR="00132DBA" w:rsidRPr="00BB7022">
        <w:t xml:space="preserve"> w </w:t>
      </w:r>
      <w:r w:rsidR="00D030D6" w:rsidRPr="00BB7022">
        <w:t>energię elektryczną</w:t>
      </w:r>
      <w:bookmarkEnd w:id="52"/>
    </w:p>
    <w:p w:rsidR="00D74A97" w:rsidRPr="00BB7022" w:rsidRDefault="00FB35E6" w:rsidP="00BA5669">
      <w:pPr>
        <w:spacing w:line="320" w:lineRule="atLeast"/>
        <w:ind w:firstLine="708"/>
        <w:contextualSpacing/>
      </w:pPr>
      <w:r w:rsidRPr="00BB7022">
        <w:t>M</w:t>
      </w:r>
      <w:r w:rsidR="009F4118" w:rsidRPr="00BB7022">
        <w:t>iasto</w:t>
      </w:r>
      <w:r w:rsidR="00132DBA" w:rsidRPr="00BB7022">
        <w:t xml:space="preserve"> i </w:t>
      </w:r>
      <w:r w:rsidR="009F4118" w:rsidRPr="00BB7022">
        <w:t>gmina Ożarów zasilane są</w:t>
      </w:r>
      <w:r w:rsidR="00132DBA" w:rsidRPr="00BB7022">
        <w:t xml:space="preserve"> w </w:t>
      </w:r>
      <w:r w:rsidR="009F4118" w:rsidRPr="00BB7022">
        <w:t>energię elekt</w:t>
      </w:r>
      <w:r w:rsidR="00694E06" w:rsidRPr="00BB7022">
        <w:t>ryczną</w:t>
      </w:r>
      <w:r w:rsidR="00132DBA" w:rsidRPr="00BB7022">
        <w:t xml:space="preserve"> w </w:t>
      </w:r>
      <w:r w:rsidR="00694E06" w:rsidRPr="00BB7022">
        <w:t>układzie podstawowym</w:t>
      </w:r>
      <w:r w:rsidR="00132DBA" w:rsidRPr="00BB7022">
        <w:t xml:space="preserve"> i </w:t>
      </w:r>
      <w:r w:rsidR="009F4118" w:rsidRPr="00BB7022">
        <w:t xml:space="preserve">rezerwowym siecią linii elektroenergetycznych napowietrznych oraz kablowych o napięciu roboczym 15 </w:t>
      </w:r>
      <w:proofErr w:type="spellStart"/>
      <w:r w:rsidR="009F4118" w:rsidRPr="00BB7022">
        <w:t>kV</w:t>
      </w:r>
      <w:proofErr w:type="spellEnd"/>
      <w:r w:rsidR="009F4118" w:rsidRPr="00BB7022">
        <w:t xml:space="preserve">. Na terenie gminy zlokalizowana jest stacja elektroenergetyczna 110/15 </w:t>
      </w:r>
      <w:proofErr w:type="spellStart"/>
      <w:r w:rsidR="009F4118" w:rsidRPr="00BB7022">
        <w:t>kV</w:t>
      </w:r>
      <w:proofErr w:type="spellEnd"/>
      <w:r w:rsidR="009F4118" w:rsidRPr="00BB7022">
        <w:t xml:space="preserve"> „Ożarów Miasto” (z dwoma transformatorami po 16 MVA każdy) </w:t>
      </w:r>
      <w:r w:rsidR="00662740" w:rsidRPr="00BB7022">
        <w:t xml:space="preserve">zasilana dwoma liniami dwutorowymi 110 </w:t>
      </w:r>
      <w:proofErr w:type="spellStart"/>
      <w:r w:rsidR="00662740" w:rsidRPr="00BB7022">
        <w:t>kV</w:t>
      </w:r>
      <w:proofErr w:type="spellEnd"/>
      <w:r w:rsidR="00662740" w:rsidRPr="00BB7022">
        <w:t xml:space="preserve"> relacji Ożarów Miasto – Gorzyce</w:t>
      </w:r>
      <w:r w:rsidR="00132DBA" w:rsidRPr="00BB7022">
        <w:t xml:space="preserve"> i </w:t>
      </w:r>
      <w:r w:rsidR="00694E06" w:rsidRPr="00BB7022">
        <w:t>Ożarów Miasto – Ostrowiec. GPZ </w:t>
      </w:r>
      <w:r w:rsidR="00662740" w:rsidRPr="00BB7022">
        <w:t>„Ożarów Miasto” połączony jest również</w:t>
      </w:r>
      <w:r w:rsidR="00132DBA" w:rsidRPr="00BB7022">
        <w:t xml:space="preserve"> z </w:t>
      </w:r>
      <w:r w:rsidR="00662740" w:rsidRPr="00BB7022">
        <w:t xml:space="preserve">GPZ „Annopol” linią 110 </w:t>
      </w:r>
      <w:proofErr w:type="spellStart"/>
      <w:r w:rsidR="00662740" w:rsidRPr="00BB7022">
        <w:t>kV</w:t>
      </w:r>
      <w:proofErr w:type="spellEnd"/>
      <w:r w:rsidR="00662740" w:rsidRPr="00BB7022">
        <w:t xml:space="preserve"> relacji Ożarów Miasto – Annopol. Ponadto na terenie cementowni należącej do Grupy Ożarów S.A. </w:t>
      </w:r>
      <w:r w:rsidR="00C169AA" w:rsidRPr="00BB7022">
        <w:t xml:space="preserve">znajduje się GPZ 110/6 </w:t>
      </w:r>
      <w:proofErr w:type="spellStart"/>
      <w:r w:rsidR="00C169AA" w:rsidRPr="00BB7022">
        <w:t>kV</w:t>
      </w:r>
      <w:proofErr w:type="spellEnd"/>
      <w:r w:rsidR="00132DBA" w:rsidRPr="00BB7022">
        <w:t xml:space="preserve"> z </w:t>
      </w:r>
      <w:r w:rsidR="00C169AA" w:rsidRPr="00BB7022">
        <w:t>dwoma transformatorami, każdy o mocy po 40 MVA, oraz jednym transformatorem o mocy 63 MVA, wykorzystywany wyłącznie na potrzeby tego zakładu. Obiekt ten jest zasilany</w:t>
      </w:r>
      <w:r w:rsidR="00132DBA" w:rsidRPr="00BB7022">
        <w:t xml:space="preserve"> z </w:t>
      </w:r>
      <w:r w:rsidR="00C169AA" w:rsidRPr="00BB7022">
        <w:t xml:space="preserve">rozdzielni Ostrowiec Św. Dwoma liniami 110 </w:t>
      </w:r>
      <w:proofErr w:type="spellStart"/>
      <w:r w:rsidR="00C169AA" w:rsidRPr="00BB7022">
        <w:t>kV</w:t>
      </w:r>
      <w:proofErr w:type="spellEnd"/>
      <w:r w:rsidR="00C169AA" w:rsidRPr="00BB7022">
        <w:t xml:space="preserve">. Na potrzeby zwiększenia pewności zasilania obiektów należących do Grupy Ożarów planowana jest budowa linii napowietrznej 110 </w:t>
      </w:r>
      <w:proofErr w:type="spellStart"/>
      <w:r w:rsidR="00C169AA" w:rsidRPr="00BB7022">
        <w:t>kV</w:t>
      </w:r>
      <w:proofErr w:type="spellEnd"/>
      <w:r w:rsidR="00C169AA" w:rsidRPr="00BB7022">
        <w:t xml:space="preserve"> Ożar</w:t>
      </w:r>
      <w:r w:rsidR="00D74A97" w:rsidRPr="00BB7022">
        <w:t>ów Miasto – Ożarów Cementownia. Stan techniczny sieci elektrycznej można ocenić jako dobry.</w:t>
      </w:r>
    </w:p>
    <w:p w:rsidR="00D74A97" w:rsidRPr="00BB7022" w:rsidRDefault="00D74A97" w:rsidP="008D192C">
      <w:pPr>
        <w:spacing w:line="320" w:lineRule="atLeast"/>
        <w:contextualSpacing/>
      </w:pPr>
    </w:p>
    <w:p w:rsidR="00D74A97" w:rsidRPr="00BB7022" w:rsidRDefault="00D74A97" w:rsidP="008D192C">
      <w:pPr>
        <w:spacing w:line="320" w:lineRule="atLeast"/>
        <w:contextualSpacing/>
      </w:pPr>
      <w:bookmarkStart w:id="53" w:name="_Toc442663309"/>
      <w:bookmarkStart w:id="54" w:name="_Toc459277026"/>
      <w:r w:rsidRPr="00BB7022">
        <w:rPr>
          <w:b/>
        </w:rPr>
        <w:t xml:space="preserve">Tabela </w:t>
      </w:r>
      <w:r w:rsidR="00C15215" w:rsidRPr="00BB7022">
        <w:rPr>
          <w:b/>
        </w:rPr>
        <w:fldChar w:fldCharType="begin"/>
      </w:r>
      <w:r w:rsidRPr="00BB7022">
        <w:rPr>
          <w:b/>
        </w:rPr>
        <w:instrText>SEQ Tabela \* ARABIC</w:instrText>
      </w:r>
      <w:r w:rsidR="00C15215" w:rsidRPr="00BB7022">
        <w:rPr>
          <w:b/>
        </w:rPr>
        <w:fldChar w:fldCharType="separate"/>
      </w:r>
      <w:r w:rsidR="004E2487" w:rsidRPr="00BB7022">
        <w:rPr>
          <w:b/>
          <w:noProof/>
        </w:rPr>
        <w:t>13</w:t>
      </w:r>
      <w:r w:rsidR="00C15215" w:rsidRPr="00BB7022">
        <w:fldChar w:fldCharType="end"/>
      </w:r>
      <w:r w:rsidRPr="00BB7022">
        <w:rPr>
          <w:b/>
        </w:rPr>
        <w:t>. Zużycie e</w:t>
      </w:r>
      <w:r w:rsidRPr="00BB7022">
        <w:rPr>
          <w:b/>
          <w:bCs/>
        </w:rPr>
        <w:t>nergii elektrycznej</w:t>
      </w:r>
      <w:r w:rsidR="00132DBA" w:rsidRPr="00BB7022">
        <w:rPr>
          <w:b/>
          <w:bCs/>
        </w:rPr>
        <w:t xml:space="preserve"> w </w:t>
      </w:r>
      <w:r w:rsidRPr="00BB7022">
        <w:rPr>
          <w:b/>
          <w:bCs/>
        </w:rPr>
        <w:t>gospodarstwach domowych</w:t>
      </w:r>
      <w:r w:rsidR="00132DBA" w:rsidRPr="00BB7022">
        <w:rPr>
          <w:b/>
          <w:bCs/>
        </w:rPr>
        <w:t xml:space="preserve"> w </w:t>
      </w:r>
      <w:r w:rsidRPr="00BB7022">
        <w:rPr>
          <w:b/>
          <w:bCs/>
        </w:rPr>
        <w:t>miastach</w:t>
      </w:r>
      <w:r w:rsidR="00132DBA" w:rsidRPr="00BB7022">
        <w:rPr>
          <w:b/>
          <w:bCs/>
        </w:rPr>
        <w:t xml:space="preserve"> w </w:t>
      </w:r>
      <w:r w:rsidRPr="00BB7022">
        <w:rPr>
          <w:b/>
          <w:bCs/>
        </w:rPr>
        <w:t xml:space="preserve">latach 2008-14 </w:t>
      </w:r>
      <w:r w:rsidRPr="00BB7022">
        <w:rPr>
          <w:b/>
        </w:rPr>
        <w:t>na terenie Miasta</w:t>
      </w:r>
      <w:r w:rsidR="00132DBA" w:rsidRPr="00BB7022">
        <w:rPr>
          <w:b/>
        </w:rPr>
        <w:t xml:space="preserve"> i </w:t>
      </w:r>
      <w:r w:rsidRPr="00BB7022">
        <w:rPr>
          <w:b/>
        </w:rPr>
        <w:t>Gminy Ożarów.</w:t>
      </w:r>
      <w:bookmarkEnd w:id="53"/>
      <w:bookmarkEnd w:id="54"/>
    </w:p>
    <w:tbl>
      <w:tblPr>
        <w:tblW w:w="9229" w:type="dxa"/>
        <w:tblInd w:w="55" w:type="dxa"/>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CellMar>
          <w:left w:w="70" w:type="dxa"/>
          <w:right w:w="70" w:type="dxa"/>
        </w:tblCellMar>
        <w:tblLook w:val="04A0" w:firstRow="1" w:lastRow="0" w:firstColumn="1" w:lastColumn="0" w:noHBand="0" w:noVBand="1"/>
      </w:tblPr>
      <w:tblGrid>
        <w:gridCol w:w="2606"/>
        <w:gridCol w:w="722"/>
        <w:gridCol w:w="1174"/>
        <w:gridCol w:w="797"/>
        <w:gridCol w:w="798"/>
        <w:gridCol w:w="797"/>
        <w:gridCol w:w="797"/>
        <w:gridCol w:w="798"/>
        <w:gridCol w:w="740"/>
      </w:tblGrid>
      <w:tr w:rsidR="00D74A97" w:rsidRPr="00BB7022" w:rsidTr="00AC3DA4">
        <w:trPr>
          <w:trHeight w:val="300"/>
        </w:trPr>
        <w:tc>
          <w:tcPr>
            <w:tcW w:w="2606" w:type="dxa"/>
            <w:tcBorders>
              <w:top w:val="single" w:sz="4" w:space="0" w:color="00000A"/>
              <w:left w:val="single" w:sz="4" w:space="0" w:color="00000A"/>
              <w:bottom w:val="single" w:sz="4" w:space="0" w:color="00000A"/>
              <w:right w:val="single" w:sz="4" w:space="0" w:color="00000A"/>
            </w:tcBorders>
            <w:shd w:val="clear" w:color="000000" w:fill="D9D9D9"/>
            <w:tcMar>
              <w:left w:w="70" w:type="dxa"/>
            </w:tcMar>
            <w:vAlign w:val="center"/>
          </w:tcPr>
          <w:p w:rsidR="00D74A97" w:rsidRPr="00BB7022" w:rsidRDefault="00D74A97" w:rsidP="008D192C">
            <w:pPr>
              <w:spacing w:line="320" w:lineRule="atLeast"/>
              <w:contextualSpacing/>
              <w:rPr>
                <w:rFonts w:cs="Times New Roman"/>
                <w:b/>
                <w:bCs/>
                <w:szCs w:val="20"/>
              </w:rPr>
            </w:pPr>
            <w:r w:rsidRPr="00BB7022">
              <w:rPr>
                <w:rFonts w:cs="Times New Roman"/>
                <w:b/>
                <w:bCs/>
                <w:szCs w:val="20"/>
              </w:rPr>
              <w:t>Właściwość</w:t>
            </w:r>
          </w:p>
        </w:tc>
        <w:tc>
          <w:tcPr>
            <w:tcW w:w="722" w:type="dxa"/>
            <w:tcBorders>
              <w:top w:val="single" w:sz="4" w:space="0" w:color="00000A"/>
              <w:left w:val="single" w:sz="4" w:space="0" w:color="00000A"/>
              <w:bottom w:val="single" w:sz="4" w:space="0" w:color="00000A"/>
              <w:right w:val="single" w:sz="4" w:space="0" w:color="00000A"/>
            </w:tcBorders>
            <w:shd w:val="clear" w:color="000000" w:fill="D9D9D9"/>
            <w:tcMar>
              <w:left w:w="70" w:type="dxa"/>
            </w:tcMar>
            <w:vAlign w:val="center"/>
          </w:tcPr>
          <w:p w:rsidR="00D74A97" w:rsidRPr="00BB7022" w:rsidRDefault="00D74A97" w:rsidP="008D192C">
            <w:pPr>
              <w:spacing w:line="320" w:lineRule="atLeast"/>
              <w:contextualSpacing/>
              <w:jc w:val="center"/>
              <w:rPr>
                <w:rFonts w:cs="Times New Roman"/>
                <w:b/>
                <w:bCs/>
                <w:szCs w:val="20"/>
              </w:rPr>
            </w:pPr>
            <w:r w:rsidRPr="00BB7022">
              <w:rPr>
                <w:rFonts w:cs="Times New Roman"/>
                <w:b/>
                <w:bCs/>
                <w:szCs w:val="20"/>
              </w:rPr>
              <w:t>jedn.</w:t>
            </w:r>
          </w:p>
        </w:tc>
        <w:tc>
          <w:tcPr>
            <w:tcW w:w="1174" w:type="dxa"/>
            <w:tcBorders>
              <w:top w:val="single" w:sz="4" w:space="0" w:color="00000A"/>
              <w:left w:val="single" w:sz="4" w:space="0" w:color="00000A"/>
              <w:bottom w:val="single" w:sz="4" w:space="0" w:color="00000A"/>
              <w:right w:val="single" w:sz="4" w:space="0" w:color="00000A"/>
            </w:tcBorders>
            <w:shd w:val="clear" w:color="000000" w:fill="D9D9D9"/>
            <w:tcMar>
              <w:left w:w="70" w:type="dxa"/>
            </w:tcMar>
            <w:vAlign w:val="center"/>
          </w:tcPr>
          <w:p w:rsidR="00D74A97" w:rsidRPr="00BB7022" w:rsidRDefault="00D74A97" w:rsidP="008D192C">
            <w:pPr>
              <w:spacing w:line="320" w:lineRule="atLeast"/>
              <w:contextualSpacing/>
              <w:jc w:val="center"/>
              <w:rPr>
                <w:rFonts w:cs="Times New Roman"/>
                <w:b/>
                <w:bCs/>
                <w:szCs w:val="20"/>
              </w:rPr>
            </w:pPr>
            <w:r w:rsidRPr="00BB7022">
              <w:rPr>
                <w:rFonts w:cs="Times New Roman"/>
                <w:b/>
                <w:bCs/>
                <w:szCs w:val="20"/>
              </w:rPr>
              <w:t>2008</w:t>
            </w:r>
          </w:p>
        </w:tc>
        <w:tc>
          <w:tcPr>
            <w:tcW w:w="797" w:type="dxa"/>
            <w:tcBorders>
              <w:top w:val="single" w:sz="4" w:space="0" w:color="00000A"/>
              <w:left w:val="single" w:sz="4" w:space="0" w:color="00000A"/>
              <w:bottom w:val="single" w:sz="4" w:space="0" w:color="00000A"/>
              <w:right w:val="single" w:sz="4" w:space="0" w:color="00000A"/>
            </w:tcBorders>
            <w:shd w:val="clear" w:color="000000" w:fill="D9D9D9"/>
            <w:tcMar>
              <w:left w:w="70" w:type="dxa"/>
            </w:tcMar>
            <w:vAlign w:val="center"/>
          </w:tcPr>
          <w:p w:rsidR="00D74A97" w:rsidRPr="00BB7022" w:rsidRDefault="00D74A97" w:rsidP="008D192C">
            <w:pPr>
              <w:spacing w:line="320" w:lineRule="atLeast"/>
              <w:contextualSpacing/>
              <w:jc w:val="center"/>
              <w:rPr>
                <w:rFonts w:cs="Times New Roman"/>
                <w:b/>
                <w:bCs/>
                <w:szCs w:val="20"/>
              </w:rPr>
            </w:pPr>
            <w:r w:rsidRPr="00BB7022">
              <w:rPr>
                <w:rFonts w:cs="Times New Roman"/>
                <w:b/>
                <w:bCs/>
                <w:szCs w:val="20"/>
              </w:rPr>
              <w:t>2009</w:t>
            </w:r>
          </w:p>
        </w:tc>
        <w:tc>
          <w:tcPr>
            <w:tcW w:w="798" w:type="dxa"/>
            <w:tcBorders>
              <w:top w:val="single" w:sz="4" w:space="0" w:color="00000A"/>
              <w:left w:val="single" w:sz="4" w:space="0" w:color="00000A"/>
              <w:bottom w:val="single" w:sz="4" w:space="0" w:color="00000A"/>
              <w:right w:val="single" w:sz="4" w:space="0" w:color="00000A"/>
            </w:tcBorders>
            <w:shd w:val="clear" w:color="000000" w:fill="D9D9D9"/>
            <w:tcMar>
              <w:left w:w="70" w:type="dxa"/>
            </w:tcMar>
            <w:vAlign w:val="center"/>
          </w:tcPr>
          <w:p w:rsidR="00D74A97" w:rsidRPr="00BB7022" w:rsidRDefault="00D74A97" w:rsidP="008D192C">
            <w:pPr>
              <w:spacing w:line="320" w:lineRule="atLeast"/>
              <w:contextualSpacing/>
              <w:jc w:val="center"/>
              <w:rPr>
                <w:rFonts w:cs="Times New Roman"/>
                <w:b/>
                <w:bCs/>
                <w:szCs w:val="20"/>
              </w:rPr>
            </w:pPr>
            <w:r w:rsidRPr="00BB7022">
              <w:rPr>
                <w:rFonts w:cs="Times New Roman"/>
                <w:b/>
                <w:bCs/>
                <w:szCs w:val="20"/>
              </w:rPr>
              <w:t>2010</w:t>
            </w:r>
          </w:p>
        </w:tc>
        <w:tc>
          <w:tcPr>
            <w:tcW w:w="797" w:type="dxa"/>
            <w:tcBorders>
              <w:top w:val="single" w:sz="4" w:space="0" w:color="00000A"/>
              <w:left w:val="single" w:sz="4" w:space="0" w:color="00000A"/>
              <w:bottom w:val="single" w:sz="4" w:space="0" w:color="00000A"/>
              <w:right w:val="single" w:sz="4" w:space="0" w:color="00000A"/>
            </w:tcBorders>
            <w:shd w:val="clear" w:color="000000" w:fill="D9D9D9"/>
            <w:tcMar>
              <w:left w:w="70" w:type="dxa"/>
            </w:tcMar>
            <w:vAlign w:val="center"/>
          </w:tcPr>
          <w:p w:rsidR="00D74A97" w:rsidRPr="00BB7022" w:rsidRDefault="00D74A97" w:rsidP="008D192C">
            <w:pPr>
              <w:spacing w:line="320" w:lineRule="atLeast"/>
              <w:contextualSpacing/>
              <w:jc w:val="center"/>
              <w:rPr>
                <w:rFonts w:cs="Times New Roman"/>
                <w:b/>
                <w:bCs/>
                <w:szCs w:val="20"/>
              </w:rPr>
            </w:pPr>
            <w:r w:rsidRPr="00BB7022">
              <w:rPr>
                <w:rFonts w:cs="Times New Roman"/>
                <w:b/>
                <w:bCs/>
                <w:szCs w:val="20"/>
              </w:rPr>
              <w:t>2011</w:t>
            </w:r>
          </w:p>
        </w:tc>
        <w:tc>
          <w:tcPr>
            <w:tcW w:w="797" w:type="dxa"/>
            <w:tcBorders>
              <w:top w:val="single" w:sz="4" w:space="0" w:color="00000A"/>
              <w:left w:val="single" w:sz="4" w:space="0" w:color="00000A"/>
              <w:bottom w:val="single" w:sz="4" w:space="0" w:color="00000A"/>
              <w:right w:val="single" w:sz="4" w:space="0" w:color="00000A"/>
            </w:tcBorders>
            <w:shd w:val="clear" w:color="000000" w:fill="D9D9D9"/>
            <w:tcMar>
              <w:left w:w="70" w:type="dxa"/>
            </w:tcMar>
            <w:vAlign w:val="center"/>
          </w:tcPr>
          <w:p w:rsidR="00D74A97" w:rsidRPr="00BB7022" w:rsidRDefault="00D74A97" w:rsidP="008D192C">
            <w:pPr>
              <w:spacing w:line="320" w:lineRule="atLeast"/>
              <w:contextualSpacing/>
              <w:jc w:val="center"/>
              <w:rPr>
                <w:rFonts w:cs="Times New Roman"/>
                <w:b/>
                <w:bCs/>
                <w:szCs w:val="20"/>
              </w:rPr>
            </w:pPr>
            <w:r w:rsidRPr="00BB7022">
              <w:rPr>
                <w:rFonts w:cs="Times New Roman"/>
                <w:b/>
                <w:bCs/>
                <w:szCs w:val="20"/>
              </w:rPr>
              <w:t>2012</w:t>
            </w:r>
          </w:p>
        </w:tc>
        <w:tc>
          <w:tcPr>
            <w:tcW w:w="798" w:type="dxa"/>
            <w:tcBorders>
              <w:top w:val="single" w:sz="4" w:space="0" w:color="00000A"/>
              <w:left w:val="single" w:sz="4" w:space="0" w:color="00000A"/>
              <w:bottom w:val="single" w:sz="4" w:space="0" w:color="00000A"/>
              <w:right w:val="single" w:sz="4" w:space="0" w:color="00000A"/>
            </w:tcBorders>
            <w:shd w:val="clear" w:color="000000" w:fill="D9D9D9"/>
            <w:tcMar>
              <w:left w:w="70" w:type="dxa"/>
            </w:tcMar>
            <w:vAlign w:val="center"/>
          </w:tcPr>
          <w:p w:rsidR="00D74A97" w:rsidRPr="00BB7022" w:rsidRDefault="00D74A97" w:rsidP="008D192C">
            <w:pPr>
              <w:spacing w:line="320" w:lineRule="atLeast"/>
              <w:contextualSpacing/>
              <w:jc w:val="center"/>
              <w:rPr>
                <w:rFonts w:cs="Times New Roman"/>
                <w:b/>
                <w:bCs/>
                <w:szCs w:val="20"/>
              </w:rPr>
            </w:pPr>
            <w:r w:rsidRPr="00BB7022">
              <w:rPr>
                <w:rFonts w:cs="Times New Roman"/>
                <w:b/>
                <w:bCs/>
                <w:szCs w:val="20"/>
              </w:rPr>
              <w:t>2013</w:t>
            </w:r>
          </w:p>
        </w:tc>
        <w:tc>
          <w:tcPr>
            <w:tcW w:w="740" w:type="dxa"/>
            <w:tcBorders>
              <w:top w:val="single" w:sz="4" w:space="0" w:color="00000A"/>
              <w:left w:val="single" w:sz="4" w:space="0" w:color="00000A"/>
              <w:bottom w:val="single" w:sz="4" w:space="0" w:color="00000A"/>
              <w:right w:val="single" w:sz="4" w:space="0" w:color="00000A"/>
            </w:tcBorders>
            <w:shd w:val="clear" w:color="000000" w:fill="D9D9D9"/>
            <w:tcMar>
              <w:left w:w="70" w:type="dxa"/>
            </w:tcMar>
            <w:vAlign w:val="center"/>
          </w:tcPr>
          <w:p w:rsidR="00D74A97" w:rsidRPr="00BB7022" w:rsidRDefault="00D74A97" w:rsidP="008D192C">
            <w:pPr>
              <w:spacing w:line="320" w:lineRule="atLeast"/>
              <w:contextualSpacing/>
              <w:jc w:val="center"/>
              <w:rPr>
                <w:rFonts w:cs="Times New Roman"/>
                <w:b/>
                <w:bCs/>
                <w:szCs w:val="20"/>
              </w:rPr>
            </w:pPr>
            <w:r w:rsidRPr="00BB7022">
              <w:rPr>
                <w:rFonts w:cs="Times New Roman"/>
                <w:b/>
                <w:bCs/>
                <w:szCs w:val="20"/>
              </w:rPr>
              <w:t>2014</w:t>
            </w:r>
          </w:p>
        </w:tc>
      </w:tr>
      <w:tr w:rsidR="00873152" w:rsidRPr="00BB7022" w:rsidTr="00AC3DA4">
        <w:trPr>
          <w:trHeight w:val="269"/>
        </w:trPr>
        <w:tc>
          <w:tcPr>
            <w:tcW w:w="2606" w:type="dxa"/>
            <w:tcBorders>
              <w:top w:val="single" w:sz="4" w:space="0" w:color="00000A"/>
              <w:left w:val="single" w:sz="4" w:space="0" w:color="00000A"/>
              <w:bottom w:val="single" w:sz="4" w:space="0" w:color="00000A"/>
              <w:right w:val="single" w:sz="4" w:space="0" w:color="00000A"/>
            </w:tcBorders>
            <w:shd w:val="clear" w:color="000000" w:fill="D9D9D9"/>
            <w:tcMar>
              <w:left w:w="70" w:type="dxa"/>
            </w:tcMar>
            <w:vAlign w:val="center"/>
          </w:tcPr>
          <w:p w:rsidR="00873152" w:rsidRPr="00BB7022" w:rsidRDefault="00873152" w:rsidP="008D192C">
            <w:pPr>
              <w:spacing w:line="320" w:lineRule="atLeast"/>
              <w:contextualSpacing/>
              <w:jc w:val="left"/>
              <w:rPr>
                <w:rFonts w:cs="Times New Roman"/>
                <w:bCs/>
                <w:szCs w:val="20"/>
              </w:rPr>
            </w:pPr>
            <w:r w:rsidRPr="00BB7022">
              <w:rPr>
                <w:rFonts w:cs="Times New Roman"/>
                <w:bCs/>
                <w:szCs w:val="20"/>
              </w:rPr>
              <w:t>odbiorcy energii elektrycznej na niskim napięciu</w:t>
            </w:r>
          </w:p>
        </w:tc>
        <w:tc>
          <w:tcPr>
            <w:tcW w:w="722" w:type="dxa"/>
            <w:tcBorders>
              <w:top w:val="single" w:sz="4" w:space="0" w:color="00000A"/>
              <w:left w:val="single" w:sz="4" w:space="0" w:color="00000A"/>
              <w:bottom w:val="single" w:sz="4" w:space="0" w:color="00000A"/>
              <w:right w:val="single" w:sz="4" w:space="0" w:color="00000A"/>
            </w:tcBorders>
            <w:shd w:val="clear" w:color="auto" w:fill="auto"/>
            <w:tcMar>
              <w:left w:w="70" w:type="dxa"/>
            </w:tcMar>
            <w:vAlign w:val="center"/>
          </w:tcPr>
          <w:p w:rsidR="00873152" w:rsidRPr="00BB7022" w:rsidRDefault="00873152" w:rsidP="008D192C">
            <w:pPr>
              <w:spacing w:line="320" w:lineRule="atLeast"/>
              <w:contextualSpacing/>
              <w:rPr>
                <w:rFonts w:cs="Times New Roman"/>
                <w:szCs w:val="20"/>
              </w:rPr>
            </w:pPr>
            <w:r w:rsidRPr="00BB7022">
              <w:rPr>
                <w:rFonts w:cs="Times New Roman"/>
                <w:szCs w:val="20"/>
              </w:rPr>
              <w:t>szt.</w:t>
            </w:r>
          </w:p>
        </w:tc>
        <w:tc>
          <w:tcPr>
            <w:tcW w:w="1174" w:type="dxa"/>
            <w:tcBorders>
              <w:top w:val="single" w:sz="4" w:space="0" w:color="00000A"/>
              <w:left w:val="single" w:sz="4" w:space="0" w:color="00000A"/>
              <w:bottom w:val="single" w:sz="4" w:space="0" w:color="00000A"/>
              <w:right w:val="single" w:sz="4" w:space="0" w:color="00000A"/>
            </w:tcBorders>
            <w:shd w:val="clear" w:color="auto" w:fill="auto"/>
            <w:tcMar>
              <w:left w:w="70" w:type="dxa"/>
            </w:tcMar>
            <w:vAlign w:val="center"/>
          </w:tcPr>
          <w:p w:rsidR="00873152" w:rsidRPr="00BB7022" w:rsidRDefault="00873152" w:rsidP="008D192C">
            <w:pPr>
              <w:spacing w:line="320" w:lineRule="atLeast"/>
              <w:contextualSpacing/>
              <w:jc w:val="right"/>
              <w:rPr>
                <w:rFonts w:cs="Times New Roman"/>
                <w:szCs w:val="20"/>
              </w:rPr>
            </w:pPr>
            <w:r w:rsidRPr="00BB7022">
              <w:rPr>
                <w:rFonts w:cs="Times New Roman"/>
                <w:szCs w:val="20"/>
              </w:rPr>
              <w:t>1905</w:t>
            </w:r>
          </w:p>
        </w:tc>
        <w:tc>
          <w:tcPr>
            <w:tcW w:w="797" w:type="dxa"/>
            <w:tcBorders>
              <w:top w:val="single" w:sz="4" w:space="0" w:color="00000A"/>
              <w:left w:val="single" w:sz="4" w:space="0" w:color="00000A"/>
              <w:bottom w:val="single" w:sz="4" w:space="0" w:color="00000A"/>
              <w:right w:val="single" w:sz="4" w:space="0" w:color="00000A"/>
            </w:tcBorders>
            <w:shd w:val="clear" w:color="auto" w:fill="auto"/>
            <w:tcMar>
              <w:left w:w="70" w:type="dxa"/>
            </w:tcMar>
            <w:vAlign w:val="center"/>
          </w:tcPr>
          <w:p w:rsidR="00873152" w:rsidRPr="00BB7022" w:rsidRDefault="00873152" w:rsidP="008D192C">
            <w:pPr>
              <w:spacing w:line="320" w:lineRule="atLeast"/>
              <w:contextualSpacing/>
              <w:jc w:val="right"/>
              <w:rPr>
                <w:rFonts w:cs="Times New Roman"/>
                <w:szCs w:val="20"/>
              </w:rPr>
            </w:pPr>
            <w:r w:rsidRPr="00BB7022">
              <w:rPr>
                <w:rFonts w:cs="Times New Roman"/>
                <w:szCs w:val="20"/>
              </w:rPr>
              <w:t>1897</w:t>
            </w:r>
          </w:p>
        </w:tc>
        <w:tc>
          <w:tcPr>
            <w:tcW w:w="798" w:type="dxa"/>
            <w:tcBorders>
              <w:top w:val="single" w:sz="4" w:space="0" w:color="00000A"/>
              <w:left w:val="single" w:sz="4" w:space="0" w:color="00000A"/>
              <w:bottom w:val="single" w:sz="4" w:space="0" w:color="00000A"/>
              <w:right w:val="single" w:sz="4" w:space="0" w:color="00000A"/>
            </w:tcBorders>
            <w:shd w:val="clear" w:color="auto" w:fill="auto"/>
            <w:tcMar>
              <w:left w:w="70" w:type="dxa"/>
            </w:tcMar>
            <w:vAlign w:val="center"/>
          </w:tcPr>
          <w:p w:rsidR="00873152" w:rsidRPr="00BB7022" w:rsidRDefault="00873152" w:rsidP="008D192C">
            <w:pPr>
              <w:spacing w:line="320" w:lineRule="atLeast"/>
              <w:contextualSpacing/>
              <w:jc w:val="right"/>
              <w:rPr>
                <w:rFonts w:cs="Times New Roman"/>
                <w:szCs w:val="20"/>
              </w:rPr>
            </w:pPr>
            <w:r w:rsidRPr="00BB7022">
              <w:rPr>
                <w:rFonts w:cs="Times New Roman"/>
                <w:szCs w:val="20"/>
              </w:rPr>
              <w:t>1908</w:t>
            </w:r>
          </w:p>
        </w:tc>
        <w:tc>
          <w:tcPr>
            <w:tcW w:w="797" w:type="dxa"/>
            <w:tcBorders>
              <w:top w:val="single" w:sz="4" w:space="0" w:color="00000A"/>
              <w:left w:val="single" w:sz="4" w:space="0" w:color="00000A"/>
              <w:bottom w:val="single" w:sz="4" w:space="0" w:color="00000A"/>
              <w:right w:val="single" w:sz="4" w:space="0" w:color="00000A"/>
            </w:tcBorders>
            <w:shd w:val="clear" w:color="auto" w:fill="auto"/>
            <w:tcMar>
              <w:left w:w="70" w:type="dxa"/>
            </w:tcMar>
            <w:vAlign w:val="center"/>
          </w:tcPr>
          <w:p w:rsidR="00873152" w:rsidRPr="00BB7022" w:rsidRDefault="00873152" w:rsidP="008D192C">
            <w:pPr>
              <w:spacing w:line="320" w:lineRule="atLeast"/>
              <w:contextualSpacing/>
              <w:jc w:val="right"/>
              <w:rPr>
                <w:rFonts w:cs="Times New Roman"/>
                <w:szCs w:val="20"/>
              </w:rPr>
            </w:pPr>
            <w:r w:rsidRPr="00BB7022">
              <w:rPr>
                <w:rFonts w:cs="Times New Roman"/>
                <w:szCs w:val="20"/>
              </w:rPr>
              <w:t>1905</w:t>
            </w:r>
          </w:p>
        </w:tc>
        <w:tc>
          <w:tcPr>
            <w:tcW w:w="797" w:type="dxa"/>
            <w:tcBorders>
              <w:top w:val="single" w:sz="4" w:space="0" w:color="00000A"/>
              <w:left w:val="single" w:sz="4" w:space="0" w:color="00000A"/>
              <w:bottom w:val="single" w:sz="4" w:space="0" w:color="00000A"/>
              <w:right w:val="single" w:sz="4" w:space="0" w:color="00000A"/>
            </w:tcBorders>
            <w:shd w:val="clear" w:color="auto" w:fill="auto"/>
            <w:tcMar>
              <w:left w:w="70" w:type="dxa"/>
            </w:tcMar>
            <w:vAlign w:val="center"/>
          </w:tcPr>
          <w:p w:rsidR="00873152" w:rsidRPr="00BB7022" w:rsidRDefault="00873152" w:rsidP="008D192C">
            <w:pPr>
              <w:spacing w:line="320" w:lineRule="atLeast"/>
              <w:contextualSpacing/>
              <w:jc w:val="right"/>
              <w:rPr>
                <w:rFonts w:cs="Times New Roman"/>
                <w:szCs w:val="20"/>
              </w:rPr>
            </w:pPr>
            <w:r w:rsidRPr="00BB7022">
              <w:rPr>
                <w:rFonts w:cs="Times New Roman"/>
                <w:szCs w:val="20"/>
              </w:rPr>
              <w:t>1911</w:t>
            </w:r>
          </w:p>
        </w:tc>
        <w:tc>
          <w:tcPr>
            <w:tcW w:w="798" w:type="dxa"/>
            <w:tcBorders>
              <w:top w:val="single" w:sz="4" w:space="0" w:color="00000A"/>
              <w:left w:val="single" w:sz="4" w:space="0" w:color="00000A"/>
              <w:bottom w:val="single" w:sz="4" w:space="0" w:color="00000A"/>
              <w:right w:val="single" w:sz="4" w:space="0" w:color="00000A"/>
            </w:tcBorders>
            <w:shd w:val="clear" w:color="auto" w:fill="auto"/>
            <w:tcMar>
              <w:left w:w="70" w:type="dxa"/>
            </w:tcMar>
            <w:vAlign w:val="center"/>
          </w:tcPr>
          <w:p w:rsidR="00873152" w:rsidRPr="00BB7022" w:rsidRDefault="00873152" w:rsidP="008D192C">
            <w:pPr>
              <w:spacing w:line="320" w:lineRule="atLeast"/>
              <w:contextualSpacing/>
              <w:jc w:val="right"/>
              <w:rPr>
                <w:rFonts w:cs="Times New Roman"/>
                <w:szCs w:val="20"/>
              </w:rPr>
            </w:pPr>
            <w:r w:rsidRPr="00BB7022">
              <w:rPr>
                <w:rFonts w:cs="Times New Roman"/>
                <w:szCs w:val="20"/>
              </w:rPr>
              <w:t>1895</w:t>
            </w:r>
          </w:p>
        </w:tc>
        <w:tc>
          <w:tcPr>
            <w:tcW w:w="740" w:type="dxa"/>
            <w:tcBorders>
              <w:top w:val="single" w:sz="4" w:space="0" w:color="00000A"/>
              <w:left w:val="single" w:sz="4" w:space="0" w:color="00000A"/>
              <w:bottom w:val="single" w:sz="4" w:space="0" w:color="00000A"/>
              <w:right w:val="single" w:sz="4" w:space="0" w:color="00000A"/>
            </w:tcBorders>
            <w:shd w:val="clear" w:color="auto" w:fill="auto"/>
            <w:tcMar>
              <w:left w:w="70" w:type="dxa"/>
            </w:tcMar>
            <w:vAlign w:val="center"/>
          </w:tcPr>
          <w:p w:rsidR="00873152" w:rsidRPr="00BB7022" w:rsidRDefault="00873152" w:rsidP="008D192C">
            <w:pPr>
              <w:spacing w:line="320" w:lineRule="atLeast"/>
              <w:contextualSpacing/>
              <w:jc w:val="right"/>
              <w:rPr>
                <w:rFonts w:cs="Times New Roman"/>
                <w:szCs w:val="20"/>
              </w:rPr>
            </w:pPr>
            <w:r w:rsidRPr="00BB7022">
              <w:rPr>
                <w:rFonts w:cs="Times New Roman"/>
                <w:szCs w:val="20"/>
              </w:rPr>
              <w:t>1890</w:t>
            </w:r>
          </w:p>
        </w:tc>
      </w:tr>
      <w:tr w:rsidR="00873152" w:rsidRPr="00BB7022" w:rsidTr="00AC3DA4">
        <w:trPr>
          <w:trHeight w:val="411"/>
        </w:trPr>
        <w:tc>
          <w:tcPr>
            <w:tcW w:w="2606" w:type="dxa"/>
            <w:tcBorders>
              <w:top w:val="single" w:sz="4" w:space="0" w:color="00000A"/>
              <w:left w:val="single" w:sz="4" w:space="0" w:color="00000A"/>
              <w:bottom w:val="single" w:sz="4" w:space="0" w:color="00000A"/>
              <w:right w:val="single" w:sz="4" w:space="0" w:color="00000A"/>
            </w:tcBorders>
            <w:shd w:val="clear" w:color="000000" w:fill="D9D9D9"/>
            <w:tcMar>
              <w:left w:w="70" w:type="dxa"/>
            </w:tcMar>
            <w:vAlign w:val="center"/>
          </w:tcPr>
          <w:p w:rsidR="00873152" w:rsidRPr="00BB7022" w:rsidRDefault="00873152" w:rsidP="008D192C">
            <w:pPr>
              <w:spacing w:line="320" w:lineRule="atLeast"/>
              <w:contextualSpacing/>
              <w:jc w:val="left"/>
              <w:rPr>
                <w:rFonts w:cs="Times New Roman"/>
                <w:bCs/>
                <w:szCs w:val="20"/>
              </w:rPr>
            </w:pPr>
            <w:r w:rsidRPr="00BB7022">
              <w:rPr>
                <w:rFonts w:cs="Times New Roman"/>
                <w:bCs/>
                <w:szCs w:val="20"/>
              </w:rPr>
              <w:t>zużycie energii elektrycznej na niskim napięciu</w:t>
            </w:r>
          </w:p>
        </w:tc>
        <w:tc>
          <w:tcPr>
            <w:tcW w:w="722" w:type="dxa"/>
            <w:tcBorders>
              <w:top w:val="single" w:sz="4" w:space="0" w:color="00000A"/>
              <w:left w:val="single" w:sz="4" w:space="0" w:color="00000A"/>
              <w:bottom w:val="single" w:sz="4" w:space="0" w:color="00000A"/>
              <w:right w:val="single" w:sz="4" w:space="0" w:color="00000A"/>
            </w:tcBorders>
            <w:shd w:val="clear" w:color="auto" w:fill="auto"/>
            <w:tcMar>
              <w:left w:w="70" w:type="dxa"/>
            </w:tcMar>
            <w:vAlign w:val="center"/>
          </w:tcPr>
          <w:p w:rsidR="00873152" w:rsidRPr="00BB7022" w:rsidRDefault="00873152" w:rsidP="008D192C">
            <w:pPr>
              <w:spacing w:line="320" w:lineRule="atLeast"/>
              <w:contextualSpacing/>
              <w:rPr>
                <w:rFonts w:cs="Times New Roman"/>
                <w:szCs w:val="20"/>
              </w:rPr>
            </w:pPr>
            <w:r w:rsidRPr="00BB7022">
              <w:rPr>
                <w:rFonts w:cs="Times New Roman"/>
                <w:szCs w:val="20"/>
              </w:rPr>
              <w:t>MWh</w:t>
            </w:r>
          </w:p>
        </w:tc>
        <w:tc>
          <w:tcPr>
            <w:tcW w:w="1174" w:type="dxa"/>
            <w:tcBorders>
              <w:top w:val="single" w:sz="4" w:space="0" w:color="00000A"/>
              <w:left w:val="single" w:sz="4" w:space="0" w:color="00000A"/>
              <w:bottom w:val="single" w:sz="4" w:space="0" w:color="00000A"/>
              <w:right w:val="single" w:sz="4" w:space="0" w:color="00000A"/>
            </w:tcBorders>
            <w:shd w:val="clear" w:color="auto" w:fill="auto"/>
            <w:tcMar>
              <w:left w:w="70" w:type="dxa"/>
            </w:tcMar>
            <w:vAlign w:val="center"/>
          </w:tcPr>
          <w:p w:rsidR="00873152" w:rsidRPr="00BB7022" w:rsidRDefault="00873152" w:rsidP="008D192C">
            <w:pPr>
              <w:spacing w:line="320" w:lineRule="atLeast"/>
              <w:contextualSpacing/>
              <w:jc w:val="right"/>
              <w:rPr>
                <w:rFonts w:cs="Times New Roman"/>
                <w:szCs w:val="20"/>
              </w:rPr>
            </w:pPr>
            <w:r w:rsidRPr="00BB7022">
              <w:rPr>
                <w:rFonts w:cs="Times New Roman"/>
                <w:szCs w:val="20"/>
              </w:rPr>
              <w:t>2554,26</w:t>
            </w:r>
          </w:p>
        </w:tc>
        <w:tc>
          <w:tcPr>
            <w:tcW w:w="797" w:type="dxa"/>
            <w:tcBorders>
              <w:top w:val="single" w:sz="4" w:space="0" w:color="00000A"/>
              <w:left w:val="single" w:sz="4" w:space="0" w:color="00000A"/>
              <w:bottom w:val="single" w:sz="4" w:space="0" w:color="00000A"/>
              <w:right w:val="single" w:sz="4" w:space="0" w:color="00000A"/>
            </w:tcBorders>
            <w:shd w:val="clear" w:color="auto" w:fill="auto"/>
            <w:tcMar>
              <w:left w:w="70" w:type="dxa"/>
            </w:tcMar>
            <w:vAlign w:val="center"/>
          </w:tcPr>
          <w:p w:rsidR="00873152" w:rsidRPr="00BB7022" w:rsidRDefault="00873152" w:rsidP="008D192C">
            <w:pPr>
              <w:spacing w:line="320" w:lineRule="atLeast"/>
              <w:contextualSpacing/>
              <w:jc w:val="right"/>
              <w:rPr>
                <w:rFonts w:cs="Times New Roman"/>
                <w:szCs w:val="20"/>
              </w:rPr>
            </w:pPr>
            <w:r w:rsidRPr="00BB7022">
              <w:rPr>
                <w:rFonts w:cs="Times New Roman"/>
                <w:szCs w:val="20"/>
              </w:rPr>
              <w:t>2588</w:t>
            </w:r>
          </w:p>
        </w:tc>
        <w:tc>
          <w:tcPr>
            <w:tcW w:w="798" w:type="dxa"/>
            <w:tcBorders>
              <w:top w:val="single" w:sz="4" w:space="0" w:color="00000A"/>
              <w:left w:val="single" w:sz="4" w:space="0" w:color="00000A"/>
              <w:bottom w:val="single" w:sz="4" w:space="0" w:color="00000A"/>
              <w:right w:val="single" w:sz="4" w:space="0" w:color="00000A"/>
            </w:tcBorders>
            <w:shd w:val="clear" w:color="auto" w:fill="auto"/>
            <w:tcMar>
              <w:left w:w="70" w:type="dxa"/>
            </w:tcMar>
            <w:vAlign w:val="center"/>
          </w:tcPr>
          <w:p w:rsidR="00873152" w:rsidRPr="00BB7022" w:rsidRDefault="00873152" w:rsidP="008D192C">
            <w:pPr>
              <w:spacing w:line="320" w:lineRule="atLeast"/>
              <w:contextualSpacing/>
              <w:jc w:val="right"/>
              <w:rPr>
                <w:rFonts w:cs="Times New Roman"/>
                <w:szCs w:val="20"/>
              </w:rPr>
            </w:pPr>
            <w:r w:rsidRPr="00BB7022">
              <w:rPr>
                <w:rFonts w:cs="Times New Roman"/>
                <w:szCs w:val="20"/>
              </w:rPr>
              <w:t>2523</w:t>
            </w:r>
          </w:p>
        </w:tc>
        <w:tc>
          <w:tcPr>
            <w:tcW w:w="797" w:type="dxa"/>
            <w:tcBorders>
              <w:top w:val="single" w:sz="4" w:space="0" w:color="00000A"/>
              <w:left w:val="single" w:sz="4" w:space="0" w:color="00000A"/>
              <w:bottom w:val="single" w:sz="4" w:space="0" w:color="00000A"/>
              <w:right w:val="single" w:sz="4" w:space="0" w:color="00000A"/>
            </w:tcBorders>
            <w:shd w:val="clear" w:color="auto" w:fill="auto"/>
            <w:tcMar>
              <w:left w:w="70" w:type="dxa"/>
            </w:tcMar>
            <w:vAlign w:val="center"/>
          </w:tcPr>
          <w:p w:rsidR="00873152" w:rsidRPr="00BB7022" w:rsidRDefault="00873152" w:rsidP="008D192C">
            <w:pPr>
              <w:spacing w:line="320" w:lineRule="atLeast"/>
              <w:contextualSpacing/>
              <w:jc w:val="right"/>
              <w:rPr>
                <w:rFonts w:cs="Times New Roman"/>
                <w:szCs w:val="20"/>
              </w:rPr>
            </w:pPr>
            <w:r w:rsidRPr="00BB7022">
              <w:rPr>
                <w:rFonts w:cs="Times New Roman"/>
                <w:szCs w:val="20"/>
              </w:rPr>
              <w:t>2528</w:t>
            </w:r>
          </w:p>
        </w:tc>
        <w:tc>
          <w:tcPr>
            <w:tcW w:w="797" w:type="dxa"/>
            <w:tcBorders>
              <w:top w:val="single" w:sz="4" w:space="0" w:color="00000A"/>
              <w:left w:val="single" w:sz="4" w:space="0" w:color="00000A"/>
              <w:bottom w:val="single" w:sz="4" w:space="0" w:color="00000A"/>
              <w:right w:val="single" w:sz="4" w:space="0" w:color="00000A"/>
            </w:tcBorders>
            <w:shd w:val="clear" w:color="auto" w:fill="auto"/>
            <w:tcMar>
              <w:left w:w="70" w:type="dxa"/>
            </w:tcMar>
            <w:vAlign w:val="center"/>
          </w:tcPr>
          <w:p w:rsidR="00873152" w:rsidRPr="00BB7022" w:rsidRDefault="00873152" w:rsidP="008D192C">
            <w:pPr>
              <w:spacing w:line="320" w:lineRule="atLeast"/>
              <w:contextualSpacing/>
              <w:jc w:val="right"/>
              <w:rPr>
                <w:rFonts w:cs="Times New Roman"/>
                <w:szCs w:val="20"/>
              </w:rPr>
            </w:pPr>
            <w:r w:rsidRPr="00BB7022">
              <w:rPr>
                <w:rFonts w:cs="Times New Roman"/>
                <w:szCs w:val="20"/>
              </w:rPr>
              <w:t>2554</w:t>
            </w:r>
          </w:p>
        </w:tc>
        <w:tc>
          <w:tcPr>
            <w:tcW w:w="798" w:type="dxa"/>
            <w:tcBorders>
              <w:top w:val="single" w:sz="4" w:space="0" w:color="00000A"/>
              <w:left w:val="single" w:sz="4" w:space="0" w:color="00000A"/>
              <w:bottom w:val="single" w:sz="4" w:space="0" w:color="00000A"/>
              <w:right w:val="single" w:sz="4" w:space="0" w:color="00000A"/>
            </w:tcBorders>
            <w:shd w:val="clear" w:color="auto" w:fill="auto"/>
            <w:tcMar>
              <w:left w:w="70" w:type="dxa"/>
            </w:tcMar>
            <w:vAlign w:val="center"/>
          </w:tcPr>
          <w:p w:rsidR="00873152" w:rsidRPr="00BB7022" w:rsidRDefault="00873152" w:rsidP="008D192C">
            <w:pPr>
              <w:spacing w:line="320" w:lineRule="atLeast"/>
              <w:contextualSpacing/>
              <w:jc w:val="right"/>
              <w:rPr>
                <w:rFonts w:cs="Times New Roman"/>
                <w:szCs w:val="20"/>
              </w:rPr>
            </w:pPr>
            <w:r w:rsidRPr="00BB7022">
              <w:rPr>
                <w:rFonts w:cs="Times New Roman"/>
                <w:szCs w:val="20"/>
              </w:rPr>
              <w:t>2458</w:t>
            </w:r>
          </w:p>
        </w:tc>
        <w:tc>
          <w:tcPr>
            <w:tcW w:w="740" w:type="dxa"/>
            <w:tcBorders>
              <w:top w:val="single" w:sz="4" w:space="0" w:color="00000A"/>
              <w:left w:val="single" w:sz="4" w:space="0" w:color="00000A"/>
              <w:bottom w:val="single" w:sz="4" w:space="0" w:color="00000A"/>
              <w:right w:val="single" w:sz="4" w:space="0" w:color="00000A"/>
            </w:tcBorders>
            <w:shd w:val="clear" w:color="auto" w:fill="auto"/>
            <w:tcMar>
              <w:left w:w="70" w:type="dxa"/>
            </w:tcMar>
            <w:vAlign w:val="center"/>
          </w:tcPr>
          <w:p w:rsidR="00873152" w:rsidRPr="00BB7022" w:rsidRDefault="00873152" w:rsidP="008D192C">
            <w:pPr>
              <w:spacing w:line="320" w:lineRule="atLeast"/>
              <w:contextualSpacing/>
              <w:jc w:val="right"/>
              <w:rPr>
                <w:rFonts w:cs="Times New Roman"/>
                <w:szCs w:val="20"/>
              </w:rPr>
            </w:pPr>
            <w:r w:rsidRPr="00BB7022">
              <w:rPr>
                <w:rFonts w:cs="Times New Roman"/>
                <w:szCs w:val="20"/>
              </w:rPr>
              <w:t>2452</w:t>
            </w:r>
          </w:p>
        </w:tc>
      </w:tr>
    </w:tbl>
    <w:p w:rsidR="00D74A97" w:rsidRPr="00BB7022" w:rsidRDefault="00D74A97" w:rsidP="008D192C">
      <w:pPr>
        <w:spacing w:line="320" w:lineRule="atLeast"/>
        <w:contextualSpacing/>
        <w:rPr>
          <w:i/>
        </w:rPr>
      </w:pPr>
      <w:r w:rsidRPr="00BB7022">
        <w:rPr>
          <w:i/>
        </w:rPr>
        <w:t>Źródło: Dane GUS</w:t>
      </w:r>
    </w:p>
    <w:p w:rsidR="00D74A97" w:rsidRPr="00BB7022" w:rsidRDefault="00D74A97" w:rsidP="008D192C">
      <w:pPr>
        <w:spacing w:line="320" w:lineRule="atLeast"/>
        <w:contextualSpacing/>
      </w:pPr>
    </w:p>
    <w:p w:rsidR="00AC3DA4" w:rsidRPr="00BB7022" w:rsidRDefault="00AC3DA4" w:rsidP="008D192C">
      <w:pPr>
        <w:spacing w:after="0" w:line="320" w:lineRule="atLeast"/>
        <w:ind w:firstLine="708"/>
        <w:rPr>
          <w:rFonts w:cs="Times New Roman"/>
          <w:szCs w:val="24"/>
        </w:rPr>
      </w:pPr>
      <w:r w:rsidRPr="00BB7022">
        <w:rPr>
          <w:rFonts w:cs="Times New Roman"/>
          <w:szCs w:val="24"/>
        </w:rPr>
        <w:t>Zużycie energii elektrycznej na 1 mieszkańca</w:t>
      </w:r>
      <w:r w:rsidR="00132DBA" w:rsidRPr="00BB7022">
        <w:rPr>
          <w:rFonts w:cs="Times New Roman"/>
          <w:szCs w:val="24"/>
        </w:rPr>
        <w:t xml:space="preserve"> i </w:t>
      </w:r>
      <w:r w:rsidRPr="00BB7022">
        <w:rPr>
          <w:rFonts w:cs="Times New Roman"/>
          <w:szCs w:val="24"/>
        </w:rPr>
        <w:t>na 1 gospodarstwo domowe</w:t>
      </w:r>
      <w:r w:rsidR="00132DBA" w:rsidRPr="00BB7022">
        <w:rPr>
          <w:rFonts w:cs="Times New Roman"/>
          <w:szCs w:val="24"/>
        </w:rPr>
        <w:t xml:space="preserve"> w </w:t>
      </w:r>
      <w:r w:rsidRPr="00BB7022">
        <w:rPr>
          <w:rFonts w:cs="Times New Roman"/>
          <w:szCs w:val="24"/>
        </w:rPr>
        <w:t>latach 2008-14 przedstawiono</w:t>
      </w:r>
      <w:r w:rsidR="00132DBA" w:rsidRPr="00BB7022">
        <w:rPr>
          <w:rFonts w:cs="Times New Roman"/>
          <w:szCs w:val="24"/>
        </w:rPr>
        <w:t xml:space="preserve"> w </w:t>
      </w:r>
      <w:r w:rsidRPr="00BB7022">
        <w:rPr>
          <w:rFonts w:cs="Times New Roman"/>
          <w:szCs w:val="24"/>
        </w:rPr>
        <w:t>tabeli poniżej.</w:t>
      </w:r>
    </w:p>
    <w:p w:rsidR="00AC3DA4" w:rsidRPr="00BB7022" w:rsidRDefault="00AC3DA4" w:rsidP="008D192C">
      <w:pPr>
        <w:spacing w:after="0" w:line="320" w:lineRule="atLeast"/>
        <w:ind w:firstLine="708"/>
        <w:rPr>
          <w:rFonts w:cs="Times New Roman"/>
          <w:szCs w:val="24"/>
        </w:rPr>
      </w:pPr>
    </w:p>
    <w:p w:rsidR="00AC3DA4" w:rsidRPr="00BB7022" w:rsidRDefault="00AC3DA4" w:rsidP="008D192C">
      <w:pPr>
        <w:keepNext/>
        <w:keepLines/>
        <w:spacing w:line="320" w:lineRule="atLeast"/>
        <w:rPr>
          <w:rFonts w:cs="Times New Roman"/>
        </w:rPr>
      </w:pPr>
      <w:bookmarkStart w:id="55" w:name="_Toc442663310"/>
      <w:bookmarkStart w:id="56" w:name="_Toc459277027"/>
      <w:r w:rsidRPr="00BB7022">
        <w:rPr>
          <w:rFonts w:cs="Times New Roman"/>
          <w:b/>
          <w:szCs w:val="24"/>
        </w:rPr>
        <w:t xml:space="preserve">Tabela </w:t>
      </w:r>
      <w:r w:rsidR="00C15215" w:rsidRPr="00BB7022">
        <w:rPr>
          <w:rFonts w:cs="Times New Roman"/>
          <w:b/>
          <w:szCs w:val="24"/>
        </w:rPr>
        <w:fldChar w:fldCharType="begin"/>
      </w:r>
      <w:r w:rsidRPr="00BB7022">
        <w:rPr>
          <w:rFonts w:cs="Times New Roman"/>
          <w:b/>
          <w:szCs w:val="24"/>
        </w:rPr>
        <w:instrText>SEQ Tabela \* ARABIC</w:instrText>
      </w:r>
      <w:r w:rsidR="00C15215" w:rsidRPr="00BB7022">
        <w:rPr>
          <w:rFonts w:cs="Times New Roman"/>
          <w:b/>
          <w:szCs w:val="24"/>
        </w:rPr>
        <w:fldChar w:fldCharType="separate"/>
      </w:r>
      <w:r w:rsidR="004E2487" w:rsidRPr="00BB7022">
        <w:rPr>
          <w:rFonts w:cs="Times New Roman"/>
          <w:b/>
          <w:noProof/>
          <w:szCs w:val="24"/>
        </w:rPr>
        <w:t>14</w:t>
      </w:r>
      <w:r w:rsidR="00C15215" w:rsidRPr="00BB7022">
        <w:rPr>
          <w:rFonts w:cs="Times New Roman"/>
          <w:b/>
          <w:szCs w:val="24"/>
        </w:rPr>
        <w:fldChar w:fldCharType="end"/>
      </w:r>
      <w:r w:rsidRPr="00BB7022">
        <w:rPr>
          <w:rFonts w:cs="Times New Roman"/>
          <w:b/>
          <w:szCs w:val="24"/>
        </w:rPr>
        <w:t>. Zużycie energii elektrycznej na 1 mieszkańca</w:t>
      </w:r>
      <w:r w:rsidR="00132DBA" w:rsidRPr="00BB7022">
        <w:rPr>
          <w:rFonts w:cs="Times New Roman"/>
          <w:b/>
          <w:szCs w:val="24"/>
        </w:rPr>
        <w:t xml:space="preserve"> i </w:t>
      </w:r>
      <w:r w:rsidRPr="00BB7022">
        <w:rPr>
          <w:rFonts w:cs="Times New Roman"/>
          <w:b/>
          <w:szCs w:val="24"/>
        </w:rPr>
        <w:t>na 1 gospodarstwo domowe</w:t>
      </w:r>
      <w:r w:rsidR="00132DBA" w:rsidRPr="00BB7022">
        <w:rPr>
          <w:rFonts w:cs="Times New Roman"/>
          <w:b/>
          <w:szCs w:val="24"/>
        </w:rPr>
        <w:t xml:space="preserve"> w </w:t>
      </w:r>
      <w:r w:rsidRPr="00BB7022">
        <w:rPr>
          <w:rFonts w:cs="Times New Roman"/>
          <w:b/>
          <w:szCs w:val="24"/>
        </w:rPr>
        <w:t>latach 2008-14 na terenie Miasta Ożarów.</w:t>
      </w:r>
      <w:bookmarkEnd w:id="55"/>
      <w:bookmarkEnd w:id="56"/>
    </w:p>
    <w:tbl>
      <w:tblPr>
        <w:tblW w:w="9229" w:type="dxa"/>
        <w:tblInd w:w="55" w:type="dxa"/>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CellMar>
          <w:left w:w="70" w:type="dxa"/>
          <w:right w:w="70" w:type="dxa"/>
        </w:tblCellMar>
        <w:tblLook w:val="04A0" w:firstRow="1" w:lastRow="0" w:firstColumn="1" w:lastColumn="0" w:noHBand="0" w:noVBand="1"/>
      </w:tblPr>
      <w:tblGrid>
        <w:gridCol w:w="2654"/>
        <w:gridCol w:w="654"/>
        <w:gridCol w:w="845"/>
        <w:gridCol w:w="844"/>
        <w:gridCol w:w="845"/>
        <w:gridCol w:w="844"/>
        <w:gridCol w:w="844"/>
        <w:gridCol w:w="845"/>
        <w:gridCol w:w="854"/>
      </w:tblGrid>
      <w:tr w:rsidR="00AC3DA4" w:rsidRPr="00BB7022" w:rsidTr="00AC3DA4">
        <w:trPr>
          <w:trHeight w:val="300"/>
        </w:trPr>
        <w:tc>
          <w:tcPr>
            <w:tcW w:w="2654" w:type="dxa"/>
            <w:tcBorders>
              <w:top w:val="single" w:sz="4" w:space="0" w:color="00000A"/>
              <w:left w:val="single" w:sz="4" w:space="0" w:color="00000A"/>
              <w:bottom w:val="single" w:sz="4" w:space="0" w:color="00000A"/>
              <w:right w:val="single" w:sz="4" w:space="0" w:color="00000A"/>
            </w:tcBorders>
            <w:shd w:val="clear" w:color="000000" w:fill="D9D9D9"/>
            <w:tcMar>
              <w:left w:w="70" w:type="dxa"/>
            </w:tcMar>
            <w:vAlign w:val="bottom"/>
          </w:tcPr>
          <w:p w:rsidR="00AC3DA4" w:rsidRPr="00BB7022" w:rsidRDefault="00AC3DA4" w:rsidP="008D192C">
            <w:pPr>
              <w:keepNext/>
              <w:keepLines/>
              <w:spacing w:after="0" w:line="320" w:lineRule="atLeast"/>
              <w:jc w:val="center"/>
              <w:rPr>
                <w:rFonts w:eastAsia="Times New Roman" w:cs="Times New Roman"/>
                <w:b/>
                <w:bCs/>
                <w:color w:val="000000"/>
                <w:szCs w:val="20"/>
                <w:lang w:eastAsia="pl-PL"/>
              </w:rPr>
            </w:pPr>
            <w:r w:rsidRPr="00BB7022">
              <w:rPr>
                <w:rFonts w:eastAsia="Times New Roman" w:cs="Times New Roman"/>
                <w:b/>
                <w:bCs/>
                <w:color w:val="000000"/>
                <w:szCs w:val="20"/>
                <w:lang w:eastAsia="pl-PL"/>
              </w:rPr>
              <w:t>Właściwość</w:t>
            </w:r>
          </w:p>
        </w:tc>
        <w:tc>
          <w:tcPr>
            <w:tcW w:w="654" w:type="dxa"/>
            <w:tcBorders>
              <w:top w:val="single" w:sz="4" w:space="0" w:color="00000A"/>
              <w:left w:val="single" w:sz="4" w:space="0" w:color="00000A"/>
              <w:bottom w:val="single" w:sz="4" w:space="0" w:color="00000A"/>
              <w:right w:val="single" w:sz="4" w:space="0" w:color="00000A"/>
            </w:tcBorders>
            <w:shd w:val="clear" w:color="000000" w:fill="D9D9D9"/>
            <w:tcMar>
              <w:left w:w="70" w:type="dxa"/>
            </w:tcMar>
            <w:vAlign w:val="bottom"/>
          </w:tcPr>
          <w:p w:rsidR="00AC3DA4" w:rsidRPr="00BB7022" w:rsidRDefault="00AC3DA4" w:rsidP="008D192C">
            <w:pPr>
              <w:keepNext/>
              <w:keepLines/>
              <w:spacing w:after="0" w:line="320" w:lineRule="atLeast"/>
              <w:jc w:val="right"/>
              <w:rPr>
                <w:rFonts w:eastAsia="Times New Roman" w:cs="Times New Roman"/>
                <w:b/>
                <w:bCs/>
                <w:color w:val="000000"/>
                <w:szCs w:val="20"/>
                <w:lang w:eastAsia="pl-PL"/>
              </w:rPr>
            </w:pPr>
            <w:r w:rsidRPr="00BB7022">
              <w:rPr>
                <w:rFonts w:eastAsia="Times New Roman" w:cs="Times New Roman"/>
                <w:b/>
                <w:bCs/>
                <w:color w:val="000000"/>
                <w:szCs w:val="20"/>
                <w:lang w:eastAsia="pl-PL"/>
              </w:rPr>
              <w:t>jedn.</w:t>
            </w:r>
          </w:p>
        </w:tc>
        <w:tc>
          <w:tcPr>
            <w:tcW w:w="845" w:type="dxa"/>
            <w:tcBorders>
              <w:top w:val="single" w:sz="4" w:space="0" w:color="00000A"/>
              <w:left w:val="single" w:sz="4" w:space="0" w:color="00000A"/>
              <w:bottom w:val="single" w:sz="4" w:space="0" w:color="00000A"/>
              <w:right w:val="single" w:sz="4" w:space="0" w:color="00000A"/>
            </w:tcBorders>
            <w:shd w:val="clear" w:color="000000" w:fill="D9D9D9"/>
            <w:tcMar>
              <w:left w:w="70" w:type="dxa"/>
            </w:tcMar>
            <w:vAlign w:val="bottom"/>
          </w:tcPr>
          <w:p w:rsidR="00AC3DA4" w:rsidRPr="00BB7022" w:rsidRDefault="00AC3DA4" w:rsidP="008D192C">
            <w:pPr>
              <w:keepNext/>
              <w:keepLines/>
              <w:spacing w:after="0" w:line="320" w:lineRule="atLeast"/>
              <w:jc w:val="right"/>
              <w:rPr>
                <w:rFonts w:eastAsia="Times New Roman" w:cs="Times New Roman"/>
                <w:b/>
                <w:bCs/>
                <w:color w:val="000000"/>
                <w:szCs w:val="20"/>
                <w:lang w:eastAsia="pl-PL"/>
              </w:rPr>
            </w:pPr>
            <w:r w:rsidRPr="00BB7022">
              <w:rPr>
                <w:rFonts w:eastAsia="Times New Roman" w:cs="Times New Roman"/>
                <w:b/>
                <w:bCs/>
                <w:color w:val="000000"/>
                <w:szCs w:val="20"/>
                <w:lang w:eastAsia="pl-PL"/>
              </w:rPr>
              <w:t>2008</w:t>
            </w:r>
          </w:p>
        </w:tc>
        <w:tc>
          <w:tcPr>
            <w:tcW w:w="844" w:type="dxa"/>
            <w:tcBorders>
              <w:top w:val="single" w:sz="4" w:space="0" w:color="00000A"/>
              <w:left w:val="single" w:sz="4" w:space="0" w:color="00000A"/>
              <w:bottom w:val="single" w:sz="4" w:space="0" w:color="00000A"/>
              <w:right w:val="single" w:sz="4" w:space="0" w:color="00000A"/>
            </w:tcBorders>
            <w:shd w:val="clear" w:color="000000" w:fill="D9D9D9"/>
            <w:tcMar>
              <w:left w:w="70" w:type="dxa"/>
            </w:tcMar>
            <w:vAlign w:val="bottom"/>
          </w:tcPr>
          <w:p w:rsidR="00AC3DA4" w:rsidRPr="00BB7022" w:rsidRDefault="00AC3DA4" w:rsidP="008D192C">
            <w:pPr>
              <w:keepNext/>
              <w:keepLines/>
              <w:spacing w:after="0" w:line="320" w:lineRule="atLeast"/>
              <w:jc w:val="right"/>
              <w:rPr>
                <w:rFonts w:eastAsia="Times New Roman" w:cs="Times New Roman"/>
                <w:b/>
                <w:bCs/>
                <w:color w:val="000000"/>
                <w:szCs w:val="20"/>
                <w:lang w:eastAsia="pl-PL"/>
              </w:rPr>
            </w:pPr>
            <w:r w:rsidRPr="00BB7022">
              <w:rPr>
                <w:rFonts w:eastAsia="Times New Roman" w:cs="Times New Roman"/>
                <w:b/>
                <w:bCs/>
                <w:color w:val="000000"/>
                <w:szCs w:val="20"/>
                <w:lang w:eastAsia="pl-PL"/>
              </w:rPr>
              <w:t>2009</w:t>
            </w:r>
          </w:p>
        </w:tc>
        <w:tc>
          <w:tcPr>
            <w:tcW w:w="845" w:type="dxa"/>
            <w:tcBorders>
              <w:top w:val="single" w:sz="4" w:space="0" w:color="00000A"/>
              <w:left w:val="single" w:sz="4" w:space="0" w:color="00000A"/>
              <w:bottom w:val="single" w:sz="4" w:space="0" w:color="00000A"/>
              <w:right w:val="single" w:sz="4" w:space="0" w:color="00000A"/>
            </w:tcBorders>
            <w:shd w:val="clear" w:color="000000" w:fill="D9D9D9"/>
            <w:tcMar>
              <w:left w:w="70" w:type="dxa"/>
            </w:tcMar>
            <w:vAlign w:val="center"/>
          </w:tcPr>
          <w:p w:rsidR="00AC3DA4" w:rsidRPr="00BB7022" w:rsidRDefault="00AC3DA4" w:rsidP="008D192C">
            <w:pPr>
              <w:keepNext/>
              <w:keepLines/>
              <w:spacing w:after="0" w:line="320" w:lineRule="atLeast"/>
              <w:jc w:val="right"/>
              <w:rPr>
                <w:rFonts w:eastAsia="Times New Roman" w:cs="Times New Roman"/>
                <w:b/>
                <w:bCs/>
                <w:color w:val="000000"/>
                <w:szCs w:val="20"/>
                <w:lang w:eastAsia="pl-PL"/>
              </w:rPr>
            </w:pPr>
            <w:r w:rsidRPr="00BB7022">
              <w:rPr>
                <w:rFonts w:eastAsia="Times New Roman" w:cs="Times New Roman"/>
                <w:b/>
                <w:bCs/>
                <w:color w:val="000000"/>
                <w:szCs w:val="20"/>
                <w:lang w:eastAsia="pl-PL"/>
              </w:rPr>
              <w:t>2010</w:t>
            </w:r>
          </w:p>
        </w:tc>
        <w:tc>
          <w:tcPr>
            <w:tcW w:w="844" w:type="dxa"/>
            <w:tcBorders>
              <w:top w:val="single" w:sz="4" w:space="0" w:color="00000A"/>
              <w:left w:val="single" w:sz="4" w:space="0" w:color="00000A"/>
              <w:bottom w:val="single" w:sz="4" w:space="0" w:color="00000A"/>
              <w:right w:val="single" w:sz="4" w:space="0" w:color="00000A"/>
            </w:tcBorders>
            <w:shd w:val="clear" w:color="000000" w:fill="D9D9D9"/>
            <w:tcMar>
              <w:left w:w="70" w:type="dxa"/>
            </w:tcMar>
            <w:vAlign w:val="center"/>
          </w:tcPr>
          <w:p w:rsidR="00AC3DA4" w:rsidRPr="00BB7022" w:rsidRDefault="00AC3DA4" w:rsidP="008D192C">
            <w:pPr>
              <w:keepNext/>
              <w:keepLines/>
              <w:spacing w:after="0" w:line="320" w:lineRule="atLeast"/>
              <w:jc w:val="right"/>
              <w:rPr>
                <w:rFonts w:eastAsia="Times New Roman" w:cs="Times New Roman"/>
                <w:b/>
                <w:bCs/>
                <w:color w:val="000000"/>
                <w:szCs w:val="20"/>
                <w:lang w:eastAsia="pl-PL"/>
              </w:rPr>
            </w:pPr>
            <w:r w:rsidRPr="00BB7022">
              <w:rPr>
                <w:rFonts w:eastAsia="Times New Roman" w:cs="Times New Roman"/>
                <w:b/>
                <w:bCs/>
                <w:color w:val="000000"/>
                <w:szCs w:val="20"/>
                <w:lang w:eastAsia="pl-PL"/>
              </w:rPr>
              <w:t>2011</w:t>
            </w:r>
          </w:p>
        </w:tc>
        <w:tc>
          <w:tcPr>
            <w:tcW w:w="844" w:type="dxa"/>
            <w:tcBorders>
              <w:top w:val="single" w:sz="4" w:space="0" w:color="00000A"/>
              <w:left w:val="single" w:sz="4" w:space="0" w:color="00000A"/>
              <w:bottom w:val="single" w:sz="4" w:space="0" w:color="00000A"/>
              <w:right w:val="single" w:sz="4" w:space="0" w:color="00000A"/>
            </w:tcBorders>
            <w:shd w:val="clear" w:color="000000" w:fill="D9D9D9"/>
            <w:tcMar>
              <w:left w:w="70" w:type="dxa"/>
            </w:tcMar>
            <w:vAlign w:val="center"/>
          </w:tcPr>
          <w:p w:rsidR="00AC3DA4" w:rsidRPr="00BB7022" w:rsidRDefault="00AC3DA4" w:rsidP="008D192C">
            <w:pPr>
              <w:keepNext/>
              <w:keepLines/>
              <w:spacing w:after="0" w:line="320" w:lineRule="atLeast"/>
              <w:jc w:val="right"/>
              <w:rPr>
                <w:rFonts w:eastAsia="Times New Roman" w:cs="Times New Roman"/>
                <w:b/>
                <w:bCs/>
                <w:color w:val="000000"/>
                <w:szCs w:val="20"/>
                <w:lang w:eastAsia="pl-PL"/>
              </w:rPr>
            </w:pPr>
            <w:r w:rsidRPr="00BB7022">
              <w:rPr>
                <w:rFonts w:eastAsia="Times New Roman" w:cs="Times New Roman"/>
                <w:b/>
                <w:bCs/>
                <w:color w:val="000000"/>
                <w:szCs w:val="20"/>
                <w:lang w:eastAsia="pl-PL"/>
              </w:rPr>
              <w:t>2012</w:t>
            </w:r>
          </w:p>
        </w:tc>
        <w:tc>
          <w:tcPr>
            <w:tcW w:w="845" w:type="dxa"/>
            <w:tcBorders>
              <w:top w:val="single" w:sz="4" w:space="0" w:color="00000A"/>
              <w:left w:val="single" w:sz="4" w:space="0" w:color="00000A"/>
              <w:bottom w:val="single" w:sz="4" w:space="0" w:color="00000A"/>
              <w:right w:val="single" w:sz="4" w:space="0" w:color="00000A"/>
            </w:tcBorders>
            <w:shd w:val="clear" w:color="000000" w:fill="D9D9D9"/>
            <w:tcMar>
              <w:left w:w="70" w:type="dxa"/>
            </w:tcMar>
            <w:vAlign w:val="center"/>
          </w:tcPr>
          <w:p w:rsidR="00AC3DA4" w:rsidRPr="00BB7022" w:rsidRDefault="00AC3DA4" w:rsidP="008D192C">
            <w:pPr>
              <w:keepNext/>
              <w:keepLines/>
              <w:spacing w:after="0" w:line="320" w:lineRule="atLeast"/>
              <w:jc w:val="right"/>
              <w:rPr>
                <w:rFonts w:eastAsia="Times New Roman" w:cs="Times New Roman"/>
                <w:b/>
                <w:bCs/>
                <w:color w:val="000000"/>
                <w:szCs w:val="20"/>
                <w:lang w:eastAsia="pl-PL"/>
              </w:rPr>
            </w:pPr>
            <w:r w:rsidRPr="00BB7022">
              <w:rPr>
                <w:rFonts w:eastAsia="Times New Roman" w:cs="Times New Roman"/>
                <w:b/>
                <w:bCs/>
                <w:color w:val="000000"/>
                <w:szCs w:val="20"/>
                <w:lang w:eastAsia="pl-PL"/>
              </w:rPr>
              <w:t>2013</w:t>
            </w:r>
          </w:p>
        </w:tc>
        <w:tc>
          <w:tcPr>
            <w:tcW w:w="854" w:type="dxa"/>
            <w:tcBorders>
              <w:top w:val="single" w:sz="4" w:space="0" w:color="00000A"/>
              <w:left w:val="single" w:sz="4" w:space="0" w:color="00000A"/>
              <w:bottom w:val="single" w:sz="4" w:space="0" w:color="00000A"/>
              <w:right w:val="single" w:sz="4" w:space="0" w:color="00000A"/>
            </w:tcBorders>
            <w:shd w:val="clear" w:color="000000" w:fill="D9D9D9"/>
            <w:tcMar>
              <w:left w:w="70" w:type="dxa"/>
            </w:tcMar>
            <w:vAlign w:val="center"/>
          </w:tcPr>
          <w:p w:rsidR="00AC3DA4" w:rsidRPr="00BB7022" w:rsidRDefault="00AC3DA4" w:rsidP="008D192C">
            <w:pPr>
              <w:keepNext/>
              <w:keepLines/>
              <w:spacing w:after="0" w:line="320" w:lineRule="atLeast"/>
              <w:jc w:val="center"/>
              <w:rPr>
                <w:rFonts w:eastAsia="Times New Roman" w:cs="Times New Roman"/>
                <w:b/>
                <w:bCs/>
                <w:color w:val="000000"/>
                <w:szCs w:val="20"/>
                <w:lang w:eastAsia="pl-PL"/>
              </w:rPr>
            </w:pPr>
            <w:r w:rsidRPr="00BB7022">
              <w:rPr>
                <w:rFonts w:eastAsia="Times New Roman" w:cs="Times New Roman"/>
                <w:b/>
                <w:bCs/>
                <w:color w:val="000000"/>
                <w:szCs w:val="20"/>
                <w:lang w:eastAsia="pl-PL"/>
              </w:rPr>
              <w:t>2014</w:t>
            </w:r>
          </w:p>
        </w:tc>
      </w:tr>
      <w:tr w:rsidR="00AC3DA4" w:rsidRPr="00BB7022" w:rsidTr="00701C43">
        <w:trPr>
          <w:trHeight w:val="221"/>
        </w:trPr>
        <w:tc>
          <w:tcPr>
            <w:tcW w:w="2654" w:type="dxa"/>
            <w:tcBorders>
              <w:top w:val="single" w:sz="4" w:space="0" w:color="00000A"/>
              <w:left w:val="single" w:sz="4" w:space="0" w:color="00000A"/>
              <w:bottom w:val="single" w:sz="4" w:space="0" w:color="00000A"/>
              <w:right w:val="single" w:sz="4" w:space="0" w:color="00000A"/>
            </w:tcBorders>
            <w:shd w:val="clear" w:color="000000" w:fill="D9D9D9"/>
            <w:tcMar>
              <w:left w:w="70" w:type="dxa"/>
            </w:tcMar>
            <w:vAlign w:val="center"/>
          </w:tcPr>
          <w:p w:rsidR="00AC3DA4" w:rsidRPr="00BB7022" w:rsidRDefault="00AC3DA4" w:rsidP="008D192C">
            <w:pPr>
              <w:keepNext/>
              <w:keepLines/>
              <w:spacing w:after="0" w:line="320" w:lineRule="atLeast"/>
              <w:rPr>
                <w:rFonts w:eastAsia="Times New Roman" w:cs="Times New Roman"/>
                <w:bCs/>
                <w:color w:val="000000"/>
                <w:szCs w:val="20"/>
                <w:lang w:eastAsia="pl-PL"/>
              </w:rPr>
            </w:pPr>
            <w:r w:rsidRPr="00BB7022">
              <w:rPr>
                <w:rFonts w:eastAsia="Times New Roman" w:cs="Times New Roman"/>
                <w:bCs/>
                <w:color w:val="000000"/>
                <w:szCs w:val="20"/>
                <w:lang w:eastAsia="pl-PL"/>
              </w:rPr>
              <w:t>na 1 mieszkańca</w:t>
            </w:r>
          </w:p>
        </w:tc>
        <w:tc>
          <w:tcPr>
            <w:tcW w:w="654" w:type="dxa"/>
            <w:tcBorders>
              <w:top w:val="single" w:sz="4" w:space="0" w:color="00000A"/>
              <w:left w:val="single" w:sz="4" w:space="0" w:color="00000A"/>
              <w:bottom w:val="single" w:sz="4" w:space="0" w:color="00000A"/>
              <w:right w:val="single" w:sz="4" w:space="0" w:color="00000A"/>
            </w:tcBorders>
            <w:shd w:val="clear" w:color="auto" w:fill="auto"/>
            <w:tcMar>
              <w:left w:w="70" w:type="dxa"/>
            </w:tcMar>
            <w:vAlign w:val="center"/>
          </w:tcPr>
          <w:p w:rsidR="00AC3DA4" w:rsidRPr="00BB7022" w:rsidRDefault="00AC3DA4" w:rsidP="008D192C">
            <w:pPr>
              <w:keepNext/>
              <w:keepLines/>
              <w:spacing w:after="0" w:line="320" w:lineRule="atLeast"/>
              <w:jc w:val="center"/>
              <w:rPr>
                <w:rFonts w:eastAsia="Times New Roman" w:cs="Times New Roman"/>
                <w:color w:val="000000"/>
                <w:szCs w:val="20"/>
                <w:lang w:eastAsia="pl-PL"/>
              </w:rPr>
            </w:pPr>
            <w:r w:rsidRPr="00BB7022">
              <w:rPr>
                <w:rFonts w:eastAsia="Times New Roman" w:cs="Times New Roman"/>
                <w:color w:val="000000"/>
                <w:szCs w:val="20"/>
                <w:lang w:eastAsia="pl-PL"/>
              </w:rPr>
              <w:t>kWh</w:t>
            </w:r>
          </w:p>
        </w:tc>
        <w:tc>
          <w:tcPr>
            <w:tcW w:w="845" w:type="dxa"/>
            <w:tcBorders>
              <w:top w:val="single" w:sz="4" w:space="0" w:color="00000A"/>
              <w:left w:val="single" w:sz="4" w:space="0" w:color="00000A"/>
              <w:bottom w:val="single" w:sz="4" w:space="0" w:color="00000A"/>
              <w:right w:val="single" w:sz="4" w:space="0" w:color="00000A"/>
            </w:tcBorders>
            <w:shd w:val="clear" w:color="auto" w:fill="auto"/>
            <w:tcMar>
              <w:left w:w="70" w:type="dxa"/>
            </w:tcMar>
            <w:vAlign w:val="center"/>
          </w:tcPr>
          <w:p w:rsidR="00AC3DA4" w:rsidRPr="00BB7022" w:rsidRDefault="00AC3DA4" w:rsidP="008D192C">
            <w:pPr>
              <w:spacing w:line="320" w:lineRule="atLeast"/>
              <w:contextualSpacing/>
              <w:jc w:val="right"/>
              <w:rPr>
                <w:rFonts w:cs="Times New Roman"/>
                <w:szCs w:val="20"/>
              </w:rPr>
            </w:pPr>
            <w:r w:rsidRPr="00BB7022">
              <w:rPr>
                <w:rFonts w:cs="Times New Roman"/>
                <w:szCs w:val="20"/>
              </w:rPr>
              <w:t>539,9</w:t>
            </w:r>
          </w:p>
        </w:tc>
        <w:tc>
          <w:tcPr>
            <w:tcW w:w="844" w:type="dxa"/>
            <w:tcBorders>
              <w:top w:val="single" w:sz="4" w:space="0" w:color="00000A"/>
              <w:left w:val="single" w:sz="4" w:space="0" w:color="00000A"/>
              <w:bottom w:val="single" w:sz="4" w:space="0" w:color="00000A"/>
              <w:right w:val="single" w:sz="4" w:space="0" w:color="00000A"/>
            </w:tcBorders>
            <w:shd w:val="clear" w:color="auto" w:fill="auto"/>
            <w:tcMar>
              <w:left w:w="70" w:type="dxa"/>
            </w:tcMar>
            <w:vAlign w:val="center"/>
          </w:tcPr>
          <w:p w:rsidR="00AC3DA4" w:rsidRPr="00BB7022" w:rsidRDefault="00AC3DA4" w:rsidP="008D192C">
            <w:pPr>
              <w:spacing w:line="320" w:lineRule="atLeast"/>
              <w:contextualSpacing/>
              <w:jc w:val="right"/>
              <w:rPr>
                <w:rFonts w:cs="Times New Roman"/>
                <w:szCs w:val="20"/>
              </w:rPr>
            </w:pPr>
            <w:r w:rsidRPr="00BB7022">
              <w:rPr>
                <w:rFonts w:cs="Times New Roman"/>
                <w:szCs w:val="20"/>
              </w:rPr>
              <w:t>553,9</w:t>
            </w:r>
          </w:p>
        </w:tc>
        <w:tc>
          <w:tcPr>
            <w:tcW w:w="845" w:type="dxa"/>
            <w:tcBorders>
              <w:top w:val="single" w:sz="4" w:space="0" w:color="00000A"/>
              <w:left w:val="single" w:sz="4" w:space="0" w:color="00000A"/>
              <w:bottom w:val="single" w:sz="4" w:space="0" w:color="00000A"/>
              <w:right w:val="single" w:sz="4" w:space="0" w:color="00000A"/>
            </w:tcBorders>
            <w:shd w:val="clear" w:color="auto" w:fill="auto"/>
            <w:tcMar>
              <w:left w:w="70" w:type="dxa"/>
            </w:tcMar>
            <w:vAlign w:val="center"/>
          </w:tcPr>
          <w:p w:rsidR="00AC3DA4" w:rsidRPr="00BB7022" w:rsidRDefault="00AC3DA4" w:rsidP="008D192C">
            <w:pPr>
              <w:spacing w:line="320" w:lineRule="atLeast"/>
              <w:contextualSpacing/>
              <w:jc w:val="right"/>
              <w:rPr>
                <w:rFonts w:cs="Times New Roman"/>
                <w:szCs w:val="20"/>
              </w:rPr>
            </w:pPr>
            <w:r w:rsidRPr="00BB7022">
              <w:rPr>
                <w:rFonts w:cs="Times New Roman"/>
                <w:szCs w:val="20"/>
              </w:rPr>
              <w:t>517,8</w:t>
            </w:r>
          </w:p>
        </w:tc>
        <w:tc>
          <w:tcPr>
            <w:tcW w:w="844" w:type="dxa"/>
            <w:tcBorders>
              <w:top w:val="single" w:sz="4" w:space="0" w:color="00000A"/>
              <w:left w:val="single" w:sz="4" w:space="0" w:color="00000A"/>
              <w:bottom w:val="single" w:sz="4" w:space="0" w:color="00000A"/>
              <w:right w:val="single" w:sz="4" w:space="0" w:color="00000A"/>
            </w:tcBorders>
            <w:shd w:val="clear" w:color="auto" w:fill="auto"/>
            <w:tcMar>
              <w:left w:w="70" w:type="dxa"/>
            </w:tcMar>
            <w:vAlign w:val="center"/>
          </w:tcPr>
          <w:p w:rsidR="00AC3DA4" w:rsidRPr="00BB7022" w:rsidRDefault="00AC3DA4" w:rsidP="008D192C">
            <w:pPr>
              <w:spacing w:line="320" w:lineRule="atLeast"/>
              <w:contextualSpacing/>
              <w:jc w:val="right"/>
              <w:rPr>
                <w:rFonts w:cs="Times New Roman"/>
                <w:szCs w:val="20"/>
              </w:rPr>
            </w:pPr>
            <w:r w:rsidRPr="00BB7022">
              <w:rPr>
                <w:rFonts w:cs="Times New Roman"/>
                <w:szCs w:val="20"/>
              </w:rPr>
              <w:t>524,6</w:t>
            </w:r>
          </w:p>
        </w:tc>
        <w:tc>
          <w:tcPr>
            <w:tcW w:w="844" w:type="dxa"/>
            <w:tcBorders>
              <w:top w:val="single" w:sz="4" w:space="0" w:color="00000A"/>
              <w:left w:val="single" w:sz="4" w:space="0" w:color="00000A"/>
              <w:bottom w:val="single" w:sz="4" w:space="0" w:color="00000A"/>
              <w:right w:val="single" w:sz="4" w:space="0" w:color="00000A"/>
            </w:tcBorders>
            <w:shd w:val="clear" w:color="auto" w:fill="auto"/>
            <w:tcMar>
              <w:left w:w="70" w:type="dxa"/>
            </w:tcMar>
            <w:vAlign w:val="center"/>
          </w:tcPr>
          <w:p w:rsidR="00AC3DA4" w:rsidRPr="00BB7022" w:rsidRDefault="00AC3DA4" w:rsidP="008D192C">
            <w:pPr>
              <w:spacing w:line="320" w:lineRule="atLeast"/>
              <w:contextualSpacing/>
              <w:jc w:val="right"/>
              <w:rPr>
                <w:rFonts w:cs="Times New Roman"/>
                <w:szCs w:val="20"/>
              </w:rPr>
            </w:pPr>
            <w:r w:rsidRPr="00BB7022">
              <w:rPr>
                <w:rFonts w:cs="Times New Roman"/>
                <w:szCs w:val="20"/>
              </w:rPr>
              <w:t>532,6</w:t>
            </w:r>
          </w:p>
        </w:tc>
        <w:tc>
          <w:tcPr>
            <w:tcW w:w="845" w:type="dxa"/>
            <w:tcBorders>
              <w:top w:val="single" w:sz="4" w:space="0" w:color="00000A"/>
              <w:left w:val="single" w:sz="4" w:space="0" w:color="00000A"/>
              <w:bottom w:val="single" w:sz="4" w:space="0" w:color="00000A"/>
              <w:right w:val="single" w:sz="4" w:space="0" w:color="00000A"/>
            </w:tcBorders>
            <w:shd w:val="clear" w:color="auto" w:fill="auto"/>
            <w:tcMar>
              <w:left w:w="70" w:type="dxa"/>
            </w:tcMar>
            <w:vAlign w:val="center"/>
          </w:tcPr>
          <w:p w:rsidR="00AC3DA4" w:rsidRPr="00BB7022" w:rsidRDefault="00AC3DA4" w:rsidP="008D192C">
            <w:pPr>
              <w:spacing w:line="320" w:lineRule="atLeast"/>
              <w:contextualSpacing/>
              <w:jc w:val="right"/>
              <w:rPr>
                <w:rFonts w:cs="Times New Roman"/>
                <w:szCs w:val="20"/>
              </w:rPr>
            </w:pPr>
            <w:r w:rsidRPr="00BB7022">
              <w:rPr>
                <w:rFonts w:cs="Times New Roman"/>
                <w:szCs w:val="20"/>
              </w:rPr>
              <w:t>521,2</w:t>
            </w:r>
          </w:p>
        </w:tc>
        <w:tc>
          <w:tcPr>
            <w:tcW w:w="854" w:type="dxa"/>
            <w:tcBorders>
              <w:top w:val="single" w:sz="4" w:space="0" w:color="00000A"/>
              <w:left w:val="single" w:sz="4" w:space="0" w:color="00000A"/>
              <w:bottom w:val="single" w:sz="4" w:space="0" w:color="00000A"/>
              <w:right w:val="single" w:sz="4" w:space="0" w:color="00000A"/>
            </w:tcBorders>
            <w:shd w:val="clear" w:color="auto" w:fill="auto"/>
            <w:tcMar>
              <w:left w:w="70" w:type="dxa"/>
            </w:tcMar>
            <w:vAlign w:val="center"/>
          </w:tcPr>
          <w:p w:rsidR="00AC3DA4" w:rsidRPr="00BB7022" w:rsidRDefault="00AC3DA4" w:rsidP="008D192C">
            <w:pPr>
              <w:spacing w:line="320" w:lineRule="atLeast"/>
              <w:contextualSpacing/>
              <w:jc w:val="right"/>
              <w:rPr>
                <w:rFonts w:cs="Times New Roman"/>
                <w:szCs w:val="20"/>
              </w:rPr>
            </w:pPr>
            <w:r w:rsidRPr="00BB7022">
              <w:rPr>
                <w:rFonts w:cs="Times New Roman"/>
                <w:szCs w:val="20"/>
              </w:rPr>
              <w:t>520,7</w:t>
            </w:r>
          </w:p>
        </w:tc>
      </w:tr>
      <w:tr w:rsidR="00701C43" w:rsidRPr="00BB7022" w:rsidTr="00701C43">
        <w:trPr>
          <w:trHeight w:val="509"/>
        </w:trPr>
        <w:tc>
          <w:tcPr>
            <w:tcW w:w="2654" w:type="dxa"/>
            <w:tcBorders>
              <w:top w:val="single" w:sz="4" w:space="0" w:color="00000A"/>
              <w:left w:val="single" w:sz="4" w:space="0" w:color="00000A"/>
              <w:bottom w:val="single" w:sz="4" w:space="0" w:color="00000A"/>
              <w:right w:val="single" w:sz="4" w:space="0" w:color="00000A"/>
            </w:tcBorders>
            <w:shd w:val="clear" w:color="000000" w:fill="D9D9D9"/>
            <w:tcMar>
              <w:left w:w="70" w:type="dxa"/>
            </w:tcMar>
            <w:vAlign w:val="center"/>
          </w:tcPr>
          <w:p w:rsidR="00701C43" w:rsidRPr="00BB7022" w:rsidRDefault="00701C43" w:rsidP="008D192C">
            <w:pPr>
              <w:keepNext/>
              <w:keepLines/>
              <w:spacing w:after="0" w:line="320" w:lineRule="atLeast"/>
              <w:jc w:val="left"/>
              <w:rPr>
                <w:rFonts w:eastAsia="Times New Roman" w:cs="Times New Roman"/>
                <w:bCs/>
                <w:color w:val="000000"/>
                <w:szCs w:val="20"/>
                <w:lang w:eastAsia="pl-PL"/>
              </w:rPr>
            </w:pPr>
            <w:r w:rsidRPr="00BB7022">
              <w:rPr>
                <w:rFonts w:eastAsia="Times New Roman" w:cs="Times New Roman"/>
                <w:bCs/>
                <w:color w:val="000000"/>
                <w:szCs w:val="20"/>
                <w:lang w:eastAsia="pl-PL"/>
              </w:rPr>
              <w:t>na 1 odbiorcę (</w:t>
            </w:r>
            <w:proofErr w:type="spellStart"/>
            <w:r w:rsidRPr="00BB7022">
              <w:rPr>
                <w:rFonts w:eastAsia="Times New Roman" w:cs="Times New Roman"/>
                <w:bCs/>
                <w:color w:val="000000"/>
                <w:szCs w:val="20"/>
                <w:lang w:eastAsia="pl-PL"/>
              </w:rPr>
              <w:t>gosp.dom</w:t>
            </w:r>
            <w:proofErr w:type="spellEnd"/>
            <w:r w:rsidRPr="00BB7022">
              <w:rPr>
                <w:rFonts w:eastAsia="Times New Roman" w:cs="Times New Roman"/>
                <w:bCs/>
                <w:color w:val="000000"/>
                <w:szCs w:val="20"/>
                <w:lang w:eastAsia="pl-PL"/>
              </w:rPr>
              <w:t>.)</w:t>
            </w:r>
          </w:p>
        </w:tc>
        <w:tc>
          <w:tcPr>
            <w:tcW w:w="654" w:type="dxa"/>
            <w:tcBorders>
              <w:top w:val="single" w:sz="4" w:space="0" w:color="00000A"/>
              <w:left w:val="single" w:sz="4" w:space="0" w:color="00000A"/>
              <w:bottom w:val="single" w:sz="4" w:space="0" w:color="00000A"/>
              <w:right w:val="single" w:sz="4" w:space="0" w:color="00000A"/>
            </w:tcBorders>
            <w:shd w:val="clear" w:color="auto" w:fill="auto"/>
            <w:tcMar>
              <w:left w:w="70" w:type="dxa"/>
            </w:tcMar>
            <w:vAlign w:val="center"/>
          </w:tcPr>
          <w:p w:rsidR="00701C43" w:rsidRPr="00BB7022" w:rsidRDefault="00701C43" w:rsidP="008D192C">
            <w:pPr>
              <w:keepNext/>
              <w:keepLines/>
              <w:spacing w:after="0" w:line="320" w:lineRule="atLeast"/>
              <w:jc w:val="center"/>
              <w:rPr>
                <w:rFonts w:eastAsia="Times New Roman" w:cs="Times New Roman"/>
                <w:color w:val="000000"/>
                <w:szCs w:val="20"/>
                <w:lang w:eastAsia="pl-PL"/>
              </w:rPr>
            </w:pPr>
            <w:r w:rsidRPr="00BB7022">
              <w:rPr>
                <w:rFonts w:eastAsia="Times New Roman" w:cs="Times New Roman"/>
                <w:color w:val="000000"/>
                <w:szCs w:val="20"/>
                <w:lang w:eastAsia="pl-PL"/>
              </w:rPr>
              <w:t>kWh</w:t>
            </w:r>
          </w:p>
        </w:tc>
        <w:tc>
          <w:tcPr>
            <w:tcW w:w="845" w:type="dxa"/>
            <w:tcBorders>
              <w:top w:val="single" w:sz="4" w:space="0" w:color="00000A"/>
              <w:left w:val="single" w:sz="4" w:space="0" w:color="00000A"/>
              <w:bottom w:val="single" w:sz="4" w:space="0" w:color="00000A"/>
              <w:right w:val="single" w:sz="4" w:space="0" w:color="00000A"/>
            </w:tcBorders>
            <w:shd w:val="clear" w:color="auto" w:fill="auto"/>
            <w:tcMar>
              <w:left w:w="70" w:type="dxa"/>
            </w:tcMar>
            <w:vAlign w:val="center"/>
          </w:tcPr>
          <w:p w:rsidR="00701C43" w:rsidRPr="00BB7022" w:rsidRDefault="00701C43" w:rsidP="008D192C">
            <w:pPr>
              <w:spacing w:line="320" w:lineRule="atLeast"/>
              <w:contextualSpacing/>
              <w:jc w:val="right"/>
              <w:rPr>
                <w:rFonts w:cs="Times New Roman"/>
                <w:szCs w:val="20"/>
              </w:rPr>
            </w:pPr>
            <w:r w:rsidRPr="00BB7022">
              <w:rPr>
                <w:rFonts w:cs="Times New Roman"/>
                <w:szCs w:val="20"/>
              </w:rPr>
              <w:t>1340,8</w:t>
            </w:r>
          </w:p>
        </w:tc>
        <w:tc>
          <w:tcPr>
            <w:tcW w:w="844" w:type="dxa"/>
            <w:tcBorders>
              <w:top w:val="single" w:sz="4" w:space="0" w:color="00000A"/>
              <w:left w:val="single" w:sz="4" w:space="0" w:color="00000A"/>
              <w:bottom w:val="single" w:sz="4" w:space="0" w:color="00000A"/>
              <w:right w:val="single" w:sz="4" w:space="0" w:color="00000A"/>
            </w:tcBorders>
            <w:shd w:val="clear" w:color="auto" w:fill="auto"/>
            <w:tcMar>
              <w:left w:w="70" w:type="dxa"/>
            </w:tcMar>
            <w:vAlign w:val="center"/>
          </w:tcPr>
          <w:p w:rsidR="00701C43" w:rsidRPr="00BB7022" w:rsidRDefault="00701C43" w:rsidP="008D192C">
            <w:pPr>
              <w:spacing w:line="320" w:lineRule="atLeast"/>
              <w:contextualSpacing/>
              <w:jc w:val="right"/>
              <w:rPr>
                <w:rFonts w:cs="Times New Roman"/>
                <w:szCs w:val="20"/>
              </w:rPr>
            </w:pPr>
            <w:r w:rsidRPr="00BB7022">
              <w:rPr>
                <w:rFonts w:cs="Times New Roman"/>
                <w:szCs w:val="20"/>
              </w:rPr>
              <w:t>1364,4</w:t>
            </w:r>
          </w:p>
        </w:tc>
        <w:tc>
          <w:tcPr>
            <w:tcW w:w="845" w:type="dxa"/>
            <w:tcBorders>
              <w:top w:val="single" w:sz="4" w:space="0" w:color="00000A"/>
              <w:left w:val="single" w:sz="4" w:space="0" w:color="00000A"/>
              <w:bottom w:val="single" w:sz="4" w:space="0" w:color="00000A"/>
              <w:right w:val="single" w:sz="4" w:space="0" w:color="00000A"/>
            </w:tcBorders>
            <w:shd w:val="clear" w:color="auto" w:fill="auto"/>
            <w:tcMar>
              <w:left w:w="70" w:type="dxa"/>
            </w:tcMar>
            <w:vAlign w:val="center"/>
          </w:tcPr>
          <w:p w:rsidR="00701C43" w:rsidRPr="00BB7022" w:rsidRDefault="00701C43" w:rsidP="008D192C">
            <w:pPr>
              <w:spacing w:line="320" w:lineRule="atLeast"/>
              <w:contextualSpacing/>
              <w:jc w:val="right"/>
              <w:rPr>
                <w:rFonts w:cs="Times New Roman"/>
                <w:szCs w:val="20"/>
              </w:rPr>
            </w:pPr>
            <w:r w:rsidRPr="00BB7022">
              <w:rPr>
                <w:rFonts w:cs="Times New Roman"/>
                <w:szCs w:val="20"/>
              </w:rPr>
              <w:t>1322,2</w:t>
            </w:r>
          </w:p>
        </w:tc>
        <w:tc>
          <w:tcPr>
            <w:tcW w:w="844" w:type="dxa"/>
            <w:tcBorders>
              <w:top w:val="single" w:sz="4" w:space="0" w:color="00000A"/>
              <w:left w:val="single" w:sz="4" w:space="0" w:color="00000A"/>
              <w:bottom w:val="single" w:sz="4" w:space="0" w:color="00000A"/>
              <w:right w:val="single" w:sz="4" w:space="0" w:color="00000A"/>
            </w:tcBorders>
            <w:shd w:val="clear" w:color="auto" w:fill="auto"/>
            <w:tcMar>
              <w:left w:w="70" w:type="dxa"/>
            </w:tcMar>
            <w:vAlign w:val="center"/>
          </w:tcPr>
          <w:p w:rsidR="00701C43" w:rsidRPr="00BB7022" w:rsidRDefault="00701C43" w:rsidP="008D192C">
            <w:pPr>
              <w:spacing w:line="320" w:lineRule="atLeast"/>
              <w:contextualSpacing/>
              <w:jc w:val="right"/>
              <w:rPr>
                <w:rFonts w:cs="Times New Roman"/>
                <w:szCs w:val="20"/>
              </w:rPr>
            </w:pPr>
            <w:r w:rsidRPr="00BB7022">
              <w:rPr>
                <w:rFonts w:cs="Times New Roman"/>
                <w:szCs w:val="20"/>
              </w:rPr>
              <w:t>1327,1</w:t>
            </w:r>
          </w:p>
        </w:tc>
        <w:tc>
          <w:tcPr>
            <w:tcW w:w="844" w:type="dxa"/>
            <w:tcBorders>
              <w:top w:val="single" w:sz="4" w:space="0" w:color="00000A"/>
              <w:left w:val="single" w:sz="4" w:space="0" w:color="00000A"/>
              <w:bottom w:val="single" w:sz="4" w:space="0" w:color="00000A"/>
              <w:right w:val="single" w:sz="4" w:space="0" w:color="00000A"/>
            </w:tcBorders>
            <w:shd w:val="clear" w:color="auto" w:fill="auto"/>
            <w:tcMar>
              <w:left w:w="70" w:type="dxa"/>
            </w:tcMar>
            <w:vAlign w:val="center"/>
          </w:tcPr>
          <w:p w:rsidR="00701C43" w:rsidRPr="00BB7022" w:rsidRDefault="00701C43" w:rsidP="008D192C">
            <w:pPr>
              <w:spacing w:line="320" w:lineRule="atLeast"/>
              <w:contextualSpacing/>
              <w:jc w:val="right"/>
              <w:rPr>
                <w:rFonts w:cs="Times New Roman"/>
                <w:szCs w:val="20"/>
              </w:rPr>
            </w:pPr>
            <w:r w:rsidRPr="00BB7022">
              <w:rPr>
                <w:rFonts w:cs="Times New Roman"/>
                <w:szCs w:val="20"/>
              </w:rPr>
              <w:t>1336,2</w:t>
            </w:r>
          </w:p>
        </w:tc>
        <w:tc>
          <w:tcPr>
            <w:tcW w:w="845" w:type="dxa"/>
            <w:tcBorders>
              <w:top w:val="single" w:sz="4" w:space="0" w:color="00000A"/>
              <w:left w:val="single" w:sz="4" w:space="0" w:color="00000A"/>
              <w:bottom w:val="single" w:sz="4" w:space="0" w:color="00000A"/>
              <w:right w:val="single" w:sz="4" w:space="0" w:color="00000A"/>
            </w:tcBorders>
            <w:shd w:val="clear" w:color="auto" w:fill="auto"/>
            <w:tcMar>
              <w:left w:w="70" w:type="dxa"/>
            </w:tcMar>
            <w:vAlign w:val="center"/>
          </w:tcPr>
          <w:p w:rsidR="00701C43" w:rsidRPr="00BB7022" w:rsidRDefault="00701C43" w:rsidP="008D192C">
            <w:pPr>
              <w:spacing w:line="320" w:lineRule="atLeast"/>
              <w:contextualSpacing/>
              <w:jc w:val="right"/>
              <w:rPr>
                <w:rFonts w:cs="Times New Roman"/>
                <w:szCs w:val="20"/>
              </w:rPr>
            </w:pPr>
            <w:r w:rsidRPr="00BB7022">
              <w:rPr>
                <w:rFonts w:cs="Times New Roman"/>
                <w:szCs w:val="20"/>
              </w:rPr>
              <w:t>1297,0</w:t>
            </w:r>
          </w:p>
        </w:tc>
        <w:tc>
          <w:tcPr>
            <w:tcW w:w="854" w:type="dxa"/>
            <w:tcBorders>
              <w:top w:val="single" w:sz="4" w:space="0" w:color="00000A"/>
              <w:left w:val="single" w:sz="4" w:space="0" w:color="00000A"/>
              <w:bottom w:val="single" w:sz="4" w:space="0" w:color="00000A"/>
              <w:right w:val="single" w:sz="4" w:space="0" w:color="00000A"/>
            </w:tcBorders>
            <w:shd w:val="clear" w:color="auto" w:fill="auto"/>
            <w:tcMar>
              <w:left w:w="70" w:type="dxa"/>
            </w:tcMar>
            <w:vAlign w:val="center"/>
          </w:tcPr>
          <w:p w:rsidR="00701C43" w:rsidRPr="00BB7022" w:rsidRDefault="00701C43" w:rsidP="008D192C">
            <w:pPr>
              <w:spacing w:line="320" w:lineRule="atLeast"/>
              <w:contextualSpacing/>
              <w:jc w:val="right"/>
              <w:rPr>
                <w:rFonts w:cs="Times New Roman"/>
                <w:szCs w:val="20"/>
              </w:rPr>
            </w:pPr>
            <w:r w:rsidRPr="00BB7022">
              <w:rPr>
                <w:rFonts w:cs="Times New Roman"/>
                <w:szCs w:val="20"/>
              </w:rPr>
              <w:t>1297,3</w:t>
            </w:r>
          </w:p>
        </w:tc>
      </w:tr>
    </w:tbl>
    <w:p w:rsidR="00AC3DA4" w:rsidRPr="00BB7022" w:rsidRDefault="00AC3DA4" w:rsidP="008D192C">
      <w:pPr>
        <w:keepNext/>
        <w:keepLines/>
        <w:spacing w:after="0" w:line="320" w:lineRule="atLeast"/>
        <w:rPr>
          <w:rFonts w:cs="Times New Roman"/>
          <w:i/>
          <w:sz w:val="20"/>
          <w:szCs w:val="20"/>
        </w:rPr>
      </w:pPr>
      <w:r w:rsidRPr="00BB7022">
        <w:rPr>
          <w:rFonts w:cs="Times New Roman"/>
          <w:i/>
          <w:sz w:val="20"/>
          <w:szCs w:val="20"/>
        </w:rPr>
        <w:t>Źródło: Dane GUS</w:t>
      </w:r>
    </w:p>
    <w:p w:rsidR="00AC3DA4" w:rsidRPr="00BB7022" w:rsidRDefault="00AC3DA4" w:rsidP="008D192C">
      <w:pPr>
        <w:spacing w:after="0" w:line="320" w:lineRule="atLeast"/>
        <w:ind w:firstLine="709"/>
        <w:rPr>
          <w:rFonts w:cs="Times New Roman"/>
          <w:szCs w:val="24"/>
        </w:rPr>
      </w:pPr>
    </w:p>
    <w:p w:rsidR="00D07129" w:rsidRPr="00BB7022" w:rsidRDefault="00D07129" w:rsidP="008D192C">
      <w:pPr>
        <w:spacing w:line="320" w:lineRule="atLeast"/>
        <w:ind w:firstLine="567"/>
      </w:pPr>
      <w:r w:rsidRPr="00BB7022">
        <w:br w:type="page"/>
      </w:r>
    </w:p>
    <w:p w:rsidR="00D07129" w:rsidRPr="00BB7022" w:rsidRDefault="00191090" w:rsidP="008D192C">
      <w:pPr>
        <w:pStyle w:val="Nagwek2"/>
        <w:spacing w:after="240" w:line="320" w:lineRule="atLeast"/>
      </w:pPr>
      <w:bookmarkStart w:id="57" w:name="_Toc451177572"/>
      <w:r w:rsidRPr="00BB7022">
        <w:lastRenderedPageBreak/>
        <w:t>3.10</w:t>
      </w:r>
      <w:r w:rsidR="00D9217B" w:rsidRPr="00BB7022">
        <w:t>.</w:t>
      </w:r>
      <w:r w:rsidR="00D07129" w:rsidRPr="00BB7022">
        <w:t xml:space="preserve"> Zaopatrzenie</w:t>
      </w:r>
      <w:r w:rsidR="00132DBA" w:rsidRPr="00BB7022">
        <w:t xml:space="preserve"> w </w:t>
      </w:r>
      <w:r w:rsidR="00D07129" w:rsidRPr="00BB7022">
        <w:t>ciepło</w:t>
      </w:r>
      <w:bookmarkEnd w:id="57"/>
    </w:p>
    <w:p w:rsidR="00FA2DD1" w:rsidRPr="00BB7022" w:rsidRDefault="00FA2DD1" w:rsidP="00BA5669">
      <w:pPr>
        <w:spacing w:after="240" w:line="320" w:lineRule="atLeast"/>
        <w:ind w:firstLine="708"/>
        <w:contextualSpacing/>
      </w:pPr>
      <w:r w:rsidRPr="00BB7022">
        <w:t xml:space="preserve">Na terenie gminy </w:t>
      </w:r>
      <w:r w:rsidR="006844AF" w:rsidRPr="00BB7022">
        <w:t>Ożarów zorganizowan</w:t>
      </w:r>
      <w:r w:rsidR="00715866" w:rsidRPr="00BB7022">
        <w:t>y system</w:t>
      </w:r>
      <w:r w:rsidR="006844AF" w:rsidRPr="00BB7022">
        <w:t xml:space="preserve"> ciepłownicz</w:t>
      </w:r>
      <w:r w:rsidR="00715866" w:rsidRPr="00BB7022">
        <w:t>y</w:t>
      </w:r>
      <w:r w:rsidR="006844AF" w:rsidRPr="00BB7022">
        <w:t xml:space="preserve"> posiada Grupa Ożarów S.A. System ciepłowniczy używany na terenie Ożarowa </w:t>
      </w:r>
      <w:r w:rsidR="00694E06" w:rsidRPr="00BB7022">
        <w:t xml:space="preserve">jest </w:t>
      </w:r>
      <w:r w:rsidR="006844AF" w:rsidRPr="00BB7022">
        <w:t>zasilany</w:t>
      </w:r>
      <w:r w:rsidR="00132DBA" w:rsidRPr="00BB7022">
        <w:t xml:space="preserve"> z </w:t>
      </w:r>
      <w:r w:rsidR="006844AF" w:rsidRPr="00BB7022">
        <w:t xml:space="preserve">ciepłowni o wydajności 7,5 </w:t>
      </w:r>
      <w:proofErr w:type="spellStart"/>
      <w:r w:rsidR="006844AF" w:rsidRPr="00BB7022">
        <w:t>Qcal</w:t>
      </w:r>
      <w:proofErr w:type="spellEnd"/>
      <w:r w:rsidR="006844AF" w:rsidRPr="00BB7022">
        <w:t xml:space="preserve">/h, która zapewnia możliwość rozbudowy sieci stosownie do potrzeb miasta. </w:t>
      </w:r>
      <w:r w:rsidR="00AF5FE1" w:rsidRPr="00BB7022">
        <w:t xml:space="preserve">Na terenie </w:t>
      </w:r>
      <w:r w:rsidR="006C5DEB" w:rsidRPr="00BB7022">
        <w:t>miasta i gminy</w:t>
      </w:r>
      <w:r w:rsidR="00AF5FE1" w:rsidRPr="00BB7022">
        <w:t xml:space="preserve"> funkcjonuje kotłownia Spółdzielni Mieszkaniowej</w:t>
      </w:r>
      <w:r w:rsidR="00132DBA" w:rsidRPr="00BB7022">
        <w:t xml:space="preserve"> w </w:t>
      </w:r>
      <w:r w:rsidR="00AF5FE1" w:rsidRPr="00BB7022">
        <w:t>Ożarowie opalana miałem węglowym zasilająca Os. Wzgórz</w:t>
      </w:r>
      <w:r w:rsidR="00452F12" w:rsidRPr="00BB7022">
        <w:t>e</w:t>
      </w:r>
      <w:r w:rsidR="00AF5FE1" w:rsidRPr="00BB7022">
        <w:t>, kotłownia gazowa zasilająca Urząd Miasta, Dom Kultury, Salę Widowiskową, Ośrodek Zdrowia, budynek mie</w:t>
      </w:r>
      <w:r w:rsidR="006C5DEB" w:rsidRPr="00BB7022">
        <w:t xml:space="preserve">szkalny wielorodzinny komunalny, </w:t>
      </w:r>
      <w:r w:rsidR="00B32EEC" w:rsidRPr="00BB7022">
        <w:t xml:space="preserve">oraz poszczególne </w:t>
      </w:r>
      <w:r w:rsidR="00AF5FE1" w:rsidRPr="00BB7022">
        <w:t>kotłownia gazow</w:t>
      </w:r>
      <w:r w:rsidR="00B32EEC" w:rsidRPr="00BB7022">
        <w:t>e</w:t>
      </w:r>
      <w:r w:rsidR="00132DBA" w:rsidRPr="00BB7022">
        <w:t xml:space="preserve"> w </w:t>
      </w:r>
      <w:r w:rsidR="00AF5FE1" w:rsidRPr="00BB7022">
        <w:t>Zespole Szkół Ogólnoks</w:t>
      </w:r>
      <w:r w:rsidR="00B32EEC" w:rsidRPr="00BB7022">
        <w:t>ztałcących, Zespole Szkół w Ożarowie im M. Skłodowskiej-Curie, Krytej Pływalni Neptun, a także w Domu Pomocy Społecznej w Sobowie.</w:t>
      </w:r>
    </w:p>
    <w:p w:rsidR="00857560" w:rsidRPr="00BB7022" w:rsidRDefault="00857560" w:rsidP="004A332D">
      <w:pPr>
        <w:spacing w:after="240" w:line="320" w:lineRule="atLeast"/>
        <w:ind w:firstLine="708"/>
        <w:contextualSpacing/>
      </w:pPr>
      <w:r w:rsidRPr="00BB7022">
        <w:t>W pozostałych miejscowościach na terenie gminy Ożarów jest infrastruktura ciepłownicza oparta na lokalnych źródłach ciepła eksploatowanych na własne potrzeby oraz przez piecowy system ogrzewania mieszkań. Głównym paliwem wykorzystywanym do ogrzewania mieszkań jest węgiel, duży udział posiada również biomasa, najczęściej</w:t>
      </w:r>
      <w:r w:rsidR="00132DBA" w:rsidRPr="00BB7022">
        <w:t xml:space="preserve"> w </w:t>
      </w:r>
      <w:r w:rsidRPr="00BB7022">
        <w:t>postaci resztek</w:t>
      </w:r>
      <w:r w:rsidR="00132DBA" w:rsidRPr="00BB7022">
        <w:t xml:space="preserve"> z </w:t>
      </w:r>
      <w:r w:rsidR="006C5DEB" w:rsidRPr="00BB7022">
        <w:t>rolnictwa, sadownictwa</w:t>
      </w:r>
      <w:r w:rsidR="00132DBA" w:rsidRPr="00BB7022">
        <w:t xml:space="preserve"> </w:t>
      </w:r>
      <w:r w:rsidR="006C5DEB" w:rsidRPr="00BB7022">
        <w:t>oraz</w:t>
      </w:r>
      <w:r w:rsidR="00132DBA" w:rsidRPr="00BB7022">
        <w:t> </w:t>
      </w:r>
      <w:r w:rsidRPr="00BB7022">
        <w:t>gaz</w:t>
      </w:r>
      <w:r w:rsidR="00132DBA" w:rsidRPr="00BB7022">
        <w:t xml:space="preserve"> z </w:t>
      </w:r>
      <w:r w:rsidR="006C5DEB" w:rsidRPr="00BB7022">
        <w:t>sieci</w:t>
      </w:r>
      <w:r w:rsidRPr="00BB7022">
        <w:t>.</w:t>
      </w:r>
      <w:r w:rsidR="00111532" w:rsidRPr="00BB7022">
        <w:t xml:space="preserve"> W </w:t>
      </w:r>
      <w:r w:rsidRPr="00BB7022">
        <w:t>budynkach użyteczności publicznej wyk</w:t>
      </w:r>
      <w:r w:rsidR="00694E06" w:rsidRPr="00BB7022">
        <w:t xml:space="preserve">orzystywany jest </w:t>
      </w:r>
      <w:r w:rsidR="006C5DEB" w:rsidRPr="00BB7022">
        <w:t>gaz z sieci oraz w niektórych budynkach</w:t>
      </w:r>
      <w:r w:rsidR="00132DBA" w:rsidRPr="00BB7022">
        <w:t> </w:t>
      </w:r>
      <w:r w:rsidRPr="00BB7022">
        <w:t>węgiel/miał.</w:t>
      </w:r>
      <w:r w:rsidR="00111532" w:rsidRPr="00BB7022">
        <w:t xml:space="preserve"> W </w:t>
      </w:r>
      <w:r w:rsidRPr="00BB7022">
        <w:t xml:space="preserve">budynkach mieszkalnych do celów kulinarnych używane są paleniska kuchenne, kuchnie na </w:t>
      </w:r>
      <w:r w:rsidR="006C5DEB" w:rsidRPr="00BB7022">
        <w:t xml:space="preserve">gaz z sieci i </w:t>
      </w:r>
      <w:r w:rsidRPr="00BB7022">
        <w:t>propan-butan</w:t>
      </w:r>
      <w:r w:rsidR="00132DBA" w:rsidRPr="00BB7022">
        <w:t xml:space="preserve"> i </w:t>
      </w:r>
      <w:r w:rsidRPr="00BB7022">
        <w:t>kuchnie elektryczne,</w:t>
      </w:r>
      <w:r w:rsidR="00132DBA" w:rsidRPr="00BB7022">
        <w:t xml:space="preserve"> a </w:t>
      </w:r>
      <w:r w:rsidRPr="00BB7022">
        <w:t>do ogrzewania wody uzupełniająco termy elektryczne.</w:t>
      </w:r>
    </w:p>
    <w:p w:rsidR="005D1974" w:rsidRPr="00BB7022" w:rsidRDefault="005D1974" w:rsidP="004A332D">
      <w:pPr>
        <w:spacing w:after="240" w:line="320" w:lineRule="atLeast"/>
        <w:ind w:firstLine="708"/>
        <w:contextualSpacing/>
      </w:pPr>
      <w:r w:rsidRPr="00BB7022">
        <w:t>Planowana jest rozbudowa sieci ciepłowniczej zarówno</w:t>
      </w:r>
      <w:r w:rsidR="00132DBA" w:rsidRPr="00BB7022">
        <w:t xml:space="preserve"> w </w:t>
      </w:r>
      <w:r w:rsidRPr="00BB7022">
        <w:t>obszarze miasta jak</w:t>
      </w:r>
      <w:r w:rsidR="00132DBA" w:rsidRPr="00BB7022">
        <w:t xml:space="preserve"> i </w:t>
      </w:r>
      <w:r w:rsidRPr="00BB7022">
        <w:t>budowa sieci ciepłowniczych</w:t>
      </w:r>
      <w:r w:rsidR="00132DBA" w:rsidRPr="00BB7022">
        <w:t xml:space="preserve"> w </w:t>
      </w:r>
      <w:r w:rsidRPr="00BB7022">
        <w:t>miejscowościach posiadających dużą koncentrację obiektów użyteczności</w:t>
      </w:r>
      <w:r w:rsidR="00132DBA" w:rsidRPr="00BB7022">
        <w:t xml:space="preserve"> </w:t>
      </w:r>
      <w:r w:rsidRPr="00BB7022">
        <w:t>publicznej</w:t>
      </w:r>
      <w:r w:rsidR="00132DBA" w:rsidRPr="00BB7022">
        <w:t xml:space="preserve"> i </w:t>
      </w:r>
      <w:r w:rsidRPr="00BB7022">
        <w:t>obsługi rolnictwa o stosunkowo dużych kubaturach</w:t>
      </w:r>
      <w:r w:rsidR="00D9217B" w:rsidRPr="00BB7022">
        <w:t xml:space="preserve"> oraz</w:t>
      </w:r>
      <w:r w:rsidR="00111532" w:rsidRPr="00BB7022">
        <w:t> </w:t>
      </w:r>
      <w:r w:rsidR="00D9217B" w:rsidRPr="00BB7022">
        <w:t>zwartą zabudowę</w:t>
      </w:r>
      <w:r w:rsidRPr="00BB7022">
        <w:t xml:space="preserve"> mieszkaniową.</w:t>
      </w:r>
    </w:p>
    <w:p w:rsidR="00FA2DD1" w:rsidRPr="00BB7022" w:rsidRDefault="00FA2DD1" w:rsidP="008D192C">
      <w:pPr>
        <w:spacing w:line="320" w:lineRule="atLeast"/>
      </w:pPr>
      <w:r w:rsidRPr="00BB7022">
        <w:br w:type="page"/>
      </w:r>
    </w:p>
    <w:p w:rsidR="00D07129" w:rsidRPr="00BB7022" w:rsidRDefault="000B3B6B" w:rsidP="008D192C">
      <w:pPr>
        <w:pStyle w:val="Nagwek2"/>
        <w:spacing w:after="240" w:line="320" w:lineRule="atLeast"/>
      </w:pPr>
      <w:bookmarkStart w:id="58" w:name="_Toc451177573"/>
      <w:r w:rsidRPr="00BB7022">
        <w:lastRenderedPageBreak/>
        <w:t>3</w:t>
      </w:r>
      <w:r w:rsidR="00191090" w:rsidRPr="00BB7022">
        <w:t>.11</w:t>
      </w:r>
      <w:r w:rsidR="00FA2DD1" w:rsidRPr="00BB7022">
        <w:t>. Komunikacja</w:t>
      </w:r>
      <w:bookmarkEnd w:id="58"/>
    </w:p>
    <w:p w:rsidR="00FA2DD1" w:rsidRPr="00BB7022" w:rsidRDefault="00191090" w:rsidP="008D192C">
      <w:pPr>
        <w:pStyle w:val="Nagwek3"/>
        <w:spacing w:after="240" w:line="320" w:lineRule="atLeast"/>
      </w:pPr>
      <w:bookmarkStart w:id="59" w:name="_Toc451177574"/>
      <w:r w:rsidRPr="00BB7022">
        <w:t>3.11</w:t>
      </w:r>
      <w:r w:rsidR="00FA2DD1" w:rsidRPr="00BB7022">
        <w:t>.1</w:t>
      </w:r>
      <w:r w:rsidR="00D9217B" w:rsidRPr="00BB7022">
        <w:t>.</w:t>
      </w:r>
      <w:r w:rsidR="00FA2DD1" w:rsidRPr="00BB7022">
        <w:t xml:space="preserve"> Układ drogowy</w:t>
      </w:r>
      <w:bookmarkEnd w:id="59"/>
    </w:p>
    <w:p w:rsidR="00FA2DD1" w:rsidRPr="00BB7022" w:rsidRDefault="00FA2DD1" w:rsidP="008D192C">
      <w:pPr>
        <w:pStyle w:val="NagRysunkw"/>
        <w:keepNext/>
        <w:keepLines/>
        <w:spacing w:line="320" w:lineRule="atLeast"/>
        <w:jc w:val="both"/>
        <w:rPr>
          <w:rFonts w:ascii="Times New Roman" w:hAnsi="Times New Roman"/>
          <w:sz w:val="24"/>
          <w:szCs w:val="24"/>
        </w:rPr>
      </w:pPr>
      <w:bookmarkStart w:id="60" w:name="_Toc435082471"/>
      <w:bookmarkStart w:id="61" w:name="_Toc459277177"/>
      <w:r w:rsidRPr="00BB7022">
        <w:rPr>
          <w:rFonts w:ascii="Times New Roman" w:hAnsi="Times New Roman"/>
          <w:sz w:val="24"/>
          <w:szCs w:val="24"/>
        </w:rPr>
        <w:t xml:space="preserve">Rysunek </w:t>
      </w:r>
      <w:r w:rsidR="00C15215" w:rsidRPr="00BB7022">
        <w:rPr>
          <w:rFonts w:ascii="Times New Roman" w:hAnsi="Times New Roman"/>
          <w:sz w:val="24"/>
          <w:szCs w:val="24"/>
        </w:rPr>
        <w:fldChar w:fldCharType="begin"/>
      </w:r>
      <w:r w:rsidRPr="00BB7022">
        <w:rPr>
          <w:rFonts w:ascii="Times New Roman" w:hAnsi="Times New Roman"/>
          <w:sz w:val="24"/>
          <w:szCs w:val="24"/>
        </w:rPr>
        <w:instrText xml:space="preserve"> SEQ Rysunek \* ARABIC </w:instrText>
      </w:r>
      <w:r w:rsidR="00C15215" w:rsidRPr="00BB7022">
        <w:rPr>
          <w:rFonts w:ascii="Times New Roman" w:hAnsi="Times New Roman"/>
          <w:sz w:val="24"/>
          <w:szCs w:val="24"/>
        </w:rPr>
        <w:fldChar w:fldCharType="separate"/>
      </w:r>
      <w:r w:rsidR="004E2487" w:rsidRPr="00BB7022">
        <w:rPr>
          <w:rFonts w:ascii="Times New Roman" w:hAnsi="Times New Roman"/>
          <w:noProof/>
          <w:sz w:val="24"/>
          <w:szCs w:val="24"/>
        </w:rPr>
        <w:t>7</w:t>
      </w:r>
      <w:r w:rsidR="00C15215" w:rsidRPr="00BB7022">
        <w:rPr>
          <w:rFonts w:ascii="Times New Roman" w:hAnsi="Times New Roman"/>
          <w:sz w:val="24"/>
          <w:szCs w:val="24"/>
        </w:rPr>
        <w:fldChar w:fldCharType="end"/>
      </w:r>
      <w:r w:rsidRPr="00BB7022">
        <w:rPr>
          <w:rFonts w:ascii="Times New Roman" w:hAnsi="Times New Roman"/>
          <w:sz w:val="24"/>
          <w:szCs w:val="24"/>
        </w:rPr>
        <w:t>. Przebieg dróg przez województwo świętokrzyskie</w:t>
      </w:r>
      <w:bookmarkEnd w:id="60"/>
      <w:bookmarkEnd w:id="61"/>
    </w:p>
    <w:p w:rsidR="00FA2DD1" w:rsidRPr="00BB7022" w:rsidRDefault="00FA2DD1" w:rsidP="008D192C">
      <w:pPr>
        <w:keepNext/>
        <w:keepLines/>
        <w:spacing w:line="320" w:lineRule="atLeast"/>
        <w:rPr>
          <w:rFonts w:cs="Times New Roman"/>
        </w:rPr>
      </w:pPr>
    </w:p>
    <w:p w:rsidR="00FA2DD1" w:rsidRPr="00BB7022" w:rsidRDefault="00FA2DD1" w:rsidP="008D192C">
      <w:pPr>
        <w:keepNext/>
        <w:keepLines/>
        <w:spacing w:line="320" w:lineRule="atLeast"/>
        <w:jc w:val="center"/>
        <w:rPr>
          <w:rFonts w:cs="Times New Roman"/>
        </w:rPr>
      </w:pPr>
      <w:r w:rsidRPr="00BB7022">
        <w:rPr>
          <w:rFonts w:cs="Times New Roman"/>
          <w:noProof/>
          <w:lang w:eastAsia="pl-PL"/>
        </w:rPr>
        <w:drawing>
          <wp:inline distT="0" distB="0" distL="0" distR="0" wp14:anchorId="07D00E1D" wp14:editId="53BA1665">
            <wp:extent cx="5507666" cy="4029700"/>
            <wp:effectExtent l="0" t="0" r="0" b="9525"/>
            <wp:docPr id="149" name="Obraz 149" descr="http://www.szdw.kielce.com.pl/images/siec.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63" descr="http://www.szdw.kielce.com.pl/images/siec.gif"/>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518057" cy="4037303"/>
                    </a:xfrm>
                    <a:prstGeom prst="rect">
                      <a:avLst/>
                    </a:prstGeom>
                    <a:noFill/>
                    <a:ln>
                      <a:noFill/>
                    </a:ln>
                  </pic:spPr>
                </pic:pic>
              </a:graphicData>
            </a:graphic>
          </wp:inline>
        </w:drawing>
      </w:r>
    </w:p>
    <w:p w:rsidR="00FA2DD1" w:rsidRPr="00BB7022" w:rsidRDefault="00FA2DD1" w:rsidP="008D192C">
      <w:pPr>
        <w:keepNext/>
        <w:keepLines/>
        <w:spacing w:line="320" w:lineRule="atLeast"/>
        <w:rPr>
          <w:rFonts w:cs="Times New Roman"/>
          <w:i/>
          <w:sz w:val="20"/>
          <w:szCs w:val="20"/>
        </w:rPr>
      </w:pPr>
      <w:r w:rsidRPr="00BB7022">
        <w:rPr>
          <w:rFonts w:cs="Times New Roman"/>
          <w:i/>
          <w:sz w:val="20"/>
          <w:szCs w:val="20"/>
        </w:rPr>
        <w:t>Źródło: http://www.szdw.kielce.com.pl/images/siec.gif</w:t>
      </w:r>
    </w:p>
    <w:p w:rsidR="00A161EC" w:rsidRPr="00BB7022" w:rsidRDefault="00A161EC" w:rsidP="004A332D">
      <w:pPr>
        <w:spacing w:line="320" w:lineRule="atLeast"/>
        <w:ind w:firstLine="708"/>
        <w:contextualSpacing/>
      </w:pPr>
      <w:r w:rsidRPr="00BB7022">
        <w:t xml:space="preserve">Gmina posiada dobrze rozbudowaną sieć drogową, przez jej teren przebiegają </w:t>
      </w:r>
      <w:r w:rsidR="00B67224" w:rsidRPr="00BB7022">
        <w:t>dwie drogi krajowe (DK 74</w:t>
      </w:r>
      <w:r w:rsidR="00132DBA" w:rsidRPr="00BB7022">
        <w:t xml:space="preserve"> i </w:t>
      </w:r>
      <w:r w:rsidR="00B67224" w:rsidRPr="00BB7022">
        <w:t>DK 79) oraz dwie drogi wojewódzkie (755</w:t>
      </w:r>
      <w:r w:rsidR="00132DBA" w:rsidRPr="00BB7022">
        <w:t xml:space="preserve"> i </w:t>
      </w:r>
      <w:r w:rsidR="00B67224" w:rsidRPr="00BB7022">
        <w:t xml:space="preserve">777) </w:t>
      </w:r>
    </w:p>
    <w:p w:rsidR="00B67224" w:rsidRPr="00BB7022" w:rsidRDefault="00B67224" w:rsidP="004A332D">
      <w:pPr>
        <w:spacing w:after="0" w:line="320" w:lineRule="atLeast"/>
        <w:ind w:firstLine="708"/>
        <w:contextualSpacing/>
      </w:pPr>
      <w:r w:rsidRPr="00BB7022">
        <w:t>Drogi krajowe:</w:t>
      </w:r>
    </w:p>
    <w:p w:rsidR="00B67224" w:rsidRPr="00BB7022" w:rsidRDefault="00B67224" w:rsidP="00D66828">
      <w:pPr>
        <w:pStyle w:val="Akapitzlist"/>
        <w:numPr>
          <w:ilvl w:val="0"/>
          <w:numId w:val="4"/>
        </w:numPr>
        <w:spacing w:after="0" w:line="320" w:lineRule="atLeast"/>
      </w:pPr>
      <w:r w:rsidRPr="00BB7022">
        <w:t>droga krajowa nr 74 o przebiegu Sulejów (DK nr 12) – Kielce – Łagów – Opatów – Ożarów – Annopol – Kraśnik – Zamość – Hrubieszów – Zosin - granica państwa, droga nr 74 stanowi ważne międzyregionalne połączenie na kierunku wschód – zachód, łączy województwa łódzkie, świętokrzyskie</w:t>
      </w:r>
      <w:r w:rsidR="00132DBA" w:rsidRPr="00BB7022">
        <w:t xml:space="preserve"> i </w:t>
      </w:r>
      <w:r w:rsidRPr="00BB7022">
        <w:t>lubelskie, dla Ożarowa jest to najważniejsze połączenie zewnętrzne na kierunku wschód – zachód</w:t>
      </w:r>
      <w:r w:rsidR="00132DBA" w:rsidRPr="00BB7022">
        <w:t xml:space="preserve"> z </w:t>
      </w:r>
      <w:r w:rsidRPr="00BB7022">
        <w:t xml:space="preserve">centrum województwa, województwem lubelskim po wschodniej stronie </w:t>
      </w:r>
      <w:r w:rsidR="00694E06" w:rsidRPr="00BB7022">
        <w:t>Wisły oraz</w:t>
      </w:r>
      <w:r w:rsidR="00132DBA" w:rsidRPr="00BB7022">
        <w:t xml:space="preserve"> z </w:t>
      </w:r>
      <w:r w:rsidR="00694E06" w:rsidRPr="00BB7022">
        <w:t>siedzibą powiatu</w:t>
      </w:r>
      <w:r w:rsidR="00132DBA" w:rsidRPr="00BB7022">
        <w:t xml:space="preserve"> w </w:t>
      </w:r>
      <w:r w:rsidRPr="00BB7022">
        <w:t>Opatowie</w:t>
      </w:r>
      <w:r w:rsidR="00D9217B" w:rsidRPr="00BB7022">
        <w:t>,</w:t>
      </w:r>
    </w:p>
    <w:p w:rsidR="00B67224" w:rsidRPr="00BB7022" w:rsidRDefault="00B67224" w:rsidP="00D66828">
      <w:pPr>
        <w:pStyle w:val="Akapitzlist"/>
        <w:numPr>
          <w:ilvl w:val="0"/>
          <w:numId w:val="4"/>
        </w:numPr>
        <w:spacing w:line="320" w:lineRule="atLeast"/>
      </w:pPr>
      <w:r w:rsidRPr="00BB7022">
        <w:t>droga krajowa nr 79 o przebiegu Warszawa – Kozienice – Zwoleń – Ożarów – Sandomierz – Kraków – Katowice – Bytom, droga nr 79 stanowi ważne połączenie międzyregionalne</w:t>
      </w:r>
      <w:r w:rsidR="00132DBA" w:rsidRPr="00BB7022">
        <w:t xml:space="preserve"> i </w:t>
      </w:r>
      <w:r w:rsidRPr="00BB7022">
        <w:t>regionalne dla terenów województw mazowieckiego, świętokrzyskiego</w:t>
      </w:r>
      <w:r w:rsidR="00132DBA" w:rsidRPr="00BB7022">
        <w:t xml:space="preserve"> i </w:t>
      </w:r>
      <w:r w:rsidRPr="00BB7022">
        <w:t xml:space="preserve">małopolskiego położonych bezpośrednio po zachodniej stronie </w:t>
      </w:r>
      <w:r w:rsidRPr="00BB7022">
        <w:lastRenderedPageBreak/>
        <w:t>Wisły, dla Ożarowa stanowi najważniejsze połączenie zewnętrzne</w:t>
      </w:r>
      <w:r w:rsidR="00132DBA" w:rsidRPr="00BB7022">
        <w:t xml:space="preserve"> i </w:t>
      </w:r>
      <w:r w:rsidRPr="00BB7022">
        <w:t>wewnętrzne na osi północ – południe.</w:t>
      </w:r>
    </w:p>
    <w:p w:rsidR="00B67224" w:rsidRPr="00BB7022" w:rsidRDefault="00B67224" w:rsidP="004A332D">
      <w:pPr>
        <w:spacing w:after="0" w:line="320" w:lineRule="atLeast"/>
        <w:ind w:firstLine="708"/>
        <w:contextualSpacing/>
      </w:pPr>
      <w:r w:rsidRPr="00BB7022">
        <w:t>Wykaz dróg wojewódzkich:</w:t>
      </w:r>
    </w:p>
    <w:p w:rsidR="00B67224" w:rsidRPr="00BB7022" w:rsidRDefault="00B67224" w:rsidP="00D66828">
      <w:pPr>
        <w:pStyle w:val="Akapitzlist"/>
        <w:numPr>
          <w:ilvl w:val="0"/>
          <w:numId w:val="5"/>
        </w:numPr>
        <w:spacing w:after="0" w:line="320" w:lineRule="atLeast"/>
      </w:pPr>
      <w:r w:rsidRPr="00BB7022">
        <w:t>droga wojewódzka nr 755 o przebiegu Ostrowiec Świętokrzyski – Ożarów – Zawichost – (brak mostu na Wiśle) – Kosin (woj. lubelskie), łącząca Ożarów</w:t>
      </w:r>
      <w:r w:rsidR="00132DBA" w:rsidRPr="00BB7022">
        <w:t xml:space="preserve"> z </w:t>
      </w:r>
      <w:r w:rsidRPr="00BB7022">
        <w:t>Ostrowcem Świętokrzyskim</w:t>
      </w:r>
      <w:r w:rsidR="00132DBA" w:rsidRPr="00BB7022">
        <w:t xml:space="preserve"> i </w:t>
      </w:r>
      <w:r w:rsidR="00D9217B" w:rsidRPr="00BB7022">
        <w:t>Zawichostem,</w:t>
      </w:r>
    </w:p>
    <w:p w:rsidR="00B67224" w:rsidRPr="00BB7022" w:rsidRDefault="00B67224" w:rsidP="00D66828">
      <w:pPr>
        <w:pStyle w:val="Akapitzlist"/>
        <w:numPr>
          <w:ilvl w:val="0"/>
          <w:numId w:val="5"/>
        </w:numPr>
        <w:spacing w:line="320" w:lineRule="atLeast"/>
      </w:pPr>
      <w:r w:rsidRPr="00BB7022">
        <w:t>droga wojewódzka nr 777 o przebiegu Sandomierz – Zawichost – DK nr 74 (Annopol).</w:t>
      </w:r>
    </w:p>
    <w:p w:rsidR="00DB73DB" w:rsidRPr="00BB7022" w:rsidRDefault="00DB73DB" w:rsidP="008D192C">
      <w:pPr>
        <w:pStyle w:val="Akapitzlist"/>
        <w:spacing w:after="0" w:line="320" w:lineRule="atLeast"/>
        <w:ind w:left="0" w:firstLine="567"/>
      </w:pPr>
    </w:p>
    <w:p w:rsidR="00BB162D" w:rsidRPr="00BB7022" w:rsidRDefault="00BB162D" w:rsidP="004A332D">
      <w:pPr>
        <w:pStyle w:val="Akapitzlist"/>
        <w:spacing w:after="0" w:line="320" w:lineRule="atLeast"/>
        <w:ind w:left="0" w:firstLine="708"/>
      </w:pPr>
      <w:r w:rsidRPr="00BB7022">
        <w:t>Łączna długość sieci drogowej na terenie miasta</w:t>
      </w:r>
      <w:r w:rsidR="00132DBA" w:rsidRPr="00BB7022">
        <w:t xml:space="preserve"> i </w:t>
      </w:r>
      <w:r w:rsidRPr="00BB7022">
        <w:t>gminy Ożarów wynosi 251 km, na które składa się: 31 km dróg krajowych, 13 km dróg wojewódzkich, 88 km dróg powiatowych, 119 km dróg gminnych. Przez teren gminy przebiega pierwszorzędna, dwutorowa, zelektryfikowana linia kolejowa nr 25 Łódź Kaliska – Dębica, ze</w:t>
      </w:r>
      <w:r w:rsidR="00D9217B" w:rsidRPr="00BB7022">
        <w:t xml:space="preserve"> stacją Jakubowice oraz bocznicą</w:t>
      </w:r>
      <w:r w:rsidRPr="00BB7022">
        <w:t xml:space="preserve"> do cementowni należącej do Grupy Ożarów S.A..</w:t>
      </w:r>
    </w:p>
    <w:p w:rsidR="00484022" w:rsidRPr="00BB7022" w:rsidRDefault="00484022" w:rsidP="008D192C">
      <w:pPr>
        <w:spacing w:line="320" w:lineRule="atLeast"/>
        <w:ind w:firstLine="567"/>
        <w:contextualSpacing/>
      </w:pPr>
    </w:p>
    <w:p w:rsidR="00484022" w:rsidRPr="00BB7022" w:rsidRDefault="00191090" w:rsidP="008D192C">
      <w:pPr>
        <w:pStyle w:val="Nagwek3"/>
        <w:spacing w:after="240" w:line="320" w:lineRule="atLeast"/>
        <w:contextualSpacing/>
      </w:pPr>
      <w:bookmarkStart w:id="62" w:name="_Toc451177575"/>
      <w:r w:rsidRPr="00BB7022">
        <w:t>3.11</w:t>
      </w:r>
      <w:r w:rsidR="000820F6" w:rsidRPr="00BB7022">
        <w:t>.2. Zbiorowa komunikacja samochodowa</w:t>
      </w:r>
      <w:bookmarkEnd w:id="62"/>
    </w:p>
    <w:p w:rsidR="008745AF" w:rsidRPr="00BB7022" w:rsidRDefault="00DF6E4E" w:rsidP="004A332D">
      <w:pPr>
        <w:spacing w:after="0" w:line="320" w:lineRule="atLeast"/>
        <w:ind w:firstLine="708"/>
        <w:contextualSpacing/>
      </w:pPr>
      <w:r w:rsidRPr="00BB7022">
        <w:t>Głównym węzłem komunikacji autobusowej jest dworzec autobusowy</w:t>
      </w:r>
      <w:r w:rsidR="00132DBA" w:rsidRPr="00BB7022">
        <w:t xml:space="preserve"> w </w:t>
      </w:r>
      <w:r w:rsidRPr="00BB7022">
        <w:t>Ożarowie, położony przy ulicy Ostrowieckiej. Dworzec obsługuje blisko 120 autobusów dziennie. Najwięcej kursów prowadzonych jest głównie drogami</w:t>
      </w:r>
      <w:r w:rsidR="00132DBA" w:rsidRPr="00BB7022">
        <w:t xml:space="preserve"> </w:t>
      </w:r>
      <w:r w:rsidRPr="00BB7022">
        <w:t>krajowymi</w:t>
      </w:r>
      <w:r w:rsidR="00132DBA" w:rsidRPr="00BB7022">
        <w:t xml:space="preserve"> i </w:t>
      </w:r>
      <w:r w:rsidRPr="00BB7022">
        <w:t>wojewódzkimi do Ostrowca Świętokrzyskiego, Opatowa, Lublina</w:t>
      </w:r>
      <w:r w:rsidR="00132DBA" w:rsidRPr="00BB7022">
        <w:t xml:space="preserve"> i </w:t>
      </w:r>
      <w:r w:rsidRPr="00BB7022">
        <w:t>Kielc. Oferta</w:t>
      </w:r>
      <w:r w:rsidR="00694E06" w:rsidRPr="00BB7022">
        <w:t xml:space="preserve"> przewozowa dostosowana jest do </w:t>
      </w:r>
      <w:r w:rsidRPr="00BB7022">
        <w:t>istniejącego zapotrzebowania.</w:t>
      </w:r>
      <w:r w:rsidR="00520BF4" w:rsidRPr="00BB7022">
        <w:t xml:space="preserve"> Komunikacja autobusowa zapewnia zadawalające warunki obsługi przede wszystkim dla terenów położonych wzdłuż d</w:t>
      </w:r>
      <w:r w:rsidR="00694E06" w:rsidRPr="00BB7022">
        <w:t>róg krajowych</w:t>
      </w:r>
      <w:r w:rsidR="00132DBA" w:rsidRPr="00BB7022">
        <w:t xml:space="preserve"> i </w:t>
      </w:r>
      <w:r w:rsidR="00694E06" w:rsidRPr="00BB7022">
        <w:t>wojewódzkich,</w:t>
      </w:r>
      <w:r w:rsidR="00132DBA" w:rsidRPr="00BB7022">
        <w:t xml:space="preserve"> w </w:t>
      </w:r>
      <w:r w:rsidR="00520BF4" w:rsidRPr="00BB7022">
        <w:t>mniejszym stopniu wzdłuż dróg powiatowych</w:t>
      </w:r>
      <w:r w:rsidR="00132DBA" w:rsidRPr="00BB7022">
        <w:t xml:space="preserve"> z </w:t>
      </w:r>
      <w:r w:rsidR="00520BF4" w:rsidRPr="00BB7022">
        <w:t>nawierzchnią twardą.</w:t>
      </w:r>
      <w:r w:rsidR="000864F2" w:rsidRPr="00BB7022">
        <w:t xml:space="preserve"> </w:t>
      </w:r>
    </w:p>
    <w:p w:rsidR="008745AF" w:rsidRPr="00BB7022" w:rsidRDefault="00191090" w:rsidP="008D192C">
      <w:pPr>
        <w:pStyle w:val="Nagwek3"/>
        <w:spacing w:after="240" w:line="320" w:lineRule="atLeast"/>
        <w:contextualSpacing/>
      </w:pPr>
      <w:bookmarkStart w:id="63" w:name="_Toc451177576"/>
      <w:r w:rsidRPr="00BB7022">
        <w:t>3.11</w:t>
      </w:r>
      <w:r w:rsidR="008745AF" w:rsidRPr="00BB7022">
        <w:t>.3. Analiza powiązań zewnętrznych</w:t>
      </w:r>
      <w:bookmarkEnd w:id="63"/>
    </w:p>
    <w:p w:rsidR="000864F2" w:rsidRPr="00BB7022" w:rsidRDefault="00F0049D" w:rsidP="004A332D">
      <w:pPr>
        <w:spacing w:after="0" w:line="320" w:lineRule="atLeast"/>
        <w:ind w:firstLine="708"/>
        <w:contextualSpacing/>
      </w:pPr>
      <w:r w:rsidRPr="00BB7022">
        <w:t>Gmina Ożarów położona jest na trasach dróg krajowych nr 74</w:t>
      </w:r>
      <w:r w:rsidR="00132DBA" w:rsidRPr="00BB7022">
        <w:t xml:space="preserve"> i </w:t>
      </w:r>
      <w:r w:rsidRPr="00BB7022">
        <w:t xml:space="preserve">nr 79. </w:t>
      </w:r>
      <w:r w:rsidR="006015E9" w:rsidRPr="00BB7022">
        <w:t>Relacje dalekobieżne na północ odbywają się drogą krajową nr 79</w:t>
      </w:r>
      <w:r w:rsidR="00132DBA" w:rsidRPr="00BB7022">
        <w:t xml:space="preserve"> w </w:t>
      </w:r>
      <w:r w:rsidR="006015E9" w:rsidRPr="00BB7022">
        <w:t>stronę Warszawy, następnie zaś drogą krajową nr 7</w:t>
      </w:r>
      <w:r w:rsidR="00132DBA" w:rsidRPr="00BB7022">
        <w:t xml:space="preserve"> w </w:t>
      </w:r>
      <w:r w:rsidR="006015E9" w:rsidRPr="00BB7022">
        <w:t>stronę Gdańska. Na południ</w:t>
      </w:r>
      <w:r w:rsidR="000864F2" w:rsidRPr="00BB7022">
        <w:t>e DK 79</w:t>
      </w:r>
      <w:r w:rsidR="00132DBA" w:rsidRPr="00BB7022">
        <w:t xml:space="preserve"> w </w:t>
      </w:r>
      <w:r w:rsidR="000864F2" w:rsidRPr="00BB7022">
        <w:t>ok</w:t>
      </w:r>
      <w:r w:rsidR="00694E06" w:rsidRPr="00BB7022">
        <w:t>olicach Sandomierza łączy się</w:t>
      </w:r>
      <w:r w:rsidR="00132DBA" w:rsidRPr="00BB7022">
        <w:t xml:space="preserve"> z </w:t>
      </w:r>
      <w:r w:rsidR="000864F2" w:rsidRPr="00BB7022">
        <w:t>DK 77, biegnącą</w:t>
      </w:r>
      <w:r w:rsidR="00132DBA" w:rsidRPr="00BB7022">
        <w:t xml:space="preserve"> w </w:t>
      </w:r>
      <w:r w:rsidR="000864F2" w:rsidRPr="00BB7022">
        <w:t>stronę Przemyśla.</w:t>
      </w:r>
      <w:r w:rsidR="00111532" w:rsidRPr="00BB7022">
        <w:t xml:space="preserve"> W </w:t>
      </w:r>
      <w:r w:rsidR="000864F2" w:rsidRPr="00BB7022">
        <w:t>kierunkach wschód – zachód obsługę zapewnia droga krajowa nr 74, biegnąca na wschód</w:t>
      </w:r>
      <w:r w:rsidR="00132DBA" w:rsidRPr="00BB7022">
        <w:t xml:space="preserve"> w </w:t>
      </w:r>
      <w:r w:rsidR="000864F2" w:rsidRPr="00BB7022">
        <w:t>kierunku Zosina, zaś</w:t>
      </w:r>
      <w:r w:rsidR="00132DBA" w:rsidRPr="00BB7022">
        <w:t xml:space="preserve"> w </w:t>
      </w:r>
      <w:r w:rsidR="000864F2" w:rsidRPr="00BB7022">
        <w:t>kierunku zachodnim</w:t>
      </w:r>
      <w:r w:rsidR="00694E06" w:rsidRPr="00BB7022">
        <w:t xml:space="preserve"> łączy się</w:t>
      </w:r>
      <w:r w:rsidR="00132DBA" w:rsidRPr="00BB7022">
        <w:t xml:space="preserve"> z </w:t>
      </w:r>
      <w:r w:rsidR="000864F2" w:rsidRPr="00BB7022">
        <w:t>drogą ekspresową S8 biegnącą</w:t>
      </w:r>
      <w:r w:rsidR="00132DBA" w:rsidRPr="00BB7022">
        <w:t xml:space="preserve"> w </w:t>
      </w:r>
      <w:r w:rsidR="000864F2" w:rsidRPr="00BB7022">
        <w:t>kierunku Wrocławia.</w:t>
      </w:r>
    </w:p>
    <w:p w:rsidR="00820C1E" w:rsidRPr="00BB7022" w:rsidRDefault="00820C1E" w:rsidP="008D192C">
      <w:pPr>
        <w:tabs>
          <w:tab w:val="right" w:pos="9072"/>
        </w:tabs>
        <w:spacing w:after="240" w:line="320" w:lineRule="atLeast"/>
        <w:ind w:firstLine="567"/>
        <w:contextualSpacing/>
        <w:rPr>
          <w:color w:val="000000"/>
          <w:szCs w:val="24"/>
        </w:rPr>
      </w:pPr>
      <w:r w:rsidRPr="00BB7022">
        <w:rPr>
          <w:color w:val="000000"/>
          <w:szCs w:val="24"/>
        </w:rPr>
        <w:t>Połączenia</w:t>
      </w:r>
      <w:r w:rsidR="00132DBA" w:rsidRPr="00BB7022">
        <w:rPr>
          <w:color w:val="000000"/>
          <w:szCs w:val="24"/>
        </w:rPr>
        <w:t xml:space="preserve"> z </w:t>
      </w:r>
      <w:r w:rsidRPr="00BB7022">
        <w:rPr>
          <w:color w:val="000000"/>
          <w:szCs w:val="24"/>
        </w:rPr>
        <w:t>sąsiednimi ośrodkami gminnymi odbywają się następującymi drogami:</w:t>
      </w:r>
    </w:p>
    <w:p w:rsidR="00820C1E" w:rsidRPr="00BB7022" w:rsidRDefault="00820C1E" w:rsidP="008D192C">
      <w:pPr>
        <w:tabs>
          <w:tab w:val="right" w:pos="9072"/>
        </w:tabs>
        <w:spacing w:after="240" w:line="320" w:lineRule="atLeast"/>
        <w:contextualSpacing/>
        <w:rPr>
          <w:color w:val="000000"/>
          <w:szCs w:val="24"/>
        </w:rPr>
      </w:pPr>
      <w:r w:rsidRPr="00BB7022">
        <w:rPr>
          <w:color w:val="000000"/>
          <w:szCs w:val="24"/>
        </w:rPr>
        <w:t>- Annopol</w:t>
      </w:r>
      <w:r w:rsidR="00977D19" w:rsidRPr="00BB7022">
        <w:rPr>
          <w:color w:val="000000"/>
          <w:szCs w:val="24"/>
        </w:rPr>
        <w:t xml:space="preserve"> DK 74</w:t>
      </w:r>
      <w:r w:rsidRPr="00BB7022">
        <w:rPr>
          <w:color w:val="000000"/>
          <w:szCs w:val="24"/>
        </w:rPr>
        <w:t xml:space="preserve">, </w:t>
      </w:r>
    </w:p>
    <w:p w:rsidR="00820C1E" w:rsidRPr="00BB7022" w:rsidRDefault="00820C1E" w:rsidP="008D192C">
      <w:pPr>
        <w:tabs>
          <w:tab w:val="right" w:pos="9072"/>
        </w:tabs>
        <w:spacing w:after="240" w:line="320" w:lineRule="atLeast"/>
        <w:contextualSpacing/>
        <w:rPr>
          <w:color w:val="000000"/>
          <w:szCs w:val="24"/>
        </w:rPr>
      </w:pPr>
      <w:r w:rsidRPr="00BB7022">
        <w:rPr>
          <w:color w:val="000000"/>
          <w:szCs w:val="24"/>
        </w:rPr>
        <w:t>- Ćmielów</w:t>
      </w:r>
      <w:r w:rsidR="00977D19" w:rsidRPr="00BB7022">
        <w:rPr>
          <w:color w:val="000000"/>
          <w:szCs w:val="24"/>
        </w:rPr>
        <w:t xml:space="preserve"> DW 755</w:t>
      </w:r>
      <w:r w:rsidRPr="00BB7022">
        <w:rPr>
          <w:color w:val="000000"/>
          <w:szCs w:val="24"/>
        </w:rPr>
        <w:t>,</w:t>
      </w:r>
      <w:r w:rsidR="00132DBA" w:rsidRPr="00BB7022">
        <w:rPr>
          <w:color w:val="000000"/>
          <w:szCs w:val="24"/>
        </w:rPr>
        <w:t xml:space="preserve"> </w:t>
      </w:r>
    </w:p>
    <w:p w:rsidR="00820C1E" w:rsidRPr="00BB7022" w:rsidRDefault="00820C1E" w:rsidP="008D192C">
      <w:pPr>
        <w:tabs>
          <w:tab w:val="right" w:pos="9072"/>
        </w:tabs>
        <w:spacing w:after="240" w:line="320" w:lineRule="atLeast"/>
        <w:contextualSpacing/>
        <w:rPr>
          <w:color w:val="000000"/>
          <w:szCs w:val="24"/>
        </w:rPr>
      </w:pPr>
      <w:r w:rsidRPr="00BB7022">
        <w:rPr>
          <w:color w:val="000000"/>
          <w:szCs w:val="24"/>
        </w:rPr>
        <w:t>- Dwikozy</w:t>
      </w:r>
      <w:r w:rsidR="00C5175B" w:rsidRPr="00BB7022">
        <w:rPr>
          <w:color w:val="000000"/>
          <w:szCs w:val="24"/>
        </w:rPr>
        <w:t xml:space="preserve"> DK 7</w:t>
      </w:r>
      <w:r w:rsidR="006600BA" w:rsidRPr="00BB7022">
        <w:rPr>
          <w:color w:val="000000"/>
          <w:szCs w:val="24"/>
        </w:rPr>
        <w:t>4, DW 755, DW 777</w:t>
      </w:r>
      <w:r w:rsidR="00C5175B" w:rsidRPr="00BB7022">
        <w:rPr>
          <w:color w:val="000000"/>
          <w:szCs w:val="24"/>
        </w:rPr>
        <w:t xml:space="preserve"> </w:t>
      </w:r>
      <w:r w:rsidRPr="00BB7022">
        <w:rPr>
          <w:color w:val="000000"/>
          <w:szCs w:val="24"/>
        </w:rPr>
        <w:t xml:space="preserve">, </w:t>
      </w:r>
    </w:p>
    <w:p w:rsidR="00820C1E" w:rsidRPr="00BB7022" w:rsidRDefault="00820C1E" w:rsidP="008D192C">
      <w:pPr>
        <w:tabs>
          <w:tab w:val="right" w:pos="9072"/>
        </w:tabs>
        <w:spacing w:after="240" w:line="320" w:lineRule="atLeast"/>
        <w:contextualSpacing/>
        <w:rPr>
          <w:color w:val="000000"/>
          <w:szCs w:val="24"/>
        </w:rPr>
      </w:pPr>
      <w:r w:rsidRPr="00BB7022">
        <w:rPr>
          <w:color w:val="000000"/>
          <w:szCs w:val="24"/>
        </w:rPr>
        <w:t>- Tarłów</w:t>
      </w:r>
      <w:r w:rsidR="00977D19" w:rsidRPr="00BB7022">
        <w:rPr>
          <w:color w:val="000000"/>
          <w:szCs w:val="24"/>
        </w:rPr>
        <w:t xml:space="preserve"> DK 79</w:t>
      </w:r>
      <w:r w:rsidRPr="00BB7022">
        <w:rPr>
          <w:color w:val="000000"/>
          <w:szCs w:val="24"/>
        </w:rPr>
        <w:t xml:space="preserve">, </w:t>
      </w:r>
    </w:p>
    <w:p w:rsidR="00820C1E" w:rsidRPr="00BB7022" w:rsidRDefault="00820C1E" w:rsidP="008D192C">
      <w:pPr>
        <w:tabs>
          <w:tab w:val="right" w:pos="9072"/>
        </w:tabs>
        <w:spacing w:after="240" w:line="320" w:lineRule="atLeast"/>
        <w:contextualSpacing/>
        <w:rPr>
          <w:color w:val="000000"/>
          <w:szCs w:val="24"/>
        </w:rPr>
      </w:pPr>
      <w:r w:rsidRPr="00BB7022">
        <w:rPr>
          <w:color w:val="000000"/>
          <w:szCs w:val="24"/>
        </w:rPr>
        <w:t>- Wilczyce</w:t>
      </w:r>
      <w:r w:rsidR="006600BA" w:rsidRPr="00BB7022">
        <w:rPr>
          <w:color w:val="000000"/>
          <w:szCs w:val="24"/>
        </w:rPr>
        <w:t xml:space="preserve"> DK 79</w:t>
      </w:r>
      <w:r w:rsidRPr="00BB7022">
        <w:rPr>
          <w:color w:val="000000"/>
          <w:szCs w:val="24"/>
        </w:rPr>
        <w:t xml:space="preserve">, </w:t>
      </w:r>
    </w:p>
    <w:p w:rsidR="00820C1E" w:rsidRPr="00BB7022" w:rsidRDefault="00820C1E" w:rsidP="008D192C">
      <w:pPr>
        <w:tabs>
          <w:tab w:val="right" w:pos="9072"/>
        </w:tabs>
        <w:spacing w:after="240" w:line="320" w:lineRule="atLeast"/>
        <w:contextualSpacing/>
        <w:rPr>
          <w:color w:val="000000"/>
          <w:szCs w:val="24"/>
        </w:rPr>
      </w:pPr>
      <w:r w:rsidRPr="00BB7022">
        <w:rPr>
          <w:color w:val="000000"/>
          <w:szCs w:val="24"/>
        </w:rPr>
        <w:t>- Wojciechowice</w:t>
      </w:r>
      <w:r w:rsidR="006600BA" w:rsidRPr="00BB7022">
        <w:rPr>
          <w:color w:val="000000"/>
          <w:szCs w:val="24"/>
        </w:rPr>
        <w:t xml:space="preserve"> DK 74</w:t>
      </w:r>
      <w:r w:rsidRPr="00BB7022">
        <w:rPr>
          <w:color w:val="000000"/>
          <w:szCs w:val="24"/>
        </w:rPr>
        <w:t xml:space="preserve">, </w:t>
      </w:r>
    </w:p>
    <w:p w:rsidR="000B186A" w:rsidRPr="00BB7022" w:rsidRDefault="00820C1E" w:rsidP="008D192C">
      <w:pPr>
        <w:tabs>
          <w:tab w:val="right" w:pos="9072"/>
        </w:tabs>
        <w:spacing w:after="240" w:line="320" w:lineRule="atLeast"/>
        <w:contextualSpacing/>
        <w:rPr>
          <w:color w:val="000000"/>
          <w:szCs w:val="24"/>
        </w:rPr>
      </w:pPr>
      <w:r w:rsidRPr="00BB7022">
        <w:rPr>
          <w:color w:val="000000"/>
          <w:szCs w:val="24"/>
        </w:rPr>
        <w:t>- Zawichost</w:t>
      </w:r>
      <w:r w:rsidR="00C5175B" w:rsidRPr="00BB7022">
        <w:rPr>
          <w:color w:val="000000"/>
          <w:szCs w:val="24"/>
        </w:rPr>
        <w:t xml:space="preserve"> DW 755</w:t>
      </w:r>
      <w:r w:rsidRPr="00BB7022">
        <w:rPr>
          <w:color w:val="000000"/>
          <w:szCs w:val="24"/>
        </w:rPr>
        <w:t>.</w:t>
      </w:r>
    </w:p>
    <w:p w:rsidR="00566B5D" w:rsidRPr="00BB7022" w:rsidRDefault="00191090" w:rsidP="008D192C">
      <w:pPr>
        <w:pStyle w:val="Nagwek3"/>
        <w:spacing w:after="240" w:line="320" w:lineRule="atLeast"/>
        <w:contextualSpacing/>
      </w:pPr>
      <w:bookmarkStart w:id="64" w:name="_Toc451177577"/>
      <w:r w:rsidRPr="00BB7022">
        <w:lastRenderedPageBreak/>
        <w:t>3.11</w:t>
      </w:r>
      <w:r w:rsidR="00566B5D" w:rsidRPr="00BB7022">
        <w:t>.4</w:t>
      </w:r>
      <w:r w:rsidR="00D9217B" w:rsidRPr="00BB7022">
        <w:t>.</w:t>
      </w:r>
      <w:r w:rsidR="00566B5D" w:rsidRPr="00BB7022">
        <w:t xml:space="preserve"> Analiza powiązań na obszarze gminy</w:t>
      </w:r>
      <w:bookmarkEnd w:id="64"/>
    </w:p>
    <w:p w:rsidR="00A377E3" w:rsidRPr="00BB7022" w:rsidRDefault="004E454D" w:rsidP="004A332D">
      <w:pPr>
        <w:spacing w:after="240" w:line="320" w:lineRule="atLeast"/>
        <w:ind w:firstLine="708"/>
        <w:contextualSpacing/>
      </w:pPr>
      <w:r w:rsidRPr="00BB7022">
        <w:t>Miejscowości położone na obszarze gminy są najlepiej powiązane</w:t>
      </w:r>
      <w:r w:rsidR="00132DBA" w:rsidRPr="00BB7022">
        <w:t xml:space="preserve"> z </w:t>
      </w:r>
      <w:r w:rsidR="00201119" w:rsidRPr="00BB7022">
        <w:t>Ożarowem</w:t>
      </w:r>
      <w:r w:rsidRPr="00BB7022">
        <w:t>.</w:t>
      </w:r>
      <w:r w:rsidR="00F733B0" w:rsidRPr="00BB7022">
        <w:t xml:space="preserve"> </w:t>
      </w:r>
      <w:r w:rsidR="00694E06" w:rsidRPr="00BB7022">
        <w:t>Część </w:t>
      </w:r>
      <w:r w:rsidR="00B96270" w:rsidRPr="00BB7022">
        <w:t>dróg gminnych zapewnia połączenia zewnętrzne</w:t>
      </w:r>
      <w:r w:rsidR="00132DBA" w:rsidRPr="00BB7022">
        <w:t xml:space="preserve"> i </w:t>
      </w:r>
      <w:r w:rsidR="00B96270" w:rsidRPr="00BB7022">
        <w:t>wewnętrzne gminy, spełniając funkcje dróg lokalnych, inne pełnią zazwyczaj funkcje dróg dojazdowych, zapewniając bezpośrednią obsługę zabudowy, połączenia pomiędzy miejscowościami</w:t>
      </w:r>
      <w:r w:rsidR="00132DBA" w:rsidRPr="00BB7022">
        <w:t xml:space="preserve"> a </w:t>
      </w:r>
      <w:r w:rsidR="00B96270" w:rsidRPr="00BB7022">
        <w:t>tak</w:t>
      </w:r>
      <w:r w:rsidR="00694E06" w:rsidRPr="00BB7022">
        <w:t>że dojazdy do terenów leśnych</w:t>
      </w:r>
      <w:r w:rsidR="00132DBA" w:rsidRPr="00BB7022">
        <w:t xml:space="preserve"> i </w:t>
      </w:r>
      <w:r w:rsidR="00B96270" w:rsidRPr="00BB7022">
        <w:t>rolnych.</w:t>
      </w:r>
    </w:p>
    <w:p w:rsidR="00243BF8" w:rsidRPr="00BB7022" w:rsidRDefault="00A377E3" w:rsidP="004A332D">
      <w:pPr>
        <w:spacing w:line="320" w:lineRule="atLeast"/>
        <w:ind w:firstLine="708"/>
        <w:contextualSpacing/>
      </w:pPr>
      <w:r w:rsidRPr="00BB7022">
        <w:t>Dojazd do ośrodka gminnego,</w:t>
      </w:r>
      <w:r w:rsidR="00132DBA" w:rsidRPr="00BB7022">
        <w:t xml:space="preserve"> z </w:t>
      </w:r>
      <w:r w:rsidRPr="00BB7022">
        <w:t>obszaru gminy, samochodem osobowym (w</w:t>
      </w:r>
      <w:r w:rsidR="00132DBA" w:rsidRPr="00BB7022">
        <w:t xml:space="preserve"> </w:t>
      </w:r>
      <w:r w:rsidRPr="00BB7022">
        <w:t>warunkach optymalnych – poza godzinami szczytu),</w:t>
      </w:r>
      <w:r w:rsidR="00132DBA" w:rsidRPr="00BB7022">
        <w:t xml:space="preserve"> w </w:t>
      </w:r>
      <w:r w:rsidRPr="00BB7022">
        <w:t xml:space="preserve">zasadzie nie przekracza </w:t>
      </w:r>
      <w:r w:rsidR="00723A00" w:rsidRPr="00BB7022">
        <w:t>30</w:t>
      </w:r>
      <w:r w:rsidRPr="00BB7022">
        <w:t>-tu minut.</w:t>
      </w:r>
      <w:r w:rsidR="00132DBA" w:rsidRPr="00BB7022">
        <w:t xml:space="preserve"> w </w:t>
      </w:r>
      <w:r w:rsidRPr="00BB7022">
        <w:t>strefie dojazdu do 5-ciu minut znajduj</w:t>
      </w:r>
      <w:r w:rsidR="00723A00" w:rsidRPr="00BB7022">
        <w:t>ą</w:t>
      </w:r>
      <w:r w:rsidRPr="00BB7022">
        <w:t xml:space="preserve"> się </w:t>
      </w:r>
      <w:r w:rsidR="00723A00" w:rsidRPr="00BB7022">
        <w:t>3</w:t>
      </w:r>
      <w:r w:rsidRPr="00BB7022">
        <w:t xml:space="preserve"> sołectw</w:t>
      </w:r>
      <w:r w:rsidR="00723A00" w:rsidRPr="00BB7022">
        <w:t>a</w:t>
      </w:r>
      <w:r w:rsidRPr="00BB7022">
        <w:t xml:space="preserve"> zlokalizowan</w:t>
      </w:r>
      <w:r w:rsidR="00723A00" w:rsidRPr="00BB7022">
        <w:t>e</w:t>
      </w:r>
      <w:r w:rsidR="00132DBA" w:rsidRPr="00BB7022">
        <w:t xml:space="preserve"> w </w:t>
      </w:r>
      <w:r w:rsidRPr="00BB7022">
        <w:t xml:space="preserve">najbliższym sąsiedztwie </w:t>
      </w:r>
      <w:r w:rsidR="00723A00" w:rsidRPr="00BB7022">
        <w:t>Ożarowa</w:t>
      </w:r>
      <w:r w:rsidRPr="00BB7022">
        <w:t>,</w:t>
      </w:r>
      <w:r w:rsidR="00132DBA" w:rsidRPr="00BB7022">
        <w:t xml:space="preserve"> w </w:t>
      </w:r>
      <w:r w:rsidRPr="00BB7022">
        <w:t>strefie 6 - 10 minut</w:t>
      </w:r>
      <w:r w:rsidR="009C1E2F" w:rsidRPr="00BB7022">
        <w:t xml:space="preserve"> sołectwa</w:t>
      </w:r>
      <w:r w:rsidRPr="00BB7022">
        <w:t xml:space="preserve"> (</w:t>
      </w:r>
      <w:r w:rsidR="00723A00" w:rsidRPr="00BB7022">
        <w:t>11</w:t>
      </w:r>
      <w:r w:rsidRPr="00BB7022">
        <w:t>) położone</w:t>
      </w:r>
      <w:r w:rsidR="00132DBA" w:rsidRPr="00BB7022">
        <w:t xml:space="preserve"> w </w:t>
      </w:r>
      <w:r w:rsidRPr="00BB7022">
        <w:t>pewnym oddaleniu</w:t>
      </w:r>
      <w:r w:rsidR="00E36974" w:rsidRPr="00BB7022">
        <w:t>,</w:t>
      </w:r>
      <w:r w:rsidR="00132DBA" w:rsidRPr="00BB7022">
        <w:t xml:space="preserve"> w </w:t>
      </w:r>
      <w:r w:rsidRPr="00BB7022">
        <w:t xml:space="preserve">strefie 11 – 15 minut </w:t>
      </w:r>
      <w:r w:rsidR="009C1E2F" w:rsidRPr="00BB7022">
        <w:t>sołectwa</w:t>
      </w:r>
      <w:r w:rsidRPr="00BB7022">
        <w:t xml:space="preserve"> (</w:t>
      </w:r>
      <w:r w:rsidR="00723A00" w:rsidRPr="00BB7022">
        <w:t>12</w:t>
      </w:r>
      <w:r w:rsidRPr="00BB7022">
        <w:t>) znajd</w:t>
      </w:r>
      <w:r w:rsidR="009762D9" w:rsidRPr="00BB7022">
        <w:t>ujące się</w:t>
      </w:r>
      <w:r w:rsidR="00132DBA" w:rsidRPr="00BB7022">
        <w:t xml:space="preserve"> w </w:t>
      </w:r>
      <w:r w:rsidR="009762D9" w:rsidRPr="00BB7022">
        <w:t>znacznym oddaleniu</w:t>
      </w:r>
      <w:r w:rsidR="00723A00" w:rsidRPr="00BB7022">
        <w:t>,</w:t>
      </w:r>
      <w:r w:rsidR="00132DBA" w:rsidRPr="00BB7022">
        <w:t xml:space="preserve"> a w </w:t>
      </w:r>
      <w:r w:rsidR="00723A00" w:rsidRPr="00BB7022">
        <w:t>strefie 16 - 30 minut, obejmującej najdalej położone miejscowości</w:t>
      </w:r>
      <w:r w:rsidR="00E36974" w:rsidRPr="00BB7022">
        <w:t>,</w:t>
      </w:r>
      <w:r w:rsidR="00723A00" w:rsidRPr="00BB7022">
        <w:t xml:space="preserve"> znajduje się </w:t>
      </w:r>
      <w:r w:rsidR="00F733B0" w:rsidRPr="00BB7022">
        <w:t>9</w:t>
      </w:r>
      <w:r w:rsidR="00723A00" w:rsidRPr="00BB7022">
        <w:t xml:space="preserve"> sołectw</w:t>
      </w:r>
      <w:r w:rsidR="009762D9" w:rsidRPr="00BB7022">
        <w:t>.</w:t>
      </w:r>
      <w:r w:rsidR="00243BF8" w:rsidRPr="00BB7022">
        <w:br w:type="page"/>
      </w:r>
    </w:p>
    <w:p w:rsidR="00243BF8" w:rsidRPr="00BB7022" w:rsidRDefault="00191090" w:rsidP="008D192C">
      <w:pPr>
        <w:pStyle w:val="Nagwek2"/>
        <w:spacing w:after="240" w:line="320" w:lineRule="atLeast"/>
        <w:contextualSpacing/>
      </w:pPr>
      <w:bookmarkStart w:id="65" w:name="_Toc451177578"/>
      <w:r w:rsidRPr="00BB7022">
        <w:lastRenderedPageBreak/>
        <w:t>3.12</w:t>
      </w:r>
      <w:r w:rsidR="00815067" w:rsidRPr="00BB7022">
        <w:t>.</w:t>
      </w:r>
      <w:r w:rsidR="00243BF8" w:rsidRPr="00BB7022">
        <w:t xml:space="preserve"> Klimat</w:t>
      </w:r>
      <w:r w:rsidR="00132DBA" w:rsidRPr="00BB7022">
        <w:t xml:space="preserve"> i </w:t>
      </w:r>
      <w:r w:rsidR="00243BF8" w:rsidRPr="00BB7022">
        <w:t>środowisko przyrodnicze</w:t>
      </w:r>
      <w:bookmarkEnd w:id="65"/>
    </w:p>
    <w:p w:rsidR="00243BF8" w:rsidRPr="00BB7022" w:rsidRDefault="004C67B5" w:rsidP="004A332D">
      <w:pPr>
        <w:spacing w:line="320" w:lineRule="atLeast"/>
        <w:ind w:firstLine="708"/>
        <w:rPr>
          <w:rStyle w:val="FontStyle241"/>
          <w:sz w:val="24"/>
          <w:szCs w:val="24"/>
        </w:rPr>
      </w:pPr>
      <w:r w:rsidRPr="00BB7022">
        <w:rPr>
          <w:szCs w:val="24"/>
        </w:rPr>
        <w:t>Gmina Ożarów położona jest</w:t>
      </w:r>
      <w:r w:rsidR="00132DBA" w:rsidRPr="00BB7022">
        <w:rPr>
          <w:szCs w:val="24"/>
        </w:rPr>
        <w:t xml:space="preserve"> w </w:t>
      </w:r>
      <w:r w:rsidRPr="00BB7022">
        <w:rPr>
          <w:szCs w:val="24"/>
        </w:rPr>
        <w:t>obrębie lubelskiego, wyżynnego regionu klimatycznego, charakteryzującego się przewagą wpływów kontynentalnych</w:t>
      </w:r>
      <w:r w:rsidR="0035169F" w:rsidRPr="00BB7022">
        <w:rPr>
          <w:szCs w:val="24"/>
        </w:rPr>
        <w:t>. Średnia roczna tempera</w:t>
      </w:r>
      <w:r w:rsidR="00CD773E" w:rsidRPr="00BB7022">
        <w:rPr>
          <w:szCs w:val="24"/>
        </w:rPr>
        <w:t>tura na tym obszarze wynosi +7,5</w:t>
      </w:r>
      <w:r w:rsidR="0035169F" w:rsidRPr="00BB7022">
        <w:rPr>
          <w:rFonts w:cs="Times New Roman"/>
          <w:szCs w:val="24"/>
        </w:rPr>
        <w:t>°</w:t>
      </w:r>
      <w:r w:rsidR="0035169F" w:rsidRPr="00BB7022">
        <w:rPr>
          <w:szCs w:val="24"/>
        </w:rPr>
        <w:t>C</w:t>
      </w:r>
      <w:r w:rsidR="00E36974" w:rsidRPr="00BB7022">
        <w:rPr>
          <w:szCs w:val="24"/>
        </w:rPr>
        <w:t>.</w:t>
      </w:r>
      <w:r w:rsidR="0035169F" w:rsidRPr="00BB7022">
        <w:rPr>
          <w:szCs w:val="24"/>
        </w:rPr>
        <w:t xml:space="preserve"> </w:t>
      </w:r>
      <w:r w:rsidR="0035169F" w:rsidRPr="00BB7022">
        <w:rPr>
          <w:rStyle w:val="FontStyle241"/>
          <w:sz w:val="24"/>
          <w:szCs w:val="24"/>
        </w:rPr>
        <w:t>Najwyższe średnie temperatury notowane są</w:t>
      </w:r>
      <w:r w:rsidR="00132DBA" w:rsidRPr="00BB7022">
        <w:rPr>
          <w:rStyle w:val="FontStyle241"/>
          <w:sz w:val="24"/>
          <w:szCs w:val="24"/>
        </w:rPr>
        <w:t xml:space="preserve"> w </w:t>
      </w:r>
      <w:r w:rsidR="0035169F" w:rsidRPr="00BB7022">
        <w:rPr>
          <w:rStyle w:val="FontStyle241"/>
          <w:sz w:val="24"/>
          <w:szCs w:val="24"/>
        </w:rPr>
        <w:t>lipcu (+</w:t>
      </w:r>
      <w:r w:rsidR="00CD773E" w:rsidRPr="00BB7022">
        <w:rPr>
          <w:rStyle w:val="FontStyle241"/>
          <w:sz w:val="24"/>
          <w:szCs w:val="24"/>
        </w:rPr>
        <w:t>18,0</w:t>
      </w:r>
      <w:r w:rsidR="0035169F" w:rsidRPr="00BB7022">
        <w:rPr>
          <w:rStyle w:val="FontStyle241"/>
          <w:sz w:val="24"/>
          <w:szCs w:val="24"/>
          <w:vertAlign w:val="superscript"/>
        </w:rPr>
        <w:t>o</w:t>
      </w:r>
      <w:r w:rsidR="0035169F" w:rsidRPr="00BB7022">
        <w:rPr>
          <w:rStyle w:val="FontStyle241"/>
          <w:sz w:val="24"/>
          <w:szCs w:val="24"/>
        </w:rPr>
        <w:t>C),</w:t>
      </w:r>
      <w:r w:rsidR="00132DBA" w:rsidRPr="00BB7022">
        <w:rPr>
          <w:rStyle w:val="FontStyle241"/>
          <w:sz w:val="24"/>
          <w:szCs w:val="24"/>
        </w:rPr>
        <w:t xml:space="preserve"> a </w:t>
      </w:r>
      <w:r w:rsidR="0035169F" w:rsidRPr="00BB7022">
        <w:rPr>
          <w:rStyle w:val="FontStyle241"/>
          <w:sz w:val="24"/>
          <w:szCs w:val="24"/>
        </w:rPr>
        <w:t>najniższe</w:t>
      </w:r>
      <w:r w:rsidR="00132DBA" w:rsidRPr="00BB7022">
        <w:rPr>
          <w:rStyle w:val="FontStyle241"/>
          <w:sz w:val="24"/>
          <w:szCs w:val="24"/>
        </w:rPr>
        <w:t xml:space="preserve"> w </w:t>
      </w:r>
      <w:r w:rsidR="0035169F" w:rsidRPr="00BB7022">
        <w:rPr>
          <w:rStyle w:val="FontStyle241"/>
          <w:sz w:val="24"/>
          <w:szCs w:val="24"/>
        </w:rPr>
        <w:t>styczniu (-</w:t>
      </w:r>
      <w:r w:rsidR="007262DC" w:rsidRPr="00BB7022">
        <w:rPr>
          <w:rStyle w:val="FontStyle241"/>
          <w:sz w:val="24"/>
          <w:szCs w:val="24"/>
        </w:rPr>
        <w:t>3,0</w:t>
      </w:r>
      <w:r w:rsidR="0035169F" w:rsidRPr="00BB7022">
        <w:rPr>
          <w:rStyle w:val="FontStyle241"/>
          <w:sz w:val="24"/>
          <w:szCs w:val="24"/>
        </w:rPr>
        <w:t xml:space="preserve">°C). Średnia roczna amplituda jest wysoka - jest to rezultat wpływów kontynentalnych. </w:t>
      </w:r>
      <w:r w:rsidR="00815067" w:rsidRPr="00BB7022">
        <w:rPr>
          <w:rStyle w:val="FontStyle241"/>
          <w:sz w:val="24"/>
          <w:szCs w:val="24"/>
        </w:rPr>
        <w:t xml:space="preserve">Średnie roczne opady wynoszą około </w:t>
      </w:r>
      <w:r w:rsidR="007262DC" w:rsidRPr="00BB7022">
        <w:rPr>
          <w:rStyle w:val="FontStyle241"/>
          <w:sz w:val="24"/>
          <w:szCs w:val="24"/>
        </w:rPr>
        <w:t>560</w:t>
      </w:r>
      <w:r w:rsidR="00815067" w:rsidRPr="00BB7022">
        <w:rPr>
          <w:rStyle w:val="FontStyle241"/>
          <w:sz w:val="24"/>
          <w:szCs w:val="24"/>
        </w:rPr>
        <w:t xml:space="preserve"> – 6</w:t>
      </w:r>
      <w:r w:rsidR="007262DC" w:rsidRPr="00BB7022">
        <w:rPr>
          <w:rStyle w:val="FontStyle241"/>
          <w:sz w:val="24"/>
          <w:szCs w:val="24"/>
        </w:rPr>
        <w:t>00</w:t>
      </w:r>
      <w:r w:rsidR="00815067" w:rsidRPr="00BB7022">
        <w:rPr>
          <w:rStyle w:val="FontStyle241"/>
          <w:sz w:val="24"/>
          <w:szCs w:val="24"/>
        </w:rPr>
        <w:t xml:space="preserve"> mm. Liczba dni pochmurnych wynosi około 1</w:t>
      </w:r>
      <w:r w:rsidR="007262DC" w:rsidRPr="00BB7022">
        <w:rPr>
          <w:rStyle w:val="FontStyle241"/>
          <w:sz w:val="24"/>
          <w:szCs w:val="24"/>
        </w:rPr>
        <w:t>1</w:t>
      </w:r>
      <w:r w:rsidR="00815067" w:rsidRPr="00BB7022">
        <w:rPr>
          <w:rStyle w:val="FontStyle241"/>
          <w:sz w:val="24"/>
          <w:szCs w:val="24"/>
        </w:rPr>
        <w:t>0</w:t>
      </w:r>
      <w:r w:rsidR="00132DBA" w:rsidRPr="00BB7022">
        <w:rPr>
          <w:rStyle w:val="FontStyle241"/>
          <w:sz w:val="24"/>
          <w:szCs w:val="24"/>
        </w:rPr>
        <w:t xml:space="preserve"> z </w:t>
      </w:r>
      <w:r w:rsidR="00815067" w:rsidRPr="00BB7022">
        <w:rPr>
          <w:rStyle w:val="FontStyle241"/>
          <w:sz w:val="24"/>
          <w:szCs w:val="24"/>
        </w:rPr>
        <w:t>przewagą</w:t>
      </w:r>
      <w:r w:rsidR="00132DBA" w:rsidRPr="00BB7022">
        <w:rPr>
          <w:rStyle w:val="FontStyle241"/>
          <w:sz w:val="24"/>
          <w:szCs w:val="24"/>
        </w:rPr>
        <w:t xml:space="preserve"> w </w:t>
      </w:r>
      <w:r w:rsidR="00815067" w:rsidRPr="00BB7022">
        <w:rPr>
          <w:rStyle w:val="FontStyle241"/>
          <w:sz w:val="24"/>
          <w:szCs w:val="24"/>
        </w:rPr>
        <w:t>grudniu. Okres wegetacji to około 200 – 21</w:t>
      </w:r>
      <w:r w:rsidR="007262DC" w:rsidRPr="00BB7022">
        <w:rPr>
          <w:rStyle w:val="FontStyle241"/>
          <w:sz w:val="24"/>
          <w:szCs w:val="24"/>
        </w:rPr>
        <w:t>5</w:t>
      </w:r>
      <w:r w:rsidR="00815067" w:rsidRPr="00BB7022">
        <w:rPr>
          <w:rStyle w:val="FontStyle241"/>
          <w:sz w:val="24"/>
          <w:szCs w:val="24"/>
        </w:rPr>
        <w:t xml:space="preserve"> dni rocznie.</w:t>
      </w:r>
    </w:p>
    <w:p w:rsidR="00815067" w:rsidRPr="00BB7022" w:rsidRDefault="00191090" w:rsidP="008D192C">
      <w:pPr>
        <w:pStyle w:val="Nagwek3"/>
        <w:spacing w:before="0" w:after="240" w:line="320" w:lineRule="atLeast"/>
        <w:contextualSpacing/>
      </w:pPr>
      <w:bookmarkStart w:id="66" w:name="_Toc451177579"/>
      <w:r w:rsidRPr="00BB7022">
        <w:t>3.12</w:t>
      </w:r>
      <w:r w:rsidR="00815067" w:rsidRPr="00BB7022">
        <w:t>.1. Warunki geologiczne</w:t>
      </w:r>
      <w:bookmarkEnd w:id="66"/>
    </w:p>
    <w:p w:rsidR="007F76CB" w:rsidRPr="00BB7022" w:rsidRDefault="001A5A2A" w:rsidP="004A332D">
      <w:pPr>
        <w:spacing w:after="240" w:line="320" w:lineRule="atLeast"/>
        <w:ind w:firstLine="708"/>
        <w:contextualSpacing/>
      </w:pPr>
      <w:r w:rsidRPr="00BB7022">
        <w:t>Gmina</w:t>
      </w:r>
      <w:r w:rsidR="00E1195F" w:rsidRPr="00BB7022">
        <w:t xml:space="preserve"> Ożarów znajduje się</w:t>
      </w:r>
      <w:r w:rsidR="00132DBA" w:rsidRPr="00BB7022">
        <w:t xml:space="preserve"> w </w:t>
      </w:r>
      <w:r w:rsidR="00E1195F" w:rsidRPr="00BB7022">
        <w:t>obrębie północno-wschodniej części mezozoicznego obniżenia Gór Świętokrzyskich oraz wschodniej</w:t>
      </w:r>
      <w:r w:rsidR="00132DBA" w:rsidRPr="00BB7022">
        <w:t xml:space="preserve"> </w:t>
      </w:r>
      <w:r w:rsidR="00E1195F" w:rsidRPr="00BB7022">
        <w:t>części niecki lubelskiej</w:t>
      </w:r>
      <w:r w:rsidR="007F76CB" w:rsidRPr="00BB7022">
        <w:t>,</w:t>
      </w:r>
      <w:r w:rsidR="00132DBA" w:rsidRPr="00BB7022">
        <w:t xml:space="preserve"> w </w:t>
      </w:r>
      <w:r w:rsidR="007F76CB" w:rsidRPr="00BB7022">
        <w:t>strefie kontaktu utworów jurajskich</w:t>
      </w:r>
      <w:r w:rsidR="00132DBA" w:rsidRPr="00BB7022">
        <w:t xml:space="preserve"> i </w:t>
      </w:r>
      <w:r w:rsidR="007F76CB" w:rsidRPr="00BB7022">
        <w:t>kredowych</w:t>
      </w:r>
      <w:r w:rsidR="00E36974" w:rsidRPr="00BB7022">
        <w:t>,</w:t>
      </w:r>
      <w:r w:rsidR="007F76CB" w:rsidRPr="00BB7022">
        <w:t xml:space="preserve"> starsze utwory stanowią osady dewońskie, triasowe, jurajskie, kredowe</w:t>
      </w:r>
      <w:r w:rsidR="00132DBA" w:rsidRPr="00BB7022">
        <w:t xml:space="preserve"> i </w:t>
      </w:r>
      <w:r w:rsidR="007F76CB" w:rsidRPr="00BB7022">
        <w:t>trzeciorzędowe, przykryte</w:t>
      </w:r>
      <w:r w:rsidR="00132DBA" w:rsidRPr="00BB7022">
        <w:t xml:space="preserve"> w </w:t>
      </w:r>
      <w:r w:rsidR="007F76CB" w:rsidRPr="00BB7022">
        <w:t>przeważającej części utworami czwartorzędowymi.</w:t>
      </w:r>
    </w:p>
    <w:p w:rsidR="00A5253E" w:rsidRPr="00BB7022" w:rsidRDefault="007F76CB" w:rsidP="004A332D">
      <w:pPr>
        <w:spacing w:after="240" w:line="320" w:lineRule="atLeast"/>
        <w:ind w:firstLine="708"/>
        <w:contextualSpacing/>
      </w:pPr>
      <w:r w:rsidRPr="00BB7022">
        <w:t>Najstarszymi utworami na terenie gminy są utwory jur</w:t>
      </w:r>
      <w:r w:rsidR="00694E06" w:rsidRPr="00BB7022">
        <w:t>y dolnej</w:t>
      </w:r>
      <w:r w:rsidR="00132DBA" w:rsidRPr="00BB7022">
        <w:t xml:space="preserve"> i </w:t>
      </w:r>
      <w:r w:rsidR="00694E06" w:rsidRPr="00BB7022">
        <w:t>środkowej położone</w:t>
      </w:r>
      <w:r w:rsidR="00132DBA" w:rsidRPr="00BB7022">
        <w:t xml:space="preserve"> w </w:t>
      </w:r>
      <w:r w:rsidRPr="00BB7022">
        <w:t>zachodniej</w:t>
      </w:r>
      <w:r w:rsidR="00132DBA" w:rsidRPr="00BB7022">
        <w:t xml:space="preserve"> i </w:t>
      </w:r>
      <w:r w:rsidRPr="00BB7022">
        <w:t>południowej części gminy. Są to głównie piaskowce wapniste</w:t>
      </w:r>
      <w:r w:rsidR="00132DBA" w:rsidRPr="00BB7022">
        <w:t xml:space="preserve"> z </w:t>
      </w:r>
      <w:r w:rsidRPr="00BB7022">
        <w:t>wkładkami wapieni, piaskowce szare, iły</w:t>
      </w:r>
      <w:r w:rsidR="00132DBA" w:rsidRPr="00BB7022">
        <w:t xml:space="preserve"> z </w:t>
      </w:r>
      <w:r w:rsidRPr="00BB7022">
        <w:t>wkładkami mułowców</w:t>
      </w:r>
      <w:r w:rsidR="00132DBA" w:rsidRPr="00BB7022">
        <w:t xml:space="preserve"> i </w:t>
      </w:r>
      <w:r w:rsidRPr="00BB7022">
        <w:t>piaskowców ilastych. Liczne wychodnie tych skał znajdują się pomiędzy Piaskami Brzustowskimi</w:t>
      </w:r>
      <w:r w:rsidR="00132DBA" w:rsidRPr="00BB7022">
        <w:t xml:space="preserve"> i </w:t>
      </w:r>
      <w:r w:rsidRPr="00BB7022">
        <w:t>Wyszmontowem.</w:t>
      </w:r>
      <w:r w:rsidR="00966FA7" w:rsidRPr="00BB7022">
        <w:t xml:space="preserve"> Na północ od linii Wyszmontów-Smugi-Ćmielów rozpościera się obszar występowania skał jury górnej, występujących</w:t>
      </w:r>
      <w:r w:rsidR="00132DBA" w:rsidRPr="00BB7022">
        <w:t xml:space="preserve"> w </w:t>
      </w:r>
      <w:r w:rsidR="00966FA7" w:rsidRPr="00BB7022">
        <w:t xml:space="preserve">dwóch piętrach </w:t>
      </w:r>
      <w:proofErr w:type="spellStart"/>
      <w:r w:rsidR="00966FA7" w:rsidRPr="00BB7022">
        <w:t>oksford</w:t>
      </w:r>
      <w:proofErr w:type="spellEnd"/>
      <w:r w:rsidR="00132DBA" w:rsidRPr="00BB7022">
        <w:t xml:space="preserve"> i </w:t>
      </w:r>
      <w:proofErr w:type="spellStart"/>
      <w:r w:rsidR="00966FA7" w:rsidRPr="00BB7022">
        <w:t>kimeryd</w:t>
      </w:r>
      <w:proofErr w:type="spellEnd"/>
      <w:r w:rsidR="00966FA7" w:rsidRPr="00BB7022">
        <w:t>. Wy</w:t>
      </w:r>
      <w:r w:rsidR="00694E06" w:rsidRPr="00BB7022">
        <w:t>chodnie jury górnej występują</w:t>
      </w:r>
      <w:r w:rsidR="00132DBA" w:rsidRPr="00BB7022">
        <w:t xml:space="preserve"> w </w:t>
      </w:r>
      <w:r w:rsidR="00966FA7" w:rsidRPr="00BB7022">
        <w:t>zachodniej części gminy</w:t>
      </w:r>
      <w:r w:rsidR="00132DBA" w:rsidRPr="00BB7022">
        <w:t xml:space="preserve"> w </w:t>
      </w:r>
      <w:r w:rsidR="00966FA7" w:rsidRPr="00BB7022">
        <w:t>okolicach Glinian, Stróży, Śródborza</w:t>
      </w:r>
      <w:r w:rsidR="00132DBA" w:rsidRPr="00BB7022">
        <w:t xml:space="preserve"> i </w:t>
      </w:r>
      <w:r w:rsidR="00966FA7" w:rsidRPr="00BB7022">
        <w:t>Wyszmontowa. Układ utworów można zaobserwować</w:t>
      </w:r>
      <w:r w:rsidR="00132DBA" w:rsidRPr="00BB7022">
        <w:t xml:space="preserve"> w </w:t>
      </w:r>
      <w:r w:rsidR="00966FA7" w:rsidRPr="00BB7022">
        <w:t>kamieniołomie cementowni</w:t>
      </w:r>
      <w:r w:rsidR="00132DBA" w:rsidRPr="00BB7022">
        <w:t xml:space="preserve"> należącej do Grupy Ożarów S.A.</w:t>
      </w:r>
    </w:p>
    <w:p w:rsidR="00EA4F61" w:rsidRPr="00BB7022" w:rsidRDefault="00EA4F61" w:rsidP="008D192C">
      <w:pPr>
        <w:spacing w:after="240" w:line="320" w:lineRule="atLeast"/>
        <w:ind w:firstLine="567"/>
        <w:contextualSpacing/>
      </w:pPr>
    </w:p>
    <w:p w:rsidR="00057536" w:rsidRPr="00BB7022" w:rsidRDefault="00191090" w:rsidP="008D192C">
      <w:pPr>
        <w:pStyle w:val="Nagwek3"/>
        <w:spacing w:after="240" w:line="320" w:lineRule="atLeast"/>
      </w:pPr>
      <w:bookmarkStart w:id="67" w:name="_Toc451177580"/>
      <w:r w:rsidRPr="00BB7022">
        <w:t>3.12</w:t>
      </w:r>
      <w:r w:rsidR="00057536" w:rsidRPr="00BB7022">
        <w:t>.2.</w:t>
      </w:r>
      <w:r w:rsidR="00B854B3" w:rsidRPr="00BB7022">
        <w:t xml:space="preserve"> </w:t>
      </w:r>
      <w:r w:rsidR="00B519BE" w:rsidRPr="00BB7022">
        <w:t xml:space="preserve">Surowce </w:t>
      </w:r>
      <w:r w:rsidR="00B854B3" w:rsidRPr="00BB7022">
        <w:t>mineralne</w:t>
      </w:r>
      <w:bookmarkEnd w:id="67"/>
    </w:p>
    <w:p w:rsidR="00C42EBC" w:rsidRPr="00BB7022" w:rsidRDefault="00B519BE" w:rsidP="004A332D">
      <w:pPr>
        <w:spacing w:after="240" w:line="320" w:lineRule="atLeast"/>
        <w:ind w:firstLine="708"/>
        <w:contextualSpacing/>
      </w:pPr>
      <w:r w:rsidRPr="00BB7022">
        <w:t xml:space="preserve">Na terenie gminy </w:t>
      </w:r>
      <w:r w:rsidR="00966FA7" w:rsidRPr="00BB7022">
        <w:t>Ożarów</w:t>
      </w:r>
      <w:r w:rsidRPr="00BB7022">
        <w:t xml:space="preserve"> występują złoża wapienia </w:t>
      </w:r>
      <w:r w:rsidR="00966FA7" w:rsidRPr="00BB7022">
        <w:t>jurajskiego</w:t>
      </w:r>
      <w:r w:rsidR="00132DBA" w:rsidRPr="00BB7022">
        <w:t xml:space="preserve"> i </w:t>
      </w:r>
      <w:r w:rsidR="00966FA7" w:rsidRPr="00BB7022">
        <w:t xml:space="preserve">kredowego, </w:t>
      </w:r>
      <w:r w:rsidR="00C42EBC" w:rsidRPr="00BB7022">
        <w:t>opoki, margli, ziemi krzemionkowej</w:t>
      </w:r>
      <w:r w:rsidR="00E36974" w:rsidRPr="00BB7022">
        <w:t>,</w:t>
      </w:r>
      <w:r w:rsidR="00C42EBC" w:rsidRPr="00BB7022">
        <w:t xml:space="preserve"> surowców ilastych, żwirów, pospółki oraz piasku. Kopaliną wydobywaną na skalę przemysłową są skały wapienne</w:t>
      </w:r>
      <w:r w:rsidR="00132DBA" w:rsidRPr="00BB7022">
        <w:t xml:space="preserve"> i </w:t>
      </w:r>
      <w:r w:rsidR="00C42EBC" w:rsidRPr="00BB7022">
        <w:t>wa</w:t>
      </w:r>
      <w:r w:rsidR="00694E06" w:rsidRPr="00BB7022">
        <w:t>pienno-margliste jury górnej,</w:t>
      </w:r>
      <w:r w:rsidR="00132DBA" w:rsidRPr="00BB7022">
        <w:t xml:space="preserve"> w </w:t>
      </w:r>
      <w:r w:rsidR="00C42EBC" w:rsidRPr="00BB7022">
        <w:t xml:space="preserve">mniejszym zakresie piaskowce </w:t>
      </w:r>
      <w:proofErr w:type="spellStart"/>
      <w:r w:rsidR="00C42EBC" w:rsidRPr="00BB7022">
        <w:t>dolnojurajskie</w:t>
      </w:r>
      <w:proofErr w:type="spellEnd"/>
      <w:r w:rsidR="00132DBA" w:rsidRPr="00BB7022">
        <w:t xml:space="preserve"> i </w:t>
      </w:r>
      <w:r w:rsidR="00C42EBC" w:rsidRPr="00BB7022">
        <w:t xml:space="preserve">opoki kredowe. Kopalinami o znaczeniu lokalnym są piaski stanowiące kruszywa naturalne (wydobywane </w:t>
      </w:r>
      <w:r w:rsidR="00D4461C" w:rsidRPr="00BB7022">
        <w:t xml:space="preserve">głównie pod budownictwo), a także wapień. W okolicach Ożarowa znajdują się bogate złoża wapieni niezbędnych do produkcji cementu. </w:t>
      </w:r>
      <w:r w:rsidR="003E18EC" w:rsidRPr="00BB7022">
        <w:t>Na</w:t>
      </w:r>
      <w:r w:rsidR="00D4461C" w:rsidRPr="00BB7022">
        <w:t>jwiększy</w:t>
      </w:r>
      <w:r w:rsidR="003E18EC" w:rsidRPr="00BB7022">
        <w:t>m</w:t>
      </w:r>
      <w:r w:rsidR="00D4461C" w:rsidRPr="00BB7022">
        <w:t xml:space="preserve"> producent</w:t>
      </w:r>
      <w:r w:rsidR="003E18EC" w:rsidRPr="00BB7022">
        <w:t>em</w:t>
      </w:r>
      <w:r w:rsidR="00D4461C" w:rsidRPr="00BB7022">
        <w:t xml:space="preserve"> cementu i innych ma</w:t>
      </w:r>
      <w:r w:rsidR="003E18EC" w:rsidRPr="00BB7022">
        <w:t>teriałów budowlanych na świecie na bazie surowców z terenu gminy Ożarów jest Grupa Ożarów S.A.</w:t>
      </w:r>
    </w:p>
    <w:p w:rsidR="00057536" w:rsidRPr="00BB7022" w:rsidRDefault="00C42EBC" w:rsidP="004A332D">
      <w:pPr>
        <w:spacing w:after="240" w:line="320" w:lineRule="atLeast"/>
        <w:ind w:firstLine="708"/>
        <w:contextualSpacing/>
      </w:pPr>
      <w:r w:rsidRPr="00BB7022">
        <w:t>Eksploatacja powierzchniowa, prowadzona na obsz</w:t>
      </w:r>
      <w:r w:rsidR="00694E06" w:rsidRPr="00BB7022">
        <w:t>arze gminy</w:t>
      </w:r>
      <w:r w:rsidR="00E36974" w:rsidRPr="00BB7022">
        <w:t>,</w:t>
      </w:r>
      <w:r w:rsidR="00694E06" w:rsidRPr="00BB7022">
        <w:t xml:space="preserve"> ma znaczący wpływ na </w:t>
      </w:r>
      <w:r w:rsidRPr="00BB7022">
        <w:t>środowisko naturalne. Zmianie ulega pokrycie terenu, warunki wodne, warunki bytowania roślin</w:t>
      </w:r>
      <w:r w:rsidR="00132DBA" w:rsidRPr="00BB7022">
        <w:t xml:space="preserve"> i </w:t>
      </w:r>
      <w:r w:rsidRPr="00BB7022">
        <w:t>zwierząt. Trwałym przekształceniom ulega rzeźba ternu</w:t>
      </w:r>
      <w:r w:rsidR="00132DBA" w:rsidRPr="00BB7022">
        <w:t xml:space="preserve"> i </w:t>
      </w:r>
      <w:r w:rsidRPr="00BB7022">
        <w:t>krajobraz,</w:t>
      </w:r>
      <w:r w:rsidR="00132DBA" w:rsidRPr="00BB7022">
        <w:t xml:space="preserve"> a </w:t>
      </w:r>
      <w:r w:rsidRPr="00BB7022">
        <w:t>wyrobiska</w:t>
      </w:r>
      <w:r w:rsidR="00132DBA" w:rsidRPr="00BB7022">
        <w:t xml:space="preserve"> i </w:t>
      </w:r>
      <w:r w:rsidRPr="00BB7022">
        <w:t>hałdy poeksploatacyjne wymagają przeprowadzenia szerokiej rekultywacji terenu po zakończeniu wydobycia.</w:t>
      </w:r>
    </w:p>
    <w:p w:rsidR="00A22473" w:rsidRPr="00BB7022" w:rsidRDefault="00B32EEC" w:rsidP="004A332D">
      <w:pPr>
        <w:spacing w:after="240" w:line="320" w:lineRule="atLeast"/>
        <w:ind w:firstLine="708"/>
        <w:contextualSpacing/>
      </w:pPr>
      <w:r w:rsidRPr="00BB7022">
        <w:t xml:space="preserve"> </w:t>
      </w:r>
    </w:p>
    <w:p w:rsidR="00615855" w:rsidRPr="00BB7022" w:rsidRDefault="00191090" w:rsidP="008D192C">
      <w:pPr>
        <w:pStyle w:val="Nagwek3"/>
        <w:spacing w:after="240" w:line="320" w:lineRule="atLeast"/>
      </w:pPr>
      <w:bookmarkStart w:id="68" w:name="_Toc451177581"/>
      <w:r w:rsidRPr="00BB7022">
        <w:lastRenderedPageBreak/>
        <w:t>3.12</w:t>
      </w:r>
      <w:r w:rsidR="00615855" w:rsidRPr="00BB7022">
        <w:t>.3. Warunki hydrologiczne</w:t>
      </w:r>
      <w:bookmarkEnd w:id="68"/>
    </w:p>
    <w:p w:rsidR="00A62458" w:rsidRPr="00BB7022" w:rsidRDefault="00A62458" w:rsidP="004A332D">
      <w:pPr>
        <w:spacing w:after="0" w:line="320" w:lineRule="atLeast"/>
        <w:ind w:firstLine="708"/>
      </w:pPr>
      <w:r w:rsidRPr="00BB7022">
        <w:t>Na obszarze gminy Ożarów występują dwie duże rzeki: Wisła, stanowiąca wschodnią granicę gminy oraz Czyżówka, której bieg rozpoczyna się</w:t>
      </w:r>
      <w:r w:rsidR="00132DBA" w:rsidRPr="00BB7022">
        <w:t xml:space="preserve"> w </w:t>
      </w:r>
      <w:r w:rsidRPr="00BB7022">
        <w:t>okolicach miejscowości Jankowice na terenie gminy Ożarów, uchodząca do Wisły</w:t>
      </w:r>
      <w:r w:rsidR="00132DBA" w:rsidRPr="00BB7022">
        <w:t xml:space="preserve"> w </w:t>
      </w:r>
      <w:r w:rsidRPr="00BB7022">
        <w:t xml:space="preserve">gminie Zawichost. </w:t>
      </w:r>
    </w:p>
    <w:p w:rsidR="00A62458" w:rsidRPr="00BB7022" w:rsidRDefault="00A62458" w:rsidP="004A332D">
      <w:pPr>
        <w:spacing w:after="0" w:line="320" w:lineRule="atLeast"/>
        <w:ind w:firstLine="708"/>
      </w:pPr>
      <w:r w:rsidRPr="00BB7022">
        <w:t>Sieć rzeczną uzupełniają suche doliny o wysokim poziomie wód gruntowych, gdzie okresowo występują cieki wodne, rowy</w:t>
      </w:r>
      <w:r w:rsidR="00F541E0" w:rsidRPr="00BB7022">
        <w:t xml:space="preserve"> odwadniające oraz fragmenty starorzecza</w:t>
      </w:r>
      <w:r w:rsidR="00132DBA" w:rsidRPr="00BB7022">
        <w:t xml:space="preserve"> w </w:t>
      </w:r>
      <w:r w:rsidR="00F541E0" w:rsidRPr="00BB7022">
        <w:t>dolinie Wisły oraz związane</w:t>
      </w:r>
      <w:r w:rsidR="00132DBA" w:rsidRPr="00BB7022">
        <w:t xml:space="preserve"> z </w:t>
      </w:r>
      <w:r w:rsidR="00F541E0" w:rsidRPr="00BB7022">
        <w:t>nimi stawy.</w:t>
      </w:r>
    </w:p>
    <w:p w:rsidR="00222F80" w:rsidRPr="00BB7022" w:rsidRDefault="00191090" w:rsidP="008D192C">
      <w:pPr>
        <w:pStyle w:val="Nagwek3"/>
        <w:spacing w:after="240" w:line="320" w:lineRule="atLeast"/>
      </w:pPr>
      <w:bookmarkStart w:id="69" w:name="_Toc451177582"/>
      <w:r w:rsidRPr="00BB7022">
        <w:t>3.12</w:t>
      </w:r>
      <w:r w:rsidR="00222F80" w:rsidRPr="00BB7022">
        <w:t>.4. Warunki hydrogeologiczne</w:t>
      </w:r>
      <w:bookmarkEnd w:id="69"/>
    </w:p>
    <w:p w:rsidR="00096E36" w:rsidRPr="00BB7022" w:rsidRDefault="00096E36" w:rsidP="004A332D">
      <w:pPr>
        <w:spacing w:after="0" w:line="320" w:lineRule="atLeast"/>
        <w:ind w:firstLine="708"/>
      </w:pPr>
      <w:bookmarkStart w:id="70" w:name="_Toc446590736"/>
      <w:r w:rsidRPr="00BB7022">
        <w:t>Na terenie gminy Ożarów występują trzy zbiorniki wód podziemnych ujęte</w:t>
      </w:r>
      <w:r w:rsidR="00132DBA" w:rsidRPr="00BB7022">
        <w:t xml:space="preserve"> w </w:t>
      </w:r>
      <w:r w:rsidRPr="00BB7022">
        <w:t>bilansie wodnym jako Główne Zbiorniki Wód Podziemnych:</w:t>
      </w:r>
      <w:bookmarkEnd w:id="70"/>
    </w:p>
    <w:p w:rsidR="00096E36" w:rsidRPr="00BB7022" w:rsidRDefault="00096E36" w:rsidP="00D66828">
      <w:pPr>
        <w:pStyle w:val="Akapitzlist"/>
        <w:numPr>
          <w:ilvl w:val="0"/>
          <w:numId w:val="94"/>
        </w:numPr>
        <w:spacing w:after="0" w:line="320" w:lineRule="atLeast"/>
      </w:pPr>
      <w:bookmarkStart w:id="71" w:name="_Toc446590737"/>
      <w:bookmarkStart w:id="72" w:name="_Toc447193056"/>
      <w:r w:rsidRPr="00BB7022">
        <w:t>405 GZWP Niecka Radomska - położony</w:t>
      </w:r>
      <w:r w:rsidR="00132DBA" w:rsidRPr="00BB7022">
        <w:t xml:space="preserve"> w </w:t>
      </w:r>
      <w:r w:rsidRPr="00BB7022">
        <w:t>półno</w:t>
      </w:r>
      <w:r w:rsidR="00694E06" w:rsidRPr="00BB7022">
        <w:t>cnej części gminy zbiornik typu </w:t>
      </w:r>
      <w:proofErr w:type="spellStart"/>
      <w:r w:rsidRPr="00BB7022">
        <w:t>szczelinowo-porowego</w:t>
      </w:r>
      <w:proofErr w:type="spellEnd"/>
      <w:r w:rsidR="00132DBA" w:rsidRPr="00BB7022">
        <w:t xml:space="preserve"> w </w:t>
      </w:r>
      <w:r w:rsidRPr="00BB7022">
        <w:t>utworach kredy górnej</w:t>
      </w:r>
      <w:bookmarkEnd w:id="71"/>
      <w:bookmarkEnd w:id="72"/>
      <w:r w:rsidR="00191090" w:rsidRPr="00BB7022">
        <w:t>,</w:t>
      </w:r>
    </w:p>
    <w:p w:rsidR="00096E36" w:rsidRPr="00BB7022" w:rsidRDefault="00096E36" w:rsidP="00D66828">
      <w:pPr>
        <w:pStyle w:val="Akapitzlist"/>
        <w:numPr>
          <w:ilvl w:val="0"/>
          <w:numId w:val="94"/>
        </w:numPr>
        <w:spacing w:after="0" w:line="320" w:lineRule="atLeast"/>
      </w:pPr>
      <w:bookmarkStart w:id="73" w:name="_Toc446590738"/>
      <w:bookmarkStart w:id="74" w:name="_Toc447193057"/>
      <w:r w:rsidRPr="00BB7022">
        <w:t xml:space="preserve">420 GZWP Wierzbica-Ostrowiec – zbiornik </w:t>
      </w:r>
      <w:proofErr w:type="spellStart"/>
      <w:r w:rsidRPr="00BB7022">
        <w:t>szczeli</w:t>
      </w:r>
      <w:r w:rsidR="00694E06" w:rsidRPr="00BB7022">
        <w:t>nowo-krasowy</w:t>
      </w:r>
      <w:proofErr w:type="spellEnd"/>
      <w:r w:rsidR="00694E06" w:rsidRPr="00BB7022">
        <w:t>, porowy</w:t>
      </w:r>
      <w:r w:rsidR="00132DBA" w:rsidRPr="00BB7022">
        <w:t xml:space="preserve"> w </w:t>
      </w:r>
      <w:r w:rsidRPr="00BB7022">
        <w:t>zachodniej części gminy, położony</w:t>
      </w:r>
      <w:r w:rsidR="00132DBA" w:rsidRPr="00BB7022">
        <w:t xml:space="preserve"> w </w:t>
      </w:r>
      <w:r w:rsidRPr="00BB7022">
        <w:t>utworach dewońskich</w:t>
      </w:r>
      <w:bookmarkEnd w:id="73"/>
      <w:bookmarkEnd w:id="74"/>
      <w:r w:rsidR="00191090" w:rsidRPr="00BB7022">
        <w:t>,</w:t>
      </w:r>
      <w:r w:rsidRPr="00BB7022">
        <w:t xml:space="preserve"> </w:t>
      </w:r>
    </w:p>
    <w:p w:rsidR="00096E36" w:rsidRPr="00BB7022" w:rsidRDefault="00096E36" w:rsidP="00D66828">
      <w:pPr>
        <w:pStyle w:val="Akapitzlist"/>
        <w:numPr>
          <w:ilvl w:val="0"/>
          <w:numId w:val="94"/>
        </w:numPr>
        <w:spacing w:after="0" w:line="320" w:lineRule="atLeast"/>
      </w:pPr>
      <w:bookmarkStart w:id="75" w:name="_Toc446590739"/>
      <w:bookmarkStart w:id="76" w:name="_Toc447193058"/>
      <w:r w:rsidRPr="00BB7022">
        <w:t>422 GZWP Romanówka – zbiornik</w:t>
      </w:r>
      <w:r w:rsidR="00132DBA" w:rsidRPr="00BB7022">
        <w:t xml:space="preserve"> w </w:t>
      </w:r>
      <w:r w:rsidRPr="00BB7022">
        <w:t xml:space="preserve">południowej części gminy o charakterze </w:t>
      </w:r>
      <w:proofErr w:type="spellStart"/>
      <w:r w:rsidRPr="00BB7022">
        <w:t>szczelinowo-krasowym</w:t>
      </w:r>
      <w:proofErr w:type="spellEnd"/>
      <w:r w:rsidRPr="00BB7022">
        <w:t>, podobnie jak 405 GZWP położony</w:t>
      </w:r>
      <w:r w:rsidR="00132DBA" w:rsidRPr="00BB7022">
        <w:t xml:space="preserve"> w </w:t>
      </w:r>
      <w:r w:rsidRPr="00BB7022">
        <w:t>utworach kredy górnej.</w:t>
      </w:r>
      <w:bookmarkEnd w:id="75"/>
      <w:bookmarkEnd w:id="76"/>
    </w:p>
    <w:p w:rsidR="004A332D" w:rsidRPr="00BB7022" w:rsidRDefault="004A332D" w:rsidP="004A332D">
      <w:pPr>
        <w:spacing w:after="0" w:line="320" w:lineRule="atLeast"/>
        <w:ind w:firstLine="567"/>
      </w:pPr>
    </w:p>
    <w:p w:rsidR="00096E36" w:rsidRPr="00BB7022" w:rsidRDefault="00096E36" w:rsidP="004A332D">
      <w:pPr>
        <w:spacing w:after="0" w:line="320" w:lineRule="atLeast"/>
        <w:ind w:firstLine="567"/>
      </w:pPr>
      <w:r w:rsidRPr="00BB7022">
        <w:t>Dla zbiorników wód podziemnych określono obszary wymagające najwyższej ochrony (ONO)</w:t>
      </w:r>
      <w:r w:rsidR="00132DBA" w:rsidRPr="00BB7022">
        <w:t xml:space="preserve"> i </w:t>
      </w:r>
      <w:r w:rsidRPr="00BB7022">
        <w:t>obszary wymagające wysokiej ochrony (OWO). Są to strefy wyznaczone</w:t>
      </w:r>
      <w:r w:rsidR="00132DBA" w:rsidRPr="00BB7022">
        <w:t xml:space="preserve"> w </w:t>
      </w:r>
      <w:r w:rsidRPr="00BB7022">
        <w:t>obrębie obszarów słabo lub nieizolowanych, przez które mogą do zbiorników GZWP przenikać zanieczyszczenia.</w:t>
      </w:r>
    </w:p>
    <w:p w:rsidR="00FD3610" w:rsidRPr="00BB7022" w:rsidRDefault="00FD3610" w:rsidP="008D192C">
      <w:pPr>
        <w:pStyle w:val="Nagwek3"/>
        <w:spacing w:line="320" w:lineRule="atLeast"/>
      </w:pPr>
      <w:bookmarkStart w:id="77" w:name="_Toc451177583"/>
      <w:r w:rsidRPr="00BB7022">
        <w:t>3.1</w:t>
      </w:r>
      <w:r w:rsidR="00191090" w:rsidRPr="00BB7022">
        <w:t>2</w:t>
      </w:r>
      <w:r w:rsidRPr="00BB7022">
        <w:t xml:space="preserve">.5. Warunki środowisko przyrodnicze gminy </w:t>
      </w:r>
      <w:r w:rsidR="00E37FCF" w:rsidRPr="00BB7022">
        <w:t>Ożarów</w:t>
      </w:r>
      <w:bookmarkEnd w:id="77"/>
    </w:p>
    <w:p w:rsidR="007B4EE4" w:rsidRPr="00BB7022" w:rsidRDefault="007B4EE4" w:rsidP="004A332D">
      <w:pPr>
        <w:spacing w:line="320" w:lineRule="atLeast"/>
        <w:ind w:firstLine="708"/>
        <w:contextualSpacing/>
      </w:pPr>
      <w:r w:rsidRPr="00BB7022">
        <w:t xml:space="preserve">Obszary gminy </w:t>
      </w:r>
      <w:r w:rsidR="00B41A30" w:rsidRPr="00BB7022">
        <w:t>Ożarów</w:t>
      </w:r>
      <w:r w:rsidRPr="00BB7022">
        <w:t xml:space="preserve"> odznaczają się szczególnymi walorami przyrodniczymi, krajobrazowymi</w:t>
      </w:r>
      <w:r w:rsidR="00132DBA" w:rsidRPr="00BB7022">
        <w:t xml:space="preserve"> i </w:t>
      </w:r>
      <w:r w:rsidRPr="00BB7022">
        <w:t>kulturowymi. Wiele elementów środowiska przyrodniczego zostało objętych różnymi formami ochrony wprowadzonymi na podstawie przepisów ogólnych</w:t>
      </w:r>
      <w:r w:rsidR="00132DBA" w:rsidRPr="00BB7022">
        <w:t xml:space="preserve"> z </w:t>
      </w:r>
      <w:r w:rsidRPr="00BB7022">
        <w:t>zakresu ochrony środowiska</w:t>
      </w:r>
      <w:r w:rsidR="00132DBA" w:rsidRPr="00BB7022">
        <w:t xml:space="preserve"> a </w:t>
      </w:r>
      <w:r w:rsidRPr="00BB7022">
        <w:t>także miejscowych aktów prawnych</w:t>
      </w:r>
      <w:r w:rsidR="00A5519E" w:rsidRPr="00BB7022">
        <w:t>.</w:t>
      </w:r>
    </w:p>
    <w:p w:rsidR="00DE3E02" w:rsidRPr="00BB7022" w:rsidRDefault="00DE3E02" w:rsidP="004A332D">
      <w:pPr>
        <w:spacing w:line="320" w:lineRule="atLeast"/>
        <w:ind w:firstLine="708"/>
        <w:contextualSpacing/>
      </w:pPr>
      <w:r w:rsidRPr="00BB7022">
        <w:t>Krajobraz gminy charakteryzuje się dużą różnorodnością, szczególne walory przedstawia krajobraz</w:t>
      </w:r>
      <w:r w:rsidR="00132DBA" w:rsidRPr="00BB7022">
        <w:t xml:space="preserve"> w </w:t>
      </w:r>
      <w:r w:rsidRPr="00BB7022">
        <w:t>okolicach doliny Wisły</w:t>
      </w:r>
      <w:r w:rsidR="00132DBA" w:rsidRPr="00BB7022">
        <w:t xml:space="preserve"> z </w:t>
      </w:r>
      <w:r w:rsidRPr="00BB7022">
        <w:t>licznymi staror</w:t>
      </w:r>
      <w:r w:rsidR="00694E06" w:rsidRPr="00BB7022">
        <w:t>zeczami, nadwodnymi zaroślami</w:t>
      </w:r>
      <w:r w:rsidR="00132DBA" w:rsidRPr="00BB7022">
        <w:t xml:space="preserve"> i </w:t>
      </w:r>
      <w:r w:rsidRPr="00BB7022">
        <w:t>pozostałościami lasów łęgowych. Wśród starorzeczy położonych</w:t>
      </w:r>
      <w:r w:rsidR="00132DBA" w:rsidRPr="00BB7022">
        <w:t xml:space="preserve"> w </w:t>
      </w:r>
      <w:r w:rsidRPr="00BB7022">
        <w:t>dolinie Wisły na uwagę zasługują</w:t>
      </w:r>
      <w:r w:rsidR="00132DBA" w:rsidRPr="00BB7022">
        <w:t xml:space="preserve"> </w:t>
      </w:r>
      <w:r w:rsidRPr="00BB7022">
        <w:t>przede wszystkim Jezioro Czarne</w:t>
      </w:r>
      <w:r w:rsidR="00132DBA" w:rsidRPr="00BB7022">
        <w:t xml:space="preserve"> w </w:t>
      </w:r>
      <w:r w:rsidRPr="00BB7022">
        <w:t>Maruszowie</w:t>
      </w:r>
      <w:r w:rsidR="00132DBA" w:rsidRPr="00BB7022">
        <w:t xml:space="preserve"> i </w:t>
      </w:r>
      <w:r w:rsidRPr="00BB7022">
        <w:t xml:space="preserve">Jezioro </w:t>
      </w:r>
      <w:proofErr w:type="spellStart"/>
      <w:r w:rsidRPr="00BB7022">
        <w:t>Przeria</w:t>
      </w:r>
      <w:proofErr w:type="spellEnd"/>
      <w:r w:rsidR="00132DBA" w:rsidRPr="00BB7022">
        <w:t xml:space="preserve"> w </w:t>
      </w:r>
      <w:r w:rsidRPr="00BB7022">
        <w:t>Biedrzychowie, które jest jednym</w:t>
      </w:r>
      <w:r w:rsidR="00132DBA" w:rsidRPr="00BB7022">
        <w:t xml:space="preserve"> z </w:t>
      </w:r>
      <w:r w:rsidRPr="00BB7022">
        <w:t>najczystszych zbiorników naturalnych</w:t>
      </w:r>
      <w:r w:rsidR="00132DBA" w:rsidRPr="00BB7022">
        <w:t xml:space="preserve"> w </w:t>
      </w:r>
      <w:r w:rsidRPr="00BB7022">
        <w:t>obrębie gminy Ożarów. Natomiast Jezioro Czarne jest 6</w:t>
      </w:r>
      <w:r w:rsidR="00D5092E" w:rsidRPr="00BB7022">
        <w:t xml:space="preserve">-hektarowym </w:t>
      </w:r>
      <w:r w:rsidRPr="00BB7022">
        <w:t>zbiornikiem wodnym ujętym</w:t>
      </w:r>
      <w:r w:rsidR="00132DBA" w:rsidRPr="00BB7022">
        <w:t xml:space="preserve"> w </w:t>
      </w:r>
      <w:r w:rsidRPr="00BB7022">
        <w:t>planach pomników przyrody.</w:t>
      </w:r>
    </w:p>
    <w:p w:rsidR="00E708C0" w:rsidRPr="00BB7022" w:rsidRDefault="00E708C0" w:rsidP="004A332D">
      <w:pPr>
        <w:spacing w:line="320" w:lineRule="atLeast"/>
        <w:ind w:firstLine="708"/>
        <w:contextualSpacing/>
      </w:pPr>
      <w:r w:rsidRPr="00BB7022">
        <w:t xml:space="preserve">Na obszarze gminy Ożarów </w:t>
      </w:r>
      <w:r w:rsidR="0071124E" w:rsidRPr="00BB7022">
        <w:t>jednym</w:t>
      </w:r>
      <w:r w:rsidR="00132DBA" w:rsidRPr="00BB7022">
        <w:t xml:space="preserve"> z </w:t>
      </w:r>
      <w:r w:rsidR="0071124E" w:rsidRPr="00BB7022">
        <w:t>najistotniejszych walorów przyrodniczych jest 14 pomników przyrody, zlokalizowanych</w:t>
      </w:r>
      <w:r w:rsidR="00132DBA" w:rsidRPr="00BB7022">
        <w:t xml:space="preserve"> w </w:t>
      </w:r>
      <w:r w:rsidR="0071124E" w:rsidRPr="00BB7022">
        <w:t xml:space="preserve">trzech punktach: </w:t>
      </w:r>
      <w:r w:rsidR="00694E06" w:rsidRPr="00BB7022">
        <w:t>Wyszmontowie, Jankowicach</w:t>
      </w:r>
      <w:r w:rsidR="00132DBA" w:rsidRPr="00BB7022">
        <w:t xml:space="preserve"> i </w:t>
      </w:r>
      <w:r w:rsidR="0071124E" w:rsidRPr="00BB7022">
        <w:t>Śmiłowie.</w:t>
      </w:r>
      <w:r w:rsidR="00FB655F" w:rsidRPr="00BB7022">
        <w:t xml:space="preserve"> Wszystkie pomnik</w:t>
      </w:r>
      <w:r w:rsidR="00694E06" w:rsidRPr="00BB7022">
        <w:t>i</w:t>
      </w:r>
      <w:r w:rsidR="00FB655F" w:rsidRPr="00BB7022">
        <w:t xml:space="preserve"> </w:t>
      </w:r>
      <w:r w:rsidR="00694E06" w:rsidRPr="00BB7022">
        <w:t>przyrody</w:t>
      </w:r>
      <w:r w:rsidR="00FB655F" w:rsidRPr="00BB7022">
        <w:t xml:space="preserve"> znajdują się pod ochroną.</w:t>
      </w:r>
    </w:p>
    <w:p w:rsidR="004A332D" w:rsidRPr="00BB7022" w:rsidRDefault="004A332D" w:rsidP="004A332D">
      <w:pPr>
        <w:spacing w:line="320" w:lineRule="atLeast"/>
        <w:ind w:firstLine="708"/>
        <w:contextualSpacing/>
      </w:pPr>
    </w:p>
    <w:p w:rsidR="0071124E" w:rsidRPr="00BB7022" w:rsidRDefault="004A332D" w:rsidP="004A332D">
      <w:pPr>
        <w:keepNext/>
        <w:keepLines/>
        <w:spacing w:line="320" w:lineRule="atLeast"/>
        <w:rPr>
          <w:rFonts w:cs="Times New Roman"/>
        </w:rPr>
      </w:pPr>
      <w:bookmarkStart w:id="78" w:name="_Toc459277028"/>
      <w:r w:rsidRPr="00BB7022">
        <w:rPr>
          <w:rFonts w:cs="Times New Roman"/>
          <w:b/>
          <w:szCs w:val="24"/>
        </w:rPr>
        <w:lastRenderedPageBreak/>
        <w:t xml:space="preserve">Tabela </w:t>
      </w:r>
      <w:r w:rsidR="00C15215" w:rsidRPr="00BB7022">
        <w:rPr>
          <w:rFonts w:cs="Times New Roman"/>
          <w:b/>
          <w:szCs w:val="24"/>
        </w:rPr>
        <w:fldChar w:fldCharType="begin"/>
      </w:r>
      <w:r w:rsidRPr="00BB7022">
        <w:rPr>
          <w:rFonts w:cs="Times New Roman"/>
          <w:b/>
          <w:szCs w:val="24"/>
        </w:rPr>
        <w:instrText>SEQ Tabela \* ARABIC</w:instrText>
      </w:r>
      <w:r w:rsidR="00C15215" w:rsidRPr="00BB7022">
        <w:rPr>
          <w:rFonts w:cs="Times New Roman"/>
          <w:b/>
          <w:szCs w:val="24"/>
        </w:rPr>
        <w:fldChar w:fldCharType="separate"/>
      </w:r>
      <w:r w:rsidR="004E2487" w:rsidRPr="00BB7022">
        <w:rPr>
          <w:rFonts w:cs="Times New Roman"/>
          <w:b/>
          <w:noProof/>
          <w:szCs w:val="24"/>
        </w:rPr>
        <w:t>15</w:t>
      </w:r>
      <w:r w:rsidR="00C15215" w:rsidRPr="00BB7022">
        <w:rPr>
          <w:rFonts w:cs="Times New Roman"/>
          <w:b/>
          <w:szCs w:val="24"/>
        </w:rPr>
        <w:fldChar w:fldCharType="end"/>
      </w:r>
      <w:r w:rsidRPr="00BB7022">
        <w:rPr>
          <w:rFonts w:cs="Times New Roman"/>
          <w:b/>
          <w:szCs w:val="24"/>
        </w:rPr>
        <w:t xml:space="preserve">. </w:t>
      </w:r>
      <w:r w:rsidR="00FB655F" w:rsidRPr="00BB7022">
        <w:rPr>
          <w:rFonts w:cs="Times New Roman"/>
          <w:b/>
          <w:szCs w:val="24"/>
        </w:rPr>
        <w:t>Pomniki przyrody na terenie gminy Ożarów</w:t>
      </w:r>
      <w:bookmarkEnd w:id="78"/>
    </w:p>
    <w:tbl>
      <w:tblPr>
        <w:tblStyle w:val="Tabela-Siatka"/>
        <w:tblW w:w="5000" w:type="pct"/>
        <w:tblLook w:val="04A0" w:firstRow="1" w:lastRow="0" w:firstColumn="1" w:lastColumn="0" w:noHBand="0" w:noVBand="1"/>
      </w:tblPr>
      <w:tblGrid>
        <w:gridCol w:w="864"/>
        <w:gridCol w:w="2788"/>
        <w:gridCol w:w="2123"/>
        <w:gridCol w:w="3513"/>
      </w:tblGrid>
      <w:tr w:rsidR="00FB655F" w:rsidRPr="00BB7022" w:rsidTr="00FB655F">
        <w:tc>
          <w:tcPr>
            <w:tcW w:w="465" w:type="pct"/>
            <w:shd w:val="clear" w:color="auto" w:fill="8DB3E2" w:themeFill="text2" w:themeFillTint="66"/>
            <w:vAlign w:val="center"/>
          </w:tcPr>
          <w:p w:rsidR="00FB655F" w:rsidRPr="00BB7022" w:rsidRDefault="00FB655F" w:rsidP="004A332D">
            <w:pPr>
              <w:keepNext/>
              <w:keepLines/>
              <w:spacing w:line="320" w:lineRule="atLeast"/>
              <w:contextualSpacing/>
              <w:jc w:val="center"/>
              <w:rPr>
                <w:b/>
              </w:rPr>
            </w:pPr>
            <w:r w:rsidRPr="00BB7022">
              <w:rPr>
                <w:b/>
              </w:rPr>
              <w:t>L.p.</w:t>
            </w:r>
          </w:p>
        </w:tc>
        <w:tc>
          <w:tcPr>
            <w:tcW w:w="1501" w:type="pct"/>
            <w:shd w:val="clear" w:color="auto" w:fill="8DB3E2" w:themeFill="text2" w:themeFillTint="66"/>
            <w:vAlign w:val="center"/>
          </w:tcPr>
          <w:p w:rsidR="00FB655F" w:rsidRPr="00BB7022" w:rsidRDefault="00FB655F" w:rsidP="004A332D">
            <w:pPr>
              <w:keepNext/>
              <w:keepLines/>
              <w:spacing w:line="320" w:lineRule="atLeast"/>
              <w:contextualSpacing/>
              <w:jc w:val="center"/>
              <w:rPr>
                <w:b/>
              </w:rPr>
            </w:pPr>
            <w:r w:rsidRPr="00BB7022">
              <w:rPr>
                <w:b/>
              </w:rPr>
              <w:t>Gatunek</w:t>
            </w:r>
          </w:p>
        </w:tc>
        <w:tc>
          <w:tcPr>
            <w:tcW w:w="1143" w:type="pct"/>
            <w:shd w:val="clear" w:color="auto" w:fill="8DB3E2" w:themeFill="text2" w:themeFillTint="66"/>
            <w:vAlign w:val="center"/>
          </w:tcPr>
          <w:p w:rsidR="00FB655F" w:rsidRPr="00BB7022" w:rsidRDefault="00FB655F" w:rsidP="004A332D">
            <w:pPr>
              <w:keepNext/>
              <w:keepLines/>
              <w:spacing w:line="320" w:lineRule="atLeast"/>
              <w:contextualSpacing/>
              <w:jc w:val="center"/>
              <w:rPr>
                <w:b/>
              </w:rPr>
            </w:pPr>
            <w:r w:rsidRPr="00BB7022">
              <w:rPr>
                <w:b/>
              </w:rPr>
              <w:t>Miejscowość</w:t>
            </w:r>
          </w:p>
        </w:tc>
        <w:tc>
          <w:tcPr>
            <w:tcW w:w="1891" w:type="pct"/>
            <w:shd w:val="clear" w:color="auto" w:fill="8DB3E2" w:themeFill="text2" w:themeFillTint="66"/>
            <w:vAlign w:val="center"/>
          </w:tcPr>
          <w:p w:rsidR="00FB655F" w:rsidRPr="00BB7022" w:rsidRDefault="00FB655F" w:rsidP="004A332D">
            <w:pPr>
              <w:keepNext/>
              <w:keepLines/>
              <w:spacing w:line="320" w:lineRule="atLeast"/>
              <w:contextualSpacing/>
              <w:jc w:val="center"/>
              <w:rPr>
                <w:b/>
              </w:rPr>
            </w:pPr>
            <w:r w:rsidRPr="00BB7022">
              <w:rPr>
                <w:b/>
              </w:rPr>
              <w:t>Obwód pnia/ wysokość</w:t>
            </w:r>
          </w:p>
        </w:tc>
      </w:tr>
      <w:tr w:rsidR="00FB655F" w:rsidRPr="00BB7022" w:rsidTr="00FB655F">
        <w:tc>
          <w:tcPr>
            <w:tcW w:w="465" w:type="pct"/>
          </w:tcPr>
          <w:p w:rsidR="00FB655F" w:rsidRPr="00BB7022" w:rsidRDefault="00FB655F" w:rsidP="00D66828">
            <w:pPr>
              <w:pStyle w:val="Akapitzlist"/>
              <w:keepNext/>
              <w:keepLines/>
              <w:numPr>
                <w:ilvl w:val="0"/>
                <w:numId w:val="6"/>
              </w:numPr>
              <w:spacing w:line="320" w:lineRule="atLeast"/>
            </w:pPr>
          </w:p>
        </w:tc>
        <w:tc>
          <w:tcPr>
            <w:tcW w:w="1501" w:type="pct"/>
          </w:tcPr>
          <w:p w:rsidR="00FB655F" w:rsidRPr="00BB7022" w:rsidRDefault="00FB655F" w:rsidP="004A332D">
            <w:pPr>
              <w:keepNext/>
              <w:keepLines/>
              <w:spacing w:line="320" w:lineRule="atLeast"/>
            </w:pPr>
            <w:r w:rsidRPr="00BB7022">
              <w:t>Topola kanadyjska</w:t>
            </w:r>
          </w:p>
        </w:tc>
        <w:tc>
          <w:tcPr>
            <w:tcW w:w="1143" w:type="pct"/>
          </w:tcPr>
          <w:p w:rsidR="00FB655F" w:rsidRPr="00BB7022" w:rsidRDefault="00FB655F" w:rsidP="004A332D">
            <w:pPr>
              <w:keepNext/>
              <w:keepLines/>
              <w:spacing w:line="320" w:lineRule="atLeast"/>
              <w:contextualSpacing/>
              <w:jc w:val="center"/>
            </w:pPr>
            <w:r w:rsidRPr="00BB7022">
              <w:t>Wyszmontów</w:t>
            </w:r>
          </w:p>
        </w:tc>
        <w:tc>
          <w:tcPr>
            <w:tcW w:w="1891" w:type="pct"/>
            <w:vAlign w:val="center"/>
          </w:tcPr>
          <w:p w:rsidR="00FB655F" w:rsidRPr="00BB7022" w:rsidRDefault="00FB655F" w:rsidP="004A332D">
            <w:pPr>
              <w:keepNext/>
              <w:keepLines/>
              <w:spacing w:line="320" w:lineRule="atLeast"/>
              <w:jc w:val="left"/>
            </w:pPr>
            <w:r w:rsidRPr="00BB7022">
              <w:t>4,55/26</w:t>
            </w:r>
          </w:p>
        </w:tc>
      </w:tr>
      <w:tr w:rsidR="00FB655F" w:rsidRPr="00BB7022" w:rsidTr="00FB655F">
        <w:tc>
          <w:tcPr>
            <w:tcW w:w="465" w:type="pct"/>
          </w:tcPr>
          <w:p w:rsidR="00FB655F" w:rsidRPr="00BB7022" w:rsidRDefault="00FB655F" w:rsidP="00D66828">
            <w:pPr>
              <w:pStyle w:val="Akapitzlist"/>
              <w:keepNext/>
              <w:keepLines/>
              <w:numPr>
                <w:ilvl w:val="0"/>
                <w:numId w:val="6"/>
              </w:numPr>
              <w:spacing w:line="320" w:lineRule="atLeast"/>
            </w:pPr>
          </w:p>
        </w:tc>
        <w:tc>
          <w:tcPr>
            <w:tcW w:w="1501" w:type="pct"/>
          </w:tcPr>
          <w:p w:rsidR="00FB655F" w:rsidRPr="00BB7022" w:rsidRDefault="00FB655F" w:rsidP="004A332D">
            <w:pPr>
              <w:keepNext/>
              <w:keepLines/>
              <w:spacing w:line="320" w:lineRule="atLeast"/>
            </w:pPr>
            <w:r w:rsidRPr="00BB7022">
              <w:t>Klon jawor</w:t>
            </w:r>
          </w:p>
        </w:tc>
        <w:tc>
          <w:tcPr>
            <w:tcW w:w="1143" w:type="pct"/>
          </w:tcPr>
          <w:p w:rsidR="00FB655F" w:rsidRPr="00BB7022" w:rsidRDefault="00FB655F" w:rsidP="004A332D">
            <w:pPr>
              <w:keepNext/>
              <w:keepLines/>
              <w:spacing w:line="320" w:lineRule="atLeast"/>
              <w:contextualSpacing/>
              <w:jc w:val="center"/>
            </w:pPr>
            <w:r w:rsidRPr="00BB7022">
              <w:t>Wyszmontów</w:t>
            </w:r>
          </w:p>
        </w:tc>
        <w:tc>
          <w:tcPr>
            <w:tcW w:w="1891" w:type="pct"/>
            <w:vAlign w:val="center"/>
          </w:tcPr>
          <w:p w:rsidR="00FB655F" w:rsidRPr="00BB7022" w:rsidRDefault="00FB655F" w:rsidP="004A332D">
            <w:pPr>
              <w:keepNext/>
              <w:keepLines/>
              <w:spacing w:line="320" w:lineRule="atLeast"/>
              <w:jc w:val="left"/>
            </w:pPr>
            <w:r w:rsidRPr="00BB7022">
              <w:t>3,35/19</w:t>
            </w:r>
          </w:p>
        </w:tc>
      </w:tr>
      <w:tr w:rsidR="00FB655F" w:rsidRPr="00BB7022" w:rsidTr="00FB655F">
        <w:tc>
          <w:tcPr>
            <w:tcW w:w="465" w:type="pct"/>
          </w:tcPr>
          <w:p w:rsidR="00FB655F" w:rsidRPr="00BB7022" w:rsidRDefault="00FB655F" w:rsidP="00D66828">
            <w:pPr>
              <w:pStyle w:val="Akapitzlist"/>
              <w:keepNext/>
              <w:keepLines/>
              <w:numPr>
                <w:ilvl w:val="0"/>
                <w:numId w:val="6"/>
              </w:numPr>
              <w:spacing w:line="320" w:lineRule="atLeast"/>
            </w:pPr>
          </w:p>
        </w:tc>
        <w:tc>
          <w:tcPr>
            <w:tcW w:w="1501" w:type="pct"/>
          </w:tcPr>
          <w:p w:rsidR="00FB655F" w:rsidRPr="00BB7022" w:rsidRDefault="00FB655F" w:rsidP="004A332D">
            <w:pPr>
              <w:keepNext/>
              <w:keepLines/>
              <w:spacing w:line="320" w:lineRule="atLeast"/>
            </w:pPr>
            <w:r w:rsidRPr="00BB7022">
              <w:t>Wierzba krucha</w:t>
            </w:r>
          </w:p>
        </w:tc>
        <w:tc>
          <w:tcPr>
            <w:tcW w:w="1143" w:type="pct"/>
          </w:tcPr>
          <w:p w:rsidR="00FB655F" w:rsidRPr="00BB7022" w:rsidRDefault="00FB655F" w:rsidP="004A332D">
            <w:pPr>
              <w:keepNext/>
              <w:keepLines/>
              <w:spacing w:line="320" w:lineRule="atLeast"/>
              <w:contextualSpacing/>
              <w:jc w:val="center"/>
            </w:pPr>
            <w:r w:rsidRPr="00BB7022">
              <w:t>Wyszmontów</w:t>
            </w:r>
          </w:p>
        </w:tc>
        <w:tc>
          <w:tcPr>
            <w:tcW w:w="1891" w:type="pct"/>
            <w:vAlign w:val="center"/>
          </w:tcPr>
          <w:p w:rsidR="00FB655F" w:rsidRPr="00BB7022" w:rsidRDefault="00FB655F" w:rsidP="004A332D">
            <w:pPr>
              <w:keepNext/>
              <w:keepLines/>
              <w:spacing w:line="320" w:lineRule="atLeast"/>
              <w:jc w:val="left"/>
            </w:pPr>
            <w:r w:rsidRPr="00BB7022">
              <w:t>5,10/21</w:t>
            </w:r>
          </w:p>
        </w:tc>
      </w:tr>
      <w:tr w:rsidR="00FB655F" w:rsidRPr="00BB7022" w:rsidTr="00FB655F">
        <w:tc>
          <w:tcPr>
            <w:tcW w:w="465" w:type="pct"/>
          </w:tcPr>
          <w:p w:rsidR="00FB655F" w:rsidRPr="00BB7022" w:rsidRDefault="00FB655F" w:rsidP="00D66828">
            <w:pPr>
              <w:pStyle w:val="Akapitzlist"/>
              <w:keepNext/>
              <w:keepLines/>
              <w:numPr>
                <w:ilvl w:val="0"/>
                <w:numId w:val="6"/>
              </w:numPr>
              <w:spacing w:line="320" w:lineRule="atLeast"/>
            </w:pPr>
          </w:p>
        </w:tc>
        <w:tc>
          <w:tcPr>
            <w:tcW w:w="1501" w:type="pct"/>
          </w:tcPr>
          <w:p w:rsidR="00FB655F" w:rsidRPr="00BB7022" w:rsidRDefault="00FB655F" w:rsidP="004A332D">
            <w:pPr>
              <w:keepNext/>
              <w:keepLines/>
              <w:spacing w:line="320" w:lineRule="atLeast"/>
            </w:pPr>
            <w:r w:rsidRPr="00BB7022">
              <w:t>Lipa drobnolistna</w:t>
            </w:r>
          </w:p>
        </w:tc>
        <w:tc>
          <w:tcPr>
            <w:tcW w:w="1143" w:type="pct"/>
          </w:tcPr>
          <w:p w:rsidR="00FB655F" w:rsidRPr="00BB7022" w:rsidRDefault="00FB655F" w:rsidP="004A332D">
            <w:pPr>
              <w:keepNext/>
              <w:keepLines/>
              <w:spacing w:line="320" w:lineRule="atLeast"/>
              <w:contextualSpacing/>
              <w:jc w:val="center"/>
            </w:pPr>
            <w:r w:rsidRPr="00BB7022">
              <w:t>Jankowice</w:t>
            </w:r>
          </w:p>
        </w:tc>
        <w:tc>
          <w:tcPr>
            <w:tcW w:w="1891" w:type="pct"/>
            <w:vAlign w:val="center"/>
          </w:tcPr>
          <w:p w:rsidR="00FB655F" w:rsidRPr="00BB7022" w:rsidRDefault="00FB655F" w:rsidP="004A332D">
            <w:pPr>
              <w:keepNext/>
              <w:keepLines/>
              <w:spacing w:line="320" w:lineRule="atLeast"/>
              <w:jc w:val="left"/>
            </w:pPr>
            <w:r w:rsidRPr="00BB7022">
              <w:t>3,70/18</w:t>
            </w:r>
          </w:p>
        </w:tc>
      </w:tr>
      <w:tr w:rsidR="00FB655F" w:rsidRPr="00BB7022" w:rsidTr="00FB655F">
        <w:tc>
          <w:tcPr>
            <w:tcW w:w="465" w:type="pct"/>
          </w:tcPr>
          <w:p w:rsidR="00FB655F" w:rsidRPr="00BB7022" w:rsidRDefault="00FB655F" w:rsidP="00D66828">
            <w:pPr>
              <w:pStyle w:val="Akapitzlist"/>
              <w:keepNext/>
              <w:keepLines/>
              <w:numPr>
                <w:ilvl w:val="0"/>
                <w:numId w:val="6"/>
              </w:numPr>
              <w:spacing w:line="320" w:lineRule="atLeast"/>
            </w:pPr>
          </w:p>
        </w:tc>
        <w:tc>
          <w:tcPr>
            <w:tcW w:w="1501" w:type="pct"/>
          </w:tcPr>
          <w:p w:rsidR="00FB655F" w:rsidRPr="00BB7022" w:rsidRDefault="00FB655F" w:rsidP="004A332D">
            <w:pPr>
              <w:keepNext/>
              <w:keepLines/>
              <w:spacing w:line="320" w:lineRule="atLeast"/>
            </w:pPr>
            <w:r w:rsidRPr="00BB7022">
              <w:t>Bożodrzew</w:t>
            </w:r>
          </w:p>
        </w:tc>
        <w:tc>
          <w:tcPr>
            <w:tcW w:w="1143" w:type="pct"/>
          </w:tcPr>
          <w:p w:rsidR="00FB655F" w:rsidRPr="00BB7022" w:rsidRDefault="00FB655F" w:rsidP="004A332D">
            <w:pPr>
              <w:keepNext/>
              <w:keepLines/>
              <w:spacing w:line="320" w:lineRule="atLeast"/>
              <w:contextualSpacing/>
              <w:jc w:val="center"/>
            </w:pPr>
            <w:r w:rsidRPr="00BB7022">
              <w:t>Ożarów</w:t>
            </w:r>
          </w:p>
        </w:tc>
        <w:tc>
          <w:tcPr>
            <w:tcW w:w="1891" w:type="pct"/>
            <w:vAlign w:val="center"/>
          </w:tcPr>
          <w:p w:rsidR="00FB655F" w:rsidRPr="00BB7022" w:rsidRDefault="00FB655F" w:rsidP="004A332D">
            <w:pPr>
              <w:keepNext/>
              <w:keepLines/>
              <w:spacing w:line="320" w:lineRule="atLeast"/>
              <w:jc w:val="left"/>
            </w:pPr>
            <w:r w:rsidRPr="00BB7022">
              <w:t>2,60/14</w:t>
            </w:r>
          </w:p>
        </w:tc>
      </w:tr>
      <w:tr w:rsidR="00FB655F" w:rsidRPr="00BB7022" w:rsidTr="00FB655F">
        <w:tc>
          <w:tcPr>
            <w:tcW w:w="465" w:type="pct"/>
          </w:tcPr>
          <w:p w:rsidR="00FB655F" w:rsidRPr="00BB7022" w:rsidRDefault="00FB655F" w:rsidP="00D66828">
            <w:pPr>
              <w:pStyle w:val="Akapitzlist"/>
              <w:keepNext/>
              <w:keepLines/>
              <w:numPr>
                <w:ilvl w:val="0"/>
                <w:numId w:val="6"/>
              </w:numPr>
              <w:spacing w:line="320" w:lineRule="atLeast"/>
            </w:pPr>
          </w:p>
        </w:tc>
        <w:tc>
          <w:tcPr>
            <w:tcW w:w="1501" w:type="pct"/>
          </w:tcPr>
          <w:p w:rsidR="00FB655F" w:rsidRPr="00BB7022" w:rsidRDefault="00FB655F" w:rsidP="004A332D">
            <w:pPr>
              <w:keepNext/>
              <w:keepLines/>
              <w:spacing w:line="320" w:lineRule="atLeast"/>
            </w:pPr>
            <w:r w:rsidRPr="00BB7022">
              <w:t>Grab pospolity</w:t>
            </w:r>
          </w:p>
        </w:tc>
        <w:tc>
          <w:tcPr>
            <w:tcW w:w="1143" w:type="pct"/>
          </w:tcPr>
          <w:p w:rsidR="00FB655F" w:rsidRPr="00BB7022" w:rsidRDefault="00FB655F" w:rsidP="004A332D">
            <w:pPr>
              <w:keepNext/>
              <w:keepLines/>
              <w:spacing w:line="320" w:lineRule="atLeast"/>
              <w:contextualSpacing/>
              <w:jc w:val="center"/>
            </w:pPr>
            <w:r w:rsidRPr="00BB7022">
              <w:t>Śmiłów</w:t>
            </w:r>
          </w:p>
        </w:tc>
        <w:tc>
          <w:tcPr>
            <w:tcW w:w="1891" w:type="pct"/>
            <w:vAlign w:val="center"/>
          </w:tcPr>
          <w:p w:rsidR="00FB655F" w:rsidRPr="00BB7022" w:rsidRDefault="00FB655F" w:rsidP="004A332D">
            <w:pPr>
              <w:keepNext/>
              <w:keepLines/>
              <w:spacing w:line="320" w:lineRule="atLeast"/>
              <w:jc w:val="left"/>
            </w:pPr>
            <w:r w:rsidRPr="00BB7022">
              <w:t>1,0-1,75/19,0-20,0</w:t>
            </w:r>
          </w:p>
        </w:tc>
      </w:tr>
      <w:tr w:rsidR="00FB655F" w:rsidRPr="00BB7022" w:rsidTr="00FB655F">
        <w:tc>
          <w:tcPr>
            <w:tcW w:w="465" w:type="pct"/>
          </w:tcPr>
          <w:p w:rsidR="00FB655F" w:rsidRPr="00BB7022" w:rsidRDefault="00FB655F" w:rsidP="00D66828">
            <w:pPr>
              <w:pStyle w:val="Akapitzlist"/>
              <w:keepNext/>
              <w:keepLines/>
              <w:numPr>
                <w:ilvl w:val="0"/>
                <w:numId w:val="6"/>
              </w:numPr>
              <w:spacing w:line="320" w:lineRule="atLeast"/>
            </w:pPr>
          </w:p>
        </w:tc>
        <w:tc>
          <w:tcPr>
            <w:tcW w:w="1501" w:type="pct"/>
          </w:tcPr>
          <w:p w:rsidR="00FB655F" w:rsidRPr="00BB7022" w:rsidRDefault="00FB655F" w:rsidP="004A332D">
            <w:pPr>
              <w:keepNext/>
              <w:keepLines/>
              <w:spacing w:line="320" w:lineRule="atLeast"/>
            </w:pPr>
            <w:r w:rsidRPr="00BB7022">
              <w:t>Lipa drobnolistna</w:t>
            </w:r>
          </w:p>
        </w:tc>
        <w:tc>
          <w:tcPr>
            <w:tcW w:w="1143" w:type="pct"/>
          </w:tcPr>
          <w:p w:rsidR="00FB655F" w:rsidRPr="00BB7022" w:rsidRDefault="00FB655F" w:rsidP="004A332D">
            <w:pPr>
              <w:keepNext/>
              <w:keepLines/>
              <w:spacing w:line="320" w:lineRule="atLeast"/>
              <w:contextualSpacing/>
              <w:jc w:val="center"/>
            </w:pPr>
            <w:r w:rsidRPr="00BB7022">
              <w:t>Ożarów</w:t>
            </w:r>
          </w:p>
        </w:tc>
        <w:tc>
          <w:tcPr>
            <w:tcW w:w="1891" w:type="pct"/>
            <w:vAlign w:val="center"/>
          </w:tcPr>
          <w:p w:rsidR="00FB655F" w:rsidRPr="00BB7022" w:rsidRDefault="00FB655F" w:rsidP="004A332D">
            <w:pPr>
              <w:keepNext/>
              <w:keepLines/>
              <w:spacing w:line="320" w:lineRule="atLeast"/>
              <w:jc w:val="left"/>
            </w:pPr>
            <w:r w:rsidRPr="00BB7022">
              <w:t>1,85-2,40/22,0-25,0</w:t>
            </w:r>
          </w:p>
        </w:tc>
      </w:tr>
      <w:tr w:rsidR="00FB655F" w:rsidRPr="00BB7022" w:rsidTr="00FB655F">
        <w:tc>
          <w:tcPr>
            <w:tcW w:w="465" w:type="pct"/>
          </w:tcPr>
          <w:p w:rsidR="00FB655F" w:rsidRPr="00BB7022" w:rsidRDefault="00FB655F" w:rsidP="00D66828">
            <w:pPr>
              <w:pStyle w:val="Akapitzlist"/>
              <w:keepNext/>
              <w:keepLines/>
              <w:numPr>
                <w:ilvl w:val="0"/>
                <w:numId w:val="6"/>
              </w:numPr>
              <w:spacing w:line="320" w:lineRule="atLeast"/>
            </w:pPr>
          </w:p>
        </w:tc>
        <w:tc>
          <w:tcPr>
            <w:tcW w:w="1501" w:type="pct"/>
          </w:tcPr>
          <w:p w:rsidR="00FB655F" w:rsidRPr="00BB7022" w:rsidRDefault="00FB655F" w:rsidP="004A332D">
            <w:pPr>
              <w:keepNext/>
              <w:keepLines/>
              <w:spacing w:line="320" w:lineRule="atLeast"/>
            </w:pPr>
            <w:r w:rsidRPr="00BB7022">
              <w:t>Lipa drobnolistna</w:t>
            </w:r>
          </w:p>
        </w:tc>
        <w:tc>
          <w:tcPr>
            <w:tcW w:w="1143" w:type="pct"/>
          </w:tcPr>
          <w:p w:rsidR="00FB655F" w:rsidRPr="00BB7022" w:rsidRDefault="00FB655F" w:rsidP="004A332D">
            <w:pPr>
              <w:keepNext/>
              <w:keepLines/>
              <w:spacing w:line="320" w:lineRule="atLeast"/>
              <w:contextualSpacing/>
              <w:jc w:val="center"/>
            </w:pPr>
            <w:r w:rsidRPr="00BB7022">
              <w:t>Śmiłów</w:t>
            </w:r>
          </w:p>
        </w:tc>
        <w:tc>
          <w:tcPr>
            <w:tcW w:w="1891" w:type="pct"/>
            <w:vAlign w:val="center"/>
          </w:tcPr>
          <w:p w:rsidR="00FB655F" w:rsidRPr="00BB7022" w:rsidRDefault="00FB655F" w:rsidP="004A332D">
            <w:pPr>
              <w:keepNext/>
              <w:keepLines/>
              <w:spacing w:line="320" w:lineRule="atLeast"/>
              <w:jc w:val="left"/>
            </w:pPr>
            <w:r w:rsidRPr="00BB7022">
              <w:t>2,60/22,0</w:t>
            </w:r>
          </w:p>
        </w:tc>
      </w:tr>
      <w:tr w:rsidR="00FB655F" w:rsidRPr="00BB7022" w:rsidTr="00FB655F">
        <w:tc>
          <w:tcPr>
            <w:tcW w:w="465" w:type="pct"/>
          </w:tcPr>
          <w:p w:rsidR="00FB655F" w:rsidRPr="00BB7022" w:rsidRDefault="00FB655F" w:rsidP="00D66828">
            <w:pPr>
              <w:pStyle w:val="Akapitzlist"/>
              <w:keepNext/>
              <w:keepLines/>
              <w:numPr>
                <w:ilvl w:val="0"/>
                <w:numId w:val="6"/>
              </w:numPr>
              <w:spacing w:line="320" w:lineRule="atLeast"/>
            </w:pPr>
          </w:p>
        </w:tc>
        <w:tc>
          <w:tcPr>
            <w:tcW w:w="1501" w:type="pct"/>
          </w:tcPr>
          <w:p w:rsidR="00FB655F" w:rsidRPr="00BB7022" w:rsidRDefault="00FB655F" w:rsidP="004A332D">
            <w:pPr>
              <w:keepNext/>
              <w:keepLines/>
              <w:spacing w:line="320" w:lineRule="atLeast"/>
            </w:pPr>
            <w:r w:rsidRPr="00BB7022">
              <w:t>Lipa drobnolistna</w:t>
            </w:r>
          </w:p>
        </w:tc>
        <w:tc>
          <w:tcPr>
            <w:tcW w:w="1143" w:type="pct"/>
          </w:tcPr>
          <w:p w:rsidR="00FB655F" w:rsidRPr="00BB7022" w:rsidRDefault="00FB655F" w:rsidP="004A332D">
            <w:pPr>
              <w:keepNext/>
              <w:keepLines/>
              <w:spacing w:line="320" w:lineRule="atLeast"/>
              <w:contextualSpacing/>
              <w:jc w:val="center"/>
            </w:pPr>
            <w:r w:rsidRPr="00BB7022">
              <w:t>Śmiłów</w:t>
            </w:r>
          </w:p>
        </w:tc>
        <w:tc>
          <w:tcPr>
            <w:tcW w:w="1891" w:type="pct"/>
            <w:vAlign w:val="center"/>
          </w:tcPr>
          <w:p w:rsidR="00FB655F" w:rsidRPr="00BB7022" w:rsidRDefault="00FB655F" w:rsidP="004A332D">
            <w:pPr>
              <w:keepNext/>
              <w:keepLines/>
              <w:spacing w:line="320" w:lineRule="atLeast"/>
              <w:jc w:val="left"/>
            </w:pPr>
            <w:r w:rsidRPr="00BB7022">
              <w:t>3,85/26,0</w:t>
            </w:r>
          </w:p>
        </w:tc>
      </w:tr>
      <w:tr w:rsidR="00FB655F" w:rsidRPr="00BB7022" w:rsidTr="00FB655F">
        <w:tc>
          <w:tcPr>
            <w:tcW w:w="465" w:type="pct"/>
          </w:tcPr>
          <w:p w:rsidR="00FB655F" w:rsidRPr="00BB7022" w:rsidRDefault="00FB655F" w:rsidP="00D66828">
            <w:pPr>
              <w:pStyle w:val="Akapitzlist"/>
              <w:keepNext/>
              <w:keepLines/>
              <w:numPr>
                <w:ilvl w:val="0"/>
                <w:numId w:val="6"/>
              </w:numPr>
              <w:spacing w:line="320" w:lineRule="atLeast"/>
            </w:pPr>
          </w:p>
        </w:tc>
        <w:tc>
          <w:tcPr>
            <w:tcW w:w="1501" w:type="pct"/>
          </w:tcPr>
          <w:p w:rsidR="00FB655F" w:rsidRPr="00BB7022" w:rsidRDefault="00FB655F" w:rsidP="004A332D">
            <w:pPr>
              <w:keepNext/>
              <w:keepLines/>
              <w:spacing w:line="320" w:lineRule="atLeast"/>
            </w:pPr>
            <w:r w:rsidRPr="00BB7022">
              <w:t>Lipa drobnolistna</w:t>
            </w:r>
          </w:p>
        </w:tc>
        <w:tc>
          <w:tcPr>
            <w:tcW w:w="1143" w:type="pct"/>
          </w:tcPr>
          <w:p w:rsidR="00FB655F" w:rsidRPr="00BB7022" w:rsidRDefault="00FB655F" w:rsidP="004A332D">
            <w:pPr>
              <w:keepNext/>
              <w:keepLines/>
              <w:spacing w:line="320" w:lineRule="atLeast"/>
              <w:contextualSpacing/>
              <w:jc w:val="center"/>
            </w:pPr>
            <w:r w:rsidRPr="00BB7022">
              <w:t>Śmiłów</w:t>
            </w:r>
          </w:p>
        </w:tc>
        <w:tc>
          <w:tcPr>
            <w:tcW w:w="1891" w:type="pct"/>
            <w:vAlign w:val="center"/>
          </w:tcPr>
          <w:p w:rsidR="00FB655F" w:rsidRPr="00BB7022" w:rsidRDefault="00FB655F" w:rsidP="004A332D">
            <w:pPr>
              <w:keepNext/>
              <w:keepLines/>
              <w:spacing w:line="320" w:lineRule="atLeast"/>
              <w:jc w:val="left"/>
            </w:pPr>
            <w:r w:rsidRPr="00BB7022">
              <w:t>2,40/23,0</w:t>
            </w:r>
          </w:p>
        </w:tc>
      </w:tr>
      <w:tr w:rsidR="00FB655F" w:rsidRPr="00BB7022" w:rsidTr="00FB655F">
        <w:tc>
          <w:tcPr>
            <w:tcW w:w="465" w:type="pct"/>
          </w:tcPr>
          <w:p w:rsidR="00FB655F" w:rsidRPr="00BB7022" w:rsidRDefault="00FB655F" w:rsidP="00D66828">
            <w:pPr>
              <w:pStyle w:val="Akapitzlist"/>
              <w:keepNext/>
              <w:keepLines/>
              <w:numPr>
                <w:ilvl w:val="0"/>
                <w:numId w:val="6"/>
              </w:numPr>
              <w:spacing w:line="320" w:lineRule="atLeast"/>
            </w:pPr>
          </w:p>
        </w:tc>
        <w:tc>
          <w:tcPr>
            <w:tcW w:w="1501" w:type="pct"/>
          </w:tcPr>
          <w:p w:rsidR="00FB655F" w:rsidRPr="00BB7022" w:rsidRDefault="00FB655F" w:rsidP="004A332D">
            <w:pPr>
              <w:keepNext/>
              <w:keepLines/>
              <w:spacing w:line="320" w:lineRule="atLeast"/>
            </w:pPr>
            <w:r w:rsidRPr="00BB7022">
              <w:t>Wierzba krucha</w:t>
            </w:r>
          </w:p>
        </w:tc>
        <w:tc>
          <w:tcPr>
            <w:tcW w:w="1143" w:type="pct"/>
          </w:tcPr>
          <w:p w:rsidR="00FB655F" w:rsidRPr="00BB7022" w:rsidRDefault="00FB655F" w:rsidP="004A332D">
            <w:pPr>
              <w:keepNext/>
              <w:keepLines/>
              <w:spacing w:line="320" w:lineRule="atLeast"/>
              <w:contextualSpacing/>
              <w:jc w:val="center"/>
            </w:pPr>
            <w:r w:rsidRPr="00BB7022">
              <w:t>Ożarów</w:t>
            </w:r>
          </w:p>
        </w:tc>
        <w:tc>
          <w:tcPr>
            <w:tcW w:w="1891" w:type="pct"/>
            <w:vAlign w:val="center"/>
          </w:tcPr>
          <w:p w:rsidR="00FB655F" w:rsidRPr="00BB7022" w:rsidRDefault="00FB655F" w:rsidP="004A332D">
            <w:pPr>
              <w:keepNext/>
              <w:keepLines/>
              <w:spacing w:line="320" w:lineRule="atLeast"/>
              <w:jc w:val="left"/>
            </w:pPr>
            <w:r w:rsidRPr="00BB7022">
              <w:t>4,10/21,0</w:t>
            </w:r>
          </w:p>
        </w:tc>
      </w:tr>
      <w:tr w:rsidR="00FB655F" w:rsidRPr="00BB7022" w:rsidTr="00FB655F">
        <w:tc>
          <w:tcPr>
            <w:tcW w:w="465" w:type="pct"/>
          </w:tcPr>
          <w:p w:rsidR="00FB655F" w:rsidRPr="00BB7022" w:rsidRDefault="00FB655F" w:rsidP="00D66828">
            <w:pPr>
              <w:pStyle w:val="Akapitzlist"/>
              <w:keepNext/>
              <w:keepLines/>
              <w:numPr>
                <w:ilvl w:val="0"/>
                <w:numId w:val="6"/>
              </w:numPr>
              <w:spacing w:line="320" w:lineRule="atLeast"/>
            </w:pPr>
          </w:p>
        </w:tc>
        <w:tc>
          <w:tcPr>
            <w:tcW w:w="1501" w:type="pct"/>
          </w:tcPr>
          <w:p w:rsidR="00FB655F" w:rsidRPr="00BB7022" w:rsidRDefault="00FB655F" w:rsidP="004A332D">
            <w:pPr>
              <w:keepNext/>
              <w:keepLines/>
              <w:spacing w:line="320" w:lineRule="atLeast"/>
            </w:pPr>
            <w:r w:rsidRPr="00BB7022">
              <w:t>Lipa drobnolistna</w:t>
            </w:r>
          </w:p>
        </w:tc>
        <w:tc>
          <w:tcPr>
            <w:tcW w:w="1143" w:type="pct"/>
          </w:tcPr>
          <w:p w:rsidR="00FB655F" w:rsidRPr="00BB7022" w:rsidRDefault="00FB655F" w:rsidP="004A332D">
            <w:pPr>
              <w:keepNext/>
              <w:keepLines/>
              <w:spacing w:line="320" w:lineRule="atLeast"/>
              <w:contextualSpacing/>
              <w:jc w:val="center"/>
            </w:pPr>
            <w:r w:rsidRPr="00BB7022">
              <w:t>Śmiłów</w:t>
            </w:r>
          </w:p>
        </w:tc>
        <w:tc>
          <w:tcPr>
            <w:tcW w:w="1891" w:type="pct"/>
            <w:vAlign w:val="center"/>
          </w:tcPr>
          <w:p w:rsidR="00FB655F" w:rsidRPr="00BB7022" w:rsidRDefault="00FB655F" w:rsidP="004A332D">
            <w:pPr>
              <w:keepNext/>
              <w:keepLines/>
              <w:spacing w:line="320" w:lineRule="atLeast"/>
              <w:jc w:val="left"/>
            </w:pPr>
            <w:r w:rsidRPr="00BB7022">
              <w:t>3,40/24,0</w:t>
            </w:r>
          </w:p>
        </w:tc>
      </w:tr>
      <w:tr w:rsidR="00FB655F" w:rsidRPr="00BB7022" w:rsidTr="00FB655F">
        <w:tc>
          <w:tcPr>
            <w:tcW w:w="465" w:type="pct"/>
          </w:tcPr>
          <w:p w:rsidR="00FB655F" w:rsidRPr="00BB7022" w:rsidRDefault="00FB655F" w:rsidP="00D66828">
            <w:pPr>
              <w:pStyle w:val="Akapitzlist"/>
              <w:keepNext/>
              <w:keepLines/>
              <w:numPr>
                <w:ilvl w:val="0"/>
                <w:numId w:val="6"/>
              </w:numPr>
              <w:spacing w:line="320" w:lineRule="atLeast"/>
            </w:pPr>
          </w:p>
        </w:tc>
        <w:tc>
          <w:tcPr>
            <w:tcW w:w="1501" w:type="pct"/>
          </w:tcPr>
          <w:p w:rsidR="00FB655F" w:rsidRPr="00BB7022" w:rsidRDefault="00FB655F" w:rsidP="004A332D">
            <w:pPr>
              <w:keepNext/>
              <w:keepLines/>
              <w:spacing w:line="320" w:lineRule="atLeast"/>
            </w:pPr>
            <w:r w:rsidRPr="00BB7022">
              <w:t>Grab pospolity</w:t>
            </w:r>
          </w:p>
        </w:tc>
        <w:tc>
          <w:tcPr>
            <w:tcW w:w="1143" w:type="pct"/>
          </w:tcPr>
          <w:p w:rsidR="00FB655F" w:rsidRPr="00BB7022" w:rsidRDefault="00FB655F" w:rsidP="004A332D">
            <w:pPr>
              <w:keepNext/>
              <w:keepLines/>
              <w:spacing w:line="320" w:lineRule="atLeast"/>
              <w:contextualSpacing/>
              <w:jc w:val="center"/>
            </w:pPr>
            <w:r w:rsidRPr="00BB7022">
              <w:t>Śmiłów</w:t>
            </w:r>
          </w:p>
        </w:tc>
        <w:tc>
          <w:tcPr>
            <w:tcW w:w="1891" w:type="pct"/>
            <w:vAlign w:val="center"/>
          </w:tcPr>
          <w:p w:rsidR="00FB655F" w:rsidRPr="00BB7022" w:rsidRDefault="00FB655F" w:rsidP="004A332D">
            <w:pPr>
              <w:keepNext/>
              <w:keepLines/>
              <w:spacing w:line="320" w:lineRule="atLeast"/>
              <w:jc w:val="left"/>
            </w:pPr>
            <w:r w:rsidRPr="00BB7022">
              <w:t>3,0/26,0</w:t>
            </w:r>
          </w:p>
        </w:tc>
      </w:tr>
    </w:tbl>
    <w:p w:rsidR="00FB655F" w:rsidRPr="00BB7022" w:rsidRDefault="00FB655F" w:rsidP="004A332D">
      <w:pPr>
        <w:keepNext/>
        <w:keepLines/>
        <w:spacing w:after="0" w:line="320" w:lineRule="atLeast"/>
        <w:rPr>
          <w:rFonts w:cs="Times New Roman"/>
          <w:i/>
          <w:sz w:val="20"/>
          <w:szCs w:val="20"/>
        </w:rPr>
      </w:pPr>
      <w:r w:rsidRPr="00BB7022">
        <w:rPr>
          <w:rFonts w:cs="Times New Roman"/>
          <w:i/>
          <w:sz w:val="20"/>
          <w:szCs w:val="20"/>
        </w:rPr>
        <w:t>Źródło: Strona internetowa Gminy Ożarów</w:t>
      </w:r>
    </w:p>
    <w:p w:rsidR="0071124E" w:rsidRPr="00BB7022" w:rsidRDefault="0071124E" w:rsidP="008D192C">
      <w:pPr>
        <w:spacing w:line="320" w:lineRule="atLeast"/>
        <w:contextualSpacing/>
      </w:pPr>
    </w:p>
    <w:p w:rsidR="003A5418" w:rsidRPr="00BB7022" w:rsidRDefault="005866A2" w:rsidP="004A332D">
      <w:pPr>
        <w:spacing w:line="320" w:lineRule="atLeast"/>
        <w:ind w:firstLine="708"/>
        <w:contextualSpacing/>
      </w:pPr>
      <w:r w:rsidRPr="00BB7022">
        <w:t>Przyrodę ożywioną stanowi duża ilość gatunków zwierząt jaka występuje na całym obszarze,</w:t>
      </w:r>
      <w:r w:rsidR="00132DBA" w:rsidRPr="00BB7022">
        <w:t xml:space="preserve"> w </w:t>
      </w:r>
      <w:r w:rsidR="00AA1F9B" w:rsidRPr="00BB7022">
        <w:t>szczególności</w:t>
      </w:r>
      <w:r w:rsidRPr="00BB7022">
        <w:t xml:space="preserve"> skupiska </w:t>
      </w:r>
      <w:r w:rsidR="00AA1F9B" w:rsidRPr="00BB7022">
        <w:t>głuszców</w:t>
      </w:r>
      <w:r w:rsidR="00132DBA" w:rsidRPr="00BB7022">
        <w:t xml:space="preserve"> i </w:t>
      </w:r>
      <w:r w:rsidRPr="00BB7022">
        <w:t xml:space="preserve">bażantów we wsi Wojciechówka, </w:t>
      </w:r>
      <w:r w:rsidR="00AA1F9B" w:rsidRPr="00BB7022">
        <w:t>sezonowo</w:t>
      </w:r>
      <w:r w:rsidRPr="00BB7022">
        <w:t xml:space="preserve"> bocianów</w:t>
      </w:r>
      <w:r w:rsidR="00132DBA" w:rsidRPr="00BB7022">
        <w:t xml:space="preserve"> w </w:t>
      </w:r>
      <w:r w:rsidRPr="00BB7022">
        <w:t>okolicy wsi Gliniany</w:t>
      </w:r>
      <w:r w:rsidR="00132DBA" w:rsidRPr="00BB7022">
        <w:t xml:space="preserve"> i </w:t>
      </w:r>
      <w:r w:rsidRPr="00BB7022">
        <w:t>jastrzębi</w:t>
      </w:r>
      <w:r w:rsidR="00132DBA" w:rsidRPr="00BB7022">
        <w:t xml:space="preserve"> w </w:t>
      </w:r>
      <w:proofErr w:type="spellStart"/>
      <w:r w:rsidRPr="00BB7022">
        <w:t>Skałecznicy</w:t>
      </w:r>
      <w:proofErr w:type="spellEnd"/>
      <w:r w:rsidRPr="00BB7022">
        <w:t>.</w:t>
      </w:r>
      <w:r w:rsidR="00111532" w:rsidRPr="00BB7022">
        <w:t xml:space="preserve"> </w:t>
      </w:r>
      <w:r w:rsidR="00D5092E" w:rsidRPr="00BB7022">
        <w:t>W</w:t>
      </w:r>
      <w:r w:rsidR="00111532" w:rsidRPr="00BB7022">
        <w:t> </w:t>
      </w:r>
      <w:r w:rsidRPr="00BB7022">
        <w:t xml:space="preserve">przybrzeżnym obszarze Wisły </w:t>
      </w:r>
      <w:r w:rsidR="00AA1F9B" w:rsidRPr="00BB7022">
        <w:t>można spotkać</w:t>
      </w:r>
      <w:r w:rsidRPr="00BB7022">
        <w:t xml:space="preserve"> czajkę pospolitą</w:t>
      </w:r>
      <w:r w:rsidR="00132DBA" w:rsidRPr="00BB7022">
        <w:t xml:space="preserve"> i </w:t>
      </w:r>
      <w:r w:rsidRPr="00BB7022">
        <w:t>czarną, mewę popielatą, dzikie kaczki, rzadziej czaplę siwą, rybołowa, remiza</w:t>
      </w:r>
      <w:r w:rsidR="00132DBA" w:rsidRPr="00BB7022">
        <w:t xml:space="preserve"> i </w:t>
      </w:r>
      <w:r w:rsidRPr="00BB7022">
        <w:t xml:space="preserve">żabę szarą. Na pozostałych obszarach </w:t>
      </w:r>
      <w:r w:rsidR="00AA1F9B" w:rsidRPr="00BB7022">
        <w:t>spotyka się</w:t>
      </w:r>
      <w:r w:rsidRPr="00BB7022">
        <w:t xml:space="preserve"> sarny, zające, dziki, lisy, ropuchy zwyczajne, jaszczurki zwinki</w:t>
      </w:r>
      <w:r w:rsidR="00132DBA" w:rsidRPr="00BB7022">
        <w:t xml:space="preserve"> i </w:t>
      </w:r>
      <w:r w:rsidRPr="00BB7022">
        <w:t>padalce. Występują również kuropatwy, cietrzewie, jaskółki oraz sójki. Liczba przedstawicieli ssaków drapieżnych jest znikoma.</w:t>
      </w:r>
    </w:p>
    <w:p w:rsidR="00B25018" w:rsidRPr="00BB7022" w:rsidRDefault="00B25018" w:rsidP="008D192C">
      <w:pPr>
        <w:pStyle w:val="Nagwek3"/>
        <w:spacing w:line="320" w:lineRule="atLeast"/>
      </w:pPr>
      <w:bookmarkStart w:id="79" w:name="_Toc451177584"/>
      <w:r w:rsidRPr="00BB7022">
        <w:t>3.1</w:t>
      </w:r>
      <w:r w:rsidR="00191090" w:rsidRPr="00BB7022">
        <w:t>2</w:t>
      </w:r>
      <w:r w:rsidRPr="00BB7022">
        <w:t>.6. Natura 2000</w:t>
      </w:r>
      <w:bookmarkEnd w:id="79"/>
    </w:p>
    <w:p w:rsidR="00C72EEF" w:rsidRPr="00BB7022" w:rsidRDefault="00C72EEF" w:rsidP="004A332D">
      <w:pPr>
        <w:spacing w:after="0" w:line="320" w:lineRule="atLeast"/>
        <w:ind w:firstLine="708"/>
        <w:contextualSpacing/>
      </w:pPr>
      <w:r w:rsidRPr="00BB7022">
        <w:t>Celem utworzenia europejskiej sieci ekologicznej Natura 2000 jest zachowanie różnorodności biologicznej krajów Unii Europejskiej poprzez ochronę siedlisk przyrodniczych oraz dzikiej flory</w:t>
      </w:r>
      <w:r w:rsidR="00132DBA" w:rsidRPr="00BB7022">
        <w:t xml:space="preserve"> i </w:t>
      </w:r>
      <w:r w:rsidRPr="00BB7022">
        <w:t>fauny na jej terytorium. Jest ona tworzona</w:t>
      </w:r>
      <w:r w:rsidR="00132DBA" w:rsidRPr="00BB7022">
        <w:t xml:space="preserve"> w </w:t>
      </w:r>
      <w:r w:rsidRPr="00BB7022">
        <w:t>oparciu o</w:t>
      </w:r>
      <w:r w:rsidR="00132DBA" w:rsidRPr="00BB7022">
        <w:t xml:space="preserve"> </w:t>
      </w:r>
      <w:r w:rsidRPr="00BB7022">
        <w:t>dwie dyrektywy UE:</w:t>
      </w:r>
    </w:p>
    <w:p w:rsidR="00C72EEF" w:rsidRPr="00BB7022" w:rsidRDefault="00C72EEF" w:rsidP="00D66828">
      <w:pPr>
        <w:pStyle w:val="Akapitzlist"/>
        <w:numPr>
          <w:ilvl w:val="0"/>
          <w:numId w:val="95"/>
        </w:numPr>
        <w:spacing w:line="320" w:lineRule="atLeast"/>
      </w:pPr>
      <w:r w:rsidRPr="00BB7022">
        <w:t>Dyrektywę Rady 92/43/EWG</w:t>
      </w:r>
      <w:r w:rsidR="00132DBA" w:rsidRPr="00BB7022">
        <w:t xml:space="preserve"> z </w:t>
      </w:r>
      <w:r w:rsidRPr="00BB7022">
        <w:t>dn. 21.05.1992. r.</w:t>
      </w:r>
      <w:r w:rsidR="00132DBA" w:rsidRPr="00BB7022">
        <w:t xml:space="preserve"> w </w:t>
      </w:r>
      <w:r w:rsidRPr="00BB7022">
        <w:t>sprawie</w:t>
      </w:r>
      <w:r w:rsidR="00694E06" w:rsidRPr="00BB7022">
        <w:t xml:space="preserve"> ochrony siedlisk naturalnych</w:t>
      </w:r>
      <w:r w:rsidR="00132DBA" w:rsidRPr="00BB7022">
        <w:t xml:space="preserve"> i </w:t>
      </w:r>
      <w:r w:rsidRPr="00BB7022">
        <w:t>dzikiej flory</w:t>
      </w:r>
      <w:r w:rsidR="00132DBA" w:rsidRPr="00BB7022">
        <w:t xml:space="preserve"> i </w:t>
      </w:r>
      <w:r w:rsidRPr="00BB7022">
        <w:t>fauny (w oparciu o nią tworzone będą S</w:t>
      </w:r>
      <w:r w:rsidR="00D5092E" w:rsidRPr="00BB7022">
        <w:t>pecjalne Obszary Ochrony — SOO),</w:t>
      </w:r>
    </w:p>
    <w:p w:rsidR="00C72EEF" w:rsidRPr="00BB7022" w:rsidRDefault="00C72EEF" w:rsidP="00D66828">
      <w:pPr>
        <w:pStyle w:val="Akapitzlist"/>
        <w:numPr>
          <w:ilvl w:val="0"/>
          <w:numId w:val="95"/>
        </w:numPr>
        <w:spacing w:line="320" w:lineRule="atLeast"/>
      </w:pPr>
      <w:r w:rsidRPr="00BB7022">
        <w:t>Dyrektywę Rady 79/409/EWG</w:t>
      </w:r>
      <w:r w:rsidR="00132DBA" w:rsidRPr="00BB7022">
        <w:t xml:space="preserve"> z </w:t>
      </w:r>
      <w:r w:rsidRPr="00BB7022">
        <w:t>dnia 02.04.1979. r.</w:t>
      </w:r>
      <w:r w:rsidR="00132DBA" w:rsidRPr="00BB7022">
        <w:t xml:space="preserve"> w </w:t>
      </w:r>
      <w:r w:rsidRPr="00BB7022">
        <w:t>sprawie ochrony dziko żyjących ptaków (stanowiącej podstawę do wydzielenia Obszarów Specjalnej Ochrony — OSO).</w:t>
      </w:r>
    </w:p>
    <w:p w:rsidR="0037049D" w:rsidRPr="00BB7022" w:rsidRDefault="00C72EEF" w:rsidP="004A332D">
      <w:pPr>
        <w:spacing w:after="0" w:line="320" w:lineRule="atLeast"/>
        <w:ind w:firstLine="708"/>
      </w:pPr>
      <w:r w:rsidRPr="00BB7022">
        <w:t>W granicach gminy</w:t>
      </w:r>
      <w:r w:rsidR="008270AA" w:rsidRPr="00BB7022">
        <w:t xml:space="preserve"> Ożarów</w:t>
      </w:r>
      <w:r w:rsidR="00FB4F45" w:rsidRPr="00BB7022">
        <w:t xml:space="preserve"> zlokalizowana jest część obszaru</w:t>
      </w:r>
      <w:r w:rsidR="00236814" w:rsidRPr="00BB7022">
        <w:t xml:space="preserve"> specjalnej ochrony ptaków</w:t>
      </w:r>
      <w:r w:rsidR="00FB4F45" w:rsidRPr="00BB7022">
        <w:t xml:space="preserve"> PLB140006 </w:t>
      </w:r>
      <w:r w:rsidR="00FB4F45" w:rsidRPr="00BB7022">
        <w:rPr>
          <w:b/>
        </w:rPr>
        <w:t>Małopolski Przełom Wisły</w:t>
      </w:r>
      <w:r w:rsidR="00236814" w:rsidRPr="00BB7022">
        <w:t>, wyznaczonego Rozporządzeniem Ministra Środowiska. Obszar obejmuje fragment doliny Wisły pom</w:t>
      </w:r>
      <w:r w:rsidR="00694E06" w:rsidRPr="00BB7022">
        <w:t>iędzy Józefowem</w:t>
      </w:r>
      <w:r w:rsidR="00132DBA" w:rsidRPr="00BB7022">
        <w:t xml:space="preserve"> a </w:t>
      </w:r>
      <w:r w:rsidR="00694E06" w:rsidRPr="00BB7022">
        <w:t>Kazimierzem o </w:t>
      </w:r>
      <w:r w:rsidR="00236814" w:rsidRPr="00BB7022">
        <w:t>powierzchni 6418,8 ha. Leży na wysokości od 119 do 134 m n.p.m.</w:t>
      </w:r>
      <w:r w:rsidR="00132DBA" w:rsidRPr="00BB7022">
        <w:t xml:space="preserve"> i </w:t>
      </w:r>
      <w:r w:rsidR="00236814" w:rsidRPr="00BB7022">
        <w:t xml:space="preserve">charakteryzuje się wysokimi brzegami. Wśród meandrów rzeki znajdują się liczne wyspy: nagie łachy </w:t>
      </w:r>
      <w:r w:rsidR="00236814" w:rsidRPr="00BB7022">
        <w:lastRenderedPageBreak/>
        <w:t>piaszczyste lub pokryte roślinnością, wykorzystywane często jako pastwiska. Wody zajmują 32% obszaru. Brzegi rzeki</w:t>
      </w:r>
      <w:r w:rsidR="00132DBA" w:rsidRPr="00BB7022">
        <w:t xml:space="preserve"> i </w:t>
      </w:r>
      <w:r w:rsidR="00236814" w:rsidRPr="00BB7022">
        <w:t>terasę zalewową zarastają zarośla wiklinowe, łąki</w:t>
      </w:r>
      <w:r w:rsidR="00132DBA" w:rsidRPr="00BB7022">
        <w:t xml:space="preserve"> i </w:t>
      </w:r>
      <w:r w:rsidR="00236814" w:rsidRPr="00BB7022">
        <w:t>pastwiska (43%), lasy wierzbowo-topolowe (4%), piaszczyste plaże (4%). Teren jest użytkowany rolniczo (17% powierzchni). Obszar jest ostoją ptasią o randze europejskiej ważną dla ptaków wodno-błotnych. Występuje tu co najmniej 14 gatunków ptaków</w:t>
      </w:r>
      <w:r w:rsidR="00132DBA" w:rsidRPr="00BB7022">
        <w:t xml:space="preserve"> z </w:t>
      </w:r>
      <w:r w:rsidR="00236814" w:rsidRPr="00BB7022">
        <w:t>Załącznika I Dyrektywy Ptasiej. Szczególne znaczenie mają populacje gatunków takich jak: rybitwa białoczelna</w:t>
      </w:r>
      <w:r w:rsidR="00132DBA" w:rsidRPr="00BB7022">
        <w:t xml:space="preserve"> i </w:t>
      </w:r>
      <w:r w:rsidR="00236814" w:rsidRPr="00BB7022">
        <w:t xml:space="preserve">rzeczna, ostrygojad, dzięcioł białogrzbiety, mewa czarnogłowa, szablodziób, batalion, </w:t>
      </w:r>
      <w:proofErr w:type="spellStart"/>
      <w:r w:rsidR="00236814" w:rsidRPr="00BB7022">
        <w:t>krwawodziób</w:t>
      </w:r>
      <w:proofErr w:type="spellEnd"/>
      <w:r w:rsidR="00236814" w:rsidRPr="00BB7022">
        <w:t>, mewa pospolita, rycyk, płaskonos, nurogęś</w:t>
      </w:r>
      <w:r w:rsidR="00132DBA" w:rsidRPr="00BB7022">
        <w:t xml:space="preserve"> i </w:t>
      </w:r>
      <w:r w:rsidR="00236814" w:rsidRPr="00BB7022">
        <w:t>zimorodek.</w:t>
      </w:r>
    </w:p>
    <w:p w:rsidR="00FC19D6" w:rsidRPr="00BB7022" w:rsidRDefault="00236814" w:rsidP="004A332D">
      <w:pPr>
        <w:spacing w:line="320" w:lineRule="atLeast"/>
        <w:ind w:firstLine="708"/>
      </w:pPr>
      <w:r w:rsidRPr="00BB7022">
        <w:t xml:space="preserve">Ponadto, gmina </w:t>
      </w:r>
      <w:r w:rsidR="006B569E" w:rsidRPr="00BB7022">
        <w:t>Ożarów</w:t>
      </w:r>
      <w:r w:rsidRPr="00BB7022">
        <w:t xml:space="preserve"> znajduje się</w:t>
      </w:r>
      <w:r w:rsidR="00132DBA" w:rsidRPr="00BB7022">
        <w:t xml:space="preserve"> w </w:t>
      </w:r>
      <w:r w:rsidRPr="00BB7022">
        <w:t xml:space="preserve">obrębie obszaru PLH060045 </w:t>
      </w:r>
      <w:r w:rsidR="00694E06" w:rsidRPr="00BB7022">
        <w:rPr>
          <w:b/>
        </w:rPr>
        <w:t>Przełom Wisły</w:t>
      </w:r>
      <w:r w:rsidR="00132DBA" w:rsidRPr="00BB7022">
        <w:rPr>
          <w:b/>
        </w:rPr>
        <w:t xml:space="preserve"> w </w:t>
      </w:r>
      <w:r w:rsidRPr="00BB7022">
        <w:rPr>
          <w:b/>
        </w:rPr>
        <w:t>Małopolsce</w:t>
      </w:r>
      <w:r w:rsidR="00FC19D6" w:rsidRPr="00BB7022">
        <w:t>,</w:t>
      </w:r>
      <w:r w:rsidR="00FC19D6" w:rsidRPr="00BB7022">
        <w:rPr>
          <w:b/>
        </w:rPr>
        <w:t xml:space="preserve"> </w:t>
      </w:r>
      <w:r w:rsidR="00FC19D6" w:rsidRPr="00BB7022">
        <w:t>zatwierdzony Decyzją Komisji Europejskiej. Obszar obejmuje przełomowy odcinek doliny Wisły, od ujścia Sanny powyżej Annopola do miasta Puławy.</w:t>
      </w:r>
      <w:r w:rsidR="00111532" w:rsidRPr="00BB7022">
        <w:t xml:space="preserve"> W </w:t>
      </w:r>
      <w:r w:rsidR="00FC19D6" w:rsidRPr="00BB7022">
        <w:t>dolinie Wisły występują liczne starorzecza, łachy</w:t>
      </w:r>
      <w:r w:rsidR="00132DBA" w:rsidRPr="00BB7022">
        <w:t xml:space="preserve"> i </w:t>
      </w:r>
      <w:r w:rsidR="00FC19D6" w:rsidRPr="00BB7022">
        <w:t xml:space="preserve">zastoiska, piaszczyste </w:t>
      </w:r>
      <w:r w:rsidR="00694E06" w:rsidRPr="00BB7022">
        <w:t>wyspy oraz namuliska. Tereny te </w:t>
      </w:r>
      <w:r w:rsidR="00FC19D6" w:rsidRPr="00BB7022">
        <w:t>porastają rozległe zarośla wierzbowe oraz gdzieniegdzie płaty łęgów nadrzecznych. Część koryta rzeki jest obwałowana,</w:t>
      </w:r>
      <w:r w:rsidR="00132DBA" w:rsidRPr="00BB7022">
        <w:t xml:space="preserve"> a </w:t>
      </w:r>
      <w:r w:rsidR="00FC19D6" w:rsidRPr="00BB7022">
        <w:t xml:space="preserve">obszar </w:t>
      </w:r>
      <w:proofErr w:type="spellStart"/>
      <w:r w:rsidR="00FC19D6" w:rsidRPr="00BB7022">
        <w:t>międzywala</w:t>
      </w:r>
      <w:proofErr w:type="spellEnd"/>
      <w:r w:rsidR="00FC19D6" w:rsidRPr="00BB7022">
        <w:t xml:space="preserve"> zajęty jest pr</w:t>
      </w:r>
      <w:r w:rsidR="00694E06" w:rsidRPr="00BB7022">
        <w:t>zez zarośla wierzbowe</w:t>
      </w:r>
      <w:r w:rsidR="00132DBA" w:rsidRPr="00BB7022">
        <w:t xml:space="preserve"> i </w:t>
      </w:r>
      <w:r w:rsidR="00694E06" w:rsidRPr="00BB7022">
        <w:t>łąki.</w:t>
      </w:r>
      <w:r w:rsidR="00111532" w:rsidRPr="00BB7022">
        <w:t xml:space="preserve"> W </w:t>
      </w:r>
      <w:r w:rsidR="00FC19D6" w:rsidRPr="00BB7022">
        <w:t>górnym biegu rzeki występują strome, wapienne</w:t>
      </w:r>
      <w:r w:rsidR="00132DBA" w:rsidRPr="00BB7022">
        <w:t xml:space="preserve"> i </w:t>
      </w:r>
      <w:r w:rsidR="00FC19D6" w:rsidRPr="00BB7022">
        <w:t>lessowe skarpy wznoszące się nawet do 90 m ponad doliną Wisły. Na stokach tych występują cenne murawy ciepłolubne, zwane murawami kserotermicznymi. Na terenie ostoi stwierdzono 11 rodzajów siedlisk cennych</w:t>
      </w:r>
      <w:r w:rsidR="00132DBA" w:rsidRPr="00BB7022">
        <w:t xml:space="preserve"> z </w:t>
      </w:r>
      <w:r w:rsidR="00FC19D6" w:rsidRPr="00BB7022">
        <w:t>europejskiego punktu widzenia, które zajmują</w:t>
      </w:r>
      <w:r w:rsidR="00132DBA" w:rsidRPr="00BB7022">
        <w:t xml:space="preserve"> w </w:t>
      </w:r>
      <w:r w:rsidR="00FC19D6" w:rsidRPr="00BB7022">
        <w:t>sumie 24% powierzchni ostoi. Największą powierzchnię zajmują użytkowane ekstensywnie łąki (11%) oraz lasy łęgowe</w:t>
      </w:r>
      <w:r w:rsidR="00132DBA" w:rsidRPr="00BB7022">
        <w:t xml:space="preserve"> i </w:t>
      </w:r>
      <w:r w:rsidR="00FC19D6" w:rsidRPr="00BB7022">
        <w:t xml:space="preserve">nadrzeczne zarośla wierzbowe (4%). Obszar ten obejmuje fragment ostoi ptaków </w:t>
      </w:r>
      <w:proofErr w:type="spellStart"/>
      <w:r w:rsidR="00FC19D6" w:rsidRPr="00BB7022">
        <w:t>wodno</w:t>
      </w:r>
      <w:proofErr w:type="spellEnd"/>
      <w:r w:rsidR="00FC19D6" w:rsidRPr="00BB7022">
        <w:t xml:space="preserve"> - błotnych o</w:t>
      </w:r>
      <w:r w:rsidR="00132DBA" w:rsidRPr="00BB7022">
        <w:t xml:space="preserve"> </w:t>
      </w:r>
      <w:r w:rsidR="00FC19D6" w:rsidRPr="00BB7022">
        <w:t>randze europejskiej, ważnej zarówno dla gatunków lęgowych, jak</w:t>
      </w:r>
      <w:r w:rsidR="00132DBA" w:rsidRPr="00BB7022">
        <w:t xml:space="preserve"> i </w:t>
      </w:r>
      <w:r w:rsidR="00FC19D6" w:rsidRPr="00BB7022">
        <w:t>migrujących. Spośród cennych dla UE gatunków ptaków występują tu: czapla biała</w:t>
      </w:r>
      <w:r w:rsidR="00132DBA" w:rsidRPr="00BB7022">
        <w:t xml:space="preserve"> i </w:t>
      </w:r>
      <w:r w:rsidR="00FC19D6" w:rsidRPr="00BB7022">
        <w:t>czapla nadobna, bocian czarny, bielik, kulon, mewa czarnogłowa oraz rybitwa wielkodzioba. Ostoja jest również s</w:t>
      </w:r>
      <w:r w:rsidR="00694E06" w:rsidRPr="00BB7022">
        <w:t>iedliskiem żółwia błotnego oraz </w:t>
      </w:r>
      <w:r w:rsidR="00FC19D6" w:rsidRPr="00BB7022">
        <w:t>kilku cennych dla przyrody europejskiej gatunków ryb m.in. kozy, różanki</w:t>
      </w:r>
      <w:r w:rsidR="00132DBA" w:rsidRPr="00BB7022">
        <w:t xml:space="preserve"> i </w:t>
      </w:r>
      <w:r w:rsidR="00FC19D6" w:rsidRPr="00BB7022">
        <w:t>piskorza. Dolina Wisły uważana jest za korytarz ekologiczny rangi europejski, który umożliwia przemieszczanie się wielu gatunków zwierząt</w:t>
      </w:r>
      <w:r w:rsidR="00132DBA" w:rsidRPr="00BB7022">
        <w:t xml:space="preserve"> i </w:t>
      </w:r>
      <w:r w:rsidR="00FC19D6" w:rsidRPr="00BB7022">
        <w:t>roślin.</w:t>
      </w:r>
    </w:p>
    <w:p w:rsidR="003F0F03" w:rsidRPr="00BB7022" w:rsidRDefault="003F0F03" w:rsidP="008D192C">
      <w:pPr>
        <w:pStyle w:val="Nagwek3"/>
        <w:spacing w:line="320" w:lineRule="atLeast"/>
      </w:pPr>
      <w:bookmarkStart w:id="80" w:name="_Toc451177585"/>
      <w:r w:rsidRPr="00BB7022">
        <w:t>3.1</w:t>
      </w:r>
      <w:r w:rsidR="00191090" w:rsidRPr="00BB7022">
        <w:t>2</w:t>
      </w:r>
      <w:r w:rsidRPr="00BB7022">
        <w:t>.7. Główne zagrożenia dla środowiska na obszarze gminy</w:t>
      </w:r>
      <w:bookmarkEnd w:id="80"/>
    </w:p>
    <w:p w:rsidR="00732A73" w:rsidRPr="00BB7022" w:rsidRDefault="00732A73" w:rsidP="004A332D">
      <w:pPr>
        <w:spacing w:line="320" w:lineRule="atLeast"/>
        <w:ind w:firstLine="708"/>
        <w:contextualSpacing/>
      </w:pPr>
      <w:r w:rsidRPr="00BB7022">
        <w:t>Najważniejsze korzystne elementy funkcjonowania Gminy</w:t>
      </w:r>
      <w:r w:rsidR="00132DBA" w:rsidRPr="00BB7022">
        <w:t xml:space="preserve"> w </w:t>
      </w:r>
      <w:r w:rsidRPr="00BB7022">
        <w:t>dziedzinie ochrony środowiska to:</w:t>
      </w:r>
    </w:p>
    <w:p w:rsidR="00732A73" w:rsidRPr="00BB7022" w:rsidRDefault="00732A73" w:rsidP="00D66828">
      <w:pPr>
        <w:numPr>
          <w:ilvl w:val="0"/>
          <w:numId w:val="2"/>
        </w:numPr>
        <w:spacing w:line="320" w:lineRule="atLeast"/>
        <w:ind w:left="709"/>
        <w:contextualSpacing/>
      </w:pPr>
      <w:r w:rsidRPr="00BB7022">
        <w:t>wysokie walory przyrodniczo – krajobrazowe predysponujące Gminę do rozwoju tur</w:t>
      </w:r>
      <w:r w:rsidR="00D5092E" w:rsidRPr="00BB7022">
        <w:t>ystyki, zwłaszcza agroturystyki,</w:t>
      </w:r>
    </w:p>
    <w:p w:rsidR="00732A73" w:rsidRPr="00BB7022" w:rsidRDefault="00732A73" w:rsidP="00D66828">
      <w:pPr>
        <w:numPr>
          <w:ilvl w:val="0"/>
          <w:numId w:val="2"/>
        </w:numPr>
        <w:spacing w:line="320" w:lineRule="atLeast"/>
        <w:ind w:left="709"/>
        <w:contextualSpacing/>
      </w:pPr>
      <w:r w:rsidRPr="00BB7022">
        <w:t>niski stopień zanieczys</w:t>
      </w:r>
      <w:r w:rsidR="00D5092E" w:rsidRPr="00BB7022">
        <w:t>zczenia środowiska jako całości,</w:t>
      </w:r>
    </w:p>
    <w:p w:rsidR="00732A73" w:rsidRPr="00BB7022" w:rsidRDefault="00732A73" w:rsidP="00D66828">
      <w:pPr>
        <w:numPr>
          <w:ilvl w:val="0"/>
          <w:numId w:val="2"/>
        </w:numPr>
        <w:spacing w:line="320" w:lineRule="atLeast"/>
        <w:ind w:left="709"/>
        <w:contextualSpacing/>
      </w:pPr>
      <w:r w:rsidRPr="00BB7022">
        <w:t>dobra j</w:t>
      </w:r>
      <w:r w:rsidR="00D5092E" w:rsidRPr="00BB7022">
        <w:t>akość powietrza atmosferycznego,</w:t>
      </w:r>
    </w:p>
    <w:p w:rsidR="00732A73" w:rsidRPr="00BB7022" w:rsidRDefault="00732A73" w:rsidP="00D66828">
      <w:pPr>
        <w:numPr>
          <w:ilvl w:val="0"/>
          <w:numId w:val="2"/>
        </w:numPr>
        <w:spacing w:line="320" w:lineRule="atLeast"/>
        <w:ind w:left="709"/>
        <w:contextualSpacing/>
      </w:pPr>
      <w:r w:rsidRPr="00BB7022">
        <w:t>wysoki stopień lesistości Gminy</w:t>
      </w:r>
      <w:r w:rsidR="00D5092E" w:rsidRPr="00BB7022">
        <w:t>.</w:t>
      </w:r>
    </w:p>
    <w:p w:rsidR="004A332D" w:rsidRPr="00BB7022" w:rsidRDefault="004A332D" w:rsidP="004A332D">
      <w:pPr>
        <w:spacing w:line="320" w:lineRule="atLeast"/>
        <w:ind w:firstLine="708"/>
        <w:contextualSpacing/>
      </w:pPr>
    </w:p>
    <w:p w:rsidR="00732A73" w:rsidRPr="00BB7022" w:rsidRDefault="00732A73" w:rsidP="004A332D">
      <w:pPr>
        <w:keepNext/>
        <w:keepLines/>
        <w:spacing w:line="320" w:lineRule="atLeast"/>
        <w:ind w:firstLine="708"/>
        <w:contextualSpacing/>
      </w:pPr>
      <w:r w:rsidRPr="00BB7022">
        <w:lastRenderedPageBreak/>
        <w:t xml:space="preserve">Na terenie gminy </w:t>
      </w:r>
      <w:r w:rsidR="008E42EC" w:rsidRPr="00BB7022">
        <w:t>Ożarów</w:t>
      </w:r>
      <w:r w:rsidRPr="00BB7022">
        <w:t xml:space="preserve"> nie ma s</w:t>
      </w:r>
      <w:r w:rsidR="00943B70" w:rsidRPr="00BB7022">
        <w:t>kładowiska odpadów komunalnych.</w:t>
      </w:r>
      <w:r w:rsidR="00694E06" w:rsidRPr="00BB7022">
        <w:t xml:space="preserve"> </w:t>
      </w:r>
      <w:r w:rsidR="00D5092E" w:rsidRPr="00BB7022">
        <w:t>Główne zagrożenia</w:t>
      </w:r>
      <w:r w:rsidRPr="00BB7022">
        <w:t xml:space="preserve"> mające wpływ na jakość środowiska naturalnego to:</w:t>
      </w:r>
    </w:p>
    <w:p w:rsidR="00732A73" w:rsidRPr="00BB7022" w:rsidRDefault="00732A73" w:rsidP="00D66828">
      <w:pPr>
        <w:keepNext/>
        <w:keepLines/>
        <w:numPr>
          <w:ilvl w:val="0"/>
          <w:numId w:val="3"/>
        </w:numPr>
        <w:spacing w:line="320" w:lineRule="atLeast"/>
        <w:ind w:left="709"/>
        <w:contextualSpacing/>
      </w:pPr>
      <w:r w:rsidRPr="00BB7022">
        <w:t>znaczna dysproporcja pomiędzy długością sieci wodociągowej</w:t>
      </w:r>
      <w:r w:rsidR="00132DBA" w:rsidRPr="00BB7022">
        <w:t xml:space="preserve"> i </w:t>
      </w:r>
      <w:r w:rsidR="00D5092E" w:rsidRPr="00BB7022">
        <w:t>kanalizacyjnej,</w:t>
      </w:r>
    </w:p>
    <w:p w:rsidR="00943B70" w:rsidRPr="00BB7022" w:rsidRDefault="00943B70" w:rsidP="00D66828">
      <w:pPr>
        <w:keepNext/>
        <w:keepLines/>
        <w:numPr>
          <w:ilvl w:val="0"/>
          <w:numId w:val="3"/>
        </w:numPr>
        <w:spacing w:line="320" w:lineRule="atLeast"/>
        <w:ind w:left="709"/>
        <w:contextualSpacing/>
      </w:pPr>
      <w:r w:rsidRPr="00BB7022">
        <w:t>duży zakład przemysłowy zlokalizowany na terenie gminy</w:t>
      </w:r>
      <w:r w:rsidR="00D5092E" w:rsidRPr="00BB7022">
        <w:t>,</w:t>
      </w:r>
    </w:p>
    <w:p w:rsidR="00732A73" w:rsidRPr="00BB7022" w:rsidRDefault="00732A73" w:rsidP="00D66828">
      <w:pPr>
        <w:keepNext/>
        <w:keepLines/>
        <w:numPr>
          <w:ilvl w:val="0"/>
          <w:numId w:val="3"/>
        </w:numPr>
        <w:spacing w:line="320" w:lineRule="atLeast"/>
        <w:ind w:left="709"/>
        <w:contextualSpacing/>
      </w:pPr>
      <w:r w:rsidRPr="00BB7022">
        <w:t>obniżanie poziomu wód gruntowych</w:t>
      </w:r>
      <w:r w:rsidR="00D5092E" w:rsidRPr="00BB7022">
        <w:t>,</w:t>
      </w:r>
    </w:p>
    <w:p w:rsidR="00732A73" w:rsidRPr="00BB7022" w:rsidRDefault="00732A73" w:rsidP="00D66828">
      <w:pPr>
        <w:keepNext/>
        <w:keepLines/>
        <w:numPr>
          <w:ilvl w:val="0"/>
          <w:numId w:val="2"/>
        </w:numPr>
        <w:spacing w:line="320" w:lineRule="atLeast"/>
        <w:ind w:left="709"/>
        <w:contextualSpacing/>
      </w:pPr>
      <w:r w:rsidRPr="00BB7022">
        <w:t>zagrożenie powodziowe</w:t>
      </w:r>
      <w:r w:rsidR="00132DBA" w:rsidRPr="00BB7022">
        <w:t xml:space="preserve"> w </w:t>
      </w:r>
      <w:r w:rsidR="00754278" w:rsidRPr="00BB7022">
        <w:t>dolinie Wisły</w:t>
      </w:r>
      <w:r w:rsidR="00D5092E" w:rsidRPr="00BB7022">
        <w:t>,</w:t>
      </w:r>
      <w:r w:rsidRPr="00BB7022">
        <w:t xml:space="preserve"> </w:t>
      </w:r>
    </w:p>
    <w:p w:rsidR="00481806" w:rsidRPr="00BB7022" w:rsidRDefault="00481806" w:rsidP="00D66828">
      <w:pPr>
        <w:keepNext/>
        <w:keepLines/>
        <w:numPr>
          <w:ilvl w:val="0"/>
          <w:numId w:val="2"/>
        </w:numPr>
        <w:spacing w:line="320" w:lineRule="atLeast"/>
        <w:ind w:left="709"/>
        <w:contextualSpacing/>
      </w:pPr>
      <w:r w:rsidRPr="00BB7022">
        <w:t>częściowo przemysłowy charakter Gminy</w:t>
      </w:r>
      <w:r w:rsidR="00D5092E" w:rsidRPr="00BB7022">
        <w:t>,</w:t>
      </w:r>
    </w:p>
    <w:p w:rsidR="00862D14" w:rsidRPr="00BB7022" w:rsidRDefault="00191090" w:rsidP="004A332D">
      <w:pPr>
        <w:pStyle w:val="Nagwek3"/>
        <w:keepNext w:val="0"/>
        <w:keepLines w:val="0"/>
        <w:spacing w:line="320" w:lineRule="atLeast"/>
      </w:pPr>
      <w:bookmarkStart w:id="81" w:name="_Toc451177586"/>
      <w:r w:rsidRPr="00BB7022">
        <w:t>3.12</w:t>
      </w:r>
      <w:r w:rsidR="00732A73" w:rsidRPr="00BB7022">
        <w:t>.8 Powietrze atmosferyczne</w:t>
      </w:r>
      <w:bookmarkEnd w:id="81"/>
    </w:p>
    <w:p w:rsidR="00F73454" w:rsidRPr="00BB7022" w:rsidRDefault="00F73454" w:rsidP="004A332D">
      <w:pPr>
        <w:spacing w:line="320" w:lineRule="atLeast"/>
        <w:ind w:firstLine="708"/>
        <w:contextualSpacing/>
      </w:pPr>
      <w:r w:rsidRPr="00BB7022">
        <w:t>Ochrona powietrza to jedno</w:t>
      </w:r>
      <w:r w:rsidR="00132DBA" w:rsidRPr="00BB7022">
        <w:t xml:space="preserve"> z </w:t>
      </w:r>
      <w:r w:rsidRPr="00BB7022">
        <w:t>bardziej istotnych zagadnień ochrony środowiska człowieka. Ochrona powietrza przed zanieczyszczeniem</w:t>
      </w:r>
      <w:r w:rsidR="00132DBA" w:rsidRPr="00BB7022">
        <w:t xml:space="preserve"> w </w:t>
      </w:r>
      <w:r w:rsidRPr="00BB7022">
        <w:t>obecnym czasi</w:t>
      </w:r>
      <w:r w:rsidR="00694E06" w:rsidRPr="00BB7022">
        <w:t>e staje się koniecznością, gdyż </w:t>
      </w:r>
      <w:r w:rsidRPr="00BB7022">
        <w:t>proces odnowy atmosfery jest długotrwały. Zagrożenia wynikające</w:t>
      </w:r>
      <w:r w:rsidR="00132DBA" w:rsidRPr="00BB7022">
        <w:t xml:space="preserve"> z </w:t>
      </w:r>
      <w:r w:rsidRPr="00BB7022">
        <w:t>zanieczyszczeń atmosfery stanowią duże niebezpieczeństwo, ponieważ</w:t>
      </w:r>
      <w:r w:rsidR="00132DBA" w:rsidRPr="00BB7022">
        <w:t xml:space="preserve"> z </w:t>
      </w:r>
      <w:r w:rsidRPr="00BB7022">
        <w:t>powodu ruchów mas powietrznych mogą być przenoszone na znaczne odległości. Substancje te mogą występować</w:t>
      </w:r>
      <w:r w:rsidR="00132DBA" w:rsidRPr="00BB7022">
        <w:t xml:space="preserve"> w </w:t>
      </w:r>
      <w:r w:rsidRPr="00BB7022">
        <w:t>postaci stałej, ciekłej lub gazowej</w:t>
      </w:r>
      <w:r w:rsidR="00132DBA" w:rsidRPr="00BB7022">
        <w:t xml:space="preserve"> i </w:t>
      </w:r>
      <w:r w:rsidRPr="00BB7022">
        <w:t>mogą wpływać na zdrowie ludzi, klimat, przyrodę ożywioną, glebę, wodę lub powodować inne szkody</w:t>
      </w:r>
      <w:r w:rsidR="00132DBA" w:rsidRPr="00BB7022">
        <w:t xml:space="preserve"> w </w:t>
      </w:r>
      <w:r w:rsidRPr="00BB7022">
        <w:t>środowisku.</w:t>
      </w:r>
    </w:p>
    <w:p w:rsidR="00732A73" w:rsidRPr="00BB7022" w:rsidRDefault="00F73454" w:rsidP="004A332D">
      <w:pPr>
        <w:spacing w:line="320" w:lineRule="atLeast"/>
        <w:ind w:firstLine="708"/>
      </w:pPr>
      <w:r w:rsidRPr="00BB7022">
        <w:t>Ochrona powietrza polega na zapewnieniu jak najlepszej jego jakości,</w:t>
      </w:r>
      <w:r w:rsidR="00132DBA" w:rsidRPr="00BB7022">
        <w:t xml:space="preserve"> w </w:t>
      </w:r>
      <w:r w:rsidRPr="00BB7022">
        <w:t>szczególności przez utrzymanie poziomów substancji</w:t>
      </w:r>
      <w:r w:rsidR="00132DBA" w:rsidRPr="00BB7022">
        <w:t xml:space="preserve"> w </w:t>
      </w:r>
      <w:r w:rsidRPr="00BB7022">
        <w:t>powietrzu poniżej dopuszczalnych, lub co najmniej na</w:t>
      </w:r>
      <w:r w:rsidR="00694E06" w:rsidRPr="00BB7022">
        <w:t> </w:t>
      </w:r>
      <w:r w:rsidRPr="00BB7022">
        <w:t>tych poziomach oraz zmniejszanie poziomów substancji</w:t>
      </w:r>
      <w:r w:rsidR="00132DBA" w:rsidRPr="00BB7022">
        <w:t xml:space="preserve"> w </w:t>
      </w:r>
      <w:r w:rsidRPr="00BB7022">
        <w:t>powietrzu, co naj</w:t>
      </w:r>
      <w:r w:rsidR="00694E06" w:rsidRPr="00BB7022">
        <w:t>mniej do </w:t>
      </w:r>
      <w:r w:rsidRPr="00BB7022">
        <w:t>dopuszczalnych.</w:t>
      </w:r>
    </w:p>
    <w:p w:rsidR="00F73454" w:rsidRPr="00BB7022" w:rsidRDefault="00191090" w:rsidP="008D192C">
      <w:pPr>
        <w:pStyle w:val="Nagwek3"/>
        <w:spacing w:line="320" w:lineRule="atLeast"/>
      </w:pPr>
      <w:bookmarkStart w:id="82" w:name="_Toc451177587"/>
      <w:r w:rsidRPr="00BB7022">
        <w:t>3.12</w:t>
      </w:r>
      <w:r w:rsidR="00F73454" w:rsidRPr="00BB7022">
        <w:t>.9. Stan czystości powietrza atmosferycznego</w:t>
      </w:r>
      <w:bookmarkEnd w:id="82"/>
    </w:p>
    <w:p w:rsidR="00CF1C05" w:rsidRPr="00BB7022" w:rsidRDefault="00CF1C05" w:rsidP="008D192C">
      <w:pPr>
        <w:pStyle w:val="Style84"/>
        <w:keepNext/>
        <w:keepLines/>
        <w:widowControl/>
        <w:spacing w:before="120" w:line="320" w:lineRule="atLeast"/>
        <w:ind w:firstLine="709"/>
        <w:rPr>
          <w:rStyle w:val="FontStyle241"/>
          <w:sz w:val="24"/>
        </w:rPr>
      </w:pPr>
      <w:r w:rsidRPr="00BB7022">
        <w:rPr>
          <w:rStyle w:val="FontStyle241"/>
          <w:sz w:val="24"/>
        </w:rPr>
        <w:t>Podstawowymi aktami prawnymi obowiązującymi aktualnie</w:t>
      </w:r>
      <w:r w:rsidR="00132DBA" w:rsidRPr="00BB7022">
        <w:rPr>
          <w:rStyle w:val="FontStyle241"/>
          <w:sz w:val="24"/>
        </w:rPr>
        <w:t xml:space="preserve"> w </w:t>
      </w:r>
      <w:r w:rsidRPr="00BB7022">
        <w:rPr>
          <w:rStyle w:val="FontStyle241"/>
          <w:sz w:val="24"/>
        </w:rPr>
        <w:t>Polsce</w:t>
      </w:r>
      <w:r w:rsidR="00132DBA" w:rsidRPr="00BB7022">
        <w:rPr>
          <w:rStyle w:val="FontStyle241"/>
          <w:sz w:val="24"/>
        </w:rPr>
        <w:t xml:space="preserve"> w </w:t>
      </w:r>
      <w:r w:rsidRPr="00BB7022">
        <w:rPr>
          <w:rStyle w:val="FontStyle241"/>
          <w:sz w:val="24"/>
        </w:rPr>
        <w:t>zakresie prowadzenia</w:t>
      </w:r>
      <w:r w:rsidR="00132DBA" w:rsidRPr="00BB7022">
        <w:rPr>
          <w:rStyle w:val="FontStyle241"/>
          <w:sz w:val="24"/>
        </w:rPr>
        <w:t xml:space="preserve"> i </w:t>
      </w:r>
      <w:r w:rsidRPr="00BB7022">
        <w:rPr>
          <w:rStyle w:val="FontStyle241"/>
          <w:sz w:val="24"/>
        </w:rPr>
        <w:t>rozpowszechniania oceny jakości powietrza są:</w:t>
      </w:r>
    </w:p>
    <w:p w:rsidR="00CF1C05" w:rsidRPr="00BB7022" w:rsidRDefault="00CF1C05" w:rsidP="00D66828">
      <w:pPr>
        <w:pStyle w:val="Style91"/>
        <w:widowControl/>
        <w:numPr>
          <w:ilvl w:val="0"/>
          <w:numId w:val="25"/>
        </w:numPr>
        <w:spacing w:line="320" w:lineRule="atLeast"/>
        <w:ind w:left="709"/>
        <w:rPr>
          <w:rStyle w:val="FontStyle241"/>
          <w:sz w:val="24"/>
        </w:rPr>
      </w:pPr>
      <w:r w:rsidRPr="00BB7022">
        <w:rPr>
          <w:rStyle w:val="FontStyle241"/>
          <w:sz w:val="24"/>
        </w:rPr>
        <w:t>Ustawa</w:t>
      </w:r>
      <w:r w:rsidR="00132DBA" w:rsidRPr="00BB7022">
        <w:rPr>
          <w:rStyle w:val="FontStyle241"/>
          <w:sz w:val="24"/>
        </w:rPr>
        <w:t xml:space="preserve"> z </w:t>
      </w:r>
      <w:r w:rsidRPr="00BB7022">
        <w:rPr>
          <w:rStyle w:val="FontStyle241"/>
          <w:sz w:val="24"/>
        </w:rPr>
        <w:t xml:space="preserve">dnia 27 kwietnia 2001 r. Prawo ochrony </w:t>
      </w:r>
      <w:r w:rsidR="00694E06" w:rsidRPr="00BB7022">
        <w:rPr>
          <w:rStyle w:val="FontStyle241"/>
          <w:sz w:val="24"/>
        </w:rPr>
        <w:t xml:space="preserve">środowiska - tekst jednolity </w:t>
      </w:r>
      <w:r w:rsidRPr="00BB7022">
        <w:rPr>
          <w:rStyle w:val="FontStyle241"/>
          <w:sz w:val="24"/>
        </w:rPr>
        <w:t>(</w:t>
      </w:r>
      <w:r w:rsidR="00D5092E" w:rsidRPr="00BB7022">
        <w:rPr>
          <w:rStyle w:val="FontStyle241"/>
          <w:sz w:val="24"/>
        </w:rPr>
        <w:t>Dz. U. 2008 r. Nr 25, poz. 150),</w:t>
      </w:r>
    </w:p>
    <w:p w:rsidR="00CF1C05" w:rsidRPr="00BB7022" w:rsidRDefault="00CF1C05" w:rsidP="00D66828">
      <w:pPr>
        <w:pStyle w:val="Style91"/>
        <w:widowControl/>
        <w:numPr>
          <w:ilvl w:val="0"/>
          <w:numId w:val="25"/>
        </w:numPr>
        <w:spacing w:line="320" w:lineRule="atLeast"/>
        <w:ind w:left="709"/>
        <w:rPr>
          <w:rStyle w:val="FontStyle241"/>
          <w:sz w:val="24"/>
        </w:rPr>
      </w:pPr>
      <w:r w:rsidRPr="00BB7022">
        <w:rPr>
          <w:rStyle w:val="FontStyle241"/>
          <w:sz w:val="24"/>
        </w:rPr>
        <w:t>Rozporządzenie Ministra Środowiska</w:t>
      </w:r>
      <w:r w:rsidR="00132DBA" w:rsidRPr="00BB7022">
        <w:rPr>
          <w:rStyle w:val="FontStyle241"/>
          <w:sz w:val="24"/>
        </w:rPr>
        <w:t xml:space="preserve"> z </w:t>
      </w:r>
      <w:r w:rsidRPr="00BB7022">
        <w:rPr>
          <w:rStyle w:val="FontStyle241"/>
          <w:sz w:val="24"/>
        </w:rPr>
        <w:t>dnia 6 czerwca 2002 r.</w:t>
      </w:r>
      <w:r w:rsidR="00132DBA" w:rsidRPr="00BB7022">
        <w:rPr>
          <w:rStyle w:val="FontStyle241"/>
          <w:sz w:val="24"/>
        </w:rPr>
        <w:t xml:space="preserve"> w </w:t>
      </w:r>
      <w:r w:rsidRPr="00BB7022">
        <w:rPr>
          <w:rStyle w:val="FontStyle241"/>
          <w:sz w:val="24"/>
        </w:rPr>
        <w:t>sprawie dopuszczalnych poziomów niektórych substancji</w:t>
      </w:r>
      <w:r w:rsidR="00132DBA" w:rsidRPr="00BB7022">
        <w:rPr>
          <w:rStyle w:val="FontStyle241"/>
          <w:sz w:val="24"/>
        </w:rPr>
        <w:t xml:space="preserve"> w </w:t>
      </w:r>
      <w:r w:rsidRPr="00BB7022">
        <w:rPr>
          <w:rStyle w:val="FontStyle241"/>
          <w:sz w:val="24"/>
        </w:rPr>
        <w:t>powietrzu, alarmowych poziomów niektórych substancji</w:t>
      </w:r>
      <w:r w:rsidR="00132DBA" w:rsidRPr="00BB7022">
        <w:rPr>
          <w:rStyle w:val="FontStyle241"/>
          <w:sz w:val="24"/>
        </w:rPr>
        <w:t xml:space="preserve"> w </w:t>
      </w:r>
      <w:r w:rsidRPr="00BB7022">
        <w:rPr>
          <w:rStyle w:val="FontStyle241"/>
          <w:sz w:val="24"/>
        </w:rPr>
        <w:t>powietrzu oraz marginesów tolerancji dla dopuszczalnych poziomów niektórych subs</w:t>
      </w:r>
      <w:r w:rsidR="00D5092E" w:rsidRPr="00BB7022">
        <w:rPr>
          <w:rStyle w:val="FontStyle241"/>
          <w:sz w:val="24"/>
        </w:rPr>
        <w:t>tancji (Dz. U. Nr 87, poz. 796),</w:t>
      </w:r>
    </w:p>
    <w:p w:rsidR="00CF1C05" w:rsidRPr="00BB7022" w:rsidRDefault="00CF1C05" w:rsidP="00D66828">
      <w:pPr>
        <w:pStyle w:val="Style91"/>
        <w:widowControl/>
        <w:numPr>
          <w:ilvl w:val="0"/>
          <w:numId w:val="25"/>
        </w:numPr>
        <w:spacing w:line="320" w:lineRule="atLeast"/>
        <w:ind w:left="709"/>
        <w:rPr>
          <w:rStyle w:val="FontStyle241"/>
          <w:sz w:val="24"/>
        </w:rPr>
      </w:pPr>
      <w:r w:rsidRPr="00BB7022">
        <w:rPr>
          <w:rStyle w:val="FontStyle241"/>
          <w:sz w:val="24"/>
        </w:rPr>
        <w:t>Rozporządzenie Ministra Środowiska</w:t>
      </w:r>
      <w:r w:rsidR="00132DBA" w:rsidRPr="00BB7022">
        <w:rPr>
          <w:rStyle w:val="FontStyle241"/>
          <w:sz w:val="24"/>
        </w:rPr>
        <w:t xml:space="preserve"> z </w:t>
      </w:r>
      <w:r w:rsidRPr="00BB7022">
        <w:rPr>
          <w:rStyle w:val="FontStyle241"/>
          <w:sz w:val="24"/>
        </w:rPr>
        <w:t>dnia 6 czerwca 2002 r.</w:t>
      </w:r>
      <w:r w:rsidR="00132DBA" w:rsidRPr="00BB7022">
        <w:rPr>
          <w:rStyle w:val="FontStyle241"/>
          <w:sz w:val="24"/>
        </w:rPr>
        <w:t xml:space="preserve"> w </w:t>
      </w:r>
      <w:r w:rsidRPr="00BB7022">
        <w:rPr>
          <w:rStyle w:val="FontStyle241"/>
          <w:sz w:val="24"/>
        </w:rPr>
        <w:t>sprawie oceny poziomów substancji</w:t>
      </w:r>
      <w:r w:rsidR="00132DBA" w:rsidRPr="00BB7022">
        <w:rPr>
          <w:rStyle w:val="FontStyle241"/>
          <w:sz w:val="24"/>
        </w:rPr>
        <w:t xml:space="preserve"> w </w:t>
      </w:r>
      <w:r w:rsidRPr="00BB7022">
        <w:rPr>
          <w:rStyle w:val="FontStyle241"/>
          <w:sz w:val="24"/>
        </w:rPr>
        <w:t>pow</w:t>
      </w:r>
      <w:r w:rsidR="00D5092E" w:rsidRPr="00BB7022">
        <w:rPr>
          <w:rStyle w:val="FontStyle241"/>
          <w:sz w:val="24"/>
        </w:rPr>
        <w:t>ietrzu (Dz. U. Nr 87, poz. 798),</w:t>
      </w:r>
      <w:r w:rsidRPr="00BB7022">
        <w:rPr>
          <w:rStyle w:val="FontStyle241"/>
          <w:sz w:val="24"/>
        </w:rPr>
        <w:t xml:space="preserve"> </w:t>
      </w:r>
    </w:p>
    <w:p w:rsidR="00CF1C05" w:rsidRPr="00BB7022" w:rsidRDefault="00CF1C05" w:rsidP="00D66828">
      <w:pPr>
        <w:pStyle w:val="Style91"/>
        <w:widowControl/>
        <w:numPr>
          <w:ilvl w:val="0"/>
          <w:numId w:val="25"/>
        </w:numPr>
        <w:spacing w:line="320" w:lineRule="atLeast"/>
        <w:ind w:left="709"/>
        <w:rPr>
          <w:rStyle w:val="FontStyle241"/>
          <w:sz w:val="24"/>
        </w:rPr>
      </w:pPr>
      <w:r w:rsidRPr="00BB7022">
        <w:rPr>
          <w:rStyle w:val="FontStyle241"/>
          <w:sz w:val="24"/>
        </w:rPr>
        <w:t>Rozporządzenie Ministra Środowiska</w:t>
      </w:r>
      <w:r w:rsidR="00132DBA" w:rsidRPr="00BB7022">
        <w:rPr>
          <w:rStyle w:val="FontStyle241"/>
          <w:sz w:val="24"/>
        </w:rPr>
        <w:t xml:space="preserve"> z </w:t>
      </w:r>
      <w:r w:rsidRPr="00BB7022">
        <w:rPr>
          <w:rStyle w:val="FontStyle241"/>
          <w:sz w:val="24"/>
        </w:rPr>
        <w:t>dnia 5 kwietnia 2006 r.</w:t>
      </w:r>
      <w:r w:rsidR="00132DBA" w:rsidRPr="00BB7022">
        <w:rPr>
          <w:rStyle w:val="FontStyle241"/>
          <w:sz w:val="24"/>
        </w:rPr>
        <w:t xml:space="preserve"> w </w:t>
      </w:r>
      <w:r w:rsidRPr="00BB7022">
        <w:rPr>
          <w:rStyle w:val="FontStyle241"/>
          <w:sz w:val="24"/>
        </w:rPr>
        <w:t>sprawie zakresu</w:t>
      </w:r>
      <w:r w:rsidR="00132DBA" w:rsidRPr="00BB7022">
        <w:rPr>
          <w:rStyle w:val="FontStyle241"/>
          <w:sz w:val="24"/>
        </w:rPr>
        <w:t xml:space="preserve"> i </w:t>
      </w:r>
      <w:r w:rsidRPr="00BB7022">
        <w:rPr>
          <w:rStyle w:val="FontStyle241"/>
          <w:sz w:val="24"/>
        </w:rPr>
        <w:t>sposobu przekazywania informacji dotyczących zanieczyszczenia pow</w:t>
      </w:r>
      <w:r w:rsidR="00D5092E" w:rsidRPr="00BB7022">
        <w:rPr>
          <w:rStyle w:val="FontStyle241"/>
          <w:sz w:val="24"/>
        </w:rPr>
        <w:t>ietrza (Dz. U. Nr 63, poz. 445).</w:t>
      </w:r>
      <w:r w:rsidRPr="00BB7022">
        <w:rPr>
          <w:rStyle w:val="FontStyle241"/>
          <w:sz w:val="24"/>
        </w:rPr>
        <w:t xml:space="preserve"> </w:t>
      </w:r>
    </w:p>
    <w:p w:rsidR="00CF1C05" w:rsidRPr="00BB7022" w:rsidRDefault="00CF1C05" w:rsidP="008D192C">
      <w:pPr>
        <w:pStyle w:val="Style91"/>
        <w:widowControl/>
        <w:spacing w:line="320" w:lineRule="atLeast"/>
        <w:ind w:firstLine="708"/>
        <w:rPr>
          <w:rStyle w:val="FontStyle241"/>
          <w:sz w:val="24"/>
        </w:rPr>
      </w:pPr>
      <w:r w:rsidRPr="00BB7022">
        <w:rPr>
          <w:rStyle w:val="FontStyle241"/>
          <w:sz w:val="24"/>
        </w:rPr>
        <w:t>Obowiązek prowadzenia oceny dotyczy obecnie: dwutlenku siarki, dwutlenku azotu, pyłu zawieszonego PM10, ołowiu, benzenu, tlenku węgla</w:t>
      </w:r>
      <w:r w:rsidR="00132DBA" w:rsidRPr="00BB7022">
        <w:rPr>
          <w:rStyle w:val="FontStyle241"/>
          <w:sz w:val="24"/>
        </w:rPr>
        <w:t xml:space="preserve"> i </w:t>
      </w:r>
      <w:r w:rsidRPr="00BB7022">
        <w:rPr>
          <w:rStyle w:val="FontStyle241"/>
          <w:sz w:val="24"/>
        </w:rPr>
        <w:t>ozonu przy uwzględnieniu kryteriów związanych</w:t>
      </w:r>
      <w:r w:rsidR="00132DBA" w:rsidRPr="00BB7022">
        <w:rPr>
          <w:rStyle w:val="FontStyle241"/>
          <w:sz w:val="24"/>
        </w:rPr>
        <w:t xml:space="preserve"> z </w:t>
      </w:r>
      <w:r w:rsidRPr="00BB7022">
        <w:rPr>
          <w:rStyle w:val="FontStyle241"/>
          <w:sz w:val="24"/>
        </w:rPr>
        <w:t>ochroną zdrowia oraz dwutlenku siarki, tlenków azotu</w:t>
      </w:r>
      <w:r w:rsidR="00132DBA" w:rsidRPr="00BB7022">
        <w:rPr>
          <w:rStyle w:val="FontStyle241"/>
          <w:sz w:val="24"/>
        </w:rPr>
        <w:t xml:space="preserve"> i </w:t>
      </w:r>
      <w:r w:rsidRPr="00BB7022">
        <w:rPr>
          <w:rStyle w:val="FontStyle241"/>
          <w:sz w:val="24"/>
        </w:rPr>
        <w:t>ozonu przy uwzględnieniu kryteriów związanych</w:t>
      </w:r>
      <w:r w:rsidR="00132DBA" w:rsidRPr="00BB7022">
        <w:rPr>
          <w:rStyle w:val="FontStyle241"/>
          <w:sz w:val="24"/>
        </w:rPr>
        <w:t xml:space="preserve"> z </w:t>
      </w:r>
      <w:r w:rsidRPr="00BB7022">
        <w:rPr>
          <w:rStyle w:val="FontStyle241"/>
          <w:sz w:val="24"/>
        </w:rPr>
        <w:t>ochroną roślin.</w:t>
      </w:r>
    </w:p>
    <w:p w:rsidR="00CF1C05" w:rsidRPr="00BB7022" w:rsidRDefault="00CF1C05" w:rsidP="008D192C">
      <w:pPr>
        <w:pStyle w:val="Style6"/>
        <w:spacing w:line="320" w:lineRule="atLeast"/>
        <w:ind w:firstLine="708"/>
        <w:jc w:val="both"/>
      </w:pPr>
      <w:r w:rsidRPr="00BB7022">
        <w:rPr>
          <w:rFonts w:ascii="Times New Roman" w:hAnsi="Times New Roman"/>
        </w:rPr>
        <w:t>„Ocena roczna jakości powietrza</w:t>
      </w:r>
      <w:r w:rsidR="00132DBA" w:rsidRPr="00BB7022">
        <w:rPr>
          <w:rFonts w:ascii="Times New Roman" w:hAnsi="Times New Roman"/>
        </w:rPr>
        <w:t xml:space="preserve"> w </w:t>
      </w:r>
      <w:r w:rsidRPr="00BB7022">
        <w:rPr>
          <w:rFonts w:ascii="Times New Roman" w:hAnsi="Times New Roman"/>
        </w:rPr>
        <w:t>województwie świętokrzyskim</w:t>
      </w:r>
      <w:r w:rsidR="00132DBA" w:rsidRPr="00BB7022">
        <w:rPr>
          <w:rFonts w:ascii="Times New Roman" w:hAnsi="Times New Roman"/>
        </w:rPr>
        <w:t xml:space="preserve"> w </w:t>
      </w:r>
      <w:r w:rsidRPr="00BB7022">
        <w:rPr>
          <w:rFonts w:ascii="Times New Roman" w:hAnsi="Times New Roman"/>
        </w:rPr>
        <w:t>roku 2013” (opracowanie Wydział Monitoringu Środowiska Wojewódzkiego Inspektoratu Ochrony Środowiska</w:t>
      </w:r>
      <w:r w:rsidR="00132DBA" w:rsidRPr="00BB7022">
        <w:rPr>
          <w:rFonts w:ascii="Times New Roman" w:hAnsi="Times New Roman"/>
        </w:rPr>
        <w:t xml:space="preserve"> w </w:t>
      </w:r>
      <w:r w:rsidRPr="00BB7022">
        <w:rPr>
          <w:rFonts w:ascii="Times New Roman" w:hAnsi="Times New Roman"/>
        </w:rPr>
        <w:t xml:space="preserve">Kielcach, kwiecień 2014r.) uwzględnia listę zanieczyszczeń, jakie </w:t>
      </w:r>
      <w:r w:rsidRPr="00BB7022">
        <w:rPr>
          <w:rFonts w:ascii="Times New Roman" w:hAnsi="Times New Roman"/>
        </w:rPr>
        <w:lastRenderedPageBreak/>
        <w:t>uwzględniono</w:t>
      </w:r>
      <w:r w:rsidR="00132DBA" w:rsidRPr="00BB7022">
        <w:rPr>
          <w:rFonts w:ascii="Times New Roman" w:hAnsi="Times New Roman"/>
        </w:rPr>
        <w:t xml:space="preserve"> w </w:t>
      </w:r>
      <w:r w:rsidRPr="00BB7022">
        <w:rPr>
          <w:rFonts w:ascii="Times New Roman" w:hAnsi="Times New Roman"/>
        </w:rPr>
        <w:t>ocenie dokonywanej pod kątem spełnienia kryteriów określonych</w:t>
      </w:r>
      <w:r w:rsidR="00132DBA" w:rsidRPr="00BB7022">
        <w:rPr>
          <w:rFonts w:ascii="Times New Roman" w:hAnsi="Times New Roman"/>
        </w:rPr>
        <w:t xml:space="preserve"> w </w:t>
      </w:r>
      <w:r w:rsidRPr="00BB7022">
        <w:rPr>
          <w:rFonts w:ascii="Times New Roman" w:hAnsi="Times New Roman"/>
        </w:rPr>
        <w:t>celu ochrony zdrowia ludzi, obejmuje 12 substancji:</w:t>
      </w:r>
    </w:p>
    <w:p w:rsidR="00CF1C05" w:rsidRPr="00BB7022" w:rsidRDefault="00CF1C05" w:rsidP="00D66828">
      <w:pPr>
        <w:pStyle w:val="Style6"/>
        <w:numPr>
          <w:ilvl w:val="0"/>
          <w:numId w:val="26"/>
        </w:numPr>
        <w:spacing w:line="320" w:lineRule="atLeast"/>
        <w:ind w:left="709"/>
        <w:jc w:val="both"/>
        <w:rPr>
          <w:rFonts w:ascii="Times New Roman" w:hAnsi="Times New Roman"/>
        </w:rPr>
      </w:pPr>
      <w:r w:rsidRPr="00BB7022">
        <w:rPr>
          <w:rFonts w:ascii="Times New Roman" w:hAnsi="Times New Roman"/>
        </w:rPr>
        <w:t>dwutlenek siarki SO2,</w:t>
      </w:r>
    </w:p>
    <w:p w:rsidR="00CF1C05" w:rsidRPr="00BB7022" w:rsidRDefault="00CF1C05" w:rsidP="00D66828">
      <w:pPr>
        <w:pStyle w:val="Style6"/>
        <w:numPr>
          <w:ilvl w:val="0"/>
          <w:numId w:val="26"/>
        </w:numPr>
        <w:spacing w:line="320" w:lineRule="atLeast"/>
        <w:ind w:left="709"/>
        <w:jc w:val="both"/>
        <w:rPr>
          <w:rFonts w:ascii="Times New Roman" w:hAnsi="Times New Roman"/>
        </w:rPr>
      </w:pPr>
      <w:r w:rsidRPr="00BB7022">
        <w:rPr>
          <w:rFonts w:ascii="Times New Roman" w:hAnsi="Times New Roman"/>
        </w:rPr>
        <w:t>dwutlenek azotu NO2,</w:t>
      </w:r>
    </w:p>
    <w:p w:rsidR="00CF1C05" w:rsidRPr="00BB7022" w:rsidRDefault="00CF1C05" w:rsidP="00D66828">
      <w:pPr>
        <w:pStyle w:val="Style6"/>
        <w:numPr>
          <w:ilvl w:val="0"/>
          <w:numId w:val="26"/>
        </w:numPr>
        <w:spacing w:line="320" w:lineRule="atLeast"/>
        <w:ind w:left="709"/>
        <w:jc w:val="both"/>
        <w:rPr>
          <w:rFonts w:ascii="Times New Roman" w:hAnsi="Times New Roman"/>
        </w:rPr>
      </w:pPr>
      <w:r w:rsidRPr="00BB7022">
        <w:rPr>
          <w:rFonts w:ascii="Times New Roman" w:hAnsi="Times New Roman"/>
        </w:rPr>
        <w:t>tlenek węgla CO</w:t>
      </w:r>
      <w:r w:rsidR="00322F9C" w:rsidRPr="00BB7022">
        <w:rPr>
          <w:rFonts w:ascii="Times New Roman" w:hAnsi="Times New Roman"/>
        </w:rPr>
        <w:t>,</w:t>
      </w:r>
    </w:p>
    <w:p w:rsidR="00CF1C05" w:rsidRPr="00BB7022" w:rsidRDefault="00CF1C05" w:rsidP="00D66828">
      <w:pPr>
        <w:pStyle w:val="Style6"/>
        <w:numPr>
          <w:ilvl w:val="0"/>
          <w:numId w:val="26"/>
        </w:numPr>
        <w:spacing w:line="320" w:lineRule="atLeast"/>
        <w:ind w:left="709"/>
        <w:jc w:val="both"/>
        <w:rPr>
          <w:rFonts w:ascii="Times New Roman" w:hAnsi="Times New Roman"/>
        </w:rPr>
      </w:pPr>
      <w:r w:rsidRPr="00BB7022">
        <w:rPr>
          <w:rFonts w:ascii="Times New Roman" w:hAnsi="Times New Roman"/>
        </w:rPr>
        <w:t>benzen C6H6,</w:t>
      </w:r>
    </w:p>
    <w:p w:rsidR="00CF1C05" w:rsidRPr="00BB7022" w:rsidRDefault="00CF1C05" w:rsidP="00D66828">
      <w:pPr>
        <w:pStyle w:val="Style6"/>
        <w:numPr>
          <w:ilvl w:val="0"/>
          <w:numId w:val="26"/>
        </w:numPr>
        <w:spacing w:line="320" w:lineRule="atLeast"/>
        <w:ind w:left="709"/>
        <w:jc w:val="both"/>
        <w:rPr>
          <w:rFonts w:ascii="Times New Roman" w:hAnsi="Times New Roman"/>
        </w:rPr>
      </w:pPr>
      <w:r w:rsidRPr="00BB7022">
        <w:rPr>
          <w:rFonts w:ascii="Times New Roman" w:hAnsi="Times New Roman"/>
        </w:rPr>
        <w:t>ozon O3,</w:t>
      </w:r>
    </w:p>
    <w:p w:rsidR="00CF1C05" w:rsidRPr="00BB7022" w:rsidRDefault="00CF1C05" w:rsidP="00D66828">
      <w:pPr>
        <w:pStyle w:val="Style6"/>
        <w:numPr>
          <w:ilvl w:val="0"/>
          <w:numId w:val="26"/>
        </w:numPr>
        <w:spacing w:line="320" w:lineRule="atLeast"/>
        <w:ind w:left="709"/>
        <w:jc w:val="both"/>
        <w:rPr>
          <w:rFonts w:ascii="Times New Roman" w:hAnsi="Times New Roman"/>
        </w:rPr>
      </w:pPr>
      <w:r w:rsidRPr="00BB7022">
        <w:rPr>
          <w:rFonts w:ascii="Times New Roman" w:hAnsi="Times New Roman"/>
        </w:rPr>
        <w:t>pył PM10,</w:t>
      </w:r>
    </w:p>
    <w:p w:rsidR="00CF1C05" w:rsidRPr="00BB7022" w:rsidRDefault="00CF1C05" w:rsidP="00D66828">
      <w:pPr>
        <w:pStyle w:val="Style6"/>
        <w:numPr>
          <w:ilvl w:val="0"/>
          <w:numId w:val="26"/>
        </w:numPr>
        <w:spacing w:line="320" w:lineRule="atLeast"/>
        <w:ind w:left="709"/>
        <w:jc w:val="both"/>
        <w:rPr>
          <w:rFonts w:ascii="Times New Roman" w:hAnsi="Times New Roman"/>
        </w:rPr>
      </w:pPr>
      <w:r w:rsidRPr="00BB7022">
        <w:rPr>
          <w:rFonts w:ascii="Times New Roman" w:hAnsi="Times New Roman"/>
        </w:rPr>
        <w:t>pył PM2,5</w:t>
      </w:r>
      <w:r w:rsidR="00322F9C" w:rsidRPr="00BB7022">
        <w:rPr>
          <w:rFonts w:ascii="Times New Roman" w:hAnsi="Times New Roman"/>
        </w:rPr>
        <w:t>,</w:t>
      </w:r>
    </w:p>
    <w:p w:rsidR="00CF1C05" w:rsidRPr="00BB7022" w:rsidRDefault="00CF1C05" w:rsidP="00D66828">
      <w:pPr>
        <w:pStyle w:val="Style6"/>
        <w:numPr>
          <w:ilvl w:val="0"/>
          <w:numId w:val="26"/>
        </w:numPr>
        <w:spacing w:line="320" w:lineRule="atLeast"/>
        <w:ind w:left="709"/>
        <w:jc w:val="both"/>
        <w:rPr>
          <w:rFonts w:ascii="Times New Roman" w:hAnsi="Times New Roman"/>
        </w:rPr>
      </w:pPr>
      <w:r w:rsidRPr="00BB7022">
        <w:rPr>
          <w:rFonts w:ascii="Times New Roman" w:hAnsi="Times New Roman"/>
        </w:rPr>
        <w:t>ołów Pb</w:t>
      </w:r>
      <w:r w:rsidR="00132DBA" w:rsidRPr="00BB7022">
        <w:rPr>
          <w:rFonts w:ascii="Times New Roman" w:hAnsi="Times New Roman"/>
        </w:rPr>
        <w:t xml:space="preserve"> w </w:t>
      </w:r>
      <w:r w:rsidRPr="00BB7022">
        <w:rPr>
          <w:rFonts w:ascii="Times New Roman" w:hAnsi="Times New Roman"/>
        </w:rPr>
        <w:t>PM10,</w:t>
      </w:r>
    </w:p>
    <w:p w:rsidR="00CF1C05" w:rsidRPr="00BB7022" w:rsidRDefault="00CF1C05" w:rsidP="00D66828">
      <w:pPr>
        <w:pStyle w:val="Style6"/>
        <w:numPr>
          <w:ilvl w:val="0"/>
          <w:numId w:val="26"/>
        </w:numPr>
        <w:spacing w:line="320" w:lineRule="atLeast"/>
        <w:ind w:left="709"/>
        <w:jc w:val="both"/>
        <w:rPr>
          <w:rFonts w:ascii="Times New Roman" w:hAnsi="Times New Roman"/>
        </w:rPr>
      </w:pPr>
      <w:r w:rsidRPr="00BB7022">
        <w:rPr>
          <w:rFonts w:ascii="Times New Roman" w:hAnsi="Times New Roman"/>
        </w:rPr>
        <w:t>arsen As</w:t>
      </w:r>
      <w:r w:rsidR="00132DBA" w:rsidRPr="00BB7022">
        <w:rPr>
          <w:rFonts w:ascii="Times New Roman" w:hAnsi="Times New Roman"/>
        </w:rPr>
        <w:t xml:space="preserve"> w </w:t>
      </w:r>
      <w:r w:rsidRPr="00BB7022">
        <w:rPr>
          <w:rFonts w:ascii="Times New Roman" w:hAnsi="Times New Roman"/>
        </w:rPr>
        <w:t>PM10</w:t>
      </w:r>
      <w:r w:rsidR="00322F9C" w:rsidRPr="00BB7022">
        <w:rPr>
          <w:rFonts w:ascii="Times New Roman" w:hAnsi="Times New Roman"/>
        </w:rPr>
        <w:t>,</w:t>
      </w:r>
    </w:p>
    <w:p w:rsidR="00CF1C05" w:rsidRPr="00BB7022" w:rsidRDefault="00CF1C05" w:rsidP="00D66828">
      <w:pPr>
        <w:pStyle w:val="Style6"/>
        <w:numPr>
          <w:ilvl w:val="0"/>
          <w:numId w:val="26"/>
        </w:numPr>
        <w:spacing w:line="320" w:lineRule="atLeast"/>
        <w:ind w:left="709"/>
        <w:jc w:val="both"/>
        <w:rPr>
          <w:rFonts w:ascii="Times New Roman" w:hAnsi="Times New Roman"/>
        </w:rPr>
      </w:pPr>
      <w:r w:rsidRPr="00BB7022">
        <w:rPr>
          <w:rFonts w:ascii="Times New Roman" w:hAnsi="Times New Roman"/>
        </w:rPr>
        <w:t>kadm Cd</w:t>
      </w:r>
      <w:r w:rsidR="00132DBA" w:rsidRPr="00BB7022">
        <w:rPr>
          <w:rFonts w:ascii="Times New Roman" w:hAnsi="Times New Roman"/>
        </w:rPr>
        <w:t xml:space="preserve"> w </w:t>
      </w:r>
      <w:r w:rsidRPr="00BB7022">
        <w:rPr>
          <w:rFonts w:ascii="Times New Roman" w:hAnsi="Times New Roman"/>
        </w:rPr>
        <w:t>PM10,</w:t>
      </w:r>
    </w:p>
    <w:p w:rsidR="00CF1C05" w:rsidRPr="00BB7022" w:rsidRDefault="00CF1C05" w:rsidP="00D66828">
      <w:pPr>
        <w:pStyle w:val="Style6"/>
        <w:numPr>
          <w:ilvl w:val="0"/>
          <w:numId w:val="26"/>
        </w:numPr>
        <w:spacing w:line="320" w:lineRule="atLeast"/>
        <w:ind w:left="709"/>
        <w:jc w:val="both"/>
        <w:rPr>
          <w:rFonts w:ascii="Times New Roman" w:hAnsi="Times New Roman"/>
        </w:rPr>
      </w:pPr>
      <w:r w:rsidRPr="00BB7022">
        <w:rPr>
          <w:rFonts w:ascii="Times New Roman" w:hAnsi="Times New Roman"/>
        </w:rPr>
        <w:t>nikiel Ni</w:t>
      </w:r>
      <w:r w:rsidR="00132DBA" w:rsidRPr="00BB7022">
        <w:rPr>
          <w:rFonts w:ascii="Times New Roman" w:hAnsi="Times New Roman"/>
        </w:rPr>
        <w:t xml:space="preserve"> w </w:t>
      </w:r>
      <w:r w:rsidRPr="00BB7022">
        <w:rPr>
          <w:rFonts w:ascii="Times New Roman" w:hAnsi="Times New Roman"/>
        </w:rPr>
        <w:t>PM10,</w:t>
      </w:r>
    </w:p>
    <w:p w:rsidR="00CF1C05" w:rsidRPr="00BB7022" w:rsidRDefault="00CF1C05" w:rsidP="00D66828">
      <w:pPr>
        <w:pStyle w:val="Style6"/>
        <w:numPr>
          <w:ilvl w:val="0"/>
          <w:numId w:val="26"/>
        </w:numPr>
        <w:spacing w:line="320" w:lineRule="atLeast"/>
        <w:ind w:left="709"/>
        <w:jc w:val="both"/>
        <w:rPr>
          <w:rFonts w:ascii="Times New Roman" w:hAnsi="Times New Roman"/>
        </w:rPr>
      </w:pPr>
      <w:proofErr w:type="spellStart"/>
      <w:r w:rsidRPr="00BB7022">
        <w:rPr>
          <w:rFonts w:ascii="Times New Roman" w:hAnsi="Times New Roman"/>
        </w:rPr>
        <w:t>benzo</w:t>
      </w:r>
      <w:proofErr w:type="spellEnd"/>
      <w:r w:rsidRPr="00BB7022">
        <w:rPr>
          <w:rFonts w:ascii="Times New Roman" w:hAnsi="Times New Roman"/>
        </w:rPr>
        <w:t>(a)</w:t>
      </w:r>
      <w:proofErr w:type="spellStart"/>
      <w:r w:rsidRPr="00BB7022">
        <w:rPr>
          <w:rFonts w:ascii="Times New Roman" w:hAnsi="Times New Roman"/>
        </w:rPr>
        <w:t>piren</w:t>
      </w:r>
      <w:proofErr w:type="spellEnd"/>
      <w:r w:rsidRPr="00BB7022">
        <w:rPr>
          <w:rFonts w:ascii="Times New Roman" w:hAnsi="Times New Roman"/>
        </w:rPr>
        <w:t xml:space="preserve"> B(a)P</w:t>
      </w:r>
      <w:r w:rsidR="00132DBA" w:rsidRPr="00BB7022">
        <w:rPr>
          <w:rFonts w:ascii="Times New Roman" w:hAnsi="Times New Roman"/>
        </w:rPr>
        <w:t xml:space="preserve"> w </w:t>
      </w:r>
      <w:r w:rsidRPr="00BB7022">
        <w:rPr>
          <w:rFonts w:ascii="Times New Roman" w:hAnsi="Times New Roman"/>
        </w:rPr>
        <w:t>pyle PM10.</w:t>
      </w:r>
    </w:p>
    <w:p w:rsidR="00CF1C05" w:rsidRPr="00BB7022" w:rsidRDefault="00CF1C05" w:rsidP="008D192C">
      <w:pPr>
        <w:pStyle w:val="Style6"/>
        <w:spacing w:line="320" w:lineRule="atLeast"/>
        <w:ind w:firstLine="708"/>
        <w:jc w:val="both"/>
        <w:rPr>
          <w:rFonts w:ascii="Times New Roman" w:hAnsi="Times New Roman"/>
        </w:rPr>
      </w:pPr>
      <w:r w:rsidRPr="00BB7022">
        <w:rPr>
          <w:rFonts w:ascii="Times New Roman" w:hAnsi="Times New Roman"/>
        </w:rPr>
        <w:t>W ocenie dokonywanej pod kątem spełnienia kryteriów odniesionych do ochrony roślin uwzględniono 3 substancje:</w:t>
      </w:r>
    </w:p>
    <w:p w:rsidR="00CF1C05" w:rsidRPr="00BB7022" w:rsidRDefault="00CF1C05" w:rsidP="00D66828">
      <w:pPr>
        <w:pStyle w:val="Style6"/>
        <w:numPr>
          <w:ilvl w:val="0"/>
          <w:numId w:val="27"/>
        </w:numPr>
        <w:spacing w:line="320" w:lineRule="atLeast"/>
        <w:ind w:left="709"/>
        <w:jc w:val="both"/>
        <w:rPr>
          <w:rFonts w:ascii="Times New Roman" w:hAnsi="Times New Roman"/>
        </w:rPr>
      </w:pPr>
      <w:r w:rsidRPr="00BB7022">
        <w:rPr>
          <w:rFonts w:ascii="Times New Roman" w:hAnsi="Times New Roman"/>
        </w:rPr>
        <w:t>dwutlenek siarki SO2,</w:t>
      </w:r>
    </w:p>
    <w:p w:rsidR="00CF1C05" w:rsidRPr="00BB7022" w:rsidRDefault="00CF1C05" w:rsidP="00D66828">
      <w:pPr>
        <w:pStyle w:val="Style6"/>
        <w:numPr>
          <w:ilvl w:val="0"/>
          <w:numId w:val="27"/>
        </w:numPr>
        <w:spacing w:line="320" w:lineRule="atLeast"/>
        <w:ind w:left="709"/>
        <w:jc w:val="both"/>
        <w:rPr>
          <w:rFonts w:ascii="Times New Roman" w:hAnsi="Times New Roman"/>
        </w:rPr>
      </w:pPr>
      <w:r w:rsidRPr="00BB7022">
        <w:rPr>
          <w:rFonts w:ascii="Times New Roman" w:hAnsi="Times New Roman"/>
        </w:rPr>
        <w:t xml:space="preserve">tlenki azotu </w:t>
      </w:r>
      <w:proofErr w:type="spellStart"/>
      <w:r w:rsidRPr="00BB7022">
        <w:rPr>
          <w:rFonts w:ascii="Times New Roman" w:hAnsi="Times New Roman"/>
        </w:rPr>
        <w:t>NOx</w:t>
      </w:r>
      <w:proofErr w:type="spellEnd"/>
      <w:r w:rsidRPr="00BB7022">
        <w:rPr>
          <w:rFonts w:ascii="Times New Roman" w:hAnsi="Times New Roman"/>
        </w:rPr>
        <w:t>,</w:t>
      </w:r>
    </w:p>
    <w:p w:rsidR="00CF1C05" w:rsidRPr="00BB7022" w:rsidRDefault="00CF1C05" w:rsidP="00D66828">
      <w:pPr>
        <w:pStyle w:val="Style6"/>
        <w:numPr>
          <w:ilvl w:val="0"/>
          <w:numId w:val="27"/>
        </w:numPr>
        <w:spacing w:line="320" w:lineRule="atLeast"/>
        <w:ind w:left="709"/>
        <w:jc w:val="both"/>
        <w:rPr>
          <w:rFonts w:ascii="Times New Roman" w:hAnsi="Times New Roman"/>
        </w:rPr>
      </w:pPr>
      <w:r w:rsidRPr="00BB7022">
        <w:rPr>
          <w:rFonts w:ascii="Times New Roman" w:hAnsi="Times New Roman"/>
        </w:rPr>
        <w:t>ozon O3.</w:t>
      </w:r>
    </w:p>
    <w:p w:rsidR="00CF1C05" w:rsidRPr="00BB7022" w:rsidRDefault="00CF1C05" w:rsidP="008D192C">
      <w:pPr>
        <w:pStyle w:val="Style6"/>
        <w:spacing w:line="320" w:lineRule="atLeast"/>
        <w:ind w:firstLine="708"/>
        <w:jc w:val="both"/>
        <w:rPr>
          <w:rFonts w:ascii="Times New Roman" w:hAnsi="Times New Roman"/>
        </w:rPr>
      </w:pPr>
    </w:p>
    <w:p w:rsidR="00CF1C05" w:rsidRPr="00BB7022" w:rsidRDefault="00CF1C05" w:rsidP="008D192C">
      <w:pPr>
        <w:pStyle w:val="Default"/>
        <w:spacing w:line="320" w:lineRule="atLeast"/>
        <w:ind w:firstLine="708"/>
        <w:jc w:val="both"/>
        <w:rPr>
          <w:rFonts w:ascii="Times New Roman" w:hAnsi="Times New Roman" w:cs="Times New Roman"/>
          <w:color w:val="auto"/>
        </w:rPr>
      </w:pPr>
      <w:r w:rsidRPr="00BB7022">
        <w:rPr>
          <w:rFonts w:ascii="Times New Roman" w:hAnsi="Times New Roman" w:cs="Times New Roman"/>
          <w:color w:val="auto"/>
        </w:rPr>
        <w:t>Sejmik Województwa Świętokrzyskiego 27.11.2015 r. przyjął aktualizację Programu ochrony powietrza dla województwa świętokrzyskiego wraz</w:t>
      </w:r>
      <w:r w:rsidR="00132DBA" w:rsidRPr="00BB7022">
        <w:rPr>
          <w:rFonts w:ascii="Times New Roman" w:hAnsi="Times New Roman" w:cs="Times New Roman"/>
          <w:color w:val="auto"/>
        </w:rPr>
        <w:t xml:space="preserve"> z </w:t>
      </w:r>
      <w:r w:rsidRPr="00BB7022">
        <w:rPr>
          <w:rFonts w:ascii="Times New Roman" w:hAnsi="Times New Roman" w:cs="Times New Roman"/>
          <w:color w:val="auto"/>
        </w:rPr>
        <w:t>planem działań krótkoterminowych. Strefa świętokrzyska o nadanym kodzie PL2602 podlega ocenie jakości powietrza ze względu na ochronę zdrowia ludności oraz ze względu na ochronę roślin. Zgodnie</w:t>
      </w:r>
      <w:r w:rsidR="00132DBA" w:rsidRPr="00BB7022">
        <w:rPr>
          <w:rFonts w:ascii="Times New Roman" w:hAnsi="Times New Roman" w:cs="Times New Roman"/>
          <w:color w:val="auto"/>
        </w:rPr>
        <w:t xml:space="preserve"> z </w:t>
      </w:r>
      <w:r w:rsidRPr="00BB7022">
        <w:rPr>
          <w:rFonts w:ascii="Times New Roman" w:hAnsi="Times New Roman" w:cs="Times New Roman"/>
          <w:color w:val="auto"/>
        </w:rPr>
        <w:t>wykonaną oceną jakości powietrza za rok 2014, strefa świętokrzyska została zakwalifikowana do wykonania Programu Ochrony Powietrza</w:t>
      </w:r>
      <w:r w:rsidR="00132DBA" w:rsidRPr="00BB7022">
        <w:rPr>
          <w:rFonts w:ascii="Times New Roman" w:hAnsi="Times New Roman" w:cs="Times New Roman"/>
          <w:color w:val="auto"/>
        </w:rPr>
        <w:t xml:space="preserve"> z </w:t>
      </w:r>
      <w:r w:rsidRPr="00BB7022">
        <w:rPr>
          <w:rFonts w:ascii="Times New Roman" w:hAnsi="Times New Roman" w:cs="Times New Roman"/>
          <w:color w:val="auto"/>
        </w:rPr>
        <w:t>uwagi na:</w:t>
      </w:r>
    </w:p>
    <w:p w:rsidR="00CF1C05" w:rsidRPr="00BB7022" w:rsidRDefault="00CF1C05" w:rsidP="00D66828">
      <w:pPr>
        <w:pStyle w:val="Default"/>
        <w:numPr>
          <w:ilvl w:val="0"/>
          <w:numId w:val="28"/>
        </w:numPr>
        <w:autoSpaceDE/>
        <w:adjustRightInd/>
        <w:spacing w:line="320" w:lineRule="atLeast"/>
        <w:jc w:val="both"/>
        <w:rPr>
          <w:rFonts w:ascii="Times New Roman" w:hAnsi="Times New Roman" w:cs="Times New Roman"/>
          <w:color w:val="auto"/>
        </w:rPr>
      </w:pPr>
      <w:r w:rsidRPr="00BB7022">
        <w:rPr>
          <w:rFonts w:ascii="Times New Roman" w:hAnsi="Times New Roman" w:cs="Times New Roman"/>
          <w:color w:val="auto"/>
        </w:rPr>
        <w:t>przekroczenie poziomu dopuszczalnego dla pyłu zawieszonego PM10 (z powodu</w:t>
      </w:r>
    </w:p>
    <w:p w:rsidR="00CF1C05" w:rsidRPr="00BB7022" w:rsidRDefault="00CF1C05" w:rsidP="008D192C">
      <w:pPr>
        <w:pStyle w:val="Default"/>
        <w:spacing w:line="320" w:lineRule="atLeast"/>
        <w:jc w:val="both"/>
        <w:rPr>
          <w:rFonts w:ascii="Times New Roman" w:hAnsi="Times New Roman" w:cs="Times New Roman"/>
          <w:color w:val="auto"/>
        </w:rPr>
      </w:pPr>
      <w:r w:rsidRPr="00BB7022">
        <w:rPr>
          <w:rFonts w:ascii="Times New Roman" w:hAnsi="Times New Roman" w:cs="Times New Roman"/>
          <w:color w:val="auto"/>
        </w:rPr>
        <w:t>przekroczenia dopuszczalnej częstości przekroczeń dla stężeń 24-godzinnych),</w:t>
      </w:r>
    </w:p>
    <w:p w:rsidR="00CF1C05" w:rsidRPr="00BB7022" w:rsidRDefault="00CF1C05" w:rsidP="00D66828">
      <w:pPr>
        <w:pStyle w:val="Default"/>
        <w:numPr>
          <w:ilvl w:val="0"/>
          <w:numId w:val="28"/>
        </w:numPr>
        <w:autoSpaceDE/>
        <w:adjustRightInd/>
        <w:spacing w:line="320" w:lineRule="atLeast"/>
        <w:jc w:val="both"/>
        <w:rPr>
          <w:rFonts w:ascii="Times New Roman" w:hAnsi="Times New Roman" w:cs="Times New Roman"/>
          <w:color w:val="auto"/>
        </w:rPr>
      </w:pPr>
      <w:r w:rsidRPr="00BB7022">
        <w:rPr>
          <w:rFonts w:ascii="Times New Roman" w:hAnsi="Times New Roman" w:cs="Times New Roman"/>
          <w:color w:val="auto"/>
        </w:rPr>
        <w:t>przekroczenie poziomu docelowego średniorocznego dla B(a)P.</w:t>
      </w:r>
    </w:p>
    <w:p w:rsidR="00CF1C05" w:rsidRPr="00BB7022" w:rsidRDefault="00CF1C05" w:rsidP="008D192C">
      <w:pPr>
        <w:pStyle w:val="Default"/>
        <w:spacing w:line="320" w:lineRule="atLeast"/>
        <w:ind w:firstLine="708"/>
        <w:jc w:val="both"/>
        <w:rPr>
          <w:rFonts w:ascii="Times New Roman" w:hAnsi="Times New Roman" w:cs="Times New Roman"/>
          <w:color w:val="auto"/>
        </w:rPr>
      </w:pPr>
      <w:r w:rsidRPr="00BB7022">
        <w:rPr>
          <w:rFonts w:ascii="Times New Roman" w:hAnsi="Times New Roman" w:cs="Times New Roman"/>
          <w:color w:val="auto"/>
        </w:rPr>
        <w:t>Oceny jakości powietrza</w:t>
      </w:r>
      <w:r w:rsidR="00132DBA" w:rsidRPr="00BB7022">
        <w:rPr>
          <w:rFonts w:ascii="Times New Roman" w:hAnsi="Times New Roman" w:cs="Times New Roman"/>
          <w:color w:val="auto"/>
        </w:rPr>
        <w:t xml:space="preserve"> w </w:t>
      </w:r>
      <w:r w:rsidRPr="00BB7022">
        <w:rPr>
          <w:rFonts w:ascii="Times New Roman" w:hAnsi="Times New Roman" w:cs="Times New Roman"/>
          <w:color w:val="auto"/>
        </w:rPr>
        <w:t>strefie świętokrzyskiej zgodnie</w:t>
      </w:r>
      <w:r w:rsidR="00132DBA" w:rsidRPr="00BB7022">
        <w:rPr>
          <w:rFonts w:ascii="Times New Roman" w:hAnsi="Times New Roman" w:cs="Times New Roman"/>
          <w:color w:val="auto"/>
        </w:rPr>
        <w:t xml:space="preserve"> z </w:t>
      </w:r>
      <w:r w:rsidRPr="00BB7022">
        <w:rPr>
          <w:rFonts w:ascii="Times New Roman" w:hAnsi="Times New Roman" w:cs="Times New Roman"/>
          <w:color w:val="auto"/>
        </w:rPr>
        <w:t>art. 89 ustawy POŚ dokonuje Wojewódzki Inspektorat Ochrony Środowiska</w:t>
      </w:r>
      <w:r w:rsidR="00132DBA" w:rsidRPr="00BB7022">
        <w:rPr>
          <w:rFonts w:ascii="Times New Roman" w:hAnsi="Times New Roman" w:cs="Times New Roman"/>
          <w:color w:val="auto"/>
        </w:rPr>
        <w:t xml:space="preserve"> w </w:t>
      </w:r>
      <w:r w:rsidRPr="00BB7022">
        <w:rPr>
          <w:rFonts w:ascii="Times New Roman" w:hAnsi="Times New Roman" w:cs="Times New Roman"/>
          <w:color w:val="auto"/>
        </w:rPr>
        <w:t>Kielcach</w:t>
      </w:r>
      <w:r w:rsidR="00132DBA" w:rsidRPr="00BB7022">
        <w:rPr>
          <w:rFonts w:ascii="Times New Roman" w:hAnsi="Times New Roman" w:cs="Times New Roman"/>
          <w:color w:val="auto"/>
        </w:rPr>
        <w:t xml:space="preserve"> w </w:t>
      </w:r>
      <w:r w:rsidRPr="00BB7022">
        <w:rPr>
          <w:rFonts w:ascii="Times New Roman" w:hAnsi="Times New Roman" w:cs="Times New Roman"/>
          <w:color w:val="auto"/>
        </w:rPr>
        <w:t>oparciu o prowadzony monitoring stanu powietrza.</w:t>
      </w:r>
      <w:r w:rsidR="00322F9C" w:rsidRPr="00BB7022">
        <w:rPr>
          <w:rFonts w:ascii="Times New Roman" w:hAnsi="Times New Roman" w:cs="Times New Roman"/>
          <w:color w:val="auto"/>
        </w:rPr>
        <w:t xml:space="preserve"> W</w:t>
      </w:r>
      <w:r w:rsidR="00111532" w:rsidRPr="00BB7022">
        <w:rPr>
          <w:rFonts w:ascii="Times New Roman" w:hAnsi="Times New Roman" w:cs="Times New Roman"/>
          <w:color w:val="auto"/>
        </w:rPr>
        <w:t> </w:t>
      </w:r>
      <w:r w:rsidRPr="00BB7022">
        <w:rPr>
          <w:rFonts w:ascii="Times New Roman" w:hAnsi="Times New Roman" w:cs="Times New Roman"/>
          <w:color w:val="auto"/>
        </w:rPr>
        <w:t>ocenie jakości powietrza dokonuje się klasyfikacji stref</w:t>
      </w:r>
      <w:r w:rsidR="00132DBA" w:rsidRPr="00BB7022">
        <w:rPr>
          <w:rFonts w:ascii="Times New Roman" w:hAnsi="Times New Roman" w:cs="Times New Roman"/>
          <w:color w:val="auto"/>
        </w:rPr>
        <w:t xml:space="preserve"> w </w:t>
      </w:r>
      <w:r w:rsidRPr="00BB7022">
        <w:rPr>
          <w:rFonts w:ascii="Times New Roman" w:hAnsi="Times New Roman" w:cs="Times New Roman"/>
          <w:color w:val="auto"/>
        </w:rPr>
        <w:t>zakresie jakości powietrza według ustalonych klas:</w:t>
      </w:r>
    </w:p>
    <w:p w:rsidR="00CF1C05" w:rsidRPr="00BB7022" w:rsidRDefault="00CF1C05" w:rsidP="00D66828">
      <w:pPr>
        <w:pStyle w:val="Default"/>
        <w:numPr>
          <w:ilvl w:val="0"/>
          <w:numId w:val="29"/>
        </w:numPr>
        <w:autoSpaceDE/>
        <w:adjustRightInd/>
        <w:spacing w:line="320" w:lineRule="atLeast"/>
        <w:jc w:val="both"/>
        <w:rPr>
          <w:rFonts w:ascii="Times New Roman" w:hAnsi="Times New Roman" w:cs="Times New Roman"/>
          <w:color w:val="auto"/>
        </w:rPr>
      </w:pPr>
      <w:r w:rsidRPr="00BB7022">
        <w:rPr>
          <w:rFonts w:ascii="Times New Roman" w:hAnsi="Times New Roman" w:cs="Times New Roman"/>
          <w:color w:val="auto"/>
        </w:rPr>
        <w:t>klasa A – jeżeli stężenia zanieczyszczeń na terenie strefy nie przekraczają odpowiednio poziomów dopuszczalnych, poziomów docelowych, pozio</w:t>
      </w:r>
      <w:r w:rsidR="00322F9C" w:rsidRPr="00BB7022">
        <w:rPr>
          <w:rFonts w:ascii="Times New Roman" w:hAnsi="Times New Roman" w:cs="Times New Roman"/>
          <w:color w:val="auto"/>
        </w:rPr>
        <w:t>mów celów długoterminowych (D1),</w:t>
      </w:r>
    </w:p>
    <w:p w:rsidR="00CF1C05" w:rsidRPr="00BB7022" w:rsidRDefault="00CF1C05" w:rsidP="00D66828">
      <w:pPr>
        <w:pStyle w:val="Default"/>
        <w:numPr>
          <w:ilvl w:val="0"/>
          <w:numId w:val="29"/>
        </w:numPr>
        <w:autoSpaceDE/>
        <w:adjustRightInd/>
        <w:spacing w:line="320" w:lineRule="atLeast"/>
        <w:jc w:val="both"/>
        <w:rPr>
          <w:rFonts w:ascii="Times New Roman" w:hAnsi="Times New Roman" w:cs="Times New Roman"/>
          <w:color w:val="auto"/>
        </w:rPr>
      </w:pPr>
      <w:r w:rsidRPr="00BB7022">
        <w:rPr>
          <w:rFonts w:ascii="Times New Roman" w:hAnsi="Times New Roman" w:cs="Times New Roman"/>
          <w:color w:val="auto"/>
        </w:rPr>
        <w:t>klasa B – jeżeli stężenia zanieczyszczeń na terenie strefy przekraczają poziom dopuszczalny, lecz nie przekraczają wartości dopuszczalnej pow</w:t>
      </w:r>
      <w:r w:rsidR="00322F9C" w:rsidRPr="00BB7022">
        <w:rPr>
          <w:rFonts w:ascii="Times New Roman" w:hAnsi="Times New Roman" w:cs="Times New Roman"/>
          <w:color w:val="auto"/>
        </w:rPr>
        <w:t>iększonej o margines tolerancji,</w:t>
      </w:r>
    </w:p>
    <w:p w:rsidR="00CF1C05" w:rsidRPr="00BB7022" w:rsidRDefault="00CF1C05" w:rsidP="00D66828">
      <w:pPr>
        <w:pStyle w:val="Default"/>
        <w:numPr>
          <w:ilvl w:val="0"/>
          <w:numId w:val="29"/>
        </w:numPr>
        <w:autoSpaceDE/>
        <w:adjustRightInd/>
        <w:spacing w:line="320" w:lineRule="atLeast"/>
        <w:jc w:val="both"/>
        <w:rPr>
          <w:rFonts w:ascii="Times New Roman" w:hAnsi="Times New Roman" w:cs="Times New Roman"/>
          <w:color w:val="auto"/>
        </w:rPr>
      </w:pPr>
      <w:r w:rsidRPr="00BB7022">
        <w:rPr>
          <w:rFonts w:ascii="Times New Roman" w:hAnsi="Times New Roman" w:cs="Times New Roman"/>
          <w:color w:val="auto"/>
        </w:rPr>
        <w:t>klasa C – jeżeli stężenia zanieczyszczeń na terenie strefy przekraczają poziom wartości dopuszczalnej powiększonej o margines tolerancji, lub</w:t>
      </w:r>
      <w:r w:rsidR="00132DBA" w:rsidRPr="00BB7022">
        <w:rPr>
          <w:rFonts w:ascii="Times New Roman" w:hAnsi="Times New Roman" w:cs="Times New Roman"/>
          <w:color w:val="auto"/>
        </w:rPr>
        <w:t xml:space="preserve"> w </w:t>
      </w:r>
      <w:r w:rsidRPr="00BB7022">
        <w:rPr>
          <w:rFonts w:ascii="Times New Roman" w:hAnsi="Times New Roman" w:cs="Times New Roman"/>
          <w:color w:val="auto"/>
        </w:rPr>
        <w:t>przypadku, gdy margines tolerancji nie jest określony – przekraczają poziomy dopuszczalne, poziomy docelowe, poziomy celów długoterminowych (D2).</w:t>
      </w:r>
    </w:p>
    <w:p w:rsidR="00CF1C05" w:rsidRPr="00BB7022" w:rsidRDefault="00CF1C05" w:rsidP="008D192C">
      <w:pPr>
        <w:pStyle w:val="Default"/>
        <w:spacing w:line="320" w:lineRule="atLeast"/>
        <w:ind w:left="720"/>
        <w:jc w:val="both"/>
        <w:rPr>
          <w:rFonts w:ascii="Times New Roman" w:hAnsi="Times New Roman" w:cs="Times New Roman"/>
          <w:color w:val="auto"/>
        </w:rPr>
      </w:pPr>
    </w:p>
    <w:p w:rsidR="00CF1C05" w:rsidRPr="00BB7022" w:rsidRDefault="00CF1C05" w:rsidP="008D192C">
      <w:pPr>
        <w:pStyle w:val="Default"/>
        <w:spacing w:line="320" w:lineRule="atLeast"/>
        <w:ind w:firstLine="720"/>
        <w:jc w:val="both"/>
        <w:rPr>
          <w:rFonts w:ascii="Times New Roman" w:hAnsi="Times New Roman" w:cs="Times New Roman"/>
          <w:color w:val="auto"/>
        </w:rPr>
      </w:pPr>
      <w:r w:rsidRPr="00BB7022">
        <w:rPr>
          <w:rFonts w:ascii="Times New Roman" w:hAnsi="Times New Roman" w:cs="Times New Roman"/>
          <w:color w:val="auto"/>
        </w:rPr>
        <w:t>Według Aktualizacji Progra</w:t>
      </w:r>
      <w:r w:rsidR="00666F2A" w:rsidRPr="00BB7022">
        <w:rPr>
          <w:rFonts w:ascii="Times New Roman" w:hAnsi="Times New Roman" w:cs="Times New Roman"/>
          <w:color w:val="auto"/>
        </w:rPr>
        <w:t>mu Ograniczenia Powietrza Miasto</w:t>
      </w:r>
      <w:r w:rsidR="00132DBA" w:rsidRPr="00BB7022">
        <w:rPr>
          <w:rFonts w:ascii="Times New Roman" w:hAnsi="Times New Roman" w:cs="Times New Roman"/>
          <w:color w:val="auto"/>
        </w:rPr>
        <w:t xml:space="preserve"> i </w:t>
      </w:r>
      <w:r w:rsidR="00666F2A" w:rsidRPr="00BB7022">
        <w:rPr>
          <w:rFonts w:ascii="Times New Roman" w:hAnsi="Times New Roman" w:cs="Times New Roman"/>
          <w:color w:val="auto"/>
        </w:rPr>
        <w:t xml:space="preserve">Gmina Ożarów </w:t>
      </w:r>
      <w:r w:rsidRPr="00BB7022">
        <w:rPr>
          <w:rFonts w:ascii="Times New Roman" w:hAnsi="Times New Roman" w:cs="Times New Roman"/>
          <w:color w:val="auto"/>
        </w:rPr>
        <w:t xml:space="preserve">należą do strefy świętokrzyskiej. </w:t>
      </w:r>
    </w:p>
    <w:p w:rsidR="00CF1C05" w:rsidRPr="00BB7022" w:rsidRDefault="00CF1C05" w:rsidP="008D192C">
      <w:pPr>
        <w:pStyle w:val="Default"/>
        <w:spacing w:line="320" w:lineRule="atLeast"/>
        <w:ind w:left="360"/>
        <w:jc w:val="both"/>
        <w:rPr>
          <w:rFonts w:ascii="Times New Roman" w:hAnsi="Times New Roman" w:cs="Times New Roman"/>
          <w:color w:val="auto"/>
        </w:rPr>
      </w:pPr>
    </w:p>
    <w:p w:rsidR="00CF1C05" w:rsidRPr="00BB7022" w:rsidRDefault="00CF1C05" w:rsidP="008D192C">
      <w:pPr>
        <w:pStyle w:val="STytuTabeli"/>
        <w:spacing w:before="0" w:beforeAutospacing="0" w:after="0" w:line="320" w:lineRule="atLeast"/>
        <w:rPr>
          <w:sz w:val="24"/>
          <w:szCs w:val="24"/>
        </w:rPr>
      </w:pPr>
      <w:bookmarkStart w:id="83" w:name="_Toc445992170"/>
      <w:bookmarkStart w:id="84" w:name="_Toc459277029"/>
      <w:r w:rsidRPr="00BB7022">
        <w:rPr>
          <w:sz w:val="24"/>
          <w:szCs w:val="24"/>
        </w:rPr>
        <w:t xml:space="preserve">Tabela </w:t>
      </w:r>
      <w:r w:rsidR="00C15215" w:rsidRPr="00BB7022">
        <w:fldChar w:fldCharType="begin"/>
      </w:r>
      <w:r w:rsidRPr="00BB7022">
        <w:rPr>
          <w:sz w:val="24"/>
          <w:szCs w:val="24"/>
        </w:rPr>
        <w:instrText>SEQ Tabela \* ARABIC</w:instrText>
      </w:r>
      <w:r w:rsidR="00C15215" w:rsidRPr="00BB7022">
        <w:fldChar w:fldCharType="separate"/>
      </w:r>
      <w:r w:rsidR="004E2487" w:rsidRPr="00BB7022">
        <w:rPr>
          <w:noProof/>
          <w:sz w:val="24"/>
          <w:szCs w:val="24"/>
        </w:rPr>
        <w:t>16</w:t>
      </w:r>
      <w:r w:rsidR="00C15215" w:rsidRPr="00BB7022">
        <w:fldChar w:fldCharType="end"/>
      </w:r>
      <w:r w:rsidRPr="00BB7022">
        <w:rPr>
          <w:sz w:val="24"/>
          <w:szCs w:val="24"/>
        </w:rPr>
        <w:t>. Wynikowe klasy strefy dla poszczególnych zanieczyszczeń,</w:t>
      </w:r>
      <w:r w:rsidR="00132DBA" w:rsidRPr="00BB7022">
        <w:rPr>
          <w:sz w:val="24"/>
          <w:szCs w:val="24"/>
        </w:rPr>
        <w:t xml:space="preserve"> z </w:t>
      </w:r>
      <w:r w:rsidRPr="00BB7022">
        <w:rPr>
          <w:sz w:val="24"/>
          <w:szCs w:val="24"/>
        </w:rPr>
        <w:t>uwzględnieniem kryteriów ustanowionych</w:t>
      </w:r>
      <w:r w:rsidR="00132DBA" w:rsidRPr="00BB7022">
        <w:rPr>
          <w:sz w:val="24"/>
          <w:szCs w:val="24"/>
        </w:rPr>
        <w:t xml:space="preserve"> w </w:t>
      </w:r>
      <w:r w:rsidRPr="00BB7022">
        <w:rPr>
          <w:sz w:val="24"/>
          <w:szCs w:val="24"/>
        </w:rPr>
        <w:t>celu ochrony zdrowia</w:t>
      </w:r>
      <w:bookmarkEnd w:id="83"/>
      <w:bookmarkEnd w:id="84"/>
    </w:p>
    <w:p w:rsidR="00CF1C05" w:rsidRPr="00BB7022" w:rsidRDefault="00CF1C05" w:rsidP="008D192C">
      <w:pPr>
        <w:pStyle w:val="STytuTabeli"/>
        <w:spacing w:before="0" w:beforeAutospacing="0" w:after="0" w:line="320" w:lineRule="atLeast"/>
        <w:rPr>
          <w:sz w:val="24"/>
          <w:szCs w:val="24"/>
        </w:rPr>
      </w:pPr>
    </w:p>
    <w:tbl>
      <w:tblPr>
        <w:tblStyle w:val="Tabela-Siatka"/>
        <w:tblW w:w="0" w:type="auto"/>
        <w:tblLook w:val="04A0" w:firstRow="1" w:lastRow="0" w:firstColumn="1" w:lastColumn="0" w:noHBand="0" w:noVBand="1"/>
      </w:tblPr>
      <w:tblGrid>
        <w:gridCol w:w="1856"/>
        <w:gridCol w:w="1796"/>
        <w:gridCol w:w="1916"/>
        <w:gridCol w:w="1856"/>
        <w:gridCol w:w="1856"/>
      </w:tblGrid>
      <w:tr w:rsidR="00CF1C05" w:rsidRPr="00BB7022" w:rsidTr="00CF1C05">
        <w:tc>
          <w:tcPr>
            <w:tcW w:w="3652" w:type="dxa"/>
            <w:gridSpan w:val="2"/>
            <w:tcBorders>
              <w:top w:val="single" w:sz="4" w:space="0" w:color="auto"/>
              <w:left w:val="single" w:sz="4" w:space="0" w:color="auto"/>
              <w:bottom w:val="single" w:sz="4" w:space="0" w:color="auto"/>
              <w:right w:val="single" w:sz="4" w:space="0" w:color="auto"/>
            </w:tcBorders>
            <w:hideMark/>
          </w:tcPr>
          <w:p w:rsidR="00CF1C05" w:rsidRPr="00BB7022" w:rsidRDefault="00CF1C05" w:rsidP="008D192C">
            <w:pPr>
              <w:pStyle w:val="STytuTabeli"/>
              <w:spacing w:before="0" w:beforeAutospacing="0" w:after="0" w:line="320" w:lineRule="atLeast"/>
              <w:rPr>
                <w:sz w:val="24"/>
                <w:szCs w:val="24"/>
              </w:rPr>
            </w:pPr>
            <w:r w:rsidRPr="00BB7022">
              <w:rPr>
                <w:sz w:val="24"/>
                <w:szCs w:val="24"/>
              </w:rPr>
              <w:t>Nazwa strefy</w:t>
            </w:r>
          </w:p>
        </w:tc>
        <w:tc>
          <w:tcPr>
            <w:tcW w:w="5628" w:type="dxa"/>
            <w:gridSpan w:val="3"/>
            <w:tcBorders>
              <w:top w:val="single" w:sz="4" w:space="0" w:color="auto"/>
              <w:left w:val="single" w:sz="4" w:space="0" w:color="auto"/>
              <w:bottom w:val="single" w:sz="4" w:space="0" w:color="auto"/>
              <w:right w:val="single" w:sz="4" w:space="0" w:color="auto"/>
            </w:tcBorders>
            <w:hideMark/>
          </w:tcPr>
          <w:p w:rsidR="00CF1C05" w:rsidRPr="00BB7022" w:rsidRDefault="00CF1C05" w:rsidP="008D192C">
            <w:pPr>
              <w:pStyle w:val="STytuTabeli"/>
              <w:spacing w:before="0" w:beforeAutospacing="0" w:after="0" w:line="320" w:lineRule="atLeast"/>
              <w:rPr>
                <w:sz w:val="24"/>
                <w:szCs w:val="24"/>
              </w:rPr>
            </w:pPr>
            <w:r w:rsidRPr="00BB7022">
              <w:rPr>
                <w:sz w:val="24"/>
                <w:szCs w:val="24"/>
              </w:rPr>
              <w:t>Strefa świętokrzyska</w:t>
            </w:r>
          </w:p>
        </w:tc>
      </w:tr>
      <w:tr w:rsidR="00CF1C05" w:rsidRPr="00BB7022" w:rsidTr="00CF1C05">
        <w:tc>
          <w:tcPr>
            <w:tcW w:w="3652" w:type="dxa"/>
            <w:gridSpan w:val="2"/>
            <w:tcBorders>
              <w:top w:val="single" w:sz="4" w:space="0" w:color="auto"/>
              <w:left w:val="single" w:sz="4" w:space="0" w:color="auto"/>
              <w:bottom w:val="single" w:sz="4" w:space="0" w:color="auto"/>
              <w:right w:val="single" w:sz="4" w:space="0" w:color="auto"/>
            </w:tcBorders>
            <w:hideMark/>
          </w:tcPr>
          <w:p w:rsidR="00CF1C05" w:rsidRPr="00BB7022" w:rsidRDefault="00CF1C05" w:rsidP="008D192C">
            <w:pPr>
              <w:pStyle w:val="STytuTabeli"/>
              <w:spacing w:before="0" w:beforeAutospacing="0" w:after="0" w:line="320" w:lineRule="atLeast"/>
              <w:rPr>
                <w:sz w:val="24"/>
                <w:szCs w:val="24"/>
              </w:rPr>
            </w:pPr>
            <w:r w:rsidRPr="00BB7022">
              <w:rPr>
                <w:sz w:val="24"/>
                <w:szCs w:val="24"/>
              </w:rPr>
              <w:t>Kod strefy</w:t>
            </w:r>
          </w:p>
        </w:tc>
        <w:tc>
          <w:tcPr>
            <w:tcW w:w="5628" w:type="dxa"/>
            <w:gridSpan w:val="3"/>
            <w:tcBorders>
              <w:top w:val="single" w:sz="4" w:space="0" w:color="auto"/>
              <w:left w:val="single" w:sz="4" w:space="0" w:color="auto"/>
              <w:bottom w:val="single" w:sz="4" w:space="0" w:color="auto"/>
              <w:right w:val="single" w:sz="4" w:space="0" w:color="auto"/>
            </w:tcBorders>
            <w:hideMark/>
          </w:tcPr>
          <w:p w:rsidR="00CF1C05" w:rsidRPr="00BB7022" w:rsidRDefault="00CF1C05" w:rsidP="008D192C">
            <w:pPr>
              <w:pStyle w:val="STytuTabeli"/>
              <w:spacing w:before="0" w:beforeAutospacing="0" w:after="0" w:line="320" w:lineRule="atLeast"/>
              <w:rPr>
                <w:sz w:val="24"/>
                <w:szCs w:val="24"/>
              </w:rPr>
            </w:pPr>
            <w:r w:rsidRPr="00BB7022">
              <w:rPr>
                <w:sz w:val="24"/>
                <w:szCs w:val="24"/>
              </w:rPr>
              <w:t>PL2602</w:t>
            </w:r>
          </w:p>
        </w:tc>
      </w:tr>
      <w:tr w:rsidR="00CF1C05" w:rsidRPr="00BB7022" w:rsidTr="00CF1C05">
        <w:tc>
          <w:tcPr>
            <w:tcW w:w="3652" w:type="dxa"/>
            <w:gridSpan w:val="2"/>
            <w:tcBorders>
              <w:top w:val="single" w:sz="4" w:space="0" w:color="auto"/>
              <w:left w:val="single" w:sz="4" w:space="0" w:color="auto"/>
              <w:bottom w:val="single" w:sz="4" w:space="0" w:color="auto"/>
              <w:right w:val="single" w:sz="4" w:space="0" w:color="auto"/>
            </w:tcBorders>
            <w:hideMark/>
          </w:tcPr>
          <w:p w:rsidR="00CF1C05" w:rsidRPr="00BB7022" w:rsidRDefault="00CF1C05" w:rsidP="008D192C">
            <w:pPr>
              <w:pStyle w:val="STytuTabeli"/>
              <w:spacing w:before="0" w:beforeAutospacing="0" w:after="0" w:line="320" w:lineRule="atLeast"/>
              <w:rPr>
                <w:sz w:val="24"/>
                <w:szCs w:val="24"/>
              </w:rPr>
            </w:pPr>
            <w:r w:rsidRPr="00BB7022">
              <w:rPr>
                <w:sz w:val="24"/>
                <w:szCs w:val="24"/>
              </w:rPr>
              <w:t>Rok</w:t>
            </w:r>
          </w:p>
        </w:tc>
        <w:tc>
          <w:tcPr>
            <w:tcW w:w="1916" w:type="dxa"/>
            <w:tcBorders>
              <w:top w:val="single" w:sz="4" w:space="0" w:color="auto"/>
              <w:left w:val="single" w:sz="4" w:space="0" w:color="auto"/>
              <w:bottom w:val="single" w:sz="4" w:space="0" w:color="auto"/>
              <w:right w:val="single" w:sz="4" w:space="0" w:color="auto"/>
            </w:tcBorders>
            <w:hideMark/>
          </w:tcPr>
          <w:p w:rsidR="00CF1C05" w:rsidRPr="00BB7022" w:rsidRDefault="00CF1C05" w:rsidP="008D192C">
            <w:pPr>
              <w:keepNext/>
              <w:keepLines/>
              <w:spacing w:line="320" w:lineRule="atLeast"/>
              <w:rPr>
                <w:rFonts w:cs="Times New Roman"/>
                <w:b/>
                <w:szCs w:val="24"/>
              </w:rPr>
            </w:pPr>
            <w:r w:rsidRPr="00BB7022">
              <w:rPr>
                <w:rFonts w:cs="Times New Roman"/>
                <w:b/>
                <w:szCs w:val="24"/>
              </w:rPr>
              <w:t>2012</w:t>
            </w:r>
          </w:p>
        </w:tc>
        <w:tc>
          <w:tcPr>
            <w:tcW w:w="1856" w:type="dxa"/>
            <w:tcBorders>
              <w:top w:val="single" w:sz="4" w:space="0" w:color="auto"/>
              <w:left w:val="single" w:sz="4" w:space="0" w:color="auto"/>
              <w:bottom w:val="single" w:sz="4" w:space="0" w:color="auto"/>
              <w:right w:val="single" w:sz="4" w:space="0" w:color="auto"/>
            </w:tcBorders>
            <w:hideMark/>
          </w:tcPr>
          <w:p w:rsidR="00CF1C05" w:rsidRPr="00BB7022" w:rsidRDefault="00CF1C05" w:rsidP="008D192C">
            <w:pPr>
              <w:keepNext/>
              <w:keepLines/>
              <w:spacing w:line="320" w:lineRule="atLeast"/>
              <w:rPr>
                <w:rFonts w:cs="Times New Roman"/>
                <w:b/>
                <w:szCs w:val="24"/>
              </w:rPr>
            </w:pPr>
            <w:r w:rsidRPr="00BB7022">
              <w:rPr>
                <w:rFonts w:cs="Times New Roman"/>
                <w:b/>
                <w:szCs w:val="24"/>
              </w:rPr>
              <w:t>2013</w:t>
            </w:r>
          </w:p>
        </w:tc>
        <w:tc>
          <w:tcPr>
            <w:tcW w:w="1856" w:type="dxa"/>
            <w:tcBorders>
              <w:top w:val="single" w:sz="4" w:space="0" w:color="auto"/>
              <w:left w:val="single" w:sz="4" w:space="0" w:color="auto"/>
              <w:bottom w:val="single" w:sz="4" w:space="0" w:color="auto"/>
              <w:right w:val="single" w:sz="4" w:space="0" w:color="auto"/>
            </w:tcBorders>
            <w:hideMark/>
          </w:tcPr>
          <w:p w:rsidR="00CF1C05" w:rsidRPr="00BB7022" w:rsidRDefault="00CF1C05" w:rsidP="008D192C">
            <w:pPr>
              <w:keepNext/>
              <w:keepLines/>
              <w:spacing w:line="320" w:lineRule="atLeast"/>
              <w:rPr>
                <w:rFonts w:cs="Times New Roman"/>
                <w:b/>
                <w:szCs w:val="24"/>
              </w:rPr>
            </w:pPr>
            <w:r w:rsidRPr="00BB7022">
              <w:rPr>
                <w:rFonts w:cs="Times New Roman"/>
                <w:b/>
                <w:szCs w:val="24"/>
              </w:rPr>
              <w:t>2014</w:t>
            </w:r>
          </w:p>
        </w:tc>
      </w:tr>
      <w:tr w:rsidR="00CF1C05" w:rsidRPr="00BB7022" w:rsidTr="00CF1C05">
        <w:tc>
          <w:tcPr>
            <w:tcW w:w="1856" w:type="dxa"/>
            <w:vMerge w:val="restart"/>
            <w:tcBorders>
              <w:top w:val="single" w:sz="4" w:space="0" w:color="auto"/>
              <w:left w:val="single" w:sz="4" w:space="0" w:color="auto"/>
              <w:bottom w:val="single" w:sz="4" w:space="0" w:color="auto"/>
              <w:right w:val="single" w:sz="4" w:space="0" w:color="auto"/>
            </w:tcBorders>
            <w:vAlign w:val="center"/>
            <w:hideMark/>
          </w:tcPr>
          <w:p w:rsidR="00CF1C05" w:rsidRPr="00BB7022" w:rsidRDefault="00CF1C05" w:rsidP="008D192C">
            <w:pPr>
              <w:keepNext/>
              <w:keepLines/>
              <w:spacing w:line="320" w:lineRule="atLeast"/>
              <w:jc w:val="center"/>
              <w:rPr>
                <w:b/>
                <w:szCs w:val="24"/>
              </w:rPr>
            </w:pPr>
            <w:r w:rsidRPr="00BB7022">
              <w:rPr>
                <w:rFonts w:cs="Times New Roman"/>
                <w:szCs w:val="24"/>
              </w:rPr>
              <w:t>Symbol klasy wynikowej dla poszczególnych zanieczyszczeń dla obszaru całej strefy</w:t>
            </w:r>
          </w:p>
        </w:tc>
        <w:tc>
          <w:tcPr>
            <w:tcW w:w="1796" w:type="dxa"/>
            <w:tcBorders>
              <w:top w:val="single" w:sz="4" w:space="0" w:color="auto"/>
              <w:left w:val="single" w:sz="4" w:space="0" w:color="auto"/>
              <w:bottom w:val="single" w:sz="4" w:space="0" w:color="auto"/>
              <w:right w:val="single" w:sz="4" w:space="0" w:color="auto"/>
            </w:tcBorders>
            <w:hideMark/>
          </w:tcPr>
          <w:p w:rsidR="00CF1C05" w:rsidRPr="00BB7022" w:rsidRDefault="00CF1C05" w:rsidP="008D192C">
            <w:pPr>
              <w:keepNext/>
              <w:keepLines/>
              <w:autoSpaceDE w:val="0"/>
              <w:autoSpaceDN w:val="0"/>
              <w:adjustRightInd w:val="0"/>
              <w:spacing w:line="320" w:lineRule="atLeast"/>
              <w:rPr>
                <w:rFonts w:cs="Times New Roman"/>
                <w:szCs w:val="24"/>
              </w:rPr>
            </w:pPr>
            <w:r w:rsidRPr="00BB7022">
              <w:rPr>
                <w:rFonts w:cs="Times New Roman"/>
                <w:szCs w:val="24"/>
              </w:rPr>
              <w:t>SO</w:t>
            </w:r>
            <w:r w:rsidRPr="00BB7022">
              <w:rPr>
                <w:rFonts w:cs="Times New Roman"/>
                <w:szCs w:val="24"/>
                <w:vertAlign w:val="subscript"/>
              </w:rPr>
              <w:t xml:space="preserve">2 </w:t>
            </w:r>
          </w:p>
        </w:tc>
        <w:tc>
          <w:tcPr>
            <w:tcW w:w="1916" w:type="dxa"/>
            <w:tcBorders>
              <w:top w:val="single" w:sz="4" w:space="0" w:color="auto"/>
              <w:left w:val="single" w:sz="4" w:space="0" w:color="auto"/>
              <w:bottom w:val="single" w:sz="4" w:space="0" w:color="auto"/>
              <w:right w:val="single" w:sz="4" w:space="0" w:color="auto"/>
            </w:tcBorders>
            <w:hideMark/>
          </w:tcPr>
          <w:p w:rsidR="00CF1C05" w:rsidRPr="00BB7022" w:rsidRDefault="00CF1C05" w:rsidP="008D192C">
            <w:pPr>
              <w:keepNext/>
              <w:keepLines/>
              <w:autoSpaceDE w:val="0"/>
              <w:autoSpaceDN w:val="0"/>
              <w:adjustRightInd w:val="0"/>
              <w:spacing w:line="320" w:lineRule="atLeast"/>
              <w:rPr>
                <w:rFonts w:cs="Times New Roman"/>
                <w:szCs w:val="24"/>
              </w:rPr>
            </w:pPr>
            <w:r w:rsidRPr="00BB7022">
              <w:rPr>
                <w:rFonts w:cs="Times New Roman"/>
                <w:szCs w:val="24"/>
              </w:rPr>
              <w:t>A</w:t>
            </w:r>
          </w:p>
        </w:tc>
        <w:tc>
          <w:tcPr>
            <w:tcW w:w="1856" w:type="dxa"/>
            <w:tcBorders>
              <w:top w:val="single" w:sz="4" w:space="0" w:color="auto"/>
              <w:left w:val="single" w:sz="4" w:space="0" w:color="auto"/>
              <w:bottom w:val="single" w:sz="4" w:space="0" w:color="auto"/>
              <w:right w:val="single" w:sz="4" w:space="0" w:color="auto"/>
            </w:tcBorders>
            <w:hideMark/>
          </w:tcPr>
          <w:p w:rsidR="00CF1C05" w:rsidRPr="00BB7022" w:rsidRDefault="00CF1C05" w:rsidP="008D192C">
            <w:pPr>
              <w:keepNext/>
              <w:keepLines/>
              <w:autoSpaceDE w:val="0"/>
              <w:autoSpaceDN w:val="0"/>
              <w:adjustRightInd w:val="0"/>
              <w:spacing w:line="320" w:lineRule="atLeast"/>
              <w:rPr>
                <w:rFonts w:cs="Times New Roman"/>
                <w:szCs w:val="24"/>
              </w:rPr>
            </w:pPr>
            <w:r w:rsidRPr="00BB7022">
              <w:rPr>
                <w:rFonts w:cs="Times New Roman"/>
                <w:szCs w:val="24"/>
              </w:rPr>
              <w:t>A</w:t>
            </w:r>
          </w:p>
        </w:tc>
        <w:tc>
          <w:tcPr>
            <w:tcW w:w="1856" w:type="dxa"/>
            <w:tcBorders>
              <w:top w:val="single" w:sz="4" w:space="0" w:color="auto"/>
              <w:left w:val="single" w:sz="4" w:space="0" w:color="auto"/>
              <w:bottom w:val="single" w:sz="4" w:space="0" w:color="auto"/>
              <w:right w:val="single" w:sz="4" w:space="0" w:color="auto"/>
            </w:tcBorders>
            <w:hideMark/>
          </w:tcPr>
          <w:p w:rsidR="00CF1C05" w:rsidRPr="00BB7022" w:rsidRDefault="00CF1C05" w:rsidP="008D192C">
            <w:pPr>
              <w:keepNext/>
              <w:keepLines/>
              <w:autoSpaceDE w:val="0"/>
              <w:autoSpaceDN w:val="0"/>
              <w:adjustRightInd w:val="0"/>
              <w:spacing w:line="320" w:lineRule="atLeast"/>
              <w:rPr>
                <w:rFonts w:cs="Times New Roman"/>
                <w:szCs w:val="24"/>
              </w:rPr>
            </w:pPr>
            <w:r w:rsidRPr="00BB7022">
              <w:rPr>
                <w:rFonts w:cs="Times New Roman"/>
                <w:szCs w:val="24"/>
              </w:rPr>
              <w:t>A</w:t>
            </w:r>
          </w:p>
        </w:tc>
      </w:tr>
      <w:tr w:rsidR="00CF1C05" w:rsidRPr="00BB7022" w:rsidTr="00CF1C05">
        <w:tc>
          <w:tcPr>
            <w:tcW w:w="0" w:type="auto"/>
            <w:vMerge/>
            <w:tcBorders>
              <w:top w:val="single" w:sz="4" w:space="0" w:color="auto"/>
              <w:left w:val="single" w:sz="4" w:space="0" w:color="auto"/>
              <w:bottom w:val="single" w:sz="4" w:space="0" w:color="auto"/>
              <w:right w:val="single" w:sz="4" w:space="0" w:color="auto"/>
            </w:tcBorders>
            <w:vAlign w:val="center"/>
            <w:hideMark/>
          </w:tcPr>
          <w:p w:rsidR="00CF1C05" w:rsidRPr="00BB7022" w:rsidRDefault="00CF1C05" w:rsidP="008D192C">
            <w:pPr>
              <w:spacing w:line="320" w:lineRule="atLeast"/>
              <w:rPr>
                <w:b/>
                <w:szCs w:val="24"/>
              </w:rPr>
            </w:pPr>
          </w:p>
        </w:tc>
        <w:tc>
          <w:tcPr>
            <w:tcW w:w="1796" w:type="dxa"/>
            <w:tcBorders>
              <w:top w:val="single" w:sz="4" w:space="0" w:color="auto"/>
              <w:left w:val="single" w:sz="4" w:space="0" w:color="auto"/>
              <w:bottom w:val="single" w:sz="4" w:space="0" w:color="auto"/>
              <w:right w:val="single" w:sz="4" w:space="0" w:color="auto"/>
            </w:tcBorders>
            <w:hideMark/>
          </w:tcPr>
          <w:p w:rsidR="00CF1C05" w:rsidRPr="00BB7022" w:rsidRDefault="00CF1C05" w:rsidP="008D192C">
            <w:pPr>
              <w:keepNext/>
              <w:keepLines/>
              <w:autoSpaceDE w:val="0"/>
              <w:autoSpaceDN w:val="0"/>
              <w:adjustRightInd w:val="0"/>
              <w:spacing w:line="320" w:lineRule="atLeast"/>
              <w:rPr>
                <w:rFonts w:cs="Times New Roman"/>
                <w:szCs w:val="24"/>
              </w:rPr>
            </w:pPr>
            <w:r w:rsidRPr="00BB7022">
              <w:rPr>
                <w:rFonts w:cs="Times New Roman"/>
                <w:szCs w:val="24"/>
              </w:rPr>
              <w:t>NO</w:t>
            </w:r>
            <w:r w:rsidRPr="00BB7022">
              <w:rPr>
                <w:rFonts w:cs="Times New Roman"/>
                <w:szCs w:val="24"/>
                <w:vertAlign w:val="subscript"/>
              </w:rPr>
              <w:t xml:space="preserve">2 </w:t>
            </w:r>
          </w:p>
        </w:tc>
        <w:tc>
          <w:tcPr>
            <w:tcW w:w="1916" w:type="dxa"/>
            <w:tcBorders>
              <w:top w:val="single" w:sz="4" w:space="0" w:color="auto"/>
              <w:left w:val="single" w:sz="4" w:space="0" w:color="auto"/>
              <w:bottom w:val="single" w:sz="4" w:space="0" w:color="auto"/>
              <w:right w:val="single" w:sz="4" w:space="0" w:color="auto"/>
            </w:tcBorders>
            <w:hideMark/>
          </w:tcPr>
          <w:p w:rsidR="00CF1C05" w:rsidRPr="00BB7022" w:rsidRDefault="00CF1C05" w:rsidP="008D192C">
            <w:pPr>
              <w:keepNext/>
              <w:keepLines/>
              <w:autoSpaceDE w:val="0"/>
              <w:autoSpaceDN w:val="0"/>
              <w:adjustRightInd w:val="0"/>
              <w:spacing w:line="320" w:lineRule="atLeast"/>
              <w:rPr>
                <w:rFonts w:cs="Times New Roman"/>
                <w:szCs w:val="24"/>
              </w:rPr>
            </w:pPr>
            <w:r w:rsidRPr="00BB7022">
              <w:rPr>
                <w:rFonts w:cs="Times New Roman"/>
                <w:szCs w:val="24"/>
              </w:rPr>
              <w:t>A</w:t>
            </w:r>
          </w:p>
        </w:tc>
        <w:tc>
          <w:tcPr>
            <w:tcW w:w="1856" w:type="dxa"/>
            <w:tcBorders>
              <w:top w:val="single" w:sz="4" w:space="0" w:color="auto"/>
              <w:left w:val="single" w:sz="4" w:space="0" w:color="auto"/>
              <w:bottom w:val="single" w:sz="4" w:space="0" w:color="auto"/>
              <w:right w:val="single" w:sz="4" w:space="0" w:color="auto"/>
            </w:tcBorders>
            <w:hideMark/>
          </w:tcPr>
          <w:p w:rsidR="00CF1C05" w:rsidRPr="00BB7022" w:rsidRDefault="00CF1C05" w:rsidP="008D192C">
            <w:pPr>
              <w:keepNext/>
              <w:keepLines/>
              <w:autoSpaceDE w:val="0"/>
              <w:autoSpaceDN w:val="0"/>
              <w:adjustRightInd w:val="0"/>
              <w:spacing w:line="320" w:lineRule="atLeast"/>
              <w:rPr>
                <w:rFonts w:cs="Times New Roman"/>
                <w:szCs w:val="24"/>
              </w:rPr>
            </w:pPr>
            <w:r w:rsidRPr="00BB7022">
              <w:rPr>
                <w:rFonts w:cs="Times New Roman"/>
                <w:szCs w:val="24"/>
              </w:rPr>
              <w:t>A</w:t>
            </w:r>
          </w:p>
        </w:tc>
        <w:tc>
          <w:tcPr>
            <w:tcW w:w="1856" w:type="dxa"/>
            <w:tcBorders>
              <w:top w:val="single" w:sz="4" w:space="0" w:color="auto"/>
              <w:left w:val="single" w:sz="4" w:space="0" w:color="auto"/>
              <w:bottom w:val="single" w:sz="4" w:space="0" w:color="auto"/>
              <w:right w:val="single" w:sz="4" w:space="0" w:color="auto"/>
            </w:tcBorders>
            <w:hideMark/>
          </w:tcPr>
          <w:p w:rsidR="00CF1C05" w:rsidRPr="00BB7022" w:rsidRDefault="00CF1C05" w:rsidP="008D192C">
            <w:pPr>
              <w:keepNext/>
              <w:keepLines/>
              <w:autoSpaceDE w:val="0"/>
              <w:autoSpaceDN w:val="0"/>
              <w:adjustRightInd w:val="0"/>
              <w:spacing w:line="320" w:lineRule="atLeast"/>
              <w:rPr>
                <w:rFonts w:cs="Times New Roman"/>
                <w:szCs w:val="24"/>
              </w:rPr>
            </w:pPr>
            <w:r w:rsidRPr="00BB7022">
              <w:rPr>
                <w:rFonts w:cs="Times New Roman"/>
                <w:szCs w:val="24"/>
              </w:rPr>
              <w:t>A</w:t>
            </w:r>
          </w:p>
        </w:tc>
      </w:tr>
      <w:tr w:rsidR="00CF1C05" w:rsidRPr="00BB7022" w:rsidTr="00CF1C05">
        <w:tc>
          <w:tcPr>
            <w:tcW w:w="0" w:type="auto"/>
            <w:vMerge/>
            <w:tcBorders>
              <w:top w:val="single" w:sz="4" w:space="0" w:color="auto"/>
              <w:left w:val="single" w:sz="4" w:space="0" w:color="auto"/>
              <w:bottom w:val="single" w:sz="4" w:space="0" w:color="auto"/>
              <w:right w:val="single" w:sz="4" w:space="0" w:color="auto"/>
            </w:tcBorders>
            <w:vAlign w:val="center"/>
            <w:hideMark/>
          </w:tcPr>
          <w:p w:rsidR="00CF1C05" w:rsidRPr="00BB7022" w:rsidRDefault="00CF1C05" w:rsidP="008D192C">
            <w:pPr>
              <w:spacing w:line="320" w:lineRule="atLeast"/>
              <w:rPr>
                <w:b/>
                <w:szCs w:val="24"/>
              </w:rPr>
            </w:pPr>
          </w:p>
        </w:tc>
        <w:tc>
          <w:tcPr>
            <w:tcW w:w="1796" w:type="dxa"/>
            <w:tcBorders>
              <w:top w:val="single" w:sz="4" w:space="0" w:color="auto"/>
              <w:left w:val="single" w:sz="4" w:space="0" w:color="auto"/>
              <w:bottom w:val="single" w:sz="4" w:space="0" w:color="auto"/>
              <w:right w:val="single" w:sz="4" w:space="0" w:color="auto"/>
            </w:tcBorders>
            <w:hideMark/>
          </w:tcPr>
          <w:p w:rsidR="00CF1C05" w:rsidRPr="00BB7022" w:rsidRDefault="00CF1C05" w:rsidP="008D192C">
            <w:pPr>
              <w:keepNext/>
              <w:keepLines/>
              <w:autoSpaceDE w:val="0"/>
              <w:autoSpaceDN w:val="0"/>
              <w:adjustRightInd w:val="0"/>
              <w:spacing w:line="320" w:lineRule="atLeast"/>
              <w:rPr>
                <w:rFonts w:cs="Times New Roman"/>
                <w:szCs w:val="24"/>
              </w:rPr>
            </w:pPr>
            <w:r w:rsidRPr="00BB7022">
              <w:rPr>
                <w:rFonts w:cs="Times New Roman"/>
                <w:szCs w:val="24"/>
              </w:rPr>
              <w:t xml:space="preserve">PM10 </w:t>
            </w:r>
          </w:p>
        </w:tc>
        <w:tc>
          <w:tcPr>
            <w:tcW w:w="1916" w:type="dxa"/>
            <w:tcBorders>
              <w:top w:val="single" w:sz="4" w:space="0" w:color="auto"/>
              <w:left w:val="single" w:sz="4" w:space="0" w:color="auto"/>
              <w:bottom w:val="single" w:sz="4" w:space="0" w:color="auto"/>
              <w:right w:val="single" w:sz="4" w:space="0" w:color="auto"/>
            </w:tcBorders>
            <w:hideMark/>
          </w:tcPr>
          <w:p w:rsidR="00CF1C05" w:rsidRPr="00BB7022" w:rsidRDefault="00CF1C05" w:rsidP="008D192C">
            <w:pPr>
              <w:keepNext/>
              <w:keepLines/>
              <w:autoSpaceDE w:val="0"/>
              <w:autoSpaceDN w:val="0"/>
              <w:adjustRightInd w:val="0"/>
              <w:spacing w:line="320" w:lineRule="atLeast"/>
              <w:rPr>
                <w:rFonts w:cs="Times New Roman"/>
                <w:szCs w:val="24"/>
              </w:rPr>
            </w:pPr>
            <w:r w:rsidRPr="00BB7022">
              <w:rPr>
                <w:rFonts w:cs="Times New Roman"/>
                <w:szCs w:val="24"/>
              </w:rPr>
              <w:t>C</w:t>
            </w:r>
          </w:p>
        </w:tc>
        <w:tc>
          <w:tcPr>
            <w:tcW w:w="1856" w:type="dxa"/>
            <w:tcBorders>
              <w:top w:val="single" w:sz="4" w:space="0" w:color="auto"/>
              <w:left w:val="single" w:sz="4" w:space="0" w:color="auto"/>
              <w:bottom w:val="single" w:sz="4" w:space="0" w:color="auto"/>
              <w:right w:val="single" w:sz="4" w:space="0" w:color="auto"/>
            </w:tcBorders>
            <w:hideMark/>
          </w:tcPr>
          <w:p w:rsidR="00CF1C05" w:rsidRPr="00BB7022" w:rsidRDefault="00CF1C05" w:rsidP="008D192C">
            <w:pPr>
              <w:keepNext/>
              <w:keepLines/>
              <w:autoSpaceDE w:val="0"/>
              <w:autoSpaceDN w:val="0"/>
              <w:adjustRightInd w:val="0"/>
              <w:spacing w:line="320" w:lineRule="atLeast"/>
              <w:rPr>
                <w:rFonts w:cs="Times New Roman"/>
                <w:szCs w:val="24"/>
              </w:rPr>
            </w:pPr>
            <w:r w:rsidRPr="00BB7022">
              <w:rPr>
                <w:rFonts w:cs="Times New Roman"/>
                <w:szCs w:val="24"/>
              </w:rPr>
              <w:t>C</w:t>
            </w:r>
          </w:p>
        </w:tc>
        <w:tc>
          <w:tcPr>
            <w:tcW w:w="1856" w:type="dxa"/>
            <w:tcBorders>
              <w:top w:val="single" w:sz="4" w:space="0" w:color="auto"/>
              <w:left w:val="single" w:sz="4" w:space="0" w:color="auto"/>
              <w:bottom w:val="single" w:sz="4" w:space="0" w:color="auto"/>
              <w:right w:val="single" w:sz="4" w:space="0" w:color="auto"/>
            </w:tcBorders>
            <w:hideMark/>
          </w:tcPr>
          <w:p w:rsidR="00CF1C05" w:rsidRPr="00BB7022" w:rsidRDefault="00CF1C05" w:rsidP="008D192C">
            <w:pPr>
              <w:keepNext/>
              <w:keepLines/>
              <w:autoSpaceDE w:val="0"/>
              <w:autoSpaceDN w:val="0"/>
              <w:adjustRightInd w:val="0"/>
              <w:spacing w:line="320" w:lineRule="atLeast"/>
              <w:rPr>
                <w:rFonts w:cs="Times New Roman"/>
                <w:szCs w:val="24"/>
              </w:rPr>
            </w:pPr>
            <w:r w:rsidRPr="00BB7022">
              <w:rPr>
                <w:rFonts w:cs="Times New Roman"/>
                <w:szCs w:val="24"/>
              </w:rPr>
              <w:t>C</w:t>
            </w:r>
          </w:p>
        </w:tc>
      </w:tr>
      <w:tr w:rsidR="00CF1C05" w:rsidRPr="00BB7022" w:rsidTr="00CF1C05">
        <w:tc>
          <w:tcPr>
            <w:tcW w:w="0" w:type="auto"/>
            <w:vMerge/>
            <w:tcBorders>
              <w:top w:val="single" w:sz="4" w:space="0" w:color="auto"/>
              <w:left w:val="single" w:sz="4" w:space="0" w:color="auto"/>
              <w:bottom w:val="single" w:sz="4" w:space="0" w:color="auto"/>
              <w:right w:val="single" w:sz="4" w:space="0" w:color="auto"/>
            </w:tcBorders>
            <w:vAlign w:val="center"/>
            <w:hideMark/>
          </w:tcPr>
          <w:p w:rsidR="00CF1C05" w:rsidRPr="00BB7022" w:rsidRDefault="00CF1C05" w:rsidP="008D192C">
            <w:pPr>
              <w:spacing w:line="320" w:lineRule="atLeast"/>
              <w:rPr>
                <w:b/>
                <w:szCs w:val="24"/>
              </w:rPr>
            </w:pPr>
          </w:p>
        </w:tc>
        <w:tc>
          <w:tcPr>
            <w:tcW w:w="1796" w:type="dxa"/>
            <w:tcBorders>
              <w:top w:val="single" w:sz="4" w:space="0" w:color="auto"/>
              <w:left w:val="single" w:sz="4" w:space="0" w:color="auto"/>
              <w:bottom w:val="single" w:sz="4" w:space="0" w:color="auto"/>
              <w:right w:val="single" w:sz="4" w:space="0" w:color="auto"/>
            </w:tcBorders>
            <w:hideMark/>
          </w:tcPr>
          <w:p w:rsidR="00CF1C05" w:rsidRPr="00BB7022" w:rsidRDefault="00CF1C05" w:rsidP="008D192C">
            <w:pPr>
              <w:keepNext/>
              <w:keepLines/>
              <w:autoSpaceDE w:val="0"/>
              <w:autoSpaceDN w:val="0"/>
              <w:adjustRightInd w:val="0"/>
              <w:spacing w:line="320" w:lineRule="atLeast"/>
              <w:rPr>
                <w:rFonts w:cs="Times New Roman"/>
                <w:szCs w:val="24"/>
              </w:rPr>
            </w:pPr>
            <w:r w:rsidRPr="00BB7022">
              <w:rPr>
                <w:rFonts w:cs="Times New Roman"/>
                <w:szCs w:val="24"/>
              </w:rPr>
              <w:t xml:space="preserve">PM2.5* </w:t>
            </w:r>
          </w:p>
        </w:tc>
        <w:tc>
          <w:tcPr>
            <w:tcW w:w="1916" w:type="dxa"/>
            <w:tcBorders>
              <w:top w:val="single" w:sz="4" w:space="0" w:color="auto"/>
              <w:left w:val="single" w:sz="4" w:space="0" w:color="auto"/>
              <w:bottom w:val="single" w:sz="4" w:space="0" w:color="auto"/>
              <w:right w:val="single" w:sz="4" w:space="0" w:color="auto"/>
            </w:tcBorders>
            <w:hideMark/>
          </w:tcPr>
          <w:p w:rsidR="00CF1C05" w:rsidRPr="00BB7022" w:rsidRDefault="00CF1C05" w:rsidP="008D192C">
            <w:pPr>
              <w:keepNext/>
              <w:keepLines/>
              <w:autoSpaceDE w:val="0"/>
              <w:autoSpaceDN w:val="0"/>
              <w:adjustRightInd w:val="0"/>
              <w:spacing w:line="320" w:lineRule="atLeast"/>
              <w:rPr>
                <w:rFonts w:cs="Times New Roman"/>
                <w:szCs w:val="24"/>
              </w:rPr>
            </w:pPr>
            <w:r w:rsidRPr="00BB7022">
              <w:rPr>
                <w:rFonts w:cs="Times New Roman"/>
                <w:szCs w:val="24"/>
              </w:rPr>
              <w:t>C/C2</w:t>
            </w:r>
          </w:p>
        </w:tc>
        <w:tc>
          <w:tcPr>
            <w:tcW w:w="1856" w:type="dxa"/>
            <w:tcBorders>
              <w:top w:val="single" w:sz="4" w:space="0" w:color="auto"/>
              <w:left w:val="single" w:sz="4" w:space="0" w:color="auto"/>
              <w:bottom w:val="single" w:sz="4" w:space="0" w:color="auto"/>
              <w:right w:val="single" w:sz="4" w:space="0" w:color="auto"/>
            </w:tcBorders>
            <w:hideMark/>
          </w:tcPr>
          <w:p w:rsidR="00CF1C05" w:rsidRPr="00BB7022" w:rsidRDefault="00CF1C05" w:rsidP="008D192C">
            <w:pPr>
              <w:keepNext/>
              <w:keepLines/>
              <w:autoSpaceDE w:val="0"/>
              <w:autoSpaceDN w:val="0"/>
              <w:adjustRightInd w:val="0"/>
              <w:spacing w:line="320" w:lineRule="atLeast"/>
              <w:rPr>
                <w:rFonts w:cs="Times New Roman"/>
                <w:szCs w:val="24"/>
              </w:rPr>
            </w:pPr>
            <w:r w:rsidRPr="00BB7022">
              <w:rPr>
                <w:rFonts w:cs="Times New Roman"/>
                <w:szCs w:val="24"/>
              </w:rPr>
              <w:t>C/C2</w:t>
            </w:r>
          </w:p>
        </w:tc>
        <w:tc>
          <w:tcPr>
            <w:tcW w:w="1856" w:type="dxa"/>
            <w:tcBorders>
              <w:top w:val="single" w:sz="4" w:space="0" w:color="auto"/>
              <w:left w:val="single" w:sz="4" w:space="0" w:color="auto"/>
              <w:bottom w:val="single" w:sz="4" w:space="0" w:color="auto"/>
              <w:right w:val="single" w:sz="4" w:space="0" w:color="auto"/>
            </w:tcBorders>
            <w:hideMark/>
          </w:tcPr>
          <w:p w:rsidR="00CF1C05" w:rsidRPr="00BB7022" w:rsidRDefault="00CF1C05" w:rsidP="008D192C">
            <w:pPr>
              <w:keepNext/>
              <w:keepLines/>
              <w:autoSpaceDE w:val="0"/>
              <w:autoSpaceDN w:val="0"/>
              <w:adjustRightInd w:val="0"/>
              <w:spacing w:line="320" w:lineRule="atLeast"/>
              <w:rPr>
                <w:rFonts w:cs="Times New Roman"/>
                <w:szCs w:val="24"/>
              </w:rPr>
            </w:pPr>
            <w:r w:rsidRPr="00BB7022">
              <w:rPr>
                <w:rFonts w:cs="Times New Roman"/>
                <w:szCs w:val="24"/>
              </w:rPr>
              <w:t>A/A</w:t>
            </w:r>
          </w:p>
        </w:tc>
      </w:tr>
      <w:tr w:rsidR="00CF1C05" w:rsidRPr="00BB7022" w:rsidTr="00CF1C05">
        <w:tc>
          <w:tcPr>
            <w:tcW w:w="0" w:type="auto"/>
            <w:vMerge/>
            <w:tcBorders>
              <w:top w:val="single" w:sz="4" w:space="0" w:color="auto"/>
              <w:left w:val="single" w:sz="4" w:space="0" w:color="auto"/>
              <w:bottom w:val="single" w:sz="4" w:space="0" w:color="auto"/>
              <w:right w:val="single" w:sz="4" w:space="0" w:color="auto"/>
            </w:tcBorders>
            <w:vAlign w:val="center"/>
            <w:hideMark/>
          </w:tcPr>
          <w:p w:rsidR="00CF1C05" w:rsidRPr="00BB7022" w:rsidRDefault="00CF1C05" w:rsidP="008D192C">
            <w:pPr>
              <w:spacing w:line="320" w:lineRule="atLeast"/>
              <w:rPr>
                <w:b/>
                <w:szCs w:val="24"/>
              </w:rPr>
            </w:pPr>
          </w:p>
        </w:tc>
        <w:tc>
          <w:tcPr>
            <w:tcW w:w="1796" w:type="dxa"/>
            <w:tcBorders>
              <w:top w:val="single" w:sz="4" w:space="0" w:color="auto"/>
              <w:left w:val="single" w:sz="4" w:space="0" w:color="auto"/>
              <w:bottom w:val="single" w:sz="4" w:space="0" w:color="auto"/>
              <w:right w:val="single" w:sz="4" w:space="0" w:color="auto"/>
            </w:tcBorders>
            <w:hideMark/>
          </w:tcPr>
          <w:p w:rsidR="00CF1C05" w:rsidRPr="00BB7022" w:rsidRDefault="00CF1C05" w:rsidP="008D192C">
            <w:pPr>
              <w:keepNext/>
              <w:keepLines/>
              <w:autoSpaceDE w:val="0"/>
              <w:autoSpaceDN w:val="0"/>
              <w:adjustRightInd w:val="0"/>
              <w:spacing w:line="320" w:lineRule="atLeast"/>
              <w:rPr>
                <w:rFonts w:cs="Times New Roman"/>
                <w:szCs w:val="24"/>
              </w:rPr>
            </w:pPr>
            <w:r w:rsidRPr="00BB7022">
              <w:rPr>
                <w:rFonts w:cs="Times New Roman"/>
                <w:szCs w:val="24"/>
              </w:rPr>
              <w:t xml:space="preserve">Pb </w:t>
            </w:r>
          </w:p>
        </w:tc>
        <w:tc>
          <w:tcPr>
            <w:tcW w:w="1916" w:type="dxa"/>
            <w:tcBorders>
              <w:top w:val="single" w:sz="4" w:space="0" w:color="auto"/>
              <w:left w:val="single" w:sz="4" w:space="0" w:color="auto"/>
              <w:bottom w:val="single" w:sz="4" w:space="0" w:color="auto"/>
              <w:right w:val="single" w:sz="4" w:space="0" w:color="auto"/>
            </w:tcBorders>
            <w:hideMark/>
          </w:tcPr>
          <w:p w:rsidR="00CF1C05" w:rsidRPr="00BB7022" w:rsidRDefault="00CF1C05" w:rsidP="008D192C">
            <w:pPr>
              <w:keepNext/>
              <w:keepLines/>
              <w:autoSpaceDE w:val="0"/>
              <w:autoSpaceDN w:val="0"/>
              <w:adjustRightInd w:val="0"/>
              <w:spacing w:line="320" w:lineRule="atLeast"/>
              <w:rPr>
                <w:rFonts w:cs="Times New Roman"/>
                <w:szCs w:val="24"/>
              </w:rPr>
            </w:pPr>
            <w:r w:rsidRPr="00BB7022">
              <w:rPr>
                <w:rFonts w:cs="Times New Roman"/>
                <w:szCs w:val="24"/>
              </w:rPr>
              <w:t>A</w:t>
            </w:r>
          </w:p>
        </w:tc>
        <w:tc>
          <w:tcPr>
            <w:tcW w:w="1856" w:type="dxa"/>
            <w:tcBorders>
              <w:top w:val="single" w:sz="4" w:space="0" w:color="auto"/>
              <w:left w:val="single" w:sz="4" w:space="0" w:color="auto"/>
              <w:bottom w:val="single" w:sz="4" w:space="0" w:color="auto"/>
              <w:right w:val="single" w:sz="4" w:space="0" w:color="auto"/>
            </w:tcBorders>
            <w:hideMark/>
          </w:tcPr>
          <w:p w:rsidR="00CF1C05" w:rsidRPr="00BB7022" w:rsidRDefault="00CF1C05" w:rsidP="008D192C">
            <w:pPr>
              <w:keepNext/>
              <w:keepLines/>
              <w:autoSpaceDE w:val="0"/>
              <w:autoSpaceDN w:val="0"/>
              <w:adjustRightInd w:val="0"/>
              <w:spacing w:line="320" w:lineRule="atLeast"/>
              <w:rPr>
                <w:rFonts w:cs="Times New Roman"/>
                <w:szCs w:val="24"/>
              </w:rPr>
            </w:pPr>
            <w:r w:rsidRPr="00BB7022">
              <w:rPr>
                <w:rFonts w:cs="Times New Roman"/>
                <w:szCs w:val="24"/>
              </w:rPr>
              <w:t>A</w:t>
            </w:r>
          </w:p>
        </w:tc>
        <w:tc>
          <w:tcPr>
            <w:tcW w:w="1856" w:type="dxa"/>
            <w:tcBorders>
              <w:top w:val="single" w:sz="4" w:space="0" w:color="auto"/>
              <w:left w:val="single" w:sz="4" w:space="0" w:color="auto"/>
              <w:bottom w:val="single" w:sz="4" w:space="0" w:color="auto"/>
              <w:right w:val="single" w:sz="4" w:space="0" w:color="auto"/>
            </w:tcBorders>
            <w:hideMark/>
          </w:tcPr>
          <w:p w:rsidR="00CF1C05" w:rsidRPr="00BB7022" w:rsidRDefault="00CF1C05" w:rsidP="008D192C">
            <w:pPr>
              <w:keepNext/>
              <w:keepLines/>
              <w:autoSpaceDE w:val="0"/>
              <w:autoSpaceDN w:val="0"/>
              <w:adjustRightInd w:val="0"/>
              <w:spacing w:line="320" w:lineRule="atLeast"/>
              <w:rPr>
                <w:rFonts w:cs="Times New Roman"/>
                <w:szCs w:val="24"/>
              </w:rPr>
            </w:pPr>
            <w:r w:rsidRPr="00BB7022">
              <w:rPr>
                <w:rFonts w:cs="Times New Roman"/>
                <w:szCs w:val="24"/>
              </w:rPr>
              <w:t>A</w:t>
            </w:r>
          </w:p>
        </w:tc>
      </w:tr>
      <w:tr w:rsidR="00CF1C05" w:rsidRPr="00BB7022" w:rsidTr="00CF1C05">
        <w:tc>
          <w:tcPr>
            <w:tcW w:w="0" w:type="auto"/>
            <w:vMerge/>
            <w:tcBorders>
              <w:top w:val="single" w:sz="4" w:space="0" w:color="auto"/>
              <w:left w:val="single" w:sz="4" w:space="0" w:color="auto"/>
              <w:bottom w:val="single" w:sz="4" w:space="0" w:color="auto"/>
              <w:right w:val="single" w:sz="4" w:space="0" w:color="auto"/>
            </w:tcBorders>
            <w:vAlign w:val="center"/>
            <w:hideMark/>
          </w:tcPr>
          <w:p w:rsidR="00CF1C05" w:rsidRPr="00BB7022" w:rsidRDefault="00CF1C05" w:rsidP="008D192C">
            <w:pPr>
              <w:spacing w:line="320" w:lineRule="atLeast"/>
              <w:rPr>
                <w:b/>
                <w:szCs w:val="24"/>
              </w:rPr>
            </w:pPr>
          </w:p>
        </w:tc>
        <w:tc>
          <w:tcPr>
            <w:tcW w:w="1796" w:type="dxa"/>
            <w:tcBorders>
              <w:top w:val="single" w:sz="4" w:space="0" w:color="auto"/>
              <w:left w:val="single" w:sz="4" w:space="0" w:color="auto"/>
              <w:bottom w:val="single" w:sz="4" w:space="0" w:color="auto"/>
              <w:right w:val="single" w:sz="4" w:space="0" w:color="auto"/>
            </w:tcBorders>
            <w:hideMark/>
          </w:tcPr>
          <w:p w:rsidR="00CF1C05" w:rsidRPr="00BB7022" w:rsidRDefault="00CF1C05" w:rsidP="008D192C">
            <w:pPr>
              <w:keepNext/>
              <w:keepLines/>
              <w:autoSpaceDE w:val="0"/>
              <w:autoSpaceDN w:val="0"/>
              <w:adjustRightInd w:val="0"/>
              <w:spacing w:line="320" w:lineRule="atLeast"/>
              <w:rPr>
                <w:rFonts w:cs="Times New Roman"/>
                <w:szCs w:val="24"/>
              </w:rPr>
            </w:pPr>
            <w:r w:rsidRPr="00BB7022">
              <w:rPr>
                <w:rFonts w:cs="Times New Roman"/>
                <w:szCs w:val="24"/>
              </w:rPr>
              <w:t xml:space="preserve">As </w:t>
            </w:r>
          </w:p>
        </w:tc>
        <w:tc>
          <w:tcPr>
            <w:tcW w:w="1916" w:type="dxa"/>
            <w:tcBorders>
              <w:top w:val="single" w:sz="4" w:space="0" w:color="auto"/>
              <w:left w:val="single" w:sz="4" w:space="0" w:color="auto"/>
              <w:bottom w:val="single" w:sz="4" w:space="0" w:color="auto"/>
              <w:right w:val="single" w:sz="4" w:space="0" w:color="auto"/>
            </w:tcBorders>
            <w:hideMark/>
          </w:tcPr>
          <w:p w:rsidR="00CF1C05" w:rsidRPr="00BB7022" w:rsidRDefault="00CF1C05" w:rsidP="008D192C">
            <w:pPr>
              <w:keepNext/>
              <w:keepLines/>
              <w:autoSpaceDE w:val="0"/>
              <w:autoSpaceDN w:val="0"/>
              <w:adjustRightInd w:val="0"/>
              <w:spacing w:line="320" w:lineRule="atLeast"/>
              <w:rPr>
                <w:rFonts w:cs="Times New Roman"/>
                <w:szCs w:val="24"/>
              </w:rPr>
            </w:pPr>
            <w:r w:rsidRPr="00BB7022">
              <w:rPr>
                <w:rFonts w:cs="Times New Roman"/>
                <w:szCs w:val="24"/>
              </w:rPr>
              <w:t>A</w:t>
            </w:r>
          </w:p>
        </w:tc>
        <w:tc>
          <w:tcPr>
            <w:tcW w:w="1856" w:type="dxa"/>
            <w:tcBorders>
              <w:top w:val="single" w:sz="4" w:space="0" w:color="auto"/>
              <w:left w:val="single" w:sz="4" w:space="0" w:color="auto"/>
              <w:bottom w:val="single" w:sz="4" w:space="0" w:color="auto"/>
              <w:right w:val="single" w:sz="4" w:space="0" w:color="auto"/>
            </w:tcBorders>
            <w:hideMark/>
          </w:tcPr>
          <w:p w:rsidR="00CF1C05" w:rsidRPr="00BB7022" w:rsidRDefault="00CF1C05" w:rsidP="008D192C">
            <w:pPr>
              <w:keepNext/>
              <w:keepLines/>
              <w:autoSpaceDE w:val="0"/>
              <w:autoSpaceDN w:val="0"/>
              <w:adjustRightInd w:val="0"/>
              <w:spacing w:line="320" w:lineRule="atLeast"/>
              <w:rPr>
                <w:rFonts w:cs="Times New Roman"/>
                <w:szCs w:val="24"/>
              </w:rPr>
            </w:pPr>
            <w:r w:rsidRPr="00BB7022">
              <w:rPr>
                <w:rFonts w:cs="Times New Roman"/>
                <w:szCs w:val="24"/>
              </w:rPr>
              <w:t>A</w:t>
            </w:r>
          </w:p>
        </w:tc>
        <w:tc>
          <w:tcPr>
            <w:tcW w:w="1856" w:type="dxa"/>
            <w:tcBorders>
              <w:top w:val="single" w:sz="4" w:space="0" w:color="auto"/>
              <w:left w:val="single" w:sz="4" w:space="0" w:color="auto"/>
              <w:bottom w:val="single" w:sz="4" w:space="0" w:color="auto"/>
              <w:right w:val="single" w:sz="4" w:space="0" w:color="auto"/>
            </w:tcBorders>
            <w:hideMark/>
          </w:tcPr>
          <w:p w:rsidR="00CF1C05" w:rsidRPr="00BB7022" w:rsidRDefault="00CF1C05" w:rsidP="008D192C">
            <w:pPr>
              <w:keepNext/>
              <w:keepLines/>
              <w:autoSpaceDE w:val="0"/>
              <w:autoSpaceDN w:val="0"/>
              <w:adjustRightInd w:val="0"/>
              <w:spacing w:line="320" w:lineRule="atLeast"/>
              <w:rPr>
                <w:rFonts w:cs="Times New Roman"/>
                <w:szCs w:val="24"/>
              </w:rPr>
            </w:pPr>
            <w:r w:rsidRPr="00BB7022">
              <w:rPr>
                <w:rFonts w:cs="Times New Roman"/>
                <w:szCs w:val="24"/>
              </w:rPr>
              <w:t>A</w:t>
            </w:r>
          </w:p>
        </w:tc>
      </w:tr>
      <w:tr w:rsidR="00CF1C05" w:rsidRPr="00BB7022" w:rsidTr="00CF1C05">
        <w:tc>
          <w:tcPr>
            <w:tcW w:w="0" w:type="auto"/>
            <w:vMerge/>
            <w:tcBorders>
              <w:top w:val="single" w:sz="4" w:space="0" w:color="auto"/>
              <w:left w:val="single" w:sz="4" w:space="0" w:color="auto"/>
              <w:bottom w:val="single" w:sz="4" w:space="0" w:color="auto"/>
              <w:right w:val="single" w:sz="4" w:space="0" w:color="auto"/>
            </w:tcBorders>
            <w:vAlign w:val="center"/>
            <w:hideMark/>
          </w:tcPr>
          <w:p w:rsidR="00CF1C05" w:rsidRPr="00BB7022" w:rsidRDefault="00CF1C05" w:rsidP="008D192C">
            <w:pPr>
              <w:spacing w:line="320" w:lineRule="atLeast"/>
              <w:rPr>
                <w:b/>
                <w:szCs w:val="24"/>
              </w:rPr>
            </w:pPr>
          </w:p>
        </w:tc>
        <w:tc>
          <w:tcPr>
            <w:tcW w:w="1796" w:type="dxa"/>
            <w:tcBorders>
              <w:top w:val="single" w:sz="4" w:space="0" w:color="auto"/>
              <w:left w:val="single" w:sz="4" w:space="0" w:color="auto"/>
              <w:bottom w:val="single" w:sz="4" w:space="0" w:color="auto"/>
              <w:right w:val="single" w:sz="4" w:space="0" w:color="auto"/>
            </w:tcBorders>
            <w:hideMark/>
          </w:tcPr>
          <w:p w:rsidR="00CF1C05" w:rsidRPr="00BB7022" w:rsidRDefault="00CF1C05" w:rsidP="008D192C">
            <w:pPr>
              <w:keepNext/>
              <w:keepLines/>
              <w:autoSpaceDE w:val="0"/>
              <w:autoSpaceDN w:val="0"/>
              <w:adjustRightInd w:val="0"/>
              <w:spacing w:line="320" w:lineRule="atLeast"/>
              <w:rPr>
                <w:rFonts w:cs="Times New Roman"/>
                <w:szCs w:val="24"/>
              </w:rPr>
            </w:pPr>
            <w:r w:rsidRPr="00BB7022">
              <w:rPr>
                <w:rFonts w:cs="Times New Roman"/>
                <w:szCs w:val="24"/>
              </w:rPr>
              <w:t xml:space="preserve">Cd </w:t>
            </w:r>
          </w:p>
        </w:tc>
        <w:tc>
          <w:tcPr>
            <w:tcW w:w="1916" w:type="dxa"/>
            <w:tcBorders>
              <w:top w:val="single" w:sz="4" w:space="0" w:color="auto"/>
              <w:left w:val="single" w:sz="4" w:space="0" w:color="auto"/>
              <w:bottom w:val="single" w:sz="4" w:space="0" w:color="auto"/>
              <w:right w:val="single" w:sz="4" w:space="0" w:color="auto"/>
            </w:tcBorders>
            <w:hideMark/>
          </w:tcPr>
          <w:p w:rsidR="00CF1C05" w:rsidRPr="00BB7022" w:rsidRDefault="00CF1C05" w:rsidP="008D192C">
            <w:pPr>
              <w:keepNext/>
              <w:keepLines/>
              <w:autoSpaceDE w:val="0"/>
              <w:autoSpaceDN w:val="0"/>
              <w:adjustRightInd w:val="0"/>
              <w:spacing w:line="320" w:lineRule="atLeast"/>
              <w:rPr>
                <w:rFonts w:cs="Times New Roman"/>
                <w:szCs w:val="24"/>
              </w:rPr>
            </w:pPr>
            <w:r w:rsidRPr="00BB7022">
              <w:rPr>
                <w:rFonts w:cs="Times New Roman"/>
                <w:szCs w:val="24"/>
              </w:rPr>
              <w:t>A</w:t>
            </w:r>
          </w:p>
        </w:tc>
        <w:tc>
          <w:tcPr>
            <w:tcW w:w="1856" w:type="dxa"/>
            <w:tcBorders>
              <w:top w:val="single" w:sz="4" w:space="0" w:color="auto"/>
              <w:left w:val="single" w:sz="4" w:space="0" w:color="auto"/>
              <w:bottom w:val="single" w:sz="4" w:space="0" w:color="auto"/>
              <w:right w:val="single" w:sz="4" w:space="0" w:color="auto"/>
            </w:tcBorders>
            <w:hideMark/>
          </w:tcPr>
          <w:p w:rsidR="00CF1C05" w:rsidRPr="00BB7022" w:rsidRDefault="00CF1C05" w:rsidP="008D192C">
            <w:pPr>
              <w:keepNext/>
              <w:keepLines/>
              <w:autoSpaceDE w:val="0"/>
              <w:autoSpaceDN w:val="0"/>
              <w:adjustRightInd w:val="0"/>
              <w:spacing w:line="320" w:lineRule="atLeast"/>
              <w:rPr>
                <w:rFonts w:cs="Times New Roman"/>
                <w:szCs w:val="24"/>
              </w:rPr>
            </w:pPr>
            <w:r w:rsidRPr="00BB7022">
              <w:rPr>
                <w:rFonts w:cs="Times New Roman"/>
                <w:szCs w:val="24"/>
              </w:rPr>
              <w:t>A</w:t>
            </w:r>
          </w:p>
        </w:tc>
        <w:tc>
          <w:tcPr>
            <w:tcW w:w="1856" w:type="dxa"/>
            <w:tcBorders>
              <w:top w:val="single" w:sz="4" w:space="0" w:color="auto"/>
              <w:left w:val="single" w:sz="4" w:space="0" w:color="auto"/>
              <w:bottom w:val="single" w:sz="4" w:space="0" w:color="auto"/>
              <w:right w:val="single" w:sz="4" w:space="0" w:color="auto"/>
            </w:tcBorders>
            <w:hideMark/>
          </w:tcPr>
          <w:p w:rsidR="00CF1C05" w:rsidRPr="00BB7022" w:rsidRDefault="00CF1C05" w:rsidP="008D192C">
            <w:pPr>
              <w:keepNext/>
              <w:keepLines/>
              <w:autoSpaceDE w:val="0"/>
              <w:autoSpaceDN w:val="0"/>
              <w:adjustRightInd w:val="0"/>
              <w:spacing w:line="320" w:lineRule="atLeast"/>
              <w:rPr>
                <w:rFonts w:cs="Times New Roman"/>
                <w:szCs w:val="24"/>
              </w:rPr>
            </w:pPr>
            <w:r w:rsidRPr="00BB7022">
              <w:rPr>
                <w:rFonts w:cs="Times New Roman"/>
                <w:szCs w:val="24"/>
              </w:rPr>
              <w:t>A</w:t>
            </w:r>
          </w:p>
        </w:tc>
      </w:tr>
      <w:tr w:rsidR="00CF1C05" w:rsidRPr="00BB7022" w:rsidTr="00CF1C05">
        <w:tc>
          <w:tcPr>
            <w:tcW w:w="0" w:type="auto"/>
            <w:vMerge/>
            <w:tcBorders>
              <w:top w:val="single" w:sz="4" w:space="0" w:color="auto"/>
              <w:left w:val="single" w:sz="4" w:space="0" w:color="auto"/>
              <w:bottom w:val="single" w:sz="4" w:space="0" w:color="auto"/>
              <w:right w:val="single" w:sz="4" w:space="0" w:color="auto"/>
            </w:tcBorders>
            <w:vAlign w:val="center"/>
            <w:hideMark/>
          </w:tcPr>
          <w:p w:rsidR="00CF1C05" w:rsidRPr="00BB7022" w:rsidRDefault="00CF1C05" w:rsidP="008D192C">
            <w:pPr>
              <w:spacing w:line="320" w:lineRule="atLeast"/>
              <w:rPr>
                <w:b/>
                <w:szCs w:val="24"/>
              </w:rPr>
            </w:pPr>
          </w:p>
        </w:tc>
        <w:tc>
          <w:tcPr>
            <w:tcW w:w="1796" w:type="dxa"/>
            <w:tcBorders>
              <w:top w:val="single" w:sz="4" w:space="0" w:color="auto"/>
              <w:left w:val="single" w:sz="4" w:space="0" w:color="auto"/>
              <w:bottom w:val="single" w:sz="4" w:space="0" w:color="auto"/>
              <w:right w:val="single" w:sz="4" w:space="0" w:color="auto"/>
            </w:tcBorders>
            <w:hideMark/>
          </w:tcPr>
          <w:p w:rsidR="00CF1C05" w:rsidRPr="00BB7022" w:rsidRDefault="00CF1C05" w:rsidP="008D192C">
            <w:pPr>
              <w:keepNext/>
              <w:keepLines/>
              <w:autoSpaceDE w:val="0"/>
              <w:autoSpaceDN w:val="0"/>
              <w:adjustRightInd w:val="0"/>
              <w:spacing w:line="320" w:lineRule="atLeast"/>
              <w:rPr>
                <w:rFonts w:cs="Times New Roman"/>
                <w:szCs w:val="24"/>
              </w:rPr>
            </w:pPr>
            <w:r w:rsidRPr="00BB7022">
              <w:rPr>
                <w:rFonts w:cs="Times New Roman"/>
                <w:szCs w:val="24"/>
              </w:rPr>
              <w:t xml:space="preserve">B(a)P </w:t>
            </w:r>
          </w:p>
        </w:tc>
        <w:tc>
          <w:tcPr>
            <w:tcW w:w="1916" w:type="dxa"/>
            <w:tcBorders>
              <w:top w:val="single" w:sz="4" w:space="0" w:color="auto"/>
              <w:left w:val="single" w:sz="4" w:space="0" w:color="auto"/>
              <w:bottom w:val="single" w:sz="4" w:space="0" w:color="auto"/>
              <w:right w:val="single" w:sz="4" w:space="0" w:color="auto"/>
            </w:tcBorders>
            <w:hideMark/>
          </w:tcPr>
          <w:p w:rsidR="00CF1C05" w:rsidRPr="00BB7022" w:rsidRDefault="00CF1C05" w:rsidP="008D192C">
            <w:pPr>
              <w:keepNext/>
              <w:keepLines/>
              <w:autoSpaceDE w:val="0"/>
              <w:autoSpaceDN w:val="0"/>
              <w:adjustRightInd w:val="0"/>
              <w:spacing w:line="320" w:lineRule="atLeast"/>
              <w:rPr>
                <w:rFonts w:cs="Times New Roman"/>
                <w:szCs w:val="24"/>
              </w:rPr>
            </w:pPr>
            <w:r w:rsidRPr="00BB7022">
              <w:rPr>
                <w:rFonts w:cs="Times New Roman"/>
                <w:szCs w:val="24"/>
              </w:rPr>
              <w:t>C</w:t>
            </w:r>
          </w:p>
        </w:tc>
        <w:tc>
          <w:tcPr>
            <w:tcW w:w="1856" w:type="dxa"/>
            <w:tcBorders>
              <w:top w:val="single" w:sz="4" w:space="0" w:color="auto"/>
              <w:left w:val="single" w:sz="4" w:space="0" w:color="auto"/>
              <w:bottom w:val="single" w:sz="4" w:space="0" w:color="auto"/>
              <w:right w:val="single" w:sz="4" w:space="0" w:color="auto"/>
            </w:tcBorders>
            <w:hideMark/>
          </w:tcPr>
          <w:p w:rsidR="00CF1C05" w:rsidRPr="00BB7022" w:rsidRDefault="00CF1C05" w:rsidP="008D192C">
            <w:pPr>
              <w:keepNext/>
              <w:keepLines/>
              <w:autoSpaceDE w:val="0"/>
              <w:autoSpaceDN w:val="0"/>
              <w:adjustRightInd w:val="0"/>
              <w:spacing w:line="320" w:lineRule="atLeast"/>
              <w:rPr>
                <w:rFonts w:cs="Times New Roman"/>
                <w:szCs w:val="24"/>
              </w:rPr>
            </w:pPr>
            <w:r w:rsidRPr="00BB7022">
              <w:rPr>
                <w:rFonts w:cs="Times New Roman"/>
                <w:szCs w:val="24"/>
              </w:rPr>
              <w:t>C</w:t>
            </w:r>
          </w:p>
        </w:tc>
        <w:tc>
          <w:tcPr>
            <w:tcW w:w="1856" w:type="dxa"/>
            <w:tcBorders>
              <w:top w:val="single" w:sz="4" w:space="0" w:color="auto"/>
              <w:left w:val="single" w:sz="4" w:space="0" w:color="auto"/>
              <w:bottom w:val="single" w:sz="4" w:space="0" w:color="auto"/>
              <w:right w:val="single" w:sz="4" w:space="0" w:color="auto"/>
            </w:tcBorders>
            <w:hideMark/>
          </w:tcPr>
          <w:p w:rsidR="00CF1C05" w:rsidRPr="00BB7022" w:rsidRDefault="00CF1C05" w:rsidP="008D192C">
            <w:pPr>
              <w:keepNext/>
              <w:keepLines/>
              <w:autoSpaceDE w:val="0"/>
              <w:autoSpaceDN w:val="0"/>
              <w:adjustRightInd w:val="0"/>
              <w:spacing w:line="320" w:lineRule="atLeast"/>
              <w:rPr>
                <w:rFonts w:cs="Times New Roman"/>
                <w:szCs w:val="24"/>
              </w:rPr>
            </w:pPr>
            <w:r w:rsidRPr="00BB7022">
              <w:rPr>
                <w:rFonts w:cs="Times New Roman"/>
                <w:szCs w:val="24"/>
              </w:rPr>
              <w:t>C</w:t>
            </w:r>
          </w:p>
        </w:tc>
      </w:tr>
      <w:tr w:rsidR="00CF1C05" w:rsidRPr="00BB7022" w:rsidTr="00CF1C05">
        <w:tc>
          <w:tcPr>
            <w:tcW w:w="0" w:type="auto"/>
            <w:vMerge/>
            <w:tcBorders>
              <w:top w:val="single" w:sz="4" w:space="0" w:color="auto"/>
              <w:left w:val="single" w:sz="4" w:space="0" w:color="auto"/>
              <w:bottom w:val="single" w:sz="4" w:space="0" w:color="auto"/>
              <w:right w:val="single" w:sz="4" w:space="0" w:color="auto"/>
            </w:tcBorders>
            <w:vAlign w:val="center"/>
            <w:hideMark/>
          </w:tcPr>
          <w:p w:rsidR="00CF1C05" w:rsidRPr="00BB7022" w:rsidRDefault="00CF1C05" w:rsidP="008D192C">
            <w:pPr>
              <w:spacing w:line="320" w:lineRule="atLeast"/>
              <w:rPr>
                <w:b/>
                <w:szCs w:val="24"/>
              </w:rPr>
            </w:pPr>
          </w:p>
        </w:tc>
        <w:tc>
          <w:tcPr>
            <w:tcW w:w="1796" w:type="dxa"/>
            <w:tcBorders>
              <w:top w:val="single" w:sz="4" w:space="0" w:color="auto"/>
              <w:left w:val="single" w:sz="4" w:space="0" w:color="auto"/>
              <w:bottom w:val="single" w:sz="4" w:space="0" w:color="auto"/>
              <w:right w:val="single" w:sz="4" w:space="0" w:color="auto"/>
            </w:tcBorders>
            <w:hideMark/>
          </w:tcPr>
          <w:p w:rsidR="00CF1C05" w:rsidRPr="00BB7022" w:rsidRDefault="00CF1C05" w:rsidP="008D192C">
            <w:pPr>
              <w:keepNext/>
              <w:keepLines/>
              <w:autoSpaceDE w:val="0"/>
              <w:autoSpaceDN w:val="0"/>
              <w:adjustRightInd w:val="0"/>
              <w:spacing w:line="320" w:lineRule="atLeast"/>
              <w:rPr>
                <w:rFonts w:cs="Times New Roman"/>
                <w:szCs w:val="24"/>
              </w:rPr>
            </w:pPr>
            <w:r w:rsidRPr="00BB7022">
              <w:rPr>
                <w:rFonts w:cs="Times New Roman"/>
                <w:szCs w:val="24"/>
              </w:rPr>
              <w:t xml:space="preserve">Ni </w:t>
            </w:r>
          </w:p>
        </w:tc>
        <w:tc>
          <w:tcPr>
            <w:tcW w:w="1916" w:type="dxa"/>
            <w:tcBorders>
              <w:top w:val="single" w:sz="4" w:space="0" w:color="auto"/>
              <w:left w:val="single" w:sz="4" w:space="0" w:color="auto"/>
              <w:bottom w:val="single" w:sz="4" w:space="0" w:color="auto"/>
              <w:right w:val="single" w:sz="4" w:space="0" w:color="auto"/>
            </w:tcBorders>
            <w:hideMark/>
          </w:tcPr>
          <w:p w:rsidR="00CF1C05" w:rsidRPr="00BB7022" w:rsidRDefault="00CF1C05" w:rsidP="008D192C">
            <w:pPr>
              <w:keepNext/>
              <w:keepLines/>
              <w:autoSpaceDE w:val="0"/>
              <w:autoSpaceDN w:val="0"/>
              <w:adjustRightInd w:val="0"/>
              <w:spacing w:line="320" w:lineRule="atLeast"/>
              <w:rPr>
                <w:rFonts w:cs="Times New Roman"/>
                <w:szCs w:val="24"/>
              </w:rPr>
            </w:pPr>
            <w:r w:rsidRPr="00BB7022">
              <w:rPr>
                <w:rFonts w:cs="Times New Roman"/>
                <w:szCs w:val="24"/>
              </w:rPr>
              <w:t>A</w:t>
            </w:r>
          </w:p>
        </w:tc>
        <w:tc>
          <w:tcPr>
            <w:tcW w:w="1856" w:type="dxa"/>
            <w:tcBorders>
              <w:top w:val="single" w:sz="4" w:space="0" w:color="auto"/>
              <w:left w:val="single" w:sz="4" w:space="0" w:color="auto"/>
              <w:bottom w:val="single" w:sz="4" w:space="0" w:color="auto"/>
              <w:right w:val="single" w:sz="4" w:space="0" w:color="auto"/>
            </w:tcBorders>
            <w:hideMark/>
          </w:tcPr>
          <w:p w:rsidR="00CF1C05" w:rsidRPr="00BB7022" w:rsidRDefault="00CF1C05" w:rsidP="008D192C">
            <w:pPr>
              <w:keepNext/>
              <w:keepLines/>
              <w:autoSpaceDE w:val="0"/>
              <w:autoSpaceDN w:val="0"/>
              <w:adjustRightInd w:val="0"/>
              <w:spacing w:line="320" w:lineRule="atLeast"/>
              <w:rPr>
                <w:rFonts w:cs="Times New Roman"/>
                <w:szCs w:val="24"/>
              </w:rPr>
            </w:pPr>
            <w:r w:rsidRPr="00BB7022">
              <w:rPr>
                <w:rFonts w:cs="Times New Roman"/>
                <w:szCs w:val="24"/>
              </w:rPr>
              <w:t>A</w:t>
            </w:r>
          </w:p>
        </w:tc>
        <w:tc>
          <w:tcPr>
            <w:tcW w:w="1856" w:type="dxa"/>
            <w:tcBorders>
              <w:top w:val="single" w:sz="4" w:space="0" w:color="auto"/>
              <w:left w:val="single" w:sz="4" w:space="0" w:color="auto"/>
              <w:bottom w:val="single" w:sz="4" w:space="0" w:color="auto"/>
              <w:right w:val="single" w:sz="4" w:space="0" w:color="auto"/>
            </w:tcBorders>
            <w:hideMark/>
          </w:tcPr>
          <w:p w:rsidR="00CF1C05" w:rsidRPr="00BB7022" w:rsidRDefault="00CF1C05" w:rsidP="008D192C">
            <w:pPr>
              <w:keepNext/>
              <w:keepLines/>
              <w:autoSpaceDE w:val="0"/>
              <w:autoSpaceDN w:val="0"/>
              <w:adjustRightInd w:val="0"/>
              <w:spacing w:line="320" w:lineRule="atLeast"/>
              <w:rPr>
                <w:rFonts w:cs="Times New Roman"/>
                <w:szCs w:val="24"/>
              </w:rPr>
            </w:pPr>
            <w:r w:rsidRPr="00BB7022">
              <w:rPr>
                <w:rFonts w:cs="Times New Roman"/>
                <w:szCs w:val="24"/>
              </w:rPr>
              <w:t>A</w:t>
            </w:r>
          </w:p>
        </w:tc>
      </w:tr>
      <w:tr w:rsidR="00CF1C05" w:rsidRPr="00BB7022" w:rsidTr="00CF1C05">
        <w:tc>
          <w:tcPr>
            <w:tcW w:w="0" w:type="auto"/>
            <w:vMerge/>
            <w:tcBorders>
              <w:top w:val="single" w:sz="4" w:space="0" w:color="auto"/>
              <w:left w:val="single" w:sz="4" w:space="0" w:color="auto"/>
              <w:bottom w:val="single" w:sz="4" w:space="0" w:color="auto"/>
              <w:right w:val="single" w:sz="4" w:space="0" w:color="auto"/>
            </w:tcBorders>
            <w:vAlign w:val="center"/>
            <w:hideMark/>
          </w:tcPr>
          <w:p w:rsidR="00CF1C05" w:rsidRPr="00BB7022" w:rsidRDefault="00CF1C05" w:rsidP="008D192C">
            <w:pPr>
              <w:spacing w:line="320" w:lineRule="atLeast"/>
              <w:rPr>
                <w:b/>
                <w:szCs w:val="24"/>
              </w:rPr>
            </w:pPr>
          </w:p>
        </w:tc>
        <w:tc>
          <w:tcPr>
            <w:tcW w:w="1796" w:type="dxa"/>
            <w:tcBorders>
              <w:top w:val="single" w:sz="4" w:space="0" w:color="auto"/>
              <w:left w:val="single" w:sz="4" w:space="0" w:color="auto"/>
              <w:bottom w:val="single" w:sz="4" w:space="0" w:color="auto"/>
              <w:right w:val="single" w:sz="4" w:space="0" w:color="auto"/>
            </w:tcBorders>
            <w:hideMark/>
          </w:tcPr>
          <w:p w:rsidR="00CF1C05" w:rsidRPr="00BB7022" w:rsidRDefault="00CF1C05" w:rsidP="008D192C">
            <w:pPr>
              <w:keepNext/>
              <w:keepLines/>
              <w:autoSpaceDE w:val="0"/>
              <w:autoSpaceDN w:val="0"/>
              <w:adjustRightInd w:val="0"/>
              <w:spacing w:line="320" w:lineRule="atLeast"/>
              <w:rPr>
                <w:rFonts w:cs="Times New Roman"/>
                <w:szCs w:val="24"/>
              </w:rPr>
            </w:pPr>
            <w:r w:rsidRPr="00BB7022">
              <w:rPr>
                <w:rFonts w:cs="Times New Roman"/>
                <w:szCs w:val="24"/>
              </w:rPr>
              <w:t xml:space="preserve">C6H6 </w:t>
            </w:r>
          </w:p>
        </w:tc>
        <w:tc>
          <w:tcPr>
            <w:tcW w:w="1916" w:type="dxa"/>
            <w:tcBorders>
              <w:top w:val="single" w:sz="4" w:space="0" w:color="auto"/>
              <w:left w:val="single" w:sz="4" w:space="0" w:color="auto"/>
              <w:bottom w:val="single" w:sz="4" w:space="0" w:color="auto"/>
              <w:right w:val="single" w:sz="4" w:space="0" w:color="auto"/>
            </w:tcBorders>
            <w:hideMark/>
          </w:tcPr>
          <w:p w:rsidR="00CF1C05" w:rsidRPr="00BB7022" w:rsidRDefault="00CF1C05" w:rsidP="008D192C">
            <w:pPr>
              <w:keepNext/>
              <w:keepLines/>
              <w:autoSpaceDE w:val="0"/>
              <w:autoSpaceDN w:val="0"/>
              <w:adjustRightInd w:val="0"/>
              <w:spacing w:line="320" w:lineRule="atLeast"/>
              <w:rPr>
                <w:rFonts w:cs="Times New Roman"/>
                <w:szCs w:val="24"/>
              </w:rPr>
            </w:pPr>
            <w:r w:rsidRPr="00BB7022">
              <w:rPr>
                <w:rFonts w:cs="Times New Roman"/>
                <w:szCs w:val="24"/>
              </w:rPr>
              <w:t>A</w:t>
            </w:r>
          </w:p>
        </w:tc>
        <w:tc>
          <w:tcPr>
            <w:tcW w:w="1856" w:type="dxa"/>
            <w:tcBorders>
              <w:top w:val="single" w:sz="4" w:space="0" w:color="auto"/>
              <w:left w:val="single" w:sz="4" w:space="0" w:color="auto"/>
              <w:bottom w:val="single" w:sz="4" w:space="0" w:color="auto"/>
              <w:right w:val="single" w:sz="4" w:space="0" w:color="auto"/>
            </w:tcBorders>
            <w:hideMark/>
          </w:tcPr>
          <w:p w:rsidR="00CF1C05" w:rsidRPr="00BB7022" w:rsidRDefault="00CF1C05" w:rsidP="008D192C">
            <w:pPr>
              <w:keepNext/>
              <w:keepLines/>
              <w:autoSpaceDE w:val="0"/>
              <w:autoSpaceDN w:val="0"/>
              <w:adjustRightInd w:val="0"/>
              <w:spacing w:line="320" w:lineRule="atLeast"/>
              <w:rPr>
                <w:rFonts w:cs="Times New Roman"/>
                <w:szCs w:val="24"/>
              </w:rPr>
            </w:pPr>
            <w:r w:rsidRPr="00BB7022">
              <w:rPr>
                <w:rFonts w:cs="Times New Roman"/>
                <w:szCs w:val="24"/>
              </w:rPr>
              <w:t>A</w:t>
            </w:r>
          </w:p>
        </w:tc>
        <w:tc>
          <w:tcPr>
            <w:tcW w:w="1856" w:type="dxa"/>
            <w:tcBorders>
              <w:top w:val="single" w:sz="4" w:space="0" w:color="auto"/>
              <w:left w:val="single" w:sz="4" w:space="0" w:color="auto"/>
              <w:bottom w:val="single" w:sz="4" w:space="0" w:color="auto"/>
              <w:right w:val="single" w:sz="4" w:space="0" w:color="auto"/>
            </w:tcBorders>
            <w:hideMark/>
          </w:tcPr>
          <w:p w:rsidR="00CF1C05" w:rsidRPr="00BB7022" w:rsidRDefault="00CF1C05" w:rsidP="008D192C">
            <w:pPr>
              <w:keepNext/>
              <w:keepLines/>
              <w:autoSpaceDE w:val="0"/>
              <w:autoSpaceDN w:val="0"/>
              <w:adjustRightInd w:val="0"/>
              <w:spacing w:line="320" w:lineRule="atLeast"/>
              <w:rPr>
                <w:rFonts w:cs="Times New Roman"/>
                <w:szCs w:val="24"/>
              </w:rPr>
            </w:pPr>
            <w:r w:rsidRPr="00BB7022">
              <w:rPr>
                <w:rFonts w:cs="Times New Roman"/>
                <w:szCs w:val="24"/>
              </w:rPr>
              <w:t>A</w:t>
            </w:r>
          </w:p>
        </w:tc>
      </w:tr>
      <w:tr w:rsidR="00CF1C05" w:rsidRPr="00BB7022" w:rsidTr="00CF1C05">
        <w:tc>
          <w:tcPr>
            <w:tcW w:w="0" w:type="auto"/>
            <w:vMerge/>
            <w:tcBorders>
              <w:top w:val="single" w:sz="4" w:space="0" w:color="auto"/>
              <w:left w:val="single" w:sz="4" w:space="0" w:color="auto"/>
              <w:bottom w:val="single" w:sz="4" w:space="0" w:color="auto"/>
              <w:right w:val="single" w:sz="4" w:space="0" w:color="auto"/>
            </w:tcBorders>
            <w:vAlign w:val="center"/>
            <w:hideMark/>
          </w:tcPr>
          <w:p w:rsidR="00CF1C05" w:rsidRPr="00BB7022" w:rsidRDefault="00CF1C05" w:rsidP="008D192C">
            <w:pPr>
              <w:spacing w:line="320" w:lineRule="atLeast"/>
              <w:rPr>
                <w:b/>
                <w:szCs w:val="24"/>
              </w:rPr>
            </w:pPr>
          </w:p>
        </w:tc>
        <w:tc>
          <w:tcPr>
            <w:tcW w:w="1796" w:type="dxa"/>
            <w:tcBorders>
              <w:top w:val="single" w:sz="4" w:space="0" w:color="auto"/>
              <w:left w:val="single" w:sz="4" w:space="0" w:color="auto"/>
              <w:bottom w:val="single" w:sz="4" w:space="0" w:color="auto"/>
              <w:right w:val="single" w:sz="4" w:space="0" w:color="auto"/>
            </w:tcBorders>
            <w:hideMark/>
          </w:tcPr>
          <w:p w:rsidR="00CF1C05" w:rsidRPr="00BB7022" w:rsidRDefault="00CF1C05" w:rsidP="008D192C">
            <w:pPr>
              <w:keepNext/>
              <w:keepLines/>
              <w:autoSpaceDE w:val="0"/>
              <w:autoSpaceDN w:val="0"/>
              <w:adjustRightInd w:val="0"/>
              <w:spacing w:line="320" w:lineRule="atLeast"/>
              <w:rPr>
                <w:rFonts w:cs="Times New Roman"/>
                <w:szCs w:val="24"/>
              </w:rPr>
            </w:pPr>
            <w:r w:rsidRPr="00BB7022">
              <w:rPr>
                <w:rFonts w:cs="Times New Roman"/>
                <w:szCs w:val="24"/>
              </w:rPr>
              <w:t xml:space="preserve">CO </w:t>
            </w:r>
          </w:p>
        </w:tc>
        <w:tc>
          <w:tcPr>
            <w:tcW w:w="1916" w:type="dxa"/>
            <w:tcBorders>
              <w:top w:val="single" w:sz="4" w:space="0" w:color="auto"/>
              <w:left w:val="single" w:sz="4" w:space="0" w:color="auto"/>
              <w:bottom w:val="single" w:sz="4" w:space="0" w:color="auto"/>
              <w:right w:val="single" w:sz="4" w:space="0" w:color="auto"/>
            </w:tcBorders>
            <w:hideMark/>
          </w:tcPr>
          <w:p w:rsidR="00CF1C05" w:rsidRPr="00BB7022" w:rsidRDefault="00CF1C05" w:rsidP="008D192C">
            <w:pPr>
              <w:keepNext/>
              <w:keepLines/>
              <w:autoSpaceDE w:val="0"/>
              <w:autoSpaceDN w:val="0"/>
              <w:adjustRightInd w:val="0"/>
              <w:spacing w:line="320" w:lineRule="atLeast"/>
              <w:rPr>
                <w:rFonts w:cs="Times New Roman"/>
                <w:szCs w:val="24"/>
              </w:rPr>
            </w:pPr>
            <w:r w:rsidRPr="00BB7022">
              <w:rPr>
                <w:rFonts w:cs="Times New Roman"/>
                <w:szCs w:val="24"/>
              </w:rPr>
              <w:t>A</w:t>
            </w:r>
          </w:p>
        </w:tc>
        <w:tc>
          <w:tcPr>
            <w:tcW w:w="1856" w:type="dxa"/>
            <w:tcBorders>
              <w:top w:val="single" w:sz="4" w:space="0" w:color="auto"/>
              <w:left w:val="single" w:sz="4" w:space="0" w:color="auto"/>
              <w:bottom w:val="single" w:sz="4" w:space="0" w:color="auto"/>
              <w:right w:val="single" w:sz="4" w:space="0" w:color="auto"/>
            </w:tcBorders>
            <w:hideMark/>
          </w:tcPr>
          <w:p w:rsidR="00CF1C05" w:rsidRPr="00BB7022" w:rsidRDefault="00CF1C05" w:rsidP="008D192C">
            <w:pPr>
              <w:keepNext/>
              <w:keepLines/>
              <w:autoSpaceDE w:val="0"/>
              <w:autoSpaceDN w:val="0"/>
              <w:adjustRightInd w:val="0"/>
              <w:spacing w:line="320" w:lineRule="atLeast"/>
              <w:rPr>
                <w:rFonts w:cs="Times New Roman"/>
                <w:szCs w:val="24"/>
              </w:rPr>
            </w:pPr>
            <w:r w:rsidRPr="00BB7022">
              <w:rPr>
                <w:rFonts w:cs="Times New Roman"/>
                <w:szCs w:val="24"/>
              </w:rPr>
              <w:t>A</w:t>
            </w:r>
          </w:p>
        </w:tc>
        <w:tc>
          <w:tcPr>
            <w:tcW w:w="1856" w:type="dxa"/>
            <w:tcBorders>
              <w:top w:val="single" w:sz="4" w:space="0" w:color="auto"/>
              <w:left w:val="single" w:sz="4" w:space="0" w:color="auto"/>
              <w:bottom w:val="single" w:sz="4" w:space="0" w:color="auto"/>
              <w:right w:val="single" w:sz="4" w:space="0" w:color="auto"/>
            </w:tcBorders>
            <w:hideMark/>
          </w:tcPr>
          <w:p w:rsidR="00CF1C05" w:rsidRPr="00BB7022" w:rsidRDefault="00CF1C05" w:rsidP="008D192C">
            <w:pPr>
              <w:keepNext/>
              <w:keepLines/>
              <w:autoSpaceDE w:val="0"/>
              <w:autoSpaceDN w:val="0"/>
              <w:adjustRightInd w:val="0"/>
              <w:spacing w:line="320" w:lineRule="atLeast"/>
              <w:rPr>
                <w:rFonts w:cs="Times New Roman"/>
                <w:szCs w:val="24"/>
              </w:rPr>
            </w:pPr>
            <w:r w:rsidRPr="00BB7022">
              <w:rPr>
                <w:rFonts w:cs="Times New Roman"/>
                <w:szCs w:val="24"/>
              </w:rPr>
              <w:t>A</w:t>
            </w:r>
          </w:p>
        </w:tc>
      </w:tr>
      <w:tr w:rsidR="00CF1C05" w:rsidRPr="00BB7022" w:rsidTr="00CF1C05">
        <w:tc>
          <w:tcPr>
            <w:tcW w:w="0" w:type="auto"/>
            <w:vMerge/>
            <w:tcBorders>
              <w:top w:val="single" w:sz="4" w:space="0" w:color="auto"/>
              <w:left w:val="single" w:sz="4" w:space="0" w:color="auto"/>
              <w:bottom w:val="single" w:sz="4" w:space="0" w:color="auto"/>
              <w:right w:val="single" w:sz="4" w:space="0" w:color="auto"/>
            </w:tcBorders>
            <w:vAlign w:val="center"/>
            <w:hideMark/>
          </w:tcPr>
          <w:p w:rsidR="00CF1C05" w:rsidRPr="00BB7022" w:rsidRDefault="00CF1C05" w:rsidP="008D192C">
            <w:pPr>
              <w:spacing w:line="320" w:lineRule="atLeast"/>
              <w:rPr>
                <w:b/>
                <w:szCs w:val="24"/>
              </w:rPr>
            </w:pPr>
          </w:p>
        </w:tc>
        <w:tc>
          <w:tcPr>
            <w:tcW w:w="1796" w:type="dxa"/>
            <w:tcBorders>
              <w:top w:val="single" w:sz="4" w:space="0" w:color="auto"/>
              <w:left w:val="single" w:sz="4" w:space="0" w:color="auto"/>
              <w:bottom w:val="single" w:sz="4" w:space="0" w:color="auto"/>
              <w:right w:val="single" w:sz="4" w:space="0" w:color="auto"/>
            </w:tcBorders>
            <w:hideMark/>
          </w:tcPr>
          <w:p w:rsidR="00CF1C05" w:rsidRPr="00BB7022" w:rsidRDefault="00CF1C05" w:rsidP="008D192C">
            <w:pPr>
              <w:keepNext/>
              <w:keepLines/>
              <w:spacing w:line="320" w:lineRule="atLeast"/>
              <w:rPr>
                <w:rFonts w:cs="Times New Roman"/>
                <w:szCs w:val="24"/>
              </w:rPr>
            </w:pPr>
            <w:r w:rsidRPr="00BB7022">
              <w:rPr>
                <w:rFonts w:cs="Times New Roman"/>
                <w:szCs w:val="24"/>
              </w:rPr>
              <w:t xml:space="preserve">O3 </w:t>
            </w:r>
          </w:p>
        </w:tc>
        <w:tc>
          <w:tcPr>
            <w:tcW w:w="1916" w:type="dxa"/>
            <w:tcBorders>
              <w:top w:val="single" w:sz="4" w:space="0" w:color="auto"/>
              <w:left w:val="single" w:sz="4" w:space="0" w:color="auto"/>
              <w:bottom w:val="single" w:sz="4" w:space="0" w:color="auto"/>
              <w:right w:val="single" w:sz="4" w:space="0" w:color="auto"/>
            </w:tcBorders>
            <w:hideMark/>
          </w:tcPr>
          <w:p w:rsidR="00CF1C05" w:rsidRPr="00BB7022" w:rsidRDefault="00CF1C05" w:rsidP="008D192C">
            <w:pPr>
              <w:keepNext/>
              <w:keepLines/>
              <w:spacing w:line="320" w:lineRule="atLeast"/>
              <w:rPr>
                <w:rFonts w:cs="Times New Roman"/>
                <w:szCs w:val="24"/>
              </w:rPr>
            </w:pPr>
            <w:r w:rsidRPr="00BB7022">
              <w:rPr>
                <w:rFonts w:cs="Times New Roman"/>
                <w:szCs w:val="24"/>
              </w:rPr>
              <w:t>A/D2</w:t>
            </w:r>
          </w:p>
        </w:tc>
        <w:tc>
          <w:tcPr>
            <w:tcW w:w="1856" w:type="dxa"/>
            <w:tcBorders>
              <w:top w:val="single" w:sz="4" w:space="0" w:color="auto"/>
              <w:left w:val="single" w:sz="4" w:space="0" w:color="auto"/>
              <w:bottom w:val="single" w:sz="4" w:space="0" w:color="auto"/>
              <w:right w:val="single" w:sz="4" w:space="0" w:color="auto"/>
            </w:tcBorders>
            <w:hideMark/>
          </w:tcPr>
          <w:p w:rsidR="00CF1C05" w:rsidRPr="00BB7022" w:rsidRDefault="00CF1C05" w:rsidP="008D192C">
            <w:pPr>
              <w:keepNext/>
              <w:keepLines/>
              <w:spacing w:line="320" w:lineRule="atLeast"/>
              <w:rPr>
                <w:rFonts w:cs="Times New Roman"/>
                <w:szCs w:val="24"/>
              </w:rPr>
            </w:pPr>
            <w:r w:rsidRPr="00BB7022">
              <w:rPr>
                <w:rFonts w:cs="Times New Roman"/>
                <w:szCs w:val="24"/>
              </w:rPr>
              <w:t>A/D2</w:t>
            </w:r>
          </w:p>
        </w:tc>
        <w:tc>
          <w:tcPr>
            <w:tcW w:w="1856" w:type="dxa"/>
            <w:tcBorders>
              <w:top w:val="single" w:sz="4" w:space="0" w:color="auto"/>
              <w:left w:val="single" w:sz="4" w:space="0" w:color="auto"/>
              <w:bottom w:val="single" w:sz="4" w:space="0" w:color="auto"/>
              <w:right w:val="single" w:sz="4" w:space="0" w:color="auto"/>
            </w:tcBorders>
            <w:hideMark/>
          </w:tcPr>
          <w:p w:rsidR="00CF1C05" w:rsidRPr="00BB7022" w:rsidRDefault="00CF1C05" w:rsidP="008D192C">
            <w:pPr>
              <w:keepNext/>
              <w:keepLines/>
              <w:spacing w:line="320" w:lineRule="atLeast"/>
              <w:rPr>
                <w:rFonts w:cs="Times New Roman"/>
                <w:szCs w:val="24"/>
              </w:rPr>
            </w:pPr>
            <w:r w:rsidRPr="00BB7022">
              <w:rPr>
                <w:rFonts w:cs="Times New Roman"/>
                <w:szCs w:val="24"/>
              </w:rPr>
              <w:t>A/D2</w:t>
            </w:r>
          </w:p>
        </w:tc>
      </w:tr>
    </w:tbl>
    <w:p w:rsidR="00CF1C05" w:rsidRPr="00BB7022" w:rsidRDefault="00CF1C05" w:rsidP="008D192C">
      <w:pPr>
        <w:keepNext/>
        <w:keepLines/>
        <w:spacing w:after="120" w:line="320" w:lineRule="atLeast"/>
        <w:rPr>
          <w:rFonts w:cs="Times New Roman"/>
          <w:sz w:val="20"/>
          <w:szCs w:val="18"/>
        </w:rPr>
      </w:pPr>
      <w:r w:rsidRPr="00BB7022">
        <w:rPr>
          <w:rFonts w:cs="Times New Roman"/>
          <w:sz w:val="20"/>
          <w:szCs w:val="18"/>
        </w:rPr>
        <w:t>* wg poziomu dopuszczalnego powiększonego o margines tolerancji</w:t>
      </w:r>
    </w:p>
    <w:p w:rsidR="00CF1C05" w:rsidRPr="00BB7022" w:rsidRDefault="00666F2A" w:rsidP="008D192C">
      <w:pPr>
        <w:pStyle w:val="STytuTabeli"/>
        <w:spacing w:before="0" w:beforeAutospacing="0" w:after="0" w:line="320" w:lineRule="atLeast"/>
        <w:rPr>
          <w:b w:val="0"/>
          <w:i/>
          <w:sz w:val="20"/>
          <w:szCs w:val="24"/>
        </w:rPr>
      </w:pPr>
      <w:r w:rsidRPr="00BB7022">
        <w:rPr>
          <w:b w:val="0"/>
          <w:i/>
          <w:sz w:val="20"/>
          <w:szCs w:val="24"/>
        </w:rPr>
        <w:t>Źródło: Aktualizacja</w:t>
      </w:r>
      <w:r w:rsidR="00CF1C05" w:rsidRPr="00BB7022">
        <w:rPr>
          <w:b w:val="0"/>
          <w:i/>
          <w:sz w:val="20"/>
          <w:szCs w:val="24"/>
        </w:rPr>
        <w:t xml:space="preserve"> Programu ochrony powietrza dla województwa świętokrzyskiego wraz</w:t>
      </w:r>
      <w:r w:rsidR="00132DBA" w:rsidRPr="00BB7022">
        <w:rPr>
          <w:b w:val="0"/>
          <w:i/>
          <w:sz w:val="20"/>
          <w:szCs w:val="24"/>
        </w:rPr>
        <w:t xml:space="preserve"> z </w:t>
      </w:r>
      <w:r w:rsidR="00CF1C05" w:rsidRPr="00BB7022">
        <w:rPr>
          <w:b w:val="0"/>
          <w:i/>
          <w:sz w:val="20"/>
          <w:szCs w:val="24"/>
        </w:rPr>
        <w:t>planem działań krótkoterminowych, 27.11.2015</w:t>
      </w:r>
    </w:p>
    <w:p w:rsidR="00CF1C05" w:rsidRPr="00BB7022" w:rsidRDefault="00CF1C05" w:rsidP="008D192C">
      <w:pPr>
        <w:pStyle w:val="Style91"/>
        <w:widowControl/>
        <w:spacing w:line="320" w:lineRule="atLeast"/>
        <w:ind w:firstLine="426"/>
        <w:rPr>
          <w:rStyle w:val="FontStyle241"/>
        </w:rPr>
      </w:pPr>
    </w:p>
    <w:p w:rsidR="00CF1C05" w:rsidRPr="00BB7022" w:rsidRDefault="00CF1C05" w:rsidP="008D192C">
      <w:pPr>
        <w:pStyle w:val="STytuTabeli"/>
        <w:keepNext w:val="0"/>
        <w:keepLines w:val="0"/>
        <w:widowControl w:val="0"/>
        <w:spacing w:before="0" w:beforeAutospacing="0" w:after="0" w:line="320" w:lineRule="atLeast"/>
        <w:ind w:firstLine="708"/>
        <w:rPr>
          <w:b w:val="0"/>
          <w:sz w:val="24"/>
          <w:szCs w:val="24"/>
        </w:rPr>
      </w:pPr>
      <w:r w:rsidRPr="00BB7022">
        <w:rPr>
          <w:b w:val="0"/>
          <w:sz w:val="24"/>
          <w:szCs w:val="24"/>
        </w:rPr>
        <w:t>W strefie świętokrzyskiej klasa</w:t>
      </w:r>
      <w:r w:rsidR="00132DBA" w:rsidRPr="00BB7022">
        <w:rPr>
          <w:b w:val="0"/>
          <w:sz w:val="24"/>
          <w:szCs w:val="24"/>
        </w:rPr>
        <w:t xml:space="preserve"> w </w:t>
      </w:r>
      <w:r w:rsidRPr="00BB7022">
        <w:rPr>
          <w:b w:val="0"/>
          <w:sz w:val="24"/>
          <w:szCs w:val="24"/>
        </w:rPr>
        <w:t>odniesieniu do pyłu PM10</w:t>
      </w:r>
      <w:r w:rsidR="00132DBA" w:rsidRPr="00BB7022">
        <w:rPr>
          <w:b w:val="0"/>
          <w:sz w:val="24"/>
          <w:szCs w:val="24"/>
        </w:rPr>
        <w:t xml:space="preserve"> i </w:t>
      </w:r>
      <w:r w:rsidRPr="00BB7022">
        <w:rPr>
          <w:b w:val="0"/>
          <w:sz w:val="24"/>
          <w:szCs w:val="24"/>
        </w:rPr>
        <w:t>B(a)P nie ulega zmianie od ostatnich trzech lat. Dla pyłu PM2,5 dla strefy świętokrzyskiej</w:t>
      </w:r>
      <w:r w:rsidR="00132DBA" w:rsidRPr="00BB7022">
        <w:rPr>
          <w:b w:val="0"/>
          <w:sz w:val="24"/>
          <w:szCs w:val="24"/>
        </w:rPr>
        <w:t xml:space="preserve"> w </w:t>
      </w:r>
      <w:r w:rsidRPr="00BB7022">
        <w:rPr>
          <w:b w:val="0"/>
          <w:sz w:val="24"/>
          <w:szCs w:val="24"/>
        </w:rPr>
        <w:t>2014 roku ustalono</w:t>
      </w:r>
      <w:r w:rsidR="00132DBA" w:rsidRPr="00BB7022">
        <w:rPr>
          <w:b w:val="0"/>
          <w:sz w:val="24"/>
          <w:szCs w:val="24"/>
        </w:rPr>
        <w:t xml:space="preserve"> </w:t>
      </w:r>
      <w:r w:rsidR="00574118" w:rsidRPr="00BB7022">
        <w:rPr>
          <w:b w:val="0"/>
          <w:sz w:val="24"/>
          <w:szCs w:val="24"/>
        </w:rPr>
        <w:br/>
      </w:r>
      <w:r w:rsidRPr="00BB7022">
        <w:rPr>
          <w:b w:val="0"/>
          <w:sz w:val="24"/>
          <w:szCs w:val="24"/>
        </w:rPr>
        <w:t>klasę</w:t>
      </w:r>
      <w:r w:rsidR="00574118" w:rsidRPr="00BB7022">
        <w:rPr>
          <w:b w:val="0"/>
          <w:sz w:val="24"/>
          <w:szCs w:val="24"/>
        </w:rPr>
        <w:t xml:space="preserve"> </w:t>
      </w:r>
      <w:r w:rsidR="00322F9C" w:rsidRPr="00BB7022">
        <w:rPr>
          <w:b w:val="0"/>
          <w:sz w:val="24"/>
          <w:szCs w:val="24"/>
        </w:rPr>
        <w:t>A</w:t>
      </w:r>
      <w:r w:rsidR="00132DBA" w:rsidRPr="00BB7022">
        <w:rPr>
          <w:b w:val="0"/>
          <w:sz w:val="24"/>
          <w:szCs w:val="24"/>
        </w:rPr>
        <w:t xml:space="preserve"> z </w:t>
      </w:r>
      <w:r w:rsidRPr="00BB7022">
        <w:rPr>
          <w:b w:val="0"/>
          <w:sz w:val="24"/>
          <w:szCs w:val="24"/>
        </w:rPr>
        <w:t>uwagi na brak przekroczeń wartości poziomu dopuszczalnego</w:t>
      </w:r>
      <w:r w:rsidR="00132DBA" w:rsidRPr="00BB7022">
        <w:rPr>
          <w:b w:val="0"/>
          <w:sz w:val="24"/>
          <w:szCs w:val="24"/>
        </w:rPr>
        <w:t xml:space="preserve"> i </w:t>
      </w:r>
      <w:r w:rsidRPr="00BB7022">
        <w:rPr>
          <w:b w:val="0"/>
          <w:sz w:val="24"/>
          <w:szCs w:val="24"/>
        </w:rPr>
        <w:t>docelowego</w:t>
      </w:r>
      <w:r w:rsidR="00132DBA" w:rsidRPr="00BB7022">
        <w:rPr>
          <w:b w:val="0"/>
          <w:sz w:val="24"/>
          <w:szCs w:val="24"/>
        </w:rPr>
        <w:t xml:space="preserve"> w </w:t>
      </w:r>
      <w:r w:rsidRPr="00BB7022">
        <w:rPr>
          <w:b w:val="0"/>
          <w:sz w:val="24"/>
          <w:szCs w:val="24"/>
        </w:rPr>
        <w:t>Starachowicach</w:t>
      </w:r>
      <w:r w:rsidR="00132DBA" w:rsidRPr="00BB7022">
        <w:rPr>
          <w:b w:val="0"/>
          <w:sz w:val="24"/>
          <w:szCs w:val="24"/>
        </w:rPr>
        <w:t xml:space="preserve"> i </w:t>
      </w:r>
      <w:r w:rsidR="00322F9C" w:rsidRPr="00BB7022">
        <w:rPr>
          <w:b w:val="0"/>
          <w:sz w:val="24"/>
          <w:szCs w:val="24"/>
        </w:rPr>
        <w:t>Busko</w:t>
      </w:r>
      <w:r w:rsidRPr="00BB7022">
        <w:rPr>
          <w:b w:val="0"/>
          <w:sz w:val="24"/>
          <w:szCs w:val="24"/>
        </w:rPr>
        <w:t>-Zdroju.</w:t>
      </w:r>
    </w:p>
    <w:p w:rsidR="00CF1C05" w:rsidRPr="00BB7022" w:rsidRDefault="00CF1C05" w:rsidP="008D192C">
      <w:pPr>
        <w:pStyle w:val="STytuTabeli"/>
        <w:keepNext w:val="0"/>
        <w:keepLines w:val="0"/>
        <w:widowControl w:val="0"/>
        <w:spacing w:before="0" w:beforeAutospacing="0" w:after="0" w:line="320" w:lineRule="atLeast"/>
        <w:ind w:firstLine="709"/>
        <w:rPr>
          <w:b w:val="0"/>
          <w:sz w:val="24"/>
          <w:szCs w:val="24"/>
        </w:rPr>
      </w:pPr>
      <w:r w:rsidRPr="00BB7022">
        <w:rPr>
          <w:b w:val="0"/>
          <w:sz w:val="24"/>
          <w:szCs w:val="24"/>
        </w:rPr>
        <w:t>W latach 2010-2014</w:t>
      </w:r>
      <w:r w:rsidR="00132DBA" w:rsidRPr="00BB7022">
        <w:rPr>
          <w:b w:val="0"/>
          <w:sz w:val="24"/>
          <w:szCs w:val="24"/>
        </w:rPr>
        <w:t xml:space="preserve"> w </w:t>
      </w:r>
      <w:r w:rsidRPr="00BB7022">
        <w:rPr>
          <w:b w:val="0"/>
          <w:sz w:val="24"/>
          <w:szCs w:val="24"/>
        </w:rPr>
        <w:t xml:space="preserve">strefie świętokrzyskim wartość stężenia średniorocznego pyłu PM10 nie przekraczała poziomu dopuszczalnego 40 </w:t>
      </w:r>
      <w:proofErr w:type="spellStart"/>
      <w:r w:rsidRPr="00BB7022">
        <w:rPr>
          <w:b w:val="0"/>
          <w:sz w:val="24"/>
          <w:szCs w:val="24"/>
        </w:rPr>
        <w:t>μg</w:t>
      </w:r>
      <w:proofErr w:type="spellEnd"/>
      <w:r w:rsidRPr="00BB7022">
        <w:rPr>
          <w:b w:val="0"/>
          <w:sz w:val="24"/>
          <w:szCs w:val="24"/>
        </w:rPr>
        <w:t>/m3. W</w:t>
      </w:r>
      <w:r w:rsidR="00694E06" w:rsidRPr="00BB7022">
        <w:rPr>
          <w:b w:val="0"/>
          <w:sz w:val="24"/>
          <w:szCs w:val="24"/>
        </w:rPr>
        <w:t>artości stężeń utrzymują się na </w:t>
      </w:r>
      <w:r w:rsidRPr="00BB7022">
        <w:rPr>
          <w:b w:val="0"/>
          <w:sz w:val="24"/>
          <w:szCs w:val="24"/>
        </w:rPr>
        <w:t>stałym poziomie,</w:t>
      </w:r>
      <w:r w:rsidR="00132DBA" w:rsidRPr="00BB7022">
        <w:rPr>
          <w:b w:val="0"/>
          <w:sz w:val="24"/>
          <w:szCs w:val="24"/>
        </w:rPr>
        <w:t xml:space="preserve"> a </w:t>
      </w:r>
      <w:r w:rsidRPr="00BB7022">
        <w:rPr>
          <w:b w:val="0"/>
          <w:sz w:val="24"/>
          <w:szCs w:val="24"/>
        </w:rPr>
        <w:t>wahania stężeń uzależnione są głównie od warunków meteorologicznych</w:t>
      </w:r>
      <w:r w:rsidR="00132DBA" w:rsidRPr="00BB7022">
        <w:rPr>
          <w:b w:val="0"/>
          <w:sz w:val="24"/>
          <w:szCs w:val="24"/>
        </w:rPr>
        <w:t xml:space="preserve"> w </w:t>
      </w:r>
      <w:r w:rsidRPr="00BB7022">
        <w:rPr>
          <w:b w:val="0"/>
          <w:sz w:val="24"/>
          <w:szCs w:val="24"/>
        </w:rPr>
        <w:t>danym roku kalendarzowym. Od 2012 roku najwyższe stężenia średniorocznego notowane były na stacji</w:t>
      </w:r>
      <w:r w:rsidR="00132DBA" w:rsidRPr="00BB7022">
        <w:rPr>
          <w:b w:val="0"/>
          <w:sz w:val="24"/>
          <w:szCs w:val="24"/>
        </w:rPr>
        <w:t xml:space="preserve"> w </w:t>
      </w:r>
      <w:r w:rsidRPr="00BB7022">
        <w:rPr>
          <w:b w:val="0"/>
          <w:sz w:val="24"/>
          <w:szCs w:val="24"/>
        </w:rPr>
        <w:t xml:space="preserve">Starachowicach. </w:t>
      </w:r>
    </w:p>
    <w:p w:rsidR="00CF1C05" w:rsidRPr="00BB7022" w:rsidRDefault="00CF1C05" w:rsidP="008D192C">
      <w:pPr>
        <w:pStyle w:val="STytuTabeli"/>
        <w:keepNext w:val="0"/>
        <w:keepLines w:val="0"/>
        <w:widowControl w:val="0"/>
        <w:spacing w:before="0" w:beforeAutospacing="0" w:after="0" w:line="320" w:lineRule="atLeast"/>
        <w:ind w:firstLine="709"/>
        <w:rPr>
          <w:b w:val="0"/>
          <w:sz w:val="24"/>
          <w:szCs w:val="24"/>
        </w:rPr>
      </w:pPr>
      <w:r w:rsidRPr="00BB7022">
        <w:rPr>
          <w:b w:val="0"/>
          <w:sz w:val="24"/>
          <w:szCs w:val="24"/>
        </w:rPr>
        <w:t>Poziom dopuszczalny pyłu PM2,5</w:t>
      </w:r>
      <w:r w:rsidR="00132DBA" w:rsidRPr="00BB7022">
        <w:rPr>
          <w:b w:val="0"/>
          <w:sz w:val="24"/>
          <w:szCs w:val="24"/>
        </w:rPr>
        <w:t xml:space="preserve"> w </w:t>
      </w:r>
      <w:r w:rsidRPr="00BB7022">
        <w:rPr>
          <w:b w:val="0"/>
          <w:sz w:val="24"/>
          <w:szCs w:val="24"/>
        </w:rPr>
        <w:t>powietrzu został przekroczony na stacji</w:t>
      </w:r>
      <w:r w:rsidR="00132DBA" w:rsidRPr="00BB7022">
        <w:rPr>
          <w:b w:val="0"/>
          <w:sz w:val="24"/>
          <w:szCs w:val="24"/>
        </w:rPr>
        <w:t xml:space="preserve"> w </w:t>
      </w:r>
      <w:r w:rsidR="00322F9C" w:rsidRPr="00BB7022">
        <w:rPr>
          <w:b w:val="0"/>
          <w:sz w:val="24"/>
          <w:szCs w:val="24"/>
        </w:rPr>
        <w:t>Busko</w:t>
      </w:r>
      <w:r w:rsidRPr="00BB7022">
        <w:rPr>
          <w:b w:val="0"/>
          <w:sz w:val="24"/>
          <w:szCs w:val="24"/>
        </w:rPr>
        <w:t>-Zdroju</w:t>
      </w:r>
      <w:r w:rsidR="00132DBA" w:rsidRPr="00BB7022">
        <w:rPr>
          <w:b w:val="0"/>
          <w:sz w:val="24"/>
          <w:szCs w:val="24"/>
        </w:rPr>
        <w:t xml:space="preserve"> w </w:t>
      </w:r>
      <w:r w:rsidRPr="00BB7022">
        <w:rPr>
          <w:b w:val="0"/>
          <w:sz w:val="24"/>
          <w:szCs w:val="24"/>
        </w:rPr>
        <w:t xml:space="preserve">2011 roku (wartość dopuszczalna wynosiła 28 </w:t>
      </w:r>
      <w:proofErr w:type="spellStart"/>
      <w:r w:rsidRPr="00BB7022">
        <w:rPr>
          <w:b w:val="0"/>
          <w:sz w:val="24"/>
          <w:szCs w:val="24"/>
        </w:rPr>
        <w:t>μg</w:t>
      </w:r>
      <w:proofErr w:type="spellEnd"/>
      <w:r w:rsidR="00694E06" w:rsidRPr="00BB7022">
        <w:rPr>
          <w:b w:val="0"/>
          <w:sz w:val="24"/>
          <w:szCs w:val="24"/>
        </w:rPr>
        <w:t>/m3) oraz</w:t>
      </w:r>
      <w:r w:rsidR="00132DBA" w:rsidRPr="00BB7022">
        <w:rPr>
          <w:b w:val="0"/>
          <w:sz w:val="24"/>
          <w:szCs w:val="24"/>
        </w:rPr>
        <w:t xml:space="preserve"> w </w:t>
      </w:r>
      <w:r w:rsidR="00694E06" w:rsidRPr="00BB7022">
        <w:rPr>
          <w:b w:val="0"/>
          <w:sz w:val="24"/>
          <w:szCs w:val="24"/>
        </w:rPr>
        <w:t>latach 2012-2013 na </w:t>
      </w:r>
      <w:r w:rsidRPr="00BB7022">
        <w:rPr>
          <w:b w:val="0"/>
          <w:sz w:val="24"/>
          <w:szCs w:val="24"/>
        </w:rPr>
        <w:t>stacji pomiarowej</w:t>
      </w:r>
      <w:r w:rsidR="00132DBA" w:rsidRPr="00BB7022">
        <w:rPr>
          <w:b w:val="0"/>
          <w:sz w:val="24"/>
          <w:szCs w:val="24"/>
        </w:rPr>
        <w:t xml:space="preserve"> w </w:t>
      </w:r>
      <w:r w:rsidRPr="00BB7022">
        <w:rPr>
          <w:b w:val="0"/>
          <w:sz w:val="24"/>
          <w:szCs w:val="24"/>
        </w:rPr>
        <w:t xml:space="preserve">Starachowicach (wartość dopuszczalna wynosiła 27 </w:t>
      </w:r>
      <w:proofErr w:type="spellStart"/>
      <w:r w:rsidRPr="00BB7022">
        <w:rPr>
          <w:b w:val="0"/>
          <w:sz w:val="24"/>
          <w:szCs w:val="24"/>
        </w:rPr>
        <w:t>μg</w:t>
      </w:r>
      <w:proofErr w:type="spellEnd"/>
      <w:r w:rsidRPr="00BB7022">
        <w:rPr>
          <w:b w:val="0"/>
          <w:sz w:val="24"/>
          <w:szCs w:val="24"/>
        </w:rPr>
        <w:t>/m3</w:t>
      </w:r>
      <w:r w:rsidR="00132DBA" w:rsidRPr="00BB7022">
        <w:rPr>
          <w:b w:val="0"/>
          <w:sz w:val="24"/>
          <w:szCs w:val="24"/>
        </w:rPr>
        <w:t xml:space="preserve"> w </w:t>
      </w:r>
      <w:r w:rsidRPr="00BB7022">
        <w:rPr>
          <w:b w:val="0"/>
          <w:sz w:val="24"/>
          <w:szCs w:val="24"/>
        </w:rPr>
        <w:t>2012 r.</w:t>
      </w:r>
      <w:r w:rsidR="00132DBA" w:rsidRPr="00BB7022">
        <w:rPr>
          <w:b w:val="0"/>
          <w:sz w:val="24"/>
          <w:szCs w:val="24"/>
        </w:rPr>
        <w:t xml:space="preserve"> i </w:t>
      </w:r>
      <w:r w:rsidRPr="00BB7022">
        <w:rPr>
          <w:b w:val="0"/>
          <w:sz w:val="24"/>
          <w:szCs w:val="24"/>
        </w:rPr>
        <w:t xml:space="preserve">26 </w:t>
      </w:r>
      <w:proofErr w:type="spellStart"/>
      <w:r w:rsidRPr="00BB7022">
        <w:rPr>
          <w:b w:val="0"/>
          <w:sz w:val="24"/>
          <w:szCs w:val="24"/>
        </w:rPr>
        <w:t>μg</w:t>
      </w:r>
      <w:proofErr w:type="spellEnd"/>
      <w:r w:rsidRPr="00BB7022">
        <w:rPr>
          <w:b w:val="0"/>
          <w:sz w:val="24"/>
          <w:szCs w:val="24"/>
        </w:rPr>
        <w:t>/m3</w:t>
      </w:r>
      <w:r w:rsidR="00132DBA" w:rsidRPr="00BB7022">
        <w:rPr>
          <w:b w:val="0"/>
          <w:sz w:val="24"/>
          <w:szCs w:val="24"/>
        </w:rPr>
        <w:t xml:space="preserve"> w </w:t>
      </w:r>
      <w:r w:rsidRPr="00BB7022">
        <w:rPr>
          <w:b w:val="0"/>
          <w:sz w:val="24"/>
          <w:szCs w:val="24"/>
        </w:rPr>
        <w:t>2013). Najwyższą wartość przekroczenia dopuszczalnego średniorocznego stężenia pyłu zawieszonego PM2,5 odnotowano</w:t>
      </w:r>
      <w:r w:rsidR="00132DBA" w:rsidRPr="00BB7022">
        <w:rPr>
          <w:b w:val="0"/>
          <w:sz w:val="24"/>
          <w:szCs w:val="24"/>
        </w:rPr>
        <w:t xml:space="preserve"> w </w:t>
      </w:r>
      <w:r w:rsidRPr="00BB7022">
        <w:rPr>
          <w:b w:val="0"/>
          <w:sz w:val="24"/>
          <w:szCs w:val="24"/>
        </w:rPr>
        <w:t xml:space="preserve">2011 roku, wynosiła ona 29,8 </w:t>
      </w:r>
      <w:proofErr w:type="spellStart"/>
      <w:r w:rsidRPr="00BB7022">
        <w:rPr>
          <w:b w:val="0"/>
          <w:sz w:val="24"/>
          <w:szCs w:val="24"/>
        </w:rPr>
        <w:t>μg</w:t>
      </w:r>
      <w:proofErr w:type="spellEnd"/>
      <w:r w:rsidRPr="00BB7022">
        <w:rPr>
          <w:b w:val="0"/>
          <w:sz w:val="24"/>
          <w:szCs w:val="24"/>
        </w:rPr>
        <w:t>/m3</w:t>
      </w:r>
      <w:r w:rsidR="00132DBA" w:rsidRPr="00BB7022">
        <w:rPr>
          <w:b w:val="0"/>
          <w:sz w:val="24"/>
          <w:szCs w:val="24"/>
        </w:rPr>
        <w:t xml:space="preserve"> w </w:t>
      </w:r>
      <w:r w:rsidR="00322F9C" w:rsidRPr="00BB7022">
        <w:rPr>
          <w:b w:val="0"/>
          <w:sz w:val="24"/>
          <w:szCs w:val="24"/>
        </w:rPr>
        <w:t>Busko</w:t>
      </w:r>
      <w:r w:rsidRPr="00BB7022">
        <w:rPr>
          <w:b w:val="0"/>
          <w:sz w:val="24"/>
          <w:szCs w:val="24"/>
        </w:rPr>
        <w:t>-Zdroju. Stężenia na stacji</w:t>
      </w:r>
      <w:r w:rsidR="00132DBA" w:rsidRPr="00BB7022">
        <w:rPr>
          <w:b w:val="0"/>
          <w:sz w:val="24"/>
          <w:szCs w:val="24"/>
        </w:rPr>
        <w:t xml:space="preserve"> w </w:t>
      </w:r>
      <w:r w:rsidR="00322F9C" w:rsidRPr="00BB7022">
        <w:rPr>
          <w:b w:val="0"/>
          <w:sz w:val="24"/>
          <w:szCs w:val="24"/>
        </w:rPr>
        <w:t>Busko</w:t>
      </w:r>
      <w:r w:rsidRPr="00BB7022">
        <w:rPr>
          <w:b w:val="0"/>
          <w:sz w:val="24"/>
          <w:szCs w:val="24"/>
        </w:rPr>
        <w:t>-Zdroju stopniowo maleją</w:t>
      </w:r>
      <w:r w:rsidR="00132DBA" w:rsidRPr="00BB7022">
        <w:rPr>
          <w:b w:val="0"/>
          <w:sz w:val="24"/>
          <w:szCs w:val="24"/>
        </w:rPr>
        <w:t xml:space="preserve"> z </w:t>
      </w:r>
      <w:r w:rsidRPr="00BB7022">
        <w:rPr>
          <w:b w:val="0"/>
          <w:sz w:val="24"/>
          <w:szCs w:val="24"/>
        </w:rPr>
        <w:t>roku na rok, natomiast</w:t>
      </w:r>
      <w:r w:rsidR="00132DBA" w:rsidRPr="00BB7022">
        <w:rPr>
          <w:b w:val="0"/>
          <w:sz w:val="24"/>
          <w:szCs w:val="24"/>
        </w:rPr>
        <w:t xml:space="preserve"> w </w:t>
      </w:r>
      <w:r w:rsidRPr="00BB7022">
        <w:rPr>
          <w:b w:val="0"/>
          <w:sz w:val="24"/>
          <w:szCs w:val="24"/>
        </w:rPr>
        <w:t>Starachowicach spadły</w:t>
      </w:r>
      <w:r w:rsidR="00132DBA" w:rsidRPr="00BB7022">
        <w:rPr>
          <w:b w:val="0"/>
          <w:sz w:val="24"/>
          <w:szCs w:val="24"/>
        </w:rPr>
        <w:t xml:space="preserve"> w </w:t>
      </w:r>
      <w:r w:rsidRPr="00BB7022">
        <w:rPr>
          <w:b w:val="0"/>
          <w:sz w:val="24"/>
          <w:szCs w:val="24"/>
        </w:rPr>
        <w:t>2014 r. do poziomu normy.</w:t>
      </w:r>
    </w:p>
    <w:p w:rsidR="00CF1C05" w:rsidRPr="00BB7022" w:rsidRDefault="00CF1C05" w:rsidP="008D192C">
      <w:pPr>
        <w:pStyle w:val="STytuTabeli"/>
        <w:keepNext w:val="0"/>
        <w:keepLines w:val="0"/>
        <w:widowControl w:val="0"/>
        <w:spacing w:before="0" w:beforeAutospacing="0" w:after="0" w:line="320" w:lineRule="atLeast"/>
        <w:ind w:firstLine="709"/>
        <w:rPr>
          <w:b w:val="0"/>
          <w:sz w:val="24"/>
          <w:szCs w:val="24"/>
        </w:rPr>
      </w:pPr>
      <w:r w:rsidRPr="00BB7022">
        <w:rPr>
          <w:b w:val="0"/>
          <w:sz w:val="24"/>
          <w:szCs w:val="24"/>
        </w:rPr>
        <w:lastRenderedPageBreak/>
        <w:t>Pomiar średniorocznego stężenia B(a)P we wszystkich analizowanych latach 2010-2014 odbywał się jedynie na stacji pomiarowej</w:t>
      </w:r>
      <w:r w:rsidR="00132DBA" w:rsidRPr="00BB7022">
        <w:rPr>
          <w:b w:val="0"/>
          <w:sz w:val="24"/>
          <w:szCs w:val="24"/>
        </w:rPr>
        <w:t xml:space="preserve"> w </w:t>
      </w:r>
      <w:r w:rsidR="00322F9C" w:rsidRPr="00BB7022">
        <w:rPr>
          <w:b w:val="0"/>
          <w:sz w:val="24"/>
          <w:szCs w:val="24"/>
        </w:rPr>
        <w:t>Busko</w:t>
      </w:r>
      <w:r w:rsidRPr="00BB7022">
        <w:rPr>
          <w:b w:val="0"/>
          <w:sz w:val="24"/>
          <w:szCs w:val="24"/>
        </w:rPr>
        <w:t>-Zdroju, natomiast od 2012 roku rejestrację pomiarów zaczęto prowadzić na stacji</w:t>
      </w:r>
      <w:r w:rsidR="00132DBA" w:rsidRPr="00BB7022">
        <w:rPr>
          <w:b w:val="0"/>
          <w:sz w:val="24"/>
          <w:szCs w:val="24"/>
        </w:rPr>
        <w:t xml:space="preserve"> w </w:t>
      </w:r>
      <w:r w:rsidRPr="00BB7022">
        <w:rPr>
          <w:b w:val="0"/>
          <w:sz w:val="24"/>
          <w:szCs w:val="24"/>
        </w:rPr>
        <w:t xml:space="preserve">Starachowicach. Przekroczenie docelowej wartości stężenia średniorocznego </w:t>
      </w:r>
      <w:proofErr w:type="spellStart"/>
      <w:r w:rsidRPr="00BB7022">
        <w:rPr>
          <w:b w:val="0"/>
          <w:sz w:val="24"/>
          <w:szCs w:val="24"/>
        </w:rPr>
        <w:t>benzo</w:t>
      </w:r>
      <w:proofErr w:type="spellEnd"/>
      <w:r w:rsidRPr="00BB7022">
        <w:rPr>
          <w:b w:val="0"/>
          <w:sz w:val="24"/>
          <w:szCs w:val="24"/>
        </w:rPr>
        <w:t>(a)</w:t>
      </w:r>
      <w:proofErr w:type="spellStart"/>
      <w:r w:rsidRPr="00BB7022">
        <w:rPr>
          <w:b w:val="0"/>
          <w:sz w:val="24"/>
          <w:szCs w:val="24"/>
        </w:rPr>
        <w:t>pirenu</w:t>
      </w:r>
      <w:proofErr w:type="spellEnd"/>
      <w:r w:rsidRPr="00BB7022">
        <w:rPr>
          <w:b w:val="0"/>
          <w:sz w:val="24"/>
          <w:szCs w:val="24"/>
        </w:rPr>
        <w:t xml:space="preserve"> zanotowano na obu stacjach pomiarowych.</w:t>
      </w:r>
    </w:p>
    <w:p w:rsidR="00CF1C05" w:rsidRPr="00BB7022" w:rsidRDefault="00CF1C05" w:rsidP="008D192C">
      <w:pPr>
        <w:pStyle w:val="STytuTabeli"/>
        <w:keepNext w:val="0"/>
        <w:keepLines w:val="0"/>
        <w:widowControl w:val="0"/>
        <w:spacing w:before="0" w:beforeAutospacing="0" w:after="0" w:line="320" w:lineRule="atLeast"/>
        <w:ind w:firstLine="709"/>
        <w:rPr>
          <w:b w:val="0"/>
          <w:sz w:val="24"/>
          <w:szCs w:val="24"/>
        </w:rPr>
      </w:pPr>
      <w:r w:rsidRPr="00BB7022">
        <w:rPr>
          <w:b w:val="0"/>
          <w:sz w:val="24"/>
          <w:szCs w:val="24"/>
        </w:rPr>
        <w:t>Analiza jakości powietrza na obszarze strefy</w:t>
      </w:r>
      <w:r w:rsidR="00694E06" w:rsidRPr="00BB7022">
        <w:rPr>
          <w:b w:val="0"/>
          <w:sz w:val="24"/>
          <w:szCs w:val="24"/>
        </w:rPr>
        <w:t xml:space="preserve"> świętokrzyskiej był wykonany</w:t>
      </w:r>
      <w:r w:rsidR="00132DBA" w:rsidRPr="00BB7022">
        <w:rPr>
          <w:b w:val="0"/>
          <w:sz w:val="24"/>
          <w:szCs w:val="24"/>
        </w:rPr>
        <w:t xml:space="preserve"> z </w:t>
      </w:r>
      <w:r w:rsidRPr="00BB7022">
        <w:rPr>
          <w:b w:val="0"/>
          <w:sz w:val="24"/>
          <w:szCs w:val="24"/>
        </w:rPr>
        <w:t>wykorzystaniem modelu CALPUFF oraz przeprowadzonej inwentaryzacji źródeł emisji analizowanych substancji na obszarze strefy.</w:t>
      </w:r>
    </w:p>
    <w:p w:rsidR="004A332D" w:rsidRPr="00BB7022" w:rsidRDefault="004A332D" w:rsidP="008D192C">
      <w:pPr>
        <w:pStyle w:val="STytuTabeli"/>
        <w:keepNext w:val="0"/>
        <w:keepLines w:val="0"/>
        <w:widowControl w:val="0"/>
        <w:spacing w:before="0" w:beforeAutospacing="0" w:after="0" w:line="320" w:lineRule="atLeast"/>
        <w:ind w:firstLine="709"/>
        <w:rPr>
          <w:sz w:val="24"/>
          <w:szCs w:val="24"/>
        </w:rPr>
      </w:pPr>
    </w:p>
    <w:p w:rsidR="00CF1C05" w:rsidRPr="00BB7022" w:rsidRDefault="00CF1C05" w:rsidP="008D192C">
      <w:pPr>
        <w:pStyle w:val="STytuTabeli"/>
        <w:keepNext w:val="0"/>
        <w:keepLines w:val="0"/>
        <w:widowControl w:val="0"/>
        <w:spacing w:before="0" w:beforeAutospacing="0" w:after="0" w:line="320" w:lineRule="atLeast"/>
        <w:ind w:firstLine="709"/>
        <w:rPr>
          <w:sz w:val="24"/>
          <w:szCs w:val="24"/>
        </w:rPr>
      </w:pPr>
      <w:r w:rsidRPr="00BB7022">
        <w:rPr>
          <w:sz w:val="24"/>
          <w:szCs w:val="24"/>
        </w:rPr>
        <w:t>Stężenia średnioroczne pyłu PM10</w:t>
      </w:r>
    </w:p>
    <w:p w:rsidR="00CF1C05" w:rsidRPr="00BB7022" w:rsidRDefault="00CF1C05" w:rsidP="008D192C">
      <w:pPr>
        <w:pStyle w:val="Style91"/>
        <w:spacing w:line="320" w:lineRule="atLeast"/>
        <w:ind w:firstLine="708"/>
        <w:rPr>
          <w:rStyle w:val="FontStyle241"/>
        </w:rPr>
      </w:pPr>
      <w:r w:rsidRPr="00BB7022">
        <w:t>W strefie świętokrzyskiej obszary przekroczeń wartości średniodobowych dla pyłu PM10 zostały zdiagnozowane</w:t>
      </w:r>
      <w:r w:rsidR="00132DBA" w:rsidRPr="00BB7022">
        <w:t xml:space="preserve"> w </w:t>
      </w:r>
      <w:r w:rsidRPr="00BB7022">
        <w:t>75 gminach</w:t>
      </w:r>
      <w:r w:rsidR="00132DBA" w:rsidRPr="00BB7022">
        <w:t xml:space="preserve"> i w </w:t>
      </w:r>
      <w:r w:rsidRPr="00BB7022">
        <w:t>12 powiatach województwa świętokrzyskiego. Obszary przekroczeń dotyczą głównie obszarów zabudowy zwartej na obszarach miast oraz części wsi</w:t>
      </w:r>
      <w:r w:rsidR="00132DBA" w:rsidRPr="00BB7022">
        <w:t xml:space="preserve"> w </w:t>
      </w:r>
      <w:r w:rsidRPr="00BB7022">
        <w:t xml:space="preserve">poszczególnych gminach. </w:t>
      </w:r>
      <w:r w:rsidR="00D04618" w:rsidRPr="00BB7022">
        <w:t>Na terenie gminy zlokalizowane jest jedno stanowisko pomiarowe monitoringu powietrza –</w:t>
      </w:r>
      <w:r w:rsidR="00132DBA" w:rsidRPr="00BB7022">
        <w:t xml:space="preserve"> w </w:t>
      </w:r>
      <w:r w:rsidR="00D04618" w:rsidRPr="00BB7022">
        <w:t>Ożarowie na osiedlu Wzgórze (kod krajowy stacji SkOzarowOsWz52)</w:t>
      </w:r>
      <w:r w:rsidR="002D03D6" w:rsidRPr="00BB7022">
        <w:t>. Stacja znajduje się</w:t>
      </w:r>
      <w:r w:rsidR="00132DBA" w:rsidRPr="00BB7022">
        <w:t xml:space="preserve"> w </w:t>
      </w:r>
      <w:r w:rsidR="002D03D6" w:rsidRPr="00BB7022">
        <w:t>otoczeniu zabudowy wielorodzinnej oraz licznych obiektów usługowo-handlowych.</w:t>
      </w:r>
      <w:r w:rsidR="00111532" w:rsidRPr="00BB7022">
        <w:t xml:space="preserve"> W </w:t>
      </w:r>
      <w:r w:rsidR="002D03D6" w:rsidRPr="00BB7022">
        <w:t xml:space="preserve">odległości około 150 m </w:t>
      </w:r>
      <w:r w:rsidR="00694E06" w:rsidRPr="00BB7022">
        <w:t>przebiega droga krajowa nr 79 o </w:t>
      </w:r>
      <w:r w:rsidR="002D03D6" w:rsidRPr="00BB7022">
        <w:t xml:space="preserve">znacznym natężeniu ruchu pojazdów. </w:t>
      </w:r>
      <w:r w:rsidR="00D04618" w:rsidRPr="00BB7022">
        <w:t>Czas uśredniania wyników dla stacji wynosi 24 godziny. Średnioroczny poziom zanieczyszczenia PM10 dla stacji</w:t>
      </w:r>
      <w:r w:rsidR="00132DBA" w:rsidRPr="00BB7022">
        <w:t xml:space="preserve"> w </w:t>
      </w:r>
      <w:r w:rsidR="00D04618" w:rsidRPr="00BB7022">
        <w:t xml:space="preserve">roku 2014 wyniósł 25 </w:t>
      </w:r>
      <w:proofErr w:type="spellStart"/>
      <w:r w:rsidR="00D04618" w:rsidRPr="00BB7022">
        <w:t>μg</w:t>
      </w:r>
      <w:proofErr w:type="spellEnd"/>
      <w:r w:rsidR="00D04618" w:rsidRPr="00BB7022">
        <w:t>/m3, zaś liczba dni</w:t>
      </w:r>
      <w:r w:rsidR="00132DBA" w:rsidRPr="00BB7022">
        <w:t xml:space="preserve"> z </w:t>
      </w:r>
      <w:r w:rsidR="00D04618" w:rsidRPr="00BB7022">
        <w:t>przekroczeniem normy powyżej 50</w:t>
      </w:r>
      <w:r w:rsidR="00132DBA" w:rsidRPr="00BB7022">
        <w:t xml:space="preserve"> </w:t>
      </w:r>
      <w:proofErr w:type="spellStart"/>
      <w:r w:rsidR="00D04618" w:rsidRPr="00BB7022">
        <w:t>μg</w:t>
      </w:r>
      <w:proofErr w:type="spellEnd"/>
      <w:r w:rsidR="00D04618" w:rsidRPr="00BB7022">
        <w:t>/m3</w:t>
      </w:r>
      <w:r w:rsidR="00322F9C" w:rsidRPr="00BB7022">
        <w:t xml:space="preserve"> </w:t>
      </w:r>
      <w:r w:rsidR="00D04618" w:rsidRPr="00BB7022">
        <w:t xml:space="preserve">wyniosła 31, przekroczeń powyżej 200 </w:t>
      </w:r>
      <w:proofErr w:type="spellStart"/>
      <w:r w:rsidR="00D04618" w:rsidRPr="00BB7022">
        <w:t>μg</w:t>
      </w:r>
      <w:proofErr w:type="spellEnd"/>
      <w:r w:rsidR="00D04618" w:rsidRPr="00BB7022">
        <w:t>/m3</w:t>
      </w:r>
      <w:r w:rsidR="00132DBA" w:rsidRPr="00BB7022">
        <w:t xml:space="preserve"> w </w:t>
      </w:r>
      <w:r w:rsidR="00D04618" w:rsidRPr="00BB7022">
        <w:t>2014 roku nie odnotowano.</w:t>
      </w:r>
      <w:r w:rsidR="001B1F3F" w:rsidRPr="00BB7022">
        <w:t xml:space="preserve"> Na podstawie wyników pomiarów określono</w:t>
      </w:r>
      <w:r w:rsidR="00322F9C" w:rsidRPr="00BB7022">
        <w:t>,</w:t>
      </w:r>
      <w:r w:rsidR="001B1F3F" w:rsidRPr="00BB7022">
        <w:t xml:space="preserve"> iż</w:t>
      </w:r>
      <w:r w:rsidR="00132DBA" w:rsidRPr="00BB7022">
        <w:t xml:space="preserve"> w </w:t>
      </w:r>
      <w:r w:rsidR="001B1F3F" w:rsidRPr="00BB7022">
        <w:t>gminie Ożarów występują przekroczenia wartości średniodobowych dla pyłu PM10. Został określony kod sytuacji przekroczenia to jest K14sSKPM10d03. Stężenie dobowe pyłu PM10 wynosi 93</w:t>
      </w:r>
      <w:r w:rsidR="003E6908" w:rsidRPr="00BB7022">
        <w:t xml:space="preserve"> [</w:t>
      </w:r>
      <w:proofErr w:type="spellStart"/>
      <w:r w:rsidR="003E6908" w:rsidRPr="00BB7022">
        <w:t>μg</w:t>
      </w:r>
      <w:proofErr w:type="spellEnd"/>
      <w:r w:rsidR="003E6908" w:rsidRPr="00BB7022">
        <w:t>/m3],</w:t>
      </w:r>
      <w:r w:rsidR="001B1F3F" w:rsidRPr="00BB7022">
        <w:t xml:space="preserve"> powierzchnia obszaru narażenia wynosi ok. 90 km</w:t>
      </w:r>
      <w:r w:rsidR="001B1F3F" w:rsidRPr="00BB7022">
        <w:rPr>
          <w:vertAlign w:val="superscript"/>
        </w:rPr>
        <w:t>2</w:t>
      </w:r>
      <w:r w:rsidR="001B1F3F" w:rsidRPr="00BB7022">
        <w:t xml:space="preserve">, </w:t>
      </w:r>
      <w:r w:rsidR="003E6908" w:rsidRPr="00BB7022">
        <w:t>zaś</w:t>
      </w:r>
      <w:r w:rsidR="001B1F3F" w:rsidRPr="00BB7022">
        <w:t xml:space="preserve"> liczba narażonych mieszkańców została określona na poziomie 60 000. Wskazania dotyczące powierzchni</w:t>
      </w:r>
      <w:r w:rsidR="00132DBA" w:rsidRPr="00BB7022">
        <w:t xml:space="preserve"> i </w:t>
      </w:r>
      <w:r w:rsidR="001B1F3F" w:rsidRPr="00BB7022">
        <w:t>liczby mieszkańców są łącznymi wynikami dla 4 stacji pomiarowych (Busko-Zdrój, Starachowice, Ożarów</w:t>
      </w:r>
      <w:r w:rsidR="00132DBA" w:rsidRPr="00BB7022">
        <w:t xml:space="preserve"> i </w:t>
      </w:r>
      <w:r w:rsidR="001B1F3F" w:rsidRPr="00BB7022">
        <w:t>Trzcianka).</w:t>
      </w:r>
    </w:p>
    <w:p w:rsidR="004A332D" w:rsidRPr="00BB7022" w:rsidRDefault="004A332D" w:rsidP="008D192C">
      <w:pPr>
        <w:pStyle w:val="Style91"/>
        <w:widowControl/>
        <w:spacing w:line="320" w:lineRule="atLeast"/>
        <w:ind w:firstLine="708"/>
        <w:rPr>
          <w:rStyle w:val="FontStyle241"/>
          <w:b/>
          <w:sz w:val="24"/>
          <w:szCs w:val="24"/>
        </w:rPr>
      </w:pPr>
    </w:p>
    <w:p w:rsidR="00CF1C05" w:rsidRPr="00BB7022" w:rsidRDefault="00CF1C05" w:rsidP="008D192C">
      <w:pPr>
        <w:pStyle w:val="Style91"/>
        <w:widowControl/>
        <w:spacing w:line="320" w:lineRule="atLeast"/>
        <w:ind w:firstLine="708"/>
        <w:rPr>
          <w:rStyle w:val="FontStyle241"/>
          <w:b/>
          <w:sz w:val="24"/>
          <w:szCs w:val="24"/>
        </w:rPr>
      </w:pPr>
      <w:r w:rsidRPr="00BB7022">
        <w:rPr>
          <w:rStyle w:val="FontStyle241"/>
          <w:b/>
          <w:sz w:val="24"/>
          <w:szCs w:val="24"/>
        </w:rPr>
        <w:t>Stężenia średnioroczne pyłu PM2,5</w:t>
      </w:r>
    </w:p>
    <w:p w:rsidR="00CF1C05" w:rsidRPr="00BB7022" w:rsidRDefault="00CF1C05" w:rsidP="008D192C">
      <w:pPr>
        <w:pStyle w:val="Style91"/>
        <w:widowControl/>
        <w:spacing w:line="320" w:lineRule="atLeast"/>
        <w:ind w:firstLine="708"/>
        <w:rPr>
          <w:rStyle w:val="FontStyle241"/>
          <w:sz w:val="24"/>
          <w:szCs w:val="24"/>
        </w:rPr>
      </w:pPr>
      <w:r w:rsidRPr="00BB7022">
        <w:rPr>
          <w:rStyle w:val="FontStyle241"/>
          <w:sz w:val="24"/>
          <w:szCs w:val="24"/>
        </w:rPr>
        <w:t>Wg oceny jakości powietrza za 2014 r. na stanowiskach pomiarowych wartość stężeń średniorocznych pyłu PM2,5</w:t>
      </w:r>
      <w:r w:rsidR="00132DBA" w:rsidRPr="00BB7022">
        <w:rPr>
          <w:rStyle w:val="FontStyle241"/>
          <w:sz w:val="24"/>
          <w:szCs w:val="24"/>
        </w:rPr>
        <w:t xml:space="preserve"> w </w:t>
      </w:r>
      <w:r w:rsidRPr="00BB7022">
        <w:rPr>
          <w:rStyle w:val="FontStyle241"/>
          <w:sz w:val="24"/>
          <w:szCs w:val="24"/>
        </w:rPr>
        <w:t>strefie świętokrzyskiej nie zo</w:t>
      </w:r>
      <w:r w:rsidR="00694E06" w:rsidRPr="00BB7022">
        <w:rPr>
          <w:rStyle w:val="FontStyle241"/>
          <w:sz w:val="24"/>
          <w:szCs w:val="24"/>
        </w:rPr>
        <w:t>stała przekroczona. Jednakże ze </w:t>
      </w:r>
      <w:r w:rsidRPr="00BB7022">
        <w:rPr>
          <w:rStyle w:val="FontStyle241"/>
          <w:sz w:val="24"/>
          <w:szCs w:val="24"/>
        </w:rPr>
        <w:t>względu na bliskie sąsiedztwo strefy miasta Kielce dokonano ró</w:t>
      </w:r>
      <w:r w:rsidR="00694E06" w:rsidRPr="00BB7022">
        <w:rPr>
          <w:rStyle w:val="FontStyle241"/>
          <w:sz w:val="24"/>
          <w:szCs w:val="24"/>
        </w:rPr>
        <w:t>wnież oceny jakości powietrza</w:t>
      </w:r>
      <w:r w:rsidR="00132DBA" w:rsidRPr="00BB7022">
        <w:rPr>
          <w:rStyle w:val="FontStyle241"/>
          <w:sz w:val="24"/>
          <w:szCs w:val="24"/>
        </w:rPr>
        <w:t xml:space="preserve"> z </w:t>
      </w:r>
      <w:r w:rsidRPr="00BB7022">
        <w:rPr>
          <w:rStyle w:val="FontStyle241"/>
          <w:sz w:val="24"/>
          <w:szCs w:val="24"/>
        </w:rPr>
        <w:t>wykorzystaniem modelowania matematycznego modelem CALPUFF. Analizując uzyskane</w:t>
      </w:r>
      <w:r w:rsidR="00132DBA" w:rsidRPr="00BB7022">
        <w:rPr>
          <w:rStyle w:val="FontStyle241"/>
          <w:sz w:val="24"/>
          <w:szCs w:val="24"/>
        </w:rPr>
        <w:t xml:space="preserve"> w </w:t>
      </w:r>
      <w:r w:rsidRPr="00BB7022">
        <w:rPr>
          <w:rStyle w:val="FontStyle241"/>
          <w:sz w:val="24"/>
          <w:szCs w:val="24"/>
        </w:rPr>
        <w:t xml:space="preserve">trakcie modelowania dyspersji zanieczyszczeń, wskazane zostały obszary przekroczeń stężeń średniorocznych pyłu PM2,5. Na terenie Gminy </w:t>
      </w:r>
      <w:r w:rsidR="00D04618" w:rsidRPr="00BB7022">
        <w:rPr>
          <w:rStyle w:val="FontStyle241"/>
          <w:sz w:val="24"/>
          <w:szCs w:val="24"/>
        </w:rPr>
        <w:t>Ożarów</w:t>
      </w:r>
      <w:r w:rsidRPr="00BB7022">
        <w:rPr>
          <w:rStyle w:val="FontStyle241"/>
          <w:sz w:val="24"/>
          <w:szCs w:val="24"/>
        </w:rPr>
        <w:t xml:space="preserve"> nie określono przekroczenia wartości średniodobowych dla pyłu PM2,5.</w:t>
      </w:r>
    </w:p>
    <w:p w:rsidR="004A332D" w:rsidRPr="00BB7022" w:rsidRDefault="004A332D" w:rsidP="008D192C">
      <w:pPr>
        <w:pStyle w:val="Style91"/>
        <w:widowControl/>
        <w:spacing w:line="320" w:lineRule="atLeast"/>
        <w:ind w:firstLine="708"/>
        <w:rPr>
          <w:rStyle w:val="FontStyle241"/>
          <w:b/>
          <w:sz w:val="24"/>
          <w:szCs w:val="24"/>
        </w:rPr>
      </w:pPr>
    </w:p>
    <w:p w:rsidR="00CF1C05" w:rsidRPr="00BB7022" w:rsidRDefault="00CF1C05" w:rsidP="004A332D">
      <w:pPr>
        <w:pStyle w:val="Style91"/>
        <w:keepNext/>
        <w:keepLines/>
        <w:widowControl/>
        <w:spacing w:line="320" w:lineRule="atLeast"/>
        <w:ind w:firstLine="709"/>
        <w:rPr>
          <w:rStyle w:val="FontStyle241"/>
          <w:b/>
          <w:sz w:val="24"/>
          <w:szCs w:val="24"/>
        </w:rPr>
      </w:pPr>
      <w:r w:rsidRPr="00BB7022">
        <w:rPr>
          <w:rStyle w:val="FontStyle241"/>
          <w:b/>
          <w:sz w:val="24"/>
          <w:szCs w:val="24"/>
        </w:rPr>
        <w:lastRenderedPageBreak/>
        <w:t>Stężenia średnioroczne B(a)P</w:t>
      </w:r>
    </w:p>
    <w:p w:rsidR="00CF1C05" w:rsidRPr="00BB7022" w:rsidRDefault="00CF1C05" w:rsidP="004A332D">
      <w:pPr>
        <w:pStyle w:val="Style91"/>
        <w:keepNext/>
        <w:keepLines/>
        <w:widowControl/>
        <w:spacing w:line="320" w:lineRule="atLeast"/>
        <w:ind w:firstLine="709"/>
        <w:rPr>
          <w:rStyle w:val="FontStyle241"/>
          <w:sz w:val="24"/>
          <w:szCs w:val="24"/>
        </w:rPr>
      </w:pPr>
      <w:r w:rsidRPr="00BB7022">
        <w:rPr>
          <w:rStyle w:val="FontStyle241"/>
          <w:sz w:val="24"/>
          <w:szCs w:val="24"/>
        </w:rPr>
        <w:t>Wyniki modelowania stężeń B(a)P na obszarze strefy świętokrzyskiej wykazały występowanie przekroczeń wartości stężeń średniorocznych na</w:t>
      </w:r>
      <w:r w:rsidR="00694E06" w:rsidRPr="00BB7022">
        <w:rPr>
          <w:rStyle w:val="FontStyle241"/>
          <w:sz w:val="24"/>
          <w:szCs w:val="24"/>
        </w:rPr>
        <w:t xml:space="preserve"> obszarze większości strefy. Na </w:t>
      </w:r>
      <w:r w:rsidRPr="00BB7022">
        <w:rPr>
          <w:rStyle w:val="FontStyle241"/>
          <w:sz w:val="24"/>
          <w:szCs w:val="24"/>
        </w:rPr>
        <w:t xml:space="preserve">podstawie wyników modelowania przekroczenia stężeń średniorocznych B(a)P na terenie powiatu </w:t>
      </w:r>
      <w:r w:rsidR="007C5107" w:rsidRPr="00BB7022">
        <w:rPr>
          <w:rStyle w:val="FontStyle241"/>
          <w:sz w:val="24"/>
          <w:szCs w:val="24"/>
        </w:rPr>
        <w:t xml:space="preserve">opatowskiego </w:t>
      </w:r>
      <w:r w:rsidRPr="00BB7022">
        <w:rPr>
          <w:rStyle w:val="FontStyle241"/>
          <w:sz w:val="24"/>
          <w:szCs w:val="24"/>
        </w:rPr>
        <w:t>określono obszar przekroczeń</w:t>
      </w:r>
      <w:r w:rsidR="00132DBA" w:rsidRPr="00BB7022">
        <w:rPr>
          <w:rStyle w:val="FontStyle241"/>
          <w:sz w:val="24"/>
          <w:szCs w:val="24"/>
        </w:rPr>
        <w:t xml:space="preserve"> i </w:t>
      </w:r>
      <w:r w:rsidRPr="00BB7022">
        <w:rPr>
          <w:rStyle w:val="FontStyle241"/>
          <w:sz w:val="24"/>
          <w:szCs w:val="24"/>
        </w:rPr>
        <w:t xml:space="preserve">jest to </w:t>
      </w:r>
      <w:r w:rsidR="007C5107" w:rsidRPr="00BB7022">
        <w:rPr>
          <w:rStyle w:val="FontStyle241"/>
          <w:sz w:val="24"/>
          <w:szCs w:val="24"/>
        </w:rPr>
        <w:t>SK14sSKBaPa08</w:t>
      </w:r>
      <w:r w:rsidRPr="00BB7022">
        <w:rPr>
          <w:rStyle w:val="FontStyle241"/>
          <w:sz w:val="24"/>
          <w:szCs w:val="24"/>
        </w:rPr>
        <w:t xml:space="preserve">. Wartość maksymalna stężenia określono na poziomie </w:t>
      </w:r>
      <w:r w:rsidR="007C5107" w:rsidRPr="00BB7022">
        <w:rPr>
          <w:rStyle w:val="FontStyle241"/>
          <w:sz w:val="24"/>
          <w:szCs w:val="24"/>
        </w:rPr>
        <w:t>4,4</w:t>
      </w:r>
      <w:r w:rsidRPr="00BB7022">
        <w:rPr>
          <w:rStyle w:val="FontStyle241"/>
          <w:sz w:val="24"/>
          <w:szCs w:val="24"/>
        </w:rPr>
        <w:t xml:space="preserve"> [</w:t>
      </w:r>
      <w:proofErr w:type="spellStart"/>
      <w:r w:rsidRPr="00BB7022">
        <w:rPr>
          <w:rStyle w:val="FontStyle241"/>
          <w:sz w:val="24"/>
          <w:szCs w:val="24"/>
        </w:rPr>
        <w:t>ng</w:t>
      </w:r>
      <w:proofErr w:type="spellEnd"/>
      <w:r w:rsidRPr="00BB7022">
        <w:rPr>
          <w:rStyle w:val="FontStyle241"/>
          <w:sz w:val="24"/>
          <w:szCs w:val="24"/>
        </w:rPr>
        <w:t xml:space="preserve">/m3] na terenie </w:t>
      </w:r>
      <w:r w:rsidR="007C5107" w:rsidRPr="00BB7022">
        <w:rPr>
          <w:rStyle w:val="FontStyle241"/>
          <w:sz w:val="24"/>
          <w:szCs w:val="24"/>
        </w:rPr>
        <w:t>655,82</w:t>
      </w:r>
      <w:r w:rsidRPr="00BB7022">
        <w:rPr>
          <w:rStyle w:val="FontStyle241"/>
          <w:sz w:val="24"/>
          <w:szCs w:val="24"/>
        </w:rPr>
        <w:t xml:space="preserve"> km2,</w:t>
      </w:r>
      <w:r w:rsidR="00132DBA" w:rsidRPr="00BB7022">
        <w:rPr>
          <w:rStyle w:val="FontStyle241"/>
          <w:sz w:val="24"/>
          <w:szCs w:val="24"/>
        </w:rPr>
        <w:t xml:space="preserve"> a </w:t>
      </w:r>
      <w:r w:rsidRPr="00BB7022">
        <w:rPr>
          <w:rStyle w:val="FontStyle241"/>
          <w:sz w:val="24"/>
          <w:szCs w:val="24"/>
        </w:rPr>
        <w:t xml:space="preserve">liczba narażonych mieszkańców </w:t>
      </w:r>
      <w:r w:rsidR="007C5107" w:rsidRPr="00BB7022">
        <w:rPr>
          <w:rStyle w:val="FontStyle241"/>
          <w:sz w:val="24"/>
          <w:szCs w:val="24"/>
        </w:rPr>
        <w:t>46 603</w:t>
      </w:r>
      <w:r w:rsidRPr="00BB7022">
        <w:rPr>
          <w:rStyle w:val="FontStyle241"/>
          <w:sz w:val="24"/>
          <w:szCs w:val="24"/>
        </w:rPr>
        <w:t>.</w:t>
      </w:r>
    </w:p>
    <w:p w:rsidR="004A332D" w:rsidRPr="00BB7022" w:rsidRDefault="004A332D" w:rsidP="008D192C">
      <w:pPr>
        <w:pStyle w:val="Style91"/>
        <w:widowControl/>
        <w:spacing w:line="320" w:lineRule="atLeast"/>
        <w:ind w:firstLine="708"/>
        <w:rPr>
          <w:b/>
        </w:rPr>
      </w:pPr>
    </w:p>
    <w:p w:rsidR="00CF1C05" w:rsidRPr="00BB7022" w:rsidRDefault="00CF1C05" w:rsidP="008D192C">
      <w:pPr>
        <w:pStyle w:val="Style91"/>
        <w:widowControl/>
        <w:spacing w:line="320" w:lineRule="atLeast"/>
        <w:ind w:firstLine="708"/>
      </w:pPr>
      <w:r w:rsidRPr="00BB7022">
        <w:rPr>
          <w:b/>
        </w:rPr>
        <w:t xml:space="preserve">Gmina </w:t>
      </w:r>
      <w:r w:rsidR="00D04618" w:rsidRPr="00BB7022">
        <w:rPr>
          <w:b/>
        </w:rPr>
        <w:t>Ożarów</w:t>
      </w:r>
      <w:r w:rsidR="00132DBA" w:rsidRPr="00BB7022">
        <w:t xml:space="preserve"> w </w:t>
      </w:r>
      <w:r w:rsidRPr="00BB7022">
        <w:t>POP została wymieniona, jako jedna</w:t>
      </w:r>
      <w:r w:rsidR="00132DBA" w:rsidRPr="00BB7022">
        <w:t xml:space="preserve"> z </w:t>
      </w:r>
      <w:r w:rsidRPr="00BB7022">
        <w:t xml:space="preserve">wielu </w:t>
      </w:r>
      <w:r w:rsidR="003E6908" w:rsidRPr="00BB7022">
        <w:t>gmin,</w:t>
      </w:r>
      <w:r w:rsidR="00132DBA" w:rsidRPr="00BB7022">
        <w:t xml:space="preserve"> w </w:t>
      </w:r>
      <w:r w:rsidRPr="00BB7022">
        <w:t>których powinny być prowadzone działania naprawcze. Zestawienie działań naprawczych został</w:t>
      </w:r>
      <w:r w:rsidR="00D834E7" w:rsidRPr="00BB7022">
        <w:t>o</w:t>
      </w:r>
      <w:r w:rsidRPr="00BB7022">
        <w:t xml:space="preserve"> ujęt</w:t>
      </w:r>
      <w:r w:rsidR="00D834E7" w:rsidRPr="00BB7022">
        <w:t>e</w:t>
      </w:r>
      <w:r w:rsidR="00132DBA" w:rsidRPr="00BB7022">
        <w:t xml:space="preserve"> w </w:t>
      </w:r>
      <w:r w:rsidRPr="00BB7022">
        <w:t>poniższej tabeli.</w:t>
      </w:r>
    </w:p>
    <w:p w:rsidR="004A332D" w:rsidRPr="00BB7022" w:rsidRDefault="004A332D" w:rsidP="008D192C">
      <w:pPr>
        <w:pStyle w:val="Style91"/>
        <w:widowControl/>
        <w:spacing w:line="320" w:lineRule="atLeast"/>
        <w:ind w:firstLine="708"/>
        <w:rPr>
          <w:rStyle w:val="FontStyle241"/>
          <w:sz w:val="24"/>
          <w:szCs w:val="24"/>
        </w:rPr>
      </w:pPr>
    </w:p>
    <w:p w:rsidR="00CF1C05" w:rsidRPr="00BB7022" w:rsidRDefault="00CF1C05" w:rsidP="008D192C">
      <w:pPr>
        <w:pStyle w:val="STytuTabeli"/>
        <w:spacing w:before="0" w:beforeAutospacing="0" w:after="0" w:line="320" w:lineRule="atLeast"/>
        <w:rPr>
          <w:sz w:val="24"/>
          <w:szCs w:val="24"/>
        </w:rPr>
      </w:pPr>
      <w:bookmarkStart w:id="85" w:name="_Toc445992171"/>
      <w:bookmarkStart w:id="86" w:name="_Toc459277030"/>
      <w:r w:rsidRPr="00BB7022">
        <w:rPr>
          <w:sz w:val="24"/>
          <w:szCs w:val="24"/>
        </w:rPr>
        <w:t xml:space="preserve">Tabela </w:t>
      </w:r>
      <w:r w:rsidR="00C15215" w:rsidRPr="00BB7022">
        <w:fldChar w:fldCharType="begin"/>
      </w:r>
      <w:r w:rsidRPr="00BB7022">
        <w:rPr>
          <w:sz w:val="24"/>
          <w:szCs w:val="24"/>
        </w:rPr>
        <w:instrText>SEQ Tabela \* ARABIC</w:instrText>
      </w:r>
      <w:r w:rsidR="00C15215" w:rsidRPr="00BB7022">
        <w:fldChar w:fldCharType="separate"/>
      </w:r>
      <w:r w:rsidR="004E2487" w:rsidRPr="00BB7022">
        <w:rPr>
          <w:noProof/>
          <w:sz w:val="24"/>
          <w:szCs w:val="24"/>
        </w:rPr>
        <w:t>17</w:t>
      </w:r>
      <w:r w:rsidR="00C15215" w:rsidRPr="00BB7022">
        <w:fldChar w:fldCharType="end"/>
      </w:r>
      <w:r w:rsidRPr="00BB7022">
        <w:rPr>
          <w:sz w:val="24"/>
          <w:szCs w:val="24"/>
        </w:rPr>
        <w:t>. Zestawienie działań naprawczych do realizacji</w:t>
      </w:r>
      <w:r w:rsidR="00132DBA" w:rsidRPr="00BB7022">
        <w:rPr>
          <w:sz w:val="24"/>
          <w:szCs w:val="24"/>
        </w:rPr>
        <w:t xml:space="preserve"> w </w:t>
      </w:r>
      <w:r w:rsidRPr="00BB7022">
        <w:rPr>
          <w:sz w:val="24"/>
          <w:szCs w:val="24"/>
        </w:rPr>
        <w:t>ramach wyznaczonych kierunków poprawy jakości powietrza</w:t>
      </w:r>
      <w:bookmarkEnd w:id="85"/>
      <w:bookmarkEnd w:id="86"/>
    </w:p>
    <w:tbl>
      <w:tblPr>
        <w:tblStyle w:val="Tabela-Siatka"/>
        <w:tblW w:w="0" w:type="auto"/>
        <w:tblLook w:val="04A0" w:firstRow="1" w:lastRow="0" w:firstColumn="1" w:lastColumn="0" w:noHBand="0" w:noVBand="1"/>
      </w:tblPr>
      <w:tblGrid>
        <w:gridCol w:w="2376"/>
        <w:gridCol w:w="1563"/>
        <w:gridCol w:w="5273"/>
      </w:tblGrid>
      <w:tr w:rsidR="00CF1C05" w:rsidRPr="00BB7022" w:rsidTr="00CF1C05">
        <w:tc>
          <w:tcPr>
            <w:tcW w:w="2376" w:type="dxa"/>
            <w:tcBorders>
              <w:top w:val="single" w:sz="4" w:space="0" w:color="auto"/>
              <w:left w:val="single" w:sz="4" w:space="0" w:color="auto"/>
              <w:bottom w:val="single" w:sz="4" w:space="0" w:color="auto"/>
              <w:right w:val="single" w:sz="4" w:space="0" w:color="auto"/>
            </w:tcBorders>
            <w:vAlign w:val="center"/>
            <w:hideMark/>
          </w:tcPr>
          <w:p w:rsidR="00CF1C05" w:rsidRPr="00BB7022" w:rsidRDefault="00CF1C05" w:rsidP="008D192C">
            <w:pPr>
              <w:keepNext/>
              <w:keepLines/>
              <w:autoSpaceDE w:val="0"/>
              <w:autoSpaceDN w:val="0"/>
              <w:adjustRightInd w:val="0"/>
              <w:spacing w:line="320" w:lineRule="atLeast"/>
              <w:jc w:val="center"/>
              <w:rPr>
                <w:rFonts w:cs="Times New Roman"/>
                <w:b/>
                <w:szCs w:val="24"/>
              </w:rPr>
            </w:pPr>
            <w:r w:rsidRPr="00BB7022">
              <w:rPr>
                <w:rFonts w:cs="Times New Roman"/>
                <w:b/>
                <w:szCs w:val="24"/>
              </w:rPr>
              <w:t>Kierunek</w:t>
            </w:r>
          </w:p>
        </w:tc>
        <w:tc>
          <w:tcPr>
            <w:tcW w:w="1563" w:type="dxa"/>
            <w:tcBorders>
              <w:top w:val="single" w:sz="4" w:space="0" w:color="auto"/>
              <w:left w:val="single" w:sz="4" w:space="0" w:color="auto"/>
              <w:bottom w:val="single" w:sz="4" w:space="0" w:color="auto"/>
              <w:right w:val="single" w:sz="4" w:space="0" w:color="auto"/>
            </w:tcBorders>
            <w:vAlign w:val="center"/>
            <w:hideMark/>
          </w:tcPr>
          <w:p w:rsidR="00CF1C05" w:rsidRPr="00BB7022" w:rsidRDefault="00CF1C05" w:rsidP="008D192C">
            <w:pPr>
              <w:keepNext/>
              <w:keepLines/>
              <w:autoSpaceDE w:val="0"/>
              <w:autoSpaceDN w:val="0"/>
              <w:adjustRightInd w:val="0"/>
              <w:spacing w:line="320" w:lineRule="atLeast"/>
              <w:jc w:val="center"/>
              <w:rPr>
                <w:rFonts w:cs="Times New Roman"/>
                <w:b/>
                <w:szCs w:val="24"/>
              </w:rPr>
            </w:pPr>
            <w:r w:rsidRPr="00BB7022">
              <w:rPr>
                <w:rFonts w:cs="Times New Roman"/>
                <w:b/>
                <w:szCs w:val="24"/>
              </w:rPr>
              <w:t>Kod działania naprawczego</w:t>
            </w:r>
          </w:p>
        </w:tc>
        <w:tc>
          <w:tcPr>
            <w:tcW w:w="5273" w:type="dxa"/>
            <w:tcBorders>
              <w:top w:val="single" w:sz="4" w:space="0" w:color="auto"/>
              <w:left w:val="single" w:sz="4" w:space="0" w:color="auto"/>
              <w:bottom w:val="single" w:sz="4" w:space="0" w:color="auto"/>
              <w:right w:val="single" w:sz="4" w:space="0" w:color="auto"/>
            </w:tcBorders>
            <w:vAlign w:val="center"/>
            <w:hideMark/>
          </w:tcPr>
          <w:p w:rsidR="00CF1C05" w:rsidRPr="00BB7022" w:rsidRDefault="00CF1C05" w:rsidP="008D192C">
            <w:pPr>
              <w:keepNext/>
              <w:keepLines/>
              <w:spacing w:line="320" w:lineRule="atLeast"/>
              <w:jc w:val="center"/>
              <w:rPr>
                <w:rFonts w:cs="Times New Roman"/>
                <w:b/>
                <w:szCs w:val="24"/>
              </w:rPr>
            </w:pPr>
            <w:r w:rsidRPr="00BB7022">
              <w:rPr>
                <w:rFonts w:cs="Times New Roman"/>
                <w:b/>
                <w:szCs w:val="24"/>
              </w:rPr>
              <w:t>Działanie naprawcze</w:t>
            </w:r>
          </w:p>
        </w:tc>
      </w:tr>
      <w:tr w:rsidR="00CF1C05" w:rsidRPr="00BB7022" w:rsidTr="00CF1C05">
        <w:tc>
          <w:tcPr>
            <w:tcW w:w="2376" w:type="dxa"/>
            <w:vMerge w:val="restart"/>
            <w:tcBorders>
              <w:top w:val="single" w:sz="4" w:space="0" w:color="auto"/>
              <w:left w:val="single" w:sz="4" w:space="0" w:color="auto"/>
              <w:bottom w:val="single" w:sz="4" w:space="0" w:color="auto"/>
              <w:right w:val="single" w:sz="4" w:space="0" w:color="auto"/>
            </w:tcBorders>
            <w:vAlign w:val="center"/>
            <w:hideMark/>
          </w:tcPr>
          <w:p w:rsidR="00CF1C05" w:rsidRPr="00BB7022" w:rsidRDefault="00CF1C05" w:rsidP="008D192C">
            <w:pPr>
              <w:keepNext/>
              <w:keepLines/>
              <w:autoSpaceDE w:val="0"/>
              <w:autoSpaceDN w:val="0"/>
              <w:adjustRightInd w:val="0"/>
              <w:spacing w:line="320" w:lineRule="atLeast"/>
              <w:jc w:val="center"/>
              <w:rPr>
                <w:rFonts w:cs="Times New Roman"/>
                <w:b/>
                <w:szCs w:val="24"/>
              </w:rPr>
            </w:pPr>
            <w:r w:rsidRPr="00BB7022">
              <w:rPr>
                <w:rFonts w:cs="Times New Roman"/>
                <w:szCs w:val="24"/>
              </w:rPr>
              <w:t>OP1. Redukcja emisji zanieczyszczeń ze źródeł o małej mocy do 1 MW</w:t>
            </w:r>
          </w:p>
        </w:tc>
        <w:tc>
          <w:tcPr>
            <w:tcW w:w="1563" w:type="dxa"/>
            <w:tcBorders>
              <w:top w:val="single" w:sz="4" w:space="0" w:color="auto"/>
              <w:left w:val="single" w:sz="4" w:space="0" w:color="auto"/>
              <w:bottom w:val="single" w:sz="4" w:space="0" w:color="auto"/>
              <w:right w:val="single" w:sz="4" w:space="0" w:color="auto"/>
            </w:tcBorders>
            <w:hideMark/>
          </w:tcPr>
          <w:p w:rsidR="00CF1C05" w:rsidRPr="00BB7022" w:rsidRDefault="00CF1C05" w:rsidP="008D192C">
            <w:pPr>
              <w:keepNext/>
              <w:keepLines/>
              <w:autoSpaceDE w:val="0"/>
              <w:autoSpaceDN w:val="0"/>
              <w:adjustRightInd w:val="0"/>
              <w:spacing w:line="320" w:lineRule="atLeast"/>
              <w:rPr>
                <w:rFonts w:cs="Times New Roman"/>
                <w:szCs w:val="24"/>
              </w:rPr>
            </w:pPr>
            <w:r w:rsidRPr="00BB7022">
              <w:rPr>
                <w:rFonts w:cs="Times New Roman"/>
                <w:szCs w:val="24"/>
              </w:rPr>
              <w:t>OP1_1</w:t>
            </w:r>
          </w:p>
        </w:tc>
        <w:tc>
          <w:tcPr>
            <w:tcW w:w="5273" w:type="dxa"/>
            <w:tcBorders>
              <w:top w:val="single" w:sz="4" w:space="0" w:color="auto"/>
              <w:left w:val="single" w:sz="4" w:space="0" w:color="auto"/>
              <w:bottom w:val="single" w:sz="4" w:space="0" w:color="auto"/>
              <w:right w:val="single" w:sz="4" w:space="0" w:color="auto"/>
            </w:tcBorders>
          </w:tcPr>
          <w:p w:rsidR="00CF1C05" w:rsidRPr="00BB7022" w:rsidRDefault="00CF1C05" w:rsidP="000E502E">
            <w:pPr>
              <w:keepNext/>
              <w:keepLines/>
              <w:autoSpaceDE w:val="0"/>
              <w:autoSpaceDN w:val="0"/>
              <w:adjustRightInd w:val="0"/>
              <w:spacing w:line="320" w:lineRule="atLeast"/>
              <w:rPr>
                <w:rFonts w:cs="Times New Roman"/>
                <w:szCs w:val="24"/>
              </w:rPr>
            </w:pPr>
            <w:r w:rsidRPr="00BB7022">
              <w:rPr>
                <w:rFonts w:cs="Times New Roman"/>
                <w:szCs w:val="24"/>
              </w:rPr>
              <w:t xml:space="preserve">Wymiana </w:t>
            </w:r>
            <w:proofErr w:type="spellStart"/>
            <w:r w:rsidRPr="00BB7022">
              <w:rPr>
                <w:rFonts w:cs="Times New Roman"/>
                <w:szCs w:val="24"/>
              </w:rPr>
              <w:t>niskosprawnych</w:t>
            </w:r>
            <w:proofErr w:type="spellEnd"/>
            <w:r w:rsidRPr="00BB7022">
              <w:rPr>
                <w:rFonts w:cs="Times New Roman"/>
                <w:szCs w:val="24"/>
              </w:rPr>
              <w:t xml:space="preserve"> źródeł spalania paliw na niskoemisyjne</w:t>
            </w:r>
            <w:r w:rsidR="00132DBA" w:rsidRPr="00BB7022">
              <w:rPr>
                <w:rFonts w:cs="Times New Roman"/>
                <w:szCs w:val="24"/>
              </w:rPr>
              <w:t xml:space="preserve"> w </w:t>
            </w:r>
            <w:r w:rsidRPr="00BB7022">
              <w:rPr>
                <w:rFonts w:cs="Times New Roman"/>
                <w:szCs w:val="24"/>
              </w:rPr>
              <w:t>obiek</w:t>
            </w:r>
            <w:r w:rsidR="000E502E" w:rsidRPr="00BB7022">
              <w:rPr>
                <w:rFonts w:cs="Times New Roman"/>
                <w:szCs w:val="24"/>
              </w:rPr>
              <w:t>tach sektora komunalno-bytowego</w:t>
            </w:r>
          </w:p>
        </w:tc>
      </w:tr>
      <w:tr w:rsidR="00CF1C05" w:rsidRPr="00BB7022" w:rsidTr="00CF1C05">
        <w:tc>
          <w:tcPr>
            <w:tcW w:w="0" w:type="auto"/>
            <w:vMerge/>
            <w:tcBorders>
              <w:top w:val="single" w:sz="4" w:space="0" w:color="auto"/>
              <w:left w:val="single" w:sz="4" w:space="0" w:color="auto"/>
              <w:bottom w:val="single" w:sz="4" w:space="0" w:color="auto"/>
              <w:right w:val="single" w:sz="4" w:space="0" w:color="auto"/>
            </w:tcBorders>
            <w:vAlign w:val="center"/>
            <w:hideMark/>
          </w:tcPr>
          <w:p w:rsidR="00CF1C05" w:rsidRPr="00BB7022" w:rsidRDefault="00CF1C05" w:rsidP="008D192C">
            <w:pPr>
              <w:spacing w:line="320" w:lineRule="atLeast"/>
              <w:rPr>
                <w:rFonts w:cs="Times New Roman"/>
                <w:b/>
                <w:szCs w:val="24"/>
              </w:rPr>
            </w:pPr>
          </w:p>
        </w:tc>
        <w:tc>
          <w:tcPr>
            <w:tcW w:w="1563" w:type="dxa"/>
            <w:tcBorders>
              <w:top w:val="single" w:sz="4" w:space="0" w:color="auto"/>
              <w:left w:val="single" w:sz="4" w:space="0" w:color="auto"/>
              <w:bottom w:val="single" w:sz="4" w:space="0" w:color="auto"/>
              <w:right w:val="single" w:sz="4" w:space="0" w:color="auto"/>
            </w:tcBorders>
            <w:hideMark/>
          </w:tcPr>
          <w:p w:rsidR="00CF1C05" w:rsidRPr="00BB7022" w:rsidRDefault="00CF1C05" w:rsidP="008D192C">
            <w:pPr>
              <w:keepNext/>
              <w:keepLines/>
              <w:autoSpaceDE w:val="0"/>
              <w:autoSpaceDN w:val="0"/>
              <w:adjustRightInd w:val="0"/>
              <w:spacing w:line="320" w:lineRule="atLeast"/>
              <w:rPr>
                <w:rFonts w:cs="Times New Roman"/>
                <w:szCs w:val="24"/>
              </w:rPr>
            </w:pPr>
            <w:r w:rsidRPr="00BB7022">
              <w:rPr>
                <w:rFonts w:cs="Times New Roman"/>
                <w:szCs w:val="24"/>
              </w:rPr>
              <w:t>OP1_2</w:t>
            </w:r>
          </w:p>
        </w:tc>
        <w:tc>
          <w:tcPr>
            <w:tcW w:w="5273" w:type="dxa"/>
            <w:tcBorders>
              <w:top w:val="single" w:sz="4" w:space="0" w:color="auto"/>
              <w:left w:val="single" w:sz="4" w:space="0" w:color="auto"/>
              <w:bottom w:val="single" w:sz="4" w:space="0" w:color="auto"/>
              <w:right w:val="single" w:sz="4" w:space="0" w:color="auto"/>
            </w:tcBorders>
            <w:hideMark/>
          </w:tcPr>
          <w:p w:rsidR="00CF1C05" w:rsidRPr="00BB7022" w:rsidRDefault="00CF1C05" w:rsidP="008D192C">
            <w:pPr>
              <w:keepNext/>
              <w:keepLines/>
              <w:autoSpaceDE w:val="0"/>
              <w:autoSpaceDN w:val="0"/>
              <w:adjustRightInd w:val="0"/>
              <w:spacing w:line="320" w:lineRule="atLeast"/>
              <w:rPr>
                <w:rFonts w:cs="Times New Roman"/>
                <w:szCs w:val="24"/>
              </w:rPr>
            </w:pPr>
            <w:r w:rsidRPr="00BB7022">
              <w:rPr>
                <w:rFonts w:cs="Times New Roman"/>
                <w:szCs w:val="24"/>
              </w:rPr>
              <w:t xml:space="preserve">Likwidacja </w:t>
            </w:r>
            <w:proofErr w:type="spellStart"/>
            <w:r w:rsidRPr="00BB7022">
              <w:rPr>
                <w:rFonts w:cs="Times New Roman"/>
                <w:szCs w:val="24"/>
              </w:rPr>
              <w:t>niskosprawnych</w:t>
            </w:r>
            <w:proofErr w:type="spellEnd"/>
            <w:r w:rsidRPr="00BB7022">
              <w:rPr>
                <w:rFonts w:cs="Times New Roman"/>
                <w:szCs w:val="24"/>
              </w:rPr>
              <w:t xml:space="preserve"> źródeł spalania paliw</w:t>
            </w:r>
            <w:r w:rsidR="00132DBA" w:rsidRPr="00BB7022">
              <w:rPr>
                <w:rFonts w:cs="Times New Roman"/>
                <w:szCs w:val="24"/>
              </w:rPr>
              <w:t xml:space="preserve"> i </w:t>
            </w:r>
            <w:r w:rsidRPr="00BB7022">
              <w:rPr>
                <w:rFonts w:cs="Times New Roman"/>
                <w:szCs w:val="24"/>
              </w:rPr>
              <w:t>zastąpienie siecią ciepłowniczą lub ogrzewaniem elektrycznym</w:t>
            </w:r>
            <w:r w:rsidR="00132DBA" w:rsidRPr="00BB7022">
              <w:rPr>
                <w:rFonts w:cs="Times New Roman"/>
                <w:szCs w:val="24"/>
              </w:rPr>
              <w:t xml:space="preserve"> w </w:t>
            </w:r>
            <w:r w:rsidRPr="00BB7022">
              <w:rPr>
                <w:rFonts w:cs="Times New Roman"/>
                <w:szCs w:val="24"/>
              </w:rPr>
              <w:t xml:space="preserve">sektorze </w:t>
            </w:r>
            <w:proofErr w:type="spellStart"/>
            <w:r w:rsidRPr="00BB7022">
              <w:rPr>
                <w:rFonts w:cs="Times New Roman"/>
                <w:szCs w:val="24"/>
              </w:rPr>
              <w:t>komunalnobytowym</w:t>
            </w:r>
            <w:proofErr w:type="spellEnd"/>
          </w:p>
        </w:tc>
      </w:tr>
      <w:tr w:rsidR="00CF1C05" w:rsidRPr="00BB7022" w:rsidTr="00CF1C05">
        <w:tc>
          <w:tcPr>
            <w:tcW w:w="0" w:type="auto"/>
            <w:vMerge/>
            <w:tcBorders>
              <w:top w:val="single" w:sz="4" w:space="0" w:color="auto"/>
              <w:left w:val="single" w:sz="4" w:space="0" w:color="auto"/>
              <w:bottom w:val="single" w:sz="4" w:space="0" w:color="auto"/>
              <w:right w:val="single" w:sz="4" w:space="0" w:color="auto"/>
            </w:tcBorders>
            <w:vAlign w:val="center"/>
            <w:hideMark/>
          </w:tcPr>
          <w:p w:rsidR="00CF1C05" w:rsidRPr="00BB7022" w:rsidRDefault="00CF1C05" w:rsidP="008D192C">
            <w:pPr>
              <w:spacing w:line="320" w:lineRule="atLeast"/>
              <w:rPr>
                <w:rFonts w:cs="Times New Roman"/>
                <w:b/>
                <w:szCs w:val="24"/>
              </w:rPr>
            </w:pPr>
          </w:p>
        </w:tc>
        <w:tc>
          <w:tcPr>
            <w:tcW w:w="1563" w:type="dxa"/>
            <w:tcBorders>
              <w:top w:val="single" w:sz="4" w:space="0" w:color="auto"/>
              <w:left w:val="single" w:sz="4" w:space="0" w:color="auto"/>
              <w:bottom w:val="single" w:sz="4" w:space="0" w:color="auto"/>
              <w:right w:val="single" w:sz="4" w:space="0" w:color="auto"/>
            </w:tcBorders>
            <w:hideMark/>
          </w:tcPr>
          <w:p w:rsidR="00CF1C05" w:rsidRPr="00BB7022" w:rsidRDefault="00CF1C05" w:rsidP="008D192C">
            <w:pPr>
              <w:keepNext/>
              <w:keepLines/>
              <w:autoSpaceDE w:val="0"/>
              <w:autoSpaceDN w:val="0"/>
              <w:adjustRightInd w:val="0"/>
              <w:spacing w:line="320" w:lineRule="atLeast"/>
              <w:rPr>
                <w:rFonts w:cs="Times New Roman"/>
                <w:szCs w:val="24"/>
              </w:rPr>
            </w:pPr>
            <w:r w:rsidRPr="00BB7022">
              <w:rPr>
                <w:rFonts w:cs="Times New Roman"/>
                <w:szCs w:val="24"/>
              </w:rPr>
              <w:t>OP1_3</w:t>
            </w:r>
          </w:p>
        </w:tc>
        <w:tc>
          <w:tcPr>
            <w:tcW w:w="5273" w:type="dxa"/>
            <w:tcBorders>
              <w:top w:val="single" w:sz="4" w:space="0" w:color="auto"/>
              <w:left w:val="single" w:sz="4" w:space="0" w:color="auto"/>
              <w:bottom w:val="single" w:sz="4" w:space="0" w:color="auto"/>
              <w:right w:val="single" w:sz="4" w:space="0" w:color="auto"/>
            </w:tcBorders>
            <w:hideMark/>
          </w:tcPr>
          <w:p w:rsidR="00CF1C05" w:rsidRPr="00BB7022" w:rsidRDefault="00CF1C05" w:rsidP="008D192C">
            <w:pPr>
              <w:keepNext/>
              <w:keepLines/>
              <w:spacing w:line="320" w:lineRule="atLeast"/>
              <w:rPr>
                <w:rFonts w:cs="Times New Roman"/>
                <w:szCs w:val="24"/>
              </w:rPr>
            </w:pPr>
            <w:r w:rsidRPr="00BB7022">
              <w:rPr>
                <w:rFonts w:cs="Times New Roman"/>
                <w:szCs w:val="24"/>
              </w:rPr>
              <w:t xml:space="preserve">Wymiana </w:t>
            </w:r>
            <w:proofErr w:type="spellStart"/>
            <w:r w:rsidRPr="00BB7022">
              <w:rPr>
                <w:rFonts w:cs="Times New Roman"/>
                <w:szCs w:val="24"/>
              </w:rPr>
              <w:t>niskosprawnych</w:t>
            </w:r>
            <w:proofErr w:type="spellEnd"/>
            <w:r w:rsidRPr="00BB7022">
              <w:rPr>
                <w:rFonts w:cs="Times New Roman"/>
                <w:szCs w:val="24"/>
              </w:rPr>
              <w:t xml:space="preserve"> źródeł spalania paliw</w:t>
            </w:r>
            <w:r w:rsidR="00132DBA" w:rsidRPr="00BB7022">
              <w:rPr>
                <w:rFonts w:cs="Times New Roman"/>
                <w:szCs w:val="24"/>
              </w:rPr>
              <w:t xml:space="preserve"> w </w:t>
            </w:r>
            <w:r w:rsidRPr="00BB7022">
              <w:rPr>
                <w:rFonts w:cs="Times New Roman"/>
                <w:szCs w:val="24"/>
              </w:rPr>
              <w:t>budynkach użyteczności publicznej</w:t>
            </w:r>
          </w:p>
        </w:tc>
      </w:tr>
      <w:tr w:rsidR="00CF1C05" w:rsidRPr="00BB7022" w:rsidTr="00CF1C05">
        <w:tc>
          <w:tcPr>
            <w:tcW w:w="0" w:type="auto"/>
            <w:vMerge/>
            <w:tcBorders>
              <w:top w:val="single" w:sz="4" w:space="0" w:color="auto"/>
              <w:left w:val="single" w:sz="4" w:space="0" w:color="auto"/>
              <w:bottom w:val="single" w:sz="4" w:space="0" w:color="auto"/>
              <w:right w:val="single" w:sz="4" w:space="0" w:color="auto"/>
            </w:tcBorders>
            <w:vAlign w:val="center"/>
            <w:hideMark/>
          </w:tcPr>
          <w:p w:rsidR="00CF1C05" w:rsidRPr="00BB7022" w:rsidRDefault="00CF1C05" w:rsidP="008D192C">
            <w:pPr>
              <w:spacing w:line="320" w:lineRule="atLeast"/>
              <w:rPr>
                <w:rFonts w:cs="Times New Roman"/>
                <w:b/>
                <w:szCs w:val="24"/>
              </w:rPr>
            </w:pPr>
          </w:p>
        </w:tc>
        <w:tc>
          <w:tcPr>
            <w:tcW w:w="1563" w:type="dxa"/>
            <w:tcBorders>
              <w:top w:val="single" w:sz="4" w:space="0" w:color="auto"/>
              <w:left w:val="single" w:sz="4" w:space="0" w:color="auto"/>
              <w:bottom w:val="single" w:sz="4" w:space="0" w:color="auto"/>
              <w:right w:val="single" w:sz="4" w:space="0" w:color="auto"/>
            </w:tcBorders>
            <w:hideMark/>
          </w:tcPr>
          <w:p w:rsidR="00CF1C05" w:rsidRPr="00BB7022" w:rsidRDefault="00CF1C05" w:rsidP="008D192C">
            <w:pPr>
              <w:keepNext/>
              <w:keepLines/>
              <w:autoSpaceDE w:val="0"/>
              <w:autoSpaceDN w:val="0"/>
              <w:adjustRightInd w:val="0"/>
              <w:spacing w:line="320" w:lineRule="atLeast"/>
              <w:rPr>
                <w:rFonts w:cs="Times New Roman"/>
                <w:szCs w:val="24"/>
              </w:rPr>
            </w:pPr>
            <w:r w:rsidRPr="00BB7022">
              <w:rPr>
                <w:rFonts w:cs="Times New Roman"/>
                <w:szCs w:val="24"/>
              </w:rPr>
              <w:t>OP1_4</w:t>
            </w:r>
          </w:p>
        </w:tc>
        <w:tc>
          <w:tcPr>
            <w:tcW w:w="5273" w:type="dxa"/>
            <w:tcBorders>
              <w:top w:val="single" w:sz="4" w:space="0" w:color="auto"/>
              <w:left w:val="single" w:sz="4" w:space="0" w:color="auto"/>
              <w:bottom w:val="single" w:sz="4" w:space="0" w:color="auto"/>
              <w:right w:val="single" w:sz="4" w:space="0" w:color="auto"/>
            </w:tcBorders>
            <w:hideMark/>
          </w:tcPr>
          <w:p w:rsidR="00CF1C05" w:rsidRPr="00BB7022" w:rsidRDefault="00CF1C05" w:rsidP="008D192C">
            <w:pPr>
              <w:keepNext/>
              <w:keepLines/>
              <w:autoSpaceDE w:val="0"/>
              <w:autoSpaceDN w:val="0"/>
              <w:adjustRightInd w:val="0"/>
              <w:spacing w:line="320" w:lineRule="atLeast"/>
              <w:rPr>
                <w:rFonts w:cs="Times New Roman"/>
                <w:szCs w:val="24"/>
              </w:rPr>
            </w:pPr>
            <w:r w:rsidRPr="00BB7022">
              <w:rPr>
                <w:rFonts w:cs="Times New Roman"/>
                <w:szCs w:val="24"/>
              </w:rPr>
              <w:t xml:space="preserve">Likwidacja </w:t>
            </w:r>
            <w:proofErr w:type="spellStart"/>
            <w:r w:rsidRPr="00BB7022">
              <w:rPr>
                <w:rFonts w:cs="Times New Roman"/>
                <w:szCs w:val="24"/>
              </w:rPr>
              <w:t>niskosprawnych</w:t>
            </w:r>
            <w:proofErr w:type="spellEnd"/>
            <w:r w:rsidRPr="00BB7022">
              <w:rPr>
                <w:rFonts w:cs="Times New Roman"/>
                <w:szCs w:val="24"/>
              </w:rPr>
              <w:t xml:space="preserve"> źródeł spalania paliw</w:t>
            </w:r>
            <w:r w:rsidR="00132DBA" w:rsidRPr="00BB7022">
              <w:rPr>
                <w:rFonts w:cs="Times New Roman"/>
                <w:szCs w:val="24"/>
              </w:rPr>
              <w:t xml:space="preserve"> i </w:t>
            </w:r>
            <w:r w:rsidRPr="00BB7022">
              <w:rPr>
                <w:rFonts w:cs="Times New Roman"/>
                <w:szCs w:val="24"/>
              </w:rPr>
              <w:t>zastąpienie siecią ciepłowniczą lub ogrzewaniem elektrycznym</w:t>
            </w:r>
            <w:r w:rsidR="00132DBA" w:rsidRPr="00BB7022">
              <w:rPr>
                <w:rFonts w:cs="Times New Roman"/>
                <w:szCs w:val="24"/>
              </w:rPr>
              <w:t xml:space="preserve"> w </w:t>
            </w:r>
            <w:r w:rsidRPr="00BB7022">
              <w:rPr>
                <w:rFonts w:cs="Times New Roman"/>
                <w:szCs w:val="24"/>
              </w:rPr>
              <w:t>obiektach użyteczności publicznej</w:t>
            </w:r>
          </w:p>
        </w:tc>
      </w:tr>
      <w:tr w:rsidR="00CF1C05" w:rsidRPr="00BB7022" w:rsidTr="00CF1C05">
        <w:tc>
          <w:tcPr>
            <w:tcW w:w="0" w:type="auto"/>
            <w:vMerge/>
            <w:tcBorders>
              <w:top w:val="single" w:sz="4" w:space="0" w:color="auto"/>
              <w:left w:val="single" w:sz="4" w:space="0" w:color="auto"/>
              <w:bottom w:val="single" w:sz="4" w:space="0" w:color="auto"/>
              <w:right w:val="single" w:sz="4" w:space="0" w:color="auto"/>
            </w:tcBorders>
            <w:vAlign w:val="center"/>
            <w:hideMark/>
          </w:tcPr>
          <w:p w:rsidR="00CF1C05" w:rsidRPr="00BB7022" w:rsidRDefault="00CF1C05" w:rsidP="008D192C">
            <w:pPr>
              <w:spacing w:line="320" w:lineRule="atLeast"/>
              <w:rPr>
                <w:rFonts w:cs="Times New Roman"/>
                <w:b/>
                <w:szCs w:val="24"/>
              </w:rPr>
            </w:pPr>
          </w:p>
        </w:tc>
        <w:tc>
          <w:tcPr>
            <w:tcW w:w="1563" w:type="dxa"/>
            <w:tcBorders>
              <w:top w:val="single" w:sz="4" w:space="0" w:color="auto"/>
              <w:left w:val="single" w:sz="4" w:space="0" w:color="auto"/>
              <w:bottom w:val="single" w:sz="4" w:space="0" w:color="auto"/>
              <w:right w:val="single" w:sz="4" w:space="0" w:color="auto"/>
            </w:tcBorders>
            <w:hideMark/>
          </w:tcPr>
          <w:p w:rsidR="00CF1C05" w:rsidRPr="00BB7022" w:rsidRDefault="00CF1C05" w:rsidP="008D192C">
            <w:pPr>
              <w:keepNext/>
              <w:keepLines/>
              <w:autoSpaceDE w:val="0"/>
              <w:autoSpaceDN w:val="0"/>
              <w:adjustRightInd w:val="0"/>
              <w:spacing w:line="320" w:lineRule="atLeast"/>
              <w:rPr>
                <w:rFonts w:cs="Times New Roman"/>
                <w:szCs w:val="24"/>
              </w:rPr>
            </w:pPr>
            <w:r w:rsidRPr="00BB7022">
              <w:rPr>
                <w:rFonts w:cs="Times New Roman"/>
                <w:szCs w:val="24"/>
              </w:rPr>
              <w:t>OP1_5</w:t>
            </w:r>
          </w:p>
        </w:tc>
        <w:tc>
          <w:tcPr>
            <w:tcW w:w="5273" w:type="dxa"/>
            <w:tcBorders>
              <w:top w:val="single" w:sz="4" w:space="0" w:color="auto"/>
              <w:left w:val="single" w:sz="4" w:space="0" w:color="auto"/>
              <w:bottom w:val="single" w:sz="4" w:space="0" w:color="auto"/>
              <w:right w:val="single" w:sz="4" w:space="0" w:color="auto"/>
            </w:tcBorders>
            <w:hideMark/>
          </w:tcPr>
          <w:p w:rsidR="00CF1C05" w:rsidRPr="00BB7022" w:rsidRDefault="00CF1C05" w:rsidP="008D192C">
            <w:pPr>
              <w:keepNext/>
              <w:keepLines/>
              <w:autoSpaceDE w:val="0"/>
              <w:autoSpaceDN w:val="0"/>
              <w:adjustRightInd w:val="0"/>
              <w:spacing w:line="320" w:lineRule="atLeast"/>
              <w:rPr>
                <w:rFonts w:cs="Times New Roman"/>
                <w:szCs w:val="24"/>
              </w:rPr>
            </w:pPr>
            <w:r w:rsidRPr="00BB7022">
              <w:rPr>
                <w:rFonts w:cs="Times New Roman"/>
                <w:szCs w:val="24"/>
              </w:rPr>
              <w:t>Realizacja Programów ograniczania niskiej emisji lub Planów Gospodarki Niskoemisyjnej na obszarach występowania przekroczeń wartości dopuszczalnych pyłu PM10</w:t>
            </w:r>
            <w:r w:rsidR="00132DBA" w:rsidRPr="00BB7022">
              <w:rPr>
                <w:rFonts w:cs="Times New Roman"/>
                <w:szCs w:val="24"/>
              </w:rPr>
              <w:t xml:space="preserve"> i </w:t>
            </w:r>
            <w:r w:rsidRPr="00BB7022">
              <w:rPr>
                <w:rFonts w:cs="Times New Roman"/>
                <w:szCs w:val="24"/>
              </w:rPr>
              <w:t>pyłu PM2,5</w:t>
            </w:r>
          </w:p>
        </w:tc>
      </w:tr>
      <w:tr w:rsidR="00CF1C05" w:rsidRPr="00BB7022" w:rsidTr="00CF1C05">
        <w:tc>
          <w:tcPr>
            <w:tcW w:w="0" w:type="auto"/>
            <w:vMerge/>
            <w:tcBorders>
              <w:top w:val="single" w:sz="4" w:space="0" w:color="auto"/>
              <w:left w:val="single" w:sz="4" w:space="0" w:color="auto"/>
              <w:bottom w:val="single" w:sz="4" w:space="0" w:color="auto"/>
              <w:right w:val="single" w:sz="4" w:space="0" w:color="auto"/>
            </w:tcBorders>
            <w:vAlign w:val="center"/>
            <w:hideMark/>
          </w:tcPr>
          <w:p w:rsidR="00CF1C05" w:rsidRPr="00BB7022" w:rsidRDefault="00CF1C05" w:rsidP="008D192C">
            <w:pPr>
              <w:spacing w:line="320" w:lineRule="atLeast"/>
              <w:rPr>
                <w:rFonts w:cs="Times New Roman"/>
                <w:b/>
                <w:szCs w:val="24"/>
              </w:rPr>
            </w:pPr>
          </w:p>
        </w:tc>
        <w:tc>
          <w:tcPr>
            <w:tcW w:w="1563" w:type="dxa"/>
            <w:tcBorders>
              <w:top w:val="single" w:sz="4" w:space="0" w:color="auto"/>
              <w:left w:val="single" w:sz="4" w:space="0" w:color="auto"/>
              <w:bottom w:val="single" w:sz="4" w:space="0" w:color="auto"/>
              <w:right w:val="single" w:sz="4" w:space="0" w:color="auto"/>
            </w:tcBorders>
            <w:hideMark/>
          </w:tcPr>
          <w:p w:rsidR="00CF1C05" w:rsidRPr="00BB7022" w:rsidRDefault="00CF1C05" w:rsidP="008D192C">
            <w:pPr>
              <w:keepNext/>
              <w:keepLines/>
              <w:spacing w:line="320" w:lineRule="atLeast"/>
              <w:rPr>
                <w:rFonts w:cs="Times New Roman"/>
                <w:szCs w:val="24"/>
              </w:rPr>
            </w:pPr>
            <w:r w:rsidRPr="00BB7022">
              <w:rPr>
                <w:rFonts w:cs="Times New Roman"/>
                <w:szCs w:val="24"/>
              </w:rPr>
              <w:t>OP1_6</w:t>
            </w:r>
          </w:p>
        </w:tc>
        <w:tc>
          <w:tcPr>
            <w:tcW w:w="5273" w:type="dxa"/>
            <w:tcBorders>
              <w:top w:val="single" w:sz="4" w:space="0" w:color="auto"/>
              <w:left w:val="single" w:sz="4" w:space="0" w:color="auto"/>
              <w:bottom w:val="single" w:sz="4" w:space="0" w:color="auto"/>
              <w:right w:val="single" w:sz="4" w:space="0" w:color="auto"/>
            </w:tcBorders>
            <w:hideMark/>
          </w:tcPr>
          <w:p w:rsidR="00CF1C05" w:rsidRPr="00BB7022" w:rsidRDefault="00CF1C05" w:rsidP="008D192C">
            <w:pPr>
              <w:keepNext/>
              <w:keepLines/>
              <w:autoSpaceDE w:val="0"/>
              <w:autoSpaceDN w:val="0"/>
              <w:adjustRightInd w:val="0"/>
              <w:spacing w:line="320" w:lineRule="atLeast"/>
              <w:rPr>
                <w:rFonts w:cs="Times New Roman"/>
                <w:szCs w:val="24"/>
              </w:rPr>
            </w:pPr>
            <w:r w:rsidRPr="00BB7022">
              <w:rPr>
                <w:rFonts w:cs="Times New Roman"/>
                <w:szCs w:val="24"/>
              </w:rPr>
              <w:t>Termomodernizacja obiektów budowlanych</w:t>
            </w:r>
          </w:p>
        </w:tc>
      </w:tr>
      <w:tr w:rsidR="00CF1C05" w:rsidRPr="00BB7022" w:rsidTr="00CF1C05">
        <w:tc>
          <w:tcPr>
            <w:tcW w:w="0" w:type="auto"/>
            <w:vMerge/>
            <w:tcBorders>
              <w:top w:val="single" w:sz="4" w:space="0" w:color="auto"/>
              <w:left w:val="single" w:sz="4" w:space="0" w:color="auto"/>
              <w:bottom w:val="single" w:sz="4" w:space="0" w:color="auto"/>
              <w:right w:val="single" w:sz="4" w:space="0" w:color="auto"/>
            </w:tcBorders>
            <w:vAlign w:val="center"/>
            <w:hideMark/>
          </w:tcPr>
          <w:p w:rsidR="00CF1C05" w:rsidRPr="00BB7022" w:rsidRDefault="00CF1C05" w:rsidP="008D192C">
            <w:pPr>
              <w:spacing w:line="320" w:lineRule="atLeast"/>
              <w:rPr>
                <w:rFonts w:cs="Times New Roman"/>
                <w:b/>
                <w:szCs w:val="24"/>
              </w:rPr>
            </w:pPr>
          </w:p>
        </w:tc>
        <w:tc>
          <w:tcPr>
            <w:tcW w:w="1563" w:type="dxa"/>
            <w:tcBorders>
              <w:top w:val="single" w:sz="4" w:space="0" w:color="auto"/>
              <w:left w:val="single" w:sz="4" w:space="0" w:color="auto"/>
              <w:bottom w:val="single" w:sz="4" w:space="0" w:color="auto"/>
              <w:right w:val="single" w:sz="4" w:space="0" w:color="auto"/>
            </w:tcBorders>
            <w:hideMark/>
          </w:tcPr>
          <w:p w:rsidR="00CF1C05" w:rsidRPr="00BB7022" w:rsidRDefault="00CF1C05" w:rsidP="008D192C">
            <w:pPr>
              <w:keepNext/>
              <w:keepLines/>
              <w:spacing w:line="320" w:lineRule="atLeast"/>
              <w:rPr>
                <w:rFonts w:cs="Times New Roman"/>
                <w:szCs w:val="24"/>
              </w:rPr>
            </w:pPr>
            <w:r w:rsidRPr="00BB7022">
              <w:rPr>
                <w:rFonts w:cs="Times New Roman"/>
                <w:szCs w:val="24"/>
              </w:rPr>
              <w:t>OP1_7</w:t>
            </w:r>
          </w:p>
        </w:tc>
        <w:tc>
          <w:tcPr>
            <w:tcW w:w="5273" w:type="dxa"/>
            <w:tcBorders>
              <w:top w:val="single" w:sz="4" w:space="0" w:color="auto"/>
              <w:left w:val="single" w:sz="4" w:space="0" w:color="auto"/>
              <w:bottom w:val="single" w:sz="4" w:space="0" w:color="auto"/>
              <w:right w:val="single" w:sz="4" w:space="0" w:color="auto"/>
            </w:tcBorders>
            <w:hideMark/>
          </w:tcPr>
          <w:p w:rsidR="00CF1C05" w:rsidRPr="00BB7022" w:rsidRDefault="00CF1C05" w:rsidP="008D192C">
            <w:pPr>
              <w:keepNext/>
              <w:keepLines/>
              <w:autoSpaceDE w:val="0"/>
              <w:autoSpaceDN w:val="0"/>
              <w:adjustRightInd w:val="0"/>
              <w:spacing w:line="320" w:lineRule="atLeast"/>
              <w:rPr>
                <w:rFonts w:cs="Times New Roman"/>
                <w:szCs w:val="24"/>
              </w:rPr>
            </w:pPr>
            <w:r w:rsidRPr="00BB7022">
              <w:rPr>
                <w:rFonts w:cs="Times New Roman"/>
                <w:szCs w:val="24"/>
              </w:rPr>
              <w:t>Rozbudowa sieci ciepłowniczej oraz podłączenie nowych obiektów</w:t>
            </w:r>
          </w:p>
        </w:tc>
      </w:tr>
      <w:tr w:rsidR="00CF1C05" w:rsidRPr="00BB7022" w:rsidTr="00CF1C05">
        <w:tc>
          <w:tcPr>
            <w:tcW w:w="0" w:type="auto"/>
            <w:vMerge/>
            <w:tcBorders>
              <w:top w:val="single" w:sz="4" w:space="0" w:color="auto"/>
              <w:left w:val="single" w:sz="4" w:space="0" w:color="auto"/>
              <w:bottom w:val="single" w:sz="4" w:space="0" w:color="auto"/>
              <w:right w:val="single" w:sz="4" w:space="0" w:color="auto"/>
            </w:tcBorders>
            <w:vAlign w:val="center"/>
            <w:hideMark/>
          </w:tcPr>
          <w:p w:rsidR="00CF1C05" w:rsidRPr="00BB7022" w:rsidRDefault="00CF1C05" w:rsidP="008D192C">
            <w:pPr>
              <w:spacing w:line="320" w:lineRule="atLeast"/>
              <w:rPr>
                <w:rFonts w:cs="Times New Roman"/>
                <w:b/>
                <w:szCs w:val="24"/>
              </w:rPr>
            </w:pPr>
          </w:p>
        </w:tc>
        <w:tc>
          <w:tcPr>
            <w:tcW w:w="1563" w:type="dxa"/>
            <w:tcBorders>
              <w:top w:val="single" w:sz="4" w:space="0" w:color="auto"/>
              <w:left w:val="single" w:sz="4" w:space="0" w:color="auto"/>
              <w:bottom w:val="single" w:sz="4" w:space="0" w:color="auto"/>
              <w:right w:val="single" w:sz="4" w:space="0" w:color="auto"/>
            </w:tcBorders>
            <w:hideMark/>
          </w:tcPr>
          <w:p w:rsidR="00CF1C05" w:rsidRPr="00BB7022" w:rsidRDefault="00CF1C05" w:rsidP="008D192C">
            <w:pPr>
              <w:keepNext/>
              <w:keepLines/>
              <w:spacing w:line="320" w:lineRule="atLeast"/>
              <w:rPr>
                <w:rFonts w:cs="Times New Roman"/>
                <w:szCs w:val="24"/>
              </w:rPr>
            </w:pPr>
            <w:r w:rsidRPr="00BB7022">
              <w:rPr>
                <w:rFonts w:cs="Times New Roman"/>
                <w:szCs w:val="24"/>
              </w:rPr>
              <w:t>OP1_8</w:t>
            </w:r>
          </w:p>
        </w:tc>
        <w:tc>
          <w:tcPr>
            <w:tcW w:w="5273" w:type="dxa"/>
            <w:tcBorders>
              <w:top w:val="single" w:sz="4" w:space="0" w:color="auto"/>
              <w:left w:val="single" w:sz="4" w:space="0" w:color="auto"/>
              <w:bottom w:val="single" w:sz="4" w:space="0" w:color="auto"/>
              <w:right w:val="single" w:sz="4" w:space="0" w:color="auto"/>
            </w:tcBorders>
            <w:hideMark/>
          </w:tcPr>
          <w:p w:rsidR="00CF1C05" w:rsidRPr="00BB7022" w:rsidRDefault="00CF1C05" w:rsidP="008D192C">
            <w:pPr>
              <w:keepNext/>
              <w:keepLines/>
              <w:autoSpaceDE w:val="0"/>
              <w:autoSpaceDN w:val="0"/>
              <w:adjustRightInd w:val="0"/>
              <w:spacing w:line="320" w:lineRule="atLeast"/>
              <w:rPr>
                <w:rFonts w:cs="Times New Roman"/>
                <w:szCs w:val="24"/>
              </w:rPr>
            </w:pPr>
            <w:r w:rsidRPr="00BB7022">
              <w:rPr>
                <w:rFonts w:cs="Times New Roman"/>
                <w:szCs w:val="24"/>
              </w:rPr>
              <w:t>Rozbudowa sieci gazowej oraz podłączenie nowych obiektów</w:t>
            </w:r>
          </w:p>
        </w:tc>
      </w:tr>
      <w:tr w:rsidR="00CF1C05" w:rsidRPr="00BB7022" w:rsidTr="00CF1C05">
        <w:tc>
          <w:tcPr>
            <w:tcW w:w="0" w:type="auto"/>
            <w:vMerge/>
            <w:tcBorders>
              <w:top w:val="single" w:sz="4" w:space="0" w:color="auto"/>
              <w:left w:val="single" w:sz="4" w:space="0" w:color="auto"/>
              <w:bottom w:val="single" w:sz="4" w:space="0" w:color="auto"/>
              <w:right w:val="single" w:sz="4" w:space="0" w:color="auto"/>
            </w:tcBorders>
            <w:vAlign w:val="center"/>
            <w:hideMark/>
          </w:tcPr>
          <w:p w:rsidR="00CF1C05" w:rsidRPr="00BB7022" w:rsidRDefault="00CF1C05" w:rsidP="008D192C">
            <w:pPr>
              <w:spacing w:line="320" w:lineRule="atLeast"/>
              <w:rPr>
                <w:rFonts w:cs="Times New Roman"/>
                <w:b/>
                <w:szCs w:val="24"/>
              </w:rPr>
            </w:pPr>
          </w:p>
        </w:tc>
        <w:tc>
          <w:tcPr>
            <w:tcW w:w="1563" w:type="dxa"/>
            <w:tcBorders>
              <w:top w:val="single" w:sz="4" w:space="0" w:color="auto"/>
              <w:left w:val="single" w:sz="4" w:space="0" w:color="auto"/>
              <w:bottom w:val="single" w:sz="4" w:space="0" w:color="auto"/>
              <w:right w:val="single" w:sz="4" w:space="0" w:color="auto"/>
            </w:tcBorders>
            <w:hideMark/>
          </w:tcPr>
          <w:p w:rsidR="00CF1C05" w:rsidRPr="00BB7022" w:rsidRDefault="00CF1C05" w:rsidP="008D192C">
            <w:pPr>
              <w:keepNext/>
              <w:keepLines/>
              <w:autoSpaceDE w:val="0"/>
              <w:autoSpaceDN w:val="0"/>
              <w:adjustRightInd w:val="0"/>
              <w:spacing w:line="320" w:lineRule="atLeast"/>
              <w:rPr>
                <w:rFonts w:cs="Times New Roman"/>
                <w:szCs w:val="24"/>
              </w:rPr>
            </w:pPr>
            <w:r w:rsidRPr="00BB7022">
              <w:rPr>
                <w:rFonts w:cs="Times New Roman"/>
                <w:szCs w:val="24"/>
              </w:rPr>
              <w:t>OP1_9</w:t>
            </w:r>
          </w:p>
        </w:tc>
        <w:tc>
          <w:tcPr>
            <w:tcW w:w="5273" w:type="dxa"/>
            <w:tcBorders>
              <w:top w:val="single" w:sz="4" w:space="0" w:color="auto"/>
              <w:left w:val="single" w:sz="4" w:space="0" w:color="auto"/>
              <w:bottom w:val="single" w:sz="4" w:space="0" w:color="auto"/>
              <w:right w:val="single" w:sz="4" w:space="0" w:color="auto"/>
            </w:tcBorders>
            <w:hideMark/>
          </w:tcPr>
          <w:p w:rsidR="00CF1C05" w:rsidRPr="00BB7022" w:rsidRDefault="00CF1C05" w:rsidP="008D192C">
            <w:pPr>
              <w:keepNext/>
              <w:keepLines/>
              <w:autoSpaceDE w:val="0"/>
              <w:autoSpaceDN w:val="0"/>
              <w:adjustRightInd w:val="0"/>
              <w:spacing w:line="320" w:lineRule="atLeast"/>
              <w:rPr>
                <w:rFonts w:cs="Times New Roman"/>
                <w:szCs w:val="24"/>
              </w:rPr>
            </w:pPr>
            <w:r w:rsidRPr="00BB7022">
              <w:rPr>
                <w:rFonts w:cs="Times New Roman"/>
                <w:szCs w:val="24"/>
              </w:rPr>
              <w:t xml:space="preserve">Produkcja energii </w:t>
            </w:r>
            <w:proofErr w:type="spellStart"/>
            <w:r w:rsidRPr="00BB7022">
              <w:rPr>
                <w:rFonts w:cs="Times New Roman"/>
                <w:szCs w:val="24"/>
              </w:rPr>
              <w:t>prosumenckiej</w:t>
            </w:r>
            <w:proofErr w:type="spellEnd"/>
            <w:r w:rsidR="00132DBA" w:rsidRPr="00BB7022">
              <w:rPr>
                <w:rFonts w:cs="Times New Roman"/>
                <w:szCs w:val="24"/>
              </w:rPr>
              <w:t xml:space="preserve"> z </w:t>
            </w:r>
            <w:r w:rsidRPr="00BB7022">
              <w:rPr>
                <w:rFonts w:cs="Times New Roman"/>
                <w:szCs w:val="24"/>
              </w:rPr>
              <w:t>odnawialnych źródeł energii</w:t>
            </w:r>
            <w:r w:rsidR="00132DBA" w:rsidRPr="00BB7022">
              <w:rPr>
                <w:rFonts w:cs="Times New Roman"/>
                <w:szCs w:val="24"/>
              </w:rPr>
              <w:t xml:space="preserve"> w </w:t>
            </w:r>
            <w:r w:rsidRPr="00BB7022">
              <w:rPr>
                <w:rFonts w:cs="Times New Roman"/>
                <w:szCs w:val="24"/>
              </w:rPr>
              <w:t>sektorze publicznym</w:t>
            </w:r>
            <w:r w:rsidR="00132DBA" w:rsidRPr="00BB7022">
              <w:rPr>
                <w:rFonts w:cs="Times New Roman"/>
                <w:szCs w:val="24"/>
              </w:rPr>
              <w:t xml:space="preserve"> i </w:t>
            </w:r>
            <w:r w:rsidRPr="00BB7022">
              <w:rPr>
                <w:rFonts w:cs="Times New Roman"/>
                <w:szCs w:val="24"/>
              </w:rPr>
              <w:t>mieszkaniowym</w:t>
            </w:r>
          </w:p>
        </w:tc>
      </w:tr>
      <w:tr w:rsidR="00CF1C05" w:rsidRPr="00BB7022" w:rsidTr="00CF1C05">
        <w:tc>
          <w:tcPr>
            <w:tcW w:w="0" w:type="auto"/>
            <w:vMerge/>
            <w:tcBorders>
              <w:top w:val="single" w:sz="4" w:space="0" w:color="auto"/>
              <w:left w:val="single" w:sz="4" w:space="0" w:color="auto"/>
              <w:bottom w:val="single" w:sz="4" w:space="0" w:color="auto"/>
              <w:right w:val="single" w:sz="4" w:space="0" w:color="auto"/>
            </w:tcBorders>
            <w:vAlign w:val="center"/>
            <w:hideMark/>
          </w:tcPr>
          <w:p w:rsidR="00CF1C05" w:rsidRPr="00BB7022" w:rsidRDefault="00CF1C05" w:rsidP="008D192C">
            <w:pPr>
              <w:spacing w:line="320" w:lineRule="atLeast"/>
              <w:rPr>
                <w:rFonts w:cs="Times New Roman"/>
                <w:b/>
                <w:szCs w:val="24"/>
              </w:rPr>
            </w:pPr>
          </w:p>
        </w:tc>
        <w:tc>
          <w:tcPr>
            <w:tcW w:w="1563" w:type="dxa"/>
            <w:tcBorders>
              <w:top w:val="single" w:sz="4" w:space="0" w:color="auto"/>
              <w:left w:val="single" w:sz="4" w:space="0" w:color="auto"/>
              <w:bottom w:val="single" w:sz="4" w:space="0" w:color="auto"/>
              <w:right w:val="single" w:sz="4" w:space="0" w:color="auto"/>
            </w:tcBorders>
            <w:hideMark/>
          </w:tcPr>
          <w:p w:rsidR="00CF1C05" w:rsidRPr="00BB7022" w:rsidRDefault="00CF1C05" w:rsidP="008D192C">
            <w:pPr>
              <w:keepNext/>
              <w:keepLines/>
              <w:spacing w:line="320" w:lineRule="atLeast"/>
              <w:rPr>
                <w:rFonts w:cs="Times New Roman"/>
                <w:szCs w:val="24"/>
              </w:rPr>
            </w:pPr>
            <w:r w:rsidRPr="00BB7022">
              <w:rPr>
                <w:rFonts w:cs="Times New Roman"/>
                <w:szCs w:val="24"/>
              </w:rPr>
              <w:t>OP1_10</w:t>
            </w:r>
          </w:p>
        </w:tc>
        <w:tc>
          <w:tcPr>
            <w:tcW w:w="5273" w:type="dxa"/>
            <w:tcBorders>
              <w:top w:val="single" w:sz="4" w:space="0" w:color="auto"/>
              <w:left w:val="single" w:sz="4" w:space="0" w:color="auto"/>
              <w:bottom w:val="single" w:sz="4" w:space="0" w:color="auto"/>
              <w:right w:val="single" w:sz="4" w:space="0" w:color="auto"/>
            </w:tcBorders>
            <w:hideMark/>
          </w:tcPr>
          <w:p w:rsidR="00CF1C05" w:rsidRPr="00BB7022" w:rsidRDefault="00CF1C05" w:rsidP="008D192C">
            <w:pPr>
              <w:keepNext/>
              <w:keepLines/>
              <w:spacing w:line="320" w:lineRule="atLeast"/>
              <w:rPr>
                <w:rFonts w:cs="Times New Roman"/>
                <w:szCs w:val="24"/>
              </w:rPr>
            </w:pPr>
            <w:r w:rsidRPr="00BB7022">
              <w:rPr>
                <w:rFonts w:cs="Times New Roman"/>
                <w:szCs w:val="24"/>
              </w:rPr>
              <w:t>Budownictwo energooszczędne</w:t>
            </w:r>
            <w:r w:rsidR="00132DBA" w:rsidRPr="00BB7022">
              <w:rPr>
                <w:rFonts w:cs="Times New Roman"/>
                <w:szCs w:val="24"/>
              </w:rPr>
              <w:t xml:space="preserve"> i </w:t>
            </w:r>
            <w:r w:rsidRPr="00BB7022">
              <w:rPr>
                <w:rFonts w:cs="Times New Roman"/>
                <w:szCs w:val="24"/>
              </w:rPr>
              <w:t>pasywne</w:t>
            </w:r>
          </w:p>
        </w:tc>
      </w:tr>
      <w:tr w:rsidR="00CF1C05" w:rsidRPr="00BB7022" w:rsidTr="00CF1C05">
        <w:tc>
          <w:tcPr>
            <w:tcW w:w="2376" w:type="dxa"/>
            <w:vMerge w:val="restart"/>
            <w:tcBorders>
              <w:top w:val="single" w:sz="4" w:space="0" w:color="auto"/>
              <w:left w:val="single" w:sz="4" w:space="0" w:color="auto"/>
              <w:bottom w:val="single" w:sz="4" w:space="0" w:color="auto"/>
              <w:right w:val="single" w:sz="4" w:space="0" w:color="auto"/>
            </w:tcBorders>
            <w:vAlign w:val="center"/>
            <w:hideMark/>
          </w:tcPr>
          <w:p w:rsidR="00CF1C05" w:rsidRPr="00BB7022" w:rsidRDefault="00CF1C05" w:rsidP="004A332D">
            <w:pPr>
              <w:keepNext/>
              <w:keepLines/>
              <w:autoSpaceDE w:val="0"/>
              <w:autoSpaceDN w:val="0"/>
              <w:adjustRightInd w:val="0"/>
              <w:spacing w:line="320" w:lineRule="atLeast"/>
              <w:jc w:val="center"/>
              <w:rPr>
                <w:rFonts w:cs="Times New Roman"/>
                <w:szCs w:val="24"/>
              </w:rPr>
            </w:pPr>
            <w:r w:rsidRPr="00BB7022">
              <w:rPr>
                <w:rFonts w:cs="Times New Roman"/>
                <w:szCs w:val="24"/>
              </w:rPr>
              <w:lastRenderedPageBreak/>
              <w:t>OP2. Redukcja emisji zanieczyszczeń</w:t>
            </w:r>
            <w:r w:rsidR="00132DBA" w:rsidRPr="00BB7022">
              <w:rPr>
                <w:rFonts w:cs="Times New Roman"/>
                <w:szCs w:val="24"/>
              </w:rPr>
              <w:t xml:space="preserve"> z </w:t>
            </w:r>
            <w:r w:rsidRPr="00BB7022">
              <w:rPr>
                <w:rFonts w:cs="Times New Roman"/>
                <w:szCs w:val="24"/>
              </w:rPr>
              <w:t>transportu</w:t>
            </w:r>
          </w:p>
        </w:tc>
        <w:tc>
          <w:tcPr>
            <w:tcW w:w="1563" w:type="dxa"/>
            <w:tcBorders>
              <w:top w:val="single" w:sz="4" w:space="0" w:color="auto"/>
              <w:left w:val="single" w:sz="4" w:space="0" w:color="auto"/>
              <w:bottom w:val="single" w:sz="4" w:space="0" w:color="auto"/>
              <w:right w:val="single" w:sz="4" w:space="0" w:color="auto"/>
            </w:tcBorders>
            <w:hideMark/>
          </w:tcPr>
          <w:p w:rsidR="00CF1C05" w:rsidRPr="00BB7022" w:rsidRDefault="00CF1C05" w:rsidP="004A332D">
            <w:pPr>
              <w:keepNext/>
              <w:keepLines/>
              <w:spacing w:line="320" w:lineRule="atLeast"/>
              <w:rPr>
                <w:rFonts w:cs="Times New Roman"/>
                <w:szCs w:val="24"/>
              </w:rPr>
            </w:pPr>
            <w:r w:rsidRPr="00BB7022">
              <w:rPr>
                <w:rFonts w:cs="Times New Roman"/>
                <w:szCs w:val="24"/>
              </w:rPr>
              <w:t>OP2_1</w:t>
            </w:r>
          </w:p>
        </w:tc>
        <w:tc>
          <w:tcPr>
            <w:tcW w:w="5273" w:type="dxa"/>
            <w:tcBorders>
              <w:top w:val="single" w:sz="4" w:space="0" w:color="auto"/>
              <w:left w:val="single" w:sz="4" w:space="0" w:color="auto"/>
              <w:bottom w:val="single" w:sz="4" w:space="0" w:color="auto"/>
              <w:right w:val="single" w:sz="4" w:space="0" w:color="auto"/>
            </w:tcBorders>
            <w:hideMark/>
          </w:tcPr>
          <w:p w:rsidR="00CF1C05" w:rsidRPr="00BB7022" w:rsidRDefault="00CF1C05" w:rsidP="004A332D">
            <w:pPr>
              <w:keepNext/>
              <w:keepLines/>
              <w:autoSpaceDE w:val="0"/>
              <w:autoSpaceDN w:val="0"/>
              <w:adjustRightInd w:val="0"/>
              <w:spacing w:line="320" w:lineRule="atLeast"/>
              <w:rPr>
                <w:rFonts w:cs="Times New Roman"/>
                <w:szCs w:val="24"/>
              </w:rPr>
            </w:pPr>
            <w:r w:rsidRPr="00BB7022">
              <w:rPr>
                <w:rFonts w:cs="Times New Roman"/>
                <w:szCs w:val="24"/>
              </w:rPr>
              <w:t>Budowa obwodnic miast</w:t>
            </w:r>
          </w:p>
        </w:tc>
      </w:tr>
      <w:tr w:rsidR="00CF1C05" w:rsidRPr="00BB7022" w:rsidTr="00CF1C05">
        <w:tc>
          <w:tcPr>
            <w:tcW w:w="0" w:type="auto"/>
            <w:vMerge/>
            <w:tcBorders>
              <w:top w:val="single" w:sz="4" w:space="0" w:color="auto"/>
              <w:left w:val="single" w:sz="4" w:space="0" w:color="auto"/>
              <w:bottom w:val="single" w:sz="4" w:space="0" w:color="auto"/>
              <w:right w:val="single" w:sz="4" w:space="0" w:color="auto"/>
            </w:tcBorders>
            <w:vAlign w:val="center"/>
            <w:hideMark/>
          </w:tcPr>
          <w:p w:rsidR="00CF1C05" w:rsidRPr="00BB7022" w:rsidRDefault="00CF1C05" w:rsidP="004A332D">
            <w:pPr>
              <w:keepNext/>
              <w:keepLines/>
              <w:spacing w:line="320" w:lineRule="atLeast"/>
              <w:rPr>
                <w:rFonts w:cs="Times New Roman"/>
                <w:szCs w:val="24"/>
              </w:rPr>
            </w:pPr>
          </w:p>
        </w:tc>
        <w:tc>
          <w:tcPr>
            <w:tcW w:w="1563" w:type="dxa"/>
            <w:tcBorders>
              <w:top w:val="single" w:sz="4" w:space="0" w:color="auto"/>
              <w:left w:val="single" w:sz="4" w:space="0" w:color="auto"/>
              <w:bottom w:val="single" w:sz="4" w:space="0" w:color="auto"/>
              <w:right w:val="single" w:sz="4" w:space="0" w:color="auto"/>
            </w:tcBorders>
            <w:hideMark/>
          </w:tcPr>
          <w:p w:rsidR="00CF1C05" w:rsidRPr="00BB7022" w:rsidRDefault="00CF1C05" w:rsidP="004A332D">
            <w:pPr>
              <w:keepNext/>
              <w:keepLines/>
              <w:spacing w:line="320" w:lineRule="atLeast"/>
              <w:rPr>
                <w:rFonts w:cs="Times New Roman"/>
                <w:szCs w:val="24"/>
              </w:rPr>
            </w:pPr>
            <w:r w:rsidRPr="00BB7022">
              <w:rPr>
                <w:rFonts w:cs="Times New Roman"/>
                <w:szCs w:val="24"/>
              </w:rPr>
              <w:t>OP2_2</w:t>
            </w:r>
          </w:p>
        </w:tc>
        <w:tc>
          <w:tcPr>
            <w:tcW w:w="5273" w:type="dxa"/>
            <w:tcBorders>
              <w:top w:val="single" w:sz="4" w:space="0" w:color="auto"/>
              <w:left w:val="single" w:sz="4" w:space="0" w:color="auto"/>
              <w:bottom w:val="single" w:sz="4" w:space="0" w:color="auto"/>
              <w:right w:val="single" w:sz="4" w:space="0" w:color="auto"/>
            </w:tcBorders>
            <w:hideMark/>
          </w:tcPr>
          <w:p w:rsidR="00CF1C05" w:rsidRPr="00BB7022" w:rsidRDefault="00CF1C05" w:rsidP="004A332D">
            <w:pPr>
              <w:keepNext/>
              <w:keepLines/>
              <w:autoSpaceDE w:val="0"/>
              <w:autoSpaceDN w:val="0"/>
              <w:adjustRightInd w:val="0"/>
              <w:spacing w:line="320" w:lineRule="atLeast"/>
              <w:rPr>
                <w:rFonts w:cs="Times New Roman"/>
                <w:szCs w:val="24"/>
              </w:rPr>
            </w:pPr>
            <w:r w:rsidRPr="00BB7022">
              <w:rPr>
                <w:rFonts w:cs="Times New Roman"/>
                <w:szCs w:val="24"/>
              </w:rPr>
              <w:t>Ograniczenie wjazdu pojazdów o masie powyżej 3,5 Mg do centrum miast</w:t>
            </w:r>
          </w:p>
        </w:tc>
      </w:tr>
      <w:tr w:rsidR="00CF1C05" w:rsidRPr="00BB7022" w:rsidTr="00CF1C05">
        <w:tc>
          <w:tcPr>
            <w:tcW w:w="0" w:type="auto"/>
            <w:vMerge/>
            <w:tcBorders>
              <w:top w:val="single" w:sz="4" w:space="0" w:color="auto"/>
              <w:left w:val="single" w:sz="4" w:space="0" w:color="auto"/>
              <w:bottom w:val="single" w:sz="4" w:space="0" w:color="auto"/>
              <w:right w:val="single" w:sz="4" w:space="0" w:color="auto"/>
            </w:tcBorders>
            <w:vAlign w:val="center"/>
            <w:hideMark/>
          </w:tcPr>
          <w:p w:rsidR="00CF1C05" w:rsidRPr="00BB7022" w:rsidRDefault="00CF1C05" w:rsidP="004A332D">
            <w:pPr>
              <w:keepNext/>
              <w:keepLines/>
              <w:spacing w:line="320" w:lineRule="atLeast"/>
              <w:rPr>
                <w:rFonts w:cs="Times New Roman"/>
                <w:szCs w:val="24"/>
              </w:rPr>
            </w:pPr>
          </w:p>
        </w:tc>
        <w:tc>
          <w:tcPr>
            <w:tcW w:w="1563" w:type="dxa"/>
            <w:tcBorders>
              <w:top w:val="single" w:sz="4" w:space="0" w:color="auto"/>
              <w:left w:val="single" w:sz="4" w:space="0" w:color="auto"/>
              <w:bottom w:val="single" w:sz="4" w:space="0" w:color="auto"/>
              <w:right w:val="single" w:sz="4" w:space="0" w:color="auto"/>
            </w:tcBorders>
            <w:hideMark/>
          </w:tcPr>
          <w:p w:rsidR="00CF1C05" w:rsidRPr="00BB7022" w:rsidRDefault="00CF1C05" w:rsidP="004A332D">
            <w:pPr>
              <w:keepNext/>
              <w:keepLines/>
              <w:spacing w:line="320" w:lineRule="atLeast"/>
              <w:rPr>
                <w:rFonts w:cs="Times New Roman"/>
                <w:szCs w:val="24"/>
              </w:rPr>
            </w:pPr>
            <w:r w:rsidRPr="00BB7022">
              <w:rPr>
                <w:rFonts w:cs="Times New Roman"/>
                <w:szCs w:val="24"/>
              </w:rPr>
              <w:t>OP2_3</w:t>
            </w:r>
          </w:p>
        </w:tc>
        <w:tc>
          <w:tcPr>
            <w:tcW w:w="5273" w:type="dxa"/>
            <w:tcBorders>
              <w:top w:val="single" w:sz="4" w:space="0" w:color="auto"/>
              <w:left w:val="single" w:sz="4" w:space="0" w:color="auto"/>
              <w:bottom w:val="single" w:sz="4" w:space="0" w:color="auto"/>
              <w:right w:val="single" w:sz="4" w:space="0" w:color="auto"/>
            </w:tcBorders>
            <w:hideMark/>
          </w:tcPr>
          <w:p w:rsidR="00CF1C05" w:rsidRPr="00BB7022" w:rsidRDefault="00CF1C05" w:rsidP="004A332D">
            <w:pPr>
              <w:keepNext/>
              <w:keepLines/>
              <w:autoSpaceDE w:val="0"/>
              <w:autoSpaceDN w:val="0"/>
              <w:adjustRightInd w:val="0"/>
              <w:spacing w:line="320" w:lineRule="atLeast"/>
              <w:rPr>
                <w:rFonts w:cs="Times New Roman"/>
                <w:szCs w:val="24"/>
              </w:rPr>
            </w:pPr>
            <w:r w:rsidRPr="00BB7022">
              <w:rPr>
                <w:rFonts w:cs="Times New Roman"/>
                <w:szCs w:val="24"/>
              </w:rPr>
              <w:t>Wyprowadzenie ruchu tranzytowego</w:t>
            </w:r>
            <w:r w:rsidR="00132DBA" w:rsidRPr="00BB7022">
              <w:rPr>
                <w:rFonts w:cs="Times New Roman"/>
                <w:szCs w:val="24"/>
              </w:rPr>
              <w:t xml:space="preserve"> z </w:t>
            </w:r>
            <w:r w:rsidRPr="00BB7022">
              <w:rPr>
                <w:rFonts w:cs="Times New Roman"/>
                <w:szCs w:val="24"/>
              </w:rPr>
              <w:t>obszarów zwartej zabudowy</w:t>
            </w:r>
          </w:p>
        </w:tc>
      </w:tr>
      <w:tr w:rsidR="00CF1C05" w:rsidRPr="00BB7022" w:rsidTr="00CF1C05">
        <w:tc>
          <w:tcPr>
            <w:tcW w:w="0" w:type="auto"/>
            <w:vMerge/>
            <w:tcBorders>
              <w:top w:val="single" w:sz="4" w:space="0" w:color="auto"/>
              <w:left w:val="single" w:sz="4" w:space="0" w:color="auto"/>
              <w:bottom w:val="single" w:sz="4" w:space="0" w:color="auto"/>
              <w:right w:val="single" w:sz="4" w:space="0" w:color="auto"/>
            </w:tcBorders>
            <w:vAlign w:val="center"/>
            <w:hideMark/>
          </w:tcPr>
          <w:p w:rsidR="00CF1C05" w:rsidRPr="00BB7022" w:rsidRDefault="00CF1C05" w:rsidP="004A332D">
            <w:pPr>
              <w:keepNext/>
              <w:keepLines/>
              <w:spacing w:line="320" w:lineRule="atLeast"/>
              <w:rPr>
                <w:rFonts w:cs="Times New Roman"/>
                <w:szCs w:val="24"/>
              </w:rPr>
            </w:pPr>
          </w:p>
        </w:tc>
        <w:tc>
          <w:tcPr>
            <w:tcW w:w="1563" w:type="dxa"/>
            <w:tcBorders>
              <w:top w:val="single" w:sz="4" w:space="0" w:color="auto"/>
              <w:left w:val="single" w:sz="4" w:space="0" w:color="auto"/>
              <w:bottom w:val="single" w:sz="4" w:space="0" w:color="auto"/>
              <w:right w:val="single" w:sz="4" w:space="0" w:color="auto"/>
            </w:tcBorders>
            <w:hideMark/>
          </w:tcPr>
          <w:p w:rsidR="00CF1C05" w:rsidRPr="00BB7022" w:rsidRDefault="00CF1C05" w:rsidP="004A332D">
            <w:pPr>
              <w:keepNext/>
              <w:keepLines/>
              <w:spacing w:line="320" w:lineRule="atLeast"/>
              <w:rPr>
                <w:rFonts w:cs="Times New Roman"/>
                <w:szCs w:val="24"/>
              </w:rPr>
            </w:pPr>
            <w:r w:rsidRPr="00BB7022">
              <w:rPr>
                <w:rFonts w:cs="Times New Roman"/>
                <w:szCs w:val="24"/>
              </w:rPr>
              <w:t>OP2_4</w:t>
            </w:r>
          </w:p>
        </w:tc>
        <w:tc>
          <w:tcPr>
            <w:tcW w:w="5273" w:type="dxa"/>
            <w:tcBorders>
              <w:top w:val="single" w:sz="4" w:space="0" w:color="auto"/>
              <w:left w:val="single" w:sz="4" w:space="0" w:color="auto"/>
              <w:bottom w:val="single" w:sz="4" w:space="0" w:color="auto"/>
              <w:right w:val="single" w:sz="4" w:space="0" w:color="auto"/>
            </w:tcBorders>
            <w:hideMark/>
          </w:tcPr>
          <w:p w:rsidR="00CF1C05" w:rsidRPr="00BB7022" w:rsidRDefault="00CF1C05" w:rsidP="004A332D">
            <w:pPr>
              <w:keepNext/>
              <w:keepLines/>
              <w:autoSpaceDE w:val="0"/>
              <w:autoSpaceDN w:val="0"/>
              <w:adjustRightInd w:val="0"/>
              <w:spacing w:line="320" w:lineRule="atLeast"/>
              <w:rPr>
                <w:rFonts w:cs="Times New Roman"/>
                <w:szCs w:val="24"/>
              </w:rPr>
            </w:pPr>
            <w:r w:rsidRPr="00BB7022">
              <w:rPr>
                <w:rFonts w:cs="Times New Roman"/>
                <w:szCs w:val="24"/>
              </w:rPr>
              <w:t>Przebudowa</w:t>
            </w:r>
            <w:r w:rsidR="00132DBA" w:rsidRPr="00BB7022">
              <w:rPr>
                <w:rFonts w:cs="Times New Roman"/>
                <w:szCs w:val="24"/>
              </w:rPr>
              <w:t xml:space="preserve"> i </w:t>
            </w:r>
            <w:r w:rsidRPr="00BB7022">
              <w:rPr>
                <w:rFonts w:cs="Times New Roman"/>
                <w:szCs w:val="24"/>
              </w:rPr>
              <w:t>modernizacja dróg</w:t>
            </w:r>
          </w:p>
        </w:tc>
      </w:tr>
      <w:tr w:rsidR="00CF1C05" w:rsidRPr="00BB7022" w:rsidTr="00CF1C05">
        <w:tc>
          <w:tcPr>
            <w:tcW w:w="0" w:type="auto"/>
            <w:vMerge/>
            <w:tcBorders>
              <w:top w:val="single" w:sz="4" w:space="0" w:color="auto"/>
              <w:left w:val="single" w:sz="4" w:space="0" w:color="auto"/>
              <w:bottom w:val="single" w:sz="4" w:space="0" w:color="auto"/>
              <w:right w:val="single" w:sz="4" w:space="0" w:color="auto"/>
            </w:tcBorders>
            <w:vAlign w:val="center"/>
            <w:hideMark/>
          </w:tcPr>
          <w:p w:rsidR="00CF1C05" w:rsidRPr="00BB7022" w:rsidRDefault="00CF1C05" w:rsidP="004A332D">
            <w:pPr>
              <w:keepNext/>
              <w:keepLines/>
              <w:spacing w:line="320" w:lineRule="atLeast"/>
              <w:rPr>
                <w:rFonts w:cs="Times New Roman"/>
                <w:szCs w:val="24"/>
              </w:rPr>
            </w:pPr>
          </w:p>
        </w:tc>
        <w:tc>
          <w:tcPr>
            <w:tcW w:w="1563" w:type="dxa"/>
            <w:tcBorders>
              <w:top w:val="single" w:sz="4" w:space="0" w:color="auto"/>
              <w:left w:val="single" w:sz="4" w:space="0" w:color="auto"/>
              <w:bottom w:val="single" w:sz="4" w:space="0" w:color="auto"/>
              <w:right w:val="single" w:sz="4" w:space="0" w:color="auto"/>
            </w:tcBorders>
            <w:hideMark/>
          </w:tcPr>
          <w:p w:rsidR="00CF1C05" w:rsidRPr="00BB7022" w:rsidRDefault="00CF1C05" w:rsidP="004A332D">
            <w:pPr>
              <w:keepNext/>
              <w:keepLines/>
              <w:spacing w:line="320" w:lineRule="atLeast"/>
              <w:rPr>
                <w:rFonts w:cs="Times New Roman"/>
                <w:szCs w:val="24"/>
              </w:rPr>
            </w:pPr>
            <w:r w:rsidRPr="00BB7022">
              <w:rPr>
                <w:rFonts w:cs="Times New Roman"/>
                <w:szCs w:val="24"/>
              </w:rPr>
              <w:t>OP2_5</w:t>
            </w:r>
          </w:p>
        </w:tc>
        <w:tc>
          <w:tcPr>
            <w:tcW w:w="5273" w:type="dxa"/>
            <w:tcBorders>
              <w:top w:val="single" w:sz="4" w:space="0" w:color="auto"/>
              <w:left w:val="single" w:sz="4" w:space="0" w:color="auto"/>
              <w:bottom w:val="single" w:sz="4" w:space="0" w:color="auto"/>
              <w:right w:val="single" w:sz="4" w:space="0" w:color="auto"/>
            </w:tcBorders>
            <w:hideMark/>
          </w:tcPr>
          <w:p w:rsidR="00CF1C05" w:rsidRPr="00BB7022" w:rsidRDefault="00CF1C05" w:rsidP="004A332D">
            <w:pPr>
              <w:keepNext/>
              <w:keepLines/>
              <w:autoSpaceDE w:val="0"/>
              <w:autoSpaceDN w:val="0"/>
              <w:adjustRightInd w:val="0"/>
              <w:spacing w:line="320" w:lineRule="atLeast"/>
              <w:rPr>
                <w:rFonts w:cs="Times New Roman"/>
                <w:szCs w:val="24"/>
              </w:rPr>
            </w:pPr>
            <w:r w:rsidRPr="00BB7022">
              <w:rPr>
                <w:rFonts w:cs="Times New Roman"/>
                <w:szCs w:val="24"/>
              </w:rPr>
              <w:t>Czyszczenie ulic</w:t>
            </w:r>
            <w:r w:rsidR="00132DBA" w:rsidRPr="00BB7022">
              <w:rPr>
                <w:rFonts w:cs="Times New Roman"/>
                <w:szCs w:val="24"/>
              </w:rPr>
              <w:t xml:space="preserve"> i </w:t>
            </w:r>
            <w:r w:rsidRPr="00BB7022">
              <w:rPr>
                <w:rFonts w:cs="Times New Roman"/>
                <w:szCs w:val="24"/>
              </w:rPr>
              <w:t>dróg na mokro</w:t>
            </w:r>
          </w:p>
        </w:tc>
      </w:tr>
      <w:tr w:rsidR="00CF1C05" w:rsidRPr="00BB7022" w:rsidTr="00CF1C05">
        <w:tc>
          <w:tcPr>
            <w:tcW w:w="0" w:type="auto"/>
            <w:vMerge/>
            <w:tcBorders>
              <w:top w:val="single" w:sz="4" w:space="0" w:color="auto"/>
              <w:left w:val="single" w:sz="4" w:space="0" w:color="auto"/>
              <w:bottom w:val="single" w:sz="4" w:space="0" w:color="auto"/>
              <w:right w:val="single" w:sz="4" w:space="0" w:color="auto"/>
            </w:tcBorders>
            <w:vAlign w:val="center"/>
            <w:hideMark/>
          </w:tcPr>
          <w:p w:rsidR="00CF1C05" w:rsidRPr="00BB7022" w:rsidRDefault="00CF1C05" w:rsidP="004A332D">
            <w:pPr>
              <w:keepNext/>
              <w:keepLines/>
              <w:spacing w:line="320" w:lineRule="atLeast"/>
              <w:rPr>
                <w:rFonts w:cs="Times New Roman"/>
                <w:szCs w:val="24"/>
              </w:rPr>
            </w:pPr>
          </w:p>
        </w:tc>
        <w:tc>
          <w:tcPr>
            <w:tcW w:w="1563" w:type="dxa"/>
            <w:tcBorders>
              <w:top w:val="single" w:sz="4" w:space="0" w:color="auto"/>
              <w:left w:val="single" w:sz="4" w:space="0" w:color="auto"/>
              <w:bottom w:val="single" w:sz="4" w:space="0" w:color="auto"/>
              <w:right w:val="single" w:sz="4" w:space="0" w:color="auto"/>
            </w:tcBorders>
            <w:hideMark/>
          </w:tcPr>
          <w:p w:rsidR="00CF1C05" w:rsidRPr="00BB7022" w:rsidRDefault="00CF1C05" w:rsidP="004A332D">
            <w:pPr>
              <w:keepNext/>
              <w:keepLines/>
              <w:autoSpaceDE w:val="0"/>
              <w:autoSpaceDN w:val="0"/>
              <w:adjustRightInd w:val="0"/>
              <w:spacing w:line="320" w:lineRule="atLeast"/>
              <w:rPr>
                <w:rFonts w:cs="Times New Roman"/>
                <w:szCs w:val="24"/>
              </w:rPr>
            </w:pPr>
            <w:r w:rsidRPr="00BB7022">
              <w:rPr>
                <w:rFonts w:cs="Times New Roman"/>
                <w:szCs w:val="24"/>
              </w:rPr>
              <w:t>OP2_6</w:t>
            </w:r>
          </w:p>
        </w:tc>
        <w:tc>
          <w:tcPr>
            <w:tcW w:w="5273" w:type="dxa"/>
            <w:tcBorders>
              <w:top w:val="single" w:sz="4" w:space="0" w:color="auto"/>
              <w:left w:val="single" w:sz="4" w:space="0" w:color="auto"/>
              <w:bottom w:val="single" w:sz="4" w:space="0" w:color="auto"/>
              <w:right w:val="single" w:sz="4" w:space="0" w:color="auto"/>
            </w:tcBorders>
            <w:hideMark/>
          </w:tcPr>
          <w:p w:rsidR="00CF1C05" w:rsidRPr="00BB7022" w:rsidRDefault="00CF1C05" w:rsidP="004A332D">
            <w:pPr>
              <w:keepNext/>
              <w:keepLines/>
              <w:autoSpaceDE w:val="0"/>
              <w:autoSpaceDN w:val="0"/>
              <w:adjustRightInd w:val="0"/>
              <w:spacing w:line="320" w:lineRule="atLeast"/>
              <w:rPr>
                <w:rFonts w:cs="Times New Roman"/>
                <w:szCs w:val="24"/>
              </w:rPr>
            </w:pPr>
            <w:r w:rsidRPr="00BB7022">
              <w:rPr>
                <w:rFonts w:cs="Times New Roman"/>
                <w:szCs w:val="24"/>
              </w:rPr>
              <w:t>Czyszczenie pojazdów opuszczających place budowy, obszary przeróbki kopalin</w:t>
            </w:r>
            <w:r w:rsidR="00132DBA" w:rsidRPr="00BB7022">
              <w:rPr>
                <w:rFonts w:cs="Times New Roman"/>
                <w:szCs w:val="24"/>
              </w:rPr>
              <w:t xml:space="preserve"> i </w:t>
            </w:r>
            <w:r w:rsidRPr="00BB7022">
              <w:rPr>
                <w:rFonts w:cs="Times New Roman"/>
                <w:szCs w:val="24"/>
              </w:rPr>
              <w:t>obszary o</w:t>
            </w:r>
            <w:r w:rsidR="00132DBA" w:rsidRPr="00BB7022">
              <w:rPr>
                <w:rFonts w:cs="Times New Roman"/>
                <w:szCs w:val="24"/>
              </w:rPr>
              <w:t xml:space="preserve"> </w:t>
            </w:r>
            <w:r w:rsidRPr="00BB7022">
              <w:rPr>
                <w:rFonts w:cs="Times New Roman"/>
                <w:szCs w:val="24"/>
              </w:rPr>
              <w:t>znacznym zapyleniu podłoża</w:t>
            </w:r>
          </w:p>
        </w:tc>
      </w:tr>
      <w:tr w:rsidR="00CF1C05" w:rsidRPr="00BB7022" w:rsidTr="00CF1C05">
        <w:tc>
          <w:tcPr>
            <w:tcW w:w="0" w:type="auto"/>
            <w:vMerge/>
            <w:tcBorders>
              <w:top w:val="single" w:sz="4" w:space="0" w:color="auto"/>
              <w:left w:val="single" w:sz="4" w:space="0" w:color="auto"/>
              <w:bottom w:val="single" w:sz="4" w:space="0" w:color="auto"/>
              <w:right w:val="single" w:sz="4" w:space="0" w:color="auto"/>
            </w:tcBorders>
            <w:vAlign w:val="center"/>
            <w:hideMark/>
          </w:tcPr>
          <w:p w:rsidR="00CF1C05" w:rsidRPr="00BB7022" w:rsidRDefault="00CF1C05" w:rsidP="004A332D">
            <w:pPr>
              <w:keepNext/>
              <w:keepLines/>
              <w:spacing w:line="320" w:lineRule="atLeast"/>
              <w:rPr>
                <w:rFonts w:cs="Times New Roman"/>
                <w:szCs w:val="24"/>
              </w:rPr>
            </w:pPr>
          </w:p>
        </w:tc>
        <w:tc>
          <w:tcPr>
            <w:tcW w:w="1563" w:type="dxa"/>
            <w:tcBorders>
              <w:top w:val="single" w:sz="4" w:space="0" w:color="auto"/>
              <w:left w:val="single" w:sz="4" w:space="0" w:color="auto"/>
              <w:bottom w:val="single" w:sz="4" w:space="0" w:color="auto"/>
              <w:right w:val="single" w:sz="4" w:space="0" w:color="auto"/>
            </w:tcBorders>
            <w:hideMark/>
          </w:tcPr>
          <w:p w:rsidR="00CF1C05" w:rsidRPr="00BB7022" w:rsidRDefault="00CF1C05" w:rsidP="004A332D">
            <w:pPr>
              <w:keepNext/>
              <w:keepLines/>
              <w:spacing w:line="320" w:lineRule="atLeast"/>
              <w:rPr>
                <w:rFonts w:cs="Times New Roman"/>
                <w:szCs w:val="24"/>
              </w:rPr>
            </w:pPr>
            <w:r w:rsidRPr="00BB7022">
              <w:rPr>
                <w:rFonts w:cs="Times New Roman"/>
                <w:szCs w:val="24"/>
              </w:rPr>
              <w:t>OP2_7</w:t>
            </w:r>
          </w:p>
        </w:tc>
        <w:tc>
          <w:tcPr>
            <w:tcW w:w="5273" w:type="dxa"/>
            <w:tcBorders>
              <w:top w:val="single" w:sz="4" w:space="0" w:color="auto"/>
              <w:left w:val="single" w:sz="4" w:space="0" w:color="auto"/>
              <w:bottom w:val="single" w:sz="4" w:space="0" w:color="auto"/>
              <w:right w:val="single" w:sz="4" w:space="0" w:color="auto"/>
            </w:tcBorders>
            <w:hideMark/>
          </w:tcPr>
          <w:p w:rsidR="00CF1C05" w:rsidRPr="00BB7022" w:rsidRDefault="00CF1C05" w:rsidP="004A332D">
            <w:pPr>
              <w:keepNext/>
              <w:keepLines/>
              <w:autoSpaceDE w:val="0"/>
              <w:autoSpaceDN w:val="0"/>
              <w:adjustRightInd w:val="0"/>
              <w:spacing w:line="320" w:lineRule="atLeast"/>
              <w:rPr>
                <w:rFonts w:cs="Times New Roman"/>
                <w:szCs w:val="24"/>
              </w:rPr>
            </w:pPr>
            <w:r w:rsidRPr="00BB7022">
              <w:rPr>
                <w:rFonts w:cs="Times New Roman"/>
                <w:szCs w:val="24"/>
              </w:rPr>
              <w:t>Ograniczenie emisji</w:t>
            </w:r>
            <w:r w:rsidR="00132DBA" w:rsidRPr="00BB7022">
              <w:rPr>
                <w:rFonts w:cs="Times New Roman"/>
                <w:szCs w:val="24"/>
              </w:rPr>
              <w:t xml:space="preserve"> z </w:t>
            </w:r>
            <w:r w:rsidRPr="00BB7022">
              <w:rPr>
                <w:rFonts w:cs="Times New Roman"/>
                <w:szCs w:val="24"/>
              </w:rPr>
              <w:t>transportu materiałów sypkich</w:t>
            </w:r>
          </w:p>
        </w:tc>
      </w:tr>
      <w:tr w:rsidR="00CF1C05" w:rsidRPr="00BB7022" w:rsidTr="00CF1C05">
        <w:tc>
          <w:tcPr>
            <w:tcW w:w="0" w:type="auto"/>
            <w:vMerge/>
            <w:tcBorders>
              <w:top w:val="single" w:sz="4" w:space="0" w:color="auto"/>
              <w:left w:val="single" w:sz="4" w:space="0" w:color="auto"/>
              <w:bottom w:val="single" w:sz="4" w:space="0" w:color="auto"/>
              <w:right w:val="single" w:sz="4" w:space="0" w:color="auto"/>
            </w:tcBorders>
            <w:vAlign w:val="center"/>
            <w:hideMark/>
          </w:tcPr>
          <w:p w:rsidR="00CF1C05" w:rsidRPr="00BB7022" w:rsidRDefault="00CF1C05" w:rsidP="004A332D">
            <w:pPr>
              <w:keepNext/>
              <w:keepLines/>
              <w:spacing w:line="320" w:lineRule="atLeast"/>
              <w:rPr>
                <w:rFonts w:cs="Times New Roman"/>
                <w:szCs w:val="24"/>
              </w:rPr>
            </w:pPr>
          </w:p>
        </w:tc>
        <w:tc>
          <w:tcPr>
            <w:tcW w:w="1563" w:type="dxa"/>
            <w:tcBorders>
              <w:top w:val="single" w:sz="4" w:space="0" w:color="auto"/>
              <w:left w:val="single" w:sz="4" w:space="0" w:color="auto"/>
              <w:bottom w:val="single" w:sz="4" w:space="0" w:color="auto"/>
              <w:right w:val="single" w:sz="4" w:space="0" w:color="auto"/>
            </w:tcBorders>
            <w:hideMark/>
          </w:tcPr>
          <w:p w:rsidR="00CF1C05" w:rsidRPr="00BB7022" w:rsidRDefault="00CF1C05" w:rsidP="004A332D">
            <w:pPr>
              <w:keepNext/>
              <w:keepLines/>
              <w:spacing w:line="320" w:lineRule="atLeast"/>
              <w:rPr>
                <w:rFonts w:cs="Times New Roman"/>
                <w:szCs w:val="24"/>
              </w:rPr>
            </w:pPr>
            <w:r w:rsidRPr="00BB7022">
              <w:rPr>
                <w:rFonts w:cs="Times New Roman"/>
                <w:szCs w:val="24"/>
              </w:rPr>
              <w:t>OP2_8</w:t>
            </w:r>
          </w:p>
        </w:tc>
        <w:tc>
          <w:tcPr>
            <w:tcW w:w="5273" w:type="dxa"/>
            <w:tcBorders>
              <w:top w:val="single" w:sz="4" w:space="0" w:color="auto"/>
              <w:left w:val="single" w:sz="4" w:space="0" w:color="auto"/>
              <w:bottom w:val="single" w:sz="4" w:space="0" w:color="auto"/>
              <w:right w:val="single" w:sz="4" w:space="0" w:color="auto"/>
            </w:tcBorders>
            <w:hideMark/>
          </w:tcPr>
          <w:p w:rsidR="00CF1C05" w:rsidRPr="00BB7022" w:rsidRDefault="00CF1C05" w:rsidP="004A332D">
            <w:pPr>
              <w:keepNext/>
              <w:keepLines/>
              <w:autoSpaceDE w:val="0"/>
              <w:autoSpaceDN w:val="0"/>
              <w:adjustRightInd w:val="0"/>
              <w:spacing w:line="320" w:lineRule="atLeast"/>
              <w:rPr>
                <w:rFonts w:cs="Times New Roman"/>
                <w:szCs w:val="24"/>
              </w:rPr>
            </w:pPr>
            <w:r w:rsidRPr="00BB7022">
              <w:rPr>
                <w:rFonts w:cs="Times New Roman"/>
                <w:szCs w:val="24"/>
              </w:rPr>
              <w:t>Budowa dróg rowerowych</w:t>
            </w:r>
          </w:p>
        </w:tc>
      </w:tr>
      <w:tr w:rsidR="00CF1C05" w:rsidRPr="00BB7022" w:rsidTr="00CF1C05">
        <w:tc>
          <w:tcPr>
            <w:tcW w:w="0" w:type="auto"/>
            <w:vMerge/>
            <w:tcBorders>
              <w:top w:val="single" w:sz="4" w:space="0" w:color="auto"/>
              <w:left w:val="single" w:sz="4" w:space="0" w:color="auto"/>
              <w:bottom w:val="single" w:sz="4" w:space="0" w:color="auto"/>
              <w:right w:val="single" w:sz="4" w:space="0" w:color="auto"/>
            </w:tcBorders>
            <w:vAlign w:val="center"/>
            <w:hideMark/>
          </w:tcPr>
          <w:p w:rsidR="00CF1C05" w:rsidRPr="00BB7022" w:rsidRDefault="00CF1C05" w:rsidP="004A332D">
            <w:pPr>
              <w:keepNext/>
              <w:keepLines/>
              <w:spacing w:line="320" w:lineRule="atLeast"/>
              <w:rPr>
                <w:rFonts w:cs="Times New Roman"/>
                <w:szCs w:val="24"/>
              </w:rPr>
            </w:pPr>
          </w:p>
        </w:tc>
        <w:tc>
          <w:tcPr>
            <w:tcW w:w="1563" w:type="dxa"/>
            <w:tcBorders>
              <w:top w:val="single" w:sz="4" w:space="0" w:color="auto"/>
              <w:left w:val="single" w:sz="4" w:space="0" w:color="auto"/>
              <w:bottom w:val="single" w:sz="4" w:space="0" w:color="auto"/>
              <w:right w:val="single" w:sz="4" w:space="0" w:color="auto"/>
            </w:tcBorders>
            <w:hideMark/>
          </w:tcPr>
          <w:p w:rsidR="00CF1C05" w:rsidRPr="00BB7022" w:rsidRDefault="00CF1C05" w:rsidP="004A332D">
            <w:pPr>
              <w:keepNext/>
              <w:keepLines/>
              <w:spacing w:line="320" w:lineRule="atLeast"/>
              <w:rPr>
                <w:rFonts w:cs="Times New Roman"/>
                <w:szCs w:val="24"/>
              </w:rPr>
            </w:pPr>
            <w:r w:rsidRPr="00BB7022">
              <w:rPr>
                <w:rFonts w:cs="Times New Roman"/>
                <w:szCs w:val="24"/>
              </w:rPr>
              <w:t>OP2_9</w:t>
            </w:r>
          </w:p>
        </w:tc>
        <w:tc>
          <w:tcPr>
            <w:tcW w:w="5273" w:type="dxa"/>
            <w:tcBorders>
              <w:top w:val="single" w:sz="4" w:space="0" w:color="auto"/>
              <w:left w:val="single" w:sz="4" w:space="0" w:color="auto"/>
              <w:bottom w:val="single" w:sz="4" w:space="0" w:color="auto"/>
              <w:right w:val="single" w:sz="4" w:space="0" w:color="auto"/>
            </w:tcBorders>
            <w:hideMark/>
          </w:tcPr>
          <w:p w:rsidR="00CF1C05" w:rsidRPr="00BB7022" w:rsidRDefault="00CF1C05" w:rsidP="004A332D">
            <w:pPr>
              <w:keepNext/>
              <w:keepLines/>
              <w:autoSpaceDE w:val="0"/>
              <w:autoSpaceDN w:val="0"/>
              <w:adjustRightInd w:val="0"/>
              <w:spacing w:line="320" w:lineRule="atLeast"/>
              <w:rPr>
                <w:rFonts w:cs="Times New Roman"/>
                <w:szCs w:val="24"/>
              </w:rPr>
            </w:pPr>
            <w:r w:rsidRPr="00BB7022">
              <w:rPr>
                <w:rFonts w:cs="Times New Roman"/>
                <w:szCs w:val="24"/>
              </w:rPr>
              <w:t>Wymiana taboru komunikacji publicznej na pojazdy ekologiczne</w:t>
            </w:r>
          </w:p>
        </w:tc>
      </w:tr>
      <w:tr w:rsidR="00CF1C05" w:rsidRPr="00BB7022" w:rsidTr="00CF1C05">
        <w:tc>
          <w:tcPr>
            <w:tcW w:w="0" w:type="auto"/>
            <w:vMerge/>
            <w:tcBorders>
              <w:top w:val="single" w:sz="4" w:space="0" w:color="auto"/>
              <w:left w:val="single" w:sz="4" w:space="0" w:color="auto"/>
              <w:bottom w:val="single" w:sz="4" w:space="0" w:color="auto"/>
              <w:right w:val="single" w:sz="4" w:space="0" w:color="auto"/>
            </w:tcBorders>
            <w:vAlign w:val="center"/>
            <w:hideMark/>
          </w:tcPr>
          <w:p w:rsidR="00CF1C05" w:rsidRPr="00BB7022" w:rsidRDefault="00CF1C05" w:rsidP="004A332D">
            <w:pPr>
              <w:keepNext/>
              <w:keepLines/>
              <w:spacing w:line="320" w:lineRule="atLeast"/>
              <w:rPr>
                <w:rFonts w:cs="Times New Roman"/>
                <w:szCs w:val="24"/>
              </w:rPr>
            </w:pPr>
          </w:p>
        </w:tc>
        <w:tc>
          <w:tcPr>
            <w:tcW w:w="1563" w:type="dxa"/>
            <w:tcBorders>
              <w:top w:val="single" w:sz="4" w:space="0" w:color="auto"/>
              <w:left w:val="single" w:sz="4" w:space="0" w:color="auto"/>
              <w:bottom w:val="single" w:sz="4" w:space="0" w:color="auto"/>
              <w:right w:val="single" w:sz="4" w:space="0" w:color="auto"/>
            </w:tcBorders>
            <w:hideMark/>
          </w:tcPr>
          <w:p w:rsidR="00CF1C05" w:rsidRPr="00BB7022" w:rsidRDefault="00CF1C05" w:rsidP="004A332D">
            <w:pPr>
              <w:keepNext/>
              <w:keepLines/>
              <w:autoSpaceDE w:val="0"/>
              <w:autoSpaceDN w:val="0"/>
              <w:adjustRightInd w:val="0"/>
              <w:spacing w:line="320" w:lineRule="atLeast"/>
              <w:rPr>
                <w:rFonts w:cs="Times New Roman"/>
                <w:szCs w:val="24"/>
              </w:rPr>
            </w:pPr>
            <w:r w:rsidRPr="00BB7022">
              <w:rPr>
                <w:rFonts w:cs="Times New Roman"/>
                <w:szCs w:val="24"/>
              </w:rPr>
              <w:t>OP2_10</w:t>
            </w:r>
          </w:p>
        </w:tc>
        <w:tc>
          <w:tcPr>
            <w:tcW w:w="5273" w:type="dxa"/>
            <w:tcBorders>
              <w:top w:val="single" w:sz="4" w:space="0" w:color="auto"/>
              <w:left w:val="single" w:sz="4" w:space="0" w:color="auto"/>
              <w:bottom w:val="single" w:sz="4" w:space="0" w:color="auto"/>
              <w:right w:val="single" w:sz="4" w:space="0" w:color="auto"/>
            </w:tcBorders>
            <w:hideMark/>
          </w:tcPr>
          <w:p w:rsidR="00CF1C05" w:rsidRPr="00BB7022" w:rsidRDefault="00CF1C05" w:rsidP="004A332D">
            <w:pPr>
              <w:keepNext/>
              <w:keepLines/>
              <w:autoSpaceDE w:val="0"/>
              <w:autoSpaceDN w:val="0"/>
              <w:adjustRightInd w:val="0"/>
              <w:spacing w:line="320" w:lineRule="atLeast"/>
              <w:rPr>
                <w:rFonts w:cs="Times New Roman"/>
                <w:szCs w:val="24"/>
              </w:rPr>
            </w:pPr>
            <w:r w:rsidRPr="00BB7022">
              <w:rPr>
                <w:rFonts w:cs="Times New Roman"/>
                <w:szCs w:val="24"/>
              </w:rPr>
              <w:t>Rozwój komunikacji publicznej poprzez modernizację układu komunikacyjnego, rozbudowę tras</w:t>
            </w:r>
            <w:r w:rsidR="00132DBA" w:rsidRPr="00BB7022">
              <w:rPr>
                <w:rFonts w:cs="Times New Roman"/>
                <w:szCs w:val="24"/>
              </w:rPr>
              <w:t xml:space="preserve"> i </w:t>
            </w:r>
            <w:r w:rsidRPr="00BB7022">
              <w:rPr>
                <w:rFonts w:cs="Times New Roman"/>
                <w:szCs w:val="24"/>
              </w:rPr>
              <w:t>integrację systemów komunikacji zbiorowej</w:t>
            </w:r>
          </w:p>
        </w:tc>
      </w:tr>
      <w:tr w:rsidR="00CF1C05" w:rsidRPr="00BB7022" w:rsidTr="00CF1C05">
        <w:tc>
          <w:tcPr>
            <w:tcW w:w="2376" w:type="dxa"/>
            <w:vMerge w:val="restart"/>
            <w:tcBorders>
              <w:top w:val="single" w:sz="4" w:space="0" w:color="auto"/>
              <w:left w:val="single" w:sz="4" w:space="0" w:color="auto"/>
              <w:bottom w:val="single" w:sz="4" w:space="0" w:color="auto"/>
              <w:right w:val="single" w:sz="4" w:space="0" w:color="auto"/>
            </w:tcBorders>
            <w:vAlign w:val="center"/>
            <w:hideMark/>
          </w:tcPr>
          <w:p w:rsidR="00CF1C05" w:rsidRPr="00BB7022" w:rsidRDefault="00CF1C05" w:rsidP="008D192C">
            <w:pPr>
              <w:autoSpaceDE w:val="0"/>
              <w:autoSpaceDN w:val="0"/>
              <w:adjustRightInd w:val="0"/>
              <w:spacing w:line="320" w:lineRule="atLeast"/>
              <w:jc w:val="center"/>
              <w:rPr>
                <w:rFonts w:cs="Times New Roman"/>
                <w:szCs w:val="24"/>
              </w:rPr>
            </w:pPr>
            <w:r w:rsidRPr="00BB7022">
              <w:rPr>
                <w:rFonts w:cs="Times New Roman"/>
                <w:szCs w:val="24"/>
              </w:rPr>
              <w:t>OP3. Ograniczenie emisji przemysłowej</w:t>
            </w:r>
          </w:p>
        </w:tc>
        <w:tc>
          <w:tcPr>
            <w:tcW w:w="1563" w:type="dxa"/>
            <w:tcBorders>
              <w:top w:val="single" w:sz="4" w:space="0" w:color="auto"/>
              <w:left w:val="single" w:sz="4" w:space="0" w:color="auto"/>
              <w:bottom w:val="single" w:sz="4" w:space="0" w:color="auto"/>
              <w:right w:val="single" w:sz="4" w:space="0" w:color="auto"/>
            </w:tcBorders>
            <w:hideMark/>
          </w:tcPr>
          <w:p w:rsidR="00CF1C05" w:rsidRPr="00BB7022" w:rsidRDefault="00CF1C05" w:rsidP="008D192C">
            <w:pPr>
              <w:keepNext/>
              <w:keepLines/>
              <w:autoSpaceDE w:val="0"/>
              <w:autoSpaceDN w:val="0"/>
              <w:adjustRightInd w:val="0"/>
              <w:spacing w:line="320" w:lineRule="atLeast"/>
              <w:rPr>
                <w:rFonts w:cs="Times New Roman"/>
                <w:szCs w:val="24"/>
              </w:rPr>
            </w:pPr>
            <w:r w:rsidRPr="00BB7022">
              <w:rPr>
                <w:rFonts w:cs="Times New Roman"/>
                <w:szCs w:val="24"/>
              </w:rPr>
              <w:t>OP3_1</w:t>
            </w:r>
          </w:p>
        </w:tc>
        <w:tc>
          <w:tcPr>
            <w:tcW w:w="5273" w:type="dxa"/>
            <w:tcBorders>
              <w:top w:val="single" w:sz="4" w:space="0" w:color="auto"/>
              <w:left w:val="single" w:sz="4" w:space="0" w:color="auto"/>
              <w:bottom w:val="single" w:sz="4" w:space="0" w:color="auto"/>
              <w:right w:val="single" w:sz="4" w:space="0" w:color="auto"/>
            </w:tcBorders>
            <w:hideMark/>
          </w:tcPr>
          <w:p w:rsidR="00CF1C05" w:rsidRPr="00BB7022" w:rsidRDefault="00CF1C05" w:rsidP="008D192C">
            <w:pPr>
              <w:keepNext/>
              <w:keepLines/>
              <w:autoSpaceDE w:val="0"/>
              <w:autoSpaceDN w:val="0"/>
              <w:adjustRightInd w:val="0"/>
              <w:spacing w:line="320" w:lineRule="atLeast"/>
              <w:rPr>
                <w:rFonts w:cs="Times New Roman"/>
                <w:szCs w:val="24"/>
              </w:rPr>
            </w:pPr>
            <w:r w:rsidRPr="00BB7022">
              <w:rPr>
                <w:rFonts w:cs="Times New Roman"/>
                <w:szCs w:val="24"/>
              </w:rPr>
              <w:t>Modernizacja instalacji technologicznych oraz instalacji spalania paliw do celów technologicznych</w:t>
            </w:r>
          </w:p>
        </w:tc>
      </w:tr>
      <w:tr w:rsidR="00CF1C05" w:rsidRPr="00BB7022" w:rsidTr="00CF1C05">
        <w:tc>
          <w:tcPr>
            <w:tcW w:w="0" w:type="auto"/>
            <w:vMerge/>
            <w:tcBorders>
              <w:top w:val="single" w:sz="4" w:space="0" w:color="auto"/>
              <w:left w:val="single" w:sz="4" w:space="0" w:color="auto"/>
              <w:bottom w:val="single" w:sz="4" w:space="0" w:color="auto"/>
              <w:right w:val="single" w:sz="4" w:space="0" w:color="auto"/>
            </w:tcBorders>
            <w:vAlign w:val="center"/>
            <w:hideMark/>
          </w:tcPr>
          <w:p w:rsidR="00CF1C05" w:rsidRPr="00BB7022" w:rsidRDefault="00CF1C05" w:rsidP="008D192C">
            <w:pPr>
              <w:spacing w:line="320" w:lineRule="atLeast"/>
              <w:rPr>
                <w:rFonts w:cs="Times New Roman"/>
                <w:szCs w:val="24"/>
              </w:rPr>
            </w:pPr>
          </w:p>
        </w:tc>
        <w:tc>
          <w:tcPr>
            <w:tcW w:w="1563" w:type="dxa"/>
            <w:tcBorders>
              <w:top w:val="single" w:sz="4" w:space="0" w:color="auto"/>
              <w:left w:val="single" w:sz="4" w:space="0" w:color="auto"/>
              <w:bottom w:val="single" w:sz="4" w:space="0" w:color="auto"/>
              <w:right w:val="single" w:sz="4" w:space="0" w:color="auto"/>
            </w:tcBorders>
            <w:hideMark/>
          </w:tcPr>
          <w:p w:rsidR="00CF1C05" w:rsidRPr="00BB7022" w:rsidRDefault="00CF1C05" w:rsidP="008D192C">
            <w:pPr>
              <w:keepNext/>
              <w:keepLines/>
              <w:autoSpaceDE w:val="0"/>
              <w:autoSpaceDN w:val="0"/>
              <w:adjustRightInd w:val="0"/>
              <w:spacing w:line="320" w:lineRule="atLeast"/>
              <w:rPr>
                <w:rFonts w:cs="Times New Roman"/>
                <w:szCs w:val="24"/>
              </w:rPr>
            </w:pPr>
            <w:r w:rsidRPr="00BB7022">
              <w:rPr>
                <w:rFonts w:cs="Times New Roman"/>
                <w:szCs w:val="24"/>
              </w:rPr>
              <w:t>OP3_2</w:t>
            </w:r>
          </w:p>
        </w:tc>
        <w:tc>
          <w:tcPr>
            <w:tcW w:w="5273" w:type="dxa"/>
            <w:tcBorders>
              <w:top w:val="single" w:sz="4" w:space="0" w:color="auto"/>
              <w:left w:val="single" w:sz="4" w:space="0" w:color="auto"/>
              <w:bottom w:val="single" w:sz="4" w:space="0" w:color="auto"/>
              <w:right w:val="single" w:sz="4" w:space="0" w:color="auto"/>
            </w:tcBorders>
            <w:hideMark/>
          </w:tcPr>
          <w:p w:rsidR="00CF1C05" w:rsidRPr="00BB7022" w:rsidRDefault="00CF1C05" w:rsidP="008D192C">
            <w:pPr>
              <w:keepNext/>
              <w:keepLines/>
              <w:autoSpaceDE w:val="0"/>
              <w:autoSpaceDN w:val="0"/>
              <w:adjustRightInd w:val="0"/>
              <w:spacing w:line="320" w:lineRule="atLeast"/>
              <w:rPr>
                <w:rFonts w:cs="Times New Roman"/>
                <w:szCs w:val="24"/>
              </w:rPr>
            </w:pPr>
            <w:r w:rsidRPr="00BB7022">
              <w:rPr>
                <w:rFonts w:cs="Times New Roman"/>
                <w:szCs w:val="24"/>
              </w:rPr>
              <w:t>Modernizacja instalacji spalania paliw</w:t>
            </w:r>
            <w:r w:rsidR="00132DBA" w:rsidRPr="00BB7022">
              <w:rPr>
                <w:rFonts w:cs="Times New Roman"/>
                <w:szCs w:val="24"/>
              </w:rPr>
              <w:t xml:space="preserve"> w </w:t>
            </w:r>
            <w:r w:rsidRPr="00BB7022">
              <w:rPr>
                <w:rFonts w:cs="Times New Roman"/>
                <w:szCs w:val="24"/>
              </w:rPr>
              <w:t>sektorze energetyki</w:t>
            </w:r>
            <w:r w:rsidR="00132DBA" w:rsidRPr="00BB7022">
              <w:rPr>
                <w:rFonts w:cs="Times New Roman"/>
                <w:szCs w:val="24"/>
              </w:rPr>
              <w:t xml:space="preserve"> i </w:t>
            </w:r>
            <w:r w:rsidRPr="00BB7022">
              <w:rPr>
                <w:rFonts w:cs="Times New Roman"/>
                <w:szCs w:val="24"/>
              </w:rPr>
              <w:t>ciepłownictwa,</w:t>
            </w:r>
            <w:r w:rsidR="00132DBA" w:rsidRPr="00BB7022">
              <w:rPr>
                <w:rFonts w:cs="Times New Roman"/>
                <w:szCs w:val="24"/>
              </w:rPr>
              <w:t xml:space="preserve"> w </w:t>
            </w:r>
            <w:r w:rsidRPr="00BB7022">
              <w:rPr>
                <w:rFonts w:cs="Times New Roman"/>
                <w:szCs w:val="24"/>
              </w:rPr>
              <w:t xml:space="preserve">tym poprawa sprawności cieplnej </w:t>
            </w:r>
          </w:p>
        </w:tc>
      </w:tr>
      <w:tr w:rsidR="00CF1C05" w:rsidRPr="00BB7022" w:rsidTr="00CF1C05">
        <w:tc>
          <w:tcPr>
            <w:tcW w:w="0" w:type="auto"/>
            <w:vMerge/>
            <w:tcBorders>
              <w:top w:val="single" w:sz="4" w:space="0" w:color="auto"/>
              <w:left w:val="single" w:sz="4" w:space="0" w:color="auto"/>
              <w:bottom w:val="single" w:sz="4" w:space="0" w:color="auto"/>
              <w:right w:val="single" w:sz="4" w:space="0" w:color="auto"/>
            </w:tcBorders>
            <w:vAlign w:val="center"/>
            <w:hideMark/>
          </w:tcPr>
          <w:p w:rsidR="00CF1C05" w:rsidRPr="00BB7022" w:rsidRDefault="00CF1C05" w:rsidP="008D192C">
            <w:pPr>
              <w:spacing w:line="320" w:lineRule="atLeast"/>
              <w:rPr>
                <w:rFonts w:cs="Times New Roman"/>
                <w:szCs w:val="24"/>
              </w:rPr>
            </w:pPr>
          </w:p>
        </w:tc>
        <w:tc>
          <w:tcPr>
            <w:tcW w:w="1563" w:type="dxa"/>
            <w:tcBorders>
              <w:top w:val="single" w:sz="4" w:space="0" w:color="auto"/>
              <w:left w:val="single" w:sz="4" w:space="0" w:color="auto"/>
              <w:bottom w:val="single" w:sz="4" w:space="0" w:color="auto"/>
              <w:right w:val="single" w:sz="4" w:space="0" w:color="auto"/>
            </w:tcBorders>
            <w:hideMark/>
          </w:tcPr>
          <w:p w:rsidR="00CF1C05" w:rsidRPr="00BB7022" w:rsidRDefault="00CF1C05" w:rsidP="008D192C">
            <w:pPr>
              <w:keepNext/>
              <w:keepLines/>
              <w:spacing w:line="320" w:lineRule="atLeast"/>
              <w:rPr>
                <w:rFonts w:cs="Times New Roman"/>
                <w:szCs w:val="24"/>
              </w:rPr>
            </w:pPr>
            <w:r w:rsidRPr="00BB7022">
              <w:rPr>
                <w:rFonts w:cs="Times New Roman"/>
                <w:szCs w:val="24"/>
              </w:rPr>
              <w:t>OP3_3</w:t>
            </w:r>
          </w:p>
        </w:tc>
        <w:tc>
          <w:tcPr>
            <w:tcW w:w="5273" w:type="dxa"/>
            <w:tcBorders>
              <w:top w:val="single" w:sz="4" w:space="0" w:color="auto"/>
              <w:left w:val="single" w:sz="4" w:space="0" w:color="auto"/>
              <w:bottom w:val="single" w:sz="4" w:space="0" w:color="auto"/>
              <w:right w:val="single" w:sz="4" w:space="0" w:color="auto"/>
            </w:tcBorders>
            <w:hideMark/>
          </w:tcPr>
          <w:p w:rsidR="00CF1C05" w:rsidRPr="00BB7022" w:rsidRDefault="00CF1C05" w:rsidP="008D192C">
            <w:pPr>
              <w:keepNext/>
              <w:keepLines/>
              <w:autoSpaceDE w:val="0"/>
              <w:autoSpaceDN w:val="0"/>
              <w:adjustRightInd w:val="0"/>
              <w:spacing w:line="320" w:lineRule="atLeast"/>
              <w:rPr>
                <w:rFonts w:cs="Times New Roman"/>
                <w:szCs w:val="24"/>
              </w:rPr>
            </w:pPr>
            <w:r w:rsidRPr="00BB7022">
              <w:rPr>
                <w:rFonts w:cs="Times New Roman"/>
                <w:szCs w:val="24"/>
              </w:rPr>
              <w:t>Modernizacja sieci ciepłowniczych</w:t>
            </w:r>
          </w:p>
        </w:tc>
      </w:tr>
      <w:tr w:rsidR="00CF1C05" w:rsidRPr="00BB7022" w:rsidTr="00CF1C05">
        <w:tc>
          <w:tcPr>
            <w:tcW w:w="0" w:type="auto"/>
            <w:vMerge/>
            <w:tcBorders>
              <w:top w:val="single" w:sz="4" w:space="0" w:color="auto"/>
              <w:left w:val="single" w:sz="4" w:space="0" w:color="auto"/>
              <w:bottom w:val="single" w:sz="4" w:space="0" w:color="auto"/>
              <w:right w:val="single" w:sz="4" w:space="0" w:color="auto"/>
            </w:tcBorders>
            <w:vAlign w:val="center"/>
            <w:hideMark/>
          </w:tcPr>
          <w:p w:rsidR="00CF1C05" w:rsidRPr="00BB7022" w:rsidRDefault="00CF1C05" w:rsidP="008D192C">
            <w:pPr>
              <w:spacing w:line="320" w:lineRule="atLeast"/>
              <w:rPr>
                <w:rFonts w:cs="Times New Roman"/>
                <w:szCs w:val="24"/>
              </w:rPr>
            </w:pPr>
          </w:p>
        </w:tc>
        <w:tc>
          <w:tcPr>
            <w:tcW w:w="1563" w:type="dxa"/>
            <w:tcBorders>
              <w:top w:val="single" w:sz="4" w:space="0" w:color="auto"/>
              <w:left w:val="single" w:sz="4" w:space="0" w:color="auto"/>
              <w:bottom w:val="single" w:sz="4" w:space="0" w:color="auto"/>
              <w:right w:val="single" w:sz="4" w:space="0" w:color="auto"/>
            </w:tcBorders>
            <w:hideMark/>
          </w:tcPr>
          <w:p w:rsidR="00CF1C05" w:rsidRPr="00BB7022" w:rsidRDefault="00CF1C05" w:rsidP="008D192C">
            <w:pPr>
              <w:keepNext/>
              <w:keepLines/>
              <w:autoSpaceDE w:val="0"/>
              <w:autoSpaceDN w:val="0"/>
              <w:adjustRightInd w:val="0"/>
              <w:spacing w:line="320" w:lineRule="atLeast"/>
              <w:rPr>
                <w:rFonts w:cs="Times New Roman"/>
                <w:szCs w:val="24"/>
              </w:rPr>
            </w:pPr>
            <w:r w:rsidRPr="00BB7022">
              <w:rPr>
                <w:rFonts w:cs="Times New Roman"/>
                <w:szCs w:val="24"/>
              </w:rPr>
              <w:t>OP3_4</w:t>
            </w:r>
          </w:p>
        </w:tc>
        <w:tc>
          <w:tcPr>
            <w:tcW w:w="5273" w:type="dxa"/>
            <w:tcBorders>
              <w:top w:val="single" w:sz="4" w:space="0" w:color="auto"/>
              <w:left w:val="single" w:sz="4" w:space="0" w:color="auto"/>
              <w:bottom w:val="single" w:sz="4" w:space="0" w:color="auto"/>
              <w:right w:val="single" w:sz="4" w:space="0" w:color="auto"/>
            </w:tcBorders>
            <w:hideMark/>
          </w:tcPr>
          <w:p w:rsidR="00CF1C05" w:rsidRPr="00BB7022" w:rsidRDefault="00CF1C05" w:rsidP="008D192C">
            <w:pPr>
              <w:keepNext/>
              <w:keepLines/>
              <w:autoSpaceDE w:val="0"/>
              <w:autoSpaceDN w:val="0"/>
              <w:adjustRightInd w:val="0"/>
              <w:spacing w:line="320" w:lineRule="atLeast"/>
              <w:rPr>
                <w:rFonts w:cs="Times New Roman"/>
                <w:szCs w:val="24"/>
              </w:rPr>
            </w:pPr>
            <w:r w:rsidRPr="00BB7022">
              <w:rPr>
                <w:rFonts w:cs="Times New Roman"/>
                <w:szCs w:val="24"/>
              </w:rPr>
              <w:t>Ograniczenie emisji niezorganizowanej</w:t>
            </w:r>
            <w:r w:rsidR="00132DBA" w:rsidRPr="00BB7022">
              <w:rPr>
                <w:rFonts w:cs="Times New Roman"/>
                <w:szCs w:val="24"/>
              </w:rPr>
              <w:t xml:space="preserve"> w </w:t>
            </w:r>
            <w:r w:rsidRPr="00BB7022">
              <w:rPr>
                <w:rFonts w:cs="Times New Roman"/>
                <w:szCs w:val="24"/>
              </w:rPr>
              <w:t>procesach przeróbki kopalin na obszarach zakładów przeróbczych</w:t>
            </w:r>
            <w:r w:rsidR="00132DBA" w:rsidRPr="00BB7022">
              <w:rPr>
                <w:rFonts w:cs="Times New Roman"/>
                <w:szCs w:val="24"/>
              </w:rPr>
              <w:t xml:space="preserve"> i </w:t>
            </w:r>
            <w:r w:rsidRPr="00BB7022">
              <w:rPr>
                <w:rFonts w:cs="Times New Roman"/>
                <w:szCs w:val="24"/>
              </w:rPr>
              <w:t>kopalni odkrywkowych</w:t>
            </w:r>
          </w:p>
        </w:tc>
      </w:tr>
      <w:tr w:rsidR="00CF1C05" w:rsidRPr="00BB7022" w:rsidTr="00CF1C05">
        <w:tc>
          <w:tcPr>
            <w:tcW w:w="0" w:type="auto"/>
            <w:vMerge/>
            <w:tcBorders>
              <w:top w:val="single" w:sz="4" w:space="0" w:color="auto"/>
              <w:left w:val="single" w:sz="4" w:space="0" w:color="auto"/>
              <w:bottom w:val="single" w:sz="4" w:space="0" w:color="auto"/>
              <w:right w:val="single" w:sz="4" w:space="0" w:color="auto"/>
            </w:tcBorders>
            <w:vAlign w:val="center"/>
            <w:hideMark/>
          </w:tcPr>
          <w:p w:rsidR="00CF1C05" w:rsidRPr="00BB7022" w:rsidRDefault="00CF1C05" w:rsidP="008D192C">
            <w:pPr>
              <w:spacing w:line="320" w:lineRule="atLeast"/>
              <w:rPr>
                <w:rFonts w:cs="Times New Roman"/>
                <w:szCs w:val="24"/>
              </w:rPr>
            </w:pPr>
          </w:p>
        </w:tc>
        <w:tc>
          <w:tcPr>
            <w:tcW w:w="1563" w:type="dxa"/>
            <w:tcBorders>
              <w:top w:val="single" w:sz="4" w:space="0" w:color="auto"/>
              <w:left w:val="single" w:sz="4" w:space="0" w:color="auto"/>
              <w:bottom w:val="single" w:sz="4" w:space="0" w:color="auto"/>
              <w:right w:val="single" w:sz="4" w:space="0" w:color="auto"/>
            </w:tcBorders>
            <w:hideMark/>
          </w:tcPr>
          <w:p w:rsidR="00CF1C05" w:rsidRPr="00BB7022" w:rsidRDefault="00CF1C05" w:rsidP="008D192C">
            <w:pPr>
              <w:keepNext/>
              <w:keepLines/>
              <w:spacing w:line="320" w:lineRule="atLeast"/>
              <w:rPr>
                <w:rFonts w:cs="Times New Roman"/>
                <w:szCs w:val="24"/>
              </w:rPr>
            </w:pPr>
            <w:r w:rsidRPr="00BB7022">
              <w:rPr>
                <w:rFonts w:cs="Times New Roman"/>
                <w:szCs w:val="24"/>
              </w:rPr>
              <w:t>OP3_5</w:t>
            </w:r>
          </w:p>
        </w:tc>
        <w:tc>
          <w:tcPr>
            <w:tcW w:w="5273" w:type="dxa"/>
            <w:tcBorders>
              <w:top w:val="single" w:sz="4" w:space="0" w:color="auto"/>
              <w:left w:val="single" w:sz="4" w:space="0" w:color="auto"/>
              <w:bottom w:val="single" w:sz="4" w:space="0" w:color="auto"/>
              <w:right w:val="single" w:sz="4" w:space="0" w:color="auto"/>
            </w:tcBorders>
            <w:hideMark/>
          </w:tcPr>
          <w:p w:rsidR="00CF1C05" w:rsidRPr="00BB7022" w:rsidRDefault="00CF1C05" w:rsidP="008D192C">
            <w:pPr>
              <w:keepNext/>
              <w:keepLines/>
              <w:autoSpaceDE w:val="0"/>
              <w:autoSpaceDN w:val="0"/>
              <w:adjustRightInd w:val="0"/>
              <w:spacing w:line="320" w:lineRule="atLeast"/>
              <w:rPr>
                <w:rFonts w:cs="Times New Roman"/>
                <w:szCs w:val="24"/>
              </w:rPr>
            </w:pPr>
            <w:r w:rsidRPr="00BB7022">
              <w:rPr>
                <w:rFonts w:cs="Times New Roman"/>
                <w:szCs w:val="24"/>
              </w:rPr>
              <w:t>Modernizacja instalacji przechwytywania zanieczyszczeń</w:t>
            </w:r>
          </w:p>
        </w:tc>
      </w:tr>
      <w:tr w:rsidR="00CF1C05" w:rsidRPr="00BB7022" w:rsidTr="00CF1C05">
        <w:tc>
          <w:tcPr>
            <w:tcW w:w="0" w:type="auto"/>
            <w:vMerge/>
            <w:tcBorders>
              <w:top w:val="single" w:sz="4" w:space="0" w:color="auto"/>
              <w:left w:val="single" w:sz="4" w:space="0" w:color="auto"/>
              <w:bottom w:val="single" w:sz="4" w:space="0" w:color="auto"/>
              <w:right w:val="single" w:sz="4" w:space="0" w:color="auto"/>
            </w:tcBorders>
            <w:vAlign w:val="center"/>
            <w:hideMark/>
          </w:tcPr>
          <w:p w:rsidR="00CF1C05" w:rsidRPr="00BB7022" w:rsidRDefault="00CF1C05" w:rsidP="008D192C">
            <w:pPr>
              <w:spacing w:line="320" w:lineRule="atLeast"/>
              <w:rPr>
                <w:rFonts w:cs="Times New Roman"/>
                <w:szCs w:val="24"/>
              </w:rPr>
            </w:pPr>
          </w:p>
        </w:tc>
        <w:tc>
          <w:tcPr>
            <w:tcW w:w="1563" w:type="dxa"/>
            <w:tcBorders>
              <w:top w:val="single" w:sz="4" w:space="0" w:color="auto"/>
              <w:left w:val="single" w:sz="4" w:space="0" w:color="auto"/>
              <w:bottom w:val="single" w:sz="4" w:space="0" w:color="auto"/>
              <w:right w:val="single" w:sz="4" w:space="0" w:color="auto"/>
            </w:tcBorders>
            <w:hideMark/>
          </w:tcPr>
          <w:p w:rsidR="00CF1C05" w:rsidRPr="00BB7022" w:rsidRDefault="00CF1C05" w:rsidP="008D192C">
            <w:pPr>
              <w:keepNext/>
              <w:keepLines/>
              <w:autoSpaceDE w:val="0"/>
              <w:autoSpaceDN w:val="0"/>
              <w:adjustRightInd w:val="0"/>
              <w:spacing w:line="320" w:lineRule="atLeast"/>
              <w:rPr>
                <w:rFonts w:cs="Times New Roman"/>
                <w:szCs w:val="24"/>
              </w:rPr>
            </w:pPr>
            <w:r w:rsidRPr="00BB7022">
              <w:rPr>
                <w:rFonts w:cs="Times New Roman"/>
                <w:szCs w:val="24"/>
              </w:rPr>
              <w:t>OP3_6</w:t>
            </w:r>
          </w:p>
        </w:tc>
        <w:tc>
          <w:tcPr>
            <w:tcW w:w="5273" w:type="dxa"/>
            <w:tcBorders>
              <w:top w:val="single" w:sz="4" w:space="0" w:color="auto"/>
              <w:left w:val="single" w:sz="4" w:space="0" w:color="auto"/>
              <w:bottom w:val="single" w:sz="4" w:space="0" w:color="auto"/>
              <w:right w:val="single" w:sz="4" w:space="0" w:color="auto"/>
            </w:tcBorders>
            <w:hideMark/>
          </w:tcPr>
          <w:p w:rsidR="00CF1C05" w:rsidRPr="00BB7022" w:rsidRDefault="00CF1C05" w:rsidP="008D192C">
            <w:pPr>
              <w:keepNext/>
              <w:keepLines/>
              <w:autoSpaceDE w:val="0"/>
              <w:autoSpaceDN w:val="0"/>
              <w:adjustRightInd w:val="0"/>
              <w:spacing w:line="320" w:lineRule="atLeast"/>
              <w:rPr>
                <w:rFonts w:cs="Times New Roman"/>
                <w:szCs w:val="24"/>
              </w:rPr>
            </w:pPr>
            <w:r w:rsidRPr="00BB7022">
              <w:rPr>
                <w:rFonts w:cs="Times New Roman"/>
                <w:szCs w:val="24"/>
              </w:rPr>
              <w:t>Nasadzenia zieleni wokół obszarów prowadzenia robót przeróbczych</w:t>
            </w:r>
            <w:r w:rsidR="00132DBA" w:rsidRPr="00BB7022">
              <w:rPr>
                <w:rFonts w:cs="Times New Roman"/>
                <w:szCs w:val="24"/>
              </w:rPr>
              <w:t xml:space="preserve"> i </w:t>
            </w:r>
            <w:r w:rsidRPr="00BB7022">
              <w:rPr>
                <w:rFonts w:cs="Times New Roman"/>
                <w:szCs w:val="24"/>
              </w:rPr>
              <w:t>otwartych składów magazynowych materiałów sypkich</w:t>
            </w:r>
          </w:p>
        </w:tc>
      </w:tr>
      <w:tr w:rsidR="00CF1C05" w:rsidRPr="00BB7022" w:rsidTr="00CF1C05">
        <w:tc>
          <w:tcPr>
            <w:tcW w:w="0" w:type="auto"/>
            <w:vMerge/>
            <w:tcBorders>
              <w:top w:val="single" w:sz="4" w:space="0" w:color="auto"/>
              <w:left w:val="single" w:sz="4" w:space="0" w:color="auto"/>
              <w:bottom w:val="single" w:sz="4" w:space="0" w:color="auto"/>
              <w:right w:val="single" w:sz="4" w:space="0" w:color="auto"/>
            </w:tcBorders>
            <w:vAlign w:val="center"/>
            <w:hideMark/>
          </w:tcPr>
          <w:p w:rsidR="00CF1C05" w:rsidRPr="00BB7022" w:rsidRDefault="00CF1C05" w:rsidP="008D192C">
            <w:pPr>
              <w:spacing w:line="320" w:lineRule="atLeast"/>
              <w:rPr>
                <w:rFonts w:cs="Times New Roman"/>
                <w:szCs w:val="24"/>
              </w:rPr>
            </w:pPr>
          </w:p>
        </w:tc>
        <w:tc>
          <w:tcPr>
            <w:tcW w:w="1563" w:type="dxa"/>
            <w:tcBorders>
              <w:top w:val="single" w:sz="4" w:space="0" w:color="auto"/>
              <w:left w:val="single" w:sz="4" w:space="0" w:color="auto"/>
              <w:bottom w:val="single" w:sz="4" w:space="0" w:color="auto"/>
              <w:right w:val="single" w:sz="4" w:space="0" w:color="auto"/>
            </w:tcBorders>
            <w:hideMark/>
          </w:tcPr>
          <w:p w:rsidR="00CF1C05" w:rsidRPr="00BB7022" w:rsidRDefault="00CF1C05" w:rsidP="008D192C">
            <w:pPr>
              <w:keepNext/>
              <w:keepLines/>
              <w:spacing w:line="320" w:lineRule="atLeast"/>
              <w:rPr>
                <w:rFonts w:cs="Times New Roman"/>
                <w:szCs w:val="24"/>
              </w:rPr>
            </w:pPr>
            <w:r w:rsidRPr="00BB7022">
              <w:rPr>
                <w:rFonts w:cs="Times New Roman"/>
                <w:szCs w:val="24"/>
              </w:rPr>
              <w:t>OP3_7</w:t>
            </w:r>
          </w:p>
        </w:tc>
        <w:tc>
          <w:tcPr>
            <w:tcW w:w="5273" w:type="dxa"/>
            <w:tcBorders>
              <w:top w:val="single" w:sz="4" w:space="0" w:color="auto"/>
              <w:left w:val="single" w:sz="4" w:space="0" w:color="auto"/>
              <w:bottom w:val="single" w:sz="4" w:space="0" w:color="auto"/>
              <w:right w:val="single" w:sz="4" w:space="0" w:color="auto"/>
            </w:tcBorders>
            <w:hideMark/>
          </w:tcPr>
          <w:p w:rsidR="00CF1C05" w:rsidRPr="00BB7022" w:rsidRDefault="00CF1C05" w:rsidP="008D192C">
            <w:pPr>
              <w:keepNext/>
              <w:keepLines/>
              <w:autoSpaceDE w:val="0"/>
              <w:autoSpaceDN w:val="0"/>
              <w:adjustRightInd w:val="0"/>
              <w:spacing w:line="320" w:lineRule="atLeast"/>
              <w:rPr>
                <w:rFonts w:cs="Times New Roman"/>
                <w:szCs w:val="24"/>
              </w:rPr>
            </w:pPr>
            <w:r w:rsidRPr="00BB7022">
              <w:rPr>
                <w:rFonts w:cs="Times New Roman"/>
                <w:szCs w:val="24"/>
              </w:rPr>
              <w:t>Zraszanie pryzm materiałów sypkich</w:t>
            </w:r>
          </w:p>
        </w:tc>
      </w:tr>
      <w:tr w:rsidR="00CF1C05" w:rsidRPr="00BB7022" w:rsidTr="00CF1C05">
        <w:tc>
          <w:tcPr>
            <w:tcW w:w="2376" w:type="dxa"/>
            <w:vMerge w:val="restart"/>
            <w:tcBorders>
              <w:top w:val="single" w:sz="4" w:space="0" w:color="auto"/>
              <w:left w:val="single" w:sz="4" w:space="0" w:color="auto"/>
              <w:bottom w:val="single" w:sz="4" w:space="0" w:color="auto"/>
              <w:right w:val="single" w:sz="4" w:space="0" w:color="auto"/>
            </w:tcBorders>
            <w:vAlign w:val="center"/>
            <w:hideMark/>
          </w:tcPr>
          <w:p w:rsidR="00CF1C05" w:rsidRPr="00BB7022" w:rsidRDefault="00CF1C05" w:rsidP="000674BA">
            <w:pPr>
              <w:keepNext/>
              <w:keepLines/>
              <w:autoSpaceDE w:val="0"/>
              <w:autoSpaceDN w:val="0"/>
              <w:adjustRightInd w:val="0"/>
              <w:spacing w:line="320" w:lineRule="atLeast"/>
              <w:jc w:val="center"/>
              <w:rPr>
                <w:rFonts w:cs="Times New Roman"/>
                <w:szCs w:val="24"/>
              </w:rPr>
            </w:pPr>
            <w:r w:rsidRPr="00BB7022">
              <w:rPr>
                <w:rFonts w:cs="Times New Roman"/>
                <w:szCs w:val="24"/>
              </w:rPr>
              <w:lastRenderedPageBreak/>
              <w:t>OP4. Planowanie przestrzenne</w:t>
            </w:r>
          </w:p>
        </w:tc>
        <w:tc>
          <w:tcPr>
            <w:tcW w:w="1563" w:type="dxa"/>
            <w:tcBorders>
              <w:top w:val="single" w:sz="4" w:space="0" w:color="auto"/>
              <w:left w:val="single" w:sz="4" w:space="0" w:color="auto"/>
              <w:bottom w:val="single" w:sz="4" w:space="0" w:color="auto"/>
              <w:right w:val="single" w:sz="4" w:space="0" w:color="auto"/>
            </w:tcBorders>
            <w:hideMark/>
          </w:tcPr>
          <w:p w:rsidR="00CF1C05" w:rsidRPr="00BB7022" w:rsidRDefault="00CF1C05" w:rsidP="000674BA">
            <w:pPr>
              <w:keepNext/>
              <w:keepLines/>
              <w:autoSpaceDE w:val="0"/>
              <w:autoSpaceDN w:val="0"/>
              <w:adjustRightInd w:val="0"/>
              <w:spacing w:line="320" w:lineRule="atLeast"/>
              <w:rPr>
                <w:rFonts w:cs="Times New Roman"/>
                <w:szCs w:val="24"/>
              </w:rPr>
            </w:pPr>
            <w:r w:rsidRPr="00BB7022">
              <w:rPr>
                <w:rFonts w:cs="Times New Roman"/>
                <w:szCs w:val="24"/>
              </w:rPr>
              <w:t>OP4_1</w:t>
            </w:r>
          </w:p>
        </w:tc>
        <w:tc>
          <w:tcPr>
            <w:tcW w:w="5273" w:type="dxa"/>
            <w:tcBorders>
              <w:top w:val="single" w:sz="4" w:space="0" w:color="auto"/>
              <w:left w:val="single" w:sz="4" w:space="0" w:color="auto"/>
              <w:bottom w:val="single" w:sz="4" w:space="0" w:color="auto"/>
              <w:right w:val="single" w:sz="4" w:space="0" w:color="auto"/>
            </w:tcBorders>
            <w:hideMark/>
          </w:tcPr>
          <w:p w:rsidR="00CF1C05" w:rsidRPr="00BB7022" w:rsidRDefault="00CF1C05" w:rsidP="000674BA">
            <w:pPr>
              <w:keepNext/>
              <w:keepLines/>
              <w:autoSpaceDE w:val="0"/>
              <w:autoSpaceDN w:val="0"/>
              <w:adjustRightInd w:val="0"/>
              <w:spacing w:line="320" w:lineRule="atLeast"/>
              <w:rPr>
                <w:rFonts w:cs="Times New Roman"/>
                <w:szCs w:val="24"/>
              </w:rPr>
            </w:pPr>
            <w:r w:rsidRPr="00BB7022">
              <w:rPr>
                <w:rFonts w:cs="Times New Roman"/>
                <w:szCs w:val="24"/>
              </w:rPr>
              <w:t>Opracowanie planów zagospodarowania przestrzennego dla obszarów występowania przekroczeń wartości normatywnych stężeń substancji</w:t>
            </w:r>
          </w:p>
        </w:tc>
      </w:tr>
      <w:tr w:rsidR="00CF1C05" w:rsidRPr="00BB7022" w:rsidTr="00CF1C05">
        <w:tc>
          <w:tcPr>
            <w:tcW w:w="0" w:type="auto"/>
            <w:vMerge/>
            <w:tcBorders>
              <w:top w:val="single" w:sz="4" w:space="0" w:color="auto"/>
              <w:left w:val="single" w:sz="4" w:space="0" w:color="auto"/>
              <w:bottom w:val="single" w:sz="4" w:space="0" w:color="auto"/>
              <w:right w:val="single" w:sz="4" w:space="0" w:color="auto"/>
            </w:tcBorders>
            <w:vAlign w:val="center"/>
            <w:hideMark/>
          </w:tcPr>
          <w:p w:rsidR="00CF1C05" w:rsidRPr="00BB7022" w:rsidRDefault="00CF1C05" w:rsidP="000674BA">
            <w:pPr>
              <w:keepNext/>
              <w:keepLines/>
              <w:spacing w:line="320" w:lineRule="atLeast"/>
              <w:rPr>
                <w:rFonts w:cs="Times New Roman"/>
                <w:szCs w:val="24"/>
              </w:rPr>
            </w:pPr>
          </w:p>
        </w:tc>
        <w:tc>
          <w:tcPr>
            <w:tcW w:w="1563" w:type="dxa"/>
            <w:tcBorders>
              <w:top w:val="single" w:sz="4" w:space="0" w:color="auto"/>
              <w:left w:val="single" w:sz="4" w:space="0" w:color="auto"/>
              <w:bottom w:val="single" w:sz="4" w:space="0" w:color="auto"/>
              <w:right w:val="single" w:sz="4" w:space="0" w:color="auto"/>
            </w:tcBorders>
            <w:hideMark/>
          </w:tcPr>
          <w:p w:rsidR="00CF1C05" w:rsidRPr="00BB7022" w:rsidRDefault="00CF1C05" w:rsidP="000674BA">
            <w:pPr>
              <w:keepNext/>
              <w:keepLines/>
              <w:spacing w:line="320" w:lineRule="atLeast"/>
              <w:rPr>
                <w:rFonts w:cs="Times New Roman"/>
                <w:szCs w:val="24"/>
              </w:rPr>
            </w:pPr>
            <w:r w:rsidRPr="00BB7022">
              <w:rPr>
                <w:rFonts w:cs="Times New Roman"/>
                <w:szCs w:val="24"/>
              </w:rPr>
              <w:t>OP4_2</w:t>
            </w:r>
          </w:p>
        </w:tc>
        <w:tc>
          <w:tcPr>
            <w:tcW w:w="5273" w:type="dxa"/>
            <w:tcBorders>
              <w:top w:val="single" w:sz="4" w:space="0" w:color="auto"/>
              <w:left w:val="single" w:sz="4" w:space="0" w:color="auto"/>
              <w:bottom w:val="single" w:sz="4" w:space="0" w:color="auto"/>
              <w:right w:val="single" w:sz="4" w:space="0" w:color="auto"/>
            </w:tcBorders>
            <w:hideMark/>
          </w:tcPr>
          <w:p w:rsidR="00CF1C05" w:rsidRPr="00BB7022" w:rsidRDefault="00CF1C05" w:rsidP="000674BA">
            <w:pPr>
              <w:keepNext/>
              <w:keepLines/>
              <w:autoSpaceDE w:val="0"/>
              <w:autoSpaceDN w:val="0"/>
              <w:adjustRightInd w:val="0"/>
              <w:spacing w:line="320" w:lineRule="atLeast"/>
              <w:rPr>
                <w:rFonts w:cs="Times New Roman"/>
                <w:szCs w:val="24"/>
              </w:rPr>
            </w:pPr>
            <w:r w:rsidRPr="00BB7022">
              <w:rPr>
                <w:rFonts w:cs="Times New Roman"/>
                <w:szCs w:val="24"/>
              </w:rPr>
              <w:t>Uwzględnianie korytarzy przewietrzania miast</w:t>
            </w:r>
            <w:r w:rsidR="00132DBA" w:rsidRPr="00BB7022">
              <w:rPr>
                <w:rFonts w:cs="Times New Roman"/>
                <w:szCs w:val="24"/>
              </w:rPr>
              <w:t xml:space="preserve"> w </w:t>
            </w:r>
            <w:r w:rsidRPr="00BB7022">
              <w:rPr>
                <w:rFonts w:cs="Times New Roman"/>
                <w:szCs w:val="24"/>
              </w:rPr>
              <w:t>pracach planistycznych</w:t>
            </w:r>
          </w:p>
        </w:tc>
      </w:tr>
      <w:tr w:rsidR="00CF1C05" w:rsidRPr="00BB7022" w:rsidTr="00CF1C05">
        <w:tc>
          <w:tcPr>
            <w:tcW w:w="0" w:type="auto"/>
            <w:vMerge/>
            <w:tcBorders>
              <w:top w:val="single" w:sz="4" w:space="0" w:color="auto"/>
              <w:left w:val="single" w:sz="4" w:space="0" w:color="auto"/>
              <w:bottom w:val="single" w:sz="4" w:space="0" w:color="auto"/>
              <w:right w:val="single" w:sz="4" w:space="0" w:color="auto"/>
            </w:tcBorders>
            <w:vAlign w:val="center"/>
            <w:hideMark/>
          </w:tcPr>
          <w:p w:rsidR="00CF1C05" w:rsidRPr="00BB7022" w:rsidRDefault="00CF1C05" w:rsidP="000674BA">
            <w:pPr>
              <w:keepNext/>
              <w:keepLines/>
              <w:spacing w:line="320" w:lineRule="atLeast"/>
              <w:rPr>
                <w:rFonts w:cs="Times New Roman"/>
                <w:szCs w:val="24"/>
              </w:rPr>
            </w:pPr>
          </w:p>
        </w:tc>
        <w:tc>
          <w:tcPr>
            <w:tcW w:w="1563" w:type="dxa"/>
            <w:tcBorders>
              <w:top w:val="single" w:sz="4" w:space="0" w:color="auto"/>
              <w:left w:val="single" w:sz="4" w:space="0" w:color="auto"/>
              <w:bottom w:val="single" w:sz="4" w:space="0" w:color="auto"/>
              <w:right w:val="single" w:sz="4" w:space="0" w:color="auto"/>
            </w:tcBorders>
            <w:hideMark/>
          </w:tcPr>
          <w:p w:rsidR="00CF1C05" w:rsidRPr="00BB7022" w:rsidRDefault="00CF1C05" w:rsidP="000674BA">
            <w:pPr>
              <w:keepNext/>
              <w:keepLines/>
              <w:autoSpaceDE w:val="0"/>
              <w:autoSpaceDN w:val="0"/>
              <w:adjustRightInd w:val="0"/>
              <w:spacing w:line="320" w:lineRule="atLeast"/>
              <w:rPr>
                <w:rFonts w:cs="Times New Roman"/>
                <w:szCs w:val="24"/>
              </w:rPr>
            </w:pPr>
            <w:r w:rsidRPr="00BB7022">
              <w:rPr>
                <w:rFonts w:cs="Times New Roman"/>
                <w:szCs w:val="24"/>
              </w:rPr>
              <w:t>OP4_3</w:t>
            </w:r>
          </w:p>
        </w:tc>
        <w:tc>
          <w:tcPr>
            <w:tcW w:w="5273" w:type="dxa"/>
            <w:tcBorders>
              <w:top w:val="single" w:sz="4" w:space="0" w:color="auto"/>
              <w:left w:val="single" w:sz="4" w:space="0" w:color="auto"/>
              <w:bottom w:val="single" w:sz="4" w:space="0" w:color="auto"/>
              <w:right w:val="single" w:sz="4" w:space="0" w:color="auto"/>
            </w:tcBorders>
            <w:hideMark/>
          </w:tcPr>
          <w:p w:rsidR="00CF1C05" w:rsidRPr="00BB7022" w:rsidRDefault="00CF1C05" w:rsidP="000674BA">
            <w:pPr>
              <w:keepNext/>
              <w:keepLines/>
              <w:autoSpaceDE w:val="0"/>
              <w:autoSpaceDN w:val="0"/>
              <w:adjustRightInd w:val="0"/>
              <w:spacing w:line="320" w:lineRule="atLeast"/>
              <w:rPr>
                <w:rFonts w:cs="Times New Roman"/>
                <w:szCs w:val="24"/>
              </w:rPr>
            </w:pPr>
            <w:r w:rsidRPr="00BB7022">
              <w:rPr>
                <w:rFonts w:cs="Times New Roman"/>
                <w:szCs w:val="24"/>
              </w:rPr>
              <w:t>Uwzględnienie</w:t>
            </w:r>
            <w:r w:rsidR="00132DBA" w:rsidRPr="00BB7022">
              <w:rPr>
                <w:rFonts w:cs="Times New Roman"/>
                <w:szCs w:val="24"/>
              </w:rPr>
              <w:t xml:space="preserve"> w </w:t>
            </w:r>
            <w:r w:rsidRPr="00BB7022">
              <w:rPr>
                <w:rFonts w:cs="Times New Roman"/>
                <w:szCs w:val="24"/>
              </w:rPr>
              <w:t>planach zagospodarowania przestrzennego ograniczeń budowy</w:t>
            </w:r>
            <w:r w:rsidR="00132DBA" w:rsidRPr="00BB7022">
              <w:rPr>
                <w:rFonts w:cs="Times New Roman"/>
                <w:szCs w:val="24"/>
              </w:rPr>
              <w:t xml:space="preserve"> w </w:t>
            </w:r>
            <w:r w:rsidRPr="00BB7022">
              <w:rPr>
                <w:rFonts w:cs="Times New Roman"/>
                <w:szCs w:val="24"/>
              </w:rPr>
              <w:t>centrach miast obiektów mogących powodować wzmożone natężenie ruchu</w:t>
            </w:r>
          </w:p>
        </w:tc>
      </w:tr>
      <w:tr w:rsidR="00CF1C05" w:rsidRPr="00BB7022" w:rsidTr="00CF1C05">
        <w:tc>
          <w:tcPr>
            <w:tcW w:w="0" w:type="auto"/>
            <w:vMerge/>
            <w:tcBorders>
              <w:top w:val="single" w:sz="4" w:space="0" w:color="auto"/>
              <w:left w:val="single" w:sz="4" w:space="0" w:color="auto"/>
              <w:bottom w:val="single" w:sz="4" w:space="0" w:color="auto"/>
              <w:right w:val="single" w:sz="4" w:space="0" w:color="auto"/>
            </w:tcBorders>
            <w:vAlign w:val="center"/>
            <w:hideMark/>
          </w:tcPr>
          <w:p w:rsidR="00CF1C05" w:rsidRPr="00BB7022" w:rsidRDefault="00CF1C05" w:rsidP="000674BA">
            <w:pPr>
              <w:keepNext/>
              <w:keepLines/>
              <w:spacing w:line="320" w:lineRule="atLeast"/>
              <w:rPr>
                <w:rFonts w:cs="Times New Roman"/>
                <w:szCs w:val="24"/>
              </w:rPr>
            </w:pPr>
          </w:p>
        </w:tc>
        <w:tc>
          <w:tcPr>
            <w:tcW w:w="1563" w:type="dxa"/>
            <w:tcBorders>
              <w:top w:val="single" w:sz="4" w:space="0" w:color="auto"/>
              <w:left w:val="single" w:sz="4" w:space="0" w:color="auto"/>
              <w:bottom w:val="single" w:sz="4" w:space="0" w:color="auto"/>
              <w:right w:val="single" w:sz="4" w:space="0" w:color="auto"/>
            </w:tcBorders>
            <w:hideMark/>
          </w:tcPr>
          <w:p w:rsidR="00CF1C05" w:rsidRPr="00BB7022" w:rsidRDefault="00CF1C05" w:rsidP="000674BA">
            <w:pPr>
              <w:keepNext/>
              <w:keepLines/>
              <w:spacing w:line="320" w:lineRule="atLeast"/>
              <w:rPr>
                <w:rFonts w:cs="Times New Roman"/>
                <w:szCs w:val="24"/>
              </w:rPr>
            </w:pPr>
            <w:r w:rsidRPr="00BB7022">
              <w:rPr>
                <w:rFonts w:cs="Times New Roman"/>
                <w:szCs w:val="24"/>
              </w:rPr>
              <w:t>OP4_4</w:t>
            </w:r>
          </w:p>
        </w:tc>
        <w:tc>
          <w:tcPr>
            <w:tcW w:w="5273" w:type="dxa"/>
            <w:tcBorders>
              <w:top w:val="single" w:sz="4" w:space="0" w:color="auto"/>
              <w:left w:val="single" w:sz="4" w:space="0" w:color="auto"/>
              <w:bottom w:val="single" w:sz="4" w:space="0" w:color="auto"/>
              <w:right w:val="single" w:sz="4" w:space="0" w:color="auto"/>
            </w:tcBorders>
            <w:hideMark/>
          </w:tcPr>
          <w:p w:rsidR="00CF1C05" w:rsidRPr="00BB7022" w:rsidRDefault="00CF1C05" w:rsidP="000674BA">
            <w:pPr>
              <w:keepNext/>
              <w:keepLines/>
              <w:autoSpaceDE w:val="0"/>
              <w:autoSpaceDN w:val="0"/>
              <w:adjustRightInd w:val="0"/>
              <w:spacing w:line="320" w:lineRule="atLeast"/>
              <w:rPr>
                <w:rFonts w:cs="Times New Roman"/>
                <w:szCs w:val="24"/>
              </w:rPr>
            </w:pPr>
            <w:r w:rsidRPr="00BB7022">
              <w:rPr>
                <w:rFonts w:cs="Times New Roman"/>
                <w:szCs w:val="24"/>
              </w:rPr>
              <w:t>Rozbudowa zielonej infrastruktury</w:t>
            </w:r>
          </w:p>
        </w:tc>
      </w:tr>
      <w:tr w:rsidR="00CF1C05" w:rsidRPr="00BB7022" w:rsidTr="00CF1C05">
        <w:tc>
          <w:tcPr>
            <w:tcW w:w="2376" w:type="dxa"/>
            <w:vMerge w:val="restart"/>
            <w:tcBorders>
              <w:top w:val="single" w:sz="4" w:space="0" w:color="auto"/>
              <w:left w:val="single" w:sz="4" w:space="0" w:color="auto"/>
              <w:bottom w:val="single" w:sz="4" w:space="0" w:color="auto"/>
              <w:right w:val="single" w:sz="4" w:space="0" w:color="auto"/>
            </w:tcBorders>
            <w:vAlign w:val="center"/>
            <w:hideMark/>
          </w:tcPr>
          <w:p w:rsidR="00CF1C05" w:rsidRPr="00BB7022" w:rsidRDefault="00CF1C05" w:rsidP="000674BA">
            <w:pPr>
              <w:keepNext/>
              <w:keepLines/>
              <w:autoSpaceDE w:val="0"/>
              <w:autoSpaceDN w:val="0"/>
              <w:adjustRightInd w:val="0"/>
              <w:spacing w:line="320" w:lineRule="atLeast"/>
              <w:jc w:val="center"/>
              <w:rPr>
                <w:rFonts w:cs="Times New Roman"/>
                <w:szCs w:val="24"/>
              </w:rPr>
            </w:pPr>
            <w:r w:rsidRPr="00BB7022">
              <w:rPr>
                <w:rFonts w:cs="Times New Roman"/>
                <w:szCs w:val="24"/>
              </w:rPr>
              <w:t>OP5. Edukacja</w:t>
            </w:r>
          </w:p>
          <w:p w:rsidR="00CF1C05" w:rsidRPr="00BB7022" w:rsidRDefault="00CF1C05" w:rsidP="000674BA">
            <w:pPr>
              <w:keepNext/>
              <w:keepLines/>
              <w:autoSpaceDE w:val="0"/>
              <w:autoSpaceDN w:val="0"/>
              <w:adjustRightInd w:val="0"/>
              <w:spacing w:line="320" w:lineRule="atLeast"/>
              <w:jc w:val="center"/>
              <w:rPr>
                <w:rFonts w:cs="Times New Roman"/>
                <w:szCs w:val="24"/>
              </w:rPr>
            </w:pPr>
            <w:r w:rsidRPr="00BB7022">
              <w:rPr>
                <w:rFonts w:cs="Times New Roman"/>
                <w:szCs w:val="24"/>
              </w:rPr>
              <w:t>ekologiczna</w:t>
            </w:r>
          </w:p>
        </w:tc>
        <w:tc>
          <w:tcPr>
            <w:tcW w:w="1563" w:type="dxa"/>
            <w:tcBorders>
              <w:top w:val="single" w:sz="4" w:space="0" w:color="auto"/>
              <w:left w:val="single" w:sz="4" w:space="0" w:color="auto"/>
              <w:bottom w:val="single" w:sz="4" w:space="0" w:color="auto"/>
              <w:right w:val="single" w:sz="4" w:space="0" w:color="auto"/>
            </w:tcBorders>
            <w:hideMark/>
          </w:tcPr>
          <w:p w:rsidR="00CF1C05" w:rsidRPr="00BB7022" w:rsidRDefault="00CF1C05" w:rsidP="000674BA">
            <w:pPr>
              <w:keepNext/>
              <w:keepLines/>
              <w:spacing w:line="320" w:lineRule="atLeast"/>
              <w:rPr>
                <w:rFonts w:cs="Times New Roman"/>
                <w:szCs w:val="24"/>
              </w:rPr>
            </w:pPr>
            <w:r w:rsidRPr="00BB7022">
              <w:rPr>
                <w:rFonts w:cs="Times New Roman"/>
                <w:szCs w:val="24"/>
              </w:rPr>
              <w:t>OP5_1</w:t>
            </w:r>
          </w:p>
        </w:tc>
        <w:tc>
          <w:tcPr>
            <w:tcW w:w="5273" w:type="dxa"/>
            <w:tcBorders>
              <w:top w:val="single" w:sz="4" w:space="0" w:color="auto"/>
              <w:left w:val="single" w:sz="4" w:space="0" w:color="auto"/>
              <w:bottom w:val="single" w:sz="4" w:space="0" w:color="auto"/>
              <w:right w:val="single" w:sz="4" w:space="0" w:color="auto"/>
            </w:tcBorders>
            <w:hideMark/>
          </w:tcPr>
          <w:p w:rsidR="00CF1C05" w:rsidRPr="00BB7022" w:rsidRDefault="00CF1C05" w:rsidP="000674BA">
            <w:pPr>
              <w:keepNext/>
              <w:keepLines/>
              <w:autoSpaceDE w:val="0"/>
              <w:autoSpaceDN w:val="0"/>
              <w:adjustRightInd w:val="0"/>
              <w:spacing w:line="320" w:lineRule="atLeast"/>
              <w:rPr>
                <w:rFonts w:cs="Times New Roman"/>
                <w:szCs w:val="24"/>
              </w:rPr>
            </w:pPr>
            <w:r w:rsidRPr="00BB7022">
              <w:rPr>
                <w:rFonts w:cs="Times New Roman"/>
                <w:szCs w:val="24"/>
              </w:rPr>
              <w:t>Prowadzenie edukacji ekologicznej</w:t>
            </w:r>
          </w:p>
        </w:tc>
      </w:tr>
      <w:tr w:rsidR="00CF1C05" w:rsidRPr="00BB7022" w:rsidTr="00CF1C05">
        <w:tc>
          <w:tcPr>
            <w:tcW w:w="0" w:type="auto"/>
            <w:vMerge/>
            <w:tcBorders>
              <w:top w:val="single" w:sz="4" w:space="0" w:color="auto"/>
              <w:left w:val="single" w:sz="4" w:space="0" w:color="auto"/>
              <w:bottom w:val="single" w:sz="4" w:space="0" w:color="auto"/>
              <w:right w:val="single" w:sz="4" w:space="0" w:color="auto"/>
            </w:tcBorders>
            <w:vAlign w:val="center"/>
            <w:hideMark/>
          </w:tcPr>
          <w:p w:rsidR="00CF1C05" w:rsidRPr="00BB7022" w:rsidRDefault="00CF1C05" w:rsidP="000674BA">
            <w:pPr>
              <w:keepNext/>
              <w:keepLines/>
              <w:spacing w:line="320" w:lineRule="atLeast"/>
              <w:rPr>
                <w:rFonts w:cs="Times New Roman"/>
                <w:szCs w:val="24"/>
              </w:rPr>
            </w:pPr>
          </w:p>
        </w:tc>
        <w:tc>
          <w:tcPr>
            <w:tcW w:w="1563" w:type="dxa"/>
            <w:tcBorders>
              <w:top w:val="single" w:sz="4" w:space="0" w:color="auto"/>
              <w:left w:val="single" w:sz="4" w:space="0" w:color="auto"/>
              <w:bottom w:val="single" w:sz="4" w:space="0" w:color="auto"/>
              <w:right w:val="single" w:sz="4" w:space="0" w:color="auto"/>
            </w:tcBorders>
            <w:hideMark/>
          </w:tcPr>
          <w:p w:rsidR="00CF1C05" w:rsidRPr="00BB7022" w:rsidRDefault="00CF1C05" w:rsidP="000674BA">
            <w:pPr>
              <w:keepNext/>
              <w:keepLines/>
              <w:spacing w:line="320" w:lineRule="atLeast"/>
              <w:rPr>
                <w:rFonts w:cs="Times New Roman"/>
                <w:szCs w:val="24"/>
              </w:rPr>
            </w:pPr>
            <w:r w:rsidRPr="00BB7022">
              <w:rPr>
                <w:rFonts w:cs="Times New Roman"/>
                <w:szCs w:val="24"/>
              </w:rPr>
              <w:t>OP5_2</w:t>
            </w:r>
          </w:p>
        </w:tc>
        <w:tc>
          <w:tcPr>
            <w:tcW w:w="5273" w:type="dxa"/>
            <w:tcBorders>
              <w:top w:val="single" w:sz="4" w:space="0" w:color="auto"/>
              <w:left w:val="single" w:sz="4" w:space="0" w:color="auto"/>
              <w:bottom w:val="single" w:sz="4" w:space="0" w:color="auto"/>
              <w:right w:val="single" w:sz="4" w:space="0" w:color="auto"/>
            </w:tcBorders>
            <w:hideMark/>
          </w:tcPr>
          <w:p w:rsidR="00CF1C05" w:rsidRPr="00BB7022" w:rsidRDefault="00CF1C05" w:rsidP="000674BA">
            <w:pPr>
              <w:keepNext/>
              <w:keepLines/>
              <w:autoSpaceDE w:val="0"/>
              <w:autoSpaceDN w:val="0"/>
              <w:adjustRightInd w:val="0"/>
              <w:spacing w:line="320" w:lineRule="atLeast"/>
              <w:rPr>
                <w:rFonts w:cs="Times New Roman"/>
                <w:szCs w:val="24"/>
              </w:rPr>
            </w:pPr>
            <w:r w:rsidRPr="00BB7022">
              <w:rPr>
                <w:rFonts w:cs="Times New Roman"/>
                <w:szCs w:val="24"/>
              </w:rPr>
              <w:t>Informowanie społeczeństwa o jakości powietrza</w:t>
            </w:r>
          </w:p>
        </w:tc>
      </w:tr>
    </w:tbl>
    <w:p w:rsidR="00CF1C05" w:rsidRPr="00BB7022" w:rsidRDefault="007C5107" w:rsidP="008D192C">
      <w:pPr>
        <w:pStyle w:val="STytuTabeli"/>
        <w:spacing w:before="0" w:beforeAutospacing="0" w:after="0" w:line="320" w:lineRule="atLeast"/>
        <w:rPr>
          <w:b w:val="0"/>
          <w:i/>
          <w:sz w:val="20"/>
          <w:szCs w:val="24"/>
        </w:rPr>
      </w:pPr>
      <w:r w:rsidRPr="00BB7022">
        <w:rPr>
          <w:b w:val="0"/>
          <w:i/>
          <w:sz w:val="20"/>
          <w:szCs w:val="24"/>
        </w:rPr>
        <w:t xml:space="preserve">Źródło: </w:t>
      </w:r>
      <w:r w:rsidR="00D834E7" w:rsidRPr="00BB7022">
        <w:rPr>
          <w:b w:val="0"/>
          <w:i/>
          <w:sz w:val="20"/>
          <w:szCs w:val="24"/>
        </w:rPr>
        <w:t>Aktualizacja</w:t>
      </w:r>
      <w:r w:rsidR="00CF1C05" w:rsidRPr="00BB7022">
        <w:rPr>
          <w:b w:val="0"/>
          <w:i/>
          <w:sz w:val="20"/>
          <w:szCs w:val="24"/>
        </w:rPr>
        <w:t xml:space="preserve"> Programu ochrony powietrza dla województwa świętokrzyskiego wraz</w:t>
      </w:r>
      <w:r w:rsidR="00132DBA" w:rsidRPr="00BB7022">
        <w:rPr>
          <w:b w:val="0"/>
          <w:i/>
          <w:sz w:val="20"/>
          <w:szCs w:val="24"/>
        </w:rPr>
        <w:t xml:space="preserve"> z </w:t>
      </w:r>
      <w:r w:rsidR="00CF1C05" w:rsidRPr="00BB7022">
        <w:rPr>
          <w:b w:val="0"/>
          <w:i/>
          <w:sz w:val="20"/>
          <w:szCs w:val="24"/>
        </w:rPr>
        <w:t>planem działań krótkoterminowych, 27.11.2015</w:t>
      </w:r>
    </w:p>
    <w:p w:rsidR="00A62B7D" w:rsidRPr="00BB7022" w:rsidRDefault="00A62B7D" w:rsidP="008D192C">
      <w:pPr>
        <w:pStyle w:val="STytuTabeli"/>
        <w:spacing w:before="0" w:beforeAutospacing="0" w:after="0" w:line="320" w:lineRule="atLeast"/>
        <w:rPr>
          <w:b w:val="0"/>
          <w:i/>
          <w:sz w:val="20"/>
          <w:szCs w:val="24"/>
        </w:rPr>
      </w:pPr>
    </w:p>
    <w:p w:rsidR="00F73454" w:rsidRPr="00BB7022" w:rsidRDefault="00191090" w:rsidP="008D192C">
      <w:pPr>
        <w:pStyle w:val="Nagwek3"/>
        <w:spacing w:line="320" w:lineRule="atLeast"/>
      </w:pPr>
      <w:bookmarkStart w:id="87" w:name="_Toc451177588"/>
      <w:r w:rsidRPr="00BB7022">
        <w:t>3.12</w:t>
      </w:r>
      <w:r w:rsidR="008E22CD" w:rsidRPr="00BB7022">
        <w:t>.10</w:t>
      </w:r>
      <w:r w:rsidR="000E502E" w:rsidRPr="00BB7022">
        <w:t>.</w:t>
      </w:r>
      <w:r w:rsidR="008E22CD" w:rsidRPr="00BB7022">
        <w:t xml:space="preserve"> Ogniska zanieczyszczeń powietrza atmosferycznego</w:t>
      </w:r>
      <w:bookmarkEnd w:id="87"/>
    </w:p>
    <w:p w:rsidR="001F7355" w:rsidRPr="00BB7022" w:rsidRDefault="001F7355" w:rsidP="000674BA">
      <w:pPr>
        <w:spacing w:after="0" w:line="320" w:lineRule="atLeast"/>
        <w:ind w:firstLine="708"/>
      </w:pPr>
      <w:r w:rsidRPr="00BB7022">
        <w:t>Głównymi źródłami zanieczyszczeń powietrza są źródła tzw. „niskiej emisji". Źródła zanieczyszczeń to paleniska domowe, kotłownie lokalne, zakłady rzemieślnicze. Mają one znaczny, jeśli nie największy, udział</w:t>
      </w:r>
      <w:r w:rsidR="00132DBA" w:rsidRPr="00BB7022">
        <w:t xml:space="preserve"> w </w:t>
      </w:r>
      <w:r w:rsidRPr="00BB7022">
        <w:t>zanieczyszczeniu powietrza. Nasilenie emisji notuje się</w:t>
      </w:r>
      <w:r w:rsidR="00132DBA" w:rsidRPr="00BB7022">
        <w:t xml:space="preserve"> w </w:t>
      </w:r>
      <w:r w:rsidRPr="00BB7022">
        <w:t>okresie zimowym, kiedy gospodarstwa domowe są ogrzewane opałem (węgiel kamienny, koks,</w:t>
      </w:r>
      <w:r w:rsidR="00132DBA" w:rsidRPr="00BB7022">
        <w:t xml:space="preserve"> a </w:t>
      </w:r>
      <w:r w:rsidRPr="00BB7022">
        <w:t>także różnego rodzaju</w:t>
      </w:r>
      <w:r w:rsidR="00132DBA" w:rsidRPr="00BB7022">
        <w:t xml:space="preserve"> </w:t>
      </w:r>
      <w:r w:rsidRPr="00BB7022">
        <w:t>materiał odpadowy). Dużym a</w:t>
      </w:r>
      <w:r w:rsidR="00694E06" w:rsidRPr="00BB7022">
        <w:t>tutem gminy</w:t>
      </w:r>
      <w:r w:rsidR="00132DBA" w:rsidRPr="00BB7022">
        <w:t xml:space="preserve"> w </w:t>
      </w:r>
      <w:r w:rsidR="00694E06" w:rsidRPr="00BB7022">
        <w:t>tym zakresie jest </w:t>
      </w:r>
      <w:r w:rsidRPr="00BB7022">
        <w:t xml:space="preserve">istniejąca sieć gazowa. </w:t>
      </w:r>
    </w:p>
    <w:p w:rsidR="0037049D" w:rsidRPr="00BB7022" w:rsidRDefault="001F7355" w:rsidP="000674BA">
      <w:pPr>
        <w:spacing w:line="320" w:lineRule="atLeast"/>
        <w:ind w:firstLine="708"/>
        <w:contextualSpacing/>
      </w:pPr>
      <w:r w:rsidRPr="00BB7022">
        <w:t>Duży wpływ na stan czystości powietrza wywierają</w:t>
      </w:r>
      <w:r w:rsidR="00694E06" w:rsidRPr="00BB7022">
        <w:t xml:space="preserve"> zanieczyszczenia pochodzące ze </w:t>
      </w:r>
      <w:r w:rsidRPr="00BB7022">
        <w:t>środków transportu. Pochodzą one ze spalania paliw płynnych</w:t>
      </w:r>
      <w:r w:rsidR="00132DBA" w:rsidRPr="00BB7022">
        <w:t xml:space="preserve"> w </w:t>
      </w:r>
      <w:r w:rsidRPr="00BB7022">
        <w:t>pojazdach mechanicznych. Ich przyczyną jest zły stan techniczny wielu pojazdów, niska kultura eksploatacji,</w:t>
      </w:r>
      <w:r w:rsidR="00132DBA" w:rsidRPr="00BB7022">
        <w:t xml:space="preserve"> a </w:t>
      </w:r>
      <w:r w:rsidRPr="00BB7022">
        <w:t>także wzrastające nasilenie ruchu pojazdów. Należy liczyć się</w:t>
      </w:r>
      <w:r w:rsidR="00132DBA" w:rsidRPr="00BB7022">
        <w:t xml:space="preserve"> z </w:t>
      </w:r>
      <w:r w:rsidR="00694E06" w:rsidRPr="00BB7022">
        <w:t>dalszym rozwojem komunikacji</w:t>
      </w:r>
      <w:r w:rsidR="00132DBA" w:rsidRPr="00BB7022">
        <w:t xml:space="preserve"> i </w:t>
      </w:r>
      <w:r w:rsidRPr="00BB7022">
        <w:t>dlatego można oczekiwać nasilenia emisji zanieczyszczeń powietrza pochodzących</w:t>
      </w:r>
      <w:r w:rsidR="00132DBA" w:rsidRPr="00BB7022">
        <w:t xml:space="preserve"> z </w:t>
      </w:r>
      <w:r w:rsidRPr="00BB7022">
        <w:t>tego źródła. Wraz</w:t>
      </w:r>
      <w:r w:rsidR="00132DBA" w:rsidRPr="00BB7022">
        <w:t xml:space="preserve"> z </w:t>
      </w:r>
      <w:r w:rsidRPr="00BB7022">
        <w:t>szybkim rozwojem komunikacji, wzrasta ilość stacji benzynowych,</w:t>
      </w:r>
      <w:r w:rsidR="00132DBA" w:rsidRPr="00BB7022">
        <w:t xml:space="preserve"> w </w:t>
      </w:r>
      <w:r w:rsidRPr="00BB7022">
        <w:t>sąsiedztwie których występuje znaczne podwyższenie stężenia metali ciężkich tj. ołowiu, żelaza, miedzi, cynku, dlatego</w:t>
      </w:r>
      <w:r w:rsidR="00132DBA" w:rsidRPr="00BB7022">
        <w:t xml:space="preserve"> w </w:t>
      </w:r>
      <w:r w:rsidRPr="00BB7022">
        <w:t>tych miejscach powinno się tworzyć naturalne bariery neutralizujące rozprzestrzenianie się zanieczyszczeń, czyli zakładać otuliny wokół stacji (zadrzewianie, żywopłoty). Stan wielu odcinków dróg biegnących przez teren Gminy jest często niezadawalający. Emisja ze źródeł komunikacyjnych stanowi istotne zagrożenie na terenach znajdujących się</w:t>
      </w:r>
      <w:r w:rsidR="00132DBA" w:rsidRPr="00BB7022">
        <w:t xml:space="preserve"> w </w:t>
      </w:r>
      <w:r w:rsidRPr="00BB7022">
        <w:t>bezpośrednim sąsiedztwie szlaków komunikacyjnych o dużym natężeniu ruchu pojazdów. Jej zmniejszenie nastąpi dzięki egzekwowaniu norm emisji spalin, niedopuszczaniu do ruchu pojazdów</w:t>
      </w:r>
      <w:r w:rsidR="00132DBA" w:rsidRPr="00BB7022">
        <w:t xml:space="preserve"> w </w:t>
      </w:r>
      <w:r w:rsidRPr="00BB7022">
        <w:t xml:space="preserve">złym stanie technicznym oraz nie posiadających </w:t>
      </w:r>
      <w:r w:rsidR="0037049D" w:rsidRPr="00BB7022">
        <w:t xml:space="preserve">katalizatorów. </w:t>
      </w:r>
    </w:p>
    <w:p w:rsidR="001F7355" w:rsidRPr="00BB7022" w:rsidRDefault="001F7355" w:rsidP="000674BA">
      <w:pPr>
        <w:spacing w:line="320" w:lineRule="atLeast"/>
        <w:ind w:firstLine="708"/>
        <w:contextualSpacing/>
      </w:pPr>
      <w:r w:rsidRPr="00BB7022">
        <w:t xml:space="preserve">Przemysł na terenie gminy </w:t>
      </w:r>
      <w:r w:rsidR="007C7F8A" w:rsidRPr="00BB7022">
        <w:t>Ożarów</w:t>
      </w:r>
      <w:r w:rsidRPr="00BB7022">
        <w:t xml:space="preserve"> jest </w:t>
      </w:r>
      <w:r w:rsidR="00E602AD" w:rsidRPr="00BB7022">
        <w:t>dość dobrze</w:t>
      </w:r>
      <w:r w:rsidRPr="00BB7022">
        <w:t xml:space="preserve"> rozwinięty, </w:t>
      </w:r>
      <w:r w:rsidR="00E602AD" w:rsidRPr="00BB7022">
        <w:t>zakłady przemysłowe usytuowane na terenie gminy</w:t>
      </w:r>
      <w:r w:rsidR="0037049D" w:rsidRPr="00BB7022">
        <w:t xml:space="preserve"> mają </w:t>
      </w:r>
      <w:r w:rsidR="00D834E7" w:rsidRPr="00BB7022">
        <w:t>znaczący wpływ na poziom zanieczyszczenia na terenie gminy. Największym zakładem przemysłowym</w:t>
      </w:r>
      <w:r w:rsidR="00132DBA" w:rsidRPr="00BB7022">
        <w:t xml:space="preserve"> w </w:t>
      </w:r>
      <w:r w:rsidR="00D834E7" w:rsidRPr="00BB7022">
        <w:t>gminie</w:t>
      </w:r>
      <w:r w:rsidR="003E6908" w:rsidRPr="00BB7022">
        <w:t xml:space="preserve"> mającym wpływ na stan powietrza atmosferycznego</w:t>
      </w:r>
      <w:r w:rsidR="00D834E7" w:rsidRPr="00BB7022">
        <w:t xml:space="preserve"> jest cementownia Grupa Ożarów S.A., której aparatura pomiarowa </w:t>
      </w:r>
      <w:r w:rsidR="00D834E7" w:rsidRPr="00BB7022">
        <w:lastRenderedPageBreak/>
        <w:t>odnotowuje następujące wysokości poziomu zanieczyszczeń: pył zawieszony PM10 – 131,36 Mg/rok, pył zawieszony PM2,5 – 111,66 Mg/rok, B(a)P – 0,0045 Mg/rok.</w:t>
      </w:r>
    </w:p>
    <w:p w:rsidR="001F7355" w:rsidRPr="00BB7022" w:rsidRDefault="001F7355" w:rsidP="000674BA">
      <w:pPr>
        <w:spacing w:line="320" w:lineRule="atLeast"/>
        <w:ind w:firstLine="708"/>
        <w:contextualSpacing/>
      </w:pPr>
      <w:r w:rsidRPr="00BB7022">
        <w:t xml:space="preserve">Oprócz źródeł lokalnych na jakość powietrza gminy </w:t>
      </w:r>
      <w:r w:rsidR="007C7F8A" w:rsidRPr="00BB7022">
        <w:t>Ożarów</w:t>
      </w:r>
      <w:r w:rsidRPr="00BB7022">
        <w:t xml:space="preserve"> (podobnie jak</w:t>
      </w:r>
      <w:r w:rsidR="00132DBA" w:rsidRPr="00BB7022">
        <w:t xml:space="preserve"> w </w:t>
      </w:r>
      <w:r w:rsidRPr="00BB7022">
        <w:t xml:space="preserve">całym powiecie </w:t>
      </w:r>
      <w:r w:rsidR="007C7F8A" w:rsidRPr="00BB7022">
        <w:t>opatowskim</w:t>
      </w:r>
      <w:r w:rsidRPr="00BB7022">
        <w:t>) znaczący wpływ mają ponadregionaln</w:t>
      </w:r>
      <w:r w:rsidR="00694E06" w:rsidRPr="00BB7022">
        <w:t>e zanieczyszczenia pochodzące</w:t>
      </w:r>
      <w:r w:rsidR="00132DBA" w:rsidRPr="00BB7022">
        <w:t xml:space="preserve"> z </w:t>
      </w:r>
      <w:r w:rsidRPr="00BB7022">
        <w:t>sąsiednich regionów –</w:t>
      </w:r>
      <w:r w:rsidR="00132DBA" w:rsidRPr="00BB7022">
        <w:t xml:space="preserve"> z </w:t>
      </w:r>
      <w:r w:rsidRPr="00BB7022">
        <w:t>aglomeracji łódzkiej, krakowskiej</w:t>
      </w:r>
      <w:r w:rsidR="00E207EE" w:rsidRPr="00BB7022">
        <w:t>, śląskiej</w:t>
      </w:r>
      <w:r w:rsidR="00132DBA" w:rsidRPr="00BB7022">
        <w:t xml:space="preserve"> i </w:t>
      </w:r>
      <w:r w:rsidR="007C7F8A" w:rsidRPr="00BB7022">
        <w:t>lubelskiej</w:t>
      </w:r>
      <w:r w:rsidRPr="00BB7022">
        <w:t>.</w:t>
      </w:r>
    </w:p>
    <w:p w:rsidR="00EE03A7" w:rsidRPr="00BB7022" w:rsidRDefault="00EE03A7" w:rsidP="008D192C">
      <w:pPr>
        <w:spacing w:line="320" w:lineRule="atLeast"/>
      </w:pPr>
      <w:r w:rsidRPr="00BB7022">
        <w:br w:type="page"/>
      </w:r>
    </w:p>
    <w:p w:rsidR="000B3B6B" w:rsidRPr="00BB7022" w:rsidRDefault="000B3B6B" w:rsidP="008D192C">
      <w:pPr>
        <w:pStyle w:val="Nagwek1"/>
        <w:tabs>
          <w:tab w:val="left" w:pos="426"/>
        </w:tabs>
        <w:spacing w:line="320" w:lineRule="atLeast"/>
      </w:pPr>
      <w:bookmarkStart w:id="88" w:name="_Toc451177589"/>
      <w:r w:rsidRPr="00BB7022">
        <w:rPr>
          <w:rFonts w:eastAsia="Times New Roman"/>
        </w:rPr>
        <w:lastRenderedPageBreak/>
        <w:t xml:space="preserve">4. </w:t>
      </w:r>
      <w:bookmarkStart w:id="89" w:name="_Toc428184694"/>
      <w:bookmarkStart w:id="90" w:name="_Toc441094930"/>
      <w:r w:rsidRPr="00BB7022">
        <w:t>Bazowa inwentaryzacja emisji gazów cieplarnianych</w:t>
      </w:r>
      <w:r w:rsidR="00132DBA" w:rsidRPr="00BB7022">
        <w:t xml:space="preserve"> w </w:t>
      </w:r>
      <w:bookmarkEnd w:id="89"/>
      <w:r w:rsidR="00844983" w:rsidRPr="00BB7022">
        <w:t>Mieście</w:t>
      </w:r>
      <w:r w:rsidR="00132DBA" w:rsidRPr="00BB7022">
        <w:t xml:space="preserve"> i </w:t>
      </w:r>
      <w:r w:rsidRPr="00BB7022">
        <w:t xml:space="preserve">Gminie </w:t>
      </w:r>
      <w:bookmarkEnd w:id="90"/>
      <w:r w:rsidR="00D20035" w:rsidRPr="00BB7022">
        <w:t>Ożarów</w:t>
      </w:r>
      <w:bookmarkEnd w:id="88"/>
    </w:p>
    <w:p w:rsidR="00EB291D" w:rsidRPr="00BB7022" w:rsidRDefault="000B3B6B" w:rsidP="008D192C">
      <w:pPr>
        <w:pStyle w:val="Nagwek2"/>
        <w:tabs>
          <w:tab w:val="left" w:pos="426"/>
        </w:tabs>
        <w:spacing w:line="320" w:lineRule="atLeast"/>
      </w:pPr>
      <w:bookmarkStart w:id="91" w:name="_Toc451177590"/>
      <w:r w:rsidRPr="00BB7022">
        <w:t>4.1 Podstawowe założenia przyjęte</w:t>
      </w:r>
      <w:r w:rsidR="00132DBA" w:rsidRPr="00BB7022">
        <w:t xml:space="preserve"> w </w:t>
      </w:r>
      <w:r w:rsidRPr="00BB7022">
        <w:t>Planie</w:t>
      </w:r>
      <w:bookmarkEnd w:id="91"/>
    </w:p>
    <w:p w:rsidR="007B348E" w:rsidRPr="00BB7022" w:rsidRDefault="007B348E" w:rsidP="000674BA">
      <w:pPr>
        <w:spacing w:before="240" w:after="0" w:line="320" w:lineRule="atLeast"/>
        <w:ind w:firstLine="708"/>
      </w:pPr>
      <w:r w:rsidRPr="00BB7022">
        <w:t>Wyjściowa inwentaryzacja emisji gazów cieplarnianych do powietrza jest warunk</w:t>
      </w:r>
      <w:r w:rsidR="009A73F1" w:rsidRPr="00BB7022">
        <w:t>iem wstępnym opracowania Planu Gospodarki N</w:t>
      </w:r>
      <w:r w:rsidRPr="00BB7022">
        <w:t>iskoemisyjnej dla miasta</w:t>
      </w:r>
      <w:r w:rsidR="00132DBA" w:rsidRPr="00BB7022">
        <w:t xml:space="preserve"> i </w:t>
      </w:r>
      <w:r w:rsidRPr="00BB7022">
        <w:t>gminy Ożarów. Podstawę opracowania inwentaryzacji emisji dwutlenku węgla stanowiły wytyczne Porozumienia Burmistrzów, ujęte</w:t>
      </w:r>
      <w:r w:rsidR="00132DBA" w:rsidRPr="00BB7022">
        <w:t xml:space="preserve"> w </w:t>
      </w:r>
      <w:r w:rsidRPr="00BB7022">
        <w:t xml:space="preserve">dokumencie „How to </w:t>
      </w:r>
      <w:proofErr w:type="spellStart"/>
      <w:r w:rsidRPr="00BB7022">
        <w:t>develop</w:t>
      </w:r>
      <w:proofErr w:type="spellEnd"/>
      <w:r w:rsidR="00132DBA" w:rsidRPr="00BB7022">
        <w:t xml:space="preserve"> a </w:t>
      </w:r>
      <w:proofErr w:type="spellStart"/>
      <w:r w:rsidRPr="00BB7022">
        <w:t>Sustainable</w:t>
      </w:r>
      <w:proofErr w:type="spellEnd"/>
      <w:r w:rsidRPr="00BB7022">
        <w:t xml:space="preserve"> Energy Action Plan (SEAP) – </w:t>
      </w:r>
      <w:proofErr w:type="spellStart"/>
      <w:r w:rsidRPr="00BB7022">
        <w:t>Guidebook</w:t>
      </w:r>
      <w:proofErr w:type="spellEnd"/>
      <w:r w:rsidRPr="00BB7022">
        <w:t>”, który został udostępniony na głównej stronie Porozumienia (www.eumayors.eu). Publikacja określa ramy oraz podstawowe założenia wykonania inwentaryzacji emisji CO</w:t>
      </w:r>
      <w:r w:rsidRPr="00BB7022">
        <w:rPr>
          <w:vertAlign w:val="subscript"/>
        </w:rPr>
        <w:t>2</w:t>
      </w:r>
      <w:r w:rsidR="00C80026" w:rsidRPr="00BB7022">
        <w:t xml:space="preserve"> na potrzeby Planu Gospodarki N</w:t>
      </w:r>
      <w:r w:rsidRPr="00BB7022">
        <w:t xml:space="preserve">iskoemisyjnej. </w:t>
      </w:r>
    </w:p>
    <w:p w:rsidR="007B348E" w:rsidRPr="00BB7022" w:rsidRDefault="007B348E" w:rsidP="000674BA">
      <w:pPr>
        <w:spacing w:after="0" w:line="320" w:lineRule="atLeast"/>
        <w:ind w:firstLine="708"/>
      </w:pPr>
      <w:r w:rsidRPr="00BB7022">
        <w:t xml:space="preserve">Celem bazowej inwentaryzacji emisji (BEI Base </w:t>
      </w:r>
      <w:proofErr w:type="spellStart"/>
      <w:r w:rsidRPr="00BB7022">
        <w:t>Emission</w:t>
      </w:r>
      <w:proofErr w:type="spellEnd"/>
      <w:r w:rsidRPr="00BB7022">
        <w:t xml:space="preserve"> Inventory) jest wyliczenie ilości CO</w:t>
      </w:r>
      <w:r w:rsidRPr="00BB7022">
        <w:rPr>
          <w:vertAlign w:val="subscript"/>
        </w:rPr>
        <w:t>2</w:t>
      </w:r>
      <w:r w:rsidRPr="00BB7022">
        <w:t xml:space="preserve"> wyemitowanego wskutek zużycia energii na terenie miasta lub gminy (sygnatariusza Porozumienia Burmistrzów)</w:t>
      </w:r>
      <w:r w:rsidR="00132DBA" w:rsidRPr="00BB7022">
        <w:t xml:space="preserve"> w </w:t>
      </w:r>
      <w:r w:rsidRPr="00BB7022">
        <w:t xml:space="preserve">roku bazowym. </w:t>
      </w:r>
    </w:p>
    <w:p w:rsidR="007B348E" w:rsidRPr="00BB7022" w:rsidRDefault="007B348E" w:rsidP="000674BA">
      <w:pPr>
        <w:spacing w:after="0" w:line="320" w:lineRule="atLeast"/>
        <w:ind w:firstLine="708"/>
      </w:pPr>
      <w:r w:rsidRPr="00BB7022">
        <w:t xml:space="preserve">W Planie działań na rzecz zrównoważonej energii (SEAP) są podane dwie możliwości określenia emisji: </w:t>
      </w:r>
    </w:p>
    <w:p w:rsidR="007B348E" w:rsidRPr="00BB7022" w:rsidRDefault="007B348E" w:rsidP="00D66828">
      <w:pPr>
        <w:pStyle w:val="Akapitzlist"/>
        <w:numPr>
          <w:ilvl w:val="1"/>
          <w:numId w:val="96"/>
        </w:numPr>
        <w:spacing w:after="0" w:line="320" w:lineRule="atLeast"/>
        <w:ind w:left="709" w:hanging="425"/>
      </w:pPr>
      <w:r w:rsidRPr="00BB7022">
        <w:t>wykorzystując standardowe wskaźniki emisji zgodnie</w:t>
      </w:r>
      <w:r w:rsidR="00132DBA" w:rsidRPr="00BB7022">
        <w:t xml:space="preserve"> z </w:t>
      </w:r>
      <w:r w:rsidRPr="00BB7022">
        <w:t>zasadami IPCC, które obejmują całość emisji CO</w:t>
      </w:r>
      <w:r w:rsidRPr="00BB7022">
        <w:rPr>
          <w:vertAlign w:val="subscript"/>
        </w:rPr>
        <w:t>2</w:t>
      </w:r>
      <w:r w:rsidRPr="00BB7022">
        <w:t xml:space="preserve"> wynikłej</w:t>
      </w:r>
      <w:r w:rsidR="00132DBA" w:rsidRPr="00BB7022">
        <w:t xml:space="preserve"> z </w:t>
      </w:r>
      <w:r w:rsidRPr="00BB7022">
        <w:t>końcowego zużycia energii na terenie gminy.</w:t>
      </w:r>
      <w:r w:rsidR="00111532" w:rsidRPr="00BB7022">
        <w:t xml:space="preserve"> W </w:t>
      </w:r>
      <w:r w:rsidRPr="00BB7022">
        <w:t>tym podejściu uwzględnia się zarówno emisje bezpośrednie związane ze spalania paliw</w:t>
      </w:r>
      <w:r w:rsidR="00132DBA" w:rsidRPr="00BB7022">
        <w:t xml:space="preserve"> w </w:t>
      </w:r>
      <w:r w:rsidRPr="00BB7022">
        <w:t>budynkach, instalacjach</w:t>
      </w:r>
      <w:r w:rsidR="00132DBA" w:rsidRPr="00BB7022">
        <w:t xml:space="preserve"> i </w:t>
      </w:r>
      <w:r w:rsidRPr="00BB7022">
        <w:t>transporcie, jak</w:t>
      </w:r>
      <w:r w:rsidR="00132DBA" w:rsidRPr="00BB7022">
        <w:t xml:space="preserve"> i </w:t>
      </w:r>
      <w:r w:rsidRPr="00BB7022">
        <w:t>emisje pośrednie towarzyszące produkcji energii elektrycznej, ciepła</w:t>
      </w:r>
      <w:r w:rsidR="00132DBA" w:rsidRPr="00BB7022">
        <w:t xml:space="preserve"> i </w:t>
      </w:r>
      <w:r w:rsidRPr="00BB7022">
        <w:t>chłodu wyk</w:t>
      </w:r>
      <w:r w:rsidR="009A73F1" w:rsidRPr="00BB7022">
        <w:t>orzystywanych przez mieszkańców,</w:t>
      </w:r>
      <w:r w:rsidRPr="00BB7022">
        <w:t xml:space="preserve"> </w:t>
      </w:r>
    </w:p>
    <w:p w:rsidR="007B348E" w:rsidRPr="00BB7022" w:rsidRDefault="007B348E" w:rsidP="00D66828">
      <w:pPr>
        <w:pStyle w:val="Akapitzlist"/>
        <w:numPr>
          <w:ilvl w:val="1"/>
          <w:numId w:val="96"/>
        </w:numPr>
        <w:spacing w:after="0" w:line="320" w:lineRule="atLeast"/>
        <w:ind w:left="709" w:hanging="425"/>
      </w:pPr>
      <w:r w:rsidRPr="00BB7022">
        <w:t xml:space="preserve">wykorzystując wskaźniki emisji LCA (Life </w:t>
      </w:r>
      <w:proofErr w:type="spellStart"/>
      <w:r w:rsidRPr="00BB7022">
        <w:t>Cycle</w:t>
      </w:r>
      <w:proofErr w:type="spellEnd"/>
      <w:r w:rsidRPr="00BB7022">
        <w:t xml:space="preserve"> </w:t>
      </w:r>
      <w:proofErr w:type="spellStart"/>
      <w:r w:rsidRPr="00BB7022">
        <w:t>Assessment</w:t>
      </w:r>
      <w:proofErr w:type="spellEnd"/>
      <w:r w:rsidRPr="00BB7022">
        <w:t xml:space="preserve"> – Ocena Cyklu Życia), które uwzględniają cały cykl życia poszczególnych nośników energii.</w:t>
      </w:r>
      <w:r w:rsidR="00111532" w:rsidRPr="00BB7022">
        <w:t xml:space="preserve"> W </w:t>
      </w:r>
      <w:r w:rsidRPr="00BB7022">
        <w:t>podejściu tym pod uwagę bierze się nie tylko emisje związane ze spalaniem paliw, ale też emisje powstałe na wszystkich pozostałych etapach łańcucha dostaw,</w:t>
      </w:r>
      <w:r w:rsidR="00132DBA" w:rsidRPr="00BB7022">
        <w:t xml:space="preserve"> w </w:t>
      </w:r>
      <w:r w:rsidRPr="00BB7022">
        <w:t>tym emisje związane</w:t>
      </w:r>
      <w:r w:rsidR="00132DBA" w:rsidRPr="00BB7022">
        <w:t xml:space="preserve"> z </w:t>
      </w:r>
      <w:r w:rsidRPr="00BB7022">
        <w:t>pozyskaniem surowców, ich transportem</w:t>
      </w:r>
      <w:r w:rsidR="00132DBA" w:rsidRPr="00BB7022">
        <w:t xml:space="preserve"> i </w:t>
      </w:r>
      <w:r w:rsidRPr="00BB7022">
        <w:t>przeróbką (np.</w:t>
      </w:r>
      <w:r w:rsidR="00132DBA" w:rsidRPr="00BB7022">
        <w:t xml:space="preserve"> w </w:t>
      </w:r>
      <w:r w:rsidRPr="00BB7022">
        <w:t>rafinerii).</w:t>
      </w:r>
      <w:r w:rsidR="00111532" w:rsidRPr="00BB7022">
        <w:t xml:space="preserve"> W </w:t>
      </w:r>
      <w:r w:rsidRPr="00BB7022">
        <w:t xml:space="preserve">zakres inwentaryzacji wchodzą więc też emisje, które występują poza granicami obszaru, na którym wykorzystywane są paliwa. </w:t>
      </w:r>
    </w:p>
    <w:p w:rsidR="007B348E" w:rsidRPr="00BB7022" w:rsidRDefault="007B348E" w:rsidP="008D192C">
      <w:pPr>
        <w:spacing w:after="0" w:line="320" w:lineRule="atLeast"/>
        <w:ind w:firstLine="567"/>
      </w:pPr>
      <w:r w:rsidRPr="00BB7022">
        <w:t>Pierwsze podejście jest bardziej precyzyjne</w:t>
      </w:r>
      <w:r w:rsidR="00132DBA" w:rsidRPr="00BB7022">
        <w:t xml:space="preserve"> w </w:t>
      </w:r>
      <w:r w:rsidRPr="00BB7022">
        <w:t xml:space="preserve">wyznaczaniu wielkości emisji (charakteryzuje się mniejszym błędem szacunkowym), natomiast drugie podejście, pomimo mniejszej dokładności, daje pełniejszy obraz wielkości emisji, uwzględniający również emisje pośrednie. </w:t>
      </w:r>
    </w:p>
    <w:p w:rsidR="000B3B6B" w:rsidRPr="00BB7022" w:rsidRDefault="007B348E" w:rsidP="008D192C">
      <w:pPr>
        <w:spacing w:after="0" w:line="320" w:lineRule="atLeast"/>
        <w:ind w:firstLine="567"/>
        <w:rPr>
          <w:rFonts w:eastAsiaTheme="majorEastAsia" w:cstheme="majorBidi"/>
          <w:sz w:val="28"/>
          <w:szCs w:val="26"/>
        </w:rPr>
      </w:pPr>
      <w:r w:rsidRPr="00BB7022">
        <w:t>W niniejszej inwentaryzacji przyjęto pierwsze podejście –</w:t>
      </w:r>
      <w:r w:rsidR="00132DBA" w:rsidRPr="00BB7022">
        <w:t xml:space="preserve"> z </w:t>
      </w:r>
      <w:r w:rsidRPr="00BB7022">
        <w:t>wykorzystaniem standardowych wskaźników emisji zgodnie</w:t>
      </w:r>
      <w:r w:rsidR="00132DBA" w:rsidRPr="00BB7022">
        <w:t xml:space="preserve"> z </w:t>
      </w:r>
      <w:r w:rsidRPr="00BB7022">
        <w:t>zasadami IPCC.</w:t>
      </w:r>
      <w:r w:rsidR="00EB291D" w:rsidRPr="00BB7022">
        <w:br w:type="page"/>
      </w:r>
    </w:p>
    <w:p w:rsidR="00EB291D" w:rsidRPr="00BB7022" w:rsidRDefault="000B3B6B" w:rsidP="008D192C">
      <w:pPr>
        <w:pStyle w:val="Nagwek2"/>
        <w:tabs>
          <w:tab w:val="left" w:pos="426"/>
        </w:tabs>
        <w:spacing w:line="320" w:lineRule="atLeast"/>
      </w:pPr>
      <w:bookmarkStart w:id="92" w:name="_Toc451177591"/>
      <w:r w:rsidRPr="00BB7022">
        <w:lastRenderedPageBreak/>
        <w:t>4.2 Metodologia inwentaryzacji</w:t>
      </w:r>
      <w:bookmarkEnd w:id="92"/>
    </w:p>
    <w:p w:rsidR="00B20C05" w:rsidRPr="00BB7022" w:rsidRDefault="00B20C05" w:rsidP="000674BA">
      <w:pPr>
        <w:pStyle w:val="Default"/>
        <w:spacing w:before="240" w:line="320" w:lineRule="atLeast"/>
        <w:ind w:firstLine="709"/>
        <w:jc w:val="both"/>
        <w:rPr>
          <w:rFonts w:ascii="Times New Roman" w:hAnsi="Times New Roman" w:cs="Times New Roman"/>
          <w:b/>
          <w:color w:val="auto"/>
        </w:rPr>
      </w:pPr>
      <w:r w:rsidRPr="00BB7022">
        <w:rPr>
          <w:rFonts w:ascii="Times New Roman" w:hAnsi="Times New Roman" w:cs="Times New Roman"/>
          <w:b/>
          <w:color w:val="auto"/>
        </w:rPr>
        <w:t>Rok bazowy</w:t>
      </w:r>
    </w:p>
    <w:p w:rsidR="00B20C05" w:rsidRPr="00BB7022" w:rsidRDefault="00B20C05" w:rsidP="008D192C">
      <w:pPr>
        <w:pStyle w:val="Default"/>
        <w:spacing w:line="320" w:lineRule="atLeast"/>
        <w:ind w:firstLine="708"/>
        <w:jc w:val="both"/>
        <w:rPr>
          <w:rFonts w:ascii="Times New Roman" w:hAnsi="Times New Roman" w:cs="Times New Roman"/>
          <w:color w:val="auto"/>
        </w:rPr>
      </w:pPr>
      <w:r w:rsidRPr="00BB7022">
        <w:rPr>
          <w:rFonts w:ascii="Times New Roman" w:hAnsi="Times New Roman" w:cs="Times New Roman"/>
          <w:color w:val="auto"/>
        </w:rPr>
        <w:t xml:space="preserve">W Planie Gospodarki Niskoemisyjnej dla </w:t>
      </w:r>
      <w:r w:rsidR="00EA3E75" w:rsidRPr="00BB7022">
        <w:rPr>
          <w:rFonts w:ascii="Times New Roman" w:hAnsi="Times New Roman" w:cs="Times New Roman"/>
          <w:color w:val="auto"/>
        </w:rPr>
        <w:t>Miasta</w:t>
      </w:r>
      <w:r w:rsidR="00132DBA" w:rsidRPr="00BB7022">
        <w:rPr>
          <w:rFonts w:ascii="Times New Roman" w:hAnsi="Times New Roman" w:cs="Times New Roman"/>
          <w:color w:val="auto"/>
        </w:rPr>
        <w:t xml:space="preserve"> i </w:t>
      </w:r>
      <w:r w:rsidR="00EA3E75" w:rsidRPr="00BB7022">
        <w:rPr>
          <w:rFonts w:ascii="Times New Roman" w:hAnsi="Times New Roman" w:cs="Times New Roman"/>
          <w:color w:val="auto"/>
        </w:rPr>
        <w:t>Gminy Ożarów</w:t>
      </w:r>
      <w:r w:rsidRPr="00BB7022">
        <w:rPr>
          <w:rFonts w:ascii="Times New Roman" w:hAnsi="Times New Roman" w:cs="Times New Roman"/>
          <w:color w:val="auto"/>
        </w:rPr>
        <w:t xml:space="preserve"> został określony rok bazowy 201</w:t>
      </w:r>
      <w:r w:rsidR="00A54638" w:rsidRPr="00BB7022">
        <w:rPr>
          <w:rFonts w:ascii="Times New Roman" w:hAnsi="Times New Roman" w:cs="Times New Roman"/>
          <w:color w:val="auto"/>
        </w:rPr>
        <w:t>0</w:t>
      </w:r>
      <w:r w:rsidRPr="00BB7022">
        <w:rPr>
          <w:rFonts w:ascii="Times New Roman" w:hAnsi="Times New Roman" w:cs="Times New Roman"/>
          <w:color w:val="auto"/>
        </w:rPr>
        <w:t>. Jest to rok</w:t>
      </w:r>
      <w:r w:rsidR="00132DBA" w:rsidRPr="00BB7022">
        <w:rPr>
          <w:rFonts w:ascii="Times New Roman" w:hAnsi="Times New Roman" w:cs="Times New Roman"/>
          <w:color w:val="auto"/>
        </w:rPr>
        <w:t xml:space="preserve"> w </w:t>
      </w:r>
      <w:r w:rsidRPr="00BB7022">
        <w:rPr>
          <w:rFonts w:ascii="Times New Roman" w:hAnsi="Times New Roman" w:cs="Times New Roman"/>
          <w:color w:val="auto"/>
        </w:rPr>
        <w:t xml:space="preserve">którym ustalono wielkość zużycia energii oraz emisji gazów cieplarnianych. Dla tego okresu </w:t>
      </w:r>
      <w:r w:rsidR="00A54638" w:rsidRPr="00BB7022">
        <w:rPr>
          <w:rFonts w:ascii="Times New Roman" w:hAnsi="Times New Roman" w:cs="Times New Roman"/>
          <w:color w:val="auto"/>
        </w:rPr>
        <w:t>możliwe było pozyskanie</w:t>
      </w:r>
      <w:r w:rsidRPr="00BB7022">
        <w:rPr>
          <w:rFonts w:ascii="Times New Roman" w:hAnsi="Times New Roman" w:cs="Times New Roman"/>
          <w:color w:val="auto"/>
        </w:rPr>
        <w:t xml:space="preserve"> </w:t>
      </w:r>
      <w:r w:rsidR="00A54638" w:rsidRPr="00BB7022">
        <w:rPr>
          <w:rFonts w:ascii="Times New Roman" w:hAnsi="Times New Roman" w:cs="Times New Roman"/>
          <w:color w:val="auto"/>
        </w:rPr>
        <w:t>danych</w:t>
      </w:r>
      <w:r w:rsidRPr="00BB7022">
        <w:rPr>
          <w:rFonts w:ascii="Times New Roman" w:hAnsi="Times New Roman" w:cs="Times New Roman"/>
          <w:color w:val="auto"/>
        </w:rPr>
        <w:t>. Przyjęto ten okres ze względu również na sposób prowadzenia ewidencji m.in. operatorów systemów energetycznych, gazowych czy też Główny Urząd Statystyczny.</w:t>
      </w:r>
      <w:r w:rsidRPr="00BB7022">
        <w:rPr>
          <w:color w:val="auto"/>
        </w:rPr>
        <w:t xml:space="preserve"> </w:t>
      </w:r>
      <w:r w:rsidRPr="00BB7022">
        <w:rPr>
          <w:rFonts w:ascii="Times New Roman" w:hAnsi="Times New Roman" w:cs="Times New Roman"/>
          <w:color w:val="auto"/>
        </w:rPr>
        <w:t>Wybór roku 201</w:t>
      </w:r>
      <w:r w:rsidR="00A54638" w:rsidRPr="00BB7022">
        <w:rPr>
          <w:rFonts w:ascii="Times New Roman" w:hAnsi="Times New Roman" w:cs="Times New Roman"/>
          <w:color w:val="auto"/>
        </w:rPr>
        <w:t>0</w:t>
      </w:r>
      <w:r w:rsidRPr="00BB7022">
        <w:rPr>
          <w:rFonts w:ascii="Times New Roman" w:hAnsi="Times New Roman" w:cs="Times New Roman"/>
          <w:color w:val="auto"/>
        </w:rPr>
        <w:t xml:space="preserve"> jako roku bazowego dla dokonanych obliczeń wynika</w:t>
      </w:r>
      <w:r w:rsidR="00132DBA" w:rsidRPr="00BB7022">
        <w:rPr>
          <w:rFonts w:ascii="Times New Roman" w:hAnsi="Times New Roman" w:cs="Times New Roman"/>
          <w:color w:val="auto"/>
        </w:rPr>
        <w:t xml:space="preserve"> z </w:t>
      </w:r>
      <w:r w:rsidRPr="00BB7022">
        <w:rPr>
          <w:rFonts w:ascii="Times New Roman" w:hAnsi="Times New Roman" w:cs="Times New Roman"/>
          <w:color w:val="auto"/>
        </w:rPr>
        <w:t>faktu możliwości pozyskania wiarygodnych danych na temat emisji</w:t>
      </w:r>
      <w:r w:rsidR="00132DBA" w:rsidRPr="00BB7022">
        <w:rPr>
          <w:rFonts w:ascii="Times New Roman" w:hAnsi="Times New Roman" w:cs="Times New Roman"/>
          <w:color w:val="auto"/>
        </w:rPr>
        <w:t xml:space="preserve"> w </w:t>
      </w:r>
      <w:r w:rsidRPr="00BB7022">
        <w:rPr>
          <w:rFonts w:ascii="Times New Roman" w:hAnsi="Times New Roman" w:cs="Times New Roman"/>
          <w:color w:val="auto"/>
        </w:rPr>
        <w:t>tym okresie. Jest to rok, dla którego udało się zebrać kompleksowe dane we wszystkich grupach odbiorców, wytwórców</w:t>
      </w:r>
      <w:r w:rsidR="00132DBA" w:rsidRPr="00BB7022">
        <w:rPr>
          <w:rFonts w:ascii="Times New Roman" w:hAnsi="Times New Roman" w:cs="Times New Roman"/>
          <w:color w:val="auto"/>
        </w:rPr>
        <w:t xml:space="preserve"> i </w:t>
      </w:r>
      <w:r w:rsidRPr="00BB7022">
        <w:rPr>
          <w:rFonts w:ascii="Times New Roman" w:hAnsi="Times New Roman" w:cs="Times New Roman"/>
          <w:color w:val="auto"/>
        </w:rPr>
        <w:t>dostawców energii. Odwoływanie się do wcześniejszych okresów czasowych</w:t>
      </w:r>
      <w:r w:rsidR="00132DBA" w:rsidRPr="00BB7022">
        <w:rPr>
          <w:rFonts w:ascii="Times New Roman" w:hAnsi="Times New Roman" w:cs="Times New Roman"/>
          <w:color w:val="auto"/>
        </w:rPr>
        <w:t xml:space="preserve"> z </w:t>
      </w:r>
      <w:r w:rsidRPr="00BB7022">
        <w:rPr>
          <w:rFonts w:ascii="Times New Roman" w:hAnsi="Times New Roman" w:cs="Times New Roman"/>
          <w:color w:val="auto"/>
        </w:rPr>
        <w:t>uwagi na brak możliwości pozyskania kompleksowych danych jest co prawda możliwe, ale skutkowałoby koniecznością uzupełniania braków szacunkami</w:t>
      </w:r>
      <w:r w:rsidR="00132DBA" w:rsidRPr="00BB7022">
        <w:rPr>
          <w:rFonts w:ascii="Times New Roman" w:hAnsi="Times New Roman" w:cs="Times New Roman"/>
          <w:color w:val="auto"/>
        </w:rPr>
        <w:t xml:space="preserve"> i </w:t>
      </w:r>
      <w:r w:rsidRPr="00BB7022">
        <w:rPr>
          <w:rFonts w:ascii="Times New Roman" w:hAnsi="Times New Roman" w:cs="Times New Roman"/>
          <w:color w:val="auto"/>
        </w:rPr>
        <w:t>analogiami, co</w:t>
      </w:r>
      <w:r w:rsidR="00132DBA" w:rsidRPr="00BB7022">
        <w:rPr>
          <w:rFonts w:ascii="Times New Roman" w:hAnsi="Times New Roman" w:cs="Times New Roman"/>
          <w:color w:val="auto"/>
        </w:rPr>
        <w:t xml:space="preserve"> w </w:t>
      </w:r>
      <w:r w:rsidRPr="00BB7022">
        <w:rPr>
          <w:rFonts w:ascii="Times New Roman" w:hAnsi="Times New Roman" w:cs="Times New Roman"/>
          <w:color w:val="auto"/>
        </w:rPr>
        <w:t>negatywny sposób wpływałoby na wiarygodność</w:t>
      </w:r>
      <w:r w:rsidR="00132DBA" w:rsidRPr="00BB7022">
        <w:rPr>
          <w:rFonts w:ascii="Times New Roman" w:hAnsi="Times New Roman" w:cs="Times New Roman"/>
          <w:color w:val="auto"/>
        </w:rPr>
        <w:t xml:space="preserve"> i </w:t>
      </w:r>
      <w:r w:rsidRPr="00BB7022">
        <w:rPr>
          <w:rFonts w:ascii="Times New Roman" w:hAnsi="Times New Roman" w:cs="Times New Roman"/>
          <w:color w:val="auto"/>
        </w:rPr>
        <w:t xml:space="preserve">rzetelność całego dokumentu. </w:t>
      </w:r>
    </w:p>
    <w:p w:rsidR="00B20C05" w:rsidRPr="00BB7022" w:rsidRDefault="00B20C05" w:rsidP="008D192C">
      <w:pPr>
        <w:pStyle w:val="Default"/>
        <w:spacing w:line="320" w:lineRule="atLeast"/>
        <w:ind w:left="720"/>
        <w:jc w:val="both"/>
        <w:rPr>
          <w:rFonts w:ascii="Times New Roman" w:hAnsi="Times New Roman" w:cs="Times New Roman"/>
          <w:b/>
          <w:bCs/>
          <w:color w:val="auto"/>
        </w:rPr>
      </w:pPr>
      <w:r w:rsidRPr="00BB7022">
        <w:rPr>
          <w:rFonts w:ascii="Times New Roman" w:hAnsi="Times New Roman" w:cs="Times New Roman"/>
          <w:b/>
          <w:bCs/>
          <w:color w:val="auto"/>
        </w:rPr>
        <w:t>Zasięg terytorialny</w:t>
      </w:r>
    </w:p>
    <w:p w:rsidR="00B20C05" w:rsidRPr="00BB7022" w:rsidRDefault="00B20C05" w:rsidP="008D192C">
      <w:pPr>
        <w:pStyle w:val="Default"/>
        <w:spacing w:line="320" w:lineRule="atLeast"/>
        <w:ind w:firstLine="708"/>
        <w:jc w:val="both"/>
        <w:rPr>
          <w:rFonts w:ascii="Times New Roman" w:hAnsi="Times New Roman" w:cs="Times New Roman"/>
          <w:color w:val="auto"/>
        </w:rPr>
      </w:pPr>
      <w:r w:rsidRPr="00BB7022">
        <w:rPr>
          <w:rFonts w:ascii="Times New Roman" w:hAnsi="Times New Roman" w:cs="Times New Roman"/>
          <w:color w:val="auto"/>
        </w:rPr>
        <w:t>Inwentaryzacja obejmuje obszar</w:t>
      </w:r>
      <w:r w:rsidR="00132DBA" w:rsidRPr="00BB7022">
        <w:rPr>
          <w:rFonts w:ascii="Times New Roman" w:hAnsi="Times New Roman" w:cs="Times New Roman"/>
          <w:color w:val="auto"/>
        </w:rPr>
        <w:t xml:space="preserve"> w </w:t>
      </w:r>
      <w:r w:rsidRPr="00BB7022">
        <w:rPr>
          <w:rFonts w:ascii="Times New Roman" w:hAnsi="Times New Roman" w:cs="Times New Roman"/>
          <w:bCs/>
          <w:color w:val="auto"/>
        </w:rPr>
        <w:t xml:space="preserve">granicach administracyjnych </w:t>
      </w:r>
      <w:r w:rsidR="00A54638" w:rsidRPr="00BB7022">
        <w:rPr>
          <w:rFonts w:ascii="Times New Roman" w:hAnsi="Times New Roman" w:cs="Times New Roman"/>
          <w:bCs/>
          <w:color w:val="auto"/>
        </w:rPr>
        <w:t>miasta</w:t>
      </w:r>
      <w:r w:rsidR="00132DBA" w:rsidRPr="00BB7022">
        <w:rPr>
          <w:rFonts w:ascii="Times New Roman" w:hAnsi="Times New Roman" w:cs="Times New Roman"/>
          <w:bCs/>
          <w:color w:val="auto"/>
        </w:rPr>
        <w:t xml:space="preserve"> i </w:t>
      </w:r>
      <w:r w:rsidRPr="00BB7022">
        <w:rPr>
          <w:rFonts w:ascii="Times New Roman" w:hAnsi="Times New Roman" w:cs="Times New Roman"/>
          <w:bCs/>
          <w:color w:val="auto"/>
        </w:rPr>
        <w:t xml:space="preserve">gminy </w:t>
      </w:r>
      <w:r w:rsidR="00EA3E75" w:rsidRPr="00BB7022">
        <w:rPr>
          <w:rFonts w:ascii="Times New Roman" w:hAnsi="Times New Roman" w:cs="Times New Roman"/>
          <w:bCs/>
          <w:color w:val="auto"/>
        </w:rPr>
        <w:t>Ożarów</w:t>
      </w:r>
      <w:r w:rsidR="00EA3E75" w:rsidRPr="00BB7022">
        <w:rPr>
          <w:rFonts w:ascii="Times New Roman" w:hAnsi="Times New Roman" w:cs="Times New Roman"/>
          <w:color w:val="auto"/>
        </w:rPr>
        <w:t>. Do </w:t>
      </w:r>
      <w:r w:rsidRPr="00BB7022">
        <w:rPr>
          <w:rFonts w:ascii="Times New Roman" w:hAnsi="Times New Roman" w:cs="Times New Roman"/>
          <w:color w:val="auto"/>
        </w:rPr>
        <w:t>wyznaczenia poziomu emisji CO</w:t>
      </w:r>
      <w:r w:rsidRPr="00BB7022">
        <w:rPr>
          <w:rFonts w:ascii="Times New Roman" w:hAnsi="Times New Roman" w:cs="Times New Roman"/>
          <w:color w:val="auto"/>
          <w:vertAlign w:val="subscript"/>
        </w:rPr>
        <w:t>2</w:t>
      </w:r>
      <w:r w:rsidRPr="00BB7022">
        <w:rPr>
          <w:rFonts w:ascii="Times New Roman" w:hAnsi="Times New Roman" w:cs="Times New Roman"/>
          <w:color w:val="auto"/>
        </w:rPr>
        <w:t xml:space="preserve"> przyjęto zużycie energii finalnej</w:t>
      </w:r>
      <w:r w:rsidR="00132DBA" w:rsidRPr="00BB7022">
        <w:rPr>
          <w:rFonts w:ascii="Times New Roman" w:hAnsi="Times New Roman" w:cs="Times New Roman"/>
          <w:color w:val="auto"/>
        </w:rPr>
        <w:t xml:space="preserve"> w </w:t>
      </w:r>
      <w:r w:rsidRPr="00BB7022">
        <w:rPr>
          <w:rFonts w:ascii="Times New Roman" w:hAnsi="Times New Roman" w:cs="Times New Roman"/>
          <w:color w:val="auto"/>
        </w:rPr>
        <w:t xml:space="preserve">obrębie granic </w:t>
      </w:r>
      <w:r w:rsidR="00A54638" w:rsidRPr="00BB7022">
        <w:rPr>
          <w:rFonts w:ascii="Times New Roman" w:hAnsi="Times New Roman" w:cs="Times New Roman"/>
          <w:color w:val="auto"/>
        </w:rPr>
        <w:t>miasta</w:t>
      </w:r>
      <w:r w:rsidR="00132DBA" w:rsidRPr="00BB7022">
        <w:rPr>
          <w:rFonts w:ascii="Times New Roman" w:hAnsi="Times New Roman" w:cs="Times New Roman"/>
          <w:color w:val="auto"/>
        </w:rPr>
        <w:t xml:space="preserve"> i </w:t>
      </w:r>
      <w:r w:rsidRPr="00BB7022">
        <w:rPr>
          <w:rFonts w:ascii="Times New Roman" w:hAnsi="Times New Roman" w:cs="Times New Roman"/>
          <w:color w:val="auto"/>
        </w:rPr>
        <w:t xml:space="preserve">gminy. </w:t>
      </w:r>
    </w:p>
    <w:p w:rsidR="00B20C05" w:rsidRPr="00BB7022" w:rsidRDefault="00B20C05" w:rsidP="008D192C">
      <w:pPr>
        <w:pStyle w:val="Default"/>
        <w:spacing w:line="320" w:lineRule="atLeast"/>
        <w:ind w:left="720"/>
        <w:jc w:val="both"/>
        <w:rPr>
          <w:rFonts w:ascii="Times New Roman" w:hAnsi="Times New Roman" w:cs="Times New Roman"/>
          <w:b/>
          <w:bCs/>
          <w:color w:val="auto"/>
        </w:rPr>
      </w:pPr>
      <w:r w:rsidRPr="00BB7022">
        <w:rPr>
          <w:rFonts w:ascii="Times New Roman" w:hAnsi="Times New Roman" w:cs="Times New Roman"/>
          <w:b/>
          <w:bCs/>
          <w:color w:val="auto"/>
        </w:rPr>
        <w:t>Zakres inwentaryzacji</w:t>
      </w:r>
    </w:p>
    <w:p w:rsidR="00B20C05" w:rsidRPr="00BB7022" w:rsidRDefault="00B20C05" w:rsidP="008D192C">
      <w:pPr>
        <w:pStyle w:val="Default"/>
        <w:spacing w:line="320" w:lineRule="atLeast"/>
        <w:ind w:firstLine="708"/>
        <w:jc w:val="both"/>
        <w:rPr>
          <w:rFonts w:ascii="Times New Roman" w:hAnsi="Times New Roman" w:cs="Times New Roman"/>
          <w:color w:val="auto"/>
        </w:rPr>
      </w:pPr>
      <w:r w:rsidRPr="00BB7022">
        <w:rPr>
          <w:rFonts w:ascii="Times New Roman" w:hAnsi="Times New Roman" w:cs="Times New Roman"/>
          <w:bCs/>
          <w:color w:val="auto"/>
        </w:rPr>
        <w:t>I</w:t>
      </w:r>
      <w:r w:rsidRPr="00BB7022">
        <w:rPr>
          <w:rFonts w:ascii="Times New Roman" w:hAnsi="Times New Roman" w:cs="Times New Roman"/>
          <w:color w:val="auto"/>
        </w:rPr>
        <w:t xml:space="preserve">nwentaryzacja obejmuje emisje gazów cieplarnianych powstające ze zużycia energii finalnej na terenie </w:t>
      </w:r>
      <w:r w:rsidR="00A54638" w:rsidRPr="00BB7022">
        <w:rPr>
          <w:rFonts w:ascii="Times New Roman" w:hAnsi="Times New Roman" w:cs="Times New Roman"/>
          <w:color w:val="auto"/>
        </w:rPr>
        <w:t>miasta</w:t>
      </w:r>
      <w:r w:rsidR="00132DBA" w:rsidRPr="00BB7022">
        <w:rPr>
          <w:rFonts w:ascii="Times New Roman" w:hAnsi="Times New Roman" w:cs="Times New Roman"/>
          <w:color w:val="auto"/>
        </w:rPr>
        <w:t xml:space="preserve"> i </w:t>
      </w:r>
      <w:r w:rsidR="00A54638" w:rsidRPr="00BB7022">
        <w:rPr>
          <w:rFonts w:ascii="Times New Roman" w:hAnsi="Times New Roman" w:cs="Times New Roman"/>
          <w:color w:val="auto"/>
        </w:rPr>
        <w:t>gminy</w:t>
      </w:r>
      <w:r w:rsidRPr="00BB7022">
        <w:rPr>
          <w:rFonts w:ascii="Times New Roman" w:hAnsi="Times New Roman" w:cs="Times New Roman"/>
          <w:color w:val="auto"/>
        </w:rPr>
        <w:t xml:space="preserve"> </w:t>
      </w:r>
      <w:r w:rsidR="00EA3E75" w:rsidRPr="00BB7022">
        <w:rPr>
          <w:rFonts w:ascii="Times New Roman" w:hAnsi="Times New Roman" w:cs="Times New Roman"/>
          <w:color w:val="auto"/>
        </w:rPr>
        <w:t>Ożarów</w:t>
      </w:r>
      <w:r w:rsidRPr="00BB7022">
        <w:rPr>
          <w:rFonts w:ascii="Times New Roman" w:hAnsi="Times New Roman" w:cs="Times New Roman"/>
          <w:color w:val="auto"/>
        </w:rPr>
        <w:t>. Poprzez zużycie energii finalnej rozumie się zużycie: energii elektrycznej, energii cieplnej (na potrzeby ogrzewania</w:t>
      </w:r>
      <w:r w:rsidR="00132DBA" w:rsidRPr="00BB7022">
        <w:rPr>
          <w:rFonts w:ascii="Times New Roman" w:hAnsi="Times New Roman" w:cs="Times New Roman"/>
          <w:color w:val="auto"/>
        </w:rPr>
        <w:t xml:space="preserve"> i </w:t>
      </w:r>
      <w:r w:rsidRPr="00BB7022">
        <w:rPr>
          <w:rFonts w:ascii="Times New Roman" w:hAnsi="Times New Roman" w:cs="Times New Roman"/>
          <w:color w:val="auto"/>
        </w:rPr>
        <w:t>c.w.u.), energii paliw (związanych</w:t>
      </w:r>
      <w:r w:rsidR="00132DBA" w:rsidRPr="00BB7022">
        <w:rPr>
          <w:rFonts w:ascii="Times New Roman" w:hAnsi="Times New Roman" w:cs="Times New Roman"/>
          <w:color w:val="auto"/>
        </w:rPr>
        <w:t xml:space="preserve"> z </w:t>
      </w:r>
      <w:r w:rsidRPr="00BB7022">
        <w:rPr>
          <w:rFonts w:ascii="Times New Roman" w:hAnsi="Times New Roman" w:cs="Times New Roman"/>
          <w:color w:val="auto"/>
        </w:rPr>
        <w:t xml:space="preserve">transportem) oraz energii gazu (na potrzeby ogrzewania oraz cele socjalno-bytowe). </w:t>
      </w:r>
    </w:p>
    <w:p w:rsidR="00B20C05" w:rsidRPr="00BB7022" w:rsidRDefault="00B20C05" w:rsidP="008D192C">
      <w:pPr>
        <w:pStyle w:val="Default"/>
        <w:spacing w:line="320" w:lineRule="atLeast"/>
        <w:ind w:firstLine="708"/>
        <w:jc w:val="both"/>
        <w:rPr>
          <w:rFonts w:ascii="Times New Roman" w:hAnsi="Times New Roman" w:cs="Times New Roman"/>
          <w:color w:val="auto"/>
        </w:rPr>
      </w:pPr>
      <w:r w:rsidRPr="00BB7022">
        <w:rPr>
          <w:rFonts w:ascii="Times New Roman" w:hAnsi="Times New Roman" w:cs="Times New Roman"/>
          <w:color w:val="auto"/>
        </w:rPr>
        <w:t>Zgodnie</w:t>
      </w:r>
      <w:r w:rsidR="00132DBA" w:rsidRPr="00BB7022">
        <w:rPr>
          <w:rFonts w:ascii="Times New Roman" w:hAnsi="Times New Roman" w:cs="Times New Roman"/>
          <w:color w:val="auto"/>
        </w:rPr>
        <w:t xml:space="preserve"> z </w:t>
      </w:r>
      <w:r w:rsidRPr="00BB7022">
        <w:rPr>
          <w:rFonts w:ascii="Times New Roman" w:hAnsi="Times New Roman" w:cs="Times New Roman"/>
          <w:color w:val="auto"/>
        </w:rPr>
        <w:t>założeniami</w:t>
      </w:r>
      <w:r w:rsidR="00132DBA" w:rsidRPr="00BB7022">
        <w:rPr>
          <w:rFonts w:ascii="Times New Roman" w:hAnsi="Times New Roman" w:cs="Times New Roman"/>
          <w:color w:val="auto"/>
        </w:rPr>
        <w:t xml:space="preserve"> i </w:t>
      </w:r>
      <w:r w:rsidRPr="00BB7022">
        <w:rPr>
          <w:rFonts w:ascii="Times New Roman" w:hAnsi="Times New Roman" w:cs="Times New Roman"/>
          <w:color w:val="auto"/>
        </w:rPr>
        <w:t>wytycznymi „Porozumienia Burmistrzów” inwentaryzacja objęła poziom zużycia energii oraz związaną</w:t>
      </w:r>
      <w:r w:rsidR="00132DBA" w:rsidRPr="00BB7022">
        <w:rPr>
          <w:rFonts w:ascii="Times New Roman" w:hAnsi="Times New Roman" w:cs="Times New Roman"/>
          <w:color w:val="auto"/>
        </w:rPr>
        <w:t xml:space="preserve"> z </w:t>
      </w:r>
      <w:r w:rsidRPr="00BB7022">
        <w:rPr>
          <w:rFonts w:ascii="Times New Roman" w:hAnsi="Times New Roman" w:cs="Times New Roman"/>
          <w:color w:val="auto"/>
        </w:rPr>
        <w:t>nim emisję CO</w:t>
      </w:r>
      <w:r w:rsidRPr="00BB7022">
        <w:rPr>
          <w:rFonts w:ascii="Times New Roman" w:hAnsi="Times New Roman" w:cs="Times New Roman"/>
          <w:color w:val="auto"/>
          <w:vertAlign w:val="subscript"/>
        </w:rPr>
        <w:t>2</w:t>
      </w:r>
      <w:r w:rsidRPr="00BB7022">
        <w:rPr>
          <w:rFonts w:ascii="Times New Roman" w:hAnsi="Times New Roman" w:cs="Times New Roman"/>
          <w:color w:val="auto"/>
        </w:rPr>
        <w:t xml:space="preserve"> w: </w:t>
      </w:r>
    </w:p>
    <w:p w:rsidR="00B20C05" w:rsidRPr="00BB7022" w:rsidRDefault="00B20C05" w:rsidP="00D66828">
      <w:pPr>
        <w:pStyle w:val="Default"/>
        <w:numPr>
          <w:ilvl w:val="0"/>
          <w:numId w:val="72"/>
        </w:numPr>
        <w:spacing w:line="320" w:lineRule="atLeast"/>
        <w:jc w:val="both"/>
        <w:rPr>
          <w:rFonts w:ascii="Times New Roman" w:hAnsi="Times New Roman" w:cs="Times New Roman"/>
          <w:color w:val="auto"/>
        </w:rPr>
      </w:pPr>
      <w:r w:rsidRPr="00BB7022">
        <w:rPr>
          <w:rFonts w:ascii="Times New Roman" w:hAnsi="Times New Roman" w:cs="Times New Roman"/>
          <w:color w:val="auto"/>
        </w:rPr>
        <w:t xml:space="preserve">sektorze mieszkalnym, </w:t>
      </w:r>
    </w:p>
    <w:p w:rsidR="00B20C05" w:rsidRPr="00BB7022" w:rsidRDefault="00B20C05" w:rsidP="00D66828">
      <w:pPr>
        <w:pStyle w:val="Default"/>
        <w:numPr>
          <w:ilvl w:val="0"/>
          <w:numId w:val="72"/>
        </w:numPr>
        <w:spacing w:line="320" w:lineRule="atLeast"/>
        <w:jc w:val="both"/>
        <w:rPr>
          <w:rFonts w:ascii="Times New Roman" w:hAnsi="Times New Roman" w:cs="Times New Roman"/>
          <w:color w:val="auto"/>
        </w:rPr>
      </w:pPr>
      <w:r w:rsidRPr="00BB7022">
        <w:rPr>
          <w:rFonts w:ascii="Times New Roman" w:hAnsi="Times New Roman" w:cs="Times New Roman"/>
          <w:color w:val="auto"/>
        </w:rPr>
        <w:t xml:space="preserve">sektorze użyteczności publicznej, </w:t>
      </w:r>
    </w:p>
    <w:p w:rsidR="00B20C05" w:rsidRPr="00BB7022" w:rsidRDefault="00B20C05" w:rsidP="00D66828">
      <w:pPr>
        <w:pStyle w:val="Default"/>
        <w:numPr>
          <w:ilvl w:val="0"/>
          <w:numId w:val="72"/>
        </w:numPr>
        <w:spacing w:line="320" w:lineRule="atLeast"/>
        <w:jc w:val="both"/>
        <w:rPr>
          <w:rFonts w:ascii="Times New Roman" w:hAnsi="Times New Roman" w:cs="Times New Roman"/>
          <w:color w:val="auto"/>
        </w:rPr>
      </w:pPr>
      <w:r w:rsidRPr="00BB7022">
        <w:rPr>
          <w:rFonts w:ascii="Times New Roman" w:hAnsi="Times New Roman" w:cs="Times New Roman"/>
          <w:color w:val="auto"/>
        </w:rPr>
        <w:t xml:space="preserve">sektorze działalności gospodarczej, </w:t>
      </w:r>
    </w:p>
    <w:p w:rsidR="00B20C05" w:rsidRPr="00BB7022" w:rsidRDefault="00B20C05" w:rsidP="00D66828">
      <w:pPr>
        <w:pStyle w:val="Default"/>
        <w:numPr>
          <w:ilvl w:val="0"/>
          <w:numId w:val="72"/>
        </w:numPr>
        <w:spacing w:line="320" w:lineRule="atLeast"/>
        <w:jc w:val="both"/>
        <w:rPr>
          <w:rFonts w:ascii="Times New Roman" w:hAnsi="Times New Roman" w:cs="Times New Roman"/>
          <w:color w:val="auto"/>
        </w:rPr>
      </w:pPr>
      <w:r w:rsidRPr="00BB7022">
        <w:rPr>
          <w:rFonts w:ascii="Times New Roman" w:hAnsi="Times New Roman" w:cs="Times New Roman"/>
          <w:color w:val="auto"/>
        </w:rPr>
        <w:t xml:space="preserve">transporcie, </w:t>
      </w:r>
    </w:p>
    <w:p w:rsidR="00B20C05" w:rsidRPr="00BB7022" w:rsidRDefault="00B20C05" w:rsidP="00D66828">
      <w:pPr>
        <w:pStyle w:val="Default"/>
        <w:numPr>
          <w:ilvl w:val="0"/>
          <w:numId w:val="72"/>
        </w:numPr>
        <w:spacing w:line="320" w:lineRule="atLeast"/>
        <w:jc w:val="both"/>
        <w:rPr>
          <w:rFonts w:ascii="Times New Roman" w:hAnsi="Times New Roman" w:cs="Times New Roman"/>
          <w:color w:val="auto"/>
        </w:rPr>
      </w:pPr>
      <w:r w:rsidRPr="00BB7022">
        <w:rPr>
          <w:rFonts w:ascii="Times New Roman" w:hAnsi="Times New Roman" w:cs="Times New Roman"/>
          <w:color w:val="auto"/>
        </w:rPr>
        <w:t xml:space="preserve">oświetleniu ulicznym. </w:t>
      </w:r>
    </w:p>
    <w:p w:rsidR="00B20C05" w:rsidRPr="00BB7022" w:rsidRDefault="00B20C05" w:rsidP="008D192C">
      <w:pPr>
        <w:spacing w:after="0" w:line="320" w:lineRule="atLeast"/>
        <w:ind w:firstLine="709"/>
        <w:rPr>
          <w:rFonts w:cs="Times New Roman"/>
          <w:szCs w:val="24"/>
        </w:rPr>
      </w:pPr>
      <w:r w:rsidRPr="00BB7022">
        <w:rPr>
          <w:rFonts w:cs="Times New Roman"/>
          <w:szCs w:val="24"/>
        </w:rPr>
        <w:t>W niniejszym opracowaniu, oprócz CO</w:t>
      </w:r>
      <w:r w:rsidRPr="00BB7022">
        <w:rPr>
          <w:rFonts w:cs="Times New Roman"/>
          <w:szCs w:val="24"/>
          <w:vertAlign w:val="subscript"/>
        </w:rPr>
        <w:t>2</w:t>
      </w:r>
      <w:r w:rsidRPr="00BB7022">
        <w:rPr>
          <w:rFonts w:cs="Times New Roman"/>
          <w:szCs w:val="24"/>
        </w:rPr>
        <w:t xml:space="preserve"> obliczone zostały e</w:t>
      </w:r>
      <w:r w:rsidR="00A54638" w:rsidRPr="00BB7022">
        <w:rPr>
          <w:rFonts w:cs="Times New Roman"/>
          <w:szCs w:val="24"/>
        </w:rPr>
        <w:t xml:space="preserve">misje pyłu zawieszonego PM10, </w:t>
      </w:r>
      <w:r w:rsidRPr="00BB7022">
        <w:rPr>
          <w:rFonts w:cs="Times New Roman"/>
          <w:szCs w:val="24"/>
        </w:rPr>
        <w:t xml:space="preserve">PM2,5 oraz </w:t>
      </w:r>
      <w:proofErr w:type="spellStart"/>
      <w:r w:rsidRPr="00BB7022">
        <w:rPr>
          <w:rFonts w:cs="Times New Roman"/>
          <w:szCs w:val="24"/>
        </w:rPr>
        <w:t>BaP</w:t>
      </w:r>
      <w:proofErr w:type="spellEnd"/>
      <w:r w:rsidR="00A54638" w:rsidRPr="00BB7022">
        <w:rPr>
          <w:rFonts w:cs="Times New Roman"/>
          <w:szCs w:val="24"/>
        </w:rPr>
        <w:t>.</w:t>
      </w:r>
    </w:p>
    <w:p w:rsidR="00B20C05" w:rsidRPr="00BB7022" w:rsidRDefault="00B20C05" w:rsidP="008D192C">
      <w:pPr>
        <w:spacing w:after="0" w:line="320" w:lineRule="atLeast"/>
        <w:ind w:firstLine="709"/>
        <w:rPr>
          <w:rFonts w:cs="Times New Roman"/>
          <w:szCs w:val="24"/>
        </w:rPr>
      </w:pPr>
      <w:r w:rsidRPr="00BB7022">
        <w:rPr>
          <w:rFonts w:cs="Times New Roman"/>
          <w:szCs w:val="24"/>
        </w:rPr>
        <w:t>Zgodnie</w:t>
      </w:r>
      <w:r w:rsidR="00132DBA" w:rsidRPr="00BB7022">
        <w:rPr>
          <w:rFonts w:cs="Times New Roman"/>
          <w:szCs w:val="24"/>
        </w:rPr>
        <w:t xml:space="preserve"> z </w:t>
      </w:r>
      <w:r w:rsidRPr="00BB7022">
        <w:rPr>
          <w:rFonts w:cs="Times New Roman"/>
          <w:szCs w:val="24"/>
        </w:rPr>
        <w:t>metodologią przyjętą</w:t>
      </w:r>
      <w:r w:rsidR="00132DBA" w:rsidRPr="00BB7022">
        <w:rPr>
          <w:rFonts w:cs="Times New Roman"/>
          <w:szCs w:val="24"/>
        </w:rPr>
        <w:t xml:space="preserve"> w </w:t>
      </w:r>
      <w:r w:rsidRPr="00BB7022">
        <w:rPr>
          <w:rFonts w:cs="Times New Roman"/>
          <w:szCs w:val="24"/>
        </w:rPr>
        <w:t>wytycznych Porozumienia Burmistrzów, ujęte</w:t>
      </w:r>
      <w:r w:rsidR="00132DBA" w:rsidRPr="00BB7022">
        <w:rPr>
          <w:rFonts w:cs="Times New Roman"/>
          <w:szCs w:val="24"/>
        </w:rPr>
        <w:t xml:space="preserve"> w </w:t>
      </w:r>
      <w:r w:rsidRPr="00BB7022">
        <w:rPr>
          <w:rFonts w:cs="Times New Roman"/>
          <w:szCs w:val="24"/>
        </w:rPr>
        <w:t xml:space="preserve">dokumencie „How to </w:t>
      </w:r>
      <w:proofErr w:type="spellStart"/>
      <w:r w:rsidRPr="00BB7022">
        <w:rPr>
          <w:rFonts w:cs="Times New Roman"/>
          <w:szCs w:val="24"/>
        </w:rPr>
        <w:t>develop</w:t>
      </w:r>
      <w:proofErr w:type="spellEnd"/>
      <w:r w:rsidR="00132DBA" w:rsidRPr="00BB7022">
        <w:rPr>
          <w:rFonts w:cs="Times New Roman"/>
          <w:szCs w:val="24"/>
        </w:rPr>
        <w:t xml:space="preserve"> a </w:t>
      </w:r>
      <w:proofErr w:type="spellStart"/>
      <w:r w:rsidRPr="00BB7022">
        <w:rPr>
          <w:rFonts w:cs="Times New Roman"/>
          <w:szCs w:val="24"/>
        </w:rPr>
        <w:t>Sustainable</w:t>
      </w:r>
      <w:proofErr w:type="spellEnd"/>
      <w:r w:rsidRPr="00BB7022">
        <w:rPr>
          <w:rFonts w:cs="Times New Roman"/>
          <w:szCs w:val="24"/>
        </w:rPr>
        <w:t xml:space="preserve"> Energy Action Plan (SEAP) – </w:t>
      </w:r>
      <w:proofErr w:type="spellStart"/>
      <w:r w:rsidRPr="00BB7022">
        <w:rPr>
          <w:rFonts w:cs="Times New Roman"/>
          <w:szCs w:val="24"/>
        </w:rPr>
        <w:t>Guidebook</w:t>
      </w:r>
      <w:proofErr w:type="spellEnd"/>
      <w:r w:rsidRPr="00BB7022">
        <w:rPr>
          <w:rFonts w:cs="Times New Roman"/>
          <w:szCs w:val="24"/>
        </w:rPr>
        <w:t>” sektor rolnictwa został pominięty</w:t>
      </w:r>
      <w:r w:rsidR="00132DBA" w:rsidRPr="00BB7022">
        <w:rPr>
          <w:rFonts w:cs="Times New Roman"/>
          <w:szCs w:val="24"/>
        </w:rPr>
        <w:t xml:space="preserve"> w </w:t>
      </w:r>
      <w:r w:rsidRPr="00BB7022">
        <w:rPr>
          <w:rFonts w:cs="Times New Roman"/>
          <w:szCs w:val="24"/>
        </w:rPr>
        <w:t>inwentaryzacji.</w:t>
      </w:r>
    </w:p>
    <w:p w:rsidR="00B20C05" w:rsidRPr="00BB7022" w:rsidRDefault="00B20C05" w:rsidP="008D192C">
      <w:pPr>
        <w:pStyle w:val="Default"/>
        <w:spacing w:line="320" w:lineRule="atLeast"/>
        <w:ind w:left="720"/>
        <w:jc w:val="both"/>
        <w:rPr>
          <w:rFonts w:ascii="Times New Roman" w:hAnsi="Times New Roman" w:cs="Times New Roman"/>
          <w:color w:val="auto"/>
        </w:rPr>
      </w:pPr>
      <w:r w:rsidRPr="00BB7022">
        <w:rPr>
          <w:rFonts w:ascii="Times New Roman" w:hAnsi="Times New Roman" w:cs="Times New Roman"/>
          <w:b/>
          <w:bCs/>
          <w:color w:val="auto"/>
        </w:rPr>
        <w:t>Sposób inwentaryzacji</w:t>
      </w:r>
      <w:r w:rsidR="00132DBA" w:rsidRPr="00BB7022">
        <w:rPr>
          <w:rFonts w:ascii="Times New Roman" w:hAnsi="Times New Roman" w:cs="Times New Roman"/>
          <w:b/>
          <w:bCs/>
          <w:color w:val="auto"/>
        </w:rPr>
        <w:t xml:space="preserve"> i </w:t>
      </w:r>
      <w:r w:rsidRPr="00BB7022">
        <w:rPr>
          <w:rFonts w:ascii="Times New Roman" w:hAnsi="Times New Roman" w:cs="Times New Roman"/>
          <w:b/>
          <w:bCs/>
          <w:color w:val="auto"/>
        </w:rPr>
        <w:t>źródła danych</w:t>
      </w:r>
    </w:p>
    <w:p w:rsidR="00B20C05" w:rsidRPr="00BB7022" w:rsidRDefault="00B20C05" w:rsidP="008D192C">
      <w:pPr>
        <w:pStyle w:val="Default"/>
        <w:spacing w:line="320" w:lineRule="atLeast"/>
        <w:ind w:firstLine="709"/>
        <w:jc w:val="both"/>
        <w:rPr>
          <w:rFonts w:ascii="Times New Roman" w:hAnsi="Times New Roman" w:cs="Times New Roman"/>
          <w:color w:val="auto"/>
        </w:rPr>
      </w:pPr>
      <w:r w:rsidRPr="00BB7022">
        <w:rPr>
          <w:rFonts w:ascii="Times New Roman" w:hAnsi="Times New Roman" w:cs="Times New Roman"/>
          <w:color w:val="auto"/>
        </w:rPr>
        <w:t xml:space="preserve">W Planie Gospodarki Niskoemisyjnej dla Gminy </w:t>
      </w:r>
      <w:r w:rsidR="00EA3E75" w:rsidRPr="00BB7022">
        <w:rPr>
          <w:rFonts w:ascii="Times New Roman" w:hAnsi="Times New Roman" w:cs="Times New Roman"/>
          <w:color w:val="auto"/>
        </w:rPr>
        <w:t>Ożarów</w:t>
      </w:r>
      <w:r w:rsidRPr="00BB7022">
        <w:rPr>
          <w:rFonts w:ascii="Times New Roman" w:hAnsi="Times New Roman" w:cs="Times New Roman"/>
          <w:color w:val="auto"/>
        </w:rPr>
        <w:t xml:space="preserve"> przeprowadzona </w:t>
      </w:r>
      <w:r w:rsidR="009E6108" w:rsidRPr="00BB7022">
        <w:rPr>
          <w:rFonts w:ascii="Times New Roman" w:hAnsi="Times New Roman" w:cs="Times New Roman"/>
          <w:color w:val="auto"/>
        </w:rPr>
        <w:t xml:space="preserve">została </w:t>
      </w:r>
      <w:r w:rsidRPr="00BB7022">
        <w:rPr>
          <w:rFonts w:ascii="Times New Roman" w:hAnsi="Times New Roman" w:cs="Times New Roman"/>
          <w:color w:val="auto"/>
        </w:rPr>
        <w:t>bazowa inwentaryzacja emisji</w:t>
      </w:r>
      <w:r w:rsidR="00132DBA" w:rsidRPr="00BB7022">
        <w:rPr>
          <w:rFonts w:ascii="Times New Roman" w:hAnsi="Times New Roman" w:cs="Times New Roman"/>
          <w:color w:val="auto"/>
        </w:rPr>
        <w:t xml:space="preserve"> z </w:t>
      </w:r>
      <w:r w:rsidRPr="00BB7022">
        <w:rPr>
          <w:rFonts w:ascii="Times New Roman" w:hAnsi="Times New Roman" w:cs="Times New Roman"/>
          <w:color w:val="auto"/>
        </w:rPr>
        <w:t>wykorzystaniem standardowych wskaźników emisji IPCC.</w:t>
      </w:r>
    </w:p>
    <w:p w:rsidR="00B20C05" w:rsidRPr="00BB7022" w:rsidRDefault="00B20C05" w:rsidP="008D192C">
      <w:pPr>
        <w:pStyle w:val="Default"/>
        <w:spacing w:line="320" w:lineRule="atLeast"/>
        <w:ind w:firstLine="709"/>
        <w:jc w:val="both"/>
        <w:rPr>
          <w:rFonts w:ascii="Times New Roman" w:hAnsi="Times New Roman" w:cs="Times New Roman"/>
          <w:color w:val="auto"/>
        </w:rPr>
      </w:pPr>
      <w:r w:rsidRPr="00BB7022">
        <w:rPr>
          <w:rFonts w:ascii="Times New Roman" w:hAnsi="Times New Roman" w:cs="Times New Roman"/>
          <w:color w:val="auto"/>
        </w:rPr>
        <w:t>Do przeliczenia ilości energii generowanej przez poszczególne jednostki paliwa zastosowano wartości opałowe zgodne</w:t>
      </w:r>
      <w:r w:rsidR="00132DBA" w:rsidRPr="00BB7022">
        <w:rPr>
          <w:rFonts w:ascii="Times New Roman" w:hAnsi="Times New Roman" w:cs="Times New Roman"/>
          <w:color w:val="auto"/>
        </w:rPr>
        <w:t xml:space="preserve"> z </w:t>
      </w:r>
      <w:r w:rsidRPr="00BB7022">
        <w:rPr>
          <w:rFonts w:ascii="Times New Roman" w:hAnsi="Times New Roman" w:cs="Times New Roman"/>
          <w:color w:val="auto"/>
        </w:rPr>
        <w:t>wyznaczonymi przez Krajowy Ośrodek Bilansowania</w:t>
      </w:r>
      <w:r w:rsidR="00132DBA" w:rsidRPr="00BB7022">
        <w:rPr>
          <w:rFonts w:ascii="Times New Roman" w:hAnsi="Times New Roman" w:cs="Times New Roman"/>
          <w:color w:val="auto"/>
        </w:rPr>
        <w:t xml:space="preserve"> i </w:t>
      </w:r>
      <w:r w:rsidRPr="00BB7022">
        <w:rPr>
          <w:rFonts w:ascii="Times New Roman" w:hAnsi="Times New Roman" w:cs="Times New Roman"/>
          <w:color w:val="auto"/>
        </w:rPr>
        <w:t>Zarządzania Emisjami.</w:t>
      </w:r>
    </w:p>
    <w:p w:rsidR="00B20C05" w:rsidRPr="00BB7022" w:rsidRDefault="00B20C05" w:rsidP="008D192C">
      <w:pPr>
        <w:pStyle w:val="Default"/>
        <w:spacing w:line="320" w:lineRule="atLeast"/>
        <w:ind w:firstLine="708"/>
        <w:jc w:val="both"/>
        <w:rPr>
          <w:rFonts w:ascii="Times New Roman" w:hAnsi="Times New Roman" w:cs="Times New Roman"/>
          <w:color w:val="auto"/>
        </w:rPr>
      </w:pPr>
      <w:r w:rsidRPr="00BB7022">
        <w:rPr>
          <w:rFonts w:ascii="Times New Roman" w:hAnsi="Times New Roman" w:cs="Times New Roman"/>
          <w:color w:val="auto"/>
        </w:rPr>
        <w:lastRenderedPageBreak/>
        <w:t>W inwentaryzacji emisji gazów cieplarnianych uwzględnione zostały dane źródłowe za 201</w:t>
      </w:r>
      <w:r w:rsidR="00A54638" w:rsidRPr="00BB7022">
        <w:rPr>
          <w:rFonts w:ascii="Times New Roman" w:hAnsi="Times New Roman" w:cs="Times New Roman"/>
          <w:color w:val="auto"/>
        </w:rPr>
        <w:t>0</w:t>
      </w:r>
      <w:r w:rsidRPr="00BB7022">
        <w:rPr>
          <w:rFonts w:ascii="Times New Roman" w:hAnsi="Times New Roman" w:cs="Times New Roman"/>
          <w:color w:val="auto"/>
        </w:rPr>
        <w:t xml:space="preserve"> rok</w:t>
      </w:r>
      <w:r w:rsidR="00132DBA" w:rsidRPr="00BB7022">
        <w:rPr>
          <w:rFonts w:ascii="Times New Roman" w:hAnsi="Times New Roman" w:cs="Times New Roman"/>
          <w:color w:val="auto"/>
        </w:rPr>
        <w:t xml:space="preserve"> w </w:t>
      </w:r>
      <w:r w:rsidRPr="00BB7022">
        <w:rPr>
          <w:rFonts w:ascii="Times New Roman" w:hAnsi="Times New Roman" w:cs="Times New Roman"/>
          <w:color w:val="auto"/>
        </w:rPr>
        <w:t xml:space="preserve">zakresie: </w:t>
      </w:r>
    </w:p>
    <w:p w:rsidR="00B20C05" w:rsidRPr="00BB7022" w:rsidRDefault="00B20C05" w:rsidP="00D66828">
      <w:pPr>
        <w:pStyle w:val="Default"/>
        <w:numPr>
          <w:ilvl w:val="0"/>
          <w:numId w:val="73"/>
        </w:numPr>
        <w:spacing w:line="320" w:lineRule="atLeast"/>
        <w:jc w:val="both"/>
        <w:rPr>
          <w:rFonts w:ascii="Times New Roman" w:hAnsi="Times New Roman" w:cs="Times New Roman"/>
          <w:color w:val="auto"/>
        </w:rPr>
      </w:pPr>
      <w:r w:rsidRPr="00BB7022">
        <w:rPr>
          <w:rFonts w:ascii="Times New Roman" w:hAnsi="Times New Roman" w:cs="Times New Roman"/>
          <w:color w:val="auto"/>
        </w:rPr>
        <w:t>zużycia energii elektrycznej,</w:t>
      </w:r>
    </w:p>
    <w:p w:rsidR="00B20C05" w:rsidRPr="00BB7022" w:rsidRDefault="00B20C05" w:rsidP="00D66828">
      <w:pPr>
        <w:pStyle w:val="Default"/>
        <w:numPr>
          <w:ilvl w:val="0"/>
          <w:numId w:val="73"/>
        </w:numPr>
        <w:spacing w:line="320" w:lineRule="atLeast"/>
        <w:jc w:val="both"/>
        <w:rPr>
          <w:rFonts w:ascii="Times New Roman" w:hAnsi="Times New Roman" w:cs="Times New Roman"/>
          <w:color w:val="auto"/>
        </w:rPr>
      </w:pPr>
      <w:r w:rsidRPr="00BB7022">
        <w:rPr>
          <w:rFonts w:ascii="Times New Roman" w:hAnsi="Times New Roman" w:cs="Times New Roman"/>
          <w:color w:val="auto"/>
        </w:rPr>
        <w:t>zużycie energii cieplnej,</w:t>
      </w:r>
      <w:r w:rsidR="00132DBA" w:rsidRPr="00BB7022">
        <w:rPr>
          <w:rFonts w:ascii="Times New Roman" w:hAnsi="Times New Roman" w:cs="Times New Roman"/>
          <w:color w:val="auto"/>
        </w:rPr>
        <w:t xml:space="preserve"> w </w:t>
      </w:r>
      <w:r w:rsidRPr="00BB7022">
        <w:rPr>
          <w:rFonts w:ascii="Times New Roman" w:hAnsi="Times New Roman" w:cs="Times New Roman"/>
          <w:color w:val="auto"/>
        </w:rPr>
        <w:t xml:space="preserve">tym zużycia paliw kopalnych (węgiel kamienny, olej opałowy, gaz ziemny, itp.), </w:t>
      </w:r>
    </w:p>
    <w:p w:rsidR="00B20C05" w:rsidRPr="00BB7022" w:rsidRDefault="00B20C05" w:rsidP="00D66828">
      <w:pPr>
        <w:pStyle w:val="Default"/>
        <w:numPr>
          <w:ilvl w:val="0"/>
          <w:numId w:val="73"/>
        </w:numPr>
        <w:spacing w:line="320" w:lineRule="atLeast"/>
        <w:jc w:val="both"/>
        <w:rPr>
          <w:rFonts w:ascii="Times New Roman" w:hAnsi="Times New Roman" w:cs="Times New Roman"/>
          <w:color w:val="auto"/>
        </w:rPr>
      </w:pPr>
      <w:r w:rsidRPr="00BB7022">
        <w:rPr>
          <w:rFonts w:ascii="Times New Roman" w:hAnsi="Times New Roman" w:cs="Times New Roman"/>
          <w:color w:val="auto"/>
        </w:rPr>
        <w:t xml:space="preserve">zużycia paliw transportowych (benzyny, oleju napędowego, gazu LPG), </w:t>
      </w:r>
    </w:p>
    <w:p w:rsidR="00B20C05" w:rsidRPr="00BB7022" w:rsidRDefault="00A54638" w:rsidP="00D66828">
      <w:pPr>
        <w:pStyle w:val="Default"/>
        <w:numPr>
          <w:ilvl w:val="0"/>
          <w:numId w:val="73"/>
        </w:numPr>
        <w:spacing w:line="320" w:lineRule="atLeast"/>
        <w:jc w:val="both"/>
        <w:rPr>
          <w:rFonts w:ascii="Times New Roman" w:hAnsi="Times New Roman" w:cs="Times New Roman"/>
          <w:color w:val="auto"/>
        </w:rPr>
      </w:pPr>
      <w:r w:rsidRPr="00BB7022">
        <w:rPr>
          <w:rFonts w:ascii="Times New Roman" w:hAnsi="Times New Roman" w:cs="Times New Roman"/>
          <w:color w:val="auto"/>
        </w:rPr>
        <w:t>produkcja</w:t>
      </w:r>
      <w:r w:rsidR="00B20C05" w:rsidRPr="00BB7022">
        <w:rPr>
          <w:rFonts w:ascii="Times New Roman" w:hAnsi="Times New Roman" w:cs="Times New Roman"/>
          <w:color w:val="auto"/>
        </w:rPr>
        <w:t xml:space="preserve"> energii ze źródeł odnawialnych.</w:t>
      </w:r>
    </w:p>
    <w:p w:rsidR="00B20C05" w:rsidRPr="00BB7022" w:rsidRDefault="00B20C05" w:rsidP="008D192C">
      <w:pPr>
        <w:pStyle w:val="Default"/>
        <w:spacing w:line="320" w:lineRule="atLeast"/>
        <w:jc w:val="both"/>
        <w:rPr>
          <w:rFonts w:ascii="Times New Roman" w:hAnsi="Times New Roman" w:cs="Times New Roman"/>
          <w:color w:val="auto"/>
        </w:rPr>
      </w:pPr>
      <w:r w:rsidRPr="00BB7022">
        <w:rPr>
          <w:rFonts w:ascii="Times New Roman" w:hAnsi="Times New Roman" w:cs="Times New Roman"/>
          <w:color w:val="auto"/>
        </w:rPr>
        <w:t xml:space="preserve">Źródłem danych o zużyciu energii były m.in.: </w:t>
      </w:r>
    </w:p>
    <w:p w:rsidR="00B20C05" w:rsidRPr="00BB7022" w:rsidRDefault="00C80026" w:rsidP="00D66828">
      <w:pPr>
        <w:pStyle w:val="Default"/>
        <w:numPr>
          <w:ilvl w:val="0"/>
          <w:numId w:val="74"/>
        </w:numPr>
        <w:spacing w:line="320" w:lineRule="atLeast"/>
        <w:jc w:val="both"/>
        <w:rPr>
          <w:rFonts w:ascii="Times New Roman" w:hAnsi="Times New Roman" w:cs="Times New Roman"/>
          <w:color w:val="auto"/>
        </w:rPr>
      </w:pPr>
      <w:r w:rsidRPr="00BB7022">
        <w:rPr>
          <w:rFonts w:ascii="Times New Roman" w:hAnsi="Times New Roman" w:cs="Times New Roman"/>
          <w:color w:val="auto"/>
        </w:rPr>
        <w:t>d</w:t>
      </w:r>
      <w:r w:rsidR="00B20C05" w:rsidRPr="00BB7022">
        <w:rPr>
          <w:rFonts w:ascii="Times New Roman" w:hAnsi="Times New Roman" w:cs="Times New Roman"/>
          <w:color w:val="auto"/>
        </w:rPr>
        <w:t xml:space="preserve">ane statystyczne Głównego Urzędu Statystycznego, </w:t>
      </w:r>
    </w:p>
    <w:p w:rsidR="00B20C05" w:rsidRPr="00BB7022" w:rsidRDefault="00C80026" w:rsidP="00D66828">
      <w:pPr>
        <w:pStyle w:val="Default"/>
        <w:numPr>
          <w:ilvl w:val="0"/>
          <w:numId w:val="74"/>
        </w:numPr>
        <w:spacing w:line="320" w:lineRule="atLeast"/>
        <w:jc w:val="both"/>
        <w:rPr>
          <w:rFonts w:ascii="Times New Roman" w:hAnsi="Times New Roman" w:cs="Times New Roman"/>
          <w:color w:val="auto"/>
        </w:rPr>
      </w:pPr>
      <w:r w:rsidRPr="00BB7022">
        <w:rPr>
          <w:rFonts w:ascii="Times New Roman" w:hAnsi="Times New Roman" w:cs="Times New Roman"/>
          <w:color w:val="auto"/>
        </w:rPr>
        <w:t>d</w:t>
      </w:r>
      <w:r w:rsidR="00B20C05" w:rsidRPr="00BB7022">
        <w:rPr>
          <w:rFonts w:ascii="Times New Roman" w:hAnsi="Times New Roman" w:cs="Times New Roman"/>
          <w:color w:val="auto"/>
        </w:rPr>
        <w:t>okumenty strategiczne</w:t>
      </w:r>
      <w:r w:rsidR="00132DBA" w:rsidRPr="00BB7022">
        <w:rPr>
          <w:rFonts w:ascii="Times New Roman" w:hAnsi="Times New Roman" w:cs="Times New Roman"/>
          <w:color w:val="auto"/>
        </w:rPr>
        <w:t xml:space="preserve"> i </w:t>
      </w:r>
      <w:r w:rsidR="00B20C05" w:rsidRPr="00BB7022">
        <w:rPr>
          <w:rFonts w:ascii="Times New Roman" w:hAnsi="Times New Roman" w:cs="Times New Roman"/>
          <w:color w:val="auto"/>
        </w:rPr>
        <w:t xml:space="preserve">planistyczne </w:t>
      </w:r>
      <w:r w:rsidR="00EA3E75" w:rsidRPr="00BB7022">
        <w:rPr>
          <w:rFonts w:ascii="Times New Roman" w:hAnsi="Times New Roman" w:cs="Times New Roman"/>
          <w:color w:val="auto"/>
        </w:rPr>
        <w:t>Miasta</w:t>
      </w:r>
      <w:r w:rsidR="00132DBA" w:rsidRPr="00BB7022">
        <w:rPr>
          <w:rFonts w:ascii="Times New Roman" w:hAnsi="Times New Roman" w:cs="Times New Roman"/>
          <w:color w:val="auto"/>
        </w:rPr>
        <w:t xml:space="preserve"> i </w:t>
      </w:r>
      <w:r w:rsidR="00EA3E75" w:rsidRPr="00BB7022">
        <w:rPr>
          <w:rFonts w:ascii="Times New Roman" w:hAnsi="Times New Roman" w:cs="Times New Roman"/>
          <w:color w:val="auto"/>
        </w:rPr>
        <w:t>Gminy Ożarów</w:t>
      </w:r>
      <w:r w:rsidR="00B20C05" w:rsidRPr="00BB7022">
        <w:rPr>
          <w:rFonts w:ascii="Times New Roman" w:hAnsi="Times New Roman" w:cs="Times New Roman"/>
          <w:color w:val="auto"/>
        </w:rPr>
        <w:t xml:space="preserve">, </w:t>
      </w:r>
    </w:p>
    <w:p w:rsidR="00B20C05" w:rsidRPr="00BB7022" w:rsidRDefault="00C80026" w:rsidP="00D66828">
      <w:pPr>
        <w:pStyle w:val="Default"/>
        <w:numPr>
          <w:ilvl w:val="0"/>
          <w:numId w:val="74"/>
        </w:numPr>
        <w:spacing w:line="320" w:lineRule="atLeast"/>
        <w:jc w:val="both"/>
        <w:rPr>
          <w:rFonts w:ascii="Times New Roman" w:hAnsi="Times New Roman" w:cs="Times New Roman"/>
          <w:color w:val="auto"/>
        </w:rPr>
      </w:pPr>
      <w:r w:rsidRPr="00BB7022">
        <w:rPr>
          <w:rFonts w:ascii="Times New Roman" w:hAnsi="Times New Roman" w:cs="Times New Roman"/>
          <w:color w:val="auto"/>
        </w:rPr>
        <w:t>m</w:t>
      </w:r>
      <w:r w:rsidR="00B20C05" w:rsidRPr="00BB7022">
        <w:rPr>
          <w:rFonts w:ascii="Times New Roman" w:hAnsi="Times New Roman" w:cs="Times New Roman"/>
          <w:color w:val="auto"/>
        </w:rPr>
        <w:t xml:space="preserve">ateriały udostępnione przez Urząd </w:t>
      </w:r>
      <w:r w:rsidR="00EA3E75" w:rsidRPr="00BB7022">
        <w:rPr>
          <w:rFonts w:ascii="Times New Roman" w:hAnsi="Times New Roman" w:cs="Times New Roman"/>
          <w:color w:val="auto"/>
        </w:rPr>
        <w:t>Miasta</w:t>
      </w:r>
      <w:r w:rsidR="00132DBA" w:rsidRPr="00BB7022">
        <w:rPr>
          <w:rFonts w:ascii="Times New Roman" w:hAnsi="Times New Roman" w:cs="Times New Roman"/>
          <w:color w:val="auto"/>
        </w:rPr>
        <w:t xml:space="preserve"> i </w:t>
      </w:r>
      <w:r w:rsidR="00EA3E75" w:rsidRPr="00BB7022">
        <w:rPr>
          <w:rFonts w:ascii="Times New Roman" w:hAnsi="Times New Roman" w:cs="Times New Roman"/>
          <w:color w:val="auto"/>
        </w:rPr>
        <w:t>Gminy Ożarów</w:t>
      </w:r>
      <w:r w:rsidR="00B20C05" w:rsidRPr="00BB7022">
        <w:rPr>
          <w:rFonts w:ascii="Times New Roman" w:hAnsi="Times New Roman" w:cs="Times New Roman"/>
          <w:color w:val="auto"/>
        </w:rPr>
        <w:t>,</w:t>
      </w:r>
    </w:p>
    <w:p w:rsidR="00B20C05" w:rsidRPr="00BB7022" w:rsidRDefault="00C80026" w:rsidP="00D66828">
      <w:pPr>
        <w:pStyle w:val="Default"/>
        <w:numPr>
          <w:ilvl w:val="0"/>
          <w:numId w:val="74"/>
        </w:numPr>
        <w:spacing w:line="320" w:lineRule="atLeast"/>
        <w:jc w:val="both"/>
        <w:rPr>
          <w:rFonts w:ascii="Times New Roman" w:hAnsi="Times New Roman" w:cs="Times New Roman"/>
          <w:color w:val="auto"/>
        </w:rPr>
      </w:pPr>
      <w:r w:rsidRPr="00BB7022">
        <w:rPr>
          <w:rFonts w:ascii="Times New Roman" w:hAnsi="Times New Roman" w:cs="Times New Roman"/>
          <w:color w:val="auto"/>
        </w:rPr>
        <w:t>d</w:t>
      </w:r>
      <w:r w:rsidR="00B20C05" w:rsidRPr="00BB7022">
        <w:rPr>
          <w:rFonts w:ascii="Times New Roman" w:hAnsi="Times New Roman" w:cs="Times New Roman"/>
          <w:color w:val="auto"/>
        </w:rPr>
        <w:t xml:space="preserve">ane udostępnione przez dystrybutorów energii funkcjonujących na terenie </w:t>
      </w:r>
      <w:r w:rsidR="00A54638" w:rsidRPr="00BB7022">
        <w:rPr>
          <w:rFonts w:ascii="Times New Roman" w:hAnsi="Times New Roman" w:cs="Times New Roman"/>
          <w:color w:val="auto"/>
        </w:rPr>
        <w:t>miasta</w:t>
      </w:r>
      <w:r w:rsidR="00132DBA" w:rsidRPr="00BB7022">
        <w:rPr>
          <w:rFonts w:ascii="Times New Roman" w:hAnsi="Times New Roman" w:cs="Times New Roman"/>
          <w:color w:val="auto"/>
        </w:rPr>
        <w:t xml:space="preserve"> i </w:t>
      </w:r>
      <w:r w:rsidR="00B20C05" w:rsidRPr="00BB7022">
        <w:rPr>
          <w:rFonts w:ascii="Times New Roman" w:hAnsi="Times New Roman" w:cs="Times New Roman"/>
          <w:color w:val="auto"/>
        </w:rPr>
        <w:t xml:space="preserve">gminy, </w:t>
      </w:r>
    </w:p>
    <w:p w:rsidR="00B20C05" w:rsidRPr="00BB7022" w:rsidRDefault="00C80026" w:rsidP="00D66828">
      <w:pPr>
        <w:pStyle w:val="Default"/>
        <w:numPr>
          <w:ilvl w:val="0"/>
          <w:numId w:val="74"/>
        </w:numPr>
        <w:spacing w:line="320" w:lineRule="atLeast"/>
        <w:jc w:val="both"/>
        <w:rPr>
          <w:rFonts w:ascii="Times New Roman" w:hAnsi="Times New Roman" w:cs="Times New Roman"/>
          <w:color w:val="auto"/>
        </w:rPr>
      </w:pPr>
      <w:r w:rsidRPr="00BB7022">
        <w:rPr>
          <w:rFonts w:ascii="Times New Roman" w:hAnsi="Times New Roman" w:cs="Times New Roman"/>
          <w:color w:val="auto"/>
        </w:rPr>
        <w:t>d</w:t>
      </w:r>
      <w:r w:rsidR="00B20C05" w:rsidRPr="00BB7022">
        <w:rPr>
          <w:rFonts w:ascii="Times New Roman" w:hAnsi="Times New Roman" w:cs="Times New Roman"/>
          <w:color w:val="auto"/>
        </w:rPr>
        <w:t>ane udostępnione przez inne podmioty</w:t>
      </w:r>
      <w:r w:rsidR="00132DBA" w:rsidRPr="00BB7022">
        <w:rPr>
          <w:rFonts w:ascii="Times New Roman" w:hAnsi="Times New Roman" w:cs="Times New Roman"/>
          <w:color w:val="auto"/>
        </w:rPr>
        <w:t xml:space="preserve"> i </w:t>
      </w:r>
      <w:r w:rsidR="00B20C05" w:rsidRPr="00BB7022">
        <w:rPr>
          <w:rFonts w:ascii="Times New Roman" w:hAnsi="Times New Roman" w:cs="Times New Roman"/>
          <w:color w:val="auto"/>
        </w:rPr>
        <w:t>instytucje (m.in. Główną Dyrekcję Dróg Krajowych</w:t>
      </w:r>
      <w:r w:rsidR="00132DBA" w:rsidRPr="00BB7022">
        <w:rPr>
          <w:rFonts w:ascii="Times New Roman" w:hAnsi="Times New Roman" w:cs="Times New Roman"/>
          <w:color w:val="auto"/>
        </w:rPr>
        <w:t xml:space="preserve"> i </w:t>
      </w:r>
      <w:r w:rsidR="00B20C05" w:rsidRPr="00BB7022">
        <w:rPr>
          <w:rFonts w:ascii="Times New Roman" w:hAnsi="Times New Roman" w:cs="Times New Roman"/>
          <w:color w:val="auto"/>
        </w:rPr>
        <w:t>Autostrad, Starostwo Powiatowe</w:t>
      </w:r>
      <w:r w:rsidR="00132DBA" w:rsidRPr="00BB7022">
        <w:rPr>
          <w:rFonts w:ascii="Times New Roman" w:hAnsi="Times New Roman" w:cs="Times New Roman"/>
          <w:color w:val="auto"/>
        </w:rPr>
        <w:t xml:space="preserve"> w </w:t>
      </w:r>
      <w:r w:rsidR="00EA3E75" w:rsidRPr="00BB7022">
        <w:rPr>
          <w:rFonts w:ascii="Times New Roman" w:hAnsi="Times New Roman" w:cs="Times New Roman"/>
          <w:color w:val="auto"/>
        </w:rPr>
        <w:t>Opatowie</w:t>
      </w:r>
      <w:r w:rsidR="00B20C05" w:rsidRPr="00BB7022">
        <w:rPr>
          <w:rFonts w:ascii="Times New Roman" w:hAnsi="Times New Roman" w:cs="Times New Roman"/>
          <w:color w:val="auto"/>
        </w:rPr>
        <w:t xml:space="preserve">), </w:t>
      </w:r>
    </w:p>
    <w:p w:rsidR="00B20C05" w:rsidRPr="00BB7022" w:rsidRDefault="00C80026" w:rsidP="00D66828">
      <w:pPr>
        <w:pStyle w:val="Default"/>
        <w:numPr>
          <w:ilvl w:val="0"/>
          <w:numId w:val="74"/>
        </w:numPr>
        <w:spacing w:line="320" w:lineRule="atLeast"/>
        <w:jc w:val="both"/>
        <w:rPr>
          <w:rFonts w:ascii="Times New Roman" w:hAnsi="Times New Roman" w:cs="Times New Roman"/>
          <w:color w:val="auto"/>
          <w:sz w:val="22"/>
          <w:szCs w:val="22"/>
        </w:rPr>
      </w:pPr>
      <w:r w:rsidRPr="00BB7022">
        <w:rPr>
          <w:rFonts w:ascii="Times New Roman" w:hAnsi="Times New Roman" w:cs="Times New Roman"/>
          <w:color w:val="auto"/>
        </w:rPr>
        <w:t>d</w:t>
      </w:r>
      <w:r w:rsidR="00B20C05" w:rsidRPr="00BB7022">
        <w:rPr>
          <w:rFonts w:ascii="Times New Roman" w:hAnsi="Times New Roman" w:cs="Times New Roman"/>
          <w:color w:val="auto"/>
        </w:rPr>
        <w:t>ane pozyskane za pomocą badania ankietowego wśród mieszkańców indywidualnych gospodarstw domowych, administratorów obiektów użyteczności publicznej, zarządców nieruchomości, przedsiębiorców.</w:t>
      </w:r>
    </w:p>
    <w:p w:rsidR="00B20C05" w:rsidRPr="00BB7022" w:rsidRDefault="00B20C05" w:rsidP="008D192C">
      <w:pPr>
        <w:pStyle w:val="Default"/>
        <w:spacing w:line="320" w:lineRule="atLeast"/>
        <w:ind w:left="720"/>
        <w:jc w:val="both"/>
        <w:rPr>
          <w:rFonts w:ascii="Times New Roman" w:hAnsi="Times New Roman" w:cs="Times New Roman"/>
          <w:color w:val="auto"/>
          <w:sz w:val="22"/>
          <w:szCs w:val="22"/>
        </w:rPr>
      </w:pPr>
    </w:p>
    <w:p w:rsidR="00B20C05" w:rsidRPr="00BB7022" w:rsidRDefault="00B20C05" w:rsidP="008D192C">
      <w:pPr>
        <w:pStyle w:val="Default"/>
        <w:spacing w:line="320" w:lineRule="atLeast"/>
        <w:ind w:firstLine="708"/>
        <w:jc w:val="both"/>
        <w:rPr>
          <w:rFonts w:ascii="Times New Roman" w:hAnsi="Times New Roman" w:cs="Times New Roman"/>
          <w:color w:val="auto"/>
        </w:rPr>
      </w:pPr>
      <w:r w:rsidRPr="00BB7022">
        <w:rPr>
          <w:rFonts w:ascii="Times New Roman" w:hAnsi="Times New Roman" w:cs="Times New Roman"/>
          <w:color w:val="auto"/>
        </w:rPr>
        <w:t>Przy szacowaniu zużycia energii posłużono się dwiema metodami analitycznymi: „</w:t>
      </w:r>
      <w:proofErr w:type="spellStart"/>
      <w:r w:rsidRPr="00BB7022">
        <w:rPr>
          <w:rFonts w:ascii="Times New Roman" w:hAnsi="Times New Roman" w:cs="Times New Roman"/>
          <w:color w:val="auto"/>
        </w:rPr>
        <w:t>bottom-up</w:t>
      </w:r>
      <w:proofErr w:type="spellEnd"/>
      <w:r w:rsidRPr="00BB7022">
        <w:rPr>
          <w:rFonts w:ascii="Times New Roman" w:hAnsi="Times New Roman" w:cs="Times New Roman"/>
          <w:color w:val="auto"/>
        </w:rPr>
        <w:t>” oraz „top-down”. Metoda „</w:t>
      </w:r>
      <w:proofErr w:type="spellStart"/>
      <w:r w:rsidRPr="00BB7022">
        <w:rPr>
          <w:rFonts w:ascii="Times New Roman" w:hAnsi="Times New Roman" w:cs="Times New Roman"/>
          <w:color w:val="auto"/>
        </w:rPr>
        <w:t>bottom-up</w:t>
      </w:r>
      <w:proofErr w:type="spellEnd"/>
      <w:r w:rsidRPr="00BB7022">
        <w:rPr>
          <w:rFonts w:ascii="Times New Roman" w:hAnsi="Times New Roman" w:cs="Times New Roman"/>
          <w:color w:val="auto"/>
        </w:rPr>
        <w:t>” (z dołu do góry) polega na zbieraniu danych u źródła</w:t>
      </w:r>
      <w:r w:rsidR="00132DBA" w:rsidRPr="00BB7022">
        <w:rPr>
          <w:rFonts w:ascii="Times New Roman" w:hAnsi="Times New Roman" w:cs="Times New Roman"/>
          <w:color w:val="auto"/>
        </w:rPr>
        <w:t xml:space="preserve"> i </w:t>
      </w:r>
      <w:r w:rsidRPr="00BB7022">
        <w:rPr>
          <w:rFonts w:ascii="Times New Roman" w:hAnsi="Times New Roman" w:cs="Times New Roman"/>
          <w:color w:val="auto"/>
        </w:rPr>
        <w:t>rozciąganiu ich na całą populację. Każda jednostka podlegająca inwentaryzacji udostępnia dane, które później agreguje się</w:t>
      </w:r>
      <w:r w:rsidR="00132DBA" w:rsidRPr="00BB7022">
        <w:rPr>
          <w:rFonts w:ascii="Times New Roman" w:hAnsi="Times New Roman" w:cs="Times New Roman"/>
          <w:color w:val="auto"/>
        </w:rPr>
        <w:t xml:space="preserve"> w </w:t>
      </w:r>
      <w:r w:rsidRPr="00BB7022">
        <w:rPr>
          <w:rFonts w:ascii="Times New Roman" w:hAnsi="Times New Roman" w:cs="Times New Roman"/>
          <w:color w:val="auto"/>
        </w:rPr>
        <w:t>taki sposób, aby były one reprezentatywne dla całego danego obszaru. Metoda „top-down” (z góry na dół) polega na pozyskaniu zagregowanych danych dla większej jednostki lub obszaru</w:t>
      </w:r>
      <w:r w:rsidR="00132DBA" w:rsidRPr="00BB7022">
        <w:rPr>
          <w:rFonts w:ascii="Times New Roman" w:hAnsi="Times New Roman" w:cs="Times New Roman"/>
          <w:color w:val="auto"/>
        </w:rPr>
        <w:t xml:space="preserve"> i </w:t>
      </w:r>
      <w:r w:rsidRPr="00BB7022">
        <w:rPr>
          <w:rFonts w:ascii="Times New Roman" w:hAnsi="Times New Roman" w:cs="Times New Roman"/>
          <w:color w:val="auto"/>
        </w:rPr>
        <w:t xml:space="preserve">rozdzielaniu ich na mniejsze sektory. </w:t>
      </w:r>
    </w:p>
    <w:p w:rsidR="00B20C05" w:rsidRPr="00BB7022" w:rsidRDefault="00B20C05" w:rsidP="008D192C">
      <w:pPr>
        <w:pStyle w:val="Default"/>
        <w:spacing w:line="320" w:lineRule="atLeast"/>
        <w:ind w:firstLine="708"/>
        <w:jc w:val="both"/>
        <w:rPr>
          <w:rFonts w:ascii="Times New Roman" w:hAnsi="Times New Roman" w:cs="Times New Roman"/>
          <w:color w:val="auto"/>
        </w:rPr>
      </w:pPr>
      <w:r w:rsidRPr="00BB7022">
        <w:rPr>
          <w:rFonts w:ascii="Times New Roman" w:hAnsi="Times New Roman" w:cs="Times New Roman"/>
          <w:color w:val="auto"/>
        </w:rPr>
        <w:t>Dane do inwentaryzacji zużycia energii oraz emisji CO</w:t>
      </w:r>
      <w:r w:rsidRPr="00BB7022">
        <w:rPr>
          <w:rFonts w:ascii="Times New Roman" w:hAnsi="Times New Roman" w:cs="Times New Roman"/>
          <w:color w:val="auto"/>
          <w:vertAlign w:val="subscript"/>
        </w:rPr>
        <w:t>2</w:t>
      </w:r>
      <w:r w:rsidR="00132DBA" w:rsidRPr="00BB7022">
        <w:rPr>
          <w:rFonts w:ascii="Times New Roman" w:hAnsi="Times New Roman" w:cs="Times New Roman"/>
          <w:color w:val="auto"/>
        </w:rPr>
        <w:t xml:space="preserve"> w </w:t>
      </w:r>
      <w:r w:rsidRPr="00BB7022">
        <w:rPr>
          <w:rFonts w:ascii="Times New Roman" w:hAnsi="Times New Roman" w:cs="Times New Roman"/>
          <w:color w:val="auto"/>
        </w:rPr>
        <w:t>poszczególnych sektorach objętych inwentaryzacją pozyskano</w:t>
      </w:r>
      <w:r w:rsidR="00132DBA" w:rsidRPr="00BB7022">
        <w:rPr>
          <w:rFonts w:ascii="Times New Roman" w:hAnsi="Times New Roman" w:cs="Times New Roman"/>
          <w:color w:val="auto"/>
        </w:rPr>
        <w:t xml:space="preserve"> w </w:t>
      </w:r>
      <w:r w:rsidRPr="00BB7022">
        <w:rPr>
          <w:rFonts w:ascii="Times New Roman" w:hAnsi="Times New Roman" w:cs="Times New Roman"/>
          <w:color w:val="auto"/>
        </w:rPr>
        <w:t xml:space="preserve">następujący sposób: </w:t>
      </w:r>
    </w:p>
    <w:p w:rsidR="00B20C05" w:rsidRPr="00BB7022" w:rsidRDefault="00C80026" w:rsidP="00C80026">
      <w:pPr>
        <w:pStyle w:val="Default"/>
        <w:numPr>
          <w:ilvl w:val="0"/>
          <w:numId w:val="75"/>
        </w:numPr>
        <w:spacing w:line="320" w:lineRule="atLeast"/>
        <w:jc w:val="both"/>
        <w:rPr>
          <w:rFonts w:ascii="Times New Roman" w:hAnsi="Times New Roman" w:cs="Times New Roman"/>
          <w:color w:val="auto"/>
        </w:rPr>
      </w:pPr>
      <w:r w:rsidRPr="00BB7022">
        <w:rPr>
          <w:rFonts w:ascii="Times New Roman" w:hAnsi="Times New Roman" w:cs="Times New Roman"/>
          <w:color w:val="auto"/>
        </w:rPr>
        <w:t>z</w:t>
      </w:r>
      <w:r w:rsidR="00B20C05" w:rsidRPr="00BB7022">
        <w:rPr>
          <w:rFonts w:ascii="Times New Roman" w:hAnsi="Times New Roman" w:cs="Times New Roman"/>
          <w:color w:val="auto"/>
        </w:rPr>
        <w:t xml:space="preserve">użycie energii elektrycznej określono na podstawie zbiorczych danych udostępnionych przez dystrybutora energii elektrycznej na terenie gminy – PGE Dystrybucja S.A. Oddział </w:t>
      </w:r>
      <w:r w:rsidR="00A54638" w:rsidRPr="00BB7022">
        <w:rPr>
          <w:rFonts w:ascii="Times New Roman" w:hAnsi="Times New Roman" w:cs="Times New Roman"/>
          <w:color w:val="auto"/>
        </w:rPr>
        <w:t>Rzeszów</w:t>
      </w:r>
      <w:r w:rsidR="00B20C05" w:rsidRPr="00BB7022">
        <w:rPr>
          <w:rFonts w:ascii="Times New Roman" w:hAnsi="Times New Roman" w:cs="Times New Roman"/>
          <w:color w:val="auto"/>
        </w:rPr>
        <w:t xml:space="preserve">, </w:t>
      </w:r>
      <w:r w:rsidR="00A54638" w:rsidRPr="00BB7022">
        <w:rPr>
          <w:rFonts w:ascii="Times New Roman" w:hAnsi="Times New Roman" w:cs="Times New Roman"/>
          <w:color w:val="auto"/>
        </w:rPr>
        <w:t>banku danych lokalnych GUS,</w:t>
      </w:r>
      <w:r w:rsidR="00132DBA" w:rsidRPr="00BB7022">
        <w:rPr>
          <w:rFonts w:ascii="Times New Roman" w:hAnsi="Times New Roman" w:cs="Times New Roman"/>
          <w:color w:val="auto"/>
        </w:rPr>
        <w:t xml:space="preserve"> a </w:t>
      </w:r>
      <w:r w:rsidR="00B20C05" w:rsidRPr="00BB7022">
        <w:rPr>
          <w:rFonts w:ascii="Times New Roman" w:hAnsi="Times New Roman" w:cs="Times New Roman"/>
          <w:color w:val="auto"/>
        </w:rPr>
        <w:t>także częściowo na podstawie formularza ankiet dystrybuowanego wśród zarządców budynków użyteczności publicznej</w:t>
      </w:r>
      <w:r w:rsidR="00132DBA" w:rsidRPr="00BB7022">
        <w:rPr>
          <w:rFonts w:ascii="Times New Roman" w:hAnsi="Times New Roman" w:cs="Times New Roman"/>
          <w:color w:val="auto"/>
        </w:rPr>
        <w:t xml:space="preserve"> i </w:t>
      </w:r>
      <w:r w:rsidR="00B20C05" w:rsidRPr="00BB7022">
        <w:rPr>
          <w:rFonts w:ascii="Times New Roman" w:hAnsi="Times New Roman" w:cs="Times New Roman"/>
          <w:color w:val="auto"/>
        </w:rPr>
        <w:t>instalacji, mieszkańców domów jednorodzinnych</w:t>
      </w:r>
      <w:r w:rsidR="00132DBA" w:rsidRPr="00BB7022">
        <w:rPr>
          <w:rFonts w:ascii="Times New Roman" w:hAnsi="Times New Roman" w:cs="Times New Roman"/>
          <w:color w:val="auto"/>
        </w:rPr>
        <w:t xml:space="preserve"> i </w:t>
      </w:r>
      <w:r w:rsidRPr="00BB7022">
        <w:rPr>
          <w:rFonts w:ascii="Times New Roman" w:hAnsi="Times New Roman" w:cs="Times New Roman"/>
          <w:color w:val="auto"/>
        </w:rPr>
        <w:t>przedsiębiorców,</w:t>
      </w:r>
      <w:r w:rsidR="00B20C05" w:rsidRPr="00BB7022">
        <w:rPr>
          <w:rFonts w:ascii="Times New Roman" w:hAnsi="Times New Roman" w:cs="Times New Roman"/>
          <w:color w:val="auto"/>
        </w:rPr>
        <w:t xml:space="preserve"> </w:t>
      </w:r>
    </w:p>
    <w:p w:rsidR="00B20C05" w:rsidRPr="00BB7022" w:rsidRDefault="00C80026" w:rsidP="00D66828">
      <w:pPr>
        <w:pStyle w:val="Default"/>
        <w:numPr>
          <w:ilvl w:val="0"/>
          <w:numId w:val="75"/>
        </w:numPr>
        <w:spacing w:after="58" w:line="320" w:lineRule="atLeast"/>
        <w:jc w:val="both"/>
        <w:rPr>
          <w:rFonts w:ascii="Times New Roman" w:hAnsi="Times New Roman" w:cs="Times New Roman"/>
          <w:color w:val="auto"/>
        </w:rPr>
      </w:pPr>
      <w:r w:rsidRPr="00BB7022">
        <w:rPr>
          <w:rFonts w:ascii="Times New Roman" w:hAnsi="Times New Roman" w:cs="Times New Roman"/>
          <w:color w:val="auto"/>
        </w:rPr>
        <w:t>z</w:t>
      </w:r>
      <w:r w:rsidR="00B20C05" w:rsidRPr="00BB7022">
        <w:rPr>
          <w:rFonts w:ascii="Times New Roman" w:hAnsi="Times New Roman" w:cs="Times New Roman"/>
          <w:color w:val="auto"/>
        </w:rPr>
        <w:t>użycie paliw kopalnych na cele grzewcze określono na podstawie danych statystycznych</w:t>
      </w:r>
      <w:r w:rsidR="00132DBA" w:rsidRPr="00BB7022">
        <w:rPr>
          <w:rFonts w:ascii="Times New Roman" w:hAnsi="Times New Roman" w:cs="Times New Roman"/>
          <w:color w:val="auto"/>
        </w:rPr>
        <w:t xml:space="preserve"> i </w:t>
      </w:r>
      <w:r w:rsidR="00B20C05" w:rsidRPr="00BB7022">
        <w:rPr>
          <w:rFonts w:ascii="Times New Roman" w:hAnsi="Times New Roman" w:cs="Times New Roman"/>
          <w:color w:val="auto"/>
        </w:rPr>
        <w:t>struktury paliw stosowanych</w:t>
      </w:r>
      <w:r w:rsidR="00132DBA" w:rsidRPr="00BB7022">
        <w:rPr>
          <w:rFonts w:ascii="Times New Roman" w:hAnsi="Times New Roman" w:cs="Times New Roman"/>
          <w:color w:val="auto"/>
        </w:rPr>
        <w:t xml:space="preserve"> w </w:t>
      </w:r>
      <w:r w:rsidR="00B20C05" w:rsidRPr="00BB7022">
        <w:rPr>
          <w:rFonts w:ascii="Times New Roman" w:hAnsi="Times New Roman" w:cs="Times New Roman"/>
          <w:color w:val="auto"/>
        </w:rPr>
        <w:t>gminie oraz częściowo na podstawie informacji uzyskanych</w:t>
      </w:r>
      <w:r w:rsidR="00132DBA" w:rsidRPr="00BB7022">
        <w:rPr>
          <w:rFonts w:ascii="Times New Roman" w:hAnsi="Times New Roman" w:cs="Times New Roman"/>
          <w:color w:val="auto"/>
        </w:rPr>
        <w:t xml:space="preserve"> w </w:t>
      </w:r>
      <w:r w:rsidR="00B20C05" w:rsidRPr="00BB7022">
        <w:rPr>
          <w:rFonts w:ascii="Times New Roman" w:hAnsi="Times New Roman" w:cs="Times New Roman"/>
          <w:color w:val="auto"/>
        </w:rPr>
        <w:t>badaniu ankietowym przeprowadzonym</w:t>
      </w:r>
      <w:r w:rsidR="00132DBA" w:rsidRPr="00BB7022">
        <w:rPr>
          <w:rFonts w:ascii="Times New Roman" w:hAnsi="Times New Roman" w:cs="Times New Roman"/>
          <w:color w:val="auto"/>
        </w:rPr>
        <w:t xml:space="preserve"> w </w:t>
      </w:r>
      <w:r w:rsidR="00B20C05" w:rsidRPr="00BB7022">
        <w:rPr>
          <w:rFonts w:ascii="Times New Roman" w:hAnsi="Times New Roman" w:cs="Times New Roman"/>
          <w:color w:val="auto"/>
        </w:rPr>
        <w:t>budynkach użyteczności publicznej, budynkach mieszkalnych</w:t>
      </w:r>
      <w:r w:rsidR="00132DBA" w:rsidRPr="00BB7022">
        <w:rPr>
          <w:rFonts w:ascii="Times New Roman" w:hAnsi="Times New Roman" w:cs="Times New Roman"/>
          <w:color w:val="auto"/>
        </w:rPr>
        <w:t xml:space="preserve"> i </w:t>
      </w:r>
      <w:r w:rsidRPr="00BB7022">
        <w:rPr>
          <w:rFonts w:ascii="Times New Roman" w:hAnsi="Times New Roman" w:cs="Times New Roman"/>
          <w:color w:val="auto"/>
        </w:rPr>
        <w:t>przemysłowych,</w:t>
      </w:r>
      <w:r w:rsidR="00B20C05" w:rsidRPr="00BB7022">
        <w:rPr>
          <w:rFonts w:ascii="Times New Roman" w:hAnsi="Times New Roman" w:cs="Times New Roman"/>
          <w:color w:val="auto"/>
        </w:rPr>
        <w:t xml:space="preserve"> </w:t>
      </w:r>
    </w:p>
    <w:p w:rsidR="00B20C05" w:rsidRPr="00BB7022" w:rsidRDefault="00A54638" w:rsidP="00D66828">
      <w:pPr>
        <w:pStyle w:val="Default"/>
        <w:numPr>
          <w:ilvl w:val="0"/>
          <w:numId w:val="75"/>
        </w:numPr>
        <w:spacing w:after="58" w:line="320" w:lineRule="atLeast"/>
        <w:jc w:val="both"/>
        <w:rPr>
          <w:rFonts w:ascii="Times New Roman" w:hAnsi="Times New Roman" w:cs="Times New Roman"/>
          <w:color w:val="auto"/>
        </w:rPr>
      </w:pPr>
      <w:r w:rsidRPr="00BB7022">
        <w:rPr>
          <w:rFonts w:ascii="Times New Roman" w:hAnsi="Times New Roman" w:cs="Times New Roman"/>
          <w:color w:val="auto"/>
        </w:rPr>
        <w:t>produkcja</w:t>
      </w:r>
      <w:r w:rsidR="00B20C05" w:rsidRPr="00BB7022">
        <w:rPr>
          <w:rFonts w:ascii="Times New Roman" w:hAnsi="Times New Roman" w:cs="Times New Roman"/>
          <w:color w:val="auto"/>
        </w:rPr>
        <w:t xml:space="preserve"> energii pochodzącej ze źródeł odnawialnych określono na podstawie informacji uzyskanych</w:t>
      </w:r>
      <w:r w:rsidR="00132DBA" w:rsidRPr="00BB7022">
        <w:rPr>
          <w:rFonts w:ascii="Times New Roman" w:hAnsi="Times New Roman" w:cs="Times New Roman"/>
          <w:color w:val="auto"/>
        </w:rPr>
        <w:t xml:space="preserve"> w </w:t>
      </w:r>
      <w:r w:rsidR="00B20C05" w:rsidRPr="00BB7022">
        <w:rPr>
          <w:rFonts w:ascii="Times New Roman" w:hAnsi="Times New Roman" w:cs="Times New Roman"/>
          <w:color w:val="auto"/>
        </w:rPr>
        <w:t>badaniu ankietowym przeprowadzonym</w:t>
      </w:r>
      <w:r w:rsidR="00132DBA" w:rsidRPr="00BB7022">
        <w:rPr>
          <w:rFonts w:ascii="Times New Roman" w:hAnsi="Times New Roman" w:cs="Times New Roman"/>
          <w:color w:val="auto"/>
        </w:rPr>
        <w:t xml:space="preserve"> w </w:t>
      </w:r>
      <w:r w:rsidR="00B20C05" w:rsidRPr="00BB7022">
        <w:rPr>
          <w:rFonts w:ascii="Times New Roman" w:hAnsi="Times New Roman" w:cs="Times New Roman"/>
          <w:color w:val="auto"/>
        </w:rPr>
        <w:t>budynkach użyteczności publicznej, budynkach mieszkalnych</w:t>
      </w:r>
      <w:r w:rsidR="00132DBA" w:rsidRPr="00BB7022">
        <w:rPr>
          <w:rFonts w:ascii="Times New Roman" w:hAnsi="Times New Roman" w:cs="Times New Roman"/>
          <w:color w:val="auto"/>
        </w:rPr>
        <w:t xml:space="preserve"> i w </w:t>
      </w:r>
      <w:r w:rsidR="00B20C05" w:rsidRPr="00BB7022">
        <w:rPr>
          <w:rFonts w:ascii="Times New Roman" w:hAnsi="Times New Roman" w:cs="Times New Roman"/>
          <w:color w:val="auto"/>
        </w:rPr>
        <w:t>lokalach handlowych, usługowych</w:t>
      </w:r>
      <w:r w:rsidR="00132DBA" w:rsidRPr="00BB7022">
        <w:rPr>
          <w:rFonts w:ascii="Times New Roman" w:hAnsi="Times New Roman" w:cs="Times New Roman"/>
          <w:color w:val="auto"/>
        </w:rPr>
        <w:t xml:space="preserve"> i </w:t>
      </w:r>
      <w:r w:rsidR="00C80026" w:rsidRPr="00BB7022">
        <w:rPr>
          <w:rFonts w:ascii="Times New Roman" w:hAnsi="Times New Roman" w:cs="Times New Roman"/>
          <w:color w:val="auto"/>
        </w:rPr>
        <w:t>przemysłowych,</w:t>
      </w:r>
      <w:r w:rsidR="00B20C05" w:rsidRPr="00BB7022">
        <w:rPr>
          <w:rFonts w:ascii="Times New Roman" w:hAnsi="Times New Roman" w:cs="Times New Roman"/>
          <w:color w:val="auto"/>
        </w:rPr>
        <w:t xml:space="preserve"> </w:t>
      </w:r>
    </w:p>
    <w:p w:rsidR="00B20C05" w:rsidRPr="00BB7022" w:rsidRDefault="00C80026" w:rsidP="00D66828">
      <w:pPr>
        <w:pStyle w:val="Default"/>
        <w:numPr>
          <w:ilvl w:val="0"/>
          <w:numId w:val="75"/>
        </w:numPr>
        <w:spacing w:line="320" w:lineRule="atLeast"/>
        <w:jc w:val="both"/>
        <w:rPr>
          <w:rFonts w:ascii="Times New Roman" w:hAnsi="Times New Roman" w:cs="Times New Roman"/>
          <w:color w:val="auto"/>
        </w:rPr>
      </w:pPr>
      <w:r w:rsidRPr="00BB7022">
        <w:rPr>
          <w:rFonts w:ascii="Times New Roman" w:hAnsi="Times New Roman" w:cs="Times New Roman"/>
          <w:color w:val="auto"/>
        </w:rPr>
        <w:lastRenderedPageBreak/>
        <w:t>z</w:t>
      </w:r>
      <w:r w:rsidR="00B20C05" w:rsidRPr="00BB7022">
        <w:rPr>
          <w:rFonts w:ascii="Times New Roman" w:hAnsi="Times New Roman" w:cs="Times New Roman"/>
          <w:color w:val="auto"/>
        </w:rPr>
        <w:t>użycie paliw transportowych określono na podstawie rocznego przebiegu</w:t>
      </w:r>
      <w:r w:rsidR="00132DBA" w:rsidRPr="00BB7022">
        <w:rPr>
          <w:rFonts w:ascii="Times New Roman" w:hAnsi="Times New Roman" w:cs="Times New Roman"/>
          <w:color w:val="auto"/>
        </w:rPr>
        <w:t xml:space="preserve"> i </w:t>
      </w:r>
      <w:r w:rsidR="00B20C05" w:rsidRPr="00BB7022">
        <w:rPr>
          <w:rFonts w:ascii="Times New Roman" w:hAnsi="Times New Roman" w:cs="Times New Roman"/>
          <w:color w:val="auto"/>
        </w:rPr>
        <w:t>średniego poziomu spalania paliw przez pojazdy na podstawie danych dotyczących struktury pojazdów zarejestrowanych</w:t>
      </w:r>
      <w:r w:rsidR="00132DBA" w:rsidRPr="00BB7022">
        <w:rPr>
          <w:rFonts w:ascii="Times New Roman" w:hAnsi="Times New Roman" w:cs="Times New Roman"/>
          <w:color w:val="auto"/>
        </w:rPr>
        <w:t xml:space="preserve"> w </w:t>
      </w:r>
      <w:r w:rsidR="00B20C05" w:rsidRPr="00BB7022">
        <w:rPr>
          <w:rFonts w:ascii="Times New Roman" w:hAnsi="Times New Roman" w:cs="Times New Roman"/>
          <w:color w:val="auto"/>
        </w:rPr>
        <w:t>gminie</w:t>
      </w:r>
      <w:r w:rsidR="00132DBA" w:rsidRPr="00BB7022">
        <w:rPr>
          <w:rFonts w:ascii="Times New Roman" w:hAnsi="Times New Roman" w:cs="Times New Roman"/>
          <w:color w:val="auto"/>
        </w:rPr>
        <w:t xml:space="preserve"> i </w:t>
      </w:r>
      <w:r w:rsidR="00B20C05" w:rsidRPr="00BB7022">
        <w:rPr>
          <w:rFonts w:ascii="Times New Roman" w:hAnsi="Times New Roman" w:cs="Times New Roman"/>
          <w:color w:val="auto"/>
        </w:rPr>
        <w:t>na terenie całego kraju, średniego przebiegu pojazdów oraz na podstawie Pomiarów Ruchu wykonywanych przez Generalną Dyrek</w:t>
      </w:r>
      <w:r w:rsidR="00E76466" w:rsidRPr="00BB7022">
        <w:rPr>
          <w:rFonts w:ascii="Times New Roman" w:hAnsi="Times New Roman" w:cs="Times New Roman"/>
          <w:color w:val="auto"/>
        </w:rPr>
        <w:t>cję Dróg Krajowych</w:t>
      </w:r>
      <w:r w:rsidR="00132DBA" w:rsidRPr="00BB7022">
        <w:rPr>
          <w:rFonts w:ascii="Times New Roman" w:hAnsi="Times New Roman" w:cs="Times New Roman"/>
          <w:color w:val="auto"/>
        </w:rPr>
        <w:t xml:space="preserve"> i </w:t>
      </w:r>
      <w:r w:rsidRPr="00BB7022">
        <w:rPr>
          <w:rFonts w:ascii="Times New Roman" w:hAnsi="Times New Roman" w:cs="Times New Roman"/>
          <w:color w:val="auto"/>
        </w:rPr>
        <w:t>Autostrad,</w:t>
      </w:r>
    </w:p>
    <w:p w:rsidR="00B20C05" w:rsidRPr="00BB7022" w:rsidRDefault="00C80026" w:rsidP="00D66828">
      <w:pPr>
        <w:pStyle w:val="Default"/>
        <w:numPr>
          <w:ilvl w:val="0"/>
          <w:numId w:val="75"/>
        </w:numPr>
        <w:spacing w:line="320" w:lineRule="atLeast"/>
        <w:jc w:val="both"/>
        <w:rPr>
          <w:rFonts w:ascii="Times New Roman" w:hAnsi="Times New Roman" w:cs="Times New Roman"/>
          <w:color w:val="auto"/>
        </w:rPr>
      </w:pPr>
      <w:r w:rsidRPr="00BB7022">
        <w:rPr>
          <w:rFonts w:ascii="Times New Roman" w:hAnsi="Times New Roman" w:cs="Times New Roman"/>
          <w:color w:val="auto"/>
        </w:rPr>
        <w:t>z</w:t>
      </w:r>
      <w:r w:rsidR="00B20C05" w:rsidRPr="00BB7022">
        <w:rPr>
          <w:rFonts w:ascii="Times New Roman" w:hAnsi="Times New Roman" w:cs="Times New Roman"/>
          <w:color w:val="auto"/>
        </w:rPr>
        <w:t>użycie energii elektrycznej związanej</w:t>
      </w:r>
      <w:r w:rsidR="00132DBA" w:rsidRPr="00BB7022">
        <w:rPr>
          <w:rFonts w:ascii="Times New Roman" w:hAnsi="Times New Roman" w:cs="Times New Roman"/>
          <w:color w:val="auto"/>
        </w:rPr>
        <w:t xml:space="preserve"> z </w:t>
      </w:r>
      <w:r w:rsidR="00B20C05" w:rsidRPr="00BB7022">
        <w:rPr>
          <w:rFonts w:ascii="Times New Roman" w:hAnsi="Times New Roman" w:cs="Times New Roman"/>
          <w:color w:val="auto"/>
        </w:rPr>
        <w:t>oświetleniem gminy określono na podstawie danych przekaz</w:t>
      </w:r>
      <w:r w:rsidR="00297B0A" w:rsidRPr="00BB7022">
        <w:rPr>
          <w:rFonts w:ascii="Times New Roman" w:hAnsi="Times New Roman" w:cs="Times New Roman"/>
          <w:color w:val="auto"/>
        </w:rPr>
        <w:t>anych przez Urząd Miasta</w:t>
      </w:r>
      <w:r w:rsidR="00132DBA" w:rsidRPr="00BB7022">
        <w:rPr>
          <w:rFonts w:ascii="Times New Roman" w:hAnsi="Times New Roman" w:cs="Times New Roman"/>
          <w:color w:val="auto"/>
        </w:rPr>
        <w:t xml:space="preserve"> i </w:t>
      </w:r>
      <w:r w:rsidR="00297B0A" w:rsidRPr="00BB7022">
        <w:rPr>
          <w:rFonts w:ascii="Times New Roman" w:hAnsi="Times New Roman" w:cs="Times New Roman"/>
          <w:color w:val="auto"/>
        </w:rPr>
        <w:t>Gminy Ożarów</w:t>
      </w:r>
      <w:r w:rsidR="00B20C05" w:rsidRPr="00BB7022">
        <w:rPr>
          <w:rFonts w:ascii="Times New Roman" w:hAnsi="Times New Roman" w:cs="Times New Roman"/>
          <w:color w:val="auto"/>
        </w:rPr>
        <w:t xml:space="preserve">. </w:t>
      </w:r>
    </w:p>
    <w:p w:rsidR="00B20C05" w:rsidRPr="00BB7022" w:rsidRDefault="00B20C05" w:rsidP="008D192C">
      <w:pPr>
        <w:pStyle w:val="Default"/>
        <w:spacing w:line="320" w:lineRule="atLeast"/>
        <w:rPr>
          <w:rFonts w:ascii="Times New Roman" w:hAnsi="Times New Roman" w:cs="Times New Roman"/>
          <w:color w:val="auto"/>
        </w:rPr>
      </w:pPr>
      <w:r w:rsidRPr="00BB7022">
        <w:rPr>
          <w:rFonts w:ascii="Times New Roman" w:hAnsi="Times New Roman" w:cs="Times New Roman"/>
          <w:color w:val="auto"/>
        </w:rPr>
        <w:t>Wzory ankiet stanowią załącznik do przedmiotowego Planu.</w:t>
      </w:r>
    </w:p>
    <w:p w:rsidR="00B20C05" w:rsidRPr="00BB7022" w:rsidRDefault="00B20C05" w:rsidP="008D192C">
      <w:pPr>
        <w:pStyle w:val="Default"/>
        <w:spacing w:line="320" w:lineRule="atLeast"/>
        <w:ind w:firstLine="709"/>
        <w:jc w:val="both"/>
        <w:rPr>
          <w:rFonts w:ascii="Times New Roman" w:hAnsi="Times New Roman" w:cs="Times New Roman"/>
          <w:color w:val="auto"/>
        </w:rPr>
      </w:pPr>
      <w:r w:rsidRPr="00BB7022">
        <w:rPr>
          <w:rFonts w:ascii="Times New Roman" w:hAnsi="Times New Roman" w:cs="Times New Roman"/>
          <w:color w:val="auto"/>
        </w:rPr>
        <w:t>Metoda prognozy – dla określenia wielkości emisji CO</w:t>
      </w:r>
      <w:r w:rsidRPr="00BB7022">
        <w:rPr>
          <w:rFonts w:ascii="Times New Roman" w:hAnsi="Times New Roman" w:cs="Times New Roman"/>
          <w:color w:val="auto"/>
          <w:vertAlign w:val="subscript"/>
        </w:rPr>
        <w:t>2</w:t>
      </w:r>
      <w:r w:rsidR="00132DBA" w:rsidRPr="00BB7022">
        <w:rPr>
          <w:rFonts w:ascii="Times New Roman" w:hAnsi="Times New Roman" w:cs="Times New Roman"/>
          <w:color w:val="auto"/>
        </w:rPr>
        <w:t xml:space="preserve"> w </w:t>
      </w:r>
      <w:r w:rsidRPr="00BB7022">
        <w:rPr>
          <w:rFonts w:ascii="Times New Roman" w:hAnsi="Times New Roman" w:cs="Times New Roman"/>
          <w:color w:val="auto"/>
        </w:rPr>
        <w:t>2020 roku wzięto pod uwagę założenia przyjęte przez Ministerstwo Gospodarki zaprezentowane</w:t>
      </w:r>
      <w:r w:rsidR="00132DBA" w:rsidRPr="00BB7022">
        <w:rPr>
          <w:rFonts w:ascii="Times New Roman" w:hAnsi="Times New Roman" w:cs="Times New Roman"/>
          <w:color w:val="auto"/>
        </w:rPr>
        <w:t xml:space="preserve"> w </w:t>
      </w:r>
      <w:r w:rsidRPr="00BB7022">
        <w:rPr>
          <w:rFonts w:ascii="Times New Roman" w:hAnsi="Times New Roman" w:cs="Times New Roman"/>
          <w:color w:val="auto"/>
        </w:rPr>
        <w:t>dokumencie „Prognoza zapotrzebowania na paliwa</w:t>
      </w:r>
      <w:r w:rsidR="00132DBA" w:rsidRPr="00BB7022">
        <w:rPr>
          <w:rFonts w:ascii="Times New Roman" w:hAnsi="Times New Roman" w:cs="Times New Roman"/>
          <w:color w:val="auto"/>
        </w:rPr>
        <w:t xml:space="preserve"> i </w:t>
      </w:r>
      <w:r w:rsidRPr="00BB7022">
        <w:rPr>
          <w:rFonts w:ascii="Times New Roman" w:hAnsi="Times New Roman" w:cs="Times New Roman"/>
          <w:color w:val="auto"/>
        </w:rPr>
        <w:t>energię do 2030 roku” stanowiącym załącznik nr 2 do „Polityki energetycznej Polski do 2030 roku” (Warszawa, 10 listopada 2009 r.),</w:t>
      </w:r>
      <w:r w:rsidR="00132DBA" w:rsidRPr="00BB7022">
        <w:rPr>
          <w:rFonts w:ascii="Times New Roman" w:hAnsi="Times New Roman" w:cs="Times New Roman"/>
          <w:color w:val="auto"/>
        </w:rPr>
        <w:t xml:space="preserve"> a </w:t>
      </w:r>
      <w:r w:rsidRPr="00BB7022">
        <w:rPr>
          <w:rFonts w:ascii="Times New Roman" w:hAnsi="Times New Roman" w:cs="Times New Roman"/>
          <w:color w:val="auto"/>
        </w:rPr>
        <w:t>także „Prognozy eksperckie zmian aktywności sektora transportu drogowego (w kontekście ustawy o systemie zarządzania emisjami gazów cieplarnianych</w:t>
      </w:r>
      <w:r w:rsidR="00132DBA" w:rsidRPr="00BB7022">
        <w:rPr>
          <w:rFonts w:ascii="Times New Roman" w:hAnsi="Times New Roman" w:cs="Times New Roman"/>
          <w:color w:val="auto"/>
        </w:rPr>
        <w:t xml:space="preserve"> i </w:t>
      </w:r>
      <w:r w:rsidRPr="00BB7022">
        <w:rPr>
          <w:rFonts w:ascii="Times New Roman" w:hAnsi="Times New Roman" w:cs="Times New Roman"/>
          <w:color w:val="auto"/>
        </w:rPr>
        <w:t>innych substancji)”</w:t>
      </w:r>
      <w:r w:rsidR="00C80026" w:rsidRPr="00BB7022">
        <w:rPr>
          <w:rFonts w:ascii="Times New Roman" w:hAnsi="Times New Roman" w:cs="Times New Roman"/>
          <w:color w:val="auto"/>
        </w:rPr>
        <w:t>,</w:t>
      </w:r>
      <w:r w:rsidRPr="00BB7022">
        <w:rPr>
          <w:rFonts w:ascii="Times New Roman" w:hAnsi="Times New Roman" w:cs="Times New Roman"/>
          <w:color w:val="auto"/>
        </w:rPr>
        <w:t xml:space="preserve"> opracowanie wykonane na zlecenie Ministerstwa Transportu, Budownictwa</w:t>
      </w:r>
      <w:r w:rsidR="00132DBA" w:rsidRPr="00BB7022">
        <w:rPr>
          <w:rFonts w:ascii="Times New Roman" w:hAnsi="Times New Roman" w:cs="Times New Roman"/>
          <w:color w:val="auto"/>
        </w:rPr>
        <w:t xml:space="preserve"> i </w:t>
      </w:r>
      <w:r w:rsidRPr="00BB7022">
        <w:rPr>
          <w:rFonts w:ascii="Times New Roman" w:hAnsi="Times New Roman" w:cs="Times New Roman"/>
          <w:color w:val="auto"/>
        </w:rPr>
        <w:t>Gospodarki Morskiej (Warszawa, 12 października 2012 r.) oraz aktualne trendy gospodarcze obserwowane</w:t>
      </w:r>
      <w:r w:rsidR="00132DBA" w:rsidRPr="00BB7022">
        <w:rPr>
          <w:rFonts w:ascii="Times New Roman" w:hAnsi="Times New Roman" w:cs="Times New Roman"/>
          <w:color w:val="auto"/>
        </w:rPr>
        <w:t xml:space="preserve"> w </w:t>
      </w:r>
      <w:r w:rsidRPr="00BB7022">
        <w:rPr>
          <w:rFonts w:ascii="Times New Roman" w:hAnsi="Times New Roman" w:cs="Times New Roman"/>
          <w:color w:val="auto"/>
        </w:rPr>
        <w:t>gminie</w:t>
      </w:r>
      <w:r w:rsidR="00132DBA" w:rsidRPr="00BB7022">
        <w:rPr>
          <w:rFonts w:ascii="Times New Roman" w:hAnsi="Times New Roman" w:cs="Times New Roman"/>
          <w:color w:val="auto"/>
        </w:rPr>
        <w:t xml:space="preserve"> i </w:t>
      </w:r>
      <w:r w:rsidRPr="00BB7022">
        <w:rPr>
          <w:rFonts w:ascii="Times New Roman" w:hAnsi="Times New Roman" w:cs="Times New Roman"/>
          <w:color w:val="auto"/>
        </w:rPr>
        <w:t>prognozy dotyczące zmiany liczby ludności</w:t>
      </w:r>
      <w:r w:rsidR="00132DBA" w:rsidRPr="00BB7022">
        <w:rPr>
          <w:rFonts w:ascii="Times New Roman" w:hAnsi="Times New Roman" w:cs="Times New Roman"/>
          <w:color w:val="auto"/>
        </w:rPr>
        <w:t xml:space="preserve"> w </w:t>
      </w:r>
      <w:r w:rsidR="003C62F0" w:rsidRPr="00BB7022">
        <w:rPr>
          <w:rFonts w:ascii="Times New Roman" w:hAnsi="Times New Roman" w:cs="Times New Roman"/>
          <w:color w:val="auto"/>
        </w:rPr>
        <w:t>Mieście</w:t>
      </w:r>
      <w:r w:rsidR="00132DBA" w:rsidRPr="00BB7022">
        <w:rPr>
          <w:rFonts w:ascii="Times New Roman" w:hAnsi="Times New Roman" w:cs="Times New Roman"/>
          <w:color w:val="auto"/>
        </w:rPr>
        <w:t xml:space="preserve"> i </w:t>
      </w:r>
      <w:r w:rsidRPr="00BB7022">
        <w:rPr>
          <w:rFonts w:ascii="Times New Roman" w:hAnsi="Times New Roman" w:cs="Times New Roman"/>
          <w:color w:val="auto"/>
        </w:rPr>
        <w:t xml:space="preserve">Gminie </w:t>
      </w:r>
      <w:r w:rsidR="00297B0A" w:rsidRPr="00BB7022">
        <w:rPr>
          <w:rFonts w:ascii="Times New Roman" w:hAnsi="Times New Roman" w:cs="Times New Roman"/>
          <w:color w:val="auto"/>
        </w:rPr>
        <w:t>Ożarów</w:t>
      </w:r>
      <w:r w:rsidRPr="00BB7022">
        <w:rPr>
          <w:rFonts w:ascii="Times New Roman" w:hAnsi="Times New Roman" w:cs="Times New Roman"/>
          <w:color w:val="auto"/>
        </w:rPr>
        <w:t xml:space="preserve">, zmiany liczby pojazdów oraz plany przekazane przez poszczególnych interesariuszy Planu Gospodarki Niskoemisyjnej </w:t>
      </w:r>
      <w:r w:rsidR="003C62F0" w:rsidRPr="00BB7022">
        <w:rPr>
          <w:rFonts w:ascii="Times New Roman" w:hAnsi="Times New Roman" w:cs="Times New Roman"/>
          <w:color w:val="auto"/>
        </w:rPr>
        <w:t>Miasta</w:t>
      </w:r>
      <w:r w:rsidR="00132DBA" w:rsidRPr="00BB7022">
        <w:rPr>
          <w:rFonts w:ascii="Times New Roman" w:hAnsi="Times New Roman" w:cs="Times New Roman"/>
          <w:color w:val="auto"/>
        </w:rPr>
        <w:t xml:space="preserve"> i </w:t>
      </w:r>
      <w:r w:rsidRPr="00BB7022">
        <w:rPr>
          <w:rFonts w:ascii="Times New Roman" w:hAnsi="Times New Roman" w:cs="Times New Roman"/>
          <w:color w:val="auto"/>
        </w:rPr>
        <w:t xml:space="preserve">Gminy </w:t>
      </w:r>
      <w:r w:rsidR="00297B0A" w:rsidRPr="00BB7022">
        <w:rPr>
          <w:rFonts w:ascii="Times New Roman" w:hAnsi="Times New Roman" w:cs="Times New Roman"/>
          <w:color w:val="auto"/>
        </w:rPr>
        <w:t>Ożarów</w:t>
      </w:r>
      <w:r w:rsidRPr="00BB7022">
        <w:rPr>
          <w:rFonts w:ascii="Times New Roman" w:hAnsi="Times New Roman" w:cs="Times New Roman"/>
          <w:color w:val="auto"/>
        </w:rPr>
        <w:t>.</w:t>
      </w:r>
    </w:p>
    <w:p w:rsidR="00B20C05" w:rsidRPr="00BB7022" w:rsidRDefault="00B20C05" w:rsidP="008D192C">
      <w:pPr>
        <w:spacing w:after="0" w:line="320" w:lineRule="atLeast"/>
        <w:ind w:firstLine="709"/>
        <w:rPr>
          <w:rFonts w:cs="Times New Roman"/>
          <w:szCs w:val="24"/>
        </w:rPr>
      </w:pPr>
      <w:r w:rsidRPr="00BB7022">
        <w:rPr>
          <w:rFonts w:cs="Times New Roman"/>
          <w:szCs w:val="24"/>
        </w:rPr>
        <w:t xml:space="preserve">Obliczenia wartości emisji gazów cieplarnianych przeprowadzono za pomocą arkusza kalkulacyjnego, przeliczającego dane wejściowe (ilość zużytej energii, paliwa) na wielkość emisji gazów cieplarnianych za pomocą wskaźników emisji. </w:t>
      </w:r>
    </w:p>
    <w:p w:rsidR="00B20C05" w:rsidRPr="00BB7022" w:rsidRDefault="00B20C05" w:rsidP="008D192C">
      <w:pPr>
        <w:spacing w:after="0" w:line="320" w:lineRule="atLeast"/>
        <w:ind w:firstLine="709"/>
        <w:rPr>
          <w:rFonts w:cs="Times New Roman"/>
          <w:szCs w:val="24"/>
        </w:rPr>
      </w:pPr>
      <w:r w:rsidRPr="00BB7022">
        <w:rPr>
          <w:rFonts w:cs="Times New Roman"/>
          <w:szCs w:val="24"/>
        </w:rPr>
        <w:t>Wielkości emisji są uzależnione od rodzaju paliwa, wielkości zużycia paliwa, parametrów paliwa czyli wartości opałowej paliwa.</w:t>
      </w:r>
    </w:p>
    <w:p w:rsidR="00B20C05" w:rsidRPr="00BB7022" w:rsidRDefault="003C62F0" w:rsidP="008D192C">
      <w:pPr>
        <w:spacing w:after="0" w:line="320" w:lineRule="atLeast"/>
        <w:ind w:firstLine="708"/>
        <w:rPr>
          <w:rFonts w:cs="Times New Roman"/>
          <w:szCs w:val="24"/>
        </w:rPr>
      </w:pPr>
      <w:r w:rsidRPr="00BB7022">
        <w:rPr>
          <w:rFonts w:cs="Times New Roman"/>
          <w:szCs w:val="24"/>
        </w:rPr>
        <w:t>Wielkość emisji CO</w:t>
      </w:r>
      <w:r w:rsidRPr="00BB7022">
        <w:rPr>
          <w:rFonts w:cs="Times New Roman"/>
          <w:szCs w:val="24"/>
          <w:vertAlign w:val="subscript"/>
        </w:rPr>
        <w:t>2</w:t>
      </w:r>
      <w:r w:rsidRPr="00BB7022">
        <w:rPr>
          <w:rFonts w:cs="Times New Roman"/>
          <w:szCs w:val="24"/>
        </w:rPr>
        <w:t xml:space="preserve"> została wyliczona za pomocą poniższego wzoru:</w:t>
      </w:r>
    </w:p>
    <w:p w:rsidR="003C62F0" w:rsidRPr="00BB7022" w:rsidRDefault="003C62F0" w:rsidP="008D192C">
      <w:pPr>
        <w:spacing w:after="0" w:line="320" w:lineRule="atLeast"/>
        <w:rPr>
          <w:rFonts w:cs="Times New Roman"/>
          <w:szCs w:val="24"/>
        </w:rPr>
      </w:pPr>
    </w:p>
    <w:p w:rsidR="00B20C05" w:rsidRPr="00BB7022" w:rsidRDefault="00B20C05" w:rsidP="008D192C">
      <w:pPr>
        <w:spacing w:after="0" w:line="320" w:lineRule="atLeast"/>
        <w:jc w:val="center"/>
        <w:rPr>
          <w:rFonts w:cs="Times New Roman"/>
          <w:szCs w:val="24"/>
        </w:rPr>
      </w:pPr>
      <w:r w:rsidRPr="00BB7022">
        <w:rPr>
          <w:rFonts w:cs="Times New Roman"/>
          <w:szCs w:val="24"/>
        </w:rPr>
        <w:t>E</w:t>
      </w:r>
      <w:r w:rsidR="003C62F0" w:rsidRPr="00BB7022">
        <w:rPr>
          <w:rFonts w:cs="Times New Roman"/>
          <w:szCs w:val="24"/>
        </w:rPr>
        <w:t>CO</w:t>
      </w:r>
      <w:r w:rsidR="003C62F0" w:rsidRPr="00BB7022">
        <w:rPr>
          <w:rFonts w:cs="Times New Roman"/>
          <w:szCs w:val="24"/>
          <w:vertAlign w:val="subscript"/>
        </w:rPr>
        <w:t>2</w:t>
      </w:r>
      <w:r w:rsidRPr="00BB7022">
        <w:rPr>
          <w:rFonts w:cs="Times New Roman"/>
          <w:szCs w:val="24"/>
        </w:rPr>
        <w:t xml:space="preserve"> = </w:t>
      </w:r>
      <w:r w:rsidR="003C62F0" w:rsidRPr="00BB7022">
        <w:rPr>
          <w:rFonts w:cs="Times New Roman"/>
          <w:szCs w:val="24"/>
        </w:rPr>
        <w:t>C x We</w:t>
      </w:r>
    </w:p>
    <w:p w:rsidR="00B20C05" w:rsidRPr="00BB7022" w:rsidRDefault="00B20C05" w:rsidP="008D192C">
      <w:pPr>
        <w:spacing w:after="0" w:line="320" w:lineRule="atLeast"/>
        <w:ind w:firstLine="708"/>
        <w:rPr>
          <w:rFonts w:cs="Times New Roman"/>
          <w:szCs w:val="24"/>
        </w:rPr>
      </w:pPr>
      <w:r w:rsidRPr="00BB7022">
        <w:rPr>
          <w:rFonts w:cs="Times New Roman"/>
          <w:szCs w:val="24"/>
        </w:rPr>
        <w:t xml:space="preserve">gdzie: </w:t>
      </w:r>
      <w:r w:rsidRPr="00BB7022">
        <w:rPr>
          <w:rFonts w:cs="Times New Roman"/>
          <w:szCs w:val="24"/>
        </w:rPr>
        <w:tab/>
      </w:r>
      <w:r w:rsidRPr="00BB7022">
        <w:rPr>
          <w:rFonts w:cs="Times New Roman"/>
          <w:szCs w:val="24"/>
        </w:rPr>
        <w:tab/>
        <w:t>E</w:t>
      </w:r>
      <w:r w:rsidR="003C62F0" w:rsidRPr="00BB7022">
        <w:rPr>
          <w:rFonts w:cs="Times New Roman"/>
          <w:szCs w:val="24"/>
        </w:rPr>
        <w:t>CO</w:t>
      </w:r>
      <w:r w:rsidR="003C62F0" w:rsidRPr="00BB7022">
        <w:rPr>
          <w:rFonts w:cs="Times New Roman"/>
          <w:szCs w:val="24"/>
          <w:vertAlign w:val="subscript"/>
        </w:rPr>
        <w:t>2</w:t>
      </w:r>
      <w:r w:rsidRPr="00BB7022">
        <w:rPr>
          <w:rFonts w:cs="Times New Roman"/>
          <w:szCs w:val="24"/>
        </w:rPr>
        <w:t xml:space="preserve"> </w:t>
      </w:r>
      <w:r w:rsidR="003C62F0" w:rsidRPr="00BB7022">
        <w:rPr>
          <w:rFonts w:cs="Times New Roman"/>
          <w:szCs w:val="24"/>
        </w:rPr>
        <w:t>–</w:t>
      </w:r>
      <w:r w:rsidRPr="00BB7022">
        <w:rPr>
          <w:rFonts w:cs="Times New Roman"/>
          <w:szCs w:val="24"/>
        </w:rPr>
        <w:t xml:space="preserve"> </w:t>
      </w:r>
      <w:r w:rsidR="003C62F0" w:rsidRPr="00BB7022">
        <w:rPr>
          <w:rFonts w:cs="Times New Roman"/>
          <w:szCs w:val="24"/>
        </w:rPr>
        <w:t>wielkość emisji CO</w:t>
      </w:r>
      <w:r w:rsidR="003C62F0" w:rsidRPr="00BB7022">
        <w:rPr>
          <w:rFonts w:cs="Times New Roman"/>
          <w:szCs w:val="24"/>
          <w:vertAlign w:val="subscript"/>
        </w:rPr>
        <w:t>2</w:t>
      </w:r>
      <w:r w:rsidR="003C62F0" w:rsidRPr="00BB7022">
        <w:rPr>
          <w:rFonts w:cs="Times New Roman"/>
          <w:szCs w:val="24"/>
        </w:rPr>
        <w:t xml:space="preserve"> [MgCO</w:t>
      </w:r>
      <w:r w:rsidR="003C62F0" w:rsidRPr="00BB7022">
        <w:rPr>
          <w:rFonts w:cs="Times New Roman"/>
          <w:szCs w:val="24"/>
          <w:vertAlign w:val="subscript"/>
        </w:rPr>
        <w:t>2</w:t>
      </w:r>
      <w:r w:rsidR="003C62F0" w:rsidRPr="00BB7022">
        <w:rPr>
          <w:rFonts w:cs="Times New Roman"/>
          <w:szCs w:val="24"/>
        </w:rPr>
        <w:t>]</w:t>
      </w:r>
    </w:p>
    <w:p w:rsidR="00B20C05" w:rsidRPr="00BB7022" w:rsidRDefault="00B20C05" w:rsidP="008D192C">
      <w:pPr>
        <w:spacing w:after="0" w:line="320" w:lineRule="atLeast"/>
        <w:ind w:firstLine="708"/>
        <w:rPr>
          <w:rFonts w:cs="Times New Roman"/>
          <w:szCs w:val="24"/>
        </w:rPr>
      </w:pPr>
      <w:r w:rsidRPr="00BB7022">
        <w:rPr>
          <w:rFonts w:cs="Times New Roman"/>
          <w:szCs w:val="24"/>
        </w:rPr>
        <w:tab/>
      </w:r>
      <w:r w:rsidRPr="00BB7022">
        <w:rPr>
          <w:rFonts w:cs="Times New Roman"/>
          <w:szCs w:val="24"/>
        </w:rPr>
        <w:tab/>
      </w:r>
      <w:r w:rsidR="003C62F0" w:rsidRPr="00BB7022">
        <w:rPr>
          <w:rFonts w:cs="Times New Roman"/>
          <w:szCs w:val="24"/>
        </w:rPr>
        <w:t>C – zużycie energii (elektrycznej, ciepła, paliwa) [MWh]</w:t>
      </w:r>
    </w:p>
    <w:p w:rsidR="00B20C05" w:rsidRPr="00BB7022" w:rsidRDefault="00B20C05" w:rsidP="008D192C">
      <w:pPr>
        <w:spacing w:after="0" w:line="320" w:lineRule="atLeast"/>
        <w:ind w:firstLine="708"/>
        <w:rPr>
          <w:rFonts w:cs="Times New Roman"/>
          <w:szCs w:val="24"/>
        </w:rPr>
      </w:pPr>
      <w:r w:rsidRPr="00BB7022">
        <w:rPr>
          <w:rFonts w:cs="Times New Roman"/>
          <w:szCs w:val="24"/>
        </w:rPr>
        <w:tab/>
      </w:r>
      <w:r w:rsidRPr="00BB7022">
        <w:rPr>
          <w:rFonts w:cs="Times New Roman"/>
          <w:szCs w:val="24"/>
        </w:rPr>
        <w:tab/>
        <w:t xml:space="preserve">We </w:t>
      </w:r>
      <w:r w:rsidR="003C62F0" w:rsidRPr="00BB7022">
        <w:rPr>
          <w:rFonts w:cs="Times New Roman"/>
          <w:szCs w:val="24"/>
        </w:rPr>
        <w:t>–</w:t>
      </w:r>
      <w:r w:rsidRPr="00BB7022">
        <w:rPr>
          <w:rFonts w:cs="Times New Roman"/>
          <w:szCs w:val="24"/>
        </w:rPr>
        <w:t xml:space="preserve"> wskaźnik emisji </w:t>
      </w:r>
      <w:r w:rsidR="003C62F0" w:rsidRPr="00BB7022">
        <w:rPr>
          <w:rFonts w:cs="Times New Roman"/>
          <w:szCs w:val="24"/>
        </w:rPr>
        <w:t>CO</w:t>
      </w:r>
      <w:r w:rsidR="003C62F0" w:rsidRPr="00BB7022">
        <w:rPr>
          <w:rFonts w:cs="Times New Roman"/>
          <w:szCs w:val="24"/>
          <w:vertAlign w:val="subscript"/>
        </w:rPr>
        <w:t>2</w:t>
      </w:r>
      <w:r w:rsidR="003C62F0" w:rsidRPr="00BB7022">
        <w:rPr>
          <w:rFonts w:cs="Times New Roman"/>
          <w:szCs w:val="24"/>
        </w:rPr>
        <w:t xml:space="preserve"> [MgCO</w:t>
      </w:r>
      <w:r w:rsidR="003C62F0" w:rsidRPr="00BB7022">
        <w:rPr>
          <w:rFonts w:cs="Times New Roman"/>
          <w:szCs w:val="24"/>
          <w:vertAlign w:val="subscript"/>
        </w:rPr>
        <w:t>2</w:t>
      </w:r>
      <w:r w:rsidR="003C62F0" w:rsidRPr="00BB7022">
        <w:rPr>
          <w:rFonts w:cs="Times New Roman"/>
          <w:szCs w:val="24"/>
        </w:rPr>
        <w:t>/MWh]</w:t>
      </w:r>
    </w:p>
    <w:p w:rsidR="00A97BB0" w:rsidRPr="00BB7022" w:rsidRDefault="00A97BB0" w:rsidP="008D192C">
      <w:pPr>
        <w:spacing w:line="320" w:lineRule="atLeast"/>
        <w:rPr>
          <w:rFonts w:cs="Times New Roman"/>
          <w:szCs w:val="24"/>
        </w:rPr>
      </w:pPr>
    </w:p>
    <w:p w:rsidR="003C62F0" w:rsidRPr="00BB7022" w:rsidRDefault="003C62F0" w:rsidP="008D192C">
      <w:pPr>
        <w:spacing w:line="320" w:lineRule="atLeast"/>
        <w:ind w:firstLine="708"/>
        <w:rPr>
          <w:rFonts w:cs="Times New Roman"/>
        </w:rPr>
      </w:pPr>
      <w:r w:rsidRPr="00BB7022">
        <w:rPr>
          <w:rFonts w:cs="Times New Roman"/>
        </w:rPr>
        <w:t>Wielkości</w:t>
      </w:r>
      <w:r w:rsidR="00A97BB0" w:rsidRPr="00BB7022">
        <w:rPr>
          <w:rFonts w:cs="Times New Roman"/>
        </w:rPr>
        <w:t xml:space="preserve"> emisji pyłów PM10, PM2,5, </w:t>
      </w:r>
      <w:proofErr w:type="spellStart"/>
      <w:r w:rsidR="00A97BB0" w:rsidRPr="00BB7022">
        <w:rPr>
          <w:rFonts w:cs="Times New Roman"/>
        </w:rPr>
        <w:t>Benzo</w:t>
      </w:r>
      <w:proofErr w:type="spellEnd"/>
      <w:r w:rsidR="00A97BB0" w:rsidRPr="00BB7022">
        <w:rPr>
          <w:rFonts w:cs="Times New Roman"/>
        </w:rPr>
        <w:t>(a)</w:t>
      </w:r>
      <w:proofErr w:type="spellStart"/>
      <w:r w:rsidR="00A97BB0" w:rsidRPr="00BB7022">
        <w:rPr>
          <w:rFonts w:cs="Times New Roman"/>
        </w:rPr>
        <w:t>piren</w:t>
      </w:r>
      <w:proofErr w:type="spellEnd"/>
      <w:r w:rsidR="00A97BB0" w:rsidRPr="00BB7022">
        <w:rPr>
          <w:rFonts w:cs="Times New Roman"/>
        </w:rPr>
        <w:t xml:space="preserve"> za pomocą poniższego wzoru:</w:t>
      </w:r>
    </w:p>
    <w:p w:rsidR="00A97BB0" w:rsidRPr="00BB7022" w:rsidRDefault="00A97BB0" w:rsidP="008D192C">
      <w:pPr>
        <w:spacing w:after="0" w:line="320" w:lineRule="atLeast"/>
        <w:jc w:val="center"/>
        <w:rPr>
          <w:rFonts w:cs="Times New Roman"/>
          <w:szCs w:val="24"/>
        </w:rPr>
      </w:pPr>
      <w:r w:rsidRPr="00BB7022">
        <w:rPr>
          <w:rFonts w:cs="Times New Roman"/>
          <w:szCs w:val="24"/>
        </w:rPr>
        <w:t>ECO</w:t>
      </w:r>
      <w:r w:rsidRPr="00BB7022">
        <w:rPr>
          <w:rFonts w:cs="Times New Roman"/>
          <w:szCs w:val="24"/>
          <w:vertAlign w:val="subscript"/>
        </w:rPr>
        <w:t>2</w:t>
      </w:r>
      <w:r w:rsidRPr="00BB7022">
        <w:rPr>
          <w:rFonts w:cs="Times New Roman"/>
          <w:szCs w:val="24"/>
        </w:rPr>
        <w:t xml:space="preserve"> = C x We</w:t>
      </w:r>
    </w:p>
    <w:p w:rsidR="00A97BB0" w:rsidRPr="00BB7022" w:rsidRDefault="00A97BB0" w:rsidP="008D192C">
      <w:pPr>
        <w:spacing w:after="0" w:line="320" w:lineRule="atLeast"/>
        <w:ind w:firstLine="708"/>
        <w:rPr>
          <w:rFonts w:cs="Times New Roman"/>
          <w:szCs w:val="24"/>
        </w:rPr>
      </w:pPr>
      <w:r w:rsidRPr="00BB7022">
        <w:rPr>
          <w:rFonts w:cs="Times New Roman"/>
          <w:szCs w:val="24"/>
        </w:rPr>
        <w:t xml:space="preserve">gdzie: </w:t>
      </w:r>
      <w:r w:rsidRPr="00BB7022">
        <w:rPr>
          <w:rFonts w:cs="Times New Roman"/>
          <w:szCs w:val="24"/>
        </w:rPr>
        <w:tab/>
      </w:r>
      <w:r w:rsidRPr="00BB7022">
        <w:rPr>
          <w:rFonts w:cs="Times New Roman"/>
          <w:szCs w:val="24"/>
        </w:rPr>
        <w:tab/>
        <w:t>ECO</w:t>
      </w:r>
      <w:r w:rsidRPr="00BB7022">
        <w:rPr>
          <w:rFonts w:cs="Times New Roman"/>
          <w:szCs w:val="24"/>
          <w:vertAlign w:val="subscript"/>
        </w:rPr>
        <w:t>2</w:t>
      </w:r>
      <w:r w:rsidR="00EF50FA" w:rsidRPr="00BB7022">
        <w:rPr>
          <w:rFonts w:cs="Times New Roman"/>
          <w:szCs w:val="24"/>
        </w:rPr>
        <w:t xml:space="preserve"> – wielkość emisji</w:t>
      </w:r>
    </w:p>
    <w:p w:rsidR="00A97BB0" w:rsidRPr="00BB7022" w:rsidRDefault="00A97BB0" w:rsidP="008D192C">
      <w:pPr>
        <w:spacing w:after="0" w:line="320" w:lineRule="atLeast"/>
        <w:ind w:firstLine="708"/>
        <w:rPr>
          <w:rFonts w:cs="Times New Roman"/>
          <w:szCs w:val="24"/>
        </w:rPr>
      </w:pPr>
      <w:r w:rsidRPr="00BB7022">
        <w:rPr>
          <w:rFonts w:cs="Times New Roman"/>
          <w:szCs w:val="24"/>
        </w:rPr>
        <w:tab/>
      </w:r>
      <w:r w:rsidRPr="00BB7022">
        <w:rPr>
          <w:rFonts w:cs="Times New Roman"/>
          <w:szCs w:val="24"/>
        </w:rPr>
        <w:tab/>
        <w:t>C – zużycie energii [GJ]</w:t>
      </w:r>
    </w:p>
    <w:p w:rsidR="00A97BB0" w:rsidRPr="00BB7022" w:rsidRDefault="00A97BB0" w:rsidP="008D192C">
      <w:pPr>
        <w:spacing w:after="0" w:line="320" w:lineRule="atLeast"/>
        <w:ind w:firstLine="708"/>
        <w:rPr>
          <w:rFonts w:cs="Times New Roman"/>
          <w:szCs w:val="24"/>
        </w:rPr>
      </w:pPr>
      <w:r w:rsidRPr="00BB7022">
        <w:rPr>
          <w:rFonts w:cs="Times New Roman"/>
          <w:szCs w:val="24"/>
        </w:rPr>
        <w:tab/>
      </w:r>
      <w:r w:rsidRPr="00BB7022">
        <w:rPr>
          <w:rFonts w:cs="Times New Roman"/>
          <w:szCs w:val="24"/>
        </w:rPr>
        <w:tab/>
        <w:t>We – wskaźnik emisji zanieczyszczeń [Mg/GJ]</w:t>
      </w:r>
    </w:p>
    <w:p w:rsidR="003C62F0" w:rsidRPr="00BB7022" w:rsidRDefault="003C62F0" w:rsidP="008D192C">
      <w:pPr>
        <w:spacing w:line="320" w:lineRule="atLeast"/>
        <w:ind w:firstLine="360"/>
        <w:rPr>
          <w:rFonts w:cs="Times New Roman"/>
        </w:rPr>
      </w:pPr>
    </w:p>
    <w:p w:rsidR="00E76466" w:rsidRPr="00BB7022" w:rsidRDefault="00C80026" w:rsidP="008D192C">
      <w:pPr>
        <w:spacing w:line="320" w:lineRule="atLeast"/>
        <w:ind w:firstLine="360"/>
        <w:rPr>
          <w:rFonts w:cs="Times New Roman"/>
        </w:rPr>
      </w:pPr>
      <w:r w:rsidRPr="00BB7022">
        <w:rPr>
          <w:rFonts w:cs="Times New Roman"/>
        </w:rPr>
        <w:t>Emisja</w:t>
      </w:r>
      <w:r w:rsidR="00132DBA" w:rsidRPr="00BB7022">
        <w:rPr>
          <w:rFonts w:cs="Times New Roman"/>
        </w:rPr>
        <w:t xml:space="preserve"> z </w:t>
      </w:r>
      <w:r w:rsidR="00E76466" w:rsidRPr="00BB7022">
        <w:rPr>
          <w:rFonts w:cs="Times New Roman"/>
        </w:rPr>
        <w:t xml:space="preserve">transportu została wyliczona </w:t>
      </w:r>
      <w:r w:rsidR="00887F70" w:rsidRPr="00BB7022">
        <w:rPr>
          <w:rFonts w:cs="Times New Roman"/>
        </w:rPr>
        <w:t>na podstawie metodyki zgodnie</w:t>
      </w:r>
      <w:r w:rsidR="00132DBA" w:rsidRPr="00BB7022">
        <w:rPr>
          <w:rFonts w:cs="Times New Roman"/>
        </w:rPr>
        <w:t xml:space="preserve"> z </w:t>
      </w:r>
      <w:r w:rsidR="00887F70" w:rsidRPr="00BB7022">
        <w:rPr>
          <w:rFonts w:cs="Times New Roman"/>
        </w:rPr>
        <w:t>wytycznymi Porozumienia Burmistrzów, które zostały ujęte</w:t>
      </w:r>
      <w:r w:rsidR="00132DBA" w:rsidRPr="00BB7022">
        <w:rPr>
          <w:rFonts w:cs="Times New Roman"/>
        </w:rPr>
        <w:t xml:space="preserve"> w </w:t>
      </w:r>
      <w:r w:rsidR="00887F70" w:rsidRPr="00BB7022">
        <w:rPr>
          <w:rFonts w:cs="Times New Roman"/>
        </w:rPr>
        <w:t xml:space="preserve">dokumencie „How to </w:t>
      </w:r>
      <w:proofErr w:type="spellStart"/>
      <w:r w:rsidR="00887F70" w:rsidRPr="00BB7022">
        <w:rPr>
          <w:rFonts w:cs="Times New Roman"/>
        </w:rPr>
        <w:t>develop</w:t>
      </w:r>
      <w:proofErr w:type="spellEnd"/>
      <w:r w:rsidR="00132DBA" w:rsidRPr="00BB7022">
        <w:rPr>
          <w:rFonts w:cs="Times New Roman"/>
        </w:rPr>
        <w:t xml:space="preserve"> a </w:t>
      </w:r>
      <w:proofErr w:type="spellStart"/>
      <w:r w:rsidR="00887F70" w:rsidRPr="00BB7022">
        <w:rPr>
          <w:rFonts w:cs="Times New Roman"/>
        </w:rPr>
        <w:t>Sustainable</w:t>
      </w:r>
      <w:proofErr w:type="spellEnd"/>
      <w:r w:rsidR="00887F70" w:rsidRPr="00BB7022">
        <w:rPr>
          <w:rFonts w:cs="Times New Roman"/>
        </w:rPr>
        <w:t xml:space="preserve"> Energy Action Plan (SEAP) – </w:t>
      </w:r>
      <w:proofErr w:type="spellStart"/>
      <w:r w:rsidR="00887F70" w:rsidRPr="00BB7022">
        <w:rPr>
          <w:rFonts w:cs="Times New Roman"/>
        </w:rPr>
        <w:t>Guidebook</w:t>
      </w:r>
      <w:proofErr w:type="spellEnd"/>
      <w:r w:rsidR="00887F70" w:rsidRPr="00BB7022">
        <w:rPr>
          <w:rFonts w:cs="Times New Roman"/>
        </w:rPr>
        <w:t>”.</w:t>
      </w:r>
    </w:p>
    <w:p w:rsidR="00B20C05" w:rsidRPr="00BB7022" w:rsidRDefault="00B20C05" w:rsidP="008D192C">
      <w:pPr>
        <w:spacing w:line="320" w:lineRule="atLeast"/>
        <w:ind w:firstLine="360"/>
        <w:rPr>
          <w:rFonts w:cs="Times New Roman"/>
        </w:rPr>
      </w:pPr>
      <w:r w:rsidRPr="00BB7022">
        <w:rPr>
          <w:rFonts w:cs="Times New Roman"/>
        </w:rPr>
        <w:lastRenderedPageBreak/>
        <w:t>Wykaz stosowanych wartości opałowych</w:t>
      </w:r>
      <w:r w:rsidR="00132DBA" w:rsidRPr="00BB7022">
        <w:rPr>
          <w:rFonts w:cs="Times New Roman"/>
        </w:rPr>
        <w:t xml:space="preserve"> i </w:t>
      </w:r>
      <w:r w:rsidR="0049457F" w:rsidRPr="00BB7022">
        <w:rPr>
          <w:rFonts w:cs="Times New Roman"/>
        </w:rPr>
        <w:t>współczynnik emisji</w:t>
      </w:r>
      <w:r w:rsidRPr="00BB7022">
        <w:rPr>
          <w:rFonts w:cs="Times New Roman"/>
        </w:rPr>
        <w:t xml:space="preserve"> zestawiono</w:t>
      </w:r>
      <w:r w:rsidR="00132DBA" w:rsidRPr="00BB7022">
        <w:rPr>
          <w:rFonts w:cs="Times New Roman"/>
        </w:rPr>
        <w:t xml:space="preserve"> w </w:t>
      </w:r>
      <w:r w:rsidRPr="00BB7022">
        <w:rPr>
          <w:rFonts w:cs="Times New Roman"/>
        </w:rPr>
        <w:t xml:space="preserve">tabeli poniżej. </w:t>
      </w:r>
    </w:p>
    <w:p w:rsidR="00B20C05" w:rsidRPr="00BB7022" w:rsidRDefault="00B20C05" w:rsidP="008D192C">
      <w:pPr>
        <w:pStyle w:val="STytuTabeli"/>
        <w:spacing w:before="0" w:beforeAutospacing="0" w:after="0" w:line="320" w:lineRule="atLeast"/>
        <w:rPr>
          <w:iCs/>
          <w:sz w:val="24"/>
          <w:szCs w:val="24"/>
        </w:rPr>
      </w:pPr>
      <w:bookmarkStart w:id="93" w:name="_Toc441221944"/>
      <w:bookmarkStart w:id="94" w:name="_Toc459277031"/>
      <w:r w:rsidRPr="00BB7022">
        <w:rPr>
          <w:sz w:val="24"/>
          <w:szCs w:val="24"/>
        </w:rPr>
        <w:t xml:space="preserve">Tabela </w:t>
      </w:r>
      <w:r w:rsidR="00C15215" w:rsidRPr="00BB7022">
        <w:rPr>
          <w:sz w:val="24"/>
          <w:szCs w:val="24"/>
        </w:rPr>
        <w:fldChar w:fldCharType="begin"/>
      </w:r>
      <w:r w:rsidRPr="00BB7022">
        <w:rPr>
          <w:sz w:val="24"/>
          <w:szCs w:val="24"/>
        </w:rPr>
        <w:instrText xml:space="preserve"> SEQ Tabela \* ARABIC </w:instrText>
      </w:r>
      <w:r w:rsidR="00C15215" w:rsidRPr="00BB7022">
        <w:rPr>
          <w:sz w:val="24"/>
          <w:szCs w:val="24"/>
        </w:rPr>
        <w:fldChar w:fldCharType="separate"/>
      </w:r>
      <w:r w:rsidR="004E2487" w:rsidRPr="00BB7022">
        <w:rPr>
          <w:noProof/>
          <w:sz w:val="24"/>
          <w:szCs w:val="24"/>
        </w:rPr>
        <w:t>18</w:t>
      </w:r>
      <w:r w:rsidR="00C15215" w:rsidRPr="00BB7022">
        <w:rPr>
          <w:noProof/>
          <w:sz w:val="24"/>
          <w:szCs w:val="24"/>
        </w:rPr>
        <w:fldChar w:fldCharType="end"/>
      </w:r>
      <w:r w:rsidRPr="00BB7022">
        <w:rPr>
          <w:noProof/>
          <w:sz w:val="24"/>
          <w:szCs w:val="24"/>
        </w:rPr>
        <w:t>.</w:t>
      </w:r>
      <w:r w:rsidRPr="00BB7022">
        <w:rPr>
          <w:sz w:val="24"/>
          <w:szCs w:val="24"/>
        </w:rPr>
        <w:t xml:space="preserve"> </w:t>
      </w:r>
      <w:r w:rsidRPr="00BB7022">
        <w:rPr>
          <w:iCs/>
          <w:sz w:val="24"/>
          <w:szCs w:val="24"/>
        </w:rPr>
        <w:t>Wartości opałowe</w:t>
      </w:r>
      <w:r w:rsidR="00132DBA" w:rsidRPr="00BB7022">
        <w:rPr>
          <w:iCs/>
          <w:sz w:val="24"/>
          <w:szCs w:val="24"/>
        </w:rPr>
        <w:t xml:space="preserve"> i </w:t>
      </w:r>
      <w:r w:rsidR="0049457F" w:rsidRPr="00BB7022">
        <w:rPr>
          <w:iCs/>
          <w:sz w:val="24"/>
          <w:szCs w:val="24"/>
        </w:rPr>
        <w:t xml:space="preserve">wskaźniki emisji </w:t>
      </w:r>
      <w:r w:rsidRPr="00BB7022">
        <w:rPr>
          <w:iCs/>
          <w:sz w:val="24"/>
          <w:szCs w:val="24"/>
        </w:rPr>
        <w:t xml:space="preserve">przyjęte do obliczeń wielkości emisji </w:t>
      </w:r>
      <w:r w:rsidR="0049457F" w:rsidRPr="00BB7022">
        <w:rPr>
          <w:iCs/>
          <w:sz w:val="24"/>
          <w:szCs w:val="24"/>
        </w:rPr>
        <w:t>CO</w:t>
      </w:r>
      <w:r w:rsidR="0049457F" w:rsidRPr="00BB7022">
        <w:rPr>
          <w:iCs/>
          <w:sz w:val="24"/>
          <w:szCs w:val="24"/>
          <w:vertAlign w:val="subscript"/>
        </w:rPr>
        <w:t>2</w:t>
      </w:r>
      <w:r w:rsidR="00132DBA" w:rsidRPr="00BB7022">
        <w:rPr>
          <w:iCs/>
          <w:sz w:val="24"/>
          <w:szCs w:val="24"/>
        </w:rPr>
        <w:t xml:space="preserve"> w </w:t>
      </w:r>
      <w:r w:rsidRPr="00BB7022">
        <w:rPr>
          <w:iCs/>
          <w:sz w:val="24"/>
          <w:szCs w:val="24"/>
        </w:rPr>
        <w:t>odniesieniu do zapotrzebowania na energię</w:t>
      </w:r>
      <w:r w:rsidR="00132DBA" w:rsidRPr="00BB7022">
        <w:rPr>
          <w:iCs/>
          <w:sz w:val="24"/>
          <w:szCs w:val="24"/>
        </w:rPr>
        <w:t xml:space="preserve"> w </w:t>
      </w:r>
      <w:r w:rsidR="0049457F" w:rsidRPr="00BB7022">
        <w:rPr>
          <w:iCs/>
          <w:sz w:val="24"/>
          <w:szCs w:val="24"/>
        </w:rPr>
        <w:t>poszczególnych sektorach</w:t>
      </w:r>
      <w:r w:rsidRPr="00BB7022">
        <w:rPr>
          <w:iCs/>
          <w:sz w:val="24"/>
          <w:szCs w:val="24"/>
        </w:rPr>
        <w:t>.</w:t>
      </w:r>
      <w:bookmarkEnd w:id="93"/>
      <w:bookmarkEnd w:id="94"/>
    </w:p>
    <w:p w:rsidR="0049457F" w:rsidRPr="00BB7022" w:rsidRDefault="0049457F" w:rsidP="008D192C">
      <w:pPr>
        <w:pStyle w:val="STytuTabeli"/>
        <w:spacing w:before="0" w:beforeAutospacing="0" w:after="0" w:line="320" w:lineRule="atLeast"/>
        <w:rPr>
          <w:iCs/>
          <w:sz w:val="24"/>
          <w:szCs w:val="24"/>
        </w:rPr>
      </w:pPr>
    </w:p>
    <w:tbl>
      <w:tblPr>
        <w:tblW w:w="6197" w:type="dxa"/>
        <w:jc w:val="center"/>
        <w:tblInd w:w="-828" w:type="dxa"/>
        <w:tblCellMar>
          <w:left w:w="70" w:type="dxa"/>
          <w:right w:w="70" w:type="dxa"/>
        </w:tblCellMar>
        <w:tblLook w:val="04A0" w:firstRow="1" w:lastRow="0" w:firstColumn="1" w:lastColumn="0" w:noHBand="0" w:noVBand="1"/>
      </w:tblPr>
      <w:tblGrid>
        <w:gridCol w:w="2348"/>
        <w:gridCol w:w="1074"/>
        <w:gridCol w:w="1181"/>
        <w:gridCol w:w="1594"/>
      </w:tblGrid>
      <w:tr w:rsidR="0049457F" w:rsidRPr="00BB7022" w:rsidTr="00D214D3">
        <w:trPr>
          <w:trHeight w:val="900"/>
          <w:jc w:val="center"/>
        </w:trPr>
        <w:tc>
          <w:tcPr>
            <w:tcW w:w="2348" w:type="dxa"/>
            <w:tcBorders>
              <w:top w:val="single" w:sz="8" w:space="0" w:color="auto"/>
              <w:left w:val="single" w:sz="8" w:space="0" w:color="auto"/>
              <w:bottom w:val="single" w:sz="4" w:space="0" w:color="auto"/>
              <w:right w:val="single" w:sz="4" w:space="0" w:color="auto"/>
            </w:tcBorders>
            <w:shd w:val="clear" w:color="auto" w:fill="C2D69B" w:themeFill="accent3" w:themeFillTint="99"/>
            <w:vAlign w:val="center"/>
            <w:hideMark/>
          </w:tcPr>
          <w:p w:rsidR="0049457F" w:rsidRPr="00BB7022" w:rsidRDefault="0049457F" w:rsidP="008D192C">
            <w:pPr>
              <w:spacing w:after="0" w:line="320" w:lineRule="atLeast"/>
              <w:jc w:val="center"/>
              <w:rPr>
                <w:rFonts w:eastAsia="Times New Roman" w:cs="Times New Roman"/>
                <w:b/>
                <w:bCs/>
                <w:szCs w:val="24"/>
                <w:lang w:eastAsia="pl-PL"/>
              </w:rPr>
            </w:pPr>
            <w:r w:rsidRPr="00BB7022">
              <w:rPr>
                <w:rFonts w:eastAsia="Times New Roman" w:cs="Times New Roman"/>
                <w:b/>
                <w:bCs/>
                <w:szCs w:val="24"/>
                <w:lang w:eastAsia="pl-PL"/>
              </w:rPr>
              <w:t>Źródło ciepła</w:t>
            </w:r>
          </w:p>
        </w:tc>
        <w:tc>
          <w:tcPr>
            <w:tcW w:w="1074" w:type="dxa"/>
            <w:tcBorders>
              <w:top w:val="single" w:sz="8" w:space="0" w:color="auto"/>
              <w:left w:val="nil"/>
              <w:bottom w:val="single" w:sz="4" w:space="0" w:color="auto"/>
              <w:right w:val="single" w:sz="8" w:space="0" w:color="auto"/>
            </w:tcBorders>
            <w:shd w:val="clear" w:color="auto" w:fill="C2D69B" w:themeFill="accent3" w:themeFillTint="99"/>
            <w:vAlign w:val="center"/>
            <w:hideMark/>
          </w:tcPr>
          <w:p w:rsidR="0049457F" w:rsidRPr="00BB7022" w:rsidRDefault="0049457F" w:rsidP="008D192C">
            <w:pPr>
              <w:spacing w:after="0" w:line="320" w:lineRule="atLeast"/>
              <w:jc w:val="center"/>
              <w:rPr>
                <w:rFonts w:eastAsia="Times New Roman" w:cs="Times New Roman"/>
                <w:b/>
                <w:bCs/>
                <w:szCs w:val="24"/>
                <w:lang w:eastAsia="pl-PL"/>
              </w:rPr>
            </w:pPr>
            <w:r w:rsidRPr="00BB7022">
              <w:rPr>
                <w:rFonts w:eastAsia="Times New Roman" w:cs="Times New Roman"/>
                <w:b/>
                <w:bCs/>
                <w:szCs w:val="24"/>
                <w:lang w:eastAsia="pl-PL"/>
              </w:rPr>
              <w:t xml:space="preserve">Wartości opałowe </w:t>
            </w:r>
          </w:p>
        </w:tc>
        <w:tc>
          <w:tcPr>
            <w:tcW w:w="1181" w:type="dxa"/>
            <w:tcBorders>
              <w:top w:val="single" w:sz="8" w:space="0" w:color="auto"/>
              <w:left w:val="single" w:sz="4" w:space="0" w:color="auto"/>
              <w:bottom w:val="single" w:sz="4" w:space="0" w:color="auto"/>
              <w:right w:val="single" w:sz="8" w:space="0" w:color="auto"/>
            </w:tcBorders>
            <w:shd w:val="clear" w:color="auto" w:fill="C2D69B" w:themeFill="accent3" w:themeFillTint="99"/>
            <w:vAlign w:val="center"/>
            <w:hideMark/>
          </w:tcPr>
          <w:p w:rsidR="0049457F" w:rsidRPr="00BB7022" w:rsidRDefault="0049457F" w:rsidP="008D192C">
            <w:pPr>
              <w:spacing w:after="0" w:line="320" w:lineRule="atLeast"/>
              <w:jc w:val="center"/>
              <w:rPr>
                <w:rFonts w:eastAsia="Times New Roman" w:cs="Times New Roman"/>
                <w:b/>
                <w:bCs/>
                <w:szCs w:val="24"/>
                <w:lang w:eastAsia="pl-PL"/>
              </w:rPr>
            </w:pPr>
            <w:r w:rsidRPr="00BB7022">
              <w:rPr>
                <w:rFonts w:eastAsia="Times New Roman" w:cs="Times New Roman"/>
                <w:b/>
                <w:bCs/>
                <w:szCs w:val="24"/>
                <w:lang w:eastAsia="pl-PL"/>
              </w:rPr>
              <w:t>Jednostka</w:t>
            </w:r>
          </w:p>
        </w:tc>
        <w:tc>
          <w:tcPr>
            <w:tcW w:w="1594" w:type="dxa"/>
            <w:tcBorders>
              <w:top w:val="single" w:sz="8" w:space="0" w:color="auto"/>
              <w:left w:val="single" w:sz="4" w:space="0" w:color="auto"/>
              <w:bottom w:val="single" w:sz="4" w:space="0" w:color="auto"/>
              <w:right w:val="single" w:sz="8" w:space="0" w:color="auto"/>
            </w:tcBorders>
            <w:shd w:val="clear" w:color="auto" w:fill="C2D69B" w:themeFill="accent3" w:themeFillTint="99"/>
            <w:vAlign w:val="center"/>
            <w:hideMark/>
          </w:tcPr>
          <w:p w:rsidR="0049457F" w:rsidRPr="00BB7022" w:rsidRDefault="0049457F" w:rsidP="008D192C">
            <w:pPr>
              <w:spacing w:after="0" w:line="320" w:lineRule="atLeast"/>
              <w:jc w:val="center"/>
              <w:rPr>
                <w:rFonts w:eastAsia="Times New Roman" w:cs="Times New Roman"/>
                <w:b/>
                <w:bCs/>
                <w:szCs w:val="24"/>
                <w:lang w:eastAsia="pl-PL"/>
              </w:rPr>
            </w:pPr>
            <w:r w:rsidRPr="00BB7022">
              <w:rPr>
                <w:rFonts w:eastAsia="Times New Roman" w:cs="Times New Roman"/>
                <w:b/>
                <w:bCs/>
                <w:szCs w:val="24"/>
                <w:lang w:eastAsia="pl-PL"/>
              </w:rPr>
              <w:t>Współczynnik emisji Mg CO2/MWh</w:t>
            </w:r>
          </w:p>
        </w:tc>
      </w:tr>
      <w:tr w:rsidR="0049457F" w:rsidRPr="00BB7022" w:rsidTr="0049457F">
        <w:trPr>
          <w:trHeight w:val="285"/>
          <w:jc w:val="center"/>
        </w:trPr>
        <w:tc>
          <w:tcPr>
            <w:tcW w:w="2348" w:type="dxa"/>
            <w:tcBorders>
              <w:top w:val="nil"/>
              <w:left w:val="single" w:sz="8" w:space="0" w:color="auto"/>
              <w:bottom w:val="single" w:sz="4" w:space="0" w:color="auto"/>
              <w:right w:val="single" w:sz="4" w:space="0" w:color="auto"/>
            </w:tcBorders>
            <w:shd w:val="clear" w:color="auto" w:fill="auto"/>
            <w:noWrap/>
            <w:vAlign w:val="bottom"/>
            <w:hideMark/>
          </w:tcPr>
          <w:p w:rsidR="0049457F" w:rsidRPr="00BB7022" w:rsidRDefault="0049457F" w:rsidP="008D192C">
            <w:pPr>
              <w:spacing w:after="0" w:line="320" w:lineRule="atLeast"/>
              <w:jc w:val="left"/>
              <w:rPr>
                <w:rFonts w:eastAsia="Times New Roman" w:cs="Times New Roman"/>
                <w:szCs w:val="24"/>
                <w:lang w:eastAsia="pl-PL"/>
              </w:rPr>
            </w:pPr>
            <w:r w:rsidRPr="00BB7022">
              <w:rPr>
                <w:rFonts w:eastAsia="Times New Roman" w:cs="Times New Roman"/>
                <w:szCs w:val="24"/>
                <w:lang w:eastAsia="pl-PL"/>
              </w:rPr>
              <w:t>węgiel</w:t>
            </w:r>
          </w:p>
        </w:tc>
        <w:tc>
          <w:tcPr>
            <w:tcW w:w="1074" w:type="dxa"/>
            <w:tcBorders>
              <w:top w:val="single" w:sz="4" w:space="0" w:color="auto"/>
              <w:left w:val="single" w:sz="4" w:space="0" w:color="auto"/>
              <w:bottom w:val="single" w:sz="4" w:space="0" w:color="auto"/>
              <w:right w:val="nil"/>
            </w:tcBorders>
            <w:shd w:val="clear" w:color="auto" w:fill="auto"/>
            <w:noWrap/>
            <w:vAlign w:val="bottom"/>
            <w:hideMark/>
          </w:tcPr>
          <w:p w:rsidR="0049457F" w:rsidRPr="00BB7022" w:rsidRDefault="0049457F" w:rsidP="008D192C">
            <w:pPr>
              <w:spacing w:after="0" w:line="320" w:lineRule="atLeast"/>
              <w:jc w:val="center"/>
              <w:rPr>
                <w:rFonts w:eastAsia="Times New Roman" w:cs="Times New Roman"/>
                <w:szCs w:val="24"/>
                <w:lang w:eastAsia="pl-PL"/>
              </w:rPr>
            </w:pPr>
            <w:r w:rsidRPr="00BB7022">
              <w:rPr>
                <w:rFonts w:eastAsia="Times New Roman" w:cs="Times New Roman"/>
                <w:szCs w:val="24"/>
                <w:lang w:eastAsia="pl-PL"/>
              </w:rPr>
              <w:t>22,63</w:t>
            </w:r>
          </w:p>
        </w:tc>
        <w:tc>
          <w:tcPr>
            <w:tcW w:w="1181" w:type="dxa"/>
            <w:tcBorders>
              <w:top w:val="nil"/>
              <w:left w:val="single" w:sz="4" w:space="0" w:color="auto"/>
              <w:bottom w:val="single" w:sz="4" w:space="0" w:color="auto"/>
              <w:right w:val="single" w:sz="4" w:space="0" w:color="auto"/>
            </w:tcBorders>
            <w:shd w:val="clear" w:color="auto" w:fill="auto"/>
            <w:noWrap/>
            <w:vAlign w:val="bottom"/>
            <w:hideMark/>
          </w:tcPr>
          <w:p w:rsidR="0049457F" w:rsidRPr="00BB7022" w:rsidRDefault="0049457F" w:rsidP="008D192C">
            <w:pPr>
              <w:spacing w:after="0" w:line="320" w:lineRule="atLeast"/>
              <w:jc w:val="center"/>
              <w:rPr>
                <w:rFonts w:eastAsia="Times New Roman" w:cs="Times New Roman"/>
                <w:szCs w:val="24"/>
                <w:lang w:eastAsia="pl-PL"/>
              </w:rPr>
            </w:pPr>
            <w:r w:rsidRPr="00BB7022">
              <w:rPr>
                <w:rFonts w:eastAsia="Times New Roman" w:cs="Times New Roman"/>
                <w:szCs w:val="24"/>
                <w:lang w:eastAsia="pl-PL"/>
              </w:rPr>
              <w:t>MJ/kg</w:t>
            </w:r>
          </w:p>
        </w:tc>
        <w:tc>
          <w:tcPr>
            <w:tcW w:w="1594" w:type="dxa"/>
            <w:tcBorders>
              <w:top w:val="nil"/>
              <w:left w:val="nil"/>
              <w:bottom w:val="single" w:sz="4" w:space="0" w:color="auto"/>
              <w:right w:val="single" w:sz="8" w:space="0" w:color="auto"/>
            </w:tcBorders>
            <w:shd w:val="clear" w:color="auto" w:fill="auto"/>
            <w:noWrap/>
            <w:vAlign w:val="bottom"/>
            <w:hideMark/>
          </w:tcPr>
          <w:p w:rsidR="0049457F" w:rsidRPr="00BB7022" w:rsidRDefault="0049457F" w:rsidP="008D192C">
            <w:pPr>
              <w:spacing w:after="0" w:line="320" w:lineRule="atLeast"/>
              <w:jc w:val="center"/>
              <w:rPr>
                <w:rFonts w:eastAsia="Times New Roman" w:cs="Times New Roman"/>
                <w:szCs w:val="24"/>
                <w:lang w:eastAsia="pl-PL"/>
              </w:rPr>
            </w:pPr>
            <w:r w:rsidRPr="00BB7022">
              <w:rPr>
                <w:rFonts w:eastAsia="Times New Roman" w:cs="Times New Roman"/>
                <w:szCs w:val="24"/>
                <w:lang w:eastAsia="pl-PL"/>
              </w:rPr>
              <w:t>0,341</w:t>
            </w:r>
          </w:p>
        </w:tc>
      </w:tr>
      <w:tr w:rsidR="0049457F" w:rsidRPr="00BB7022" w:rsidTr="0049457F">
        <w:trPr>
          <w:trHeight w:val="300"/>
          <w:jc w:val="center"/>
        </w:trPr>
        <w:tc>
          <w:tcPr>
            <w:tcW w:w="2348" w:type="dxa"/>
            <w:tcBorders>
              <w:top w:val="nil"/>
              <w:left w:val="single" w:sz="8" w:space="0" w:color="auto"/>
              <w:bottom w:val="single" w:sz="4" w:space="0" w:color="auto"/>
              <w:right w:val="single" w:sz="4" w:space="0" w:color="auto"/>
            </w:tcBorders>
            <w:shd w:val="clear" w:color="auto" w:fill="auto"/>
            <w:noWrap/>
            <w:vAlign w:val="bottom"/>
            <w:hideMark/>
          </w:tcPr>
          <w:p w:rsidR="0049457F" w:rsidRPr="00BB7022" w:rsidRDefault="0049457F" w:rsidP="008D192C">
            <w:pPr>
              <w:spacing w:after="0" w:line="320" w:lineRule="atLeast"/>
              <w:jc w:val="left"/>
              <w:rPr>
                <w:rFonts w:eastAsia="Times New Roman" w:cs="Times New Roman"/>
                <w:szCs w:val="24"/>
                <w:lang w:eastAsia="pl-PL"/>
              </w:rPr>
            </w:pPr>
            <w:r w:rsidRPr="00BB7022">
              <w:rPr>
                <w:rFonts w:eastAsia="Times New Roman" w:cs="Times New Roman"/>
                <w:szCs w:val="24"/>
                <w:lang w:eastAsia="pl-PL"/>
              </w:rPr>
              <w:t>gaz</w:t>
            </w:r>
          </w:p>
        </w:tc>
        <w:tc>
          <w:tcPr>
            <w:tcW w:w="1074" w:type="dxa"/>
            <w:tcBorders>
              <w:top w:val="nil"/>
              <w:left w:val="single" w:sz="4" w:space="0" w:color="auto"/>
              <w:bottom w:val="single" w:sz="4" w:space="0" w:color="auto"/>
              <w:right w:val="nil"/>
            </w:tcBorders>
            <w:shd w:val="clear" w:color="auto" w:fill="auto"/>
            <w:noWrap/>
            <w:vAlign w:val="bottom"/>
            <w:hideMark/>
          </w:tcPr>
          <w:p w:rsidR="0049457F" w:rsidRPr="00BB7022" w:rsidRDefault="0049457F" w:rsidP="008D192C">
            <w:pPr>
              <w:spacing w:after="0" w:line="320" w:lineRule="atLeast"/>
              <w:jc w:val="center"/>
              <w:rPr>
                <w:rFonts w:eastAsia="Times New Roman" w:cs="Times New Roman"/>
                <w:szCs w:val="24"/>
                <w:lang w:eastAsia="pl-PL"/>
              </w:rPr>
            </w:pPr>
            <w:r w:rsidRPr="00BB7022">
              <w:rPr>
                <w:rFonts w:eastAsia="Times New Roman" w:cs="Times New Roman"/>
                <w:szCs w:val="24"/>
                <w:lang w:eastAsia="pl-PL"/>
              </w:rPr>
              <w:t>36,12</w:t>
            </w:r>
          </w:p>
        </w:tc>
        <w:tc>
          <w:tcPr>
            <w:tcW w:w="1181" w:type="dxa"/>
            <w:tcBorders>
              <w:top w:val="nil"/>
              <w:left w:val="single" w:sz="4" w:space="0" w:color="auto"/>
              <w:bottom w:val="single" w:sz="4" w:space="0" w:color="auto"/>
              <w:right w:val="single" w:sz="4" w:space="0" w:color="auto"/>
            </w:tcBorders>
            <w:shd w:val="clear" w:color="auto" w:fill="auto"/>
            <w:noWrap/>
            <w:vAlign w:val="bottom"/>
            <w:hideMark/>
          </w:tcPr>
          <w:p w:rsidR="0049457F" w:rsidRPr="00BB7022" w:rsidRDefault="0049457F" w:rsidP="008D192C">
            <w:pPr>
              <w:spacing w:after="0" w:line="320" w:lineRule="atLeast"/>
              <w:jc w:val="center"/>
              <w:rPr>
                <w:rFonts w:eastAsia="Times New Roman" w:cs="Times New Roman"/>
                <w:szCs w:val="24"/>
                <w:lang w:eastAsia="pl-PL"/>
              </w:rPr>
            </w:pPr>
            <w:r w:rsidRPr="00BB7022">
              <w:rPr>
                <w:rFonts w:eastAsia="Times New Roman" w:cs="Times New Roman"/>
                <w:szCs w:val="24"/>
                <w:lang w:eastAsia="pl-PL"/>
              </w:rPr>
              <w:t>MJ/m3</w:t>
            </w:r>
          </w:p>
        </w:tc>
        <w:tc>
          <w:tcPr>
            <w:tcW w:w="1594" w:type="dxa"/>
            <w:tcBorders>
              <w:top w:val="nil"/>
              <w:left w:val="nil"/>
              <w:bottom w:val="single" w:sz="4" w:space="0" w:color="auto"/>
              <w:right w:val="single" w:sz="8" w:space="0" w:color="auto"/>
            </w:tcBorders>
            <w:shd w:val="clear" w:color="auto" w:fill="auto"/>
            <w:noWrap/>
            <w:vAlign w:val="bottom"/>
            <w:hideMark/>
          </w:tcPr>
          <w:p w:rsidR="0049457F" w:rsidRPr="00BB7022" w:rsidRDefault="0049457F" w:rsidP="008D192C">
            <w:pPr>
              <w:spacing w:after="0" w:line="320" w:lineRule="atLeast"/>
              <w:jc w:val="center"/>
              <w:rPr>
                <w:rFonts w:eastAsia="Times New Roman" w:cs="Times New Roman"/>
                <w:szCs w:val="24"/>
                <w:lang w:eastAsia="pl-PL"/>
              </w:rPr>
            </w:pPr>
            <w:r w:rsidRPr="00BB7022">
              <w:rPr>
                <w:rFonts w:eastAsia="Times New Roman" w:cs="Times New Roman"/>
                <w:szCs w:val="24"/>
                <w:lang w:eastAsia="pl-PL"/>
              </w:rPr>
              <w:t>0,201</w:t>
            </w:r>
          </w:p>
        </w:tc>
      </w:tr>
      <w:tr w:rsidR="0049457F" w:rsidRPr="00BB7022" w:rsidTr="0049457F">
        <w:trPr>
          <w:trHeight w:val="285"/>
          <w:jc w:val="center"/>
        </w:trPr>
        <w:tc>
          <w:tcPr>
            <w:tcW w:w="2348" w:type="dxa"/>
            <w:tcBorders>
              <w:top w:val="nil"/>
              <w:left w:val="single" w:sz="8" w:space="0" w:color="auto"/>
              <w:bottom w:val="single" w:sz="4" w:space="0" w:color="auto"/>
              <w:right w:val="single" w:sz="4" w:space="0" w:color="auto"/>
            </w:tcBorders>
            <w:shd w:val="clear" w:color="auto" w:fill="auto"/>
            <w:noWrap/>
            <w:vAlign w:val="bottom"/>
            <w:hideMark/>
          </w:tcPr>
          <w:p w:rsidR="0049457F" w:rsidRPr="00BB7022" w:rsidRDefault="0049457F" w:rsidP="008D192C">
            <w:pPr>
              <w:spacing w:after="0" w:line="320" w:lineRule="atLeast"/>
              <w:jc w:val="left"/>
              <w:rPr>
                <w:rFonts w:eastAsia="Times New Roman" w:cs="Times New Roman"/>
                <w:szCs w:val="24"/>
                <w:lang w:eastAsia="pl-PL"/>
              </w:rPr>
            </w:pPr>
            <w:r w:rsidRPr="00BB7022">
              <w:rPr>
                <w:rFonts w:eastAsia="Times New Roman" w:cs="Times New Roman"/>
                <w:szCs w:val="24"/>
                <w:lang w:eastAsia="pl-PL"/>
              </w:rPr>
              <w:t>drewno</w:t>
            </w:r>
          </w:p>
        </w:tc>
        <w:tc>
          <w:tcPr>
            <w:tcW w:w="1074" w:type="dxa"/>
            <w:tcBorders>
              <w:top w:val="nil"/>
              <w:left w:val="single" w:sz="4" w:space="0" w:color="auto"/>
              <w:bottom w:val="single" w:sz="4" w:space="0" w:color="auto"/>
              <w:right w:val="nil"/>
            </w:tcBorders>
            <w:shd w:val="clear" w:color="auto" w:fill="auto"/>
            <w:noWrap/>
            <w:vAlign w:val="bottom"/>
            <w:hideMark/>
          </w:tcPr>
          <w:p w:rsidR="0049457F" w:rsidRPr="00BB7022" w:rsidRDefault="0049457F" w:rsidP="008D192C">
            <w:pPr>
              <w:spacing w:after="0" w:line="320" w:lineRule="atLeast"/>
              <w:jc w:val="center"/>
              <w:rPr>
                <w:rFonts w:eastAsia="Times New Roman" w:cs="Times New Roman"/>
                <w:szCs w:val="24"/>
                <w:lang w:eastAsia="pl-PL"/>
              </w:rPr>
            </w:pPr>
            <w:r w:rsidRPr="00BB7022">
              <w:rPr>
                <w:rFonts w:eastAsia="Times New Roman" w:cs="Times New Roman"/>
                <w:szCs w:val="24"/>
                <w:lang w:eastAsia="pl-PL"/>
              </w:rPr>
              <w:t>15,60</w:t>
            </w:r>
          </w:p>
        </w:tc>
        <w:tc>
          <w:tcPr>
            <w:tcW w:w="1181" w:type="dxa"/>
            <w:tcBorders>
              <w:top w:val="nil"/>
              <w:left w:val="single" w:sz="4" w:space="0" w:color="auto"/>
              <w:bottom w:val="single" w:sz="4" w:space="0" w:color="auto"/>
              <w:right w:val="single" w:sz="4" w:space="0" w:color="auto"/>
            </w:tcBorders>
            <w:shd w:val="clear" w:color="auto" w:fill="auto"/>
            <w:noWrap/>
            <w:vAlign w:val="bottom"/>
            <w:hideMark/>
          </w:tcPr>
          <w:p w:rsidR="0049457F" w:rsidRPr="00BB7022" w:rsidRDefault="0049457F" w:rsidP="008D192C">
            <w:pPr>
              <w:spacing w:after="0" w:line="320" w:lineRule="atLeast"/>
              <w:jc w:val="center"/>
              <w:rPr>
                <w:rFonts w:eastAsia="Times New Roman" w:cs="Times New Roman"/>
                <w:szCs w:val="24"/>
                <w:lang w:eastAsia="pl-PL"/>
              </w:rPr>
            </w:pPr>
            <w:r w:rsidRPr="00BB7022">
              <w:rPr>
                <w:rFonts w:eastAsia="Times New Roman" w:cs="Times New Roman"/>
                <w:szCs w:val="24"/>
                <w:lang w:eastAsia="pl-PL"/>
              </w:rPr>
              <w:t>MJ/kg</w:t>
            </w:r>
          </w:p>
        </w:tc>
        <w:tc>
          <w:tcPr>
            <w:tcW w:w="1594" w:type="dxa"/>
            <w:tcBorders>
              <w:top w:val="nil"/>
              <w:left w:val="nil"/>
              <w:bottom w:val="single" w:sz="4" w:space="0" w:color="auto"/>
              <w:right w:val="single" w:sz="8" w:space="0" w:color="auto"/>
            </w:tcBorders>
            <w:shd w:val="clear" w:color="auto" w:fill="auto"/>
            <w:noWrap/>
            <w:vAlign w:val="bottom"/>
            <w:hideMark/>
          </w:tcPr>
          <w:p w:rsidR="0049457F" w:rsidRPr="00BB7022" w:rsidRDefault="00C5268C" w:rsidP="008D192C">
            <w:pPr>
              <w:spacing w:after="0" w:line="320" w:lineRule="atLeast"/>
              <w:jc w:val="center"/>
              <w:rPr>
                <w:rFonts w:eastAsia="Times New Roman" w:cs="Times New Roman"/>
                <w:szCs w:val="24"/>
                <w:lang w:eastAsia="pl-PL"/>
              </w:rPr>
            </w:pPr>
            <w:r w:rsidRPr="00BB7022">
              <w:rPr>
                <w:rFonts w:eastAsia="Times New Roman" w:cs="Times New Roman"/>
                <w:szCs w:val="24"/>
                <w:lang w:eastAsia="pl-PL"/>
              </w:rPr>
              <w:t>0,00</w:t>
            </w:r>
          </w:p>
        </w:tc>
      </w:tr>
      <w:tr w:rsidR="0049457F" w:rsidRPr="00BB7022" w:rsidTr="0049457F">
        <w:trPr>
          <w:trHeight w:val="285"/>
          <w:jc w:val="center"/>
        </w:trPr>
        <w:tc>
          <w:tcPr>
            <w:tcW w:w="2348" w:type="dxa"/>
            <w:tcBorders>
              <w:top w:val="nil"/>
              <w:left w:val="single" w:sz="8" w:space="0" w:color="auto"/>
              <w:bottom w:val="single" w:sz="4" w:space="0" w:color="auto"/>
              <w:right w:val="single" w:sz="4" w:space="0" w:color="auto"/>
            </w:tcBorders>
            <w:shd w:val="clear" w:color="auto" w:fill="auto"/>
            <w:noWrap/>
            <w:vAlign w:val="bottom"/>
            <w:hideMark/>
          </w:tcPr>
          <w:p w:rsidR="0049457F" w:rsidRPr="00BB7022" w:rsidRDefault="0049457F" w:rsidP="008D192C">
            <w:pPr>
              <w:spacing w:after="0" w:line="320" w:lineRule="atLeast"/>
              <w:jc w:val="left"/>
              <w:rPr>
                <w:rFonts w:eastAsia="Times New Roman" w:cs="Times New Roman"/>
                <w:szCs w:val="24"/>
                <w:lang w:eastAsia="pl-PL"/>
              </w:rPr>
            </w:pPr>
            <w:proofErr w:type="spellStart"/>
            <w:r w:rsidRPr="00BB7022">
              <w:rPr>
                <w:rFonts w:eastAsia="Times New Roman" w:cs="Times New Roman"/>
                <w:szCs w:val="24"/>
                <w:lang w:eastAsia="pl-PL"/>
              </w:rPr>
              <w:t>pelet</w:t>
            </w:r>
            <w:proofErr w:type="spellEnd"/>
          </w:p>
        </w:tc>
        <w:tc>
          <w:tcPr>
            <w:tcW w:w="1074" w:type="dxa"/>
            <w:tcBorders>
              <w:top w:val="nil"/>
              <w:left w:val="single" w:sz="4" w:space="0" w:color="auto"/>
              <w:bottom w:val="single" w:sz="4" w:space="0" w:color="auto"/>
              <w:right w:val="nil"/>
            </w:tcBorders>
            <w:shd w:val="clear" w:color="auto" w:fill="auto"/>
            <w:noWrap/>
            <w:vAlign w:val="bottom"/>
            <w:hideMark/>
          </w:tcPr>
          <w:p w:rsidR="0049457F" w:rsidRPr="00BB7022" w:rsidRDefault="0049457F" w:rsidP="008D192C">
            <w:pPr>
              <w:spacing w:after="0" w:line="320" w:lineRule="atLeast"/>
              <w:jc w:val="center"/>
              <w:rPr>
                <w:rFonts w:eastAsia="Times New Roman" w:cs="Times New Roman"/>
                <w:szCs w:val="24"/>
                <w:lang w:eastAsia="pl-PL"/>
              </w:rPr>
            </w:pPr>
            <w:r w:rsidRPr="00BB7022">
              <w:rPr>
                <w:rFonts w:eastAsia="Times New Roman" w:cs="Times New Roman"/>
                <w:szCs w:val="24"/>
                <w:lang w:eastAsia="pl-PL"/>
              </w:rPr>
              <w:t>18,00</w:t>
            </w:r>
          </w:p>
        </w:tc>
        <w:tc>
          <w:tcPr>
            <w:tcW w:w="1181" w:type="dxa"/>
            <w:tcBorders>
              <w:top w:val="nil"/>
              <w:left w:val="single" w:sz="4" w:space="0" w:color="auto"/>
              <w:bottom w:val="single" w:sz="4" w:space="0" w:color="auto"/>
              <w:right w:val="single" w:sz="4" w:space="0" w:color="auto"/>
            </w:tcBorders>
            <w:shd w:val="clear" w:color="auto" w:fill="auto"/>
            <w:noWrap/>
            <w:vAlign w:val="bottom"/>
            <w:hideMark/>
          </w:tcPr>
          <w:p w:rsidR="0049457F" w:rsidRPr="00BB7022" w:rsidRDefault="0049457F" w:rsidP="008D192C">
            <w:pPr>
              <w:spacing w:after="0" w:line="320" w:lineRule="atLeast"/>
              <w:jc w:val="center"/>
              <w:rPr>
                <w:rFonts w:eastAsia="Times New Roman" w:cs="Times New Roman"/>
                <w:szCs w:val="24"/>
                <w:lang w:eastAsia="pl-PL"/>
              </w:rPr>
            </w:pPr>
            <w:r w:rsidRPr="00BB7022">
              <w:rPr>
                <w:rFonts w:eastAsia="Times New Roman" w:cs="Times New Roman"/>
                <w:szCs w:val="24"/>
                <w:lang w:eastAsia="pl-PL"/>
              </w:rPr>
              <w:t>MJ/kg</w:t>
            </w:r>
          </w:p>
        </w:tc>
        <w:tc>
          <w:tcPr>
            <w:tcW w:w="1594" w:type="dxa"/>
            <w:tcBorders>
              <w:top w:val="nil"/>
              <w:left w:val="nil"/>
              <w:bottom w:val="single" w:sz="4" w:space="0" w:color="auto"/>
              <w:right w:val="single" w:sz="8" w:space="0" w:color="auto"/>
            </w:tcBorders>
            <w:shd w:val="clear" w:color="auto" w:fill="auto"/>
            <w:noWrap/>
            <w:vAlign w:val="bottom"/>
            <w:hideMark/>
          </w:tcPr>
          <w:p w:rsidR="0049457F" w:rsidRPr="00BB7022" w:rsidRDefault="00C5268C" w:rsidP="008D192C">
            <w:pPr>
              <w:spacing w:after="0" w:line="320" w:lineRule="atLeast"/>
              <w:jc w:val="center"/>
              <w:rPr>
                <w:rFonts w:eastAsia="Times New Roman" w:cs="Times New Roman"/>
                <w:szCs w:val="24"/>
                <w:lang w:eastAsia="pl-PL"/>
              </w:rPr>
            </w:pPr>
            <w:r w:rsidRPr="00BB7022">
              <w:rPr>
                <w:rFonts w:eastAsia="Times New Roman" w:cs="Times New Roman"/>
                <w:szCs w:val="24"/>
                <w:lang w:eastAsia="pl-PL"/>
              </w:rPr>
              <w:t>0,00</w:t>
            </w:r>
          </w:p>
        </w:tc>
      </w:tr>
      <w:tr w:rsidR="0049457F" w:rsidRPr="00BB7022" w:rsidTr="0049457F">
        <w:trPr>
          <w:trHeight w:val="285"/>
          <w:jc w:val="center"/>
        </w:trPr>
        <w:tc>
          <w:tcPr>
            <w:tcW w:w="2348" w:type="dxa"/>
            <w:tcBorders>
              <w:top w:val="nil"/>
              <w:left w:val="single" w:sz="8" w:space="0" w:color="auto"/>
              <w:bottom w:val="single" w:sz="4" w:space="0" w:color="auto"/>
              <w:right w:val="single" w:sz="4" w:space="0" w:color="auto"/>
            </w:tcBorders>
            <w:shd w:val="clear" w:color="auto" w:fill="auto"/>
            <w:noWrap/>
            <w:vAlign w:val="bottom"/>
            <w:hideMark/>
          </w:tcPr>
          <w:p w:rsidR="0049457F" w:rsidRPr="00BB7022" w:rsidRDefault="0049457F" w:rsidP="008D192C">
            <w:pPr>
              <w:spacing w:after="0" w:line="320" w:lineRule="atLeast"/>
              <w:jc w:val="left"/>
              <w:rPr>
                <w:rFonts w:eastAsia="Times New Roman" w:cs="Times New Roman"/>
                <w:szCs w:val="24"/>
                <w:lang w:eastAsia="pl-PL"/>
              </w:rPr>
            </w:pPr>
            <w:r w:rsidRPr="00BB7022">
              <w:rPr>
                <w:rFonts w:eastAsia="Times New Roman" w:cs="Times New Roman"/>
                <w:szCs w:val="24"/>
                <w:lang w:eastAsia="pl-PL"/>
              </w:rPr>
              <w:t>olej opałowy</w:t>
            </w:r>
          </w:p>
        </w:tc>
        <w:tc>
          <w:tcPr>
            <w:tcW w:w="1074" w:type="dxa"/>
            <w:tcBorders>
              <w:top w:val="nil"/>
              <w:left w:val="single" w:sz="4" w:space="0" w:color="auto"/>
              <w:bottom w:val="single" w:sz="4" w:space="0" w:color="auto"/>
              <w:right w:val="nil"/>
            </w:tcBorders>
            <w:shd w:val="clear" w:color="auto" w:fill="auto"/>
            <w:noWrap/>
            <w:vAlign w:val="bottom"/>
            <w:hideMark/>
          </w:tcPr>
          <w:p w:rsidR="0049457F" w:rsidRPr="00BB7022" w:rsidRDefault="0049457F" w:rsidP="008D192C">
            <w:pPr>
              <w:spacing w:after="0" w:line="320" w:lineRule="atLeast"/>
              <w:jc w:val="center"/>
              <w:rPr>
                <w:rFonts w:eastAsia="Times New Roman" w:cs="Times New Roman"/>
                <w:szCs w:val="24"/>
                <w:lang w:eastAsia="pl-PL"/>
              </w:rPr>
            </w:pPr>
            <w:r w:rsidRPr="00BB7022">
              <w:rPr>
                <w:rFonts w:eastAsia="Times New Roman" w:cs="Times New Roman"/>
                <w:szCs w:val="24"/>
                <w:lang w:eastAsia="pl-PL"/>
              </w:rPr>
              <w:t>40,19</w:t>
            </w:r>
          </w:p>
        </w:tc>
        <w:tc>
          <w:tcPr>
            <w:tcW w:w="1181" w:type="dxa"/>
            <w:tcBorders>
              <w:top w:val="nil"/>
              <w:left w:val="single" w:sz="4" w:space="0" w:color="auto"/>
              <w:bottom w:val="single" w:sz="4" w:space="0" w:color="auto"/>
              <w:right w:val="single" w:sz="4" w:space="0" w:color="auto"/>
            </w:tcBorders>
            <w:shd w:val="clear" w:color="auto" w:fill="auto"/>
            <w:noWrap/>
            <w:vAlign w:val="bottom"/>
            <w:hideMark/>
          </w:tcPr>
          <w:p w:rsidR="0049457F" w:rsidRPr="00BB7022" w:rsidRDefault="0049457F" w:rsidP="008D192C">
            <w:pPr>
              <w:spacing w:after="0" w:line="320" w:lineRule="atLeast"/>
              <w:jc w:val="center"/>
              <w:rPr>
                <w:rFonts w:eastAsia="Times New Roman" w:cs="Times New Roman"/>
                <w:szCs w:val="24"/>
                <w:lang w:eastAsia="pl-PL"/>
              </w:rPr>
            </w:pPr>
            <w:r w:rsidRPr="00BB7022">
              <w:rPr>
                <w:rFonts w:eastAsia="Times New Roman" w:cs="Times New Roman"/>
                <w:szCs w:val="24"/>
                <w:lang w:eastAsia="pl-PL"/>
              </w:rPr>
              <w:t>MJ/kg</w:t>
            </w:r>
          </w:p>
        </w:tc>
        <w:tc>
          <w:tcPr>
            <w:tcW w:w="1594" w:type="dxa"/>
            <w:tcBorders>
              <w:top w:val="nil"/>
              <w:left w:val="nil"/>
              <w:bottom w:val="single" w:sz="4" w:space="0" w:color="auto"/>
              <w:right w:val="single" w:sz="8" w:space="0" w:color="auto"/>
            </w:tcBorders>
            <w:shd w:val="clear" w:color="auto" w:fill="auto"/>
            <w:noWrap/>
            <w:vAlign w:val="bottom"/>
            <w:hideMark/>
          </w:tcPr>
          <w:p w:rsidR="0049457F" w:rsidRPr="00BB7022" w:rsidRDefault="0049457F" w:rsidP="008D192C">
            <w:pPr>
              <w:spacing w:after="0" w:line="320" w:lineRule="atLeast"/>
              <w:jc w:val="center"/>
              <w:rPr>
                <w:rFonts w:eastAsia="Times New Roman" w:cs="Times New Roman"/>
                <w:szCs w:val="24"/>
                <w:lang w:eastAsia="pl-PL"/>
              </w:rPr>
            </w:pPr>
            <w:r w:rsidRPr="00BB7022">
              <w:rPr>
                <w:rFonts w:eastAsia="Times New Roman" w:cs="Times New Roman"/>
                <w:szCs w:val="24"/>
                <w:lang w:eastAsia="pl-PL"/>
              </w:rPr>
              <w:t>0,276</w:t>
            </w:r>
          </w:p>
        </w:tc>
      </w:tr>
      <w:tr w:rsidR="0049457F" w:rsidRPr="00BB7022" w:rsidTr="0049457F">
        <w:trPr>
          <w:trHeight w:val="315"/>
          <w:jc w:val="center"/>
        </w:trPr>
        <w:tc>
          <w:tcPr>
            <w:tcW w:w="2348" w:type="dxa"/>
            <w:tcBorders>
              <w:top w:val="nil"/>
              <w:left w:val="single" w:sz="8" w:space="0" w:color="auto"/>
              <w:bottom w:val="single" w:sz="8" w:space="0" w:color="auto"/>
              <w:right w:val="single" w:sz="4" w:space="0" w:color="auto"/>
            </w:tcBorders>
            <w:shd w:val="clear" w:color="auto" w:fill="auto"/>
            <w:noWrap/>
            <w:vAlign w:val="bottom"/>
            <w:hideMark/>
          </w:tcPr>
          <w:p w:rsidR="0049457F" w:rsidRPr="00BB7022" w:rsidRDefault="0049457F" w:rsidP="008D192C">
            <w:pPr>
              <w:spacing w:after="0" w:line="320" w:lineRule="atLeast"/>
              <w:jc w:val="left"/>
              <w:rPr>
                <w:rFonts w:eastAsia="Times New Roman" w:cs="Times New Roman"/>
                <w:szCs w:val="24"/>
                <w:lang w:eastAsia="pl-PL"/>
              </w:rPr>
            </w:pPr>
            <w:r w:rsidRPr="00BB7022">
              <w:rPr>
                <w:rFonts w:eastAsia="Times New Roman" w:cs="Times New Roman"/>
                <w:szCs w:val="24"/>
                <w:lang w:eastAsia="pl-PL"/>
              </w:rPr>
              <w:t>prąd</w:t>
            </w:r>
          </w:p>
        </w:tc>
        <w:tc>
          <w:tcPr>
            <w:tcW w:w="1074" w:type="dxa"/>
            <w:tcBorders>
              <w:top w:val="nil"/>
              <w:left w:val="single" w:sz="4" w:space="0" w:color="auto"/>
              <w:bottom w:val="single" w:sz="8" w:space="0" w:color="auto"/>
              <w:right w:val="nil"/>
            </w:tcBorders>
            <w:shd w:val="clear" w:color="auto" w:fill="auto"/>
            <w:noWrap/>
            <w:vAlign w:val="bottom"/>
            <w:hideMark/>
          </w:tcPr>
          <w:p w:rsidR="0049457F" w:rsidRPr="00BB7022" w:rsidRDefault="0049457F" w:rsidP="008D192C">
            <w:pPr>
              <w:spacing w:after="0" w:line="320" w:lineRule="atLeast"/>
              <w:jc w:val="center"/>
              <w:rPr>
                <w:rFonts w:eastAsia="Times New Roman" w:cs="Times New Roman"/>
                <w:szCs w:val="24"/>
                <w:lang w:eastAsia="pl-PL"/>
              </w:rPr>
            </w:pPr>
            <w:r w:rsidRPr="00BB7022">
              <w:rPr>
                <w:rFonts w:eastAsia="Times New Roman" w:cs="Times New Roman"/>
                <w:szCs w:val="24"/>
                <w:lang w:eastAsia="pl-PL"/>
              </w:rPr>
              <w:t>-</w:t>
            </w:r>
          </w:p>
        </w:tc>
        <w:tc>
          <w:tcPr>
            <w:tcW w:w="1181" w:type="dxa"/>
            <w:tcBorders>
              <w:top w:val="nil"/>
              <w:left w:val="single" w:sz="4" w:space="0" w:color="auto"/>
              <w:bottom w:val="single" w:sz="8" w:space="0" w:color="auto"/>
              <w:right w:val="single" w:sz="4" w:space="0" w:color="auto"/>
            </w:tcBorders>
            <w:shd w:val="clear" w:color="auto" w:fill="auto"/>
            <w:noWrap/>
            <w:vAlign w:val="bottom"/>
            <w:hideMark/>
          </w:tcPr>
          <w:p w:rsidR="0049457F" w:rsidRPr="00BB7022" w:rsidRDefault="0049457F" w:rsidP="008D192C">
            <w:pPr>
              <w:spacing w:after="0" w:line="320" w:lineRule="atLeast"/>
              <w:jc w:val="center"/>
              <w:rPr>
                <w:rFonts w:eastAsia="Times New Roman" w:cs="Times New Roman"/>
                <w:szCs w:val="24"/>
                <w:lang w:eastAsia="pl-PL"/>
              </w:rPr>
            </w:pPr>
            <w:r w:rsidRPr="00BB7022">
              <w:rPr>
                <w:rFonts w:eastAsia="Times New Roman" w:cs="Times New Roman"/>
                <w:szCs w:val="24"/>
                <w:lang w:eastAsia="pl-PL"/>
              </w:rPr>
              <w:t>MWh</w:t>
            </w:r>
          </w:p>
        </w:tc>
        <w:tc>
          <w:tcPr>
            <w:tcW w:w="1594" w:type="dxa"/>
            <w:tcBorders>
              <w:top w:val="nil"/>
              <w:left w:val="nil"/>
              <w:bottom w:val="single" w:sz="8" w:space="0" w:color="auto"/>
              <w:right w:val="single" w:sz="8" w:space="0" w:color="auto"/>
            </w:tcBorders>
            <w:shd w:val="clear" w:color="auto" w:fill="auto"/>
            <w:noWrap/>
            <w:vAlign w:val="bottom"/>
            <w:hideMark/>
          </w:tcPr>
          <w:p w:rsidR="0049457F" w:rsidRPr="00BB7022" w:rsidRDefault="0049457F" w:rsidP="008D192C">
            <w:pPr>
              <w:spacing w:after="0" w:line="320" w:lineRule="atLeast"/>
              <w:jc w:val="center"/>
              <w:rPr>
                <w:rFonts w:eastAsia="Times New Roman" w:cs="Times New Roman"/>
                <w:szCs w:val="24"/>
                <w:lang w:eastAsia="pl-PL"/>
              </w:rPr>
            </w:pPr>
            <w:r w:rsidRPr="00BB7022">
              <w:rPr>
                <w:rFonts w:eastAsia="Times New Roman" w:cs="Times New Roman"/>
                <w:szCs w:val="24"/>
                <w:lang w:eastAsia="pl-PL"/>
              </w:rPr>
              <w:t>0,890</w:t>
            </w:r>
          </w:p>
        </w:tc>
      </w:tr>
      <w:tr w:rsidR="0049457F" w:rsidRPr="00BB7022" w:rsidTr="0049457F">
        <w:trPr>
          <w:trHeight w:val="285"/>
          <w:jc w:val="center"/>
        </w:trPr>
        <w:tc>
          <w:tcPr>
            <w:tcW w:w="2348" w:type="dxa"/>
            <w:tcBorders>
              <w:top w:val="nil"/>
              <w:left w:val="single" w:sz="8" w:space="0" w:color="auto"/>
              <w:bottom w:val="single" w:sz="4" w:space="0" w:color="auto"/>
              <w:right w:val="single" w:sz="4" w:space="0" w:color="auto"/>
            </w:tcBorders>
            <w:shd w:val="clear" w:color="auto" w:fill="auto"/>
            <w:noWrap/>
            <w:vAlign w:val="bottom"/>
            <w:hideMark/>
          </w:tcPr>
          <w:p w:rsidR="0049457F" w:rsidRPr="00BB7022" w:rsidRDefault="0049457F" w:rsidP="008D192C">
            <w:pPr>
              <w:spacing w:after="0" w:line="320" w:lineRule="atLeast"/>
              <w:jc w:val="left"/>
              <w:rPr>
                <w:rFonts w:eastAsia="Times New Roman" w:cs="Times New Roman"/>
                <w:szCs w:val="24"/>
                <w:lang w:eastAsia="pl-PL"/>
              </w:rPr>
            </w:pPr>
            <w:r w:rsidRPr="00BB7022">
              <w:rPr>
                <w:rFonts w:eastAsia="Times New Roman" w:cs="Times New Roman"/>
                <w:szCs w:val="24"/>
                <w:lang w:eastAsia="pl-PL"/>
              </w:rPr>
              <w:t>Benzyna silnikowa</w:t>
            </w:r>
          </w:p>
        </w:tc>
        <w:tc>
          <w:tcPr>
            <w:tcW w:w="1074" w:type="dxa"/>
            <w:tcBorders>
              <w:top w:val="nil"/>
              <w:left w:val="nil"/>
              <w:bottom w:val="single" w:sz="4" w:space="0" w:color="auto"/>
              <w:right w:val="single" w:sz="4" w:space="0" w:color="auto"/>
            </w:tcBorders>
            <w:shd w:val="clear" w:color="auto" w:fill="auto"/>
            <w:noWrap/>
            <w:vAlign w:val="bottom"/>
            <w:hideMark/>
          </w:tcPr>
          <w:p w:rsidR="0049457F" w:rsidRPr="00BB7022" w:rsidRDefault="0049457F" w:rsidP="008D192C">
            <w:pPr>
              <w:spacing w:after="0" w:line="320" w:lineRule="atLeast"/>
              <w:jc w:val="center"/>
              <w:rPr>
                <w:rFonts w:eastAsia="Times New Roman" w:cs="Times New Roman"/>
                <w:szCs w:val="24"/>
                <w:lang w:eastAsia="pl-PL"/>
              </w:rPr>
            </w:pPr>
            <w:r w:rsidRPr="00BB7022">
              <w:rPr>
                <w:rFonts w:eastAsia="Times New Roman" w:cs="Times New Roman"/>
                <w:szCs w:val="24"/>
                <w:lang w:eastAsia="pl-PL"/>
              </w:rPr>
              <w:t>44,8</w:t>
            </w:r>
          </w:p>
        </w:tc>
        <w:tc>
          <w:tcPr>
            <w:tcW w:w="1181" w:type="dxa"/>
            <w:tcBorders>
              <w:top w:val="nil"/>
              <w:left w:val="nil"/>
              <w:bottom w:val="single" w:sz="4" w:space="0" w:color="auto"/>
              <w:right w:val="single" w:sz="4" w:space="0" w:color="auto"/>
            </w:tcBorders>
            <w:shd w:val="clear" w:color="auto" w:fill="auto"/>
            <w:noWrap/>
            <w:vAlign w:val="bottom"/>
            <w:hideMark/>
          </w:tcPr>
          <w:p w:rsidR="0049457F" w:rsidRPr="00BB7022" w:rsidRDefault="0049457F" w:rsidP="008D192C">
            <w:pPr>
              <w:spacing w:after="0" w:line="320" w:lineRule="atLeast"/>
              <w:jc w:val="center"/>
              <w:rPr>
                <w:rFonts w:eastAsia="Times New Roman" w:cs="Times New Roman"/>
                <w:szCs w:val="24"/>
                <w:lang w:eastAsia="pl-PL"/>
              </w:rPr>
            </w:pPr>
            <w:r w:rsidRPr="00BB7022">
              <w:rPr>
                <w:rFonts w:eastAsia="Times New Roman" w:cs="Times New Roman"/>
                <w:szCs w:val="24"/>
                <w:lang w:eastAsia="pl-PL"/>
              </w:rPr>
              <w:t>MJ/kg</w:t>
            </w:r>
          </w:p>
        </w:tc>
        <w:tc>
          <w:tcPr>
            <w:tcW w:w="1594" w:type="dxa"/>
            <w:tcBorders>
              <w:top w:val="nil"/>
              <w:left w:val="nil"/>
              <w:bottom w:val="single" w:sz="4" w:space="0" w:color="auto"/>
              <w:right w:val="single" w:sz="8" w:space="0" w:color="auto"/>
            </w:tcBorders>
            <w:shd w:val="clear" w:color="auto" w:fill="auto"/>
            <w:noWrap/>
            <w:vAlign w:val="bottom"/>
            <w:hideMark/>
          </w:tcPr>
          <w:p w:rsidR="0049457F" w:rsidRPr="00BB7022" w:rsidRDefault="0049457F" w:rsidP="008D192C">
            <w:pPr>
              <w:spacing w:after="0" w:line="320" w:lineRule="atLeast"/>
              <w:jc w:val="center"/>
              <w:rPr>
                <w:rFonts w:eastAsia="Times New Roman" w:cs="Times New Roman"/>
                <w:szCs w:val="24"/>
                <w:lang w:eastAsia="pl-PL"/>
              </w:rPr>
            </w:pPr>
            <w:r w:rsidRPr="00BB7022">
              <w:rPr>
                <w:rFonts w:eastAsia="Times New Roman" w:cs="Times New Roman"/>
                <w:szCs w:val="24"/>
                <w:lang w:eastAsia="pl-PL"/>
              </w:rPr>
              <w:t>0,247</w:t>
            </w:r>
          </w:p>
        </w:tc>
      </w:tr>
      <w:tr w:rsidR="0049457F" w:rsidRPr="00BB7022" w:rsidTr="0049457F">
        <w:trPr>
          <w:trHeight w:val="285"/>
          <w:jc w:val="center"/>
        </w:trPr>
        <w:tc>
          <w:tcPr>
            <w:tcW w:w="2348" w:type="dxa"/>
            <w:tcBorders>
              <w:top w:val="nil"/>
              <w:left w:val="single" w:sz="8" w:space="0" w:color="auto"/>
              <w:bottom w:val="single" w:sz="4" w:space="0" w:color="auto"/>
              <w:right w:val="single" w:sz="4" w:space="0" w:color="auto"/>
            </w:tcBorders>
            <w:shd w:val="clear" w:color="auto" w:fill="auto"/>
            <w:noWrap/>
            <w:vAlign w:val="bottom"/>
            <w:hideMark/>
          </w:tcPr>
          <w:p w:rsidR="0049457F" w:rsidRPr="00BB7022" w:rsidRDefault="0049457F" w:rsidP="008D192C">
            <w:pPr>
              <w:spacing w:after="0" w:line="320" w:lineRule="atLeast"/>
              <w:jc w:val="left"/>
              <w:rPr>
                <w:rFonts w:eastAsia="Times New Roman" w:cs="Times New Roman"/>
                <w:szCs w:val="24"/>
                <w:lang w:eastAsia="pl-PL"/>
              </w:rPr>
            </w:pPr>
            <w:r w:rsidRPr="00BB7022">
              <w:rPr>
                <w:rFonts w:eastAsia="Times New Roman" w:cs="Times New Roman"/>
                <w:szCs w:val="24"/>
                <w:lang w:eastAsia="pl-PL"/>
              </w:rPr>
              <w:t>olej napędowy</w:t>
            </w:r>
          </w:p>
        </w:tc>
        <w:tc>
          <w:tcPr>
            <w:tcW w:w="1074" w:type="dxa"/>
            <w:tcBorders>
              <w:top w:val="nil"/>
              <w:left w:val="nil"/>
              <w:bottom w:val="single" w:sz="4" w:space="0" w:color="auto"/>
              <w:right w:val="single" w:sz="4" w:space="0" w:color="auto"/>
            </w:tcBorders>
            <w:shd w:val="clear" w:color="auto" w:fill="auto"/>
            <w:noWrap/>
            <w:vAlign w:val="bottom"/>
            <w:hideMark/>
          </w:tcPr>
          <w:p w:rsidR="0049457F" w:rsidRPr="00BB7022" w:rsidRDefault="0049457F" w:rsidP="008D192C">
            <w:pPr>
              <w:spacing w:after="0" w:line="320" w:lineRule="atLeast"/>
              <w:jc w:val="center"/>
              <w:rPr>
                <w:rFonts w:eastAsia="Times New Roman" w:cs="Times New Roman"/>
                <w:szCs w:val="24"/>
                <w:lang w:eastAsia="pl-PL"/>
              </w:rPr>
            </w:pPr>
            <w:r w:rsidRPr="00BB7022">
              <w:rPr>
                <w:rFonts w:eastAsia="Times New Roman" w:cs="Times New Roman"/>
                <w:szCs w:val="24"/>
                <w:lang w:eastAsia="pl-PL"/>
              </w:rPr>
              <w:t>43,33</w:t>
            </w:r>
          </w:p>
        </w:tc>
        <w:tc>
          <w:tcPr>
            <w:tcW w:w="1181" w:type="dxa"/>
            <w:tcBorders>
              <w:top w:val="nil"/>
              <w:left w:val="nil"/>
              <w:bottom w:val="single" w:sz="4" w:space="0" w:color="auto"/>
              <w:right w:val="single" w:sz="4" w:space="0" w:color="auto"/>
            </w:tcBorders>
            <w:shd w:val="clear" w:color="auto" w:fill="auto"/>
            <w:noWrap/>
            <w:vAlign w:val="bottom"/>
            <w:hideMark/>
          </w:tcPr>
          <w:p w:rsidR="0049457F" w:rsidRPr="00BB7022" w:rsidRDefault="0049457F" w:rsidP="008D192C">
            <w:pPr>
              <w:spacing w:after="0" w:line="320" w:lineRule="atLeast"/>
              <w:jc w:val="center"/>
              <w:rPr>
                <w:rFonts w:eastAsia="Times New Roman" w:cs="Times New Roman"/>
                <w:szCs w:val="24"/>
                <w:lang w:eastAsia="pl-PL"/>
              </w:rPr>
            </w:pPr>
            <w:r w:rsidRPr="00BB7022">
              <w:rPr>
                <w:rFonts w:eastAsia="Times New Roman" w:cs="Times New Roman"/>
                <w:szCs w:val="24"/>
                <w:lang w:eastAsia="pl-PL"/>
              </w:rPr>
              <w:t>MJ/kg</w:t>
            </w:r>
          </w:p>
        </w:tc>
        <w:tc>
          <w:tcPr>
            <w:tcW w:w="1594" w:type="dxa"/>
            <w:tcBorders>
              <w:top w:val="nil"/>
              <w:left w:val="nil"/>
              <w:bottom w:val="single" w:sz="4" w:space="0" w:color="auto"/>
              <w:right w:val="single" w:sz="8" w:space="0" w:color="auto"/>
            </w:tcBorders>
            <w:shd w:val="clear" w:color="auto" w:fill="auto"/>
            <w:noWrap/>
            <w:vAlign w:val="bottom"/>
            <w:hideMark/>
          </w:tcPr>
          <w:p w:rsidR="0049457F" w:rsidRPr="00BB7022" w:rsidRDefault="0049457F" w:rsidP="008D192C">
            <w:pPr>
              <w:spacing w:after="0" w:line="320" w:lineRule="atLeast"/>
              <w:jc w:val="center"/>
              <w:rPr>
                <w:rFonts w:eastAsia="Times New Roman" w:cs="Times New Roman"/>
                <w:szCs w:val="24"/>
                <w:lang w:eastAsia="pl-PL"/>
              </w:rPr>
            </w:pPr>
            <w:r w:rsidRPr="00BB7022">
              <w:rPr>
                <w:rFonts w:eastAsia="Times New Roman" w:cs="Times New Roman"/>
                <w:szCs w:val="24"/>
                <w:lang w:eastAsia="pl-PL"/>
              </w:rPr>
              <w:t>0,264</w:t>
            </w:r>
          </w:p>
        </w:tc>
      </w:tr>
      <w:tr w:rsidR="0049457F" w:rsidRPr="00BB7022" w:rsidTr="0049457F">
        <w:trPr>
          <w:trHeight w:val="300"/>
          <w:jc w:val="center"/>
        </w:trPr>
        <w:tc>
          <w:tcPr>
            <w:tcW w:w="2348" w:type="dxa"/>
            <w:tcBorders>
              <w:top w:val="nil"/>
              <w:left w:val="single" w:sz="8" w:space="0" w:color="auto"/>
              <w:bottom w:val="single" w:sz="8" w:space="0" w:color="auto"/>
              <w:right w:val="single" w:sz="4" w:space="0" w:color="auto"/>
            </w:tcBorders>
            <w:shd w:val="clear" w:color="auto" w:fill="auto"/>
            <w:noWrap/>
            <w:vAlign w:val="bottom"/>
            <w:hideMark/>
          </w:tcPr>
          <w:p w:rsidR="0049457F" w:rsidRPr="00BB7022" w:rsidRDefault="0049457F" w:rsidP="008D192C">
            <w:pPr>
              <w:spacing w:after="0" w:line="320" w:lineRule="atLeast"/>
              <w:jc w:val="left"/>
              <w:rPr>
                <w:rFonts w:eastAsia="Times New Roman" w:cs="Times New Roman"/>
                <w:szCs w:val="24"/>
                <w:lang w:eastAsia="pl-PL"/>
              </w:rPr>
            </w:pPr>
            <w:r w:rsidRPr="00BB7022">
              <w:rPr>
                <w:rFonts w:eastAsia="Times New Roman" w:cs="Times New Roman"/>
                <w:szCs w:val="24"/>
                <w:lang w:eastAsia="pl-PL"/>
              </w:rPr>
              <w:t>Gaz płynny/ciekły</w:t>
            </w:r>
          </w:p>
        </w:tc>
        <w:tc>
          <w:tcPr>
            <w:tcW w:w="1074" w:type="dxa"/>
            <w:tcBorders>
              <w:top w:val="nil"/>
              <w:left w:val="nil"/>
              <w:bottom w:val="single" w:sz="8" w:space="0" w:color="auto"/>
              <w:right w:val="single" w:sz="4" w:space="0" w:color="auto"/>
            </w:tcBorders>
            <w:shd w:val="clear" w:color="auto" w:fill="auto"/>
            <w:noWrap/>
            <w:vAlign w:val="bottom"/>
            <w:hideMark/>
          </w:tcPr>
          <w:p w:rsidR="0049457F" w:rsidRPr="00BB7022" w:rsidRDefault="0049457F" w:rsidP="008D192C">
            <w:pPr>
              <w:spacing w:after="0" w:line="320" w:lineRule="atLeast"/>
              <w:jc w:val="center"/>
              <w:rPr>
                <w:rFonts w:eastAsia="Times New Roman" w:cs="Times New Roman"/>
                <w:szCs w:val="24"/>
                <w:lang w:eastAsia="pl-PL"/>
              </w:rPr>
            </w:pPr>
            <w:r w:rsidRPr="00BB7022">
              <w:rPr>
                <w:rFonts w:eastAsia="Times New Roman" w:cs="Times New Roman"/>
                <w:szCs w:val="24"/>
                <w:lang w:eastAsia="pl-PL"/>
              </w:rPr>
              <w:t>47,31</w:t>
            </w:r>
          </w:p>
        </w:tc>
        <w:tc>
          <w:tcPr>
            <w:tcW w:w="1181" w:type="dxa"/>
            <w:tcBorders>
              <w:top w:val="nil"/>
              <w:left w:val="nil"/>
              <w:bottom w:val="single" w:sz="8" w:space="0" w:color="auto"/>
              <w:right w:val="single" w:sz="4" w:space="0" w:color="auto"/>
            </w:tcBorders>
            <w:shd w:val="clear" w:color="auto" w:fill="auto"/>
            <w:noWrap/>
            <w:vAlign w:val="bottom"/>
            <w:hideMark/>
          </w:tcPr>
          <w:p w:rsidR="0049457F" w:rsidRPr="00BB7022" w:rsidRDefault="0049457F" w:rsidP="008D192C">
            <w:pPr>
              <w:spacing w:after="0" w:line="320" w:lineRule="atLeast"/>
              <w:jc w:val="center"/>
              <w:rPr>
                <w:rFonts w:eastAsia="Times New Roman" w:cs="Times New Roman"/>
                <w:szCs w:val="24"/>
                <w:lang w:eastAsia="pl-PL"/>
              </w:rPr>
            </w:pPr>
            <w:r w:rsidRPr="00BB7022">
              <w:rPr>
                <w:rFonts w:eastAsia="Times New Roman" w:cs="Times New Roman"/>
                <w:szCs w:val="24"/>
                <w:lang w:eastAsia="pl-PL"/>
              </w:rPr>
              <w:t>MJ/kg</w:t>
            </w:r>
          </w:p>
        </w:tc>
        <w:tc>
          <w:tcPr>
            <w:tcW w:w="1594" w:type="dxa"/>
            <w:tcBorders>
              <w:top w:val="nil"/>
              <w:left w:val="nil"/>
              <w:bottom w:val="single" w:sz="8" w:space="0" w:color="auto"/>
              <w:right w:val="single" w:sz="8" w:space="0" w:color="auto"/>
            </w:tcBorders>
            <w:shd w:val="clear" w:color="auto" w:fill="auto"/>
            <w:noWrap/>
            <w:vAlign w:val="bottom"/>
            <w:hideMark/>
          </w:tcPr>
          <w:p w:rsidR="0049457F" w:rsidRPr="00BB7022" w:rsidRDefault="0049457F" w:rsidP="008D192C">
            <w:pPr>
              <w:spacing w:after="0" w:line="320" w:lineRule="atLeast"/>
              <w:jc w:val="center"/>
              <w:rPr>
                <w:rFonts w:eastAsia="Times New Roman" w:cs="Times New Roman"/>
                <w:szCs w:val="24"/>
                <w:lang w:eastAsia="pl-PL"/>
              </w:rPr>
            </w:pPr>
            <w:r w:rsidRPr="00BB7022">
              <w:rPr>
                <w:rFonts w:eastAsia="Times New Roman" w:cs="Times New Roman"/>
                <w:szCs w:val="24"/>
                <w:lang w:eastAsia="pl-PL"/>
              </w:rPr>
              <w:t>0,225</w:t>
            </w:r>
          </w:p>
        </w:tc>
      </w:tr>
    </w:tbl>
    <w:p w:rsidR="00B20C05" w:rsidRPr="00BB7022" w:rsidRDefault="00B20C05" w:rsidP="008D192C">
      <w:pPr>
        <w:keepNext/>
        <w:keepLines/>
        <w:spacing w:after="0" w:line="320" w:lineRule="atLeast"/>
        <w:rPr>
          <w:rFonts w:cs="Times New Roman"/>
          <w:i/>
          <w:sz w:val="20"/>
        </w:rPr>
      </w:pPr>
      <w:r w:rsidRPr="00BB7022">
        <w:rPr>
          <w:rFonts w:cs="Times New Roman"/>
          <w:i/>
          <w:sz w:val="20"/>
        </w:rPr>
        <w:t>Źródło: Wartości opałowe (WO)</w:t>
      </w:r>
      <w:r w:rsidR="00132DBA" w:rsidRPr="00BB7022">
        <w:rPr>
          <w:rFonts w:cs="Times New Roman"/>
          <w:i/>
          <w:sz w:val="20"/>
        </w:rPr>
        <w:t xml:space="preserve"> i </w:t>
      </w:r>
      <w:r w:rsidRPr="00BB7022">
        <w:rPr>
          <w:rFonts w:cs="Times New Roman"/>
          <w:i/>
          <w:sz w:val="20"/>
        </w:rPr>
        <w:t>wskaźniki emisji CO</w:t>
      </w:r>
      <w:r w:rsidRPr="00BB7022">
        <w:rPr>
          <w:rFonts w:cs="Times New Roman"/>
          <w:i/>
          <w:sz w:val="20"/>
          <w:vertAlign w:val="subscript"/>
        </w:rPr>
        <w:t>2</w:t>
      </w:r>
      <w:r w:rsidRPr="00BB7022">
        <w:rPr>
          <w:rFonts w:cs="Times New Roman"/>
          <w:i/>
          <w:sz w:val="20"/>
        </w:rPr>
        <w:t xml:space="preserve"> (WE)</w:t>
      </w:r>
      <w:r w:rsidR="00132DBA" w:rsidRPr="00BB7022">
        <w:rPr>
          <w:rFonts w:cs="Times New Roman"/>
          <w:i/>
          <w:sz w:val="20"/>
        </w:rPr>
        <w:t xml:space="preserve"> w </w:t>
      </w:r>
      <w:r w:rsidRPr="00BB7022">
        <w:rPr>
          <w:rFonts w:cs="Times New Roman"/>
          <w:i/>
          <w:sz w:val="20"/>
        </w:rPr>
        <w:t>roku 2012 do raportowania</w:t>
      </w:r>
      <w:r w:rsidR="00132DBA" w:rsidRPr="00BB7022">
        <w:rPr>
          <w:rFonts w:cs="Times New Roman"/>
          <w:i/>
          <w:sz w:val="20"/>
        </w:rPr>
        <w:t xml:space="preserve"> w </w:t>
      </w:r>
      <w:r w:rsidRPr="00BB7022">
        <w:rPr>
          <w:rFonts w:cs="Times New Roman"/>
          <w:i/>
          <w:sz w:val="20"/>
        </w:rPr>
        <w:t xml:space="preserve">ramach Wspólnotowego Systemu Handlu Uprawnieniami do Emisji za rok 2015(KOBIZE) </w:t>
      </w:r>
    </w:p>
    <w:p w:rsidR="00090CB3" w:rsidRPr="00BB7022" w:rsidRDefault="00090CB3" w:rsidP="008D192C">
      <w:pPr>
        <w:keepNext/>
        <w:keepLines/>
        <w:spacing w:after="0" w:line="320" w:lineRule="atLeast"/>
        <w:rPr>
          <w:rFonts w:cs="Times New Roman"/>
          <w:i/>
          <w:sz w:val="20"/>
        </w:rPr>
      </w:pPr>
      <w:r w:rsidRPr="00BB7022">
        <w:rPr>
          <w:rFonts w:cs="Times New Roman"/>
          <w:i/>
          <w:sz w:val="20"/>
        </w:rPr>
        <w:t>Wskaźnik emisji CO</w:t>
      </w:r>
      <w:r w:rsidRPr="00BB7022">
        <w:rPr>
          <w:rFonts w:cs="Times New Roman"/>
          <w:i/>
          <w:sz w:val="20"/>
          <w:vertAlign w:val="subscript"/>
        </w:rPr>
        <w:t>2</w:t>
      </w:r>
      <w:r w:rsidRPr="00BB7022">
        <w:rPr>
          <w:rFonts w:cs="Times New Roman"/>
          <w:i/>
          <w:sz w:val="20"/>
        </w:rPr>
        <w:t xml:space="preserve"> energii elektrycznej wg KAPE</w:t>
      </w:r>
    </w:p>
    <w:p w:rsidR="00B20C05" w:rsidRPr="00BB7022" w:rsidRDefault="00B20C05" w:rsidP="008D192C">
      <w:pPr>
        <w:spacing w:after="0" w:line="320" w:lineRule="atLeast"/>
        <w:rPr>
          <w:rFonts w:cs="Times New Roman"/>
          <w:i/>
          <w:sz w:val="20"/>
        </w:rPr>
      </w:pPr>
    </w:p>
    <w:p w:rsidR="00236127" w:rsidRPr="00BB7022" w:rsidRDefault="00236127" w:rsidP="008D192C">
      <w:pPr>
        <w:pStyle w:val="Default"/>
        <w:spacing w:line="320" w:lineRule="atLeast"/>
        <w:ind w:firstLine="708"/>
        <w:jc w:val="both"/>
        <w:rPr>
          <w:rFonts w:ascii="Times New Roman" w:hAnsi="Times New Roman" w:cs="Times New Roman"/>
          <w:color w:val="auto"/>
        </w:rPr>
      </w:pPr>
      <w:r w:rsidRPr="00BB7022">
        <w:rPr>
          <w:rFonts w:ascii="Times New Roman" w:hAnsi="Times New Roman"/>
        </w:rPr>
        <w:t>Spółdzielnia Mieszkaniowa Ożarów posiada swój system ciepłowniczy. Wszystkie obiekty zasilane są z jednej kotłowni opalanej węglem. Wielkość zużycia energii cieplnej pozyskano bezpośrednio od Spółdzielni, a wskaźnik emisji CO2 został przyjęty jak dla węgla.</w:t>
      </w:r>
    </w:p>
    <w:p w:rsidR="00B20C05" w:rsidRPr="00BB7022" w:rsidRDefault="00B20C05" w:rsidP="008D192C">
      <w:pPr>
        <w:pStyle w:val="Default"/>
        <w:spacing w:line="320" w:lineRule="atLeast"/>
        <w:ind w:firstLine="708"/>
        <w:jc w:val="both"/>
        <w:rPr>
          <w:rFonts w:ascii="Times New Roman" w:hAnsi="Times New Roman" w:cs="Times New Roman"/>
          <w:color w:val="auto"/>
        </w:rPr>
      </w:pPr>
      <w:r w:rsidRPr="00BB7022">
        <w:rPr>
          <w:rFonts w:ascii="Times New Roman" w:hAnsi="Times New Roman" w:cs="Times New Roman"/>
          <w:color w:val="auto"/>
        </w:rPr>
        <w:t>W celu wyliczenia emisji CO</w:t>
      </w:r>
      <w:r w:rsidRPr="00BB7022">
        <w:rPr>
          <w:rFonts w:ascii="Times New Roman" w:hAnsi="Times New Roman" w:cs="Times New Roman"/>
          <w:color w:val="auto"/>
          <w:vertAlign w:val="subscript"/>
        </w:rPr>
        <w:t>2</w:t>
      </w:r>
      <w:r w:rsidRPr="00BB7022">
        <w:rPr>
          <w:rFonts w:ascii="Times New Roman" w:hAnsi="Times New Roman" w:cs="Times New Roman"/>
          <w:color w:val="auto"/>
        </w:rPr>
        <w:t xml:space="preserve"> powstającej</w:t>
      </w:r>
      <w:r w:rsidR="00132DBA" w:rsidRPr="00BB7022">
        <w:rPr>
          <w:rFonts w:ascii="Times New Roman" w:hAnsi="Times New Roman" w:cs="Times New Roman"/>
          <w:color w:val="auto"/>
        </w:rPr>
        <w:t xml:space="preserve"> w </w:t>
      </w:r>
      <w:r w:rsidRPr="00BB7022">
        <w:rPr>
          <w:rFonts w:ascii="Times New Roman" w:hAnsi="Times New Roman" w:cs="Times New Roman"/>
          <w:color w:val="auto"/>
        </w:rPr>
        <w:t xml:space="preserve">związku ze zużyciem energii elektrycznej konieczne jest przyjęcie odpowiedniego wskaźnika emisji. Ten sam wskaźnik emisji będzie stosowany dla całości energii elektrycznej wykorzystywanej na terenie </w:t>
      </w:r>
      <w:r w:rsidR="00A97BB0" w:rsidRPr="00BB7022">
        <w:rPr>
          <w:rFonts w:ascii="Times New Roman" w:hAnsi="Times New Roman" w:cs="Times New Roman"/>
          <w:color w:val="auto"/>
        </w:rPr>
        <w:t>miasta</w:t>
      </w:r>
      <w:r w:rsidR="00132DBA" w:rsidRPr="00BB7022">
        <w:rPr>
          <w:rFonts w:ascii="Times New Roman" w:hAnsi="Times New Roman" w:cs="Times New Roman"/>
          <w:color w:val="auto"/>
        </w:rPr>
        <w:t xml:space="preserve"> i </w:t>
      </w:r>
      <w:r w:rsidRPr="00BB7022">
        <w:rPr>
          <w:rFonts w:ascii="Times New Roman" w:hAnsi="Times New Roman" w:cs="Times New Roman"/>
          <w:color w:val="auto"/>
        </w:rPr>
        <w:t>gminy. Lokalny wskaźnik emisji dla energii elektrycznej powinien uwzględniać trzy wymienione poniżej komponenty:</w:t>
      </w:r>
    </w:p>
    <w:p w:rsidR="00B20C05" w:rsidRPr="00BB7022" w:rsidRDefault="00627F95" w:rsidP="00D66828">
      <w:pPr>
        <w:pStyle w:val="Default"/>
        <w:numPr>
          <w:ilvl w:val="0"/>
          <w:numId w:val="76"/>
        </w:numPr>
        <w:spacing w:line="320" w:lineRule="atLeast"/>
        <w:jc w:val="both"/>
        <w:rPr>
          <w:rFonts w:ascii="Times New Roman" w:hAnsi="Times New Roman" w:cs="Times New Roman"/>
          <w:color w:val="auto"/>
        </w:rPr>
      </w:pPr>
      <w:r w:rsidRPr="00BB7022">
        <w:rPr>
          <w:rFonts w:ascii="Times New Roman" w:hAnsi="Times New Roman" w:cs="Times New Roman"/>
          <w:color w:val="auto"/>
        </w:rPr>
        <w:t>k</w:t>
      </w:r>
      <w:r w:rsidR="00B20C05" w:rsidRPr="00BB7022">
        <w:rPr>
          <w:rFonts w:ascii="Times New Roman" w:hAnsi="Times New Roman" w:cs="Times New Roman"/>
          <w:color w:val="auto"/>
        </w:rPr>
        <w:t>rajowy/europejski wskaźnik emisji</w:t>
      </w:r>
      <w:r w:rsidRPr="00BB7022">
        <w:rPr>
          <w:rFonts w:ascii="Times New Roman" w:hAnsi="Times New Roman" w:cs="Times New Roman"/>
          <w:color w:val="auto"/>
        </w:rPr>
        <w:t>,</w:t>
      </w:r>
    </w:p>
    <w:p w:rsidR="00B20C05" w:rsidRPr="00BB7022" w:rsidRDefault="00627F95" w:rsidP="00D66828">
      <w:pPr>
        <w:pStyle w:val="Default"/>
        <w:numPr>
          <w:ilvl w:val="0"/>
          <w:numId w:val="76"/>
        </w:numPr>
        <w:spacing w:line="320" w:lineRule="atLeast"/>
        <w:jc w:val="both"/>
        <w:rPr>
          <w:rFonts w:ascii="Times New Roman" w:hAnsi="Times New Roman" w:cs="Times New Roman"/>
          <w:color w:val="auto"/>
        </w:rPr>
      </w:pPr>
      <w:r w:rsidRPr="00BB7022">
        <w:rPr>
          <w:rFonts w:ascii="Times New Roman" w:hAnsi="Times New Roman" w:cs="Times New Roman"/>
          <w:color w:val="auto"/>
        </w:rPr>
        <w:t>lokalną produkcję</w:t>
      </w:r>
      <w:r w:rsidR="00B20C05" w:rsidRPr="00BB7022">
        <w:rPr>
          <w:rFonts w:ascii="Times New Roman" w:hAnsi="Times New Roman" w:cs="Times New Roman"/>
          <w:color w:val="auto"/>
        </w:rPr>
        <w:t xml:space="preserve"> energii elektrycznej</w:t>
      </w:r>
      <w:r w:rsidRPr="00BB7022">
        <w:rPr>
          <w:rFonts w:ascii="Times New Roman" w:hAnsi="Times New Roman" w:cs="Times New Roman"/>
          <w:color w:val="auto"/>
        </w:rPr>
        <w:t>,</w:t>
      </w:r>
    </w:p>
    <w:p w:rsidR="00B20C05" w:rsidRPr="00BB7022" w:rsidRDefault="00627F95" w:rsidP="00D66828">
      <w:pPr>
        <w:pStyle w:val="Default"/>
        <w:numPr>
          <w:ilvl w:val="0"/>
          <w:numId w:val="76"/>
        </w:numPr>
        <w:spacing w:line="320" w:lineRule="atLeast"/>
        <w:jc w:val="both"/>
        <w:rPr>
          <w:rFonts w:ascii="Times New Roman" w:hAnsi="Times New Roman" w:cs="Times New Roman"/>
          <w:color w:val="auto"/>
        </w:rPr>
      </w:pPr>
      <w:r w:rsidRPr="00BB7022">
        <w:rPr>
          <w:rFonts w:ascii="Times New Roman" w:hAnsi="Times New Roman" w:cs="Times New Roman"/>
          <w:color w:val="auto"/>
        </w:rPr>
        <w:t>z</w:t>
      </w:r>
      <w:r w:rsidR="00B20C05" w:rsidRPr="00BB7022">
        <w:rPr>
          <w:rFonts w:ascii="Times New Roman" w:hAnsi="Times New Roman" w:cs="Times New Roman"/>
          <w:color w:val="auto"/>
        </w:rPr>
        <w:t>akup certyfikowanej zielonej energii elektrycznej przez samorząd lokalny</w:t>
      </w:r>
      <w:r w:rsidRPr="00BB7022">
        <w:rPr>
          <w:rFonts w:ascii="Times New Roman" w:hAnsi="Times New Roman" w:cs="Times New Roman"/>
          <w:color w:val="auto"/>
        </w:rPr>
        <w:t>.</w:t>
      </w:r>
    </w:p>
    <w:p w:rsidR="00B20C05" w:rsidRPr="00BB7022" w:rsidRDefault="00627F95" w:rsidP="008D192C">
      <w:pPr>
        <w:pStyle w:val="Default"/>
        <w:spacing w:line="320" w:lineRule="atLeast"/>
        <w:ind w:firstLine="708"/>
        <w:jc w:val="both"/>
        <w:rPr>
          <w:rFonts w:ascii="Times New Roman" w:hAnsi="Times New Roman" w:cs="Times New Roman"/>
          <w:color w:val="auto"/>
        </w:rPr>
      </w:pPr>
      <w:r w:rsidRPr="00BB7022">
        <w:rPr>
          <w:rFonts w:ascii="Times New Roman" w:hAnsi="Times New Roman" w:cs="Times New Roman"/>
          <w:color w:val="auto"/>
        </w:rPr>
        <w:t>Ponieważ oszacowania</w:t>
      </w:r>
      <w:r w:rsidR="00B20C05" w:rsidRPr="00BB7022">
        <w:rPr>
          <w:rFonts w:ascii="Times New Roman" w:hAnsi="Times New Roman" w:cs="Times New Roman"/>
          <w:color w:val="auto"/>
        </w:rPr>
        <w:t xml:space="preserve"> wielkości emisji związanej</w:t>
      </w:r>
      <w:r w:rsidR="00132DBA" w:rsidRPr="00BB7022">
        <w:rPr>
          <w:rFonts w:ascii="Times New Roman" w:hAnsi="Times New Roman" w:cs="Times New Roman"/>
          <w:color w:val="auto"/>
        </w:rPr>
        <w:t xml:space="preserve"> z </w:t>
      </w:r>
      <w:r w:rsidR="00B20C05" w:rsidRPr="00BB7022">
        <w:rPr>
          <w:rFonts w:ascii="Times New Roman" w:hAnsi="Times New Roman" w:cs="Times New Roman"/>
          <w:color w:val="auto"/>
        </w:rPr>
        <w:t>energią elektryczną dokonuje się na podstawie danych na temat jej zużycia,</w:t>
      </w:r>
      <w:r w:rsidR="00132DBA" w:rsidRPr="00BB7022">
        <w:rPr>
          <w:rFonts w:ascii="Times New Roman" w:hAnsi="Times New Roman" w:cs="Times New Roman"/>
          <w:color w:val="auto"/>
        </w:rPr>
        <w:t xml:space="preserve"> a </w:t>
      </w:r>
      <w:r w:rsidR="00B20C05" w:rsidRPr="00BB7022">
        <w:rPr>
          <w:rFonts w:ascii="Times New Roman" w:hAnsi="Times New Roman" w:cs="Times New Roman"/>
          <w:color w:val="auto"/>
        </w:rPr>
        <w:t>wskaźniki emisji są wyrażane</w:t>
      </w:r>
      <w:r w:rsidR="00132DBA" w:rsidRPr="00BB7022">
        <w:rPr>
          <w:rFonts w:ascii="Times New Roman" w:hAnsi="Times New Roman" w:cs="Times New Roman"/>
          <w:color w:val="auto"/>
        </w:rPr>
        <w:t xml:space="preserve"> w </w:t>
      </w:r>
      <w:r w:rsidR="00B20C05" w:rsidRPr="00BB7022">
        <w:rPr>
          <w:rFonts w:ascii="Times New Roman" w:hAnsi="Times New Roman" w:cs="Times New Roman"/>
          <w:color w:val="auto"/>
        </w:rPr>
        <w:t>t/MWh, zużycie energii elektrycznej należy przeliczyć na MWh.</w:t>
      </w:r>
    </w:p>
    <w:p w:rsidR="00B20C05" w:rsidRPr="00BB7022" w:rsidRDefault="00B20C05" w:rsidP="008D192C">
      <w:pPr>
        <w:pStyle w:val="Default"/>
        <w:spacing w:line="320" w:lineRule="atLeast"/>
        <w:ind w:firstLine="708"/>
        <w:jc w:val="both"/>
        <w:rPr>
          <w:rFonts w:ascii="Times New Roman" w:hAnsi="Times New Roman" w:cs="Times New Roman"/>
          <w:b/>
          <w:color w:val="auto"/>
        </w:rPr>
      </w:pPr>
      <w:r w:rsidRPr="00BB7022">
        <w:rPr>
          <w:rFonts w:ascii="Times New Roman" w:hAnsi="Times New Roman" w:cs="Times New Roman"/>
          <w:color w:val="auto"/>
        </w:rPr>
        <w:t xml:space="preserve">W przypadku </w:t>
      </w:r>
      <w:r w:rsidR="00A97BB0" w:rsidRPr="00BB7022">
        <w:rPr>
          <w:rFonts w:ascii="Times New Roman" w:hAnsi="Times New Roman" w:cs="Times New Roman"/>
          <w:color w:val="auto"/>
        </w:rPr>
        <w:t>miasta</w:t>
      </w:r>
      <w:r w:rsidR="00132DBA" w:rsidRPr="00BB7022">
        <w:rPr>
          <w:rFonts w:ascii="Times New Roman" w:hAnsi="Times New Roman" w:cs="Times New Roman"/>
          <w:color w:val="auto"/>
        </w:rPr>
        <w:t xml:space="preserve"> i </w:t>
      </w:r>
      <w:r w:rsidRPr="00BB7022">
        <w:rPr>
          <w:rFonts w:ascii="Times New Roman" w:hAnsi="Times New Roman" w:cs="Times New Roman"/>
          <w:color w:val="auto"/>
        </w:rPr>
        <w:t xml:space="preserve">gminy </w:t>
      </w:r>
      <w:r w:rsidR="00B65033" w:rsidRPr="00BB7022">
        <w:rPr>
          <w:rFonts w:ascii="Times New Roman" w:hAnsi="Times New Roman" w:cs="Times New Roman"/>
          <w:color w:val="auto"/>
        </w:rPr>
        <w:t>Ożarów</w:t>
      </w:r>
      <w:r w:rsidRPr="00BB7022">
        <w:rPr>
          <w:rFonts w:ascii="Times New Roman" w:hAnsi="Times New Roman" w:cs="Times New Roman"/>
          <w:color w:val="auto"/>
        </w:rPr>
        <w:t xml:space="preserve"> skorzystano</w:t>
      </w:r>
      <w:r w:rsidR="00111532" w:rsidRPr="00BB7022">
        <w:rPr>
          <w:rFonts w:ascii="Times New Roman" w:hAnsi="Times New Roman" w:cs="Times New Roman"/>
          <w:color w:val="auto"/>
        </w:rPr>
        <w:t xml:space="preserve"> z</w:t>
      </w:r>
      <w:r w:rsidR="00627F95" w:rsidRPr="00BB7022">
        <w:rPr>
          <w:rFonts w:ascii="Times New Roman" w:hAnsi="Times New Roman" w:cs="Times New Roman"/>
          <w:color w:val="auto"/>
        </w:rPr>
        <w:t>e</w:t>
      </w:r>
      <w:r w:rsidR="00111532" w:rsidRPr="00BB7022">
        <w:rPr>
          <w:rFonts w:ascii="Times New Roman" w:hAnsi="Times New Roman" w:cs="Times New Roman"/>
          <w:color w:val="auto"/>
        </w:rPr>
        <w:t> </w:t>
      </w:r>
      <w:r w:rsidR="0049457F" w:rsidRPr="00BB7022">
        <w:rPr>
          <w:rFonts w:ascii="Times New Roman" w:hAnsi="Times New Roman" w:cs="Times New Roman"/>
          <w:color w:val="auto"/>
        </w:rPr>
        <w:t xml:space="preserve">wskaźnika opracowanego wg KAPE do programu „Wsparcie </w:t>
      </w:r>
      <w:r w:rsidR="00090CB3" w:rsidRPr="00BB7022">
        <w:rPr>
          <w:rFonts w:ascii="Times New Roman" w:hAnsi="Times New Roman" w:cs="Times New Roman"/>
          <w:color w:val="auto"/>
        </w:rPr>
        <w:t>przedsiębiorców</w:t>
      </w:r>
      <w:r w:rsidR="00132DBA" w:rsidRPr="00BB7022">
        <w:rPr>
          <w:rFonts w:ascii="Times New Roman" w:hAnsi="Times New Roman" w:cs="Times New Roman"/>
          <w:color w:val="auto"/>
        </w:rPr>
        <w:t xml:space="preserve"> w </w:t>
      </w:r>
      <w:r w:rsidR="0049457F" w:rsidRPr="00BB7022">
        <w:rPr>
          <w:rFonts w:ascii="Times New Roman" w:hAnsi="Times New Roman" w:cs="Times New Roman"/>
          <w:color w:val="auto"/>
        </w:rPr>
        <w:t>zakresie niskoemisyjnej</w:t>
      </w:r>
      <w:r w:rsidR="00132DBA" w:rsidRPr="00BB7022">
        <w:rPr>
          <w:rFonts w:ascii="Times New Roman" w:hAnsi="Times New Roman" w:cs="Times New Roman"/>
          <w:color w:val="auto"/>
        </w:rPr>
        <w:t xml:space="preserve"> i </w:t>
      </w:r>
      <w:proofErr w:type="spellStart"/>
      <w:r w:rsidR="0049457F" w:rsidRPr="00BB7022">
        <w:rPr>
          <w:rFonts w:ascii="Times New Roman" w:hAnsi="Times New Roman" w:cs="Times New Roman"/>
          <w:color w:val="auto"/>
        </w:rPr>
        <w:t>zasobooszczędne</w:t>
      </w:r>
      <w:r w:rsidR="00627F95" w:rsidRPr="00BB7022">
        <w:rPr>
          <w:rFonts w:ascii="Times New Roman" w:hAnsi="Times New Roman" w:cs="Times New Roman"/>
          <w:color w:val="auto"/>
        </w:rPr>
        <w:t>j</w:t>
      </w:r>
      <w:proofErr w:type="spellEnd"/>
      <w:r w:rsidR="0049457F" w:rsidRPr="00BB7022">
        <w:rPr>
          <w:rFonts w:ascii="Times New Roman" w:hAnsi="Times New Roman" w:cs="Times New Roman"/>
          <w:color w:val="auto"/>
        </w:rPr>
        <w:t xml:space="preserve"> gospodarki” Narodowego Funduszu Ochrony Środowiska</w:t>
      </w:r>
      <w:r w:rsidR="00132DBA" w:rsidRPr="00BB7022">
        <w:rPr>
          <w:rFonts w:ascii="Times New Roman" w:hAnsi="Times New Roman" w:cs="Times New Roman"/>
          <w:color w:val="auto"/>
        </w:rPr>
        <w:t xml:space="preserve"> i </w:t>
      </w:r>
      <w:r w:rsidR="00C63EDD" w:rsidRPr="00BB7022">
        <w:rPr>
          <w:rFonts w:ascii="Times New Roman" w:hAnsi="Times New Roman" w:cs="Times New Roman"/>
          <w:color w:val="auto"/>
        </w:rPr>
        <w:t>Gospodarki Wodnej,</w:t>
      </w:r>
      <w:r w:rsidR="0049457F" w:rsidRPr="00BB7022">
        <w:rPr>
          <w:rFonts w:ascii="Times New Roman" w:hAnsi="Times New Roman" w:cs="Times New Roman"/>
          <w:color w:val="auto"/>
        </w:rPr>
        <w:t xml:space="preserve"> który wynosi</w:t>
      </w:r>
      <w:r w:rsidR="00132DBA" w:rsidRPr="00BB7022">
        <w:rPr>
          <w:rFonts w:ascii="Times New Roman" w:hAnsi="Times New Roman" w:cs="Times New Roman"/>
          <w:color w:val="auto"/>
        </w:rPr>
        <w:t xml:space="preserve"> </w:t>
      </w:r>
      <w:r w:rsidR="0049457F" w:rsidRPr="00BB7022">
        <w:rPr>
          <w:rFonts w:ascii="Times New Roman" w:hAnsi="Times New Roman" w:cs="Times New Roman"/>
          <w:b/>
          <w:color w:val="auto"/>
        </w:rPr>
        <w:t xml:space="preserve">0,890 </w:t>
      </w:r>
      <w:r w:rsidRPr="00BB7022">
        <w:rPr>
          <w:rFonts w:ascii="Times New Roman" w:hAnsi="Times New Roman" w:cs="Times New Roman"/>
          <w:b/>
          <w:color w:val="auto"/>
        </w:rPr>
        <w:t>[Mg CO</w:t>
      </w:r>
      <w:r w:rsidRPr="00BB7022">
        <w:rPr>
          <w:rFonts w:ascii="Times New Roman" w:hAnsi="Times New Roman" w:cs="Times New Roman"/>
          <w:b/>
          <w:color w:val="auto"/>
          <w:vertAlign w:val="subscript"/>
        </w:rPr>
        <w:t>2</w:t>
      </w:r>
      <w:r w:rsidRPr="00BB7022">
        <w:rPr>
          <w:rFonts w:ascii="Times New Roman" w:hAnsi="Times New Roman" w:cs="Times New Roman"/>
          <w:b/>
          <w:color w:val="auto"/>
        </w:rPr>
        <w:t>/MWh].</w:t>
      </w:r>
    </w:p>
    <w:p w:rsidR="00236127" w:rsidRPr="00BB7022" w:rsidRDefault="00236127" w:rsidP="008D192C">
      <w:pPr>
        <w:autoSpaceDE w:val="0"/>
        <w:autoSpaceDN w:val="0"/>
        <w:adjustRightInd w:val="0"/>
        <w:spacing w:after="0" w:line="320" w:lineRule="atLeast"/>
        <w:ind w:firstLine="708"/>
        <w:rPr>
          <w:rFonts w:cs="Times New Roman"/>
          <w:szCs w:val="24"/>
        </w:rPr>
      </w:pPr>
    </w:p>
    <w:p w:rsidR="00236127" w:rsidRPr="00BB7022" w:rsidRDefault="00236127" w:rsidP="008D192C">
      <w:pPr>
        <w:autoSpaceDE w:val="0"/>
        <w:autoSpaceDN w:val="0"/>
        <w:adjustRightInd w:val="0"/>
        <w:spacing w:after="0" w:line="320" w:lineRule="atLeast"/>
        <w:ind w:firstLine="708"/>
        <w:rPr>
          <w:rFonts w:cs="Times New Roman"/>
          <w:szCs w:val="24"/>
        </w:rPr>
      </w:pPr>
    </w:p>
    <w:p w:rsidR="00B20C05" w:rsidRPr="00BB7022" w:rsidRDefault="00B20C05" w:rsidP="008D192C">
      <w:pPr>
        <w:autoSpaceDE w:val="0"/>
        <w:autoSpaceDN w:val="0"/>
        <w:adjustRightInd w:val="0"/>
        <w:spacing w:after="0" w:line="320" w:lineRule="atLeast"/>
        <w:ind w:firstLine="708"/>
        <w:rPr>
          <w:rFonts w:cs="Times New Roman"/>
          <w:szCs w:val="24"/>
        </w:rPr>
      </w:pPr>
      <w:r w:rsidRPr="00BB7022">
        <w:rPr>
          <w:rFonts w:cs="Times New Roman"/>
          <w:szCs w:val="24"/>
        </w:rPr>
        <w:lastRenderedPageBreak/>
        <w:t>Dla sektora mieszkalnictwa, użyteczności publicznej</w:t>
      </w:r>
      <w:r w:rsidR="00132DBA" w:rsidRPr="00BB7022">
        <w:rPr>
          <w:rFonts w:cs="Times New Roman"/>
          <w:szCs w:val="24"/>
        </w:rPr>
        <w:t xml:space="preserve"> i </w:t>
      </w:r>
      <w:r w:rsidRPr="00BB7022">
        <w:rPr>
          <w:rFonts w:cs="Times New Roman"/>
          <w:szCs w:val="24"/>
        </w:rPr>
        <w:t>działalności gospodarczej</w:t>
      </w:r>
      <w:r w:rsidR="00132DBA" w:rsidRPr="00BB7022">
        <w:rPr>
          <w:rFonts w:cs="Times New Roman"/>
          <w:szCs w:val="24"/>
        </w:rPr>
        <w:t xml:space="preserve"> w </w:t>
      </w:r>
      <w:r w:rsidRPr="00BB7022">
        <w:rPr>
          <w:rFonts w:cs="Times New Roman"/>
          <w:szCs w:val="24"/>
        </w:rPr>
        <w:t>gminie przed przystąpieniem do obliczeń emisji oszacowano ilości energii końcowej na potrzeby energetyczne na cele grzewcze</w:t>
      </w:r>
      <w:r w:rsidR="00132DBA" w:rsidRPr="00BB7022">
        <w:rPr>
          <w:rFonts w:cs="Times New Roman"/>
          <w:szCs w:val="24"/>
        </w:rPr>
        <w:t xml:space="preserve"> i </w:t>
      </w:r>
      <w:r w:rsidRPr="00BB7022">
        <w:rPr>
          <w:rFonts w:cs="Times New Roman"/>
          <w:szCs w:val="24"/>
        </w:rPr>
        <w:t>podgrzania ciepłej wody użytkowej. Ilość obliczonej energii końcowej podana została</w:t>
      </w:r>
      <w:r w:rsidR="00132DBA" w:rsidRPr="00BB7022">
        <w:rPr>
          <w:rFonts w:cs="Times New Roman"/>
          <w:szCs w:val="24"/>
        </w:rPr>
        <w:t xml:space="preserve"> w </w:t>
      </w:r>
      <w:r w:rsidR="00A14616" w:rsidRPr="00BB7022">
        <w:rPr>
          <w:rFonts w:cs="Times New Roman"/>
          <w:szCs w:val="24"/>
        </w:rPr>
        <w:t>MWh</w:t>
      </w:r>
      <w:r w:rsidRPr="00BB7022">
        <w:rPr>
          <w:rFonts w:cs="Times New Roman"/>
          <w:szCs w:val="24"/>
        </w:rPr>
        <w:t>.</w:t>
      </w:r>
    </w:p>
    <w:p w:rsidR="00B20C05" w:rsidRPr="00BB7022" w:rsidRDefault="00B20C05" w:rsidP="008D192C">
      <w:pPr>
        <w:autoSpaceDE w:val="0"/>
        <w:autoSpaceDN w:val="0"/>
        <w:adjustRightInd w:val="0"/>
        <w:spacing w:after="0" w:line="320" w:lineRule="atLeast"/>
        <w:ind w:firstLine="708"/>
        <w:rPr>
          <w:rFonts w:cs="Times New Roman"/>
          <w:szCs w:val="24"/>
        </w:rPr>
      </w:pPr>
      <w:r w:rsidRPr="00BB7022">
        <w:rPr>
          <w:rFonts w:cs="Times New Roman"/>
          <w:szCs w:val="24"/>
        </w:rPr>
        <w:t>Narodowy</w:t>
      </w:r>
      <w:r w:rsidR="00C63EDD" w:rsidRPr="00BB7022">
        <w:rPr>
          <w:rFonts w:cs="Times New Roman"/>
          <w:szCs w:val="24"/>
        </w:rPr>
        <w:t xml:space="preserve"> Fundusz Ochrony Ś</w:t>
      </w:r>
      <w:r w:rsidRPr="00BB7022">
        <w:rPr>
          <w:rFonts w:cs="Times New Roman"/>
          <w:szCs w:val="24"/>
        </w:rPr>
        <w:t>rodowiska</w:t>
      </w:r>
      <w:r w:rsidR="00132DBA" w:rsidRPr="00BB7022">
        <w:rPr>
          <w:rFonts w:cs="Times New Roman"/>
          <w:szCs w:val="24"/>
        </w:rPr>
        <w:t xml:space="preserve"> i </w:t>
      </w:r>
      <w:r w:rsidRPr="00BB7022">
        <w:rPr>
          <w:rFonts w:cs="Times New Roman"/>
          <w:szCs w:val="24"/>
        </w:rPr>
        <w:t>Gospodarki Wodnej przy współpracy</w:t>
      </w:r>
      <w:r w:rsidR="00132DBA" w:rsidRPr="00BB7022">
        <w:rPr>
          <w:rFonts w:cs="Times New Roman"/>
          <w:szCs w:val="24"/>
        </w:rPr>
        <w:t xml:space="preserve"> z </w:t>
      </w:r>
      <w:r w:rsidRPr="00BB7022">
        <w:rPr>
          <w:rFonts w:cs="Times New Roman"/>
          <w:szCs w:val="24"/>
        </w:rPr>
        <w:t>Funduszami Wojewódzkimi opracował wskaźniki emisji zanieczysz</w:t>
      </w:r>
      <w:r w:rsidR="00C63EDD" w:rsidRPr="00BB7022">
        <w:rPr>
          <w:rFonts w:cs="Times New Roman"/>
          <w:szCs w:val="24"/>
        </w:rPr>
        <w:t>czeń: Pył PM 10, Pył PM 2,5, CO</w:t>
      </w:r>
      <w:r w:rsidR="00C63EDD" w:rsidRPr="00BB7022">
        <w:rPr>
          <w:rFonts w:cs="Times New Roman"/>
          <w:szCs w:val="24"/>
          <w:vertAlign w:val="subscript"/>
        </w:rPr>
        <w:t>2</w:t>
      </w:r>
      <w:r w:rsidRPr="00BB7022">
        <w:rPr>
          <w:rFonts w:cs="Times New Roman"/>
          <w:szCs w:val="24"/>
        </w:rPr>
        <w:t xml:space="preserve">, </w:t>
      </w:r>
      <w:proofErr w:type="spellStart"/>
      <w:r w:rsidRPr="00BB7022">
        <w:rPr>
          <w:rFonts w:cs="Times New Roman"/>
          <w:szCs w:val="24"/>
        </w:rPr>
        <w:t>Benzo</w:t>
      </w:r>
      <w:proofErr w:type="spellEnd"/>
      <w:r w:rsidRPr="00BB7022">
        <w:rPr>
          <w:rFonts w:cs="Times New Roman"/>
          <w:szCs w:val="24"/>
        </w:rPr>
        <w:t>(a)</w:t>
      </w:r>
      <w:proofErr w:type="spellStart"/>
      <w:r w:rsidRPr="00BB7022">
        <w:rPr>
          <w:rFonts w:cs="Times New Roman"/>
          <w:szCs w:val="24"/>
        </w:rPr>
        <w:t>piren</w:t>
      </w:r>
      <w:proofErr w:type="spellEnd"/>
      <w:r w:rsidRPr="00BB7022">
        <w:rPr>
          <w:rFonts w:cs="Times New Roman"/>
          <w:szCs w:val="24"/>
        </w:rPr>
        <w:t>, SO</w:t>
      </w:r>
      <w:r w:rsidRPr="00BB7022">
        <w:rPr>
          <w:rFonts w:cs="Times New Roman"/>
          <w:szCs w:val="24"/>
          <w:vertAlign w:val="subscript"/>
        </w:rPr>
        <w:t>2</w:t>
      </w:r>
      <w:r w:rsidRPr="00BB7022">
        <w:rPr>
          <w:rFonts w:cs="Times New Roman"/>
          <w:szCs w:val="24"/>
        </w:rPr>
        <w:t>, NOX dla poszczególnych nośników energii: paliwo stałe (z wyłączeniem biomasy), gaz ziemny, olej opałowy, biomasa drewno. Ponadto określone zostały wskaźniki dla zamiany sposobu ogrzewania lub wytwarzania ciepłej wody użytkowej na źródła elektryczne (piece, grzałki, pompy ciepła, bojlery, ogrzewacze c.w.u. itp.).</w:t>
      </w:r>
    </w:p>
    <w:p w:rsidR="00B20C05" w:rsidRPr="00BB7022" w:rsidRDefault="00B20C05" w:rsidP="008D192C">
      <w:pPr>
        <w:autoSpaceDE w:val="0"/>
        <w:autoSpaceDN w:val="0"/>
        <w:adjustRightInd w:val="0"/>
        <w:spacing w:after="0" w:line="320" w:lineRule="atLeast"/>
        <w:ind w:firstLine="708"/>
        <w:rPr>
          <w:rFonts w:cs="Times New Roman"/>
          <w:szCs w:val="24"/>
        </w:rPr>
      </w:pPr>
      <w:r w:rsidRPr="00BB7022">
        <w:rPr>
          <w:rFonts w:cs="Times New Roman"/>
          <w:szCs w:val="24"/>
        </w:rPr>
        <w:t>Poniżej przedstawiono wskaźniki emisji zanieczyszczeń służące dla wyznaczenia emisji oraz efektu ekologicznego</w:t>
      </w:r>
      <w:r w:rsidR="00132DBA" w:rsidRPr="00BB7022">
        <w:rPr>
          <w:rFonts w:cs="Times New Roman"/>
          <w:szCs w:val="24"/>
        </w:rPr>
        <w:t xml:space="preserve"> w </w:t>
      </w:r>
      <w:r w:rsidRPr="00BB7022">
        <w:rPr>
          <w:rFonts w:cs="Times New Roman"/>
          <w:szCs w:val="24"/>
        </w:rPr>
        <w:t>jednostkach masy na jednostkę energii</w:t>
      </w:r>
      <w:r w:rsidR="00132DBA" w:rsidRPr="00BB7022">
        <w:rPr>
          <w:rFonts w:cs="Times New Roman"/>
          <w:szCs w:val="24"/>
        </w:rPr>
        <w:t xml:space="preserve"> w </w:t>
      </w:r>
      <w:r w:rsidRPr="00BB7022">
        <w:rPr>
          <w:rFonts w:cs="Times New Roman"/>
          <w:szCs w:val="24"/>
        </w:rPr>
        <w:t>zależności od mocy źródła energii.</w:t>
      </w:r>
    </w:p>
    <w:p w:rsidR="00B20C05" w:rsidRPr="00BB7022" w:rsidRDefault="00B20C05" w:rsidP="008D192C">
      <w:pPr>
        <w:autoSpaceDE w:val="0"/>
        <w:autoSpaceDN w:val="0"/>
        <w:adjustRightInd w:val="0"/>
        <w:spacing w:after="0" w:line="320" w:lineRule="atLeast"/>
        <w:ind w:firstLine="708"/>
        <w:rPr>
          <w:rFonts w:cs="Times New Roman"/>
          <w:szCs w:val="24"/>
        </w:rPr>
      </w:pPr>
    </w:p>
    <w:p w:rsidR="00B20C05" w:rsidRPr="00BB7022" w:rsidRDefault="00B20C05" w:rsidP="008D192C">
      <w:pPr>
        <w:keepNext/>
        <w:keepLines/>
        <w:autoSpaceDE w:val="0"/>
        <w:autoSpaceDN w:val="0"/>
        <w:adjustRightInd w:val="0"/>
        <w:spacing w:after="0" w:line="320" w:lineRule="atLeast"/>
        <w:rPr>
          <w:rFonts w:cs="Times New Roman"/>
          <w:b/>
          <w:szCs w:val="24"/>
        </w:rPr>
      </w:pPr>
      <w:bookmarkStart w:id="95" w:name="_Toc441221946"/>
      <w:bookmarkStart w:id="96" w:name="_Toc459277032"/>
      <w:r w:rsidRPr="00BB7022">
        <w:rPr>
          <w:b/>
          <w:szCs w:val="24"/>
        </w:rPr>
        <w:t xml:space="preserve">Tabela </w:t>
      </w:r>
      <w:r w:rsidR="00C15215" w:rsidRPr="00BB7022">
        <w:rPr>
          <w:b/>
          <w:szCs w:val="24"/>
        </w:rPr>
        <w:fldChar w:fldCharType="begin"/>
      </w:r>
      <w:r w:rsidRPr="00BB7022">
        <w:rPr>
          <w:b/>
          <w:szCs w:val="24"/>
        </w:rPr>
        <w:instrText xml:space="preserve"> SEQ Tabela \* ARABIC </w:instrText>
      </w:r>
      <w:r w:rsidR="00C15215" w:rsidRPr="00BB7022">
        <w:rPr>
          <w:b/>
          <w:szCs w:val="24"/>
        </w:rPr>
        <w:fldChar w:fldCharType="separate"/>
      </w:r>
      <w:r w:rsidR="004E2487" w:rsidRPr="00BB7022">
        <w:rPr>
          <w:b/>
          <w:noProof/>
          <w:szCs w:val="24"/>
        </w:rPr>
        <w:t>19</w:t>
      </w:r>
      <w:r w:rsidR="00C15215" w:rsidRPr="00BB7022">
        <w:rPr>
          <w:b/>
          <w:noProof/>
          <w:szCs w:val="24"/>
        </w:rPr>
        <w:fldChar w:fldCharType="end"/>
      </w:r>
      <w:r w:rsidRPr="00BB7022">
        <w:rPr>
          <w:b/>
          <w:noProof/>
          <w:szCs w:val="24"/>
        </w:rPr>
        <w:t>.</w:t>
      </w:r>
      <w:r w:rsidRPr="00BB7022">
        <w:rPr>
          <w:b/>
          <w:szCs w:val="24"/>
        </w:rPr>
        <w:t xml:space="preserve"> </w:t>
      </w:r>
      <w:r w:rsidRPr="00BB7022">
        <w:rPr>
          <w:rFonts w:cs="Times New Roman"/>
          <w:b/>
          <w:szCs w:val="24"/>
        </w:rPr>
        <w:t>Wskaźniki emisji zanieczyszczeń dla źródła poniżej 50 kW</w:t>
      </w:r>
      <w:bookmarkEnd w:id="95"/>
      <w:bookmarkEnd w:id="9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3"/>
        <w:gridCol w:w="992"/>
        <w:gridCol w:w="1843"/>
        <w:gridCol w:w="1276"/>
        <w:gridCol w:w="1275"/>
        <w:gridCol w:w="1277"/>
      </w:tblGrid>
      <w:tr w:rsidR="00090CB3" w:rsidRPr="00BB7022" w:rsidTr="00EE03A7">
        <w:trPr>
          <w:trHeight w:val="72"/>
          <w:jc w:val="center"/>
        </w:trPr>
        <w:tc>
          <w:tcPr>
            <w:tcW w:w="2093" w:type="dxa"/>
            <w:vMerge w:val="restart"/>
            <w:shd w:val="clear" w:color="auto" w:fill="C2D69B" w:themeFill="accent3" w:themeFillTint="99"/>
            <w:vAlign w:val="center"/>
          </w:tcPr>
          <w:p w:rsidR="00B20C05" w:rsidRPr="00BB7022" w:rsidRDefault="00B20C05" w:rsidP="008D192C">
            <w:pPr>
              <w:keepNext/>
              <w:keepLines/>
              <w:autoSpaceDE w:val="0"/>
              <w:autoSpaceDN w:val="0"/>
              <w:adjustRightInd w:val="0"/>
              <w:spacing w:after="0" w:line="320" w:lineRule="atLeast"/>
              <w:jc w:val="center"/>
              <w:rPr>
                <w:rFonts w:cs="Times New Roman"/>
                <w:b/>
                <w:szCs w:val="24"/>
              </w:rPr>
            </w:pPr>
            <w:r w:rsidRPr="00BB7022">
              <w:rPr>
                <w:rFonts w:cs="Times New Roman"/>
                <w:b/>
                <w:szCs w:val="24"/>
              </w:rPr>
              <w:t>Zanieczyszczenie</w:t>
            </w:r>
          </w:p>
        </w:tc>
        <w:tc>
          <w:tcPr>
            <w:tcW w:w="6663" w:type="dxa"/>
            <w:gridSpan w:val="5"/>
            <w:shd w:val="clear" w:color="auto" w:fill="C2D69B" w:themeFill="accent3" w:themeFillTint="99"/>
          </w:tcPr>
          <w:p w:rsidR="00B20C05" w:rsidRPr="00BB7022" w:rsidRDefault="00B20C05" w:rsidP="008D192C">
            <w:pPr>
              <w:keepNext/>
              <w:keepLines/>
              <w:autoSpaceDE w:val="0"/>
              <w:autoSpaceDN w:val="0"/>
              <w:adjustRightInd w:val="0"/>
              <w:spacing w:after="0" w:line="320" w:lineRule="atLeast"/>
              <w:jc w:val="center"/>
              <w:rPr>
                <w:rFonts w:cs="Times New Roman"/>
                <w:b/>
                <w:szCs w:val="24"/>
              </w:rPr>
            </w:pPr>
            <w:r w:rsidRPr="00BB7022">
              <w:rPr>
                <w:rFonts w:cs="Times New Roman"/>
                <w:b/>
                <w:szCs w:val="24"/>
              </w:rPr>
              <w:t>Wskaźniki emisji</w:t>
            </w:r>
          </w:p>
        </w:tc>
      </w:tr>
      <w:tr w:rsidR="00090CB3" w:rsidRPr="00BB7022" w:rsidTr="00EE03A7">
        <w:trPr>
          <w:trHeight w:val="72"/>
          <w:jc w:val="center"/>
        </w:trPr>
        <w:tc>
          <w:tcPr>
            <w:tcW w:w="2093" w:type="dxa"/>
            <w:vMerge/>
            <w:shd w:val="clear" w:color="auto" w:fill="C2D69B" w:themeFill="accent3" w:themeFillTint="99"/>
          </w:tcPr>
          <w:p w:rsidR="00B20C05" w:rsidRPr="00BB7022" w:rsidRDefault="00B20C05" w:rsidP="008D192C">
            <w:pPr>
              <w:keepNext/>
              <w:keepLines/>
              <w:autoSpaceDE w:val="0"/>
              <w:autoSpaceDN w:val="0"/>
              <w:adjustRightInd w:val="0"/>
              <w:spacing w:after="0" w:line="320" w:lineRule="atLeast"/>
              <w:rPr>
                <w:rFonts w:cs="Times New Roman"/>
                <w:b/>
                <w:szCs w:val="24"/>
              </w:rPr>
            </w:pPr>
          </w:p>
        </w:tc>
        <w:tc>
          <w:tcPr>
            <w:tcW w:w="992" w:type="dxa"/>
            <w:shd w:val="clear" w:color="auto" w:fill="C2D69B" w:themeFill="accent3" w:themeFillTint="99"/>
          </w:tcPr>
          <w:p w:rsidR="00B20C05" w:rsidRPr="00BB7022" w:rsidRDefault="00B20C05" w:rsidP="008D192C">
            <w:pPr>
              <w:keepNext/>
              <w:keepLines/>
              <w:autoSpaceDE w:val="0"/>
              <w:autoSpaceDN w:val="0"/>
              <w:adjustRightInd w:val="0"/>
              <w:spacing w:after="0" w:line="320" w:lineRule="atLeast"/>
              <w:jc w:val="center"/>
              <w:rPr>
                <w:rFonts w:cs="Times New Roman"/>
                <w:b/>
                <w:szCs w:val="24"/>
              </w:rPr>
            </w:pPr>
            <w:r w:rsidRPr="00BB7022">
              <w:rPr>
                <w:rFonts w:cs="Times New Roman"/>
                <w:b/>
                <w:szCs w:val="24"/>
              </w:rPr>
              <w:t>miano</w:t>
            </w:r>
          </w:p>
        </w:tc>
        <w:tc>
          <w:tcPr>
            <w:tcW w:w="1843" w:type="dxa"/>
            <w:shd w:val="clear" w:color="auto" w:fill="C2D69B" w:themeFill="accent3" w:themeFillTint="99"/>
          </w:tcPr>
          <w:p w:rsidR="00B20C05" w:rsidRPr="00BB7022" w:rsidRDefault="00B20C05" w:rsidP="008D192C">
            <w:pPr>
              <w:keepNext/>
              <w:keepLines/>
              <w:autoSpaceDE w:val="0"/>
              <w:autoSpaceDN w:val="0"/>
              <w:adjustRightInd w:val="0"/>
              <w:spacing w:after="0" w:line="320" w:lineRule="atLeast"/>
              <w:jc w:val="center"/>
              <w:rPr>
                <w:rFonts w:cs="Times New Roman"/>
                <w:b/>
                <w:szCs w:val="24"/>
              </w:rPr>
            </w:pPr>
            <w:r w:rsidRPr="00BB7022">
              <w:rPr>
                <w:rFonts w:cs="Times New Roman"/>
                <w:b/>
                <w:szCs w:val="24"/>
              </w:rPr>
              <w:t>Paliwo stałe</w:t>
            </w:r>
          </w:p>
          <w:p w:rsidR="00B20C05" w:rsidRPr="00BB7022" w:rsidRDefault="00B20C05" w:rsidP="008D192C">
            <w:pPr>
              <w:keepNext/>
              <w:keepLines/>
              <w:autoSpaceDE w:val="0"/>
              <w:autoSpaceDN w:val="0"/>
              <w:adjustRightInd w:val="0"/>
              <w:spacing w:after="0" w:line="320" w:lineRule="atLeast"/>
              <w:jc w:val="center"/>
              <w:rPr>
                <w:rFonts w:cs="Times New Roman"/>
                <w:b/>
                <w:szCs w:val="24"/>
              </w:rPr>
            </w:pPr>
            <w:r w:rsidRPr="00BB7022">
              <w:rPr>
                <w:rFonts w:cs="Times New Roman"/>
                <w:b/>
                <w:szCs w:val="24"/>
              </w:rPr>
              <w:t>(z wyłączeniem biomasy)</w:t>
            </w:r>
          </w:p>
        </w:tc>
        <w:tc>
          <w:tcPr>
            <w:tcW w:w="1276" w:type="dxa"/>
            <w:shd w:val="clear" w:color="auto" w:fill="C2D69B" w:themeFill="accent3" w:themeFillTint="99"/>
          </w:tcPr>
          <w:p w:rsidR="00B20C05" w:rsidRPr="00BB7022" w:rsidRDefault="00B20C05" w:rsidP="008D192C">
            <w:pPr>
              <w:keepNext/>
              <w:keepLines/>
              <w:autoSpaceDE w:val="0"/>
              <w:autoSpaceDN w:val="0"/>
              <w:adjustRightInd w:val="0"/>
              <w:spacing w:after="0" w:line="320" w:lineRule="atLeast"/>
              <w:jc w:val="center"/>
              <w:rPr>
                <w:rFonts w:cs="Times New Roman"/>
                <w:b/>
                <w:szCs w:val="24"/>
              </w:rPr>
            </w:pPr>
            <w:r w:rsidRPr="00BB7022">
              <w:rPr>
                <w:rFonts w:cs="Times New Roman"/>
                <w:b/>
                <w:szCs w:val="24"/>
              </w:rPr>
              <w:t>Gaz ziemny</w:t>
            </w:r>
          </w:p>
        </w:tc>
        <w:tc>
          <w:tcPr>
            <w:tcW w:w="1275" w:type="dxa"/>
            <w:shd w:val="clear" w:color="auto" w:fill="C2D69B" w:themeFill="accent3" w:themeFillTint="99"/>
          </w:tcPr>
          <w:p w:rsidR="00B20C05" w:rsidRPr="00BB7022" w:rsidRDefault="00B20C05" w:rsidP="008D192C">
            <w:pPr>
              <w:keepNext/>
              <w:keepLines/>
              <w:autoSpaceDE w:val="0"/>
              <w:autoSpaceDN w:val="0"/>
              <w:adjustRightInd w:val="0"/>
              <w:spacing w:after="0" w:line="320" w:lineRule="atLeast"/>
              <w:jc w:val="center"/>
              <w:rPr>
                <w:rFonts w:cs="Times New Roman"/>
                <w:b/>
                <w:szCs w:val="24"/>
              </w:rPr>
            </w:pPr>
            <w:r w:rsidRPr="00BB7022">
              <w:rPr>
                <w:rFonts w:cs="Times New Roman"/>
                <w:b/>
                <w:szCs w:val="24"/>
              </w:rPr>
              <w:t>Olej opałowy</w:t>
            </w:r>
          </w:p>
        </w:tc>
        <w:tc>
          <w:tcPr>
            <w:tcW w:w="1277" w:type="dxa"/>
            <w:shd w:val="clear" w:color="auto" w:fill="C2D69B" w:themeFill="accent3" w:themeFillTint="99"/>
          </w:tcPr>
          <w:p w:rsidR="00B20C05" w:rsidRPr="00BB7022" w:rsidRDefault="00B20C05" w:rsidP="008D192C">
            <w:pPr>
              <w:keepNext/>
              <w:keepLines/>
              <w:autoSpaceDE w:val="0"/>
              <w:autoSpaceDN w:val="0"/>
              <w:adjustRightInd w:val="0"/>
              <w:spacing w:after="0" w:line="320" w:lineRule="atLeast"/>
              <w:jc w:val="center"/>
              <w:rPr>
                <w:rFonts w:cs="Times New Roman"/>
                <w:b/>
                <w:szCs w:val="24"/>
              </w:rPr>
            </w:pPr>
            <w:r w:rsidRPr="00BB7022">
              <w:rPr>
                <w:rFonts w:cs="Times New Roman"/>
                <w:b/>
                <w:szCs w:val="24"/>
              </w:rPr>
              <w:t>Biomasa drewno</w:t>
            </w:r>
          </w:p>
        </w:tc>
      </w:tr>
      <w:tr w:rsidR="00090CB3" w:rsidRPr="00BB7022" w:rsidTr="00EE03A7">
        <w:trPr>
          <w:trHeight w:val="72"/>
          <w:jc w:val="center"/>
        </w:trPr>
        <w:tc>
          <w:tcPr>
            <w:tcW w:w="2093" w:type="dxa"/>
          </w:tcPr>
          <w:p w:rsidR="00B20C05" w:rsidRPr="00BB7022" w:rsidRDefault="004F7707" w:rsidP="008D192C">
            <w:pPr>
              <w:keepNext/>
              <w:keepLines/>
              <w:autoSpaceDE w:val="0"/>
              <w:autoSpaceDN w:val="0"/>
              <w:adjustRightInd w:val="0"/>
              <w:spacing w:after="0" w:line="320" w:lineRule="atLeast"/>
              <w:rPr>
                <w:rFonts w:cs="Times New Roman"/>
                <w:szCs w:val="24"/>
              </w:rPr>
            </w:pPr>
            <w:r w:rsidRPr="00BB7022">
              <w:rPr>
                <w:rFonts w:cs="Times New Roman"/>
                <w:szCs w:val="24"/>
              </w:rPr>
              <w:t>Pył PM 10</w:t>
            </w:r>
          </w:p>
        </w:tc>
        <w:tc>
          <w:tcPr>
            <w:tcW w:w="992" w:type="dxa"/>
          </w:tcPr>
          <w:p w:rsidR="00B20C05" w:rsidRPr="00BB7022" w:rsidRDefault="00B20C05" w:rsidP="008D192C">
            <w:pPr>
              <w:keepNext/>
              <w:keepLines/>
              <w:autoSpaceDE w:val="0"/>
              <w:autoSpaceDN w:val="0"/>
              <w:adjustRightInd w:val="0"/>
              <w:spacing w:after="0" w:line="320" w:lineRule="atLeast"/>
              <w:jc w:val="center"/>
              <w:rPr>
                <w:rFonts w:cs="Times New Roman"/>
                <w:szCs w:val="24"/>
              </w:rPr>
            </w:pPr>
            <w:r w:rsidRPr="00BB7022">
              <w:rPr>
                <w:rFonts w:cs="Times New Roman"/>
                <w:szCs w:val="24"/>
              </w:rPr>
              <w:t>g/GJ</w:t>
            </w:r>
          </w:p>
        </w:tc>
        <w:tc>
          <w:tcPr>
            <w:tcW w:w="1843" w:type="dxa"/>
          </w:tcPr>
          <w:p w:rsidR="00B20C05" w:rsidRPr="00BB7022" w:rsidRDefault="00B20C05" w:rsidP="008D192C">
            <w:pPr>
              <w:keepNext/>
              <w:keepLines/>
              <w:autoSpaceDE w:val="0"/>
              <w:autoSpaceDN w:val="0"/>
              <w:adjustRightInd w:val="0"/>
              <w:spacing w:after="0" w:line="320" w:lineRule="atLeast"/>
              <w:jc w:val="center"/>
              <w:rPr>
                <w:rFonts w:cs="Times New Roman"/>
                <w:szCs w:val="24"/>
              </w:rPr>
            </w:pPr>
            <w:r w:rsidRPr="00BB7022">
              <w:rPr>
                <w:rFonts w:cs="Times New Roman"/>
                <w:szCs w:val="24"/>
              </w:rPr>
              <w:t>380</w:t>
            </w:r>
          </w:p>
        </w:tc>
        <w:tc>
          <w:tcPr>
            <w:tcW w:w="1276" w:type="dxa"/>
          </w:tcPr>
          <w:p w:rsidR="00B20C05" w:rsidRPr="00BB7022" w:rsidRDefault="00B20C05" w:rsidP="008D192C">
            <w:pPr>
              <w:keepNext/>
              <w:keepLines/>
              <w:autoSpaceDE w:val="0"/>
              <w:autoSpaceDN w:val="0"/>
              <w:adjustRightInd w:val="0"/>
              <w:spacing w:after="0" w:line="320" w:lineRule="atLeast"/>
              <w:jc w:val="center"/>
              <w:rPr>
                <w:rFonts w:cs="Times New Roman"/>
                <w:szCs w:val="24"/>
              </w:rPr>
            </w:pPr>
            <w:r w:rsidRPr="00BB7022">
              <w:rPr>
                <w:rFonts w:cs="Times New Roman"/>
                <w:szCs w:val="24"/>
              </w:rPr>
              <w:t>0,5</w:t>
            </w:r>
          </w:p>
        </w:tc>
        <w:tc>
          <w:tcPr>
            <w:tcW w:w="1275" w:type="dxa"/>
          </w:tcPr>
          <w:p w:rsidR="00B20C05" w:rsidRPr="00BB7022" w:rsidRDefault="00B20C05" w:rsidP="008D192C">
            <w:pPr>
              <w:keepNext/>
              <w:keepLines/>
              <w:autoSpaceDE w:val="0"/>
              <w:autoSpaceDN w:val="0"/>
              <w:adjustRightInd w:val="0"/>
              <w:spacing w:after="0" w:line="320" w:lineRule="atLeast"/>
              <w:jc w:val="center"/>
              <w:rPr>
                <w:rFonts w:cs="Times New Roman"/>
                <w:szCs w:val="24"/>
              </w:rPr>
            </w:pPr>
            <w:r w:rsidRPr="00BB7022">
              <w:rPr>
                <w:rFonts w:cs="Times New Roman"/>
                <w:szCs w:val="24"/>
              </w:rPr>
              <w:t>3</w:t>
            </w:r>
          </w:p>
        </w:tc>
        <w:tc>
          <w:tcPr>
            <w:tcW w:w="1277" w:type="dxa"/>
          </w:tcPr>
          <w:p w:rsidR="00B20C05" w:rsidRPr="00BB7022" w:rsidRDefault="00B20C05" w:rsidP="008D192C">
            <w:pPr>
              <w:keepNext/>
              <w:keepLines/>
              <w:autoSpaceDE w:val="0"/>
              <w:autoSpaceDN w:val="0"/>
              <w:adjustRightInd w:val="0"/>
              <w:spacing w:after="0" w:line="320" w:lineRule="atLeast"/>
              <w:jc w:val="center"/>
              <w:rPr>
                <w:rFonts w:cs="Times New Roman"/>
                <w:szCs w:val="24"/>
              </w:rPr>
            </w:pPr>
            <w:r w:rsidRPr="00BB7022">
              <w:rPr>
                <w:rFonts w:cs="Times New Roman"/>
                <w:szCs w:val="24"/>
              </w:rPr>
              <w:t>810</w:t>
            </w:r>
          </w:p>
        </w:tc>
      </w:tr>
      <w:tr w:rsidR="00090CB3" w:rsidRPr="00BB7022" w:rsidTr="00EE03A7">
        <w:trPr>
          <w:trHeight w:val="72"/>
          <w:jc w:val="center"/>
        </w:trPr>
        <w:tc>
          <w:tcPr>
            <w:tcW w:w="2093" w:type="dxa"/>
          </w:tcPr>
          <w:p w:rsidR="00B20C05" w:rsidRPr="00BB7022" w:rsidRDefault="00B20C05" w:rsidP="008D192C">
            <w:pPr>
              <w:keepNext/>
              <w:keepLines/>
              <w:autoSpaceDE w:val="0"/>
              <w:autoSpaceDN w:val="0"/>
              <w:adjustRightInd w:val="0"/>
              <w:spacing w:after="0" w:line="320" w:lineRule="atLeast"/>
              <w:rPr>
                <w:rFonts w:cs="Times New Roman"/>
                <w:szCs w:val="24"/>
              </w:rPr>
            </w:pPr>
            <w:r w:rsidRPr="00BB7022">
              <w:rPr>
                <w:rFonts w:cs="Times New Roman"/>
                <w:szCs w:val="24"/>
              </w:rPr>
              <w:t xml:space="preserve">Pył PM 2,5 </w:t>
            </w:r>
          </w:p>
        </w:tc>
        <w:tc>
          <w:tcPr>
            <w:tcW w:w="992" w:type="dxa"/>
          </w:tcPr>
          <w:p w:rsidR="00B20C05" w:rsidRPr="00BB7022" w:rsidRDefault="00B20C05" w:rsidP="008D192C">
            <w:pPr>
              <w:keepNext/>
              <w:keepLines/>
              <w:autoSpaceDE w:val="0"/>
              <w:autoSpaceDN w:val="0"/>
              <w:adjustRightInd w:val="0"/>
              <w:spacing w:after="0" w:line="320" w:lineRule="atLeast"/>
              <w:jc w:val="center"/>
              <w:rPr>
                <w:rFonts w:cs="Times New Roman"/>
                <w:szCs w:val="24"/>
              </w:rPr>
            </w:pPr>
            <w:r w:rsidRPr="00BB7022">
              <w:rPr>
                <w:rFonts w:cs="Times New Roman"/>
                <w:szCs w:val="24"/>
              </w:rPr>
              <w:t>g/GJ</w:t>
            </w:r>
          </w:p>
        </w:tc>
        <w:tc>
          <w:tcPr>
            <w:tcW w:w="1843" w:type="dxa"/>
          </w:tcPr>
          <w:p w:rsidR="00B20C05" w:rsidRPr="00BB7022" w:rsidRDefault="00B20C05" w:rsidP="008D192C">
            <w:pPr>
              <w:keepNext/>
              <w:keepLines/>
              <w:autoSpaceDE w:val="0"/>
              <w:autoSpaceDN w:val="0"/>
              <w:adjustRightInd w:val="0"/>
              <w:spacing w:after="0" w:line="320" w:lineRule="atLeast"/>
              <w:jc w:val="center"/>
              <w:rPr>
                <w:rFonts w:cs="Times New Roman"/>
                <w:szCs w:val="24"/>
              </w:rPr>
            </w:pPr>
            <w:r w:rsidRPr="00BB7022">
              <w:rPr>
                <w:rFonts w:cs="Times New Roman"/>
                <w:szCs w:val="24"/>
              </w:rPr>
              <w:t>360</w:t>
            </w:r>
          </w:p>
        </w:tc>
        <w:tc>
          <w:tcPr>
            <w:tcW w:w="1276" w:type="dxa"/>
          </w:tcPr>
          <w:p w:rsidR="00B20C05" w:rsidRPr="00BB7022" w:rsidRDefault="00B20C05" w:rsidP="008D192C">
            <w:pPr>
              <w:keepNext/>
              <w:keepLines/>
              <w:autoSpaceDE w:val="0"/>
              <w:autoSpaceDN w:val="0"/>
              <w:adjustRightInd w:val="0"/>
              <w:spacing w:after="0" w:line="320" w:lineRule="atLeast"/>
              <w:jc w:val="center"/>
              <w:rPr>
                <w:rFonts w:cs="Times New Roman"/>
                <w:szCs w:val="24"/>
              </w:rPr>
            </w:pPr>
            <w:r w:rsidRPr="00BB7022">
              <w:rPr>
                <w:rFonts w:cs="Times New Roman"/>
                <w:szCs w:val="24"/>
              </w:rPr>
              <w:t>0,5</w:t>
            </w:r>
          </w:p>
        </w:tc>
        <w:tc>
          <w:tcPr>
            <w:tcW w:w="1275" w:type="dxa"/>
          </w:tcPr>
          <w:p w:rsidR="00B20C05" w:rsidRPr="00BB7022" w:rsidRDefault="00B20C05" w:rsidP="008D192C">
            <w:pPr>
              <w:keepNext/>
              <w:keepLines/>
              <w:autoSpaceDE w:val="0"/>
              <w:autoSpaceDN w:val="0"/>
              <w:adjustRightInd w:val="0"/>
              <w:spacing w:after="0" w:line="320" w:lineRule="atLeast"/>
              <w:jc w:val="center"/>
              <w:rPr>
                <w:rFonts w:cs="Times New Roman"/>
                <w:szCs w:val="24"/>
              </w:rPr>
            </w:pPr>
            <w:r w:rsidRPr="00BB7022">
              <w:rPr>
                <w:rFonts w:cs="Times New Roman"/>
                <w:szCs w:val="24"/>
              </w:rPr>
              <w:t>3</w:t>
            </w:r>
          </w:p>
        </w:tc>
        <w:tc>
          <w:tcPr>
            <w:tcW w:w="1277" w:type="dxa"/>
          </w:tcPr>
          <w:p w:rsidR="00B20C05" w:rsidRPr="00BB7022" w:rsidRDefault="00B20C05" w:rsidP="008D192C">
            <w:pPr>
              <w:keepNext/>
              <w:keepLines/>
              <w:autoSpaceDE w:val="0"/>
              <w:autoSpaceDN w:val="0"/>
              <w:adjustRightInd w:val="0"/>
              <w:spacing w:after="0" w:line="320" w:lineRule="atLeast"/>
              <w:jc w:val="center"/>
              <w:rPr>
                <w:rFonts w:cs="Times New Roman"/>
                <w:szCs w:val="24"/>
              </w:rPr>
            </w:pPr>
            <w:r w:rsidRPr="00BB7022">
              <w:rPr>
                <w:rFonts w:cs="Times New Roman"/>
                <w:szCs w:val="24"/>
              </w:rPr>
              <w:t>810</w:t>
            </w:r>
          </w:p>
        </w:tc>
      </w:tr>
      <w:tr w:rsidR="00090CB3" w:rsidRPr="00BB7022" w:rsidTr="00EE03A7">
        <w:trPr>
          <w:trHeight w:val="72"/>
          <w:jc w:val="center"/>
        </w:trPr>
        <w:tc>
          <w:tcPr>
            <w:tcW w:w="2093" w:type="dxa"/>
          </w:tcPr>
          <w:p w:rsidR="00B20C05" w:rsidRPr="00BB7022" w:rsidRDefault="00B20C05" w:rsidP="008D192C">
            <w:pPr>
              <w:keepNext/>
              <w:keepLines/>
              <w:autoSpaceDE w:val="0"/>
              <w:autoSpaceDN w:val="0"/>
              <w:adjustRightInd w:val="0"/>
              <w:spacing w:after="0" w:line="320" w:lineRule="atLeast"/>
              <w:rPr>
                <w:rFonts w:cs="Times New Roman"/>
                <w:szCs w:val="24"/>
              </w:rPr>
            </w:pPr>
            <w:proofErr w:type="spellStart"/>
            <w:r w:rsidRPr="00BB7022">
              <w:rPr>
                <w:rFonts w:cs="Times New Roman"/>
                <w:szCs w:val="24"/>
              </w:rPr>
              <w:t>Benzo</w:t>
            </w:r>
            <w:proofErr w:type="spellEnd"/>
            <w:r w:rsidRPr="00BB7022">
              <w:rPr>
                <w:rFonts w:cs="Times New Roman"/>
                <w:szCs w:val="24"/>
              </w:rPr>
              <w:t>(a)</w:t>
            </w:r>
            <w:proofErr w:type="spellStart"/>
            <w:r w:rsidRPr="00BB7022">
              <w:rPr>
                <w:rFonts w:cs="Times New Roman"/>
                <w:szCs w:val="24"/>
              </w:rPr>
              <w:t>piren</w:t>
            </w:r>
            <w:proofErr w:type="spellEnd"/>
            <w:r w:rsidRPr="00BB7022">
              <w:rPr>
                <w:rFonts w:cs="Times New Roman"/>
                <w:szCs w:val="24"/>
              </w:rPr>
              <w:t xml:space="preserve"> </w:t>
            </w:r>
          </w:p>
        </w:tc>
        <w:tc>
          <w:tcPr>
            <w:tcW w:w="992" w:type="dxa"/>
          </w:tcPr>
          <w:p w:rsidR="00B20C05" w:rsidRPr="00BB7022" w:rsidRDefault="00B20C05" w:rsidP="008D192C">
            <w:pPr>
              <w:keepNext/>
              <w:keepLines/>
              <w:autoSpaceDE w:val="0"/>
              <w:autoSpaceDN w:val="0"/>
              <w:adjustRightInd w:val="0"/>
              <w:spacing w:after="0" w:line="320" w:lineRule="atLeast"/>
              <w:jc w:val="center"/>
              <w:rPr>
                <w:rFonts w:cs="Times New Roman"/>
                <w:szCs w:val="24"/>
              </w:rPr>
            </w:pPr>
            <w:r w:rsidRPr="00BB7022">
              <w:rPr>
                <w:rFonts w:cs="Times New Roman"/>
                <w:szCs w:val="24"/>
              </w:rPr>
              <w:t>mg/GJ</w:t>
            </w:r>
          </w:p>
        </w:tc>
        <w:tc>
          <w:tcPr>
            <w:tcW w:w="1843" w:type="dxa"/>
          </w:tcPr>
          <w:p w:rsidR="00B20C05" w:rsidRPr="00BB7022" w:rsidRDefault="00B20C05" w:rsidP="008D192C">
            <w:pPr>
              <w:keepNext/>
              <w:keepLines/>
              <w:autoSpaceDE w:val="0"/>
              <w:autoSpaceDN w:val="0"/>
              <w:adjustRightInd w:val="0"/>
              <w:spacing w:after="0" w:line="320" w:lineRule="atLeast"/>
              <w:jc w:val="center"/>
              <w:rPr>
                <w:rFonts w:cs="Times New Roman"/>
                <w:szCs w:val="24"/>
              </w:rPr>
            </w:pPr>
            <w:r w:rsidRPr="00BB7022">
              <w:rPr>
                <w:rFonts w:cs="Times New Roman"/>
                <w:szCs w:val="24"/>
              </w:rPr>
              <w:t>270</w:t>
            </w:r>
          </w:p>
        </w:tc>
        <w:tc>
          <w:tcPr>
            <w:tcW w:w="1276" w:type="dxa"/>
          </w:tcPr>
          <w:p w:rsidR="00B20C05" w:rsidRPr="00BB7022" w:rsidRDefault="00B20C05" w:rsidP="008D192C">
            <w:pPr>
              <w:keepNext/>
              <w:keepLines/>
              <w:autoSpaceDE w:val="0"/>
              <w:autoSpaceDN w:val="0"/>
              <w:adjustRightInd w:val="0"/>
              <w:spacing w:after="0" w:line="320" w:lineRule="atLeast"/>
              <w:jc w:val="center"/>
              <w:rPr>
                <w:rFonts w:cs="Times New Roman"/>
                <w:szCs w:val="24"/>
              </w:rPr>
            </w:pPr>
            <w:r w:rsidRPr="00BB7022">
              <w:rPr>
                <w:rFonts w:cs="Times New Roman"/>
                <w:szCs w:val="24"/>
              </w:rPr>
              <w:t>no</w:t>
            </w:r>
          </w:p>
        </w:tc>
        <w:tc>
          <w:tcPr>
            <w:tcW w:w="1275" w:type="dxa"/>
          </w:tcPr>
          <w:p w:rsidR="00B20C05" w:rsidRPr="00BB7022" w:rsidRDefault="00B20C05" w:rsidP="008D192C">
            <w:pPr>
              <w:keepNext/>
              <w:keepLines/>
              <w:autoSpaceDE w:val="0"/>
              <w:autoSpaceDN w:val="0"/>
              <w:adjustRightInd w:val="0"/>
              <w:spacing w:after="0" w:line="320" w:lineRule="atLeast"/>
              <w:jc w:val="center"/>
              <w:rPr>
                <w:rFonts w:cs="Times New Roman"/>
                <w:szCs w:val="24"/>
              </w:rPr>
            </w:pPr>
            <w:r w:rsidRPr="00BB7022">
              <w:rPr>
                <w:rFonts w:cs="Times New Roman"/>
                <w:szCs w:val="24"/>
              </w:rPr>
              <w:t>10</w:t>
            </w:r>
          </w:p>
        </w:tc>
        <w:tc>
          <w:tcPr>
            <w:tcW w:w="1277" w:type="dxa"/>
          </w:tcPr>
          <w:p w:rsidR="00B20C05" w:rsidRPr="00BB7022" w:rsidRDefault="00B20C05" w:rsidP="008D192C">
            <w:pPr>
              <w:keepNext/>
              <w:keepLines/>
              <w:autoSpaceDE w:val="0"/>
              <w:autoSpaceDN w:val="0"/>
              <w:adjustRightInd w:val="0"/>
              <w:spacing w:after="0" w:line="320" w:lineRule="atLeast"/>
              <w:jc w:val="center"/>
              <w:rPr>
                <w:rFonts w:cs="Times New Roman"/>
                <w:szCs w:val="24"/>
              </w:rPr>
            </w:pPr>
            <w:r w:rsidRPr="00BB7022">
              <w:rPr>
                <w:rFonts w:cs="Times New Roman"/>
                <w:szCs w:val="24"/>
              </w:rPr>
              <w:t>250</w:t>
            </w:r>
          </w:p>
        </w:tc>
      </w:tr>
    </w:tbl>
    <w:p w:rsidR="00B20C05" w:rsidRPr="00BB7022" w:rsidRDefault="00B20C05" w:rsidP="008D192C">
      <w:pPr>
        <w:keepNext/>
        <w:keepLines/>
        <w:autoSpaceDE w:val="0"/>
        <w:autoSpaceDN w:val="0"/>
        <w:adjustRightInd w:val="0"/>
        <w:spacing w:after="0" w:line="320" w:lineRule="atLeast"/>
        <w:ind w:left="142"/>
        <w:rPr>
          <w:rFonts w:cs="Times New Roman"/>
          <w:i/>
          <w:sz w:val="20"/>
          <w:szCs w:val="24"/>
        </w:rPr>
      </w:pPr>
      <w:r w:rsidRPr="00BB7022">
        <w:rPr>
          <w:rFonts w:cs="Times New Roman"/>
          <w:i/>
          <w:sz w:val="20"/>
          <w:szCs w:val="24"/>
        </w:rPr>
        <w:t>Źródło: NFOŚiGW</w:t>
      </w:r>
    </w:p>
    <w:p w:rsidR="000B3B6B" w:rsidRPr="00BB7022" w:rsidRDefault="00EB291D" w:rsidP="008D192C">
      <w:pPr>
        <w:spacing w:line="320" w:lineRule="atLeast"/>
        <w:ind w:firstLine="567"/>
        <w:rPr>
          <w:rFonts w:eastAsiaTheme="majorEastAsia" w:cstheme="majorBidi"/>
          <w:sz w:val="28"/>
          <w:szCs w:val="26"/>
        </w:rPr>
      </w:pPr>
      <w:r w:rsidRPr="00BB7022">
        <w:br w:type="page"/>
      </w:r>
    </w:p>
    <w:p w:rsidR="000B3B6B" w:rsidRPr="00BB7022" w:rsidRDefault="000B3B6B" w:rsidP="008D192C">
      <w:pPr>
        <w:pStyle w:val="Nagwek2"/>
        <w:spacing w:line="320" w:lineRule="atLeast"/>
      </w:pPr>
      <w:bookmarkStart w:id="97" w:name="_Toc451177592"/>
      <w:r w:rsidRPr="00BB7022">
        <w:lastRenderedPageBreak/>
        <w:t>4.3</w:t>
      </w:r>
      <w:r w:rsidR="004F7707" w:rsidRPr="00BB7022">
        <w:t>.</w:t>
      </w:r>
      <w:r w:rsidRPr="00BB7022">
        <w:t xml:space="preserve"> Wyniki bazowej inwentaryzacji wraz</w:t>
      </w:r>
      <w:r w:rsidR="00132DBA" w:rsidRPr="00BB7022">
        <w:t xml:space="preserve"> z </w:t>
      </w:r>
      <w:r w:rsidRPr="00BB7022">
        <w:t>prognozą na 2020 rok</w:t>
      </w:r>
      <w:bookmarkEnd w:id="97"/>
    </w:p>
    <w:p w:rsidR="00EB291D" w:rsidRPr="00BB7022" w:rsidRDefault="000B3B6B" w:rsidP="000674BA">
      <w:pPr>
        <w:pStyle w:val="Nagwek3"/>
        <w:spacing w:after="120" w:afterAutospacing="0" w:line="320" w:lineRule="atLeast"/>
      </w:pPr>
      <w:bookmarkStart w:id="98" w:name="_Toc428184698"/>
      <w:bookmarkStart w:id="99" w:name="_Toc441094934"/>
      <w:bookmarkStart w:id="100" w:name="_Toc451177593"/>
      <w:r w:rsidRPr="00BB7022">
        <w:t>4.3.1</w:t>
      </w:r>
      <w:r w:rsidR="004F7707" w:rsidRPr="00BB7022">
        <w:t>.</w:t>
      </w:r>
      <w:r w:rsidRPr="00BB7022">
        <w:t xml:space="preserve"> Sektor budownictwa mieszkaniowego</w:t>
      </w:r>
      <w:bookmarkEnd w:id="98"/>
      <w:bookmarkEnd w:id="99"/>
      <w:bookmarkEnd w:id="100"/>
    </w:p>
    <w:p w:rsidR="00090CB3" w:rsidRPr="00BB7022" w:rsidRDefault="00090CB3" w:rsidP="000674BA">
      <w:pPr>
        <w:pStyle w:val="Default"/>
        <w:spacing w:before="240" w:line="320" w:lineRule="atLeast"/>
        <w:ind w:firstLine="709"/>
        <w:jc w:val="both"/>
        <w:rPr>
          <w:rFonts w:ascii="Times New Roman" w:hAnsi="Times New Roman" w:cs="Times New Roman"/>
          <w:color w:val="auto"/>
        </w:rPr>
      </w:pPr>
      <w:r w:rsidRPr="00BB7022">
        <w:rPr>
          <w:rFonts w:ascii="Times New Roman" w:hAnsi="Times New Roman" w:cs="Times New Roman"/>
          <w:color w:val="auto"/>
        </w:rPr>
        <w:t>Dla powyższych obiektów przeprowadzono badanie ankietowe mające na celu określenie poziomu emisji gazów cieplarnianych związanych</w:t>
      </w:r>
      <w:r w:rsidR="00132DBA" w:rsidRPr="00BB7022">
        <w:rPr>
          <w:rFonts w:ascii="Times New Roman" w:hAnsi="Times New Roman" w:cs="Times New Roman"/>
          <w:color w:val="auto"/>
        </w:rPr>
        <w:t xml:space="preserve"> z </w:t>
      </w:r>
      <w:r w:rsidRPr="00BB7022">
        <w:rPr>
          <w:rFonts w:ascii="Times New Roman" w:hAnsi="Times New Roman" w:cs="Times New Roman"/>
          <w:color w:val="auto"/>
        </w:rPr>
        <w:t xml:space="preserve">zużyciem </w:t>
      </w:r>
      <w:r w:rsidR="00574118" w:rsidRPr="00BB7022">
        <w:rPr>
          <w:rFonts w:ascii="Times New Roman" w:hAnsi="Times New Roman" w:cs="Times New Roman"/>
          <w:color w:val="auto"/>
        </w:rPr>
        <w:t>energii.</w:t>
      </w:r>
    </w:p>
    <w:p w:rsidR="00090CB3" w:rsidRPr="00BB7022" w:rsidRDefault="00090CB3" w:rsidP="008D192C">
      <w:pPr>
        <w:pStyle w:val="Default"/>
        <w:spacing w:line="320" w:lineRule="atLeast"/>
        <w:ind w:firstLine="708"/>
        <w:jc w:val="both"/>
        <w:rPr>
          <w:rFonts w:ascii="Times New Roman" w:hAnsi="Times New Roman" w:cs="Times New Roman"/>
          <w:color w:val="auto"/>
        </w:rPr>
      </w:pPr>
      <w:r w:rsidRPr="00BB7022">
        <w:rPr>
          <w:rFonts w:ascii="Times New Roman" w:hAnsi="Times New Roman" w:cs="Times New Roman"/>
          <w:color w:val="auto"/>
        </w:rPr>
        <w:t>Inwentaryzację zużycia energii przeprowadzono osobno dla sektora mieszkaniowego.</w:t>
      </w:r>
      <w:r w:rsidR="00111532" w:rsidRPr="00BB7022">
        <w:rPr>
          <w:rFonts w:ascii="Times New Roman" w:hAnsi="Times New Roman" w:cs="Times New Roman"/>
          <w:color w:val="auto"/>
        </w:rPr>
        <w:t xml:space="preserve"> W </w:t>
      </w:r>
      <w:r w:rsidRPr="00BB7022">
        <w:rPr>
          <w:rFonts w:ascii="Times New Roman" w:hAnsi="Times New Roman" w:cs="Times New Roman"/>
          <w:color w:val="auto"/>
        </w:rPr>
        <w:t>jej trakcie zebrano dane o paliwach używanych do wytworzenia energii cieplnej na cele grzewcze, przygotowanie ciepłej wody użytkowej,</w:t>
      </w:r>
      <w:r w:rsidR="00132DBA" w:rsidRPr="00BB7022">
        <w:rPr>
          <w:rFonts w:ascii="Times New Roman" w:hAnsi="Times New Roman" w:cs="Times New Roman"/>
          <w:color w:val="auto"/>
        </w:rPr>
        <w:t xml:space="preserve"> a </w:t>
      </w:r>
      <w:r w:rsidRPr="00BB7022">
        <w:rPr>
          <w:rFonts w:ascii="Times New Roman" w:hAnsi="Times New Roman" w:cs="Times New Roman"/>
          <w:color w:val="auto"/>
        </w:rPr>
        <w:t>także wielkości zużycia energii elektrycznej</w:t>
      </w:r>
      <w:r w:rsidR="00132DBA" w:rsidRPr="00BB7022">
        <w:rPr>
          <w:rFonts w:ascii="Times New Roman" w:hAnsi="Times New Roman" w:cs="Times New Roman"/>
          <w:color w:val="auto"/>
        </w:rPr>
        <w:t xml:space="preserve"> w </w:t>
      </w:r>
      <w:r w:rsidRPr="00BB7022">
        <w:rPr>
          <w:rFonts w:ascii="Times New Roman" w:hAnsi="Times New Roman" w:cs="Times New Roman"/>
          <w:color w:val="auto"/>
        </w:rPr>
        <w:t xml:space="preserve">jednoosobowych gospodarstwach domowych na terenie </w:t>
      </w:r>
      <w:r w:rsidR="00A51ABF" w:rsidRPr="00BB7022">
        <w:rPr>
          <w:rFonts w:ascii="Times New Roman" w:hAnsi="Times New Roman" w:cs="Times New Roman"/>
          <w:color w:val="auto"/>
        </w:rPr>
        <w:t>Miasta</w:t>
      </w:r>
      <w:r w:rsidR="00132DBA" w:rsidRPr="00BB7022">
        <w:rPr>
          <w:rFonts w:ascii="Times New Roman" w:hAnsi="Times New Roman" w:cs="Times New Roman"/>
          <w:color w:val="auto"/>
        </w:rPr>
        <w:t xml:space="preserve"> i </w:t>
      </w:r>
      <w:r w:rsidR="00A51ABF" w:rsidRPr="00BB7022">
        <w:rPr>
          <w:rFonts w:ascii="Times New Roman" w:hAnsi="Times New Roman" w:cs="Times New Roman"/>
          <w:color w:val="auto"/>
        </w:rPr>
        <w:t>Gminy Ożarów</w:t>
      </w:r>
      <w:r w:rsidRPr="00BB7022">
        <w:rPr>
          <w:rFonts w:ascii="Times New Roman" w:hAnsi="Times New Roman" w:cs="Times New Roman"/>
          <w:color w:val="auto"/>
        </w:rPr>
        <w:t>.</w:t>
      </w:r>
      <w:r w:rsidR="00111532" w:rsidRPr="00BB7022">
        <w:rPr>
          <w:rFonts w:ascii="Times New Roman" w:hAnsi="Times New Roman" w:cs="Times New Roman"/>
          <w:color w:val="auto"/>
        </w:rPr>
        <w:t xml:space="preserve"> W </w:t>
      </w:r>
      <w:r w:rsidRPr="00BB7022">
        <w:rPr>
          <w:rFonts w:ascii="Times New Roman" w:hAnsi="Times New Roman" w:cs="Times New Roman"/>
          <w:color w:val="auto"/>
        </w:rPr>
        <w:t>oparciu o uzyskane</w:t>
      </w:r>
      <w:r w:rsidR="00132DBA" w:rsidRPr="00BB7022">
        <w:rPr>
          <w:rFonts w:ascii="Times New Roman" w:hAnsi="Times New Roman" w:cs="Times New Roman"/>
          <w:color w:val="auto"/>
        </w:rPr>
        <w:t xml:space="preserve"> w </w:t>
      </w:r>
      <w:r w:rsidRPr="00BB7022">
        <w:rPr>
          <w:rFonts w:ascii="Times New Roman" w:hAnsi="Times New Roman" w:cs="Times New Roman"/>
          <w:color w:val="auto"/>
        </w:rPr>
        <w:t>ten sposób dane określono strukturę zużycia paliw</w:t>
      </w:r>
      <w:r w:rsidR="00132DBA" w:rsidRPr="00BB7022">
        <w:rPr>
          <w:rFonts w:ascii="Times New Roman" w:hAnsi="Times New Roman" w:cs="Times New Roman"/>
          <w:color w:val="auto"/>
        </w:rPr>
        <w:t xml:space="preserve"> i </w:t>
      </w:r>
      <w:r w:rsidRPr="00BB7022">
        <w:rPr>
          <w:rFonts w:ascii="Times New Roman" w:hAnsi="Times New Roman" w:cs="Times New Roman"/>
          <w:color w:val="auto"/>
        </w:rPr>
        <w:t>energii</w:t>
      </w:r>
      <w:r w:rsidR="00132DBA" w:rsidRPr="00BB7022">
        <w:rPr>
          <w:rFonts w:ascii="Times New Roman" w:hAnsi="Times New Roman" w:cs="Times New Roman"/>
          <w:color w:val="auto"/>
        </w:rPr>
        <w:t xml:space="preserve"> w </w:t>
      </w:r>
      <w:r w:rsidRPr="00BB7022">
        <w:rPr>
          <w:rFonts w:ascii="Times New Roman" w:hAnsi="Times New Roman" w:cs="Times New Roman"/>
          <w:color w:val="auto"/>
        </w:rPr>
        <w:t>budynkach mieszkalnych na terenie gminy na podstawie danych uzyskanych od mieszkańców</w:t>
      </w:r>
      <w:r w:rsidR="00132DBA" w:rsidRPr="00BB7022">
        <w:rPr>
          <w:rFonts w:ascii="Times New Roman" w:hAnsi="Times New Roman" w:cs="Times New Roman"/>
          <w:color w:val="auto"/>
        </w:rPr>
        <w:t xml:space="preserve"> w </w:t>
      </w:r>
      <w:r w:rsidRPr="00BB7022">
        <w:rPr>
          <w:rFonts w:ascii="Times New Roman" w:hAnsi="Times New Roman" w:cs="Times New Roman"/>
          <w:color w:val="auto"/>
        </w:rPr>
        <w:t>wyniku badania ankietowego</w:t>
      </w:r>
      <w:r w:rsidR="00132DBA" w:rsidRPr="00BB7022">
        <w:rPr>
          <w:rFonts w:ascii="Times New Roman" w:hAnsi="Times New Roman" w:cs="Times New Roman"/>
          <w:color w:val="auto"/>
        </w:rPr>
        <w:t xml:space="preserve"> w </w:t>
      </w:r>
      <w:r w:rsidRPr="00BB7022">
        <w:rPr>
          <w:rFonts w:ascii="Times New Roman" w:hAnsi="Times New Roman" w:cs="Times New Roman"/>
          <w:color w:val="auto"/>
        </w:rPr>
        <w:t>poszczególnych sołectwach. Przy określeniu zużycia energii cieplnej</w:t>
      </w:r>
      <w:r w:rsidR="00132DBA" w:rsidRPr="00BB7022">
        <w:rPr>
          <w:rFonts w:ascii="Times New Roman" w:hAnsi="Times New Roman" w:cs="Times New Roman"/>
          <w:color w:val="auto"/>
        </w:rPr>
        <w:t xml:space="preserve"> w </w:t>
      </w:r>
      <w:r w:rsidRPr="00BB7022">
        <w:rPr>
          <w:rFonts w:ascii="Times New Roman" w:hAnsi="Times New Roman" w:cs="Times New Roman"/>
          <w:color w:val="auto"/>
        </w:rPr>
        <w:t xml:space="preserve">całym sektorze mieszkalnictwa uwzględniono łączną powierzchnię użytkową mieszkań na tym obszarze. Łączne zużycie energii cieplnej oszacowano na podstawie całkowitego zużycia danego paliwa oraz </w:t>
      </w:r>
      <w:r w:rsidR="00C75127" w:rsidRPr="00BB7022">
        <w:rPr>
          <w:rFonts w:ascii="Times New Roman" w:hAnsi="Times New Roman" w:cs="Times New Roman"/>
          <w:color w:val="auto"/>
        </w:rPr>
        <w:t>wskaźnikowego zużycie energii odnoszącego się do stopnia termomodernizacji</w:t>
      </w:r>
      <w:r w:rsidR="00132DBA" w:rsidRPr="00BB7022">
        <w:rPr>
          <w:rFonts w:ascii="Times New Roman" w:hAnsi="Times New Roman" w:cs="Times New Roman"/>
          <w:color w:val="auto"/>
        </w:rPr>
        <w:t xml:space="preserve"> i </w:t>
      </w:r>
      <w:r w:rsidR="00C75127" w:rsidRPr="00BB7022">
        <w:rPr>
          <w:rFonts w:ascii="Times New Roman" w:hAnsi="Times New Roman" w:cs="Times New Roman"/>
          <w:color w:val="auto"/>
        </w:rPr>
        <w:t xml:space="preserve">roku budowy budynków. </w:t>
      </w:r>
      <w:r w:rsidRPr="00BB7022">
        <w:rPr>
          <w:rFonts w:ascii="Times New Roman" w:hAnsi="Times New Roman" w:cs="Times New Roman"/>
          <w:color w:val="auto"/>
        </w:rPr>
        <w:t>Natomiast zużycie gazu</w:t>
      </w:r>
      <w:r w:rsidR="00132DBA" w:rsidRPr="00BB7022">
        <w:rPr>
          <w:rFonts w:ascii="Times New Roman" w:hAnsi="Times New Roman" w:cs="Times New Roman"/>
          <w:color w:val="auto"/>
        </w:rPr>
        <w:t xml:space="preserve"> i </w:t>
      </w:r>
      <w:r w:rsidRPr="00BB7022">
        <w:rPr>
          <w:rFonts w:ascii="Times New Roman" w:hAnsi="Times New Roman" w:cs="Times New Roman"/>
          <w:color w:val="auto"/>
        </w:rPr>
        <w:t>energii elektrycznej pozyskano</w:t>
      </w:r>
      <w:r w:rsidR="00132DBA" w:rsidRPr="00BB7022">
        <w:rPr>
          <w:rFonts w:ascii="Times New Roman" w:hAnsi="Times New Roman" w:cs="Times New Roman"/>
          <w:color w:val="auto"/>
        </w:rPr>
        <w:t xml:space="preserve"> z </w:t>
      </w:r>
      <w:r w:rsidRPr="00BB7022">
        <w:rPr>
          <w:rFonts w:ascii="Times New Roman" w:hAnsi="Times New Roman" w:cs="Times New Roman"/>
          <w:color w:val="auto"/>
        </w:rPr>
        <w:t xml:space="preserve">Banku Danych Lokalnych GUS. </w:t>
      </w:r>
    </w:p>
    <w:p w:rsidR="00090CB3" w:rsidRPr="00BB7022" w:rsidRDefault="00090CB3" w:rsidP="008D192C">
      <w:pPr>
        <w:pStyle w:val="Default"/>
        <w:spacing w:line="320" w:lineRule="atLeast"/>
        <w:ind w:firstLine="708"/>
        <w:jc w:val="both"/>
        <w:rPr>
          <w:rFonts w:ascii="Times New Roman" w:hAnsi="Times New Roman" w:cs="Times New Roman"/>
          <w:color w:val="auto"/>
        </w:rPr>
      </w:pPr>
      <w:r w:rsidRPr="00BB7022">
        <w:rPr>
          <w:rFonts w:ascii="Times New Roman" w:hAnsi="Times New Roman" w:cs="Times New Roman"/>
          <w:color w:val="auto"/>
        </w:rPr>
        <w:t>Dane dotyczące ilości produkcji energii</w:t>
      </w:r>
      <w:r w:rsidR="00132DBA" w:rsidRPr="00BB7022">
        <w:rPr>
          <w:rFonts w:ascii="Times New Roman" w:hAnsi="Times New Roman" w:cs="Times New Roman"/>
          <w:color w:val="auto"/>
        </w:rPr>
        <w:t xml:space="preserve"> z </w:t>
      </w:r>
      <w:r w:rsidRPr="00BB7022">
        <w:rPr>
          <w:rFonts w:ascii="Times New Roman" w:hAnsi="Times New Roman" w:cs="Times New Roman"/>
          <w:color w:val="auto"/>
        </w:rPr>
        <w:t>OZE</w:t>
      </w:r>
      <w:r w:rsidR="00132DBA" w:rsidRPr="00BB7022">
        <w:rPr>
          <w:rFonts w:ascii="Times New Roman" w:hAnsi="Times New Roman" w:cs="Times New Roman"/>
          <w:color w:val="auto"/>
        </w:rPr>
        <w:t xml:space="preserve"> z </w:t>
      </w:r>
      <w:r w:rsidRPr="00BB7022">
        <w:rPr>
          <w:rFonts w:ascii="Times New Roman" w:hAnsi="Times New Roman" w:cs="Times New Roman"/>
          <w:color w:val="auto"/>
        </w:rPr>
        <w:t>kolektorów słonecznych wyliczono jako iloczyn średniej ilości energii słonecznej padającej na powierzchnię jednego metra kwadratowego (ok 1200kWh/m</w:t>
      </w:r>
      <w:r w:rsidRPr="00BB7022">
        <w:rPr>
          <w:rFonts w:ascii="Times New Roman" w:hAnsi="Times New Roman" w:cs="Times New Roman"/>
          <w:color w:val="auto"/>
          <w:vertAlign w:val="superscript"/>
        </w:rPr>
        <w:t>2</w:t>
      </w:r>
      <w:r w:rsidRPr="00BB7022">
        <w:rPr>
          <w:rFonts w:ascii="Times New Roman" w:hAnsi="Times New Roman" w:cs="Times New Roman"/>
          <w:color w:val="auto"/>
        </w:rPr>
        <w:t>) pomnożonej przez sprawność (ok 45 %) pomnożonej przez powierzchnię całkowitą, więc przyjmuję się iż</w:t>
      </w:r>
      <w:r w:rsidR="00132DBA" w:rsidRPr="00BB7022">
        <w:rPr>
          <w:rFonts w:ascii="Times New Roman" w:hAnsi="Times New Roman" w:cs="Times New Roman"/>
          <w:color w:val="auto"/>
        </w:rPr>
        <w:t xml:space="preserve"> z </w:t>
      </w:r>
      <w:r w:rsidRPr="00BB7022">
        <w:rPr>
          <w:rFonts w:ascii="Times New Roman" w:hAnsi="Times New Roman" w:cs="Times New Roman"/>
          <w:color w:val="auto"/>
        </w:rPr>
        <w:t>1m</w:t>
      </w:r>
      <w:r w:rsidRPr="00BB7022">
        <w:rPr>
          <w:rFonts w:ascii="Times New Roman" w:hAnsi="Times New Roman" w:cs="Times New Roman"/>
          <w:color w:val="auto"/>
          <w:vertAlign w:val="superscript"/>
        </w:rPr>
        <w:t>2</w:t>
      </w:r>
      <w:r w:rsidRPr="00BB7022">
        <w:rPr>
          <w:rFonts w:ascii="Times New Roman" w:hAnsi="Times New Roman" w:cs="Times New Roman"/>
          <w:color w:val="auto"/>
        </w:rPr>
        <w:t xml:space="preserve"> wytwarza się 520 kWh.</w:t>
      </w:r>
    </w:p>
    <w:p w:rsidR="00090CB3" w:rsidRPr="00BB7022" w:rsidRDefault="00090CB3" w:rsidP="008D192C">
      <w:pPr>
        <w:pStyle w:val="Default"/>
        <w:spacing w:line="320" w:lineRule="atLeast"/>
        <w:ind w:firstLine="709"/>
        <w:jc w:val="both"/>
        <w:rPr>
          <w:rFonts w:ascii="Times New Roman" w:hAnsi="Times New Roman" w:cs="Times New Roman"/>
          <w:color w:val="auto"/>
        </w:rPr>
      </w:pPr>
      <w:r w:rsidRPr="00BB7022">
        <w:rPr>
          <w:rFonts w:ascii="Times New Roman" w:hAnsi="Times New Roman" w:cs="Times New Roman"/>
          <w:color w:val="auto"/>
        </w:rPr>
        <w:t xml:space="preserve">Łączna powierzchnia użytkowa mieszkań na terenie gminy wynosi </w:t>
      </w:r>
      <w:r w:rsidR="00C75127" w:rsidRPr="00BB7022">
        <w:rPr>
          <w:rFonts w:ascii="Times New Roman" w:hAnsi="Times New Roman" w:cs="Times New Roman"/>
          <w:color w:val="auto"/>
        </w:rPr>
        <w:t xml:space="preserve">201 813 </w:t>
      </w:r>
      <w:r w:rsidRPr="00BB7022">
        <w:rPr>
          <w:rFonts w:ascii="Times New Roman" w:hAnsi="Times New Roman" w:cs="Times New Roman"/>
          <w:color w:val="auto"/>
        </w:rPr>
        <w:t>m</w:t>
      </w:r>
      <w:r w:rsidRPr="00BB7022">
        <w:rPr>
          <w:rFonts w:ascii="Times New Roman" w:hAnsi="Times New Roman" w:cs="Times New Roman"/>
          <w:color w:val="auto"/>
          <w:vertAlign w:val="superscript"/>
        </w:rPr>
        <w:t xml:space="preserve">2 </w:t>
      </w:r>
      <w:r w:rsidRPr="00BB7022">
        <w:rPr>
          <w:rFonts w:ascii="Times New Roman" w:hAnsi="Times New Roman" w:cs="Times New Roman"/>
          <w:color w:val="auto"/>
        </w:rPr>
        <w:t>(GUS</w:t>
      </w:r>
      <w:r w:rsidRPr="00BB7022">
        <w:rPr>
          <w:rFonts w:ascii="Times New Roman" w:hAnsi="Times New Roman" w:cs="Times New Roman"/>
          <w:color w:val="auto"/>
          <w:vertAlign w:val="superscript"/>
        </w:rPr>
        <w:t xml:space="preserve">, </w:t>
      </w:r>
      <w:r w:rsidRPr="00BB7022">
        <w:rPr>
          <w:rFonts w:ascii="Times New Roman" w:hAnsi="Times New Roman" w:cs="Times New Roman"/>
          <w:color w:val="auto"/>
        </w:rPr>
        <w:t>201</w:t>
      </w:r>
      <w:r w:rsidR="00C75127" w:rsidRPr="00BB7022">
        <w:rPr>
          <w:rFonts w:ascii="Times New Roman" w:hAnsi="Times New Roman" w:cs="Times New Roman"/>
          <w:color w:val="auto"/>
        </w:rPr>
        <w:t>0</w:t>
      </w:r>
      <w:r w:rsidRPr="00BB7022">
        <w:rPr>
          <w:rFonts w:ascii="Times New Roman" w:hAnsi="Times New Roman" w:cs="Times New Roman"/>
          <w:color w:val="auto"/>
        </w:rPr>
        <w:t>).</w:t>
      </w:r>
    </w:p>
    <w:p w:rsidR="00090CB3" w:rsidRPr="00BB7022" w:rsidRDefault="00090CB3" w:rsidP="008D192C">
      <w:pPr>
        <w:pStyle w:val="Default"/>
        <w:spacing w:line="320" w:lineRule="atLeast"/>
        <w:ind w:firstLine="709"/>
        <w:jc w:val="both"/>
        <w:rPr>
          <w:rFonts w:ascii="Times New Roman" w:hAnsi="Times New Roman" w:cs="Times New Roman"/>
          <w:color w:val="auto"/>
        </w:rPr>
      </w:pPr>
      <w:r w:rsidRPr="00BB7022">
        <w:rPr>
          <w:rFonts w:ascii="Times New Roman" w:hAnsi="Times New Roman" w:cs="Times New Roman"/>
          <w:color w:val="auto"/>
        </w:rPr>
        <w:t>W części budynków przeprowadzono prace termomodernizacyjne (m.in. ocieplenia, wymiana stolarki okiennej</w:t>
      </w:r>
      <w:r w:rsidR="00132DBA" w:rsidRPr="00BB7022">
        <w:rPr>
          <w:rFonts w:ascii="Times New Roman" w:hAnsi="Times New Roman" w:cs="Times New Roman"/>
          <w:color w:val="auto"/>
        </w:rPr>
        <w:t xml:space="preserve"> i </w:t>
      </w:r>
      <w:r w:rsidRPr="00BB7022">
        <w:rPr>
          <w:rFonts w:ascii="Times New Roman" w:hAnsi="Times New Roman" w:cs="Times New Roman"/>
          <w:color w:val="auto"/>
        </w:rPr>
        <w:t>drzwiowej), które wpłynęły na ograniczenie zapotrzebowania na energię</w:t>
      </w:r>
      <w:r w:rsidR="00132DBA" w:rsidRPr="00BB7022">
        <w:rPr>
          <w:rFonts w:ascii="Times New Roman" w:hAnsi="Times New Roman" w:cs="Times New Roman"/>
          <w:color w:val="auto"/>
        </w:rPr>
        <w:t xml:space="preserve"> w </w:t>
      </w:r>
      <w:r w:rsidRPr="00BB7022">
        <w:rPr>
          <w:rFonts w:ascii="Times New Roman" w:hAnsi="Times New Roman" w:cs="Times New Roman"/>
          <w:color w:val="auto"/>
        </w:rPr>
        <w:t xml:space="preserve">ostatnich latach. </w:t>
      </w:r>
    </w:p>
    <w:p w:rsidR="00090CB3" w:rsidRPr="00BB7022" w:rsidRDefault="00090CB3" w:rsidP="008D192C">
      <w:pPr>
        <w:pStyle w:val="Default"/>
        <w:spacing w:line="320" w:lineRule="atLeast"/>
        <w:ind w:firstLine="708"/>
        <w:jc w:val="both"/>
        <w:rPr>
          <w:rFonts w:ascii="Times New Roman" w:hAnsi="Times New Roman" w:cs="Times New Roman"/>
          <w:color w:val="auto"/>
        </w:rPr>
      </w:pPr>
    </w:p>
    <w:p w:rsidR="00090CB3" w:rsidRPr="00BB7022" w:rsidRDefault="00090CB3" w:rsidP="008D192C">
      <w:pPr>
        <w:pStyle w:val="STytuTabeli"/>
        <w:spacing w:before="0" w:beforeAutospacing="0" w:after="0" w:line="320" w:lineRule="atLeast"/>
        <w:rPr>
          <w:iCs/>
          <w:sz w:val="24"/>
          <w:szCs w:val="24"/>
        </w:rPr>
      </w:pPr>
      <w:bookmarkStart w:id="101" w:name="_Toc459277033"/>
      <w:r w:rsidRPr="00BB7022">
        <w:rPr>
          <w:sz w:val="24"/>
          <w:szCs w:val="24"/>
        </w:rPr>
        <w:t xml:space="preserve">Tabela </w:t>
      </w:r>
      <w:r w:rsidR="00C15215" w:rsidRPr="00BB7022">
        <w:rPr>
          <w:sz w:val="24"/>
          <w:szCs w:val="24"/>
        </w:rPr>
        <w:fldChar w:fldCharType="begin"/>
      </w:r>
      <w:r w:rsidRPr="00BB7022">
        <w:rPr>
          <w:sz w:val="24"/>
          <w:szCs w:val="24"/>
        </w:rPr>
        <w:instrText xml:space="preserve"> SEQ Tabela \* ARABIC </w:instrText>
      </w:r>
      <w:r w:rsidR="00C15215" w:rsidRPr="00BB7022">
        <w:rPr>
          <w:sz w:val="24"/>
          <w:szCs w:val="24"/>
        </w:rPr>
        <w:fldChar w:fldCharType="separate"/>
      </w:r>
      <w:r w:rsidR="004E2487" w:rsidRPr="00BB7022">
        <w:rPr>
          <w:noProof/>
          <w:sz w:val="24"/>
          <w:szCs w:val="24"/>
        </w:rPr>
        <w:t>20</w:t>
      </w:r>
      <w:r w:rsidR="00C15215" w:rsidRPr="00BB7022">
        <w:rPr>
          <w:noProof/>
          <w:sz w:val="24"/>
          <w:szCs w:val="24"/>
        </w:rPr>
        <w:fldChar w:fldCharType="end"/>
      </w:r>
      <w:r w:rsidRPr="00BB7022">
        <w:rPr>
          <w:noProof/>
          <w:sz w:val="24"/>
          <w:szCs w:val="24"/>
        </w:rPr>
        <w:t>.</w:t>
      </w:r>
      <w:r w:rsidRPr="00BB7022">
        <w:rPr>
          <w:sz w:val="24"/>
          <w:szCs w:val="24"/>
        </w:rPr>
        <w:t xml:space="preserve"> </w:t>
      </w:r>
      <w:r w:rsidRPr="00BB7022">
        <w:rPr>
          <w:iCs/>
          <w:sz w:val="24"/>
          <w:szCs w:val="24"/>
        </w:rPr>
        <w:t>Odsetek stopnia termomodernizacji obiektów budownictwa mieszkaniowego</w:t>
      </w:r>
      <w:r w:rsidR="00132DBA" w:rsidRPr="00BB7022">
        <w:rPr>
          <w:iCs/>
          <w:sz w:val="24"/>
          <w:szCs w:val="24"/>
        </w:rPr>
        <w:t xml:space="preserve"> w </w:t>
      </w:r>
      <w:r w:rsidRPr="00BB7022">
        <w:rPr>
          <w:iCs/>
          <w:sz w:val="24"/>
          <w:szCs w:val="24"/>
        </w:rPr>
        <w:t>201</w:t>
      </w:r>
      <w:r w:rsidR="00C75127" w:rsidRPr="00BB7022">
        <w:rPr>
          <w:iCs/>
          <w:sz w:val="24"/>
          <w:szCs w:val="24"/>
        </w:rPr>
        <w:t>0</w:t>
      </w:r>
      <w:r w:rsidRPr="00BB7022">
        <w:rPr>
          <w:iCs/>
          <w:sz w:val="24"/>
          <w:szCs w:val="24"/>
        </w:rPr>
        <w:t xml:space="preserve"> r.</w:t>
      </w:r>
      <w:bookmarkEnd w:id="101"/>
      <w:r w:rsidRPr="00BB7022">
        <w:rPr>
          <w:iCs/>
          <w:sz w:val="24"/>
          <w:szCs w:val="24"/>
        </w:rPr>
        <w:t xml:space="preserve"> </w:t>
      </w:r>
    </w:p>
    <w:tbl>
      <w:tblPr>
        <w:tblW w:w="4216" w:type="dxa"/>
        <w:jc w:val="center"/>
        <w:tblInd w:w="-8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116"/>
        <w:gridCol w:w="2100"/>
      </w:tblGrid>
      <w:tr w:rsidR="00C75127" w:rsidRPr="00BB7022" w:rsidTr="00180916">
        <w:trPr>
          <w:trHeight w:val="165"/>
          <w:jc w:val="center"/>
        </w:trPr>
        <w:tc>
          <w:tcPr>
            <w:tcW w:w="2116" w:type="dxa"/>
            <w:shd w:val="clear" w:color="auto" w:fill="C2D69B" w:themeFill="accent3" w:themeFillTint="99"/>
            <w:noWrap/>
            <w:vAlign w:val="center"/>
            <w:hideMark/>
          </w:tcPr>
          <w:p w:rsidR="00C75127" w:rsidRPr="00BB7022" w:rsidRDefault="00C75127" w:rsidP="008D192C">
            <w:pPr>
              <w:keepNext/>
              <w:keepLines/>
              <w:spacing w:after="0" w:line="320" w:lineRule="atLeast"/>
              <w:jc w:val="center"/>
              <w:rPr>
                <w:rFonts w:eastAsia="Times New Roman" w:cs="Times New Roman"/>
                <w:b/>
                <w:color w:val="000000"/>
                <w:szCs w:val="24"/>
                <w:lang w:eastAsia="pl-PL"/>
              </w:rPr>
            </w:pPr>
            <w:r w:rsidRPr="00BB7022">
              <w:rPr>
                <w:rFonts w:eastAsia="Times New Roman" w:cs="Times New Roman"/>
                <w:b/>
                <w:color w:val="000000"/>
                <w:szCs w:val="24"/>
                <w:lang w:eastAsia="pl-PL"/>
              </w:rPr>
              <w:t>Przedział wiekowy budynków</w:t>
            </w:r>
          </w:p>
        </w:tc>
        <w:tc>
          <w:tcPr>
            <w:tcW w:w="2100" w:type="dxa"/>
            <w:shd w:val="clear" w:color="auto" w:fill="C2D69B" w:themeFill="accent3" w:themeFillTint="99"/>
            <w:noWrap/>
            <w:vAlign w:val="center"/>
            <w:hideMark/>
          </w:tcPr>
          <w:p w:rsidR="00C75127" w:rsidRPr="00BB7022" w:rsidRDefault="00C75127" w:rsidP="008D192C">
            <w:pPr>
              <w:keepNext/>
              <w:keepLines/>
              <w:spacing w:after="0" w:line="320" w:lineRule="atLeast"/>
              <w:jc w:val="center"/>
              <w:rPr>
                <w:rFonts w:eastAsia="Times New Roman" w:cs="Times New Roman"/>
                <w:b/>
                <w:color w:val="000000"/>
                <w:szCs w:val="24"/>
                <w:lang w:eastAsia="pl-PL"/>
              </w:rPr>
            </w:pPr>
            <w:r w:rsidRPr="00BB7022">
              <w:rPr>
                <w:rFonts w:eastAsia="Times New Roman" w:cs="Times New Roman"/>
                <w:b/>
                <w:color w:val="000000"/>
                <w:szCs w:val="24"/>
                <w:lang w:eastAsia="pl-PL"/>
              </w:rPr>
              <w:t>Odsetek termomodernizacji</w:t>
            </w:r>
          </w:p>
        </w:tc>
      </w:tr>
      <w:tr w:rsidR="00C75127" w:rsidRPr="00BB7022" w:rsidTr="00180916">
        <w:trPr>
          <w:trHeight w:val="165"/>
          <w:jc w:val="center"/>
        </w:trPr>
        <w:tc>
          <w:tcPr>
            <w:tcW w:w="2116" w:type="dxa"/>
            <w:shd w:val="clear" w:color="auto" w:fill="auto"/>
            <w:noWrap/>
            <w:hideMark/>
          </w:tcPr>
          <w:p w:rsidR="00C75127" w:rsidRPr="00BB7022" w:rsidRDefault="00C75127" w:rsidP="008D192C">
            <w:pPr>
              <w:keepNext/>
              <w:keepLines/>
              <w:spacing w:after="0" w:line="320" w:lineRule="atLeast"/>
              <w:jc w:val="center"/>
              <w:rPr>
                <w:rFonts w:eastAsia="Times New Roman" w:cs="Times New Roman"/>
                <w:bCs/>
                <w:color w:val="000000"/>
                <w:szCs w:val="24"/>
                <w:lang w:eastAsia="pl-PL"/>
              </w:rPr>
            </w:pPr>
            <w:r w:rsidRPr="00BB7022">
              <w:rPr>
                <w:rFonts w:eastAsia="Times New Roman" w:cs="Times New Roman"/>
                <w:bCs/>
                <w:color w:val="000000"/>
                <w:szCs w:val="24"/>
                <w:lang w:eastAsia="pl-PL"/>
              </w:rPr>
              <w:t>do 1966</w:t>
            </w:r>
          </w:p>
        </w:tc>
        <w:tc>
          <w:tcPr>
            <w:tcW w:w="2100" w:type="dxa"/>
            <w:shd w:val="clear" w:color="auto" w:fill="auto"/>
            <w:noWrap/>
            <w:vAlign w:val="bottom"/>
            <w:hideMark/>
          </w:tcPr>
          <w:p w:rsidR="00C75127" w:rsidRPr="00BB7022" w:rsidRDefault="00C75127" w:rsidP="008D192C">
            <w:pPr>
              <w:spacing w:after="0" w:line="320" w:lineRule="atLeast"/>
              <w:jc w:val="center"/>
              <w:rPr>
                <w:rFonts w:eastAsia="Times New Roman" w:cs="Times New Roman"/>
                <w:color w:val="000000"/>
                <w:szCs w:val="24"/>
                <w:lang w:eastAsia="pl-PL"/>
              </w:rPr>
            </w:pPr>
            <w:r w:rsidRPr="00BB7022">
              <w:rPr>
                <w:rFonts w:eastAsia="Times New Roman" w:cs="Times New Roman"/>
                <w:color w:val="000000"/>
                <w:szCs w:val="24"/>
                <w:lang w:eastAsia="pl-PL"/>
              </w:rPr>
              <w:t>55,77%</w:t>
            </w:r>
          </w:p>
        </w:tc>
      </w:tr>
      <w:tr w:rsidR="00C75127" w:rsidRPr="00BB7022" w:rsidTr="00180916">
        <w:trPr>
          <w:trHeight w:val="165"/>
          <w:jc w:val="center"/>
        </w:trPr>
        <w:tc>
          <w:tcPr>
            <w:tcW w:w="2116" w:type="dxa"/>
            <w:shd w:val="clear" w:color="auto" w:fill="auto"/>
            <w:hideMark/>
          </w:tcPr>
          <w:p w:rsidR="00C75127" w:rsidRPr="00BB7022" w:rsidRDefault="00C75127" w:rsidP="008D192C">
            <w:pPr>
              <w:keepNext/>
              <w:keepLines/>
              <w:spacing w:after="0" w:line="320" w:lineRule="atLeast"/>
              <w:jc w:val="center"/>
              <w:rPr>
                <w:rFonts w:eastAsia="Times New Roman" w:cs="Times New Roman"/>
                <w:szCs w:val="24"/>
                <w:lang w:eastAsia="pl-PL"/>
              </w:rPr>
            </w:pPr>
            <w:r w:rsidRPr="00BB7022">
              <w:rPr>
                <w:rFonts w:eastAsia="Times New Roman" w:cs="Times New Roman"/>
                <w:szCs w:val="24"/>
                <w:lang w:eastAsia="pl-PL"/>
              </w:rPr>
              <w:t>1967-1985</w:t>
            </w:r>
          </w:p>
        </w:tc>
        <w:tc>
          <w:tcPr>
            <w:tcW w:w="2100" w:type="dxa"/>
            <w:shd w:val="clear" w:color="auto" w:fill="auto"/>
            <w:noWrap/>
            <w:vAlign w:val="bottom"/>
            <w:hideMark/>
          </w:tcPr>
          <w:p w:rsidR="00C75127" w:rsidRPr="00BB7022" w:rsidRDefault="00C75127" w:rsidP="008D192C">
            <w:pPr>
              <w:spacing w:after="0" w:line="320" w:lineRule="atLeast"/>
              <w:jc w:val="center"/>
              <w:rPr>
                <w:rFonts w:eastAsia="Times New Roman" w:cs="Times New Roman"/>
                <w:color w:val="000000"/>
                <w:szCs w:val="24"/>
                <w:lang w:eastAsia="pl-PL"/>
              </w:rPr>
            </w:pPr>
            <w:r w:rsidRPr="00BB7022">
              <w:rPr>
                <w:rFonts w:eastAsia="Times New Roman" w:cs="Times New Roman"/>
                <w:color w:val="000000"/>
                <w:szCs w:val="24"/>
                <w:lang w:eastAsia="pl-PL"/>
              </w:rPr>
              <w:t>55,19%</w:t>
            </w:r>
          </w:p>
        </w:tc>
      </w:tr>
      <w:tr w:rsidR="00C75127" w:rsidRPr="00BB7022" w:rsidTr="00180916">
        <w:trPr>
          <w:trHeight w:val="165"/>
          <w:jc w:val="center"/>
        </w:trPr>
        <w:tc>
          <w:tcPr>
            <w:tcW w:w="2116" w:type="dxa"/>
            <w:shd w:val="clear" w:color="auto" w:fill="auto"/>
            <w:hideMark/>
          </w:tcPr>
          <w:p w:rsidR="00C75127" w:rsidRPr="00BB7022" w:rsidRDefault="00C75127" w:rsidP="008D192C">
            <w:pPr>
              <w:keepNext/>
              <w:keepLines/>
              <w:spacing w:after="0" w:line="320" w:lineRule="atLeast"/>
              <w:jc w:val="center"/>
              <w:rPr>
                <w:rFonts w:eastAsia="Times New Roman" w:cs="Times New Roman"/>
                <w:szCs w:val="24"/>
                <w:lang w:eastAsia="pl-PL"/>
              </w:rPr>
            </w:pPr>
            <w:r w:rsidRPr="00BB7022">
              <w:rPr>
                <w:rFonts w:eastAsia="Times New Roman" w:cs="Times New Roman"/>
                <w:szCs w:val="24"/>
                <w:lang w:eastAsia="pl-PL"/>
              </w:rPr>
              <w:t>1986-1992</w:t>
            </w:r>
          </w:p>
        </w:tc>
        <w:tc>
          <w:tcPr>
            <w:tcW w:w="2100" w:type="dxa"/>
            <w:shd w:val="clear" w:color="auto" w:fill="auto"/>
            <w:noWrap/>
            <w:vAlign w:val="bottom"/>
            <w:hideMark/>
          </w:tcPr>
          <w:p w:rsidR="00C75127" w:rsidRPr="00BB7022" w:rsidRDefault="00C75127" w:rsidP="008D192C">
            <w:pPr>
              <w:spacing w:after="0" w:line="320" w:lineRule="atLeast"/>
              <w:jc w:val="center"/>
              <w:rPr>
                <w:rFonts w:eastAsia="Times New Roman" w:cs="Times New Roman"/>
                <w:color w:val="000000"/>
                <w:szCs w:val="24"/>
                <w:lang w:eastAsia="pl-PL"/>
              </w:rPr>
            </w:pPr>
            <w:r w:rsidRPr="00BB7022">
              <w:rPr>
                <w:rFonts w:eastAsia="Times New Roman" w:cs="Times New Roman"/>
                <w:color w:val="000000"/>
                <w:szCs w:val="24"/>
                <w:lang w:eastAsia="pl-PL"/>
              </w:rPr>
              <w:t>60,13%</w:t>
            </w:r>
          </w:p>
        </w:tc>
      </w:tr>
      <w:tr w:rsidR="00C75127" w:rsidRPr="00BB7022" w:rsidTr="00180916">
        <w:trPr>
          <w:trHeight w:val="165"/>
          <w:jc w:val="center"/>
        </w:trPr>
        <w:tc>
          <w:tcPr>
            <w:tcW w:w="2116" w:type="dxa"/>
            <w:shd w:val="clear" w:color="auto" w:fill="auto"/>
            <w:hideMark/>
          </w:tcPr>
          <w:p w:rsidR="00C75127" w:rsidRPr="00BB7022" w:rsidRDefault="00C75127" w:rsidP="008D192C">
            <w:pPr>
              <w:keepNext/>
              <w:keepLines/>
              <w:spacing w:after="0" w:line="320" w:lineRule="atLeast"/>
              <w:jc w:val="center"/>
              <w:rPr>
                <w:rFonts w:eastAsia="Times New Roman" w:cs="Times New Roman"/>
                <w:szCs w:val="24"/>
                <w:lang w:eastAsia="pl-PL"/>
              </w:rPr>
            </w:pPr>
            <w:r w:rsidRPr="00BB7022">
              <w:rPr>
                <w:rFonts w:eastAsia="Times New Roman" w:cs="Times New Roman"/>
                <w:szCs w:val="24"/>
                <w:lang w:eastAsia="pl-PL"/>
              </w:rPr>
              <w:t>1993-1996</w:t>
            </w:r>
          </w:p>
        </w:tc>
        <w:tc>
          <w:tcPr>
            <w:tcW w:w="2100" w:type="dxa"/>
            <w:shd w:val="clear" w:color="auto" w:fill="auto"/>
            <w:noWrap/>
            <w:vAlign w:val="bottom"/>
            <w:hideMark/>
          </w:tcPr>
          <w:p w:rsidR="00C75127" w:rsidRPr="00BB7022" w:rsidRDefault="00C75127" w:rsidP="008D192C">
            <w:pPr>
              <w:spacing w:after="0" w:line="320" w:lineRule="atLeast"/>
              <w:jc w:val="center"/>
              <w:rPr>
                <w:rFonts w:eastAsia="Times New Roman" w:cs="Times New Roman"/>
                <w:color w:val="000000"/>
                <w:szCs w:val="24"/>
                <w:lang w:eastAsia="pl-PL"/>
              </w:rPr>
            </w:pPr>
            <w:r w:rsidRPr="00BB7022">
              <w:rPr>
                <w:rFonts w:eastAsia="Times New Roman" w:cs="Times New Roman"/>
                <w:color w:val="000000"/>
                <w:szCs w:val="24"/>
                <w:lang w:eastAsia="pl-PL"/>
              </w:rPr>
              <w:t>76,44%</w:t>
            </w:r>
          </w:p>
        </w:tc>
      </w:tr>
      <w:tr w:rsidR="00C75127" w:rsidRPr="00BB7022" w:rsidTr="00180916">
        <w:trPr>
          <w:trHeight w:val="165"/>
          <w:jc w:val="center"/>
        </w:trPr>
        <w:tc>
          <w:tcPr>
            <w:tcW w:w="2116" w:type="dxa"/>
            <w:shd w:val="clear" w:color="auto" w:fill="auto"/>
            <w:hideMark/>
          </w:tcPr>
          <w:p w:rsidR="00C75127" w:rsidRPr="00BB7022" w:rsidRDefault="00C75127" w:rsidP="008D192C">
            <w:pPr>
              <w:keepNext/>
              <w:keepLines/>
              <w:spacing w:after="0" w:line="320" w:lineRule="atLeast"/>
              <w:jc w:val="center"/>
              <w:rPr>
                <w:rFonts w:eastAsia="Times New Roman" w:cs="Times New Roman"/>
                <w:szCs w:val="24"/>
                <w:lang w:eastAsia="pl-PL"/>
              </w:rPr>
            </w:pPr>
            <w:r w:rsidRPr="00BB7022">
              <w:rPr>
                <w:rFonts w:eastAsia="Times New Roman" w:cs="Times New Roman"/>
                <w:szCs w:val="24"/>
                <w:lang w:eastAsia="pl-PL"/>
              </w:rPr>
              <w:t>Od 1997</w:t>
            </w:r>
          </w:p>
        </w:tc>
        <w:tc>
          <w:tcPr>
            <w:tcW w:w="2100" w:type="dxa"/>
            <w:shd w:val="clear" w:color="auto" w:fill="auto"/>
            <w:noWrap/>
            <w:vAlign w:val="bottom"/>
            <w:hideMark/>
          </w:tcPr>
          <w:p w:rsidR="00C75127" w:rsidRPr="00BB7022" w:rsidRDefault="00C75127" w:rsidP="008D192C">
            <w:pPr>
              <w:spacing w:after="0" w:line="320" w:lineRule="atLeast"/>
              <w:jc w:val="center"/>
              <w:rPr>
                <w:rFonts w:eastAsia="Times New Roman" w:cs="Times New Roman"/>
                <w:color w:val="000000"/>
                <w:szCs w:val="24"/>
                <w:lang w:eastAsia="pl-PL"/>
              </w:rPr>
            </w:pPr>
            <w:r w:rsidRPr="00BB7022">
              <w:rPr>
                <w:rFonts w:eastAsia="Times New Roman" w:cs="Times New Roman"/>
                <w:color w:val="000000"/>
                <w:szCs w:val="24"/>
                <w:lang w:eastAsia="pl-PL"/>
              </w:rPr>
              <w:t>87,19%</w:t>
            </w:r>
          </w:p>
        </w:tc>
      </w:tr>
    </w:tbl>
    <w:p w:rsidR="00C75127" w:rsidRPr="00BB7022" w:rsidRDefault="00C75127" w:rsidP="008D192C">
      <w:pPr>
        <w:pStyle w:val="Default"/>
        <w:keepNext/>
        <w:keepLines/>
        <w:spacing w:after="240" w:line="320" w:lineRule="atLeast"/>
        <w:ind w:left="2410"/>
        <w:jc w:val="both"/>
        <w:rPr>
          <w:rFonts w:ascii="Times New Roman" w:hAnsi="Times New Roman" w:cs="Times New Roman"/>
          <w:i/>
          <w:color w:val="auto"/>
          <w:sz w:val="20"/>
          <w:szCs w:val="20"/>
        </w:rPr>
      </w:pPr>
      <w:r w:rsidRPr="00BB7022">
        <w:rPr>
          <w:rFonts w:ascii="Times New Roman" w:hAnsi="Times New Roman" w:cs="Times New Roman"/>
          <w:i/>
          <w:color w:val="auto"/>
          <w:sz w:val="20"/>
          <w:szCs w:val="20"/>
        </w:rPr>
        <w:t>Źródło: Opracowania własne</w:t>
      </w:r>
    </w:p>
    <w:p w:rsidR="00C75127" w:rsidRPr="00BB7022" w:rsidRDefault="00C75127" w:rsidP="008D192C">
      <w:pPr>
        <w:pStyle w:val="Default"/>
        <w:spacing w:line="320" w:lineRule="atLeast"/>
        <w:ind w:firstLine="708"/>
        <w:jc w:val="both"/>
        <w:rPr>
          <w:rFonts w:ascii="Times New Roman" w:hAnsi="Times New Roman" w:cs="Times New Roman"/>
          <w:color w:val="auto"/>
        </w:rPr>
      </w:pPr>
      <w:r w:rsidRPr="00BB7022">
        <w:rPr>
          <w:rFonts w:ascii="Times New Roman" w:hAnsi="Times New Roman" w:cs="Times New Roman"/>
          <w:color w:val="auto"/>
        </w:rPr>
        <w:t xml:space="preserve">Powyższe dane przedstawiają odsetek termomodernizacji budynków. Jednak biorąc pod uwagę jednak rodzaj prac, tylko </w:t>
      </w:r>
      <w:r w:rsidR="0088343B" w:rsidRPr="00BB7022">
        <w:rPr>
          <w:rFonts w:ascii="Times New Roman" w:hAnsi="Times New Roman" w:cs="Times New Roman"/>
          <w:color w:val="auto"/>
        </w:rPr>
        <w:t>22,8</w:t>
      </w:r>
      <w:r w:rsidRPr="00BB7022">
        <w:rPr>
          <w:rFonts w:ascii="Times New Roman" w:hAnsi="Times New Roman" w:cs="Times New Roman"/>
          <w:color w:val="auto"/>
        </w:rPr>
        <w:t>% obiektów budownictwa mieszkaniowego jest poddanych kompleksowej termomodernizacji,</w:t>
      </w:r>
      <w:r w:rsidR="00132DBA" w:rsidRPr="00BB7022">
        <w:rPr>
          <w:rFonts w:ascii="Times New Roman" w:hAnsi="Times New Roman" w:cs="Times New Roman"/>
          <w:color w:val="auto"/>
        </w:rPr>
        <w:t xml:space="preserve"> a </w:t>
      </w:r>
      <w:r w:rsidR="0088343B" w:rsidRPr="00BB7022">
        <w:rPr>
          <w:rFonts w:ascii="Times New Roman" w:hAnsi="Times New Roman" w:cs="Times New Roman"/>
          <w:color w:val="auto"/>
        </w:rPr>
        <w:t>64,5</w:t>
      </w:r>
      <w:r w:rsidRPr="00BB7022">
        <w:rPr>
          <w:rFonts w:ascii="Times New Roman" w:hAnsi="Times New Roman" w:cs="Times New Roman"/>
          <w:color w:val="auto"/>
        </w:rPr>
        <w:t xml:space="preserve">% obiektów ma częściowo wykonaną termomodernizacje, tj. wymieniono okna albo ocieplono ściany. </w:t>
      </w:r>
      <w:r w:rsidR="0088343B" w:rsidRPr="00BB7022">
        <w:rPr>
          <w:rFonts w:ascii="Times New Roman" w:hAnsi="Times New Roman" w:cs="Times New Roman"/>
          <w:color w:val="auto"/>
        </w:rPr>
        <w:t>12,7</w:t>
      </w:r>
      <w:r w:rsidRPr="00BB7022">
        <w:rPr>
          <w:rFonts w:ascii="Times New Roman" w:hAnsi="Times New Roman" w:cs="Times New Roman"/>
          <w:color w:val="auto"/>
        </w:rPr>
        <w:t xml:space="preserve">% obiektów nie jest poddanych termomodernizacji. </w:t>
      </w:r>
    </w:p>
    <w:p w:rsidR="0088343B" w:rsidRPr="00BB7022" w:rsidRDefault="0088343B" w:rsidP="008D192C">
      <w:pPr>
        <w:spacing w:after="120" w:line="320" w:lineRule="atLeast"/>
        <w:ind w:firstLine="708"/>
        <w:rPr>
          <w:rFonts w:cs="Times New Roman"/>
          <w:szCs w:val="24"/>
        </w:rPr>
      </w:pPr>
      <w:r w:rsidRPr="00BB7022">
        <w:rPr>
          <w:rFonts w:cs="Times New Roman"/>
          <w:szCs w:val="24"/>
        </w:rPr>
        <w:lastRenderedPageBreak/>
        <w:t>Informacje o emisji gazów cieplarnianych przedstawiono</w:t>
      </w:r>
      <w:r w:rsidR="00132DBA" w:rsidRPr="00BB7022">
        <w:rPr>
          <w:rFonts w:cs="Times New Roman"/>
          <w:szCs w:val="24"/>
        </w:rPr>
        <w:t xml:space="preserve"> w </w:t>
      </w:r>
      <w:r w:rsidRPr="00BB7022">
        <w:rPr>
          <w:rFonts w:cs="Times New Roman"/>
          <w:szCs w:val="24"/>
        </w:rPr>
        <w:t>poniższej tabeli.</w:t>
      </w:r>
    </w:p>
    <w:p w:rsidR="0088343B" w:rsidRPr="00BB7022" w:rsidRDefault="0088343B" w:rsidP="008D192C">
      <w:pPr>
        <w:keepNext/>
        <w:keepLines/>
        <w:spacing w:after="120" w:line="320" w:lineRule="atLeast"/>
        <w:rPr>
          <w:b/>
          <w:szCs w:val="24"/>
        </w:rPr>
      </w:pPr>
      <w:bookmarkStart w:id="102" w:name="_Toc459277034"/>
      <w:r w:rsidRPr="00BB7022">
        <w:rPr>
          <w:b/>
          <w:szCs w:val="24"/>
        </w:rPr>
        <w:t xml:space="preserve">Tabela </w:t>
      </w:r>
      <w:r w:rsidR="00C15215" w:rsidRPr="00BB7022">
        <w:rPr>
          <w:b/>
          <w:szCs w:val="24"/>
        </w:rPr>
        <w:fldChar w:fldCharType="begin"/>
      </w:r>
      <w:r w:rsidRPr="00BB7022">
        <w:rPr>
          <w:b/>
          <w:szCs w:val="24"/>
        </w:rPr>
        <w:instrText xml:space="preserve"> SEQ Tabela \* ARABIC </w:instrText>
      </w:r>
      <w:r w:rsidR="00C15215" w:rsidRPr="00BB7022">
        <w:rPr>
          <w:b/>
          <w:szCs w:val="24"/>
        </w:rPr>
        <w:fldChar w:fldCharType="separate"/>
      </w:r>
      <w:r w:rsidR="004E2487" w:rsidRPr="00BB7022">
        <w:rPr>
          <w:b/>
          <w:noProof/>
          <w:szCs w:val="24"/>
        </w:rPr>
        <w:t>21</w:t>
      </w:r>
      <w:r w:rsidR="00C15215" w:rsidRPr="00BB7022">
        <w:rPr>
          <w:b/>
          <w:noProof/>
          <w:szCs w:val="24"/>
        </w:rPr>
        <w:fldChar w:fldCharType="end"/>
      </w:r>
      <w:r w:rsidRPr="00BB7022">
        <w:rPr>
          <w:b/>
          <w:noProof/>
          <w:szCs w:val="24"/>
        </w:rPr>
        <w:t>.</w:t>
      </w:r>
      <w:r w:rsidRPr="00BB7022">
        <w:rPr>
          <w:b/>
          <w:szCs w:val="24"/>
        </w:rPr>
        <w:t xml:space="preserve"> </w:t>
      </w:r>
      <w:r w:rsidRPr="00BB7022">
        <w:rPr>
          <w:b/>
          <w:iCs/>
          <w:szCs w:val="24"/>
        </w:rPr>
        <w:t>Emisja zanieczyszczeń związana</w:t>
      </w:r>
      <w:r w:rsidR="00132DBA" w:rsidRPr="00BB7022">
        <w:rPr>
          <w:b/>
          <w:iCs/>
          <w:szCs w:val="24"/>
        </w:rPr>
        <w:t xml:space="preserve"> z </w:t>
      </w:r>
      <w:r w:rsidRPr="00BB7022">
        <w:rPr>
          <w:b/>
          <w:iCs/>
          <w:szCs w:val="24"/>
        </w:rPr>
        <w:t>sektorem budownictwa mieszkalnego</w:t>
      </w:r>
      <w:r w:rsidR="00132DBA" w:rsidRPr="00BB7022">
        <w:rPr>
          <w:b/>
          <w:iCs/>
          <w:szCs w:val="24"/>
        </w:rPr>
        <w:t xml:space="preserve"> w </w:t>
      </w:r>
      <w:r w:rsidRPr="00BB7022">
        <w:rPr>
          <w:b/>
          <w:iCs/>
          <w:szCs w:val="24"/>
        </w:rPr>
        <w:t>2010 r.</w:t>
      </w:r>
      <w:bookmarkEnd w:id="102"/>
    </w:p>
    <w:tbl>
      <w:tblPr>
        <w:tblW w:w="8072" w:type="dxa"/>
        <w:jc w:val="center"/>
        <w:tblInd w:w="-822" w:type="dxa"/>
        <w:tblCellMar>
          <w:left w:w="70" w:type="dxa"/>
          <w:right w:w="70" w:type="dxa"/>
        </w:tblCellMar>
        <w:tblLook w:val="04A0" w:firstRow="1" w:lastRow="0" w:firstColumn="1" w:lastColumn="0" w:noHBand="0" w:noVBand="1"/>
      </w:tblPr>
      <w:tblGrid>
        <w:gridCol w:w="4257"/>
        <w:gridCol w:w="835"/>
        <w:gridCol w:w="996"/>
        <w:gridCol w:w="1134"/>
        <w:gridCol w:w="850"/>
      </w:tblGrid>
      <w:tr w:rsidR="0088343B" w:rsidRPr="00BB7022" w:rsidTr="0088343B">
        <w:trPr>
          <w:trHeight w:val="660"/>
          <w:jc w:val="center"/>
        </w:trPr>
        <w:tc>
          <w:tcPr>
            <w:tcW w:w="4257" w:type="dxa"/>
            <w:vMerge w:val="restart"/>
            <w:tcBorders>
              <w:top w:val="single" w:sz="8" w:space="0" w:color="auto"/>
              <w:left w:val="single" w:sz="8" w:space="0" w:color="auto"/>
              <w:bottom w:val="single" w:sz="4" w:space="0" w:color="auto"/>
              <w:right w:val="single" w:sz="4" w:space="0" w:color="auto"/>
            </w:tcBorders>
            <w:shd w:val="clear" w:color="000000" w:fill="C2D69B"/>
            <w:vAlign w:val="center"/>
            <w:hideMark/>
          </w:tcPr>
          <w:p w:rsidR="0088343B" w:rsidRPr="00BB7022" w:rsidRDefault="0088343B" w:rsidP="008D192C">
            <w:pPr>
              <w:spacing w:after="0" w:line="320" w:lineRule="atLeast"/>
              <w:jc w:val="center"/>
              <w:rPr>
                <w:rFonts w:eastAsia="Times New Roman" w:cs="Times New Roman"/>
                <w:b/>
                <w:bCs/>
                <w:color w:val="000000"/>
                <w:szCs w:val="24"/>
                <w:lang w:eastAsia="pl-PL"/>
              </w:rPr>
            </w:pPr>
            <w:r w:rsidRPr="00BB7022">
              <w:rPr>
                <w:rFonts w:eastAsia="Times New Roman" w:cs="Times New Roman"/>
                <w:b/>
                <w:bCs/>
                <w:color w:val="000000"/>
                <w:szCs w:val="24"/>
                <w:lang w:eastAsia="pl-PL"/>
              </w:rPr>
              <w:t>Sektor</w:t>
            </w:r>
          </w:p>
        </w:tc>
        <w:tc>
          <w:tcPr>
            <w:tcW w:w="3815" w:type="dxa"/>
            <w:gridSpan w:val="4"/>
            <w:tcBorders>
              <w:top w:val="single" w:sz="8" w:space="0" w:color="auto"/>
              <w:left w:val="nil"/>
              <w:bottom w:val="single" w:sz="4" w:space="0" w:color="auto"/>
              <w:right w:val="single" w:sz="8" w:space="0" w:color="000000"/>
            </w:tcBorders>
            <w:shd w:val="clear" w:color="000000" w:fill="C2D69B"/>
            <w:vAlign w:val="center"/>
            <w:hideMark/>
          </w:tcPr>
          <w:p w:rsidR="0088343B" w:rsidRPr="00BB7022" w:rsidRDefault="0088343B" w:rsidP="008D192C">
            <w:pPr>
              <w:spacing w:after="0" w:line="320" w:lineRule="atLeast"/>
              <w:jc w:val="center"/>
              <w:rPr>
                <w:rFonts w:eastAsia="Times New Roman" w:cs="Times New Roman"/>
                <w:b/>
                <w:bCs/>
                <w:color w:val="000000"/>
                <w:szCs w:val="24"/>
                <w:lang w:eastAsia="pl-PL"/>
              </w:rPr>
            </w:pPr>
            <w:r w:rsidRPr="00BB7022">
              <w:rPr>
                <w:rFonts w:eastAsia="Times New Roman" w:cs="Times New Roman"/>
                <w:b/>
                <w:bCs/>
                <w:color w:val="000000"/>
                <w:szCs w:val="24"/>
                <w:lang w:eastAsia="pl-PL"/>
              </w:rPr>
              <w:t>Substancja</w:t>
            </w:r>
            <w:r w:rsidR="0039556E" w:rsidRPr="00BB7022">
              <w:rPr>
                <w:rFonts w:eastAsia="Times New Roman" w:cs="Times New Roman"/>
                <w:b/>
                <w:bCs/>
                <w:color w:val="000000"/>
                <w:szCs w:val="24"/>
                <w:lang w:eastAsia="pl-PL"/>
              </w:rPr>
              <w:t xml:space="preserve"> [Mg/rok]</w:t>
            </w:r>
          </w:p>
        </w:tc>
      </w:tr>
      <w:tr w:rsidR="0088343B" w:rsidRPr="00BB7022" w:rsidTr="0088343B">
        <w:trPr>
          <w:trHeight w:val="345"/>
          <w:jc w:val="center"/>
        </w:trPr>
        <w:tc>
          <w:tcPr>
            <w:tcW w:w="4257" w:type="dxa"/>
            <w:vMerge/>
            <w:tcBorders>
              <w:top w:val="single" w:sz="8" w:space="0" w:color="auto"/>
              <w:left w:val="single" w:sz="8" w:space="0" w:color="auto"/>
              <w:bottom w:val="single" w:sz="4" w:space="0" w:color="auto"/>
              <w:right w:val="single" w:sz="4" w:space="0" w:color="auto"/>
            </w:tcBorders>
            <w:vAlign w:val="center"/>
            <w:hideMark/>
          </w:tcPr>
          <w:p w:rsidR="0088343B" w:rsidRPr="00BB7022" w:rsidRDefault="0088343B" w:rsidP="008D192C">
            <w:pPr>
              <w:spacing w:after="0" w:line="320" w:lineRule="atLeast"/>
              <w:jc w:val="left"/>
              <w:rPr>
                <w:rFonts w:eastAsia="Times New Roman" w:cs="Times New Roman"/>
                <w:b/>
                <w:bCs/>
                <w:color w:val="000000"/>
                <w:szCs w:val="24"/>
                <w:lang w:eastAsia="pl-PL"/>
              </w:rPr>
            </w:pPr>
          </w:p>
        </w:tc>
        <w:tc>
          <w:tcPr>
            <w:tcW w:w="835" w:type="dxa"/>
            <w:tcBorders>
              <w:top w:val="nil"/>
              <w:left w:val="nil"/>
              <w:bottom w:val="single" w:sz="4" w:space="0" w:color="auto"/>
              <w:right w:val="single" w:sz="4" w:space="0" w:color="auto"/>
            </w:tcBorders>
            <w:shd w:val="clear" w:color="000000" w:fill="C2D69B"/>
            <w:vAlign w:val="center"/>
            <w:hideMark/>
          </w:tcPr>
          <w:p w:rsidR="0088343B" w:rsidRPr="00BB7022" w:rsidRDefault="0088343B" w:rsidP="008D192C">
            <w:pPr>
              <w:spacing w:after="0" w:line="320" w:lineRule="atLeast"/>
              <w:jc w:val="center"/>
              <w:rPr>
                <w:rFonts w:eastAsia="Times New Roman" w:cs="Times New Roman"/>
                <w:b/>
                <w:bCs/>
                <w:color w:val="000000"/>
                <w:szCs w:val="24"/>
                <w:lang w:eastAsia="pl-PL"/>
              </w:rPr>
            </w:pPr>
            <w:r w:rsidRPr="00BB7022">
              <w:rPr>
                <w:rFonts w:eastAsia="Times New Roman" w:cs="Times New Roman"/>
                <w:b/>
                <w:bCs/>
                <w:color w:val="000000"/>
                <w:szCs w:val="24"/>
                <w:lang w:eastAsia="pl-PL"/>
              </w:rPr>
              <w:t>PM 10</w:t>
            </w:r>
          </w:p>
        </w:tc>
        <w:tc>
          <w:tcPr>
            <w:tcW w:w="996" w:type="dxa"/>
            <w:tcBorders>
              <w:top w:val="nil"/>
              <w:left w:val="nil"/>
              <w:bottom w:val="single" w:sz="4" w:space="0" w:color="auto"/>
              <w:right w:val="single" w:sz="4" w:space="0" w:color="auto"/>
            </w:tcBorders>
            <w:shd w:val="clear" w:color="000000" w:fill="C2D69B"/>
            <w:vAlign w:val="center"/>
            <w:hideMark/>
          </w:tcPr>
          <w:p w:rsidR="0088343B" w:rsidRPr="00BB7022" w:rsidRDefault="0088343B" w:rsidP="008D192C">
            <w:pPr>
              <w:spacing w:after="0" w:line="320" w:lineRule="atLeast"/>
              <w:jc w:val="center"/>
              <w:rPr>
                <w:rFonts w:eastAsia="Times New Roman" w:cs="Times New Roman"/>
                <w:b/>
                <w:bCs/>
                <w:color w:val="000000"/>
                <w:szCs w:val="24"/>
                <w:lang w:eastAsia="pl-PL"/>
              </w:rPr>
            </w:pPr>
            <w:r w:rsidRPr="00BB7022">
              <w:rPr>
                <w:rFonts w:eastAsia="Times New Roman" w:cs="Times New Roman"/>
                <w:b/>
                <w:bCs/>
                <w:color w:val="000000"/>
                <w:szCs w:val="24"/>
                <w:lang w:eastAsia="pl-PL"/>
              </w:rPr>
              <w:t>PM 2,5</w:t>
            </w:r>
          </w:p>
        </w:tc>
        <w:tc>
          <w:tcPr>
            <w:tcW w:w="1134" w:type="dxa"/>
            <w:tcBorders>
              <w:top w:val="nil"/>
              <w:left w:val="nil"/>
              <w:bottom w:val="single" w:sz="4" w:space="0" w:color="auto"/>
              <w:right w:val="single" w:sz="4" w:space="0" w:color="auto"/>
            </w:tcBorders>
            <w:shd w:val="clear" w:color="000000" w:fill="C2D69B"/>
            <w:vAlign w:val="center"/>
            <w:hideMark/>
          </w:tcPr>
          <w:p w:rsidR="0088343B" w:rsidRPr="00BB7022" w:rsidRDefault="0088343B" w:rsidP="008D192C">
            <w:pPr>
              <w:spacing w:after="0" w:line="320" w:lineRule="atLeast"/>
              <w:jc w:val="center"/>
              <w:rPr>
                <w:rFonts w:eastAsia="Times New Roman" w:cs="Times New Roman"/>
                <w:b/>
                <w:bCs/>
                <w:color w:val="000000"/>
                <w:szCs w:val="24"/>
                <w:lang w:eastAsia="pl-PL"/>
              </w:rPr>
            </w:pPr>
            <w:r w:rsidRPr="00BB7022">
              <w:rPr>
                <w:rFonts w:eastAsia="Times New Roman" w:cs="Times New Roman"/>
                <w:b/>
                <w:bCs/>
                <w:color w:val="000000"/>
                <w:szCs w:val="24"/>
                <w:lang w:eastAsia="pl-PL"/>
              </w:rPr>
              <w:t>CO</w:t>
            </w:r>
            <w:r w:rsidRPr="00BB7022">
              <w:rPr>
                <w:rFonts w:eastAsia="Times New Roman" w:cs="Times New Roman"/>
                <w:b/>
                <w:bCs/>
                <w:color w:val="000000"/>
                <w:szCs w:val="24"/>
                <w:vertAlign w:val="subscript"/>
                <w:lang w:eastAsia="pl-PL"/>
              </w:rPr>
              <w:t>2</w:t>
            </w:r>
          </w:p>
        </w:tc>
        <w:tc>
          <w:tcPr>
            <w:tcW w:w="850" w:type="dxa"/>
            <w:tcBorders>
              <w:top w:val="nil"/>
              <w:left w:val="nil"/>
              <w:bottom w:val="single" w:sz="4" w:space="0" w:color="auto"/>
              <w:right w:val="single" w:sz="8" w:space="0" w:color="auto"/>
            </w:tcBorders>
            <w:shd w:val="clear" w:color="000000" w:fill="C2D69B"/>
            <w:vAlign w:val="center"/>
            <w:hideMark/>
          </w:tcPr>
          <w:p w:rsidR="0088343B" w:rsidRPr="00BB7022" w:rsidRDefault="0088343B" w:rsidP="008D192C">
            <w:pPr>
              <w:spacing w:after="0" w:line="320" w:lineRule="atLeast"/>
              <w:jc w:val="center"/>
              <w:rPr>
                <w:rFonts w:eastAsia="Times New Roman" w:cs="Times New Roman"/>
                <w:b/>
                <w:bCs/>
                <w:color w:val="000000"/>
                <w:szCs w:val="24"/>
                <w:lang w:eastAsia="pl-PL"/>
              </w:rPr>
            </w:pPr>
            <w:proofErr w:type="spellStart"/>
            <w:r w:rsidRPr="00BB7022">
              <w:rPr>
                <w:rFonts w:eastAsia="Times New Roman" w:cs="Times New Roman"/>
                <w:b/>
                <w:bCs/>
                <w:color w:val="000000"/>
                <w:szCs w:val="24"/>
                <w:lang w:eastAsia="pl-PL"/>
              </w:rPr>
              <w:t>BaP</w:t>
            </w:r>
            <w:proofErr w:type="spellEnd"/>
          </w:p>
        </w:tc>
      </w:tr>
      <w:tr w:rsidR="0088343B" w:rsidRPr="00BB7022" w:rsidTr="00C5268C">
        <w:trPr>
          <w:trHeight w:val="330"/>
          <w:jc w:val="center"/>
        </w:trPr>
        <w:tc>
          <w:tcPr>
            <w:tcW w:w="4257" w:type="dxa"/>
            <w:tcBorders>
              <w:top w:val="nil"/>
              <w:left w:val="single" w:sz="8" w:space="0" w:color="auto"/>
              <w:bottom w:val="single" w:sz="8" w:space="0" w:color="auto"/>
              <w:right w:val="single" w:sz="4" w:space="0" w:color="auto"/>
            </w:tcBorders>
            <w:shd w:val="clear" w:color="auto" w:fill="auto"/>
            <w:noWrap/>
            <w:vAlign w:val="bottom"/>
            <w:hideMark/>
          </w:tcPr>
          <w:p w:rsidR="0088343B" w:rsidRPr="00BB7022" w:rsidRDefault="0088343B" w:rsidP="008D192C">
            <w:pPr>
              <w:spacing w:after="0" w:line="320" w:lineRule="atLeast"/>
              <w:jc w:val="left"/>
              <w:rPr>
                <w:rFonts w:eastAsia="Times New Roman" w:cs="Times New Roman"/>
                <w:color w:val="000000"/>
                <w:szCs w:val="24"/>
                <w:lang w:eastAsia="pl-PL"/>
              </w:rPr>
            </w:pPr>
            <w:r w:rsidRPr="00BB7022">
              <w:rPr>
                <w:rFonts w:eastAsia="Times New Roman" w:cs="Times New Roman"/>
                <w:color w:val="000000"/>
                <w:szCs w:val="24"/>
                <w:lang w:eastAsia="pl-PL"/>
              </w:rPr>
              <w:t>Sektor budownictwa mieszkalnego</w:t>
            </w:r>
          </w:p>
        </w:tc>
        <w:tc>
          <w:tcPr>
            <w:tcW w:w="835" w:type="dxa"/>
            <w:tcBorders>
              <w:top w:val="nil"/>
              <w:left w:val="nil"/>
              <w:bottom w:val="single" w:sz="8" w:space="0" w:color="auto"/>
              <w:right w:val="single" w:sz="4" w:space="0" w:color="auto"/>
            </w:tcBorders>
            <w:shd w:val="clear" w:color="auto" w:fill="auto"/>
            <w:vAlign w:val="center"/>
            <w:hideMark/>
          </w:tcPr>
          <w:p w:rsidR="0088343B" w:rsidRPr="00BB7022" w:rsidRDefault="0088343B" w:rsidP="00C5268C">
            <w:pPr>
              <w:spacing w:after="0" w:line="320" w:lineRule="atLeast"/>
              <w:jc w:val="center"/>
              <w:rPr>
                <w:rFonts w:eastAsia="Times New Roman" w:cs="Times New Roman"/>
                <w:color w:val="000000"/>
                <w:szCs w:val="24"/>
                <w:lang w:eastAsia="pl-PL"/>
              </w:rPr>
            </w:pPr>
            <w:r w:rsidRPr="00BB7022">
              <w:rPr>
                <w:rFonts w:eastAsia="Times New Roman" w:cs="Times New Roman"/>
                <w:color w:val="000000"/>
                <w:szCs w:val="24"/>
                <w:lang w:eastAsia="pl-PL"/>
              </w:rPr>
              <w:t>208,17</w:t>
            </w:r>
          </w:p>
        </w:tc>
        <w:tc>
          <w:tcPr>
            <w:tcW w:w="996" w:type="dxa"/>
            <w:tcBorders>
              <w:top w:val="nil"/>
              <w:left w:val="nil"/>
              <w:bottom w:val="single" w:sz="8" w:space="0" w:color="auto"/>
              <w:right w:val="single" w:sz="4" w:space="0" w:color="auto"/>
            </w:tcBorders>
            <w:shd w:val="clear" w:color="auto" w:fill="auto"/>
            <w:vAlign w:val="center"/>
            <w:hideMark/>
          </w:tcPr>
          <w:p w:rsidR="0088343B" w:rsidRPr="00BB7022" w:rsidRDefault="0088343B" w:rsidP="00C5268C">
            <w:pPr>
              <w:spacing w:after="0" w:line="320" w:lineRule="atLeast"/>
              <w:jc w:val="center"/>
              <w:rPr>
                <w:rFonts w:eastAsia="Times New Roman" w:cs="Times New Roman"/>
                <w:color w:val="000000"/>
                <w:szCs w:val="24"/>
                <w:lang w:eastAsia="pl-PL"/>
              </w:rPr>
            </w:pPr>
            <w:r w:rsidRPr="00BB7022">
              <w:rPr>
                <w:rFonts w:eastAsia="Times New Roman" w:cs="Times New Roman"/>
                <w:color w:val="000000"/>
                <w:szCs w:val="24"/>
                <w:lang w:eastAsia="pl-PL"/>
              </w:rPr>
              <w:t>205,23</w:t>
            </w:r>
          </w:p>
        </w:tc>
        <w:tc>
          <w:tcPr>
            <w:tcW w:w="1134" w:type="dxa"/>
            <w:tcBorders>
              <w:top w:val="nil"/>
              <w:left w:val="nil"/>
              <w:bottom w:val="single" w:sz="8" w:space="0" w:color="auto"/>
              <w:right w:val="single" w:sz="4" w:space="0" w:color="auto"/>
            </w:tcBorders>
            <w:shd w:val="clear" w:color="auto" w:fill="auto"/>
            <w:vAlign w:val="center"/>
            <w:hideMark/>
          </w:tcPr>
          <w:p w:rsidR="0088343B" w:rsidRPr="00BB7022" w:rsidRDefault="00C5268C" w:rsidP="00C5268C">
            <w:pPr>
              <w:spacing w:after="0" w:line="320" w:lineRule="atLeast"/>
              <w:jc w:val="center"/>
              <w:rPr>
                <w:color w:val="000000"/>
                <w:szCs w:val="24"/>
              </w:rPr>
            </w:pPr>
            <w:r w:rsidRPr="00BB7022">
              <w:rPr>
                <w:color w:val="000000"/>
              </w:rPr>
              <w:t>17 676,82</w:t>
            </w:r>
          </w:p>
        </w:tc>
        <w:tc>
          <w:tcPr>
            <w:tcW w:w="850" w:type="dxa"/>
            <w:tcBorders>
              <w:top w:val="nil"/>
              <w:left w:val="nil"/>
              <w:bottom w:val="single" w:sz="8" w:space="0" w:color="auto"/>
              <w:right w:val="single" w:sz="8" w:space="0" w:color="auto"/>
            </w:tcBorders>
            <w:shd w:val="clear" w:color="auto" w:fill="auto"/>
            <w:vAlign w:val="center"/>
            <w:hideMark/>
          </w:tcPr>
          <w:p w:rsidR="0088343B" w:rsidRPr="00BB7022" w:rsidRDefault="0088343B" w:rsidP="00C5268C">
            <w:pPr>
              <w:spacing w:after="0" w:line="320" w:lineRule="atLeast"/>
              <w:jc w:val="center"/>
              <w:rPr>
                <w:rFonts w:eastAsia="Times New Roman" w:cs="Times New Roman"/>
                <w:color w:val="000000"/>
                <w:szCs w:val="24"/>
                <w:lang w:eastAsia="pl-PL"/>
              </w:rPr>
            </w:pPr>
            <w:r w:rsidRPr="00BB7022">
              <w:rPr>
                <w:rFonts w:eastAsia="Times New Roman" w:cs="Times New Roman"/>
                <w:color w:val="000000"/>
                <w:szCs w:val="24"/>
                <w:lang w:eastAsia="pl-PL"/>
              </w:rPr>
              <w:t>0,09</w:t>
            </w:r>
          </w:p>
        </w:tc>
      </w:tr>
    </w:tbl>
    <w:p w:rsidR="0088343B" w:rsidRPr="00BB7022" w:rsidRDefault="0088343B" w:rsidP="008D192C">
      <w:pPr>
        <w:pStyle w:val="Default"/>
        <w:keepNext/>
        <w:keepLines/>
        <w:spacing w:line="320" w:lineRule="atLeast"/>
        <w:jc w:val="both"/>
        <w:rPr>
          <w:rFonts w:ascii="Times New Roman" w:hAnsi="Times New Roman" w:cs="Times New Roman"/>
          <w:i/>
          <w:color w:val="auto"/>
          <w:sz w:val="20"/>
          <w:szCs w:val="20"/>
        </w:rPr>
      </w:pPr>
      <w:r w:rsidRPr="00BB7022">
        <w:rPr>
          <w:rFonts w:ascii="Times New Roman" w:hAnsi="Times New Roman" w:cs="Times New Roman"/>
          <w:i/>
          <w:color w:val="auto"/>
          <w:sz w:val="20"/>
          <w:szCs w:val="20"/>
        </w:rPr>
        <w:t>Źródło: Opracowania własne</w:t>
      </w:r>
    </w:p>
    <w:p w:rsidR="0088343B" w:rsidRPr="00BB7022" w:rsidRDefault="0088343B" w:rsidP="008D192C">
      <w:pPr>
        <w:pStyle w:val="Default"/>
        <w:spacing w:line="320" w:lineRule="atLeast"/>
        <w:jc w:val="both"/>
        <w:rPr>
          <w:rFonts w:ascii="Times New Roman" w:hAnsi="Times New Roman" w:cs="Times New Roman"/>
          <w:i/>
          <w:color w:val="auto"/>
          <w:sz w:val="20"/>
          <w:szCs w:val="20"/>
        </w:rPr>
      </w:pPr>
    </w:p>
    <w:p w:rsidR="0088343B" w:rsidRPr="00BB7022" w:rsidRDefault="0088343B" w:rsidP="008D192C">
      <w:pPr>
        <w:pStyle w:val="NagRysunkw"/>
        <w:keepNext/>
        <w:keepLines/>
        <w:spacing w:line="320" w:lineRule="atLeast"/>
        <w:jc w:val="both"/>
        <w:rPr>
          <w:rFonts w:ascii="Times New Roman" w:hAnsi="Times New Roman"/>
          <w:iCs/>
          <w:sz w:val="24"/>
          <w:szCs w:val="24"/>
        </w:rPr>
      </w:pPr>
      <w:bookmarkStart w:id="103" w:name="_Toc459277178"/>
      <w:r w:rsidRPr="00BB7022">
        <w:rPr>
          <w:rFonts w:ascii="Times New Roman" w:hAnsi="Times New Roman"/>
          <w:sz w:val="24"/>
          <w:szCs w:val="24"/>
        </w:rPr>
        <w:t xml:space="preserve">Rysunek </w:t>
      </w:r>
      <w:r w:rsidR="00C15215" w:rsidRPr="00BB7022">
        <w:rPr>
          <w:rFonts w:ascii="Times New Roman" w:hAnsi="Times New Roman"/>
          <w:sz w:val="24"/>
          <w:szCs w:val="24"/>
        </w:rPr>
        <w:fldChar w:fldCharType="begin"/>
      </w:r>
      <w:r w:rsidRPr="00BB7022">
        <w:rPr>
          <w:rFonts w:ascii="Times New Roman" w:hAnsi="Times New Roman"/>
          <w:sz w:val="24"/>
          <w:szCs w:val="24"/>
        </w:rPr>
        <w:instrText xml:space="preserve"> SEQ Rysunek \* ARABIC </w:instrText>
      </w:r>
      <w:r w:rsidR="00C15215" w:rsidRPr="00BB7022">
        <w:rPr>
          <w:rFonts w:ascii="Times New Roman" w:hAnsi="Times New Roman"/>
          <w:sz w:val="24"/>
          <w:szCs w:val="24"/>
        </w:rPr>
        <w:fldChar w:fldCharType="separate"/>
      </w:r>
      <w:r w:rsidR="004E2487" w:rsidRPr="00BB7022">
        <w:rPr>
          <w:rFonts w:ascii="Times New Roman" w:hAnsi="Times New Roman"/>
          <w:noProof/>
          <w:sz w:val="24"/>
          <w:szCs w:val="24"/>
        </w:rPr>
        <w:t>8</w:t>
      </w:r>
      <w:r w:rsidR="00C15215" w:rsidRPr="00BB7022">
        <w:rPr>
          <w:rFonts w:ascii="Times New Roman" w:hAnsi="Times New Roman"/>
          <w:sz w:val="24"/>
          <w:szCs w:val="24"/>
        </w:rPr>
        <w:fldChar w:fldCharType="end"/>
      </w:r>
      <w:r w:rsidRPr="00BB7022">
        <w:rPr>
          <w:rFonts w:ascii="Times New Roman" w:hAnsi="Times New Roman"/>
          <w:sz w:val="24"/>
          <w:szCs w:val="24"/>
        </w:rPr>
        <w:t xml:space="preserve">. </w:t>
      </w:r>
      <w:r w:rsidRPr="00BB7022">
        <w:rPr>
          <w:rFonts w:ascii="Times New Roman" w:hAnsi="Times New Roman"/>
          <w:iCs/>
          <w:sz w:val="24"/>
          <w:szCs w:val="24"/>
        </w:rPr>
        <w:t>Emisja zanieczyszczeń związana</w:t>
      </w:r>
      <w:r w:rsidR="00132DBA" w:rsidRPr="00BB7022">
        <w:rPr>
          <w:rFonts w:ascii="Times New Roman" w:hAnsi="Times New Roman"/>
          <w:iCs/>
          <w:sz w:val="24"/>
          <w:szCs w:val="24"/>
        </w:rPr>
        <w:t xml:space="preserve"> z </w:t>
      </w:r>
      <w:r w:rsidRPr="00BB7022">
        <w:rPr>
          <w:rFonts w:ascii="Times New Roman" w:hAnsi="Times New Roman"/>
          <w:iCs/>
          <w:sz w:val="24"/>
          <w:szCs w:val="24"/>
        </w:rPr>
        <w:t>sektorem budownictwa mieszkalnego</w:t>
      </w:r>
      <w:r w:rsidR="00132DBA" w:rsidRPr="00BB7022">
        <w:rPr>
          <w:rFonts w:ascii="Times New Roman" w:hAnsi="Times New Roman"/>
          <w:iCs/>
          <w:sz w:val="24"/>
          <w:szCs w:val="24"/>
        </w:rPr>
        <w:t xml:space="preserve"> w </w:t>
      </w:r>
      <w:r w:rsidRPr="00BB7022">
        <w:rPr>
          <w:rFonts w:ascii="Times New Roman" w:hAnsi="Times New Roman"/>
          <w:iCs/>
          <w:sz w:val="24"/>
          <w:szCs w:val="24"/>
        </w:rPr>
        <w:t>2010 r.</w:t>
      </w:r>
      <w:bookmarkEnd w:id="103"/>
    </w:p>
    <w:p w:rsidR="0088343B" w:rsidRPr="00BB7022" w:rsidRDefault="00F96F81" w:rsidP="008D192C">
      <w:pPr>
        <w:keepNext/>
        <w:keepLines/>
        <w:spacing w:after="120" w:line="320" w:lineRule="atLeast"/>
        <w:rPr>
          <w:rFonts w:cs="Times New Roman"/>
          <w:szCs w:val="24"/>
        </w:rPr>
      </w:pPr>
      <w:r w:rsidRPr="00BB7022">
        <w:rPr>
          <w:noProof/>
          <w:lang w:eastAsia="pl-PL"/>
        </w:rPr>
        <w:drawing>
          <wp:inline distT="0" distB="0" distL="0" distR="0" wp14:anchorId="24FA12CF" wp14:editId="28B05B2E">
            <wp:extent cx="5760720" cy="1539091"/>
            <wp:effectExtent l="0" t="0" r="11430" b="23495"/>
            <wp:docPr id="29" name="Wykres 29"/>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rsidR="0088343B" w:rsidRPr="00BB7022" w:rsidRDefault="0088343B" w:rsidP="008D192C">
      <w:pPr>
        <w:keepNext/>
        <w:keepLines/>
        <w:spacing w:after="0" w:line="320" w:lineRule="atLeast"/>
        <w:jc w:val="center"/>
        <w:rPr>
          <w:rFonts w:eastAsia="Times New Roman" w:cs="Times New Roman"/>
          <w:color w:val="000000"/>
          <w:szCs w:val="24"/>
          <w:lang w:eastAsia="pl-PL"/>
        </w:rPr>
      </w:pPr>
      <w:r w:rsidRPr="00BB7022">
        <w:rPr>
          <w:rFonts w:eastAsia="Times New Roman" w:cs="Times New Roman"/>
          <w:color w:val="000000"/>
          <w:szCs w:val="24"/>
          <w:lang w:eastAsia="pl-PL"/>
        </w:rPr>
        <w:t>*CO2 podane</w:t>
      </w:r>
      <w:r w:rsidR="00132DBA" w:rsidRPr="00BB7022">
        <w:rPr>
          <w:rFonts w:eastAsia="Times New Roman" w:cs="Times New Roman"/>
          <w:color w:val="000000"/>
          <w:szCs w:val="24"/>
          <w:lang w:eastAsia="pl-PL"/>
        </w:rPr>
        <w:t xml:space="preserve"> w </w:t>
      </w:r>
      <w:r w:rsidRPr="00BB7022">
        <w:rPr>
          <w:rFonts w:eastAsia="Times New Roman" w:cs="Times New Roman"/>
          <w:color w:val="000000"/>
          <w:szCs w:val="24"/>
          <w:lang w:eastAsia="pl-PL"/>
        </w:rPr>
        <w:t>setkach ton</w:t>
      </w:r>
    </w:p>
    <w:p w:rsidR="0088343B" w:rsidRPr="00BB7022" w:rsidRDefault="0088343B" w:rsidP="008D192C">
      <w:pPr>
        <w:pStyle w:val="Default"/>
        <w:keepNext/>
        <w:keepLines/>
        <w:spacing w:after="240" w:line="320" w:lineRule="atLeast"/>
        <w:jc w:val="both"/>
        <w:rPr>
          <w:rFonts w:ascii="Times New Roman" w:hAnsi="Times New Roman" w:cs="Times New Roman"/>
          <w:i/>
          <w:color w:val="auto"/>
          <w:sz w:val="20"/>
        </w:rPr>
      </w:pPr>
      <w:r w:rsidRPr="00BB7022">
        <w:rPr>
          <w:rFonts w:ascii="Times New Roman" w:hAnsi="Times New Roman" w:cs="Times New Roman"/>
          <w:i/>
          <w:color w:val="auto"/>
          <w:sz w:val="20"/>
        </w:rPr>
        <w:t>Źródło: Opracowania własne</w:t>
      </w:r>
    </w:p>
    <w:p w:rsidR="0088343B" w:rsidRPr="00BB7022" w:rsidRDefault="0088343B" w:rsidP="008D192C">
      <w:pPr>
        <w:pStyle w:val="STytuTabeli"/>
        <w:spacing w:before="0" w:beforeAutospacing="0" w:after="0" w:line="320" w:lineRule="atLeast"/>
        <w:rPr>
          <w:iCs/>
          <w:sz w:val="24"/>
          <w:szCs w:val="24"/>
        </w:rPr>
      </w:pPr>
      <w:bookmarkStart w:id="104" w:name="_Toc459277035"/>
      <w:r w:rsidRPr="00BB7022">
        <w:rPr>
          <w:sz w:val="24"/>
          <w:szCs w:val="24"/>
        </w:rPr>
        <w:t xml:space="preserve">Tabela </w:t>
      </w:r>
      <w:r w:rsidR="00C15215" w:rsidRPr="00BB7022">
        <w:rPr>
          <w:sz w:val="24"/>
          <w:szCs w:val="24"/>
        </w:rPr>
        <w:fldChar w:fldCharType="begin"/>
      </w:r>
      <w:r w:rsidRPr="00BB7022">
        <w:rPr>
          <w:sz w:val="24"/>
          <w:szCs w:val="24"/>
        </w:rPr>
        <w:instrText xml:space="preserve"> SEQ Tabela \* ARABIC </w:instrText>
      </w:r>
      <w:r w:rsidR="00C15215" w:rsidRPr="00BB7022">
        <w:rPr>
          <w:sz w:val="24"/>
          <w:szCs w:val="24"/>
        </w:rPr>
        <w:fldChar w:fldCharType="separate"/>
      </w:r>
      <w:r w:rsidR="004E2487" w:rsidRPr="00BB7022">
        <w:rPr>
          <w:noProof/>
          <w:sz w:val="24"/>
          <w:szCs w:val="24"/>
        </w:rPr>
        <w:t>22</w:t>
      </w:r>
      <w:r w:rsidR="00C15215" w:rsidRPr="00BB7022">
        <w:rPr>
          <w:noProof/>
          <w:sz w:val="24"/>
          <w:szCs w:val="24"/>
        </w:rPr>
        <w:fldChar w:fldCharType="end"/>
      </w:r>
      <w:r w:rsidRPr="00BB7022">
        <w:rPr>
          <w:noProof/>
          <w:sz w:val="24"/>
          <w:szCs w:val="24"/>
        </w:rPr>
        <w:t>.</w:t>
      </w:r>
      <w:r w:rsidRPr="00BB7022">
        <w:rPr>
          <w:sz w:val="24"/>
          <w:szCs w:val="24"/>
        </w:rPr>
        <w:t xml:space="preserve"> Zużycie</w:t>
      </w:r>
      <w:r w:rsidR="00132DBA" w:rsidRPr="00BB7022">
        <w:rPr>
          <w:sz w:val="24"/>
          <w:szCs w:val="24"/>
        </w:rPr>
        <w:t xml:space="preserve"> i </w:t>
      </w:r>
      <w:r w:rsidRPr="00BB7022">
        <w:rPr>
          <w:sz w:val="24"/>
          <w:szCs w:val="24"/>
        </w:rPr>
        <w:t>emisja CO</w:t>
      </w:r>
      <w:r w:rsidRPr="00BB7022">
        <w:rPr>
          <w:sz w:val="24"/>
          <w:szCs w:val="24"/>
          <w:vertAlign w:val="subscript"/>
        </w:rPr>
        <w:t>2</w:t>
      </w:r>
      <w:r w:rsidRPr="00BB7022">
        <w:rPr>
          <w:sz w:val="24"/>
          <w:szCs w:val="24"/>
        </w:rPr>
        <w:t xml:space="preserve"> e</w:t>
      </w:r>
      <w:r w:rsidRPr="00BB7022">
        <w:rPr>
          <w:iCs/>
          <w:sz w:val="24"/>
          <w:szCs w:val="24"/>
        </w:rPr>
        <w:t>nergii cieplnej</w:t>
      </w:r>
      <w:r w:rsidR="00132DBA" w:rsidRPr="00BB7022">
        <w:rPr>
          <w:iCs/>
          <w:sz w:val="24"/>
          <w:szCs w:val="24"/>
        </w:rPr>
        <w:t xml:space="preserve"> w </w:t>
      </w:r>
      <w:r w:rsidRPr="00BB7022">
        <w:rPr>
          <w:iCs/>
          <w:sz w:val="24"/>
          <w:szCs w:val="24"/>
        </w:rPr>
        <w:t>sektorze budownictwa mieszkalnego pochodząca</w:t>
      </w:r>
      <w:r w:rsidR="00132DBA" w:rsidRPr="00BB7022">
        <w:rPr>
          <w:iCs/>
          <w:sz w:val="24"/>
          <w:szCs w:val="24"/>
        </w:rPr>
        <w:t xml:space="preserve"> z </w:t>
      </w:r>
      <w:r w:rsidRPr="00BB7022">
        <w:rPr>
          <w:iCs/>
          <w:sz w:val="24"/>
          <w:szCs w:val="24"/>
        </w:rPr>
        <w:t>danego nośnika</w:t>
      </w:r>
      <w:r w:rsidR="00132DBA" w:rsidRPr="00BB7022">
        <w:rPr>
          <w:iCs/>
          <w:sz w:val="24"/>
          <w:szCs w:val="24"/>
        </w:rPr>
        <w:t xml:space="preserve"> w </w:t>
      </w:r>
      <w:r w:rsidRPr="00BB7022">
        <w:rPr>
          <w:iCs/>
          <w:sz w:val="24"/>
          <w:szCs w:val="24"/>
        </w:rPr>
        <w:t>2010 r.</w:t>
      </w:r>
      <w:bookmarkEnd w:id="104"/>
    </w:p>
    <w:tbl>
      <w:tblPr>
        <w:tblW w:w="8140" w:type="dxa"/>
        <w:jc w:val="center"/>
        <w:tblInd w:w="65" w:type="dxa"/>
        <w:tblCellMar>
          <w:left w:w="70" w:type="dxa"/>
          <w:right w:w="70" w:type="dxa"/>
        </w:tblCellMar>
        <w:tblLook w:val="04A0" w:firstRow="1" w:lastRow="0" w:firstColumn="1" w:lastColumn="0" w:noHBand="0" w:noVBand="1"/>
      </w:tblPr>
      <w:tblGrid>
        <w:gridCol w:w="2140"/>
        <w:gridCol w:w="1620"/>
        <w:gridCol w:w="1420"/>
        <w:gridCol w:w="1760"/>
        <w:gridCol w:w="1200"/>
      </w:tblGrid>
      <w:tr w:rsidR="00F96F81" w:rsidRPr="00BB7022" w:rsidTr="00F96F81">
        <w:trPr>
          <w:trHeight w:val="660"/>
          <w:jc w:val="center"/>
        </w:trPr>
        <w:tc>
          <w:tcPr>
            <w:tcW w:w="2140" w:type="dxa"/>
            <w:vMerge w:val="restart"/>
            <w:tcBorders>
              <w:top w:val="single" w:sz="4" w:space="0" w:color="auto"/>
              <w:left w:val="single" w:sz="4" w:space="0" w:color="auto"/>
              <w:bottom w:val="single" w:sz="4" w:space="0" w:color="auto"/>
              <w:right w:val="single" w:sz="4" w:space="0" w:color="auto"/>
            </w:tcBorders>
            <w:shd w:val="clear" w:color="000000" w:fill="C2D69B"/>
            <w:vAlign w:val="center"/>
            <w:hideMark/>
          </w:tcPr>
          <w:p w:rsidR="00F96F81" w:rsidRPr="00BB7022" w:rsidRDefault="00F96F81" w:rsidP="00F96F81">
            <w:pPr>
              <w:spacing w:after="0" w:line="320" w:lineRule="atLeast"/>
              <w:jc w:val="center"/>
              <w:rPr>
                <w:rFonts w:eastAsia="Times New Roman" w:cs="Times New Roman"/>
                <w:b/>
                <w:bCs/>
                <w:color w:val="000000"/>
                <w:szCs w:val="24"/>
                <w:lang w:eastAsia="pl-PL"/>
              </w:rPr>
            </w:pPr>
            <w:r w:rsidRPr="00BB7022">
              <w:rPr>
                <w:rFonts w:eastAsia="Times New Roman" w:cs="Times New Roman"/>
                <w:b/>
                <w:bCs/>
                <w:color w:val="000000"/>
                <w:szCs w:val="24"/>
                <w:lang w:eastAsia="pl-PL"/>
              </w:rPr>
              <w:t xml:space="preserve">Nośnik </w:t>
            </w:r>
          </w:p>
        </w:tc>
        <w:tc>
          <w:tcPr>
            <w:tcW w:w="3040" w:type="dxa"/>
            <w:gridSpan w:val="2"/>
            <w:tcBorders>
              <w:top w:val="single" w:sz="4" w:space="0" w:color="auto"/>
              <w:left w:val="nil"/>
              <w:bottom w:val="single" w:sz="4" w:space="0" w:color="auto"/>
              <w:right w:val="single" w:sz="4" w:space="0" w:color="auto"/>
            </w:tcBorders>
            <w:shd w:val="clear" w:color="000000" w:fill="C2D69B"/>
            <w:vAlign w:val="center"/>
            <w:hideMark/>
          </w:tcPr>
          <w:p w:rsidR="00F96F81" w:rsidRPr="00BB7022" w:rsidRDefault="00F96F81" w:rsidP="00F96F81">
            <w:pPr>
              <w:spacing w:after="0" w:line="320" w:lineRule="atLeast"/>
              <w:jc w:val="center"/>
              <w:rPr>
                <w:rFonts w:eastAsia="Times New Roman" w:cs="Times New Roman"/>
                <w:b/>
                <w:bCs/>
                <w:color w:val="000000"/>
                <w:szCs w:val="24"/>
                <w:lang w:eastAsia="pl-PL"/>
              </w:rPr>
            </w:pPr>
            <w:r w:rsidRPr="00BB7022">
              <w:rPr>
                <w:rFonts w:eastAsia="Times New Roman" w:cs="Times New Roman"/>
                <w:b/>
                <w:bCs/>
                <w:color w:val="000000"/>
                <w:szCs w:val="24"/>
                <w:lang w:eastAsia="pl-PL"/>
              </w:rPr>
              <w:t>Zużycie energii cieplnej</w:t>
            </w:r>
          </w:p>
        </w:tc>
        <w:tc>
          <w:tcPr>
            <w:tcW w:w="2960" w:type="dxa"/>
            <w:gridSpan w:val="2"/>
            <w:tcBorders>
              <w:top w:val="single" w:sz="4" w:space="0" w:color="auto"/>
              <w:left w:val="nil"/>
              <w:bottom w:val="single" w:sz="4" w:space="0" w:color="auto"/>
              <w:right w:val="single" w:sz="4" w:space="0" w:color="auto"/>
            </w:tcBorders>
            <w:shd w:val="clear" w:color="000000" w:fill="C2D69B"/>
            <w:vAlign w:val="center"/>
            <w:hideMark/>
          </w:tcPr>
          <w:p w:rsidR="00F96F81" w:rsidRPr="00BB7022" w:rsidRDefault="00F96F81" w:rsidP="00F96F81">
            <w:pPr>
              <w:spacing w:after="0" w:line="320" w:lineRule="atLeast"/>
              <w:jc w:val="center"/>
              <w:rPr>
                <w:rFonts w:eastAsia="Times New Roman" w:cs="Times New Roman"/>
                <w:b/>
                <w:bCs/>
                <w:color w:val="000000"/>
                <w:szCs w:val="24"/>
                <w:lang w:eastAsia="pl-PL"/>
              </w:rPr>
            </w:pPr>
            <w:r w:rsidRPr="00BB7022">
              <w:rPr>
                <w:rFonts w:eastAsia="Times New Roman" w:cs="Times New Roman"/>
                <w:b/>
                <w:bCs/>
                <w:color w:val="000000"/>
                <w:szCs w:val="24"/>
                <w:lang w:eastAsia="pl-PL"/>
              </w:rPr>
              <w:t>Całkowita emisja CO</w:t>
            </w:r>
            <w:r w:rsidRPr="00BB7022">
              <w:rPr>
                <w:rFonts w:eastAsia="Times New Roman" w:cs="Times New Roman"/>
                <w:b/>
                <w:bCs/>
                <w:color w:val="000000"/>
                <w:szCs w:val="24"/>
                <w:vertAlign w:val="subscript"/>
                <w:lang w:eastAsia="pl-PL"/>
              </w:rPr>
              <w:t>2</w:t>
            </w:r>
          </w:p>
        </w:tc>
      </w:tr>
      <w:tr w:rsidR="00F96F81" w:rsidRPr="00BB7022" w:rsidTr="00F96F81">
        <w:trPr>
          <w:trHeight w:val="345"/>
          <w:jc w:val="center"/>
        </w:trPr>
        <w:tc>
          <w:tcPr>
            <w:tcW w:w="2140" w:type="dxa"/>
            <w:vMerge/>
            <w:tcBorders>
              <w:top w:val="single" w:sz="4" w:space="0" w:color="auto"/>
              <w:left w:val="single" w:sz="4" w:space="0" w:color="auto"/>
              <w:bottom w:val="single" w:sz="4" w:space="0" w:color="auto"/>
              <w:right w:val="single" w:sz="4" w:space="0" w:color="auto"/>
            </w:tcBorders>
            <w:vAlign w:val="center"/>
            <w:hideMark/>
          </w:tcPr>
          <w:p w:rsidR="00F96F81" w:rsidRPr="00BB7022" w:rsidRDefault="00F96F81" w:rsidP="00F96F81">
            <w:pPr>
              <w:spacing w:after="0" w:line="320" w:lineRule="atLeast"/>
              <w:jc w:val="left"/>
              <w:rPr>
                <w:rFonts w:eastAsia="Times New Roman" w:cs="Times New Roman"/>
                <w:b/>
                <w:bCs/>
                <w:color w:val="000000"/>
                <w:szCs w:val="24"/>
                <w:lang w:eastAsia="pl-PL"/>
              </w:rPr>
            </w:pPr>
          </w:p>
        </w:tc>
        <w:tc>
          <w:tcPr>
            <w:tcW w:w="1620" w:type="dxa"/>
            <w:tcBorders>
              <w:top w:val="nil"/>
              <w:left w:val="nil"/>
              <w:bottom w:val="single" w:sz="4" w:space="0" w:color="auto"/>
              <w:right w:val="single" w:sz="4" w:space="0" w:color="auto"/>
            </w:tcBorders>
            <w:shd w:val="clear" w:color="000000" w:fill="C2D69B"/>
            <w:vAlign w:val="center"/>
            <w:hideMark/>
          </w:tcPr>
          <w:p w:rsidR="00F96F81" w:rsidRPr="00BB7022" w:rsidRDefault="00F96F81" w:rsidP="00F96F81">
            <w:pPr>
              <w:spacing w:after="0" w:line="320" w:lineRule="atLeast"/>
              <w:jc w:val="center"/>
              <w:rPr>
                <w:rFonts w:eastAsia="Times New Roman" w:cs="Times New Roman"/>
                <w:b/>
                <w:bCs/>
                <w:color w:val="000000"/>
                <w:szCs w:val="24"/>
                <w:lang w:eastAsia="pl-PL"/>
              </w:rPr>
            </w:pPr>
            <w:r w:rsidRPr="00BB7022">
              <w:rPr>
                <w:rFonts w:eastAsia="Times New Roman" w:cs="Times New Roman"/>
                <w:b/>
                <w:bCs/>
                <w:color w:val="000000"/>
                <w:szCs w:val="24"/>
                <w:lang w:eastAsia="pl-PL"/>
              </w:rPr>
              <w:t>MWh</w:t>
            </w:r>
          </w:p>
        </w:tc>
        <w:tc>
          <w:tcPr>
            <w:tcW w:w="1420" w:type="dxa"/>
            <w:tcBorders>
              <w:top w:val="nil"/>
              <w:left w:val="nil"/>
              <w:bottom w:val="single" w:sz="4" w:space="0" w:color="auto"/>
              <w:right w:val="single" w:sz="4" w:space="0" w:color="auto"/>
            </w:tcBorders>
            <w:shd w:val="clear" w:color="000000" w:fill="C2D69B"/>
            <w:vAlign w:val="center"/>
            <w:hideMark/>
          </w:tcPr>
          <w:p w:rsidR="00F96F81" w:rsidRPr="00BB7022" w:rsidRDefault="00F96F81" w:rsidP="00F96F81">
            <w:pPr>
              <w:spacing w:after="0" w:line="320" w:lineRule="atLeast"/>
              <w:jc w:val="center"/>
              <w:rPr>
                <w:rFonts w:eastAsia="Times New Roman" w:cs="Times New Roman"/>
                <w:b/>
                <w:bCs/>
                <w:color w:val="000000"/>
                <w:szCs w:val="24"/>
                <w:lang w:eastAsia="pl-PL"/>
              </w:rPr>
            </w:pPr>
            <w:r w:rsidRPr="00BB7022">
              <w:rPr>
                <w:rFonts w:eastAsia="Times New Roman" w:cs="Times New Roman"/>
                <w:b/>
                <w:bCs/>
                <w:color w:val="000000"/>
                <w:szCs w:val="24"/>
                <w:lang w:eastAsia="pl-PL"/>
              </w:rPr>
              <w:t>%</w:t>
            </w:r>
          </w:p>
        </w:tc>
        <w:tc>
          <w:tcPr>
            <w:tcW w:w="1760" w:type="dxa"/>
            <w:tcBorders>
              <w:top w:val="nil"/>
              <w:left w:val="nil"/>
              <w:bottom w:val="single" w:sz="4" w:space="0" w:color="auto"/>
              <w:right w:val="single" w:sz="4" w:space="0" w:color="auto"/>
            </w:tcBorders>
            <w:shd w:val="clear" w:color="000000" w:fill="C2D69B"/>
            <w:vAlign w:val="center"/>
            <w:hideMark/>
          </w:tcPr>
          <w:p w:rsidR="00F96F81" w:rsidRPr="00BB7022" w:rsidRDefault="00F96F81" w:rsidP="00F96F81">
            <w:pPr>
              <w:spacing w:after="0" w:line="320" w:lineRule="atLeast"/>
              <w:jc w:val="center"/>
              <w:rPr>
                <w:rFonts w:eastAsia="Times New Roman" w:cs="Times New Roman"/>
                <w:b/>
                <w:bCs/>
                <w:color w:val="000000"/>
                <w:szCs w:val="24"/>
                <w:lang w:eastAsia="pl-PL"/>
              </w:rPr>
            </w:pPr>
            <w:r w:rsidRPr="00BB7022">
              <w:rPr>
                <w:rFonts w:eastAsia="Times New Roman" w:cs="Times New Roman"/>
                <w:b/>
                <w:bCs/>
                <w:color w:val="000000"/>
                <w:szCs w:val="24"/>
                <w:lang w:eastAsia="pl-PL"/>
              </w:rPr>
              <w:t>Mg/rok</w:t>
            </w:r>
          </w:p>
        </w:tc>
        <w:tc>
          <w:tcPr>
            <w:tcW w:w="1200" w:type="dxa"/>
            <w:tcBorders>
              <w:top w:val="nil"/>
              <w:left w:val="nil"/>
              <w:bottom w:val="single" w:sz="4" w:space="0" w:color="auto"/>
              <w:right w:val="single" w:sz="4" w:space="0" w:color="auto"/>
            </w:tcBorders>
            <w:shd w:val="clear" w:color="000000" w:fill="C2D69B"/>
            <w:vAlign w:val="center"/>
            <w:hideMark/>
          </w:tcPr>
          <w:p w:rsidR="00F96F81" w:rsidRPr="00BB7022" w:rsidRDefault="00F96F81" w:rsidP="00F96F81">
            <w:pPr>
              <w:spacing w:after="0" w:line="320" w:lineRule="atLeast"/>
              <w:jc w:val="center"/>
              <w:rPr>
                <w:rFonts w:eastAsia="Times New Roman" w:cs="Times New Roman"/>
                <w:b/>
                <w:bCs/>
                <w:color w:val="000000"/>
                <w:szCs w:val="24"/>
                <w:lang w:eastAsia="pl-PL"/>
              </w:rPr>
            </w:pPr>
            <w:r w:rsidRPr="00BB7022">
              <w:rPr>
                <w:rFonts w:eastAsia="Times New Roman" w:cs="Times New Roman"/>
                <w:b/>
                <w:bCs/>
                <w:color w:val="000000"/>
                <w:szCs w:val="24"/>
                <w:lang w:eastAsia="pl-PL"/>
              </w:rPr>
              <w:t>%</w:t>
            </w:r>
          </w:p>
        </w:tc>
      </w:tr>
      <w:tr w:rsidR="00F96F81" w:rsidRPr="00BB7022" w:rsidTr="00F96F81">
        <w:trPr>
          <w:trHeight w:val="330"/>
          <w:jc w:val="center"/>
        </w:trPr>
        <w:tc>
          <w:tcPr>
            <w:tcW w:w="2140" w:type="dxa"/>
            <w:tcBorders>
              <w:top w:val="nil"/>
              <w:left w:val="single" w:sz="4" w:space="0" w:color="auto"/>
              <w:bottom w:val="single" w:sz="4" w:space="0" w:color="auto"/>
              <w:right w:val="single" w:sz="4" w:space="0" w:color="auto"/>
            </w:tcBorders>
            <w:shd w:val="clear" w:color="auto" w:fill="auto"/>
            <w:vAlign w:val="center"/>
            <w:hideMark/>
          </w:tcPr>
          <w:p w:rsidR="00F96F81" w:rsidRPr="00BB7022" w:rsidRDefault="00F96F81" w:rsidP="00F96F81">
            <w:pPr>
              <w:spacing w:after="0" w:line="320" w:lineRule="atLeast"/>
              <w:jc w:val="left"/>
              <w:rPr>
                <w:rFonts w:eastAsia="Times New Roman" w:cs="Times New Roman"/>
                <w:color w:val="000000"/>
                <w:szCs w:val="24"/>
                <w:lang w:eastAsia="pl-PL"/>
              </w:rPr>
            </w:pPr>
            <w:r w:rsidRPr="00BB7022">
              <w:rPr>
                <w:rFonts w:eastAsia="Times New Roman" w:cs="Times New Roman"/>
                <w:color w:val="000000"/>
                <w:szCs w:val="24"/>
                <w:lang w:eastAsia="pl-PL"/>
              </w:rPr>
              <w:t>Węgiel</w:t>
            </w:r>
          </w:p>
        </w:tc>
        <w:tc>
          <w:tcPr>
            <w:tcW w:w="1620" w:type="dxa"/>
            <w:tcBorders>
              <w:top w:val="nil"/>
              <w:left w:val="nil"/>
              <w:bottom w:val="single" w:sz="4" w:space="0" w:color="auto"/>
              <w:right w:val="single" w:sz="4" w:space="0" w:color="auto"/>
            </w:tcBorders>
            <w:shd w:val="clear" w:color="auto" w:fill="auto"/>
            <w:vAlign w:val="center"/>
            <w:hideMark/>
          </w:tcPr>
          <w:p w:rsidR="00F96F81" w:rsidRPr="00BB7022" w:rsidRDefault="00F96F81" w:rsidP="00F96F81">
            <w:pPr>
              <w:spacing w:after="0" w:line="320" w:lineRule="atLeast"/>
              <w:jc w:val="center"/>
              <w:rPr>
                <w:rFonts w:eastAsia="Times New Roman" w:cs="Times New Roman"/>
                <w:color w:val="000000"/>
                <w:szCs w:val="24"/>
                <w:lang w:eastAsia="pl-PL"/>
              </w:rPr>
            </w:pPr>
            <w:r w:rsidRPr="00BB7022">
              <w:rPr>
                <w:rFonts w:eastAsia="Times New Roman" w:cs="Times New Roman"/>
                <w:color w:val="000000"/>
                <w:szCs w:val="24"/>
                <w:lang w:eastAsia="pl-PL"/>
              </w:rPr>
              <w:t>40 787,00</w:t>
            </w:r>
          </w:p>
        </w:tc>
        <w:tc>
          <w:tcPr>
            <w:tcW w:w="1420" w:type="dxa"/>
            <w:tcBorders>
              <w:top w:val="nil"/>
              <w:left w:val="nil"/>
              <w:bottom w:val="single" w:sz="4" w:space="0" w:color="auto"/>
              <w:right w:val="single" w:sz="4" w:space="0" w:color="auto"/>
            </w:tcBorders>
            <w:shd w:val="clear" w:color="auto" w:fill="auto"/>
            <w:vAlign w:val="center"/>
            <w:hideMark/>
          </w:tcPr>
          <w:p w:rsidR="00F96F81" w:rsidRPr="00BB7022" w:rsidRDefault="00F96F81" w:rsidP="00F96F81">
            <w:pPr>
              <w:spacing w:after="0" w:line="320" w:lineRule="atLeast"/>
              <w:jc w:val="center"/>
              <w:rPr>
                <w:rFonts w:eastAsia="Times New Roman" w:cs="Times New Roman"/>
                <w:color w:val="000000"/>
                <w:szCs w:val="24"/>
                <w:lang w:eastAsia="pl-PL"/>
              </w:rPr>
            </w:pPr>
            <w:r w:rsidRPr="00BB7022">
              <w:rPr>
                <w:rFonts w:eastAsia="Times New Roman" w:cs="Times New Roman"/>
                <w:color w:val="000000"/>
                <w:szCs w:val="24"/>
                <w:lang w:eastAsia="pl-PL"/>
              </w:rPr>
              <w:t>40,08%</w:t>
            </w:r>
          </w:p>
        </w:tc>
        <w:tc>
          <w:tcPr>
            <w:tcW w:w="1760" w:type="dxa"/>
            <w:tcBorders>
              <w:top w:val="nil"/>
              <w:left w:val="nil"/>
              <w:bottom w:val="single" w:sz="4" w:space="0" w:color="auto"/>
              <w:right w:val="single" w:sz="4" w:space="0" w:color="auto"/>
            </w:tcBorders>
            <w:shd w:val="clear" w:color="auto" w:fill="auto"/>
            <w:noWrap/>
            <w:vAlign w:val="bottom"/>
            <w:hideMark/>
          </w:tcPr>
          <w:p w:rsidR="00F96F81" w:rsidRPr="00BB7022" w:rsidRDefault="00F96F81" w:rsidP="00F96F81">
            <w:pPr>
              <w:spacing w:after="0" w:line="320" w:lineRule="atLeast"/>
              <w:jc w:val="center"/>
              <w:rPr>
                <w:rFonts w:eastAsia="Times New Roman" w:cs="Times New Roman"/>
                <w:color w:val="000000"/>
                <w:szCs w:val="24"/>
                <w:lang w:eastAsia="pl-PL"/>
              </w:rPr>
            </w:pPr>
            <w:r w:rsidRPr="00BB7022">
              <w:rPr>
                <w:rFonts w:eastAsia="Times New Roman" w:cs="Times New Roman"/>
                <w:color w:val="000000"/>
                <w:szCs w:val="24"/>
                <w:lang w:eastAsia="pl-PL"/>
              </w:rPr>
              <w:t>13 909,51</w:t>
            </w:r>
          </w:p>
        </w:tc>
        <w:tc>
          <w:tcPr>
            <w:tcW w:w="1200" w:type="dxa"/>
            <w:tcBorders>
              <w:top w:val="nil"/>
              <w:left w:val="nil"/>
              <w:bottom w:val="single" w:sz="4" w:space="0" w:color="auto"/>
              <w:right w:val="single" w:sz="4" w:space="0" w:color="auto"/>
            </w:tcBorders>
            <w:shd w:val="clear" w:color="auto" w:fill="auto"/>
            <w:vAlign w:val="center"/>
            <w:hideMark/>
          </w:tcPr>
          <w:p w:rsidR="00F96F81" w:rsidRPr="00BB7022" w:rsidRDefault="00F96F81" w:rsidP="00F96F81">
            <w:pPr>
              <w:spacing w:after="0" w:line="320" w:lineRule="atLeast"/>
              <w:jc w:val="center"/>
              <w:rPr>
                <w:rFonts w:eastAsia="Times New Roman" w:cs="Times New Roman"/>
                <w:color w:val="000000"/>
                <w:szCs w:val="24"/>
                <w:lang w:eastAsia="pl-PL"/>
              </w:rPr>
            </w:pPr>
            <w:r w:rsidRPr="00BB7022">
              <w:rPr>
                <w:rFonts w:eastAsia="Times New Roman" w:cs="Times New Roman"/>
                <w:color w:val="000000"/>
                <w:szCs w:val="24"/>
                <w:lang w:eastAsia="pl-PL"/>
              </w:rPr>
              <w:t>85,81%</w:t>
            </w:r>
          </w:p>
        </w:tc>
      </w:tr>
      <w:tr w:rsidR="00F96F81" w:rsidRPr="00BB7022" w:rsidTr="00F96F81">
        <w:trPr>
          <w:trHeight w:val="315"/>
          <w:jc w:val="center"/>
        </w:trPr>
        <w:tc>
          <w:tcPr>
            <w:tcW w:w="2140" w:type="dxa"/>
            <w:tcBorders>
              <w:top w:val="nil"/>
              <w:left w:val="single" w:sz="4" w:space="0" w:color="auto"/>
              <w:bottom w:val="single" w:sz="4" w:space="0" w:color="auto"/>
              <w:right w:val="single" w:sz="4" w:space="0" w:color="auto"/>
            </w:tcBorders>
            <w:shd w:val="clear" w:color="auto" w:fill="auto"/>
            <w:noWrap/>
            <w:vAlign w:val="bottom"/>
            <w:hideMark/>
          </w:tcPr>
          <w:p w:rsidR="00F96F81" w:rsidRPr="00BB7022" w:rsidRDefault="00F96F81" w:rsidP="00F96F81">
            <w:pPr>
              <w:spacing w:after="0" w:line="320" w:lineRule="atLeast"/>
              <w:jc w:val="left"/>
              <w:rPr>
                <w:rFonts w:eastAsia="Times New Roman" w:cs="Times New Roman"/>
                <w:color w:val="000000"/>
                <w:szCs w:val="24"/>
                <w:lang w:eastAsia="pl-PL"/>
              </w:rPr>
            </w:pPr>
            <w:r w:rsidRPr="00BB7022">
              <w:rPr>
                <w:rFonts w:eastAsia="Times New Roman" w:cs="Times New Roman"/>
                <w:color w:val="000000"/>
                <w:szCs w:val="24"/>
                <w:lang w:eastAsia="pl-PL"/>
              </w:rPr>
              <w:t>drewno</w:t>
            </w:r>
          </w:p>
        </w:tc>
        <w:tc>
          <w:tcPr>
            <w:tcW w:w="1620" w:type="dxa"/>
            <w:tcBorders>
              <w:top w:val="nil"/>
              <w:left w:val="nil"/>
              <w:bottom w:val="single" w:sz="4" w:space="0" w:color="auto"/>
              <w:right w:val="single" w:sz="4" w:space="0" w:color="auto"/>
            </w:tcBorders>
            <w:shd w:val="clear" w:color="auto" w:fill="auto"/>
            <w:vAlign w:val="center"/>
            <w:hideMark/>
          </w:tcPr>
          <w:p w:rsidR="00F96F81" w:rsidRPr="00BB7022" w:rsidRDefault="00F96F81" w:rsidP="00F96F81">
            <w:pPr>
              <w:spacing w:after="0" w:line="320" w:lineRule="atLeast"/>
              <w:jc w:val="center"/>
              <w:rPr>
                <w:rFonts w:eastAsia="Times New Roman" w:cs="Times New Roman"/>
                <w:color w:val="000000"/>
                <w:szCs w:val="24"/>
                <w:lang w:eastAsia="pl-PL"/>
              </w:rPr>
            </w:pPr>
            <w:r w:rsidRPr="00BB7022">
              <w:rPr>
                <w:rFonts w:eastAsia="Times New Roman" w:cs="Times New Roman"/>
                <w:color w:val="000000"/>
                <w:szCs w:val="24"/>
                <w:lang w:eastAsia="pl-PL"/>
              </w:rPr>
              <w:t>52 068,95</w:t>
            </w:r>
          </w:p>
        </w:tc>
        <w:tc>
          <w:tcPr>
            <w:tcW w:w="1420" w:type="dxa"/>
            <w:tcBorders>
              <w:top w:val="nil"/>
              <w:left w:val="nil"/>
              <w:bottom w:val="single" w:sz="4" w:space="0" w:color="auto"/>
              <w:right w:val="single" w:sz="4" w:space="0" w:color="auto"/>
            </w:tcBorders>
            <w:shd w:val="clear" w:color="auto" w:fill="auto"/>
            <w:vAlign w:val="center"/>
            <w:hideMark/>
          </w:tcPr>
          <w:p w:rsidR="00F96F81" w:rsidRPr="00BB7022" w:rsidRDefault="00F96F81" w:rsidP="00F96F81">
            <w:pPr>
              <w:spacing w:after="0" w:line="320" w:lineRule="atLeast"/>
              <w:jc w:val="center"/>
              <w:rPr>
                <w:rFonts w:eastAsia="Times New Roman" w:cs="Times New Roman"/>
                <w:color w:val="000000"/>
                <w:szCs w:val="24"/>
                <w:lang w:eastAsia="pl-PL"/>
              </w:rPr>
            </w:pPr>
            <w:r w:rsidRPr="00BB7022">
              <w:rPr>
                <w:rFonts w:eastAsia="Times New Roman" w:cs="Times New Roman"/>
                <w:color w:val="000000"/>
                <w:szCs w:val="24"/>
                <w:lang w:eastAsia="pl-PL"/>
              </w:rPr>
              <w:t>51,17%</w:t>
            </w:r>
          </w:p>
        </w:tc>
        <w:tc>
          <w:tcPr>
            <w:tcW w:w="1760" w:type="dxa"/>
            <w:tcBorders>
              <w:top w:val="nil"/>
              <w:left w:val="nil"/>
              <w:bottom w:val="single" w:sz="4" w:space="0" w:color="auto"/>
              <w:right w:val="single" w:sz="4" w:space="0" w:color="auto"/>
            </w:tcBorders>
            <w:shd w:val="clear" w:color="auto" w:fill="auto"/>
            <w:noWrap/>
            <w:vAlign w:val="bottom"/>
            <w:hideMark/>
          </w:tcPr>
          <w:p w:rsidR="00F96F81" w:rsidRPr="00BB7022" w:rsidRDefault="00F96F81" w:rsidP="00F96F81">
            <w:pPr>
              <w:spacing w:after="0" w:line="320" w:lineRule="atLeast"/>
              <w:jc w:val="center"/>
              <w:rPr>
                <w:rFonts w:eastAsia="Times New Roman" w:cs="Times New Roman"/>
                <w:color w:val="000000"/>
                <w:szCs w:val="24"/>
                <w:lang w:eastAsia="pl-PL"/>
              </w:rPr>
            </w:pPr>
            <w:r w:rsidRPr="00BB7022">
              <w:rPr>
                <w:rFonts w:eastAsia="Times New Roman" w:cs="Times New Roman"/>
                <w:color w:val="000000"/>
                <w:szCs w:val="24"/>
                <w:lang w:eastAsia="pl-PL"/>
              </w:rPr>
              <w:t>0,00</w:t>
            </w:r>
          </w:p>
        </w:tc>
        <w:tc>
          <w:tcPr>
            <w:tcW w:w="1200" w:type="dxa"/>
            <w:tcBorders>
              <w:top w:val="nil"/>
              <w:left w:val="nil"/>
              <w:bottom w:val="single" w:sz="4" w:space="0" w:color="auto"/>
              <w:right w:val="single" w:sz="4" w:space="0" w:color="auto"/>
            </w:tcBorders>
            <w:shd w:val="clear" w:color="auto" w:fill="auto"/>
            <w:vAlign w:val="center"/>
            <w:hideMark/>
          </w:tcPr>
          <w:p w:rsidR="00F96F81" w:rsidRPr="00BB7022" w:rsidRDefault="00F96F81" w:rsidP="00F96F81">
            <w:pPr>
              <w:spacing w:after="0" w:line="320" w:lineRule="atLeast"/>
              <w:jc w:val="center"/>
              <w:rPr>
                <w:rFonts w:eastAsia="Times New Roman" w:cs="Times New Roman"/>
                <w:color w:val="000000"/>
                <w:szCs w:val="24"/>
                <w:lang w:eastAsia="pl-PL"/>
              </w:rPr>
            </w:pPr>
            <w:r w:rsidRPr="00BB7022">
              <w:rPr>
                <w:rFonts w:eastAsia="Times New Roman" w:cs="Times New Roman"/>
                <w:color w:val="000000"/>
                <w:szCs w:val="24"/>
                <w:lang w:eastAsia="pl-PL"/>
              </w:rPr>
              <w:t>0,00%</w:t>
            </w:r>
          </w:p>
        </w:tc>
      </w:tr>
      <w:tr w:rsidR="00F96F81" w:rsidRPr="00BB7022" w:rsidTr="00F96F81">
        <w:trPr>
          <w:trHeight w:val="315"/>
          <w:jc w:val="center"/>
        </w:trPr>
        <w:tc>
          <w:tcPr>
            <w:tcW w:w="2140" w:type="dxa"/>
            <w:tcBorders>
              <w:top w:val="nil"/>
              <w:left w:val="single" w:sz="4" w:space="0" w:color="auto"/>
              <w:bottom w:val="single" w:sz="4" w:space="0" w:color="auto"/>
              <w:right w:val="single" w:sz="4" w:space="0" w:color="auto"/>
            </w:tcBorders>
            <w:shd w:val="clear" w:color="auto" w:fill="auto"/>
            <w:noWrap/>
            <w:vAlign w:val="bottom"/>
            <w:hideMark/>
          </w:tcPr>
          <w:p w:rsidR="00F96F81" w:rsidRPr="00BB7022" w:rsidRDefault="00F96F81" w:rsidP="00F96F81">
            <w:pPr>
              <w:spacing w:after="0" w:line="320" w:lineRule="atLeast"/>
              <w:jc w:val="left"/>
              <w:rPr>
                <w:rFonts w:eastAsia="Times New Roman" w:cs="Times New Roman"/>
                <w:color w:val="000000"/>
                <w:szCs w:val="24"/>
                <w:lang w:eastAsia="pl-PL"/>
              </w:rPr>
            </w:pPr>
            <w:proofErr w:type="spellStart"/>
            <w:r w:rsidRPr="00BB7022">
              <w:rPr>
                <w:rFonts w:eastAsia="Times New Roman" w:cs="Times New Roman"/>
                <w:color w:val="000000"/>
                <w:szCs w:val="24"/>
                <w:lang w:eastAsia="pl-PL"/>
              </w:rPr>
              <w:t>pellet</w:t>
            </w:r>
            <w:proofErr w:type="spellEnd"/>
          </w:p>
        </w:tc>
        <w:tc>
          <w:tcPr>
            <w:tcW w:w="1620" w:type="dxa"/>
            <w:tcBorders>
              <w:top w:val="nil"/>
              <w:left w:val="nil"/>
              <w:bottom w:val="single" w:sz="4" w:space="0" w:color="auto"/>
              <w:right w:val="single" w:sz="4" w:space="0" w:color="auto"/>
            </w:tcBorders>
            <w:shd w:val="clear" w:color="auto" w:fill="auto"/>
            <w:vAlign w:val="center"/>
            <w:hideMark/>
          </w:tcPr>
          <w:p w:rsidR="00F96F81" w:rsidRPr="00BB7022" w:rsidRDefault="00F96F81" w:rsidP="00F96F81">
            <w:pPr>
              <w:spacing w:after="0" w:line="320" w:lineRule="atLeast"/>
              <w:jc w:val="center"/>
              <w:rPr>
                <w:rFonts w:eastAsia="Times New Roman" w:cs="Times New Roman"/>
                <w:color w:val="000000"/>
                <w:szCs w:val="24"/>
                <w:lang w:eastAsia="pl-PL"/>
              </w:rPr>
            </w:pPr>
            <w:r w:rsidRPr="00BB7022">
              <w:rPr>
                <w:rFonts w:eastAsia="Times New Roman" w:cs="Times New Roman"/>
                <w:color w:val="000000"/>
                <w:szCs w:val="24"/>
                <w:lang w:eastAsia="pl-PL"/>
              </w:rPr>
              <w:t>180,45</w:t>
            </w:r>
          </w:p>
        </w:tc>
        <w:tc>
          <w:tcPr>
            <w:tcW w:w="1420" w:type="dxa"/>
            <w:tcBorders>
              <w:top w:val="nil"/>
              <w:left w:val="nil"/>
              <w:bottom w:val="single" w:sz="4" w:space="0" w:color="auto"/>
              <w:right w:val="single" w:sz="4" w:space="0" w:color="auto"/>
            </w:tcBorders>
            <w:shd w:val="clear" w:color="auto" w:fill="auto"/>
            <w:vAlign w:val="center"/>
            <w:hideMark/>
          </w:tcPr>
          <w:p w:rsidR="00F96F81" w:rsidRPr="00BB7022" w:rsidRDefault="00F96F81" w:rsidP="00F96F81">
            <w:pPr>
              <w:spacing w:after="0" w:line="320" w:lineRule="atLeast"/>
              <w:jc w:val="center"/>
              <w:rPr>
                <w:rFonts w:eastAsia="Times New Roman" w:cs="Times New Roman"/>
                <w:color w:val="000000"/>
                <w:szCs w:val="24"/>
                <w:lang w:eastAsia="pl-PL"/>
              </w:rPr>
            </w:pPr>
            <w:r w:rsidRPr="00BB7022">
              <w:rPr>
                <w:rFonts w:eastAsia="Times New Roman" w:cs="Times New Roman"/>
                <w:color w:val="000000"/>
                <w:szCs w:val="24"/>
                <w:lang w:eastAsia="pl-PL"/>
              </w:rPr>
              <w:t>0,18%</w:t>
            </w:r>
          </w:p>
        </w:tc>
        <w:tc>
          <w:tcPr>
            <w:tcW w:w="1760" w:type="dxa"/>
            <w:tcBorders>
              <w:top w:val="nil"/>
              <w:left w:val="nil"/>
              <w:bottom w:val="single" w:sz="4" w:space="0" w:color="auto"/>
              <w:right w:val="single" w:sz="4" w:space="0" w:color="auto"/>
            </w:tcBorders>
            <w:shd w:val="clear" w:color="auto" w:fill="auto"/>
            <w:noWrap/>
            <w:vAlign w:val="bottom"/>
            <w:hideMark/>
          </w:tcPr>
          <w:p w:rsidR="00F96F81" w:rsidRPr="00BB7022" w:rsidRDefault="00F96F81" w:rsidP="00F96F81">
            <w:pPr>
              <w:spacing w:after="0" w:line="320" w:lineRule="atLeast"/>
              <w:jc w:val="center"/>
              <w:rPr>
                <w:rFonts w:eastAsia="Times New Roman" w:cs="Times New Roman"/>
                <w:color w:val="000000"/>
                <w:szCs w:val="24"/>
                <w:lang w:eastAsia="pl-PL"/>
              </w:rPr>
            </w:pPr>
            <w:r w:rsidRPr="00BB7022">
              <w:rPr>
                <w:rFonts w:eastAsia="Times New Roman" w:cs="Times New Roman"/>
                <w:color w:val="000000"/>
                <w:szCs w:val="24"/>
                <w:lang w:eastAsia="pl-PL"/>
              </w:rPr>
              <w:t>0,00</w:t>
            </w:r>
          </w:p>
        </w:tc>
        <w:tc>
          <w:tcPr>
            <w:tcW w:w="1200" w:type="dxa"/>
            <w:tcBorders>
              <w:top w:val="nil"/>
              <w:left w:val="nil"/>
              <w:bottom w:val="single" w:sz="4" w:space="0" w:color="auto"/>
              <w:right w:val="single" w:sz="4" w:space="0" w:color="auto"/>
            </w:tcBorders>
            <w:shd w:val="clear" w:color="auto" w:fill="auto"/>
            <w:vAlign w:val="center"/>
            <w:hideMark/>
          </w:tcPr>
          <w:p w:rsidR="00F96F81" w:rsidRPr="00BB7022" w:rsidRDefault="00F96F81" w:rsidP="00F96F81">
            <w:pPr>
              <w:spacing w:after="0" w:line="320" w:lineRule="atLeast"/>
              <w:jc w:val="center"/>
              <w:rPr>
                <w:rFonts w:eastAsia="Times New Roman" w:cs="Times New Roman"/>
                <w:color w:val="000000"/>
                <w:szCs w:val="24"/>
                <w:lang w:eastAsia="pl-PL"/>
              </w:rPr>
            </w:pPr>
            <w:r w:rsidRPr="00BB7022">
              <w:rPr>
                <w:rFonts w:eastAsia="Times New Roman" w:cs="Times New Roman"/>
                <w:color w:val="000000"/>
                <w:szCs w:val="24"/>
                <w:lang w:eastAsia="pl-PL"/>
              </w:rPr>
              <w:t>0,00%</w:t>
            </w:r>
          </w:p>
        </w:tc>
      </w:tr>
      <w:tr w:rsidR="00F96F81" w:rsidRPr="00BB7022" w:rsidTr="00F96F81">
        <w:trPr>
          <w:trHeight w:val="315"/>
          <w:jc w:val="center"/>
        </w:trPr>
        <w:tc>
          <w:tcPr>
            <w:tcW w:w="2140" w:type="dxa"/>
            <w:tcBorders>
              <w:top w:val="nil"/>
              <w:left w:val="single" w:sz="4" w:space="0" w:color="auto"/>
              <w:bottom w:val="single" w:sz="4" w:space="0" w:color="auto"/>
              <w:right w:val="single" w:sz="4" w:space="0" w:color="auto"/>
            </w:tcBorders>
            <w:shd w:val="clear" w:color="auto" w:fill="auto"/>
            <w:noWrap/>
            <w:vAlign w:val="bottom"/>
            <w:hideMark/>
          </w:tcPr>
          <w:p w:rsidR="00F96F81" w:rsidRPr="00BB7022" w:rsidRDefault="00F96F81" w:rsidP="00F96F81">
            <w:pPr>
              <w:spacing w:after="0" w:line="320" w:lineRule="atLeast"/>
              <w:jc w:val="left"/>
              <w:rPr>
                <w:rFonts w:eastAsia="Times New Roman" w:cs="Times New Roman"/>
                <w:color w:val="000000"/>
                <w:szCs w:val="24"/>
                <w:lang w:eastAsia="pl-PL"/>
              </w:rPr>
            </w:pPr>
            <w:r w:rsidRPr="00BB7022">
              <w:rPr>
                <w:rFonts w:eastAsia="Times New Roman" w:cs="Times New Roman"/>
                <w:color w:val="000000"/>
                <w:szCs w:val="24"/>
                <w:lang w:eastAsia="pl-PL"/>
              </w:rPr>
              <w:t>gaz</w:t>
            </w:r>
            <w:r w:rsidR="00132DBA" w:rsidRPr="00BB7022">
              <w:rPr>
                <w:rFonts w:eastAsia="Times New Roman" w:cs="Times New Roman"/>
                <w:color w:val="000000"/>
                <w:szCs w:val="24"/>
                <w:lang w:eastAsia="pl-PL"/>
              </w:rPr>
              <w:t xml:space="preserve"> z </w:t>
            </w:r>
            <w:r w:rsidRPr="00BB7022">
              <w:rPr>
                <w:rFonts w:eastAsia="Times New Roman" w:cs="Times New Roman"/>
                <w:color w:val="000000"/>
                <w:szCs w:val="24"/>
                <w:lang w:eastAsia="pl-PL"/>
              </w:rPr>
              <w:t>sieci</w:t>
            </w:r>
          </w:p>
        </w:tc>
        <w:tc>
          <w:tcPr>
            <w:tcW w:w="1620" w:type="dxa"/>
            <w:tcBorders>
              <w:top w:val="nil"/>
              <w:left w:val="nil"/>
              <w:bottom w:val="single" w:sz="4" w:space="0" w:color="auto"/>
              <w:right w:val="single" w:sz="4" w:space="0" w:color="auto"/>
            </w:tcBorders>
            <w:shd w:val="clear" w:color="auto" w:fill="auto"/>
            <w:vAlign w:val="center"/>
            <w:hideMark/>
          </w:tcPr>
          <w:p w:rsidR="00F96F81" w:rsidRPr="00BB7022" w:rsidRDefault="00F96F81" w:rsidP="00F96F81">
            <w:pPr>
              <w:spacing w:after="0" w:line="320" w:lineRule="atLeast"/>
              <w:jc w:val="center"/>
              <w:rPr>
                <w:rFonts w:eastAsia="Times New Roman" w:cs="Times New Roman"/>
                <w:color w:val="000000"/>
                <w:szCs w:val="24"/>
                <w:lang w:eastAsia="pl-PL"/>
              </w:rPr>
            </w:pPr>
            <w:r w:rsidRPr="00BB7022">
              <w:rPr>
                <w:rFonts w:eastAsia="Times New Roman" w:cs="Times New Roman"/>
                <w:color w:val="000000"/>
                <w:szCs w:val="24"/>
                <w:lang w:eastAsia="pl-PL"/>
              </w:rPr>
              <w:t>7 573,16</w:t>
            </w:r>
          </w:p>
        </w:tc>
        <w:tc>
          <w:tcPr>
            <w:tcW w:w="1420" w:type="dxa"/>
            <w:tcBorders>
              <w:top w:val="nil"/>
              <w:left w:val="nil"/>
              <w:bottom w:val="single" w:sz="4" w:space="0" w:color="auto"/>
              <w:right w:val="single" w:sz="4" w:space="0" w:color="auto"/>
            </w:tcBorders>
            <w:shd w:val="clear" w:color="auto" w:fill="auto"/>
            <w:vAlign w:val="center"/>
            <w:hideMark/>
          </w:tcPr>
          <w:p w:rsidR="00F96F81" w:rsidRPr="00BB7022" w:rsidRDefault="00F96F81" w:rsidP="00F96F81">
            <w:pPr>
              <w:spacing w:after="0" w:line="320" w:lineRule="atLeast"/>
              <w:jc w:val="center"/>
              <w:rPr>
                <w:rFonts w:eastAsia="Times New Roman" w:cs="Times New Roman"/>
                <w:color w:val="000000"/>
                <w:szCs w:val="24"/>
                <w:lang w:eastAsia="pl-PL"/>
              </w:rPr>
            </w:pPr>
            <w:r w:rsidRPr="00BB7022">
              <w:rPr>
                <w:rFonts w:eastAsia="Times New Roman" w:cs="Times New Roman"/>
                <w:color w:val="000000"/>
                <w:szCs w:val="24"/>
                <w:lang w:eastAsia="pl-PL"/>
              </w:rPr>
              <w:t>7,44%</w:t>
            </w:r>
          </w:p>
        </w:tc>
        <w:tc>
          <w:tcPr>
            <w:tcW w:w="1760" w:type="dxa"/>
            <w:tcBorders>
              <w:top w:val="nil"/>
              <w:left w:val="nil"/>
              <w:bottom w:val="single" w:sz="4" w:space="0" w:color="auto"/>
              <w:right w:val="single" w:sz="4" w:space="0" w:color="auto"/>
            </w:tcBorders>
            <w:shd w:val="clear" w:color="auto" w:fill="auto"/>
            <w:noWrap/>
            <w:vAlign w:val="bottom"/>
            <w:hideMark/>
          </w:tcPr>
          <w:p w:rsidR="00F96F81" w:rsidRPr="00BB7022" w:rsidRDefault="00F96F81" w:rsidP="00F96F81">
            <w:pPr>
              <w:spacing w:after="0" w:line="320" w:lineRule="atLeast"/>
              <w:jc w:val="center"/>
              <w:rPr>
                <w:rFonts w:eastAsia="Times New Roman" w:cs="Times New Roman"/>
                <w:color w:val="000000"/>
                <w:szCs w:val="24"/>
                <w:lang w:eastAsia="pl-PL"/>
              </w:rPr>
            </w:pPr>
            <w:r w:rsidRPr="00BB7022">
              <w:rPr>
                <w:rFonts w:eastAsia="Times New Roman" w:cs="Times New Roman"/>
                <w:color w:val="000000"/>
                <w:szCs w:val="24"/>
                <w:lang w:eastAsia="pl-PL"/>
              </w:rPr>
              <w:t>1 521,84</w:t>
            </w:r>
          </w:p>
        </w:tc>
        <w:tc>
          <w:tcPr>
            <w:tcW w:w="1200" w:type="dxa"/>
            <w:tcBorders>
              <w:top w:val="nil"/>
              <w:left w:val="nil"/>
              <w:bottom w:val="single" w:sz="4" w:space="0" w:color="auto"/>
              <w:right w:val="single" w:sz="4" w:space="0" w:color="auto"/>
            </w:tcBorders>
            <w:shd w:val="clear" w:color="auto" w:fill="auto"/>
            <w:vAlign w:val="center"/>
            <w:hideMark/>
          </w:tcPr>
          <w:p w:rsidR="00F96F81" w:rsidRPr="00BB7022" w:rsidRDefault="00F96F81" w:rsidP="00F96F81">
            <w:pPr>
              <w:spacing w:after="0" w:line="320" w:lineRule="atLeast"/>
              <w:jc w:val="center"/>
              <w:rPr>
                <w:rFonts w:eastAsia="Times New Roman" w:cs="Times New Roman"/>
                <w:color w:val="000000"/>
                <w:szCs w:val="24"/>
                <w:lang w:eastAsia="pl-PL"/>
              </w:rPr>
            </w:pPr>
            <w:r w:rsidRPr="00BB7022">
              <w:rPr>
                <w:rFonts w:eastAsia="Times New Roman" w:cs="Times New Roman"/>
                <w:color w:val="000000"/>
                <w:szCs w:val="24"/>
                <w:lang w:eastAsia="pl-PL"/>
              </w:rPr>
              <w:t>9,39%</w:t>
            </w:r>
          </w:p>
        </w:tc>
      </w:tr>
      <w:tr w:rsidR="00F96F81" w:rsidRPr="00BB7022" w:rsidTr="00F96F81">
        <w:trPr>
          <w:trHeight w:val="315"/>
          <w:jc w:val="center"/>
        </w:trPr>
        <w:tc>
          <w:tcPr>
            <w:tcW w:w="2140" w:type="dxa"/>
            <w:tcBorders>
              <w:top w:val="nil"/>
              <w:left w:val="single" w:sz="4" w:space="0" w:color="auto"/>
              <w:bottom w:val="single" w:sz="4" w:space="0" w:color="auto"/>
              <w:right w:val="single" w:sz="4" w:space="0" w:color="auto"/>
            </w:tcBorders>
            <w:shd w:val="clear" w:color="auto" w:fill="auto"/>
            <w:noWrap/>
            <w:vAlign w:val="bottom"/>
            <w:hideMark/>
          </w:tcPr>
          <w:p w:rsidR="00F96F81" w:rsidRPr="00BB7022" w:rsidRDefault="00F96F81" w:rsidP="00F96F81">
            <w:pPr>
              <w:spacing w:after="0" w:line="320" w:lineRule="atLeast"/>
              <w:jc w:val="left"/>
              <w:rPr>
                <w:rFonts w:eastAsia="Times New Roman" w:cs="Times New Roman"/>
                <w:color w:val="000000"/>
                <w:szCs w:val="24"/>
                <w:lang w:eastAsia="pl-PL"/>
              </w:rPr>
            </w:pPr>
            <w:r w:rsidRPr="00BB7022">
              <w:rPr>
                <w:rFonts w:eastAsia="Times New Roman" w:cs="Times New Roman"/>
                <w:color w:val="000000"/>
                <w:szCs w:val="24"/>
                <w:lang w:eastAsia="pl-PL"/>
              </w:rPr>
              <w:t>olej opałowy</w:t>
            </w:r>
          </w:p>
        </w:tc>
        <w:tc>
          <w:tcPr>
            <w:tcW w:w="1620" w:type="dxa"/>
            <w:tcBorders>
              <w:top w:val="nil"/>
              <w:left w:val="nil"/>
              <w:bottom w:val="single" w:sz="4" w:space="0" w:color="auto"/>
              <w:right w:val="single" w:sz="4" w:space="0" w:color="auto"/>
            </w:tcBorders>
            <w:shd w:val="clear" w:color="auto" w:fill="auto"/>
            <w:vAlign w:val="center"/>
            <w:hideMark/>
          </w:tcPr>
          <w:p w:rsidR="00F96F81" w:rsidRPr="00BB7022" w:rsidRDefault="00F96F81" w:rsidP="00F96F81">
            <w:pPr>
              <w:spacing w:after="0" w:line="320" w:lineRule="atLeast"/>
              <w:jc w:val="center"/>
              <w:rPr>
                <w:rFonts w:eastAsia="Times New Roman" w:cs="Times New Roman"/>
                <w:color w:val="000000"/>
                <w:szCs w:val="24"/>
                <w:lang w:eastAsia="pl-PL"/>
              </w:rPr>
            </w:pPr>
            <w:r w:rsidRPr="00BB7022">
              <w:rPr>
                <w:rFonts w:eastAsia="Times New Roman" w:cs="Times New Roman"/>
                <w:color w:val="000000"/>
                <w:szCs w:val="24"/>
                <w:lang w:eastAsia="pl-PL"/>
              </w:rPr>
              <w:t>0,00</w:t>
            </w:r>
          </w:p>
        </w:tc>
        <w:tc>
          <w:tcPr>
            <w:tcW w:w="1420" w:type="dxa"/>
            <w:tcBorders>
              <w:top w:val="nil"/>
              <w:left w:val="nil"/>
              <w:bottom w:val="single" w:sz="4" w:space="0" w:color="auto"/>
              <w:right w:val="single" w:sz="4" w:space="0" w:color="auto"/>
            </w:tcBorders>
            <w:shd w:val="clear" w:color="auto" w:fill="auto"/>
            <w:vAlign w:val="center"/>
            <w:hideMark/>
          </w:tcPr>
          <w:p w:rsidR="00F96F81" w:rsidRPr="00BB7022" w:rsidRDefault="00F96F81" w:rsidP="00F96F81">
            <w:pPr>
              <w:spacing w:after="0" w:line="320" w:lineRule="atLeast"/>
              <w:jc w:val="center"/>
              <w:rPr>
                <w:rFonts w:eastAsia="Times New Roman" w:cs="Times New Roman"/>
                <w:color w:val="000000"/>
                <w:szCs w:val="24"/>
                <w:lang w:eastAsia="pl-PL"/>
              </w:rPr>
            </w:pPr>
            <w:r w:rsidRPr="00BB7022">
              <w:rPr>
                <w:rFonts w:eastAsia="Times New Roman" w:cs="Times New Roman"/>
                <w:color w:val="000000"/>
                <w:szCs w:val="24"/>
                <w:lang w:eastAsia="pl-PL"/>
              </w:rPr>
              <w:t>0,00%</w:t>
            </w:r>
          </w:p>
        </w:tc>
        <w:tc>
          <w:tcPr>
            <w:tcW w:w="1760" w:type="dxa"/>
            <w:tcBorders>
              <w:top w:val="nil"/>
              <w:left w:val="nil"/>
              <w:bottom w:val="single" w:sz="4" w:space="0" w:color="auto"/>
              <w:right w:val="single" w:sz="4" w:space="0" w:color="auto"/>
            </w:tcBorders>
            <w:shd w:val="clear" w:color="auto" w:fill="auto"/>
            <w:noWrap/>
            <w:vAlign w:val="bottom"/>
            <w:hideMark/>
          </w:tcPr>
          <w:p w:rsidR="00F96F81" w:rsidRPr="00BB7022" w:rsidRDefault="00F96F81" w:rsidP="00F96F81">
            <w:pPr>
              <w:spacing w:after="0" w:line="320" w:lineRule="atLeast"/>
              <w:jc w:val="center"/>
              <w:rPr>
                <w:rFonts w:eastAsia="Times New Roman" w:cs="Times New Roman"/>
                <w:color w:val="000000"/>
                <w:szCs w:val="24"/>
                <w:lang w:eastAsia="pl-PL"/>
              </w:rPr>
            </w:pPr>
            <w:r w:rsidRPr="00BB7022">
              <w:rPr>
                <w:rFonts w:eastAsia="Times New Roman" w:cs="Times New Roman"/>
                <w:color w:val="000000"/>
                <w:szCs w:val="24"/>
                <w:lang w:eastAsia="pl-PL"/>
              </w:rPr>
              <w:t>0,00</w:t>
            </w:r>
          </w:p>
        </w:tc>
        <w:tc>
          <w:tcPr>
            <w:tcW w:w="1200" w:type="dxa"/>
            <w:tcBorders>
              <w:top w:val="nil"/>
              <w:left w:val="nil"/>
              <w:bottom w:val="single" w:sz="4" w:space="0" w:color="auto"/>
              <w:right w:val="single" w:sz="4" w:space="0" w:color="auto"/>
            </w:tcBorders>
            <w:shd w:val="clear" w:color="auto" w:fill="auto"/>
            <w:vAlign w:val="center"/>
            <w:hideMark/>
          </w:tcPr>
          <w:p w:rsidR="00F96F81" w:rsidRPr="00BB7022" w:rsidRDefault="00F96F81" w:rsidP="00F96F81">
            <w:pPr>
              <w:spacing w:after="0" w:line="320" w:lineRule="atLeast"/>
              <w:jc w:val="center"/>
              <w:rPr>
                <w:rFonts w:eastAsia="Times New Roman" w:cs="Times New Roman"/>
                <w:color w:val="000000"/>
                <w:szCs w:val="24"/>
                <w:lang w:eastAsia="pl-PL"/>
              </w:rPr>
            </w:pPr>
            <w:r w:rsidRPr="00BB7022">
              <w:rPr>
                <w:rFonts w:eastAsia="Times New Roman" w:cs="Times New Roman"/>
                <w:color w:val="000000"/>
                <w:szCs w:val="24"/>
                <w:lang w:eastAsia="pl-PL"/>
              </w:rPr>
              <w:t>0,00%</w:t>
            </w:r>
          </w:p>
        </w:tc>
      </w:tr>
      <w:tr w:rsidR="00F96F81" w:rsidRPr="00BB7022" w:rsidTr="00F96F81">
        <w:trPr>
          <w:trHeight w:val="315"/>
          <w:jc w:val="center"/>
        </w:trPr>
        <w:tc>
          <w:tcPr>
            <w:tcW w:w="2140" w:type="dxa"/>
            <w:tcBorders>
              <w:top w:val="nil"/>
              <w:left w:val="single" w:sz="8" w:space="0" w:color="auto"/>
              <w:bottom w:val="single" w:sz="4" w:space="0" w:color="auto"/>
              <w:right w:val="single" w:sz="4" w:space="0" w:color="auto"/>
            </w:tcBorders>
            <w:shd w:val="clear" w:color="auto" w:fill="auto"/>
            <w:vAlign w:val="center"/>
            <w:hideMark/>
          </w:tcPr>
          <w:p w:rsidR="00F96F81" w:rsidRPr="00BB7022" w:rsidRDefault="00F96F81" w:rsidP="00F96F81">
            <w:pPr>
              <w:spacing w:after="0" w:line="320" w:lineRule="atLeast"/>
              <w:jc w:val="left"/>
              <w:rPr>
                <w:rFonts w:eastAsia="Times New Roman" w:cs="Times New Roman"/>
                <w:color w:val="000000"/>
                <w:szCs w:val="24"/>
                <w:lang w:eastAsia="pl-PL"/>
              </w:rPr>
            </w:pPr>
            <w:r w:rsidRPr="00BB7022">
              <w:rPr>
                <w:rFonts w:eastAsia="Times New Roman" w:cs="Times New Roman"/>
                <w:color w:val="000000"/>
                <w:szCs w:val="24"/>
                <w:lang w:eastAsia="pl-PL"/>
              </w:rPr>
              <w:t>Energia elektryczna</w:t>
            </w:r>
          </w:p>
        </w:tc>
        <w:tc>
          <w:tcPr>
            <w:tcW w:w="1620" w:type="dxa"/>
            <w:tcBorders>
              <w:top w:val="nil"/>
              <w:left w:val="nil"/>
              <w:bottom w:val="single" w:sz="4" w:space="0" w:color="auto"/>
              <w:right w:val="single" w:sz="4" w:space="0" w:color="auto"/>
            </w:tcBorders>
            <w:shd w:val="clear" w:color="auto" w:fill="auto"/>
            <w:vAlign w:val="center"/>
            <w:hideMark/>
          </w:tcPr>
          <w:p w:rsidR="00F96F81" w:rsidRPr="00BB7022" w:rsidRDefault="00F96F81" w:rsidP="00F96F81">
            <w:pPr>
              <w:spacing w:after="0" w:line="320" w:lineRule="atLeast"/>
              <w:jc w:val="center"/>
              <w:rPr>
                <w:rFonts w:eastAsia="Times New Roman" w:cs="Times New Roman"/>
                <w:color w:val="000000"/>
                <w:szCs w:val="24"/>
                <w:lang w:eastAsia="pl-PL"/>
              </w:rPr>
            </w:pPr>
            <w:r w:rsidRPr="00BB7022">
              <w:rPr>
                <w:rFonts w:eastAsia="Times New Roman" w:cs="Times New Roman"/>
                <w:color w:val="000000"/>
                <w:szCs w:val="24"/>
                <w:lang w:eastAsia="pl-PL"/>
              </w:rPr>
              <w:t>873,68</w:t>
            </w:r>
          </w:p>
        </w:tc>
        <w:tc>
          <w:tcPr>
            <w:tcW w:w="1420" w:type="dxa"/>
            <w:tcBorders>
              <w:top w:val="nil"/>
              <w:left w:val="nil"/>
              <w:bottom w:val="single" w:sz="4" w:space="0" w:color="auto"/>
              <w:right w:val="single" w:sz="4" w:space="0" w:color="auto"/>
            </w:tcBorders>
            <w:shd w:val="clear" w:color="auto" w:fill="auto"/>
            <w:vAlign w:val="center"/>
            <w:hideMark/>
          </w:tcPr>
          <w:p w:rsidR="00F96F81" w:rsidRPr="00BB7022" w:rsidRDefault="00F96F81" w:rsidP="00F96F81">
            <w:pPr>
              <w:spacing w:after="0" w:line="320" w:lineRule="atLeast"/>
              <w:jc w:val="center"/>
              <w:rPr>
                <w:rFonts w:eastAsia="Times New Roman" w:cs="Times New Roman"/>
                <w:color w:val="000000"/>
                <w:szCs w:val="24"/>
                <w:lang w:eastAsia="pl-PL"/>
              </w:rPr>
            </w:pPr>
            <w:r w:rsidRPr="00BB7022">
              <w:rPr>
                <w:rFonts w:eastAsia="Times New Roman" w:cs="Times New Roman"/>
                <w:color w:val="000000"/>
                <w:szCs w:val="24"/>
                <w:lang w:eastAsia="pl-PL"/>
              </w:rPr>
              <w:t>0,86%</w:t>
            </w:r>
          </w:p>
        </w:tc>
        <w:tc>
          <w:tcPr>
            <w:tcW w:w="1760" w:type="dxa"/>
            <w:tcBorders>
              <w:top w:val="nil"/>
              <w:left w:val="nil"/>
              <w:bottom w:val="single" w:sz="4" w:space="0" w:color="auto"/>
              <w:right w:val="single" w:sz="4" w:space="0" w:color="auto"/>
            </w:tcBorders>
            <w:shd w:val="clear" w:color="auto" w:fill="auto"/>
            <w:noWrap/>
            <w:vAlign w:val="bottom"/>
            <w:hideMark/>
          </w:tcPr>
          <w:p w:rsidR="00F96F81" w:rsidRPr="00BB7022" w:rsidRDefault="00F96F81" w:rsidP="00F96F81">
            <w:pPr>
              <w:spacing w:after="0" w:line="320" w:lineRule="atLeast"/>
              <w:jc w:val="center"/>
              <w:rPr>
                <w:rFonts w:eastAsia="Times New Roman" w:cs="Times New Roman"/>
                <w:color w:val="000000"/>
                <w:szCs w:val="24"/>
                <w:lang w:eastAsia="pl-PL"/>
              </w:rPr>
            </w:pPr>
            <w:r w:rsidRPr="00BB7022">
              <w:rPr>
                <w:rFonts w:eastAsia="Times New Roman" w:cs="Times New Roman"/>
                <w:color w:val="000000"/>
                <w:szCs w:val="24"/>
                <w:lang w:eastAsia="pl-PL"/>
              </w:rPr>
              <w:t>777,57</w:t>
            </w:r>
          </w:p>
        </w:tc>
        <w:tc>
          <w:tcPr>
            <w:tcW w:w="1200" w:type="dxa"/>
            <w:tcBorders>
              <w:top w:val="nil"/>
              <w:left w:val="nil"/>
              <w:bottom w:val="single" w:sz="4" w:space="0" w:color="auto"/>
              <w:right w:val="single" w:sz="4" w:space="0" w:color="auto"/>
            </w:tcBorders>
            <w:shd w:val="clear" w:color="auto" w:fill="auto"/>
            <w:vAlign w:val="center"/>
            <w:hideMark/>
          </w:tcPr>
          <w:p w:rsidR="00F96F81" w:rsidRPr="00BB7022" w:rsidRDefault="00F96F81" w:rsidP="00F96F81">
            <w:pPr>
              <w:spacing w:after="0" w:line="320" w:lineRule="atLeast"/>
              <w:jc w:val="center"/>
              <w:rPr>
                <w:rFonts w:eastAsia="Times New Roman" w:cs="Times New Roman"/>
                <w:color w:val="000000"/>
                <w:szCs w:val="24"/>
                <w:lang w:eastAsia="pl-PL"/>
              </w:rPr>
            </w:pPr>
            <w:r w:rsidRPr="00BB7022">
              <w:rPr>
                <w:rFonts w:eastAsia="Times New Roman" w:cs="Times New Roman"/>
                <w:color w:val="000000"/>
                <w:szCs w:val="24"/>
                <w:lang w:eastAsia="pl-PL"/>
              </w:rPr>
              <w:t>4,80%</w:t>
            </w:r>
          </w:p>
        </w:tc>
      </w:tr>
      <w:tr w:rsidR="00F96F81" w:rsidRPr="00BB7022" w:rsidTr="00F96F81">
        <w:trPr>
          <w:trHeight w:val="315"/>
          <w:jc w:val="center"/>
        </w:trPr>
        <w:tc>
          <w:tcPr>
            <w:tcW w:w="2140" w:type="dxa"/>
            <w:tcBorders>
              <w:top w:val="nil"/>
              <w:left w:val="single" w:sz="8" w:space="0" w:color="auto"/>
              <w:bottom w:val="single" w:sz="4" w:space="0" w:color="auto"/>
              <w:right w:val="single" w:sz="4" w:space="0" w:color="auto"/>
            </w:tcBorders>
            <w:shd w:val="clear" w:color="auto" w:fill="auto"/>
            <w:vAlign w:val="center"/>
            <w:hideMark/>
          </w:tcPr>
          <w:p w:rsidR="00F96F81" w:rsidRPr="00BB7022" w:rsidRDefault="00F96F81" w:rsidP="00F96F81">
            <w:pPr>
              <w:spacing w:after="0" w:line="320" w:lineRule="atLeast"/>
              <w:jc w:val="left"/>
              <w:rPr>
                <w:rFonts w:eastAsia="Times New Roman" w:cs="Times New Roman"/>
                <w:color w:val="000000"/>
                <w:szCs w:val="24"/>
                <w:lang w:eastAsia="pl-PL"/>
              </w:rPr>
            </w:pPr>
            <w:r w:rsidRPr="00BB7022">
              <w:rPr>
                <w:rFonts w:eastAsia="Times New Roman" w:cs="Times New Roman"/>
                <w:color w:val="000000"/>
                <w:szCs w:val="24"/>
                <w:lang w:eastAsia="pl-PL"/>
              </w:rPr>
              <w:t>OZE</w:t>
            </w:r>
          </w:p>
        </w:tc>
        <w:tc>
          <w:tcPr>
            <w:tcW w:w="1620" w:type="dxa"/>
            <w:tcBorders>
              <w:top w:val="nil"/>
              <w:left w:val="nil"/>
              <w:bottom w:val="single" w:sz="4" w:space="0" w:color="auto"/>
              <w:right w:val="single" w:sz="4" w:space="0" w:color="auto"/>
            </w:tcBorders>
            <w:shd w:val="clear" w:color="auto" w:fill="auto"/>
            <w:vAlign w:val="center"/>
            <w:hideMark/>
          </w:tcPr>
          <w:p w:rsidR="00F96F81" w:rsidRPr="00BB7022" w:rsidRDefault="00F96F81" w:rsidP="00F96F81">
            <w:pPr>
              <w:spacing w:after="0" w:line="320" w:lineRule="atLeast"/>
              <w:jc w:val="center"/>
              <w:rPr>
                <w:rFonts w:eastAsia="Times New Roman" w:cs="Times New Roman"/>
                <w:color w:val="000000"/>
                <w:szCs w:val="24"/>
                <w:lang w:eastAsia="pl-PL"/>
              </w:rPr>
            </w:pPr>
            <w:r w:rsidRPr="00BB7022">
              <w:rPr>
                <w:rFonts w:eastAsia="Times New Roman" w:cs="Times New Roman"/>
                <w:color w:val="000000"/>
                <w:szCs w:val="24"/>
                <w:lang w:eastAsia="pl-PL"/>
              </w:rPr>
              <w:t>280,80</w:t>
            </w:r>
          </w:p>
        </w:tc>
        <w:tc>
          <w:tcPr>
            <w:tcW w:w="1420" w:type="dxa"/>
            <w:tcBorders>
              <w:top w:val="nil"/>
              <w:left w:val="nil"/>
              <w:bottom w:val="single" w:sz="4" w:space="0" w:color="auto"/>
              <w:right w:val="single" w:sz="4" w:space="0" w:color="auto"/>
            </w:tcBorders>
            <w:shd w:val="clear" w:color="auto" w:fill="auto"/>
            <w:vAlign w:val="center"/>
            <w:hideMark/>
          </w:tcPr>
          <w:p w:rsidR="00F96F81" w:rsidRPr="00BB7022" w:rsidRDefault="00F96F81" w:rsidP="00F96F81">
            <w:pPr>
              <w:spacing w:after="0" w:line="320" w:lineRule="atLeast"/>
              <w:jc w:val="center"/>
              <w:rPr>
                <w:rFonts w:eastAsia="Times New Roman" w:cs="Times New Roman"/>
                <w:color w:val="000000"/>
                <w:szCs w:val="24"/>
                <w:lang w:eastAsia="pl-PL"/>
              </w:rPr>
            </w:pPr>
            <w:r w:rsidRPr="00BB7022">
              <w:rPr>
                <w:rFonts w:eastAsia="Times New Roman" w:cs="Times New Roman"/>
                <w:color w:val="000000"/>
                <w:szCs w:val="24"/>
                <w:lang w:eastAsia="pl-PL"/>
              </w:rPr>
              <w:t>0,28%</w:t>
            </w:r>
          </w:p>
        </w:tc>
        <w:tc>
          <w:tcPr>
            <w:tcW w:w="1760" w:type="dxa"/>
            <w:tcBorders>
              <w:top w:val="nil"/>
              <w:left w:val="nil"/>
              <w:bottom w:val="single" w:sz="4" w:space="0" w:color="auto"/>
              <w:right w:val="single" w:sz="4" w:space="0" w:color="auto"/>
            </w:tcBorders>
            <w:shd w:val="clear" w:color="auto" w:fill="auto"/>
            <w:noWrap/>
            <w:vAlign w:val="bottom"/>
            <w:hideMark/>
          </w:tcPr>
          <w:p w:rsidR="00F96F81" w:rsidRPr="00BB7022" w:rsidRDefault="00F96F81" w:rsidP="00F96F81">
            <w:pPr>
              <w:spacing w:after="0" w:line="320" w:lineRule="atLeast"/>
              <w:jc w:val="center"/>
              <w:rPr>
                <w:rFonts w:eastAsia="Times New Roman" w:cs="Times New Roman"/>
                <w:color w:val="000000"/>
                <w:szCs w:val="24"/>
                <w:lang w:eastAsia="pl-PL"/>
              </w:rPr>
            </w:pPr>
            <w:r w:rsidRPr="00BB7022">
              <w:rPr>
                <w:rFonts w:eastAsia="Times New Roman" w:cs="Times New Roman"/>
                <w:color w:val="000000"/>
                <w:szCs w:val="24"/>
                <w:lang w:eastAsia="pl-PL"/>
              </w:rPr>
              <w:t>0,00</w:t>
            </w:r>
          </w:p>
        </w:tc>
        <w:tc>
          <w:tcPr>
            <w:tcW w:w="1200" w:type="dxa"/>
            <w:tcBorders>
              <w:top w:val="nil"/>
              <w:left w:val="nil"/>
              <w:bottom w:val="single" w:sz="4" w:space="0" w:color="auto"/>
              <w:right w:val="single" w:sz="4" w:space="0" w:color="auto"/>
            </w:tcBorders>
            <w:shd w:val="clear" w:color="auto" w:fill="auto"/>
            <w:vAlign w:val="center"/>
            <w:hideMark/>
          </w:tcPr>
          <w:p w:rsidR="00F96F81" w:rsidRPr="00BB7022" w:rsidRDefault="00F96F81" w:rsidP="00F96F81">
            <w:pPr>
              <w:spacing w:after="0" w:line="320" w:lineRule="atLeast"/>
              <w:jc w:val="center"/>
              <w:rPr>
                <w:rFonts w:eastAsia="Times New Roman" w:cs="Times New Roman"/>
                <w:color w:val="000000"/>
                <w:szCs w:val="24"/>
                <w:lang w:eastAsia="pl-PL"/>
              </w:rPr>
            </w:pPr>
            <w:r w:rsidRPr="00BB7022">
              <w:rPr>
                <w:rFonts w:eastAsia="Times New Roman" w:cs="Times New Roman"/>
                <w:color w:val="000000"/>
                <w:szCs w:val="24"/>
                <w:lang w:eastAsia="pl-PL"/>
              </w:rPr>
              <w:t>0,00%</w:t>
            </w:r>
          </w:p>
        </w:tc>
      </w:tr>
      <w:tr w:rsidR="00F96F81" w:rsidRPr="00BB7022" w:rsidTr="00F96F81">
        <w:trPr>
          <w:trHeight w:val="315"/>
          <w:jc w:val="center"/>
        </w:trPr>
        <w:tc>
          <w:tcPr>
            <w:tcW w:w="2140" w:type="dxa"/>
            <w:tcBorders>
              <w:top w:val="nil"/>
              <w:left w:val="single" w:sz="4" w:space="0" w:color="auto"/>
              <w:bottom w:val="single" w:sz="4" w:space="0" w:color="auto"/>
              <w:right w:val="single" w:sz="4" w:space="0" w:color="auto"/>
            </w:tcBorders>
            <w:shd w:val="clear" w:color="auto" w:fill="auto"/>
            <w:vAlign w:val="center"/>
            <w:hideMark/>
          </w:tcPr>
          <w:p w:rsidR="00F96F81" w:rsidRPr="00BB7022" w:rsidRDefault="00F96F81" w:rsidP="00F96F81">
            <w:pPr>
              <w:spacing w:after="0" w:line="320" w:lineRule="atLeast"/>
              <w:jc w:val="left"/>
              <w:rPr>
                <w:rFonts w:eastAsia="Times New Roman" w:cs="Times New Roman"/>
                <w:b/>
                <w:bCs/>
                <w:color w:val="000000"/>
                <w:szCs w:val="24"/>
                <w:lang w:eastAsia="pl-PL"/>
              </w:rPr>
            </w:pPr>
            <w:r w:rsidRPr="00BB7022">
              <w:rPr>
                <w:rFonts w:eastAsia="Times New Roman" w:cs="Times New Roman"/>
                <w:b/>
                <w:bCs/>
                <w:color w:val="000000"/>
                <w:szCs w:val="24"/>
                <w:lang w:eastAsia="pl-PL"/>
              </w:rPr>
              <w:t>RAZEM</w:t>
            </w:r>
          </w:p>
        </w:tc>
        <w:tc>
          <w:tcPr>
            <w:tcW w:w="1620" w:type="dxa"/>
            <w:tcBorders>
              <w:top w:val="nil"/>
              <w:left w:val="nil"/>
              <w:bottom w:val="single" w:sz="4" w:space="0" w:color="auto"/>
              <w:right w:val="single" w:sz="4" w:space="0" w:color="auto"/>
            </w:tcBorders>
            <w:shd w:val="clear" w:color="auto" w:fill="auto"/>
            <w:noWrap/>
            <w:vAlign w:val="bottom"/>
            <w:hideMark/>
          </w:tcPr>
          <w:p w:rsidR="00F96F81" w:rsidRPr="00BB7022" w:rsidRDefault="00F96F81" w:rsidP="00F96F81">
            <w:pPr>
              <w:spacing w:after="0" w:line="320" w:lineRule="atLeast"/>
              <w:jc w:val="center"/>
              <w:rPr>
                <w:rFonts w:eastAsia="Times New Roman" w:cs="Times New Roman"/>
                <w:b/>
                <w:bCs/>
                <w:color w:val="000000"/>
                <w:szCs w:val="24"/>
                <w:lang w:eastAsia="pl-PL"/>
              </w:rPr>
            </w:pPr>
            <w:r w:rsidRPr="00BB7022">
              <w:rPr>
                <w:rFonts w:eastAsia="Times New Roman" w:cs="Times New Roman"/>
                <w:b/>
                <w:bCs/>
                <w:color w:val="000000"/>
                <w:szCs w:val="24"/>
                <w:lang w:eastAsia="pl-PL"/>
              </w:rPr>
              <w:t>101 764,04</w:t>
            </w:r>
          </w:p>
        </w:tc>
        <w:tc>
          <w:tcPr>
            <w:tcW w:w="1420" w:type="dxa"/>
            <w:tcBorders>
              <w:top w:val="nil"/>
              <w:left w:val="nil"/>
              <w:bottom w:val="single" w:sz="4" w:space="0" w:color="auto"/>
              <w:right w:val="single" w:sz="4" w:space="0" w:color="auto"/>
            </w:tcBorders>
            <w:shd w:val="clear" w:color="auto" w:fill="auto"/>
            <w:noWrap/>
            <w:vAlign w:val="bottom"/>
            <w:hideMark/>
          </w:tcPr>
          <w:p w:rsidR="00F96F81" w:rsidRPr="00BB7022" w:rsidRDefault="00F96F81" w:rsidP="00F96F81">
            <w:pPr>
              <w:spacing w:after="0" w:line="320" w:lineRule="atLeast"/>
              <w:jc w:val="center"/>
              <w:rPr>
                <w:rFonts w:eastAsia="Times New Roman" w:cs="Times New Roman"/>
                <w:b/>
                <w:bCs/>
                <w:color w:val="000000"/>
                <w:szCs w:val="24"/>
                <w:lang w:eastAsia="pl-PL"/>
              </w:rPr>
            </w:pPr>
            <w:r w:rsidRPr="00BB7022">
              <w:rPr>
                <w:rFonts w:eastAsia="Times New Roman" w:cs="Times New Roman"/>
                <w:b/>
                <w:bCs/>
                <w:color w:val="000000"/>
                <w:szCs w:val="24"/>
                <w:lang w:eastAsia="pl-PL"/>
              </w:rPr>
              <w:t>100%</w:t>
            </w:r>
          </w:p>
        </w:tc>
        <w:tc>
          <w:tcPr>
            <w:tcW w:w="1760" w:type="dxa"/>
            <w:tcBorders>
              <w:top w:val="nil"/>
              <w:left w:val="nil"/>
              <w:bottom w:val="single" w:sz="4" w:space="0" w:color="auto"/>
              <w:right w:val="single" w:sz="4" w:space="0" w:color="auto"/>
            </w:tcBorders>
            <w:shd w:val="clear" w:color="auto" w:fill="auto"/>
            <w:noWrap/>
            <w:vAlign w:val="bottom"/>
            <w:hideMark/>
          </w:tcPr>
          <w:p w:rsidR="00F96F81" w:rsidRPr="00BB7022" w:rsidRDefault="00F96F81" w:rsidP="00F96F81">
            <w:pPr>
              <w:spacing w:after="0" w:line="320" w:lineRule="atLeast"/>
              <w:jc w:val="center"/>
              <w:rPr>
                <w:rFonts w:eastAsia="Times New Roman" w:cs="Times New Roman"/>
                <w:b/>
                <w:bCs/>
                <w:color w:val="000000"/>
                <w:szCs w:val="24"/>
                <w:lang w:eastAsia="pl-PL"/>
              </w:rPr>
            </w:pPr>
            <w:r w:rsidRPr="00BB7022">
              <w:rPr>
                <w:rFonts w:eastAsia="Times New Roman" w:cs="Times New Roman"/>
                <w:b/>
                <w:bCs/>
                <w:color w:val="000000"/>
                <w:szCs w:val="24"/>
                <w:lang w:eastAsia="pl-PL"/>
              </w:rPr>
              <w:t>16 208,92</w:t>
            </w:r>
          </w:p>
        </w:tc>
        <w:tc>
          <w:tcPr>
            <w:tcW w:w="1200" w:type="dxa"/>
            <w:tcBorders>
              <w:top w:val="nil"/>
              <w:left w:val="nil"/>
              <w:bottom w:val="single" w:sz="4" w:space="0" w:color="auto"/>
              <w:right w:val="single" w:sz="4" w:space="0" w:color="auto"/>
            </w:tcBorders>
            <w:shd w:val="clear" w:color="auto" w:fill="auto"/>
            <w:noWrap/>
            <w:vAlign w:val="bottom"/>
            <w:hideMark/>
          </w:tcPr>
          <w:p w:rsidR="00F96F81" w:rsidRPr="00BB7022" w:rsidRDefault="00F96F81" w:rsidP="00F96F81">
            <w:pPr>
              <w:spacing w:after="0" w:line="320" w:lineRule="atLeast"/>
              <w:jc w:val="center"/>
              <w:rPr>
                <w:rFonts w:eastAsia="Times New Roman" w:cs="Times New Roman"/>
                <w:b/>
                <w:bCs/>
                <w:color w:val="000000"/>
                <w:szCs w:val="24"/>
                <w:lang w:eastAsia="pl-PL"/>
              </w:rPr>
            </w:pPr>
            <w:r w:rsidRPr="00BB7022">
              <w:rPr>
                <w:rFonts w:eastAsia="Times New Roman" w:cs="Times New Roman"/>
                <w:b/>
                <w:bCs/>
                <w:color w:val="000000"/>
                <w:szCs w:val="24"/>
                <w:lang w:eastAsia="pl-PL"/>
              </w:rPr>
              <w:t>100%</w:t>
            </w:r>
          </w:p>
        </w:tc>
      </w:tr>
    </w:tbl>
    <w:p w:rsidR="0088343B" w:rsidRPr="00BB7022" w:rsidRDefault="0088343B" w:rsidP="008D192C">
      <w:pPr>
        <w:pStyle w:val="Default"/>
        <w:keepNext/>
        <w:keepLines/>
        <w:spacing w:after="240" w:line="320" w:lineRule="atLeast"/>
        <w:ind w:left="567"/>
        <w:jc w:val="both"/>
        <w:rPr>
          <w:rFonts w:ascii="Times New Roman" w:hAnsi="Times New Roman" w:cs="Times New Roman"/>
          <w:i/>
          <w:color w:val="auto"/>
          <w:sz w:val="20"/>
          <w:szCs w:val="20"/>
        </w:rPr>
      </w:pPr>
      <w:r w:rsidRPr="00BB7022">
        <w:rPr>
          <w:rFonts w:ascii="Times New Roman" w:hAnsi="Times New Roman" w:cs="Times New Roman"/>
          <w:i/>
          <w:color w:val="auto"/>
          <w:sz w:val="20"/>
          <w:szCs w:val="20"/>
        </w:rPr>
        <w:t>Źródło: Opracowania własne</w:t>
      </w:r>
    </w:p>
    <w:p w:rsidR="0088343B" w:rsidRPr="00BB7022" w:rsidRDefault="00C4321B" w:rsidP="008D192C">
      <w:pPr>
        <w:pStyle w:val="NagRysunkw"/>
        <w:spacing w:line="320" w:lineRule="atLeast"/>
        <w:jc w:val="both"/>
        <w:rPr>
          <w:rFonts w:ascii="Times New Roman" w:hAnsi="Times New Roman"/>
          <w:b w:val="0"/>
          <w:sz w:val="24"/>
          <w:szCs w:val="24"/>
        </w:rPr>
      </w:pPr>
      <w:r w:rsidRPr="00BB7022">
        <w:rPr>
          <w:rFonts w:ascii="Times New Roman" w:hAnsi="Times New Roman"/>
          <w:b w:val="0"/>
          <w:sz w:val="24"/>
          <w:szCs w:val="24"/>
        </w:rPr>
        <w:tab/>
        <w:t xml:space="preserve">Spółdzielnia Mieszkaniowa Ożarów </w:t>
      </w:r>
      <w:r w:rsidR="00C95F04" w:rsidRPr="00BB7022">
        <w:rPr>
          <w:rFonts w:ascii="Times New Roman" w:hAnsi="Times New Roman"/>
          <w:b w:val="0"/>
          <w:sz w:val="24"/>
          <w:szCs w:val="24"/>
        </w:rPr>
        <w:t xml:space="preserve">posiada swój system ciepłowniczy. Wszystkie obiekty zasilane są </w:t>
      </w:r>
      <w:r w:rsidRPr="00BB7022">
        <w:rPr>
          <w:rFonts w:ascii="Times New Roman" w:hAnsi="Times New Roman"/>
          <w:b w:val="0"/>
          <w:sz w:val="24"/>
          <w:szCs w:val="24"/>
        </w:rPr>
        <w:t>z jednej kotłowni</w:t>
      </w:r>
      <w:r w:rsidR="00C95F04" w:rsidRPr="00BB7022">
        <w:rPr>
          <w:rFonts w:ascii="Times New Roman" w:hAnsi="Times New Roman"/>
          <w:b w:val="0"/>
          <w:sz w:val="24"/>
          <w:szCs w:val="24"/>
        </w:rPr>
        <w:t xml:space="preserve"> opalanej węglem</w:t>
      </w:r>
      <w:r w:rsidRPr="00BB7022">
        <w:rPr>
          <w:rFonts w:ascii="Times New Roman" w:hAnsi="Times New Roman"/>
          <w:b w:val="0"/>
          <w:sz w:val="24"/>
          <w:szCs w:val="24"/>
        </w:rPr>
        <w:t xml:space="preserve">. </w:t>
      </w:r>
      <w:r w:rsidR="00C95F04" w:rsidRPr="00BB7022">
        <w:rPr>
          <w:rFonts w:ascii="Times New Roman" w:hAnsi="Times New Roman"/>
          <w:b w:val="0"/>
          <w:sz w:val="24"/>
          <w:szCs w:val="24"/>
        </w:rPr>
        <w:t xml:space="preserve">Wielkość zużycia energii cieplnej pozyskano bezpośrednio od Spółdzielni i wynosi </w:t>
      </w:r>
      <w:r w:rsidR="00236127" w:rsidRPr="00BB7022">
        <w:rPr>
          <w:rFonts w:ascii="Times New Roman" w:hAnsi="Times New Roman"/>
          <w:b w:val="0"/>
          <w:sz w:val="24"/>
          <w:szCs w:val="24"/>
        </w:rPr>
        <w:t xml:space="preserve">8 218,33 MWh. </w:t>
      </w:r>
    </w:p>
    <w:p w:rsidR="0088343B" w:rsidRPr="00BB7022" w:rsidRDefault="0088343B" w:rsidP="008D192C">
      <w:pPr>
        <w:pStyle w:val="NagRysunkw"/>
        <w:keepNext/>
        <w:keepLines/>
        <w:spacing w:line="320" w:lineRule="atLeast"/>
        <w:jc w:val="both"/>
        <w:rPr>
          <w:rFonts w:ascii="Times New Roman" w:hAnsi="Times New Roman"/>
          <w:iCs/>
          <w:sz w:val="24"/>
          <w:szCs w:val="24"/>
        </w:rPr>
      </w:pPr>
      <w:bookmarkStart w:id="105" w:name="_Toc459277179"/>
      <w:r w:rsidRPr="00BB7022">
        <w:rPr>
          <w:rFonts w:ascii="Times New Roman" w:hAnsi="Times New Roman"/>
          <w:sz w:val="24"/>
          <w:szCs w:val="24"/>
        </w:rPr>
        <w:lastRenderedPageBreak/>
        <w:t xml:space="preserve">Rysunek </w:t>
      </w:r>
      <w:r w:rsidR="00C15215" w:rsidRPr="00BB7022">
        <w:rPr>
          <w:rFonts w:ascii="Times New Roman" w:hAnsi="Times New Roman"/>
          <w:sz w:val="24"/>
          <w:szCs w:val="24"/>
        </w:rPr>
        <w:fldChar w:fldCharType="begin"/>
      </w:r>
      <w:r w:rsidRPr="00BB7022">
        <w:rPr>
          <w:rFonts w:ascii="Times New Roman" w:hAnsi="Times New Roman"/>
          <w:sz w:val="24"/>
          <w:szCs w:val="24"/>
        </w:rPr>
        <w:instrText xml:space="preserve"> SEQ Rysunek \* ARABIC </w:instrText>
      </w:r>
      <w:r w:rsidR="00C15215" w:rsidRPr="00BB7022">
        <w:rPr>
          <w:rFonts w:ascii="Times New Roman" w:hAnsi="Times New Roman"/>
          <w:sz w:val="24"/>
          <w:szCs w:val="24"/>
        </w:rPr>
        <w:fldChar w:fldCharType="separate"/>
      </w:r>
      <w:r w:rsidR="004E2487" w:rsidRPr="00BB7022">
        <w:rPr>
          <w:rFonts w:ascii="Times New Roman" w:hAnsi="Times New Roman"/>
          <w:noProof/>
          <w:sz w:val="24"/>
          <w:szCs w:val="24"/>
        </w:rPr>
        <w:t>9</w:t>
      </w:r>
      <w:r w:rsidR="00C15215" w:rsidRPr="00BB7022">
        <w:rPr>
          <w:rFonts w:ascii="Times New Roman" w:hAnsi="Times New Roman"/>
          <w:sz w:val="24"/>
          <w:szCs w:val="24"/>
        </w:rPr>
        <w:fldChar w:fldCharType="end"/>
      </w:r>
      <w:r w:rsidRPr="00BB7022">
        <w:rPr>
          <w:rFonts w:ascii="Times New Roman" w:hAnsi="Times New Roman"/>
          <w:sz w:val="24"/>
          <w:szCs w:val="24"/>
        </w:rPr>
        <w:t xml:space="preserve">. </w:t>
      </w:r>
      <w:r w:rsidRPr="00BB7022">
        <w:rPr>
          <w:rFonts w:ascii="Times New Roman" w:hAnsi="Times New Roman"/>
          <w:iCs/>
          <w:sz w:val="24"/>
          <w:szCs w:val="24"/>
        </w:rPr>
        <w:t>Udział poszczególnych nośników energii cieplnej wykorzystywanych</w:t>
      </w:r>
      <w:r w:rsidR="00132DBA" w:rsidRPr="00BB7022">
        <w:rPr>
          <w:rFonts w:ascii="Times New Roman" w:hAnsi="Times New Roman"/>
          <w:iCs/>
          <w:sz w:val="24"/>
          <w:szCs w:val="24"/>
        </w:rPr>
        <w:t xml:space="preserve"> w </w:t>
      </w:r>
      <w:r w:rsidRPr="00BB7022">
        <w:rPr>
          <w:rFonts w:ascii="Times New Roman" w:hAnsi="Times New Roman"/>
          <w:iCs/>
          <w:sz w:val="24"/>
          <w:szCs w:val="24"/>
        </w:rPr>
        <w:t>sektorze budownictwa mieszkalnego</w:t>
      </w:r>
      <w:r w:rsidR="00132DBA" w:rsidRPr="00BB7022">
        <w:rPr>
          <w:rFonts w:ascii="Times New Roman" w:hAnsi="Times New Roman"/>
          <w:iCs/>
          <w:sz w:val="24"/>
          <w:szCs w:val="24"/>
        </w:rPr>
        <w:t xml:space="preserve"> w </w:t>
      </w:r>
      <w:r w:rsidRPr="00BB7022">
        <w:rPr>
          <w:rFonts w:ascii="Times New Roman" w:hAnsi="Times New Roman"/>
          <w:iCs/>
          <w:sz w:val="24"/>
          <w:szCs w:val="24"/>
        </w:rPr>
        <w:t>strukturze zużycia energii</w:t>
      </w:r>
      <w:r w:rsidR="00132DBA" w:rsidRPr="00BB7022">
        <w:rPr>
          <w:rFonts w:ascii="Times New Roman" w:hAnsi="Times New Roman"/>
          <w:iCs/>
          <w:sz w:val="24"/>
          <w:szCs w:val="24"/>
        </w:rPr>
        <w:t xml:space="preserve"> w </w:t>
      </w:r>
      <w:r w:rsidRPr="00BB7022">
        <w:rPr>
          <w:rFonts w:ascii="Times New Roman" w:hAnsi="Times New Roman"/>
          <w:iCs/>
          <w:sz w:val="24"/>
          <w:szCs w:val="24"/>
        </w:rPr>
        <w:t>2010 r.</w:t>
      </w:r>
      <w:bookmarkEnd w:id="105"/>
    </w:p>
    <w:p w:rsidR="0088343B" w:rsidRPr="00BB7022" w:rsidRDefault="0088343B" w:rsidP="008D192C">
      <w:pPr>
        <w:pStyle w:val="NagRysunkw"/>
        <w:keepNext/>
        <w:keepLines/>
        <w:spacing w:line="320" w:lineRule="atLeast"/>
        <w:jc w:val="both"/>
        <w:rPr>
          <w:rFonts w:ascii="Times New Roman" w:hAnsi="Times New Roman"/>
          <w:iCs/>
          <w:sz w:val="24"/>
          <w:szCs w:val="24"/>
        </w:rPr>
      </w:pPr>
    </w:p>
    <w:p w:rsidR="0088343B" w:rsidRPr="00BB7022" w:rsidRDefault="0088343B" w:rsidP="008D192C">
      <w:pPr>
        <w:pStyle w:val="Default"/>
        <w:keepNext/>
        <w:keepLines/>
        <w:spacing w:line="320" w:lineRule="atLeast"/>
        <w:jc w:val="center"/>
        <w:rPr>
          <w:noProof/>
          <w:lang w:eastAsia="pl-PL"/>
        </w:rPr>
      </w:pPr>
      <w:r w:rsidRPr="00BB7022">
        <w:rPr>
          <w:noProof/>
          <w:lang w:eastAsia="pl-PL"/>
        </w:rPr>
        <w:drawing>
          <wp:inline distT="0" distB="0" distL="0" distR="0" wp14:anchorId="10A6AE3C" wp14:editId="6576E1F3">
            <wp:extent cx="5624623" cy="3338623"/>
            <wp:effectExtent l="0" t="0" r="14605" b="14605"/>
            <wp:docPr id="15" name="Wykres 15"/>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p w:rsidR="0088343B" w:rsidRPr="00BB7022" w:rsidRDefault="0088343B" w:rsidP="008D192C">
      <w:pPr>
        <w:pStyle w:val="Default"/>
        <w:keepNext/>
        <w:keepLines/>
        <w:spacing w:line="320" w:lineRule="atLeast"/>
        <w:rPr>
          <w:rFonts w:ascii="Times New Roman" w:hAnsi="Times New Roman" w:cs="Times New Roman"/>
          <w:i/>
          <w:color w:val="auto"/>
          <w:sz w:val="20"/>
          <w:szCs w:val="20"/>
        </w:rPr>
      </w:pPr>
      <w:r w:rsidRPr="00BB7022">
        <w:rPr>
          <w:rFonts w:ascii="Times New Roman" w:hAnsi="Times New Roman" w:cs="Times New Roman"/>
          <w:i/>
          <w:color w:val="auto"/>
          <w:sz w:val="20"/>
          <w:szCs w:val="20"/>
        </w:rPr>
        <w:t>Źródło: Opracowania własne</w:t>
      </w:r>
    </w:p>
    <w:p w:rsidR="0088343B" w:rsidRPr="00BB7022" w:rsidRDefault="0088343B" w:rsidP="008D192C">
      <w:pPr>
        <w:pStyle w:val="Default"/>
        <w:spacing w:line="320" w:lineRule="atLeast"/>
        <w:rPr>
          <w:rFonts w:ascii="Times New Roman" w:hAnsi="Times New Roman" w:cs="Times New Roman"/>
          <w:i/>
          <w:color w:val="auto"/>
          <w:sz w:val="20"/>
          <w:szCs w:val="20"/>
        </w:rPr>
      </w:pPr>
    </w:p>
    <w:p w:rsidR="0088343B" w:rsidRPr="00BB7022" w:rsidRDefault="0088343B" w:rsidP="008D192C">
      <w:pPr>
        <w:pStyle w:val="STytuTabeli"/>
        <w:spacing w:before="0" w:beforeAutospacing="0" w:after="0" w:line="320" w:lineRule="atLeast"/>
        <w:rPr>
          <w:iCs/>
          <w:sz w:val="24"/>
          <w:szCs w:val="24"/>
        </w:rPr>
      </w:pPr>
      <w:bookmarkStart w:id="106" w:name="_Toc459277036"/>
      <w:r w:rsidRPr="00BB7022">
        <w:rPr>
          <w:sz w:val="24"/>
          <w:szCs w:val="24"/>
        </w:rPr>
        <w:t xml:space="preserve">Tabela </w:t>
      </w:r>
      <w:r w:rsidR="00C15215" w:rsidRPr="00BB7022">
        <w:rPr>
          <w:sz w:val="24"/>
          <w:szCs w:val="24"/>
        </w:rPr>
        <w:fldChar w:fldCharType="begin"/>
      </w:r>
      <w:r w:rsidRPr="00BB7022">
        <w:rPr>
          <w:sz w:val="24"/>
          <w:szCs w:val="24"/>
        </w:rPr>
        <w:instrText xml:space="preserve"> SEQ Tabela \* ARABIC </w:instrText>
      </w:r>
      <w:r w:rsidR="00C15215" w:rsidRPr="00BB7022">
        <w:rPr>
          <w:sz w:val="24"/>
          <w:szCs w:val="24"/>
        </w:rPr>
        <w:fldChar w:fldCharType="separate"/>
      </w:r>
      <w:r w:rsidR="004E2487" w:rsidRPr="00BB7022">
        <w:rPr>
          <w:noProof/>
          <w:sz w:val="24"/>
          <w:szCs w:val="24"/>
        </w:rPr>
        <w:t>23</w:t>
      </w:r>
      <w:r w:rsidR="00C15215" w:rsidRPr="00BB7022">
        <w:rPr>
          <w:noProof/>
          <w:sz w:val="24"/>
          <w:szCs w:val="24"/>
        </w:rPr>
        <w:fldChar w:fldCharType="end"/>
      </w:r>
      <w:r w:rsidRPr="00BB7022">
        <w:rPr>
          <w:noProof/>
          <w:sz w:val="24"/>
          <w:szCs w:val="24"/>
        </w:rPr>
        <w:t>.</w:t>
      </w:r>
      <w:r w:rsidRPr="00BB7022">
        <w:rPr>
          <w:sz w:val="24"/>
          <w:szCs w:val="24"/>
        </w:rPr>
        <w:t xml:space="preserve"> Zużycie</w:t>
      </w:r>
      <w:r w:rsidR="00132DBA" w:rsidRPr="00BB7022">
        <w:rPr>
          <w:sz w:val="24"/>
          <w:szCs w:val="24"/>
        </w:rPr>
        <w:t xml:space="preserve"> i </w:t>
      </w:r>
      <w:r w:rsidRPr="00BB7022">
        <w:rPr>
          <w:sz w:val="24"/>
          <w:szCs w:val="24"/>
        </w:rPr>
        <w:t>emisja CO</w:t>
      </w:r>
      <w:r w:rsidRPr="00BB7022">
        <w:rPr>
          <w:sz w:val="24"/>
          <w:szCs w:val="24"/>
          <w:vertAlign w:val="subscript"/>
        </w:rPr>
        <w:t>2</w:t>
      </w:r>
      <w:r w:rsidRPr="00BB7022">
        <w:rPr>
          <w:sz w:val="24"/>
          <w:szCs w:val="24"/>
        </w:rPr>
        <w:t xml:space="preserve"> e</w:t>
      </w:r>
      <w:r w:rsidRPr="00BB7022">
        <w:rPr>
          <w:iCs/>
          <w:sz w:val="24"/>
          <w:szCs w:val="24"/>
        </w:rPr>
        <w:t>nergii elektrycznej</w:t>
      </w:r>
      <w:r w:rsidR="00132DBA" w:rsidRPr="00BB7022">
        <w:rPr>
          <w:iCs/>
          <w:sz w:val="24"/>
          <w:szCs w:val="24"/>
        </w:rPr>
        <w:t xml:space="preserve"> w </w:t>
      </w:r>
      <w:r w:rsidRPr="00BB7022">
        <w:rPr>
          <w:iCs/>
          <w:sz w:val="24"/>
          <w:szCs w:val="24"/>
        </w:rPr>
        <w:t>sektorze budownictwa mieszkalnego</w:t>
      </w:r>
      <w:r w:rsidR="00132DBA" w:rsidRPr="00BB7022">
        <w:rPr>
          <w:iCs/>
          <w:sz w:val="24"/>
          <w:szCs w:val="24"/>
        </w:rPr>
        <w:t xml:space="preserve"> w </w:t>
      </w:r>
      <w:r w:rsidRPr="00BB7022">
        <w:rPr>
          <w:iCs/>
          <w:sz w:val="24"/>
          <w:szCs w:val="24"/>
        </w:rPr>
        <w:t>2010 r.</w:t>
      </w:r>
      <w:bookmarkEnd w:id="106"/>
    </w:p>
    <w:tbl>
      <w:tblPr>
        <w:tblW w:w="6940" w:type="dxa"/>
        <w:jc w:val="center"/>
        <w:tblInd w:w="60" w:type="dxa"/>
        <w:tblCellMar>
          <w:left w:w="70" w:type="dxa"/>
          <w:right w:w="70" w:type="dxa"/>
        </w:tblCellMar>
        <w:tblLook w:val="04A0" w:firstRow="1" w:lastRow="0" w:firstColumn="1" w:lastColumn="0" w:noHBand="0" w:noVBand="1"/>
      </w:tblPr>
      <w:tblGrid>
        <w:gridCol w:w="2140"/>
        <w:gridCol w:w="1620"/>
        <w:gridCol w:w="1420"/>
        <w:gridCol w:w="1760"/>
      </w:tblGrid>
      <w:tr w:rsidR="0088343B" w:rsidRPr="00BB7022" w:rsidTr="0088343B">
        <w:trPr>
          <w:trHeight w:val="675"/>
          <w:jc w:val="center"/>
        </w:trPr>
        <w:tc>
          <w:tcPr>
            <w:tcW w:w="2140" w:type="dxa"/>
            <w:vMerge w:val="restart"/>
            <w:tcBorders>
              <w:top w:val="single" w:sz="8" w:space="0" w:color="auto"/>
              <w:left w:val="single" w:sz="8" w:space="0" w:color="auto"/>
              <w:bottom w:val="single" w:sz="8" w:space="0" w:color="000000"/>
              <w:right w:val="single" w:sz="8" w:space="0" w:color="auto"/>
            </w:tcBorders>
            <w:shd w:val="clear" w:color="000000" w:fill="C2D69B"/>
            <w:vAlign w:val="center"/>
            <w:hideMark/>
          </w:tcPr>
          <w:p w:rsidR="0088343B" w:rsidRPr="00BB7022" w:rsidRDefault="0088343B" w:rsidP="008D192C">
            <w:pPr>
              <w:spacing w:after="0" w:line="320" w:lineRule="atLeast"/>
              <w:jc w:val="center"/>
              <w:rPr>
                <w:rFonts w:eastAsia="Times New Roman" w:cs="Times New Roman"/>
                <w:b/>
                <w:bCs/>
                <w:color w:val="000000"/>
                <w:szCs w:val="24"/>
                <w:lang w:eastAsia="pl-PL"/>
              </w:rPr>
            </w:pPr>
            <w:r w:rsidRPr="00BB7022">
              <w:rPr>
                <w:rFonts w:eastAsia="Times New Roman" w:cs="Times New Roman"/>
                <w:b/>
                <w:bCs/>
                <w:color w:val="000000"/>
                <w:szCs w:val="24"/>
                <w:lang w:eastAsia="pl-PL"/>
              </w:rPr>
              <w:t xml:space="preserve">Nośnik </w:t>
            </w:r>
          </w:p>
        </w:tc>
        <w:tc>
          <w:tcPr>
            <w:tcW w:w="3040" w:type="dxa"/>
            <w:gridSpan w:val="2"/>
            <w:tcBorders>
              <w:top w:val="single" w:sz="8" w:space="0" w:color="auto"/>
              <w:left w:val="nil"/>
              <w:bottom w:val="single" w:sz="8" w:space="0" w:color="auto"/>
              <w:right w:val="single" w:sz="8" w:space="0" w:color="000000"/>
            </w:tcBorders>
            <w:shd w:val="clear" w:color="000000" w:fill="C2D69B"/>
            <w:vAlign w:val="center"/>
            <w:hideMark/>
          </w:tcPr>
          <w:p w:rsidR="0088343B" w:rsidRPr="00BB7022" w:rsidRDefault="0088343B" w:rsidP="008D192C">
            <w:pPr>
              <w:spacing w:after="0" w:line="320" w:lineRule="atLeast"/>
              <w:jc w:val="center"/>
              <w:rPr>
                <w:rFonts w:eastAsia="Times New Roman" w:cs="Times New Roman"/>
                <w:b/>
                <w:bCs/>
                <w:color w:val="000000"/>
                <w:szCs w:val="24"/>
                <w:lang w:eastAsia="pl-PL"/>
              </w:rPr>
            </w:pPr>
            <w:r w:rsidRPr="00BB7022">
              <w:rPr>
                <w:rFonts w:eastAsia="Times New Roman" w:cs="Times New Roman"/>
                <w:b/>
                <w:bCs/>
                <w:color w:val="000000"/>
                <w:szCs w:val="24"/>
                <w:lang w:eastAsia="pl-PL"/>
              </w:rPr>
              <w:t>Zużycie energii elektrycznej</w:t>
            </w:r>
          </w:p>
        </w:tc>
        <w:tc>
          <w:tcPr>
            <w:tcW w:w="1760" w:type="dxa"/>
            <w:tcBorders>
              <w:top w:val="single" w:sz="8" w:space="0" w:color="auto"/>
              <w:left w:val="nil"/>
              <w:bottom w:val="single" w:sz="8" w:space="0" w:color="auto"/>
              <w:right w:val="single" w:sz="8" w:space="0" w:color="auto"/>
            </w:tcBorders>
            <w:shd w:val="clear" w:color="000000" w:fill="C2D69B"/>
            <w:vAlign w:val="center"/>
            <w:hideMark/>
          </w:tcPr>
          <w:p w:rsidR="0088343B" w:rsidRPr="00BB7022" w:rsidRDefault="0088343B" w:rsidP="008D192C">
            <w:pPr>
              <w:spacing w:after="0" w:line="320" w:lineRule="atLeast"/>
              <w:jc w:val="center"/>
              <w:rPr>
                <w:rFonts w:eastAsia="Times New Roman" w:cs="Times New Roman"/>
                <w:b/>
                <w:bCs/>
                <w:color w:val="000000"/>
                <w:szCs w:val="24"/>
                <w:lang w:eastAsia="pl-PL"/>
              </w:rPr>
            </w:pPr>
            <w:r w:rsidRPr="00BB7022">
              <w:rPr>
                <w:rFonts w:eastAsia="Times New Roman" w:cs="Times New Roman"/>
                <w:b/>
                <w:bCs/>
                <w:color w:val="000000"/>
                <w:szCs w:val="24"/>
                <w:lang w:eastAsia="pl-PL"/>
              </w:rPr>
              <w:t>Całkowita emisja CO</w:t>
            </w:r>
            <w:r w:rsidRPr="00BB7022">
              <w:rPr>
                <w:rFonts w:eastAsia="Times New Roman" w:cs="Times New Roman"/>
                <w:b/>
                <w:bCs/>
                <w:color w:val="000000"/>
                <w:szCs w:val="24"/>
                <w:vertAlign w:val="subscript"/>
                <w:lang w:eastAsia="pl-PL"/>
              </w:rPr>
              <w:t>2</w:t>
            </w:r>
          </w:p>
        </w:tc>
      </w:tr>
      <w:tr w:rsidR="0088343B" w:rsidRPr="00BB7022" w:rsidTr="0088343B">
        <w:trPr>
          <w:trHeight w:val="330"/>
          <w:jc w:val="center"/>
        </w:trPr>
        <w:tc>
          <w:tcPr>
            <w:tcW w:w="2140" w:type="dxa"/>
            <w:vMerge/>
            <w:tcBorders>
              <w:top w:val="single" w:sz="8" w:space="0" w:color="auto"/>
              <w:left w:val="single" w:sz="8" w:space="0" w:color="auto"/>
              <w:bottom w:val="single" w:sz="8" w:space="0" w:color="000000"/>
              <w:right w:val="single" w:sz="8" w:space="0" w:color="auto"/>
            </w:tcBorders>
            <w:vAlign w:val="center"/>
            <w:hideMark/>
          </w:tcPr>
          <w:p w:rsidR="0088343B" w:rsidRPr="00BB7022" w:rsidRDefault="0088343B" w:rsidP="008D192C">
            <w:pPr>
              <w:spacing w:after="0" w:line="320" w:lineRule="atLeast"/>
              <w:jc w:val="left"/>
              <w:rPr>
                <w:rFonts w:eastAsia="Times New Roman" w:cs="Times New Roman"/>
                <w:b/>
                <w:bCs/>
                <w:color w:val="000000"/>
                <w:szCs w:val="24"/>
                <w:lang w:eastAsia="pl-PL"/>
              </w:rPr>
            </w:pPr>
          </w:p>
        </w:tc>
        <w:tc>
          <w:tcPr>
            <w:tcW w:w="1620" w:type="dxa"/>
            <w:tcBorders>
              <w:top w:val="nil"/>
              <w:left w:val="nil"/>
              <w:bottom w:val="single" w:sz="8" w:space="0" w:color="auto"/>
              <w:right w:val="single" w:sz="8" w:space="0" w:color="auto"/>
            </w:tcBorders>
            <w:shd w:val="clear" w:color="000000" w:fill="C2D69B"/>
            <w:vAlign w:val="center"/>
            <w:hideMark/>
          </w:tcPr>
          <w:p w:rsidR="0088343B" w:rsidRPr="00BB7022" w:rsidRDefault="0088343B" w:rsidP="008D192C">
            <w:pPr>
              <w:spacing w:after="0" w:line="320" w:lineRule="atLeast"/>
              <w:jc w:val="center"/>
              <w:rPr>
                <w:rFonts w:eastAsia="Times New Roman" w:cs="Times New Roman"/>
                <w:b/>
                <w:bCs/>
                <w:color w:val="000000"/>
                <w:szCs w:val="24"/>
                <w:lang w:eastAsia="pl-PL"/>
              </w:rPr>
            </w:pPr>
            <w:r w:rsidRPr="00BB7022">
              <w:rPr>
                <w:rFonts w:eastAsia="Times New Roman" w:cs="Times New Roman"/>
                <w:b/>
                <w:bCs/>
                <w:color w:val="000000"/>
                <w:szCs w:val="24"/>
                <w:lang w:eastAsia="pl-PL"/>
              </w:rPr>
              <w:t>MWh</w:t>
            </w:r>
          </w:p>
        </w:tc>
        <w:tc>
          <w:tcPr>
            <w:tcW w:w="1420" w:type="dxa"/>
            <w:tcBorders>
              <w:top w:val="nil"/>
              <w:left w:val="nil"/>
              <w:bottom w:val="single" w:sz="8" w:space="0" w:color="auto"/>
              <w:right w:val="single" w:sz="8" w:space="0" w:color="auto"/>
            </w:tcBorders>
            <w:shd w:val="clear" w:color="000000" w:fill="C2D69B"/>
            <w:vAlign w:val="center"/>
            <w:hideMark/>
          </w:tcPr>
          <w:p w:rsidR="0088343B" w:rsidRPr="00BB7022" w:rsidRDefault="0088343B" w:rsidP="008D192C">
            <w:pPr>
              <w:spacing w:after="0" w:line="320" w:lineRule="atLeast"/>
              <w:jc w:val="center"/>
              <w:rPr>
                <w:rFonts w:eastAsia="Times New Roman" w:cs="Times New Roman"/>
                <w:b/>
                <w:bCs/>
                <w:color w:val="000000"/>
                <w:szCs w:val="24"/>
                <w:lang w:eastAsia="pl-PL"/>
              </w:rPr>
            </w:pPr>
            <w:r w:rsidRPr="00BB7022">
              <w:rPr>
                <w:rFonts w:eastAsia="Times New Roman" w:cs="Times New Roman"/>
                <w:b/>
                <w:bCs/>
                <w:color w:val="000000"/>
                <w:szCs w:val="24"/>
                <w:lang w:eastAsia="pl-PL"/>
              </w:rPr>
              <w:t>GJ</w:t>
            </w:r>
          </w:p>
        </w:tc>
        <w:tc>
          <w:tcPr>
            <w:tcW w:w="1760" w:type="dxa"/>
            <w:tcBorders>
              <w:top w:val="nil"/>
              <w:left w:val="nil"/>
              <w:bottom w:val="single" w:sz="8" w:space="0" w:color="auto"/>
              <w:right w:val="single" w:sz="8" w:space="0" w:color="auto"/>
            </w:tcBorders>
            <w:shd w:val="clear" w:color="000000" w:fill="C2D69B"/>
            <w:vAlign w:val="center"/>
            <w:hideMark/>
          </w:tcPr>
          <w:p w:rsidR="0088343B" w:rsidRPr="00BB7022" w:rsidRDefault="0088343B" w:rsidP="008D192C">
            <w:pPr>
              <w:spacing w:after="0" w:line="320" w:lineRule="atLeast"/>
              <w:jc w:val="center"/>
              <w:rPr>
                <w:rFonts w:eastAsia="Times New Roman" w:cs="Times New Roman"/>
                <w:b/>
                <w:bCs/>
                <w:color w:val="000000"/>
                <w:szCs w:val="24"/>
                <w:lang w:eastAsia="pl-PL"/>
              </w:rPr>
            </w:pPr>
            <w:r w:rsidRPr="00BB7022">
              <w:rPr>
                <w:rFonts w:eastAsia="Times New Roman" w:cs="Times New Roman"/>
                <w:b/>
                <w:bCs/>
                <w:color w:val="000000"/>
                <w:szCs w:val="24"/>
                <w:lang w:eastAsia="pl-PL"/>
              </w:rPr>
              <w:t>Mg/rok</w:t>
            </w:r>
          </w:p>
        </w:tc>
      </w:tr>
      <w:tr w:rsidR="0088343B" w:rsidRPr="00BB7022" w:rsidTr="0088343B">
        <w:trPr>
          <w:trHeight w:val="330"/>
          <w:jc w:val="center"/>
        </w:trPr>
        <w:tc>
          <w:tcPr>
            <w:tcW w:w="2140" w:type="dxa"/>
            <w:tcBorders>
              <w:top w:val="nil"/>
              <w:left w:val="single" w:sz="8" w:space="0" w:color="auto"/>
              <w:bottom w:val="single" w:sz="8" w:space="0" w:color="auto"/>
              <w:right w:val="single" w:sz="8" w:space="0" w:color="auto"/>
            </w:tcBorders>
            <w:shd w:val="clear" w:color="auto" w:fill="auto"/>
            <w:vAlign w:val="center"/>
            <w:hideMark/>
          </w:tcPr>
          <w:p w:rsidR="0088343B" w:rsidRPr="00BB7022" w:rsidRDefault="0088343B" w:rsidP="008D192C">
            <w:pPr>
              <w:spacing w:after="0" w:line="320" w:lineRule="atLeast"/>
              <w:jc w:val="left"/>
              <w:rPr>
                <w:rFonts w:eastAsia="Times New Roman" w:cs="Times New Roman"/>
                <w:color w:val="000000"/>
                <w:szCs w:val="24"/>
                <w:lang w:eastAsia="pl-PL"/>
              </w:rPr>
            </w:pPr>
            <w:r w:rsidRPr="00BB7022">
              <w:rPr>
                <w:rFonts w:eastAsia="Times New Roman" w:cs="Times New Roman"/>
                <w:color w:val="000000"/>
                <w:szCs w:val="24"/>
                <w:lang w:eastAsia="pl-PL"/>
              </w:rPr>
              <w:t>Energia elektryczna</w:t>
            </w:r>
          </w:p>
        </w:tc>
        <w:tc>
          <w:tcPr>
            <w:tcW w:w="1620" w:type="dxa"/>
            <w:tcBorders>
              <w:top w:val="nil"/>
              <w:left w:val="nil"/>
              <w:bottom w:val="single" w:sz="8" w:space="0" w:color="auto"/>
              <w:right w:val="single" w:sz="8" w:space="0" w:color="auto"/>
            </w:tcBorders>
            <w:shd w:val="clear" w:color="auto" w:fill="auto"/>
            <w:vAlign w:val="center"/>
            <w:hideMark/>
          </w:tcPr>
          <w:p w:rsidR="0088343B" w:rsidRPr="00BB7022" w:rsidRDefault="0088343B" w:rsidP="008D192C">
            <w:pPr>
              <w:spacing w:after="0" w:line="320" w:lineRule="atLeast"/>
              <w:jc w:val="center"/>
              <w:rPr>
                <w:rFonts w:eastAsia="Times New Roman" w:cs="Times New Roman"/>
                <w:color w:val="000000"/>
                <w:szCs w:val="24"/>
                <w:lang w:eastAsia="pl-PL"/>
              </w:rPr>
            </w:pPr>
            <w:r w:rsidRPr="00BB7022">
              <w:rPr>
                <w:rFonts w:eastAsia="Times New Roman" w:cs="Times New Roman"/>
                <w:color w:val="000000"/>
                <w:szCs w:val="24"/>
                <w:lang w:eastAsia="pl-PL"/>
              </w:rPr>
              <w:t>2 523,00</w:t>
            </w:r>
          </w:p>
        </w:tc>
        <w:tc>
          <w:tcPr>
            <w:tcW w:w="1420" w:type="dxa"/>
            <w:tcBorders>
              <w:top w:val="nil"/>
              <w:left w:val="nil"/>
              <w:bottom w:val="single" w:sz="8" w:space="0" w:color="auto"/>
              <w:right w:val="single" w:sz="8" w:space="0" w:color="auto"/>
            </w:tcBorders>
            <w:shd w:val="clear" w:color="auto" w:fill="auto"/>
            <w:vAlign w:val="center"/>
            <w:hideMark/>
          </w:tcPr>
          <w:p w:rsidR="0088343B" w:rsidRPr="00BB7022" w:rsidRDefault="0088343B" w:rsidP="008D192C">
            <w:pPr>
              <w:spacing w:after="0" w:line="320" w:lineRule="atLeast"/>
              <w:jc w:val="center"/>
              <w:rPr>
                <w:rFonts w:eastAsia="Times New Roman" w:cs="Times New Roman"/>
                <w:color w:val="000000"/>
                <w:szCs w:val="24"/>
                <w:lang w:eastAsia="pl-PL"/>
              </w:rPr>
            </w:pPr>
            <w:r w:rsidRPr="00BB7022">
              <w:rPr>
                <w:rFonts w:eastAsia="Times New Roman" w:cs="Times New Roman"/>
                <w:color w:val="000000"/>
                <w:szCs w:val="24"/>
                <w:lang w:eastAsia="pl-PL"/>
              </w:rPr>
              <w:t>9 082,80</w:t>
            </w:r>
          </w:p>
        </w:tc>
        <w:tc>
          <w:tcPr>
            <w:tcW w:w="1760" w:type="dxa"/>
            <w:tcBorders>
              <w:top w:val="nil"/>
              <w:left w:val="nil"/>
              <w:bottom w:val="single" w:sz="8" w:space="0" w:color="auto"/>
              <w:right w:val="single" w:sz="8" w:space="0" w:color="auto"/>
            </w:tcBorders>
            <w:shd w:val="clear" w:color="auto" w:fill="auto"/>
            <w:vAlign w:val="center"/>
            <w:hideMark/>
          </w:tcPr>
          <w:p w:rsidR="0088343B" w:rsidRPr="00BB7022" w:rsidRDefault="0088343B" w:rsidP="008D192C">
            <w:pPr>
              <w:spacing w:after="0" w:line="320" w:lineRule="atLeast"/>
              <w:jc w:val="center"/>
              <w:rPr>
                <w:rFonts w:eastAsia="Times New Roman" w:cs="Times New Roman"/>
                <w:color w:val="000000"/>
                <w:szCs w:val="24"/>
                <w:lang w:eastAsia="pl-PL"/>
              </w:rPr>
            </w:pPr>
            <w:r w:rsidRPr="00BB7022">
              <w:rPr>
                <w:rFonts w:eastAsia="Times New Roman" w:cs="Times New Roman"/>
                <w:color w:val="000000"/>
                <w:szCs w:val="24"/>
                <w:lang w:eastAsia="pl-PL"/>
              </w:rPr>
              <w:t>2 245,47</w:t>
            </w:r>
          </w:p>
        </w:tc>
      </w:tr>
    </w:tbl>
    <w:p w:rsidR="0088343B" w:rsidRPr="00BB7022" w:rsidRDefault="0088343B" w:rsidP="008D192C">
      <w:pPr>
        <w:pStyle w:val="Default"/>
        <w:keepNext/>
        <w:keepLines/>
        <w:spacing w:after="120" w:line="320" w:lineRule="atLeast"/>
        <w:ind w:left="1418"/>
        <w:jc w:val="both"/>
        <w:rPr>
          <w:rFonts w:ascii="Times New Roman" w:hAnsi="Times New Roman" w:cs="Times New Roman"/>
          <w:i/>
          <w:color w:val="auto"/>
          <w:sz w:val="20"/>
          <w:szCs w:val="20"/>
        </w:rPr>
      </w:pPr>
      <w:r w:rsidRPr="00BB7022">
        <w:rPr>
          <w:rFonts w:ascii="Times New Roman" w:hAnsi="Times New Roman" w:cs="Times New Roman"/>
          <w:i/>
          <w:color w:val="auto"/>
          <w:sz w:val="20"/>
          <w:szCs w:val="20"/>
        </w:rPr>
        <w:t>Źródło: Opracowania własne</w:t>
      </w:r>
    </w:p>
    <w:p w:rsidR="0088343B" w:rsidRPr="00BB7022" w:rsidRDefault="0088343B" w:rsidP="008D192C">
      <w:pPr>
        <w:pStyle w:val="STytuTabeli"/>
        <w:spacing w:before="0" w:beforeAutospacing="0" w:after="0" w:line="320" w:lineRule="atLeast"/>
        <w:rPr>
          <w:iCs/>
          <w:sz w:val="24"/>
          <w:szCs w:val="24"/>
        </w:rPr>
      </w:pPr>
      <w:bookmarkStart w:id="107" w:name="_Toc459277037"/>
      <w:r w:rsidRPr="00BB7022">
        <w:rPr>
          <w:sz w:val="24"/>
          <w:szCs w:val="24"/>
        </w:rPr>
        <w:t xml:space="preserve">Tabela </w:t>
      </w:r>
      <w:r w:rsidR="00C15215" w:rsidRPr="00BB7022">
        <w:rPr>
          <w:sz w:val="24"/>
          <w:szCs w:val="24"/>
        </w:rPr>
        <w:fldChar w:fldCharType="begin"/>
      </w:r>
      <w:r w:rsidRPr="00BB7022">
        <w:rPr>
          <w:sz w:val="24"/>
          <w:szCs w:val="24"/>
        </w:rPr>
        <w:instrText xml:space="preserve"> SEQ Tabela \* ARABIC </w:instrText>
      </w:r>
      <w:r w:rsidR="00C15215" w:rsidRPr="00BB7022">
        <w:rPr>
          <w:sz w:val="24"/>
          <w:szCs w:val="24"/>
        </w:rPr>
        <w:fldChar w:fldCharType="separate"/>
      </w:r>
      <w:r w:rsidR="004E2487" w:rsidRPr="00BB7022">
        <w:rPr>
          <w:noProof/>
          <w:sz w:val="24"/>
          <w:szCs w:val="24"/>
        </w:rPr>
        <w:t>24</w:t>
      </w:r>
      <w:r w:rsidR="00C15215" w:rsidRPr="00BB7022">
        <w:rPr>
          <w:noProof/>
          <w:sz w:val="24"/>
          <w:szCs w:val="24"/>
        </w:rPr>
        <w:fldChar w:fldCharType="end"/>
      </w:r>
      <w:r w:rsidRPr="00BB7022">
        <w:rPr>
          <w:noProof/>
          <w:sz w:val="24"/>
          <w:szCs w:val="24"/>
        </w:rPr>
        <w:t>.</w:t>
      </w:r>
      <w:r w:rsidRPr="00BB7022">
        <w:rPr>
          <w:sz w:val="24"/>
          <w:szCs w:val="24"/>
        </w:rPr>
        <w:t xml:space="preserve"> Zużycie</w:t>
      </w:r>
      <w:r w:rsidR="00132DBA" w:rsidRPr="00BB7022">
        <w:rPr>
          <w:sz w:val="24"/>
          <w:szCs w:val="24"/>
        </w:rPr>
        <w:t xml:space="preserve"> i </w:t>
      </w:r>
      <w:r w:rsidRPr="00BB7022">
        <w:rPr>
          <w:sz w:val="24"/>
          <w:szCs w:val="24"/>
        </w:rPr>
        <w:t>emisja CO</w:t>
      </w:r>
      <w:r w:rsidRPr="00BB7022">
        <w:rPr>
          <w:sz w:val="24"/>
          <w:szCs w:val="24"/>
          <w:vertAlign w:val="subscript"/>
        </w:rPr>
        <w:t>2</w:t>
      </w:r>
      <w:r w:rsidRPr="00BB7022">
        <w:rPr>
          <w:sz w:val="24"/>
          <w:szCs w:val="24"/>
        </w:rPr>
        <w:t xml:space="preserve"> e</w:t>
      </w:r>
      <w:r w:rsidRPr="00BB7022">
        <w:rPr>
          <w:iCs/>
          <w:sz w:val="24"/>
          <w:szCs w:val="24"/>
        </w:rPr>
        <w:t>nergii finalnej</w:t>
      </w:r>
      <w:r w:rsidR="00132DBA" w:rsidRPr="00BB7022">
        <w:rPr>
          <w:iCs/>
          <w:sz w:val="24"/>
          <w:szCs w:val="24"/>
        </w:rPr>
        <w:t xml:space="preserve"> w </w:t>
      </w:r>
      <w:r w:rsidRPr="00BB7022">
        <w:rPr>
          <w:iCs/>
          <w:sz w:val="24"/>
          <w:szCs w:val="24"/>
        </w:rPr>
        <w:t>sektorze budownictwa mieszkalnego pochodząca</w:t>
      </w:r>
      <w:r w:rsidR="00132DBA" w:rsidRPr="00BB7022">
        <w:rPr>
          <w:iCs/>
          <w:sz w:val="24"/>
          <w:szCs w:val="24"/>
        </w:rPr>
        <w:t xml:space="preserve"> z </w:t>
      </w:r>
      <w:r w:rsidRPr="00BB7022">
        <w:rPr>
          <w:iCs/>
          <w:sz w:val="24"/>
          <w:szCs w:val="24"/>
        </w:rPr>
        <w:t>danego nośnika</w:t>
      </w:r>
      <w:r w:rsidR="00132DBA" w:rsidRPr="00BB7022">
        <w:rPr>
          <w:iCs/>
          <w:sz w:val="24"/>
          <w:szCs w:val="24"/>
        </w:rPr>
        <w:t xml:space="preserve"> w </w:t>
      </w:r>
      <w:r w:rsidRPr="00BB7022">
        <w:rPr>
          <w:iCs/>
          <w:sz w:val="24"/>
          <w:szCs w:val="24"/>
        </w:rPr>
        <w:t>2010 r.</w:t>
      </w:r>
      <w:bookmarkEnd w:id="107"/>
    </w:p>
    <w:tbl>
      <w:tblPr>
        <w:tblW w:w="8140" w:type="dxa"/>
        <w:jc w:val="center"/>
        <w:tblInd w:w="65" w:type="dxa"/>
        <w:tblCellMar>
          <w:left w:w="70" w:type="dxa"/>
          <w:right w:w="70" w:type="dxa"/>
        </w:tblCellMar>
        <w:tblLook w:val="04A0" w:firstRow="1" w:lastRow="0" w:firstColumn="1" w:lastColumn="0" w:noHBand="0" w:noVBand="1"/>
      </w:tblPr>
      <w:tblGrid>
        <w:gridCol w:w="2140"/>
        <w:gridCol w:w="1620"/>
        <w:gridCol w:w="1420"/>
        <w:gridCol w:w="1760"/>
        <w:gridCol w:w="1200"/>
      </w:tblGrid>
      <w:tr w:rsidR="00F96F81" w:rsidRPr="00BB7022" w:rsidTr="00F96F81">
        <w:trPr>
          <w:trHeight w:val="315"/>
          <w:jc w:val="center"/>
        </w:trPr>
        <w:tc>
          <w:tcPr>
            <w:tcW w:w="2140" w:type="dxa"/>
            <w:vMerge w:val="restart"/>
            <w:tcBorders>
              <w:top w:val="single" w:sz="4" w:space="0" w:color="auto"/>
              <w:left w:val="single" w:sz="4" w:space="0" w:color="auto"/>
              <w:bottom w:val="single" w:sz="4" w:space="0" w:color="auto"/>
              <w:right w:val="single" w:sz="4" w:space="0" w:color="auto"/>
            </w:tcBorders>
            <w:shd w:val="clear" w:color="000000" w:fill="C2D69B"/>
            <w:vAlign w:val="center"/>
            <w:hideMark/>
          </w:tcPr>
          <w:p w:rsidR="00F96F81" w:rsidRPr="00BB7022" w:rsidRDefault="00F96F81" w:rsidP="00F96F81">
            <w:pPr>
              <w:spacing w:after="0" w:line="320" w:lineRule="atLeast"/>
              <w:jc w:val="center"/>
              <w:rPr>
                <w:rFonts w:eastAsia="Times New Roman" w:cs="Times New Roman"/>
                <w:b/>
                <w:bCs/>
                <w:color w:val="000000"/>
                <w:szCs w:val="24"/>
                <w:lang w:eastAsia="pl-PL"/>
              </w:rPr>
            </w:pPr>
            <w:r w:rsidRPr="00BB7022">
              <w:rPr>
                <w:rFonts w:eastAsia="Times New Roman" w:cs="Times New Roman"/>
                <w:b/>
                <w:bCs/>
                <w:color w:val="000000"/>
                <w:szCs w:val="24"/>
                <w:lang w:eastAsia="pl-PL"/>
              </w:rPr>
              <w:t xml:space="preserve">Nośnik </w:t>
            </w:r>
          </w:p>
        </w:tc>
        <w:tc>
          <w:tcPr>
            <w:tcW w:w="3040" w:type="dxa"/>
            <w:gridSpan w:val="2"/>
            <w:tcBorders>
              <w:top w:val="single" w:sz="4" w:space="0" w:color="auto"/>
              <w:left w:val="nil"/>
              <w:bottom w:val="single" w:sz="4" w:space="0" w:color="auto"/>
              <w:right w:val="single" w:sz="4" w:space="0" w:color="auto"/>
            </w:tcBorders>
            <w:shd w:val="clear" w:color="000000" w:fill="C2D69B"/>
            <w:vAlign w:val="center"/>
            <w:hideMark/>
          </w:tcPr>
          <w:p w:rsidR="00F96F81" w:rsidRPr="00BB7022" w:rsidRDefault="00A55CDE" w:rsidP="00A55CDE">
            <w:pPr>
              <w:spacing w:after="0" w:line="320" w:lineRule="atLeast"/>
              <w:jc w:val="center"/>
              <w:rPr>
                <w:rFonts w:eastAsia="Times New Roman" w:cs="Times New Roman"/>
                <w:b/>
                <w:bCs/>
                <w:color w:val="000000"/>
                <w:szCs w:val="24"/>
                <w:lang w:eastAsia="pl-PL"/>
              </w:rPr>
            </w:pPr>
            <w:r w:rsidRPr="00BB7022">
              <w:rPr>
                <w:rFonts w:eastAsia="Times New Roman" w:cs="Times New Roman"/>
                <w:b/>
                <w:bCs/>
                <w:color w:val="000000"/>
                <w:szCs w:val="24"/>
                <w:lang w:eastAsia="pl-PL"/>
              </w:rPr>
              <w:t>Zużycie energii</w:t>
            </w:r>
          </w:p>
        </w:tc>
        <w:tc>
          <w:tcPr>
            <w:tcW w:w="2960" w:type="dxa"/>
            <w:gridSpan w:val="2"/>
            <w:tcBorders>
              <w:top w:val="single" w:sz="4" w:space="0" w:color="auto"/>
              <w:left w:val="nil"/>
              <w:bottom w:val="single" w:sz="4" w:space="0" w:color="auto"/>
              <w:right w:val="single" w:sz="4" w:space="0" w:color="auto"/>
            </w:tcBorders>
            <w:shd w:val="clear" w:color="000000" w:fill="C2D69B"/>
            <w:vAlign w:val="center"/>
            <w:hideMark/>
          </w:tcPr>
          <w:p w:rsidR="00F96F81" w:rsidRPr="00BB7022" w:rsidRDefault="00F96F81" w:rsidP="00F96F81">
            <w:pPr>
              <w:spacing w:after="0" w:line="320" w:lineRule="atLeast"/>
              <w:jc w:val="center"/>
              <w:rPr>
                <w:rFonts w:eastAsia="Times New Roman" w:cs="Times New Roman"/>
                <w:b/>
                <w:bCs/>
                <w:color w:val="000000"/>
                <w:szCs w:val="24"/>
                <w:lang w:eastAsia="pl-PL"/>
              </w:rPr>
            </w:pPr>
            <w:r w:rsidRPr="00BB7022">
              <w:rPr>
                <w:rFonts w:eastAsia="Times New Roman" w:cs="Times New Roman"/>
                <w:b/>
                <w:bCs/>
                <w:color w:val="000000"/>
                <w:szCs w:val="24"/>
                <w:lang w:eastAsia="pl-PL"/>
              </w:rPr>
              <w:t>Całkowita emisja CO</w:t>
            </w:r>
            <w:r w:rsidRPr="00BB7022">
              <w:rPr>
                <w:rFonts w:eastAsia="Times New Roman" w:cs="Times New Roman"/>
                <w:b/>
                <w:bCs/>
                <w:color w:val="000000"/>
                <w:szCs w:val="24"/>
                <w:vertAlign w:val="subscript"/>
                <w:lang w:eastAsia="pl-PL"/>
              </w:rPr>
              <w:t>2</w:t>
            </w:r>
          </w:p>
        </w:tc>
      </w:tr>
      <w:tr w:rsidR="00F96F81" w:rsidRPr="00BB7022" w:rsidTr="00F96F81">
        <w:trPr>
          <w:trHeight w:val="315"/>
          <w:jc w:val="center"/>
        </w:trPr>
        <w:tc>
          <w:tcPr>
            <w:tcW w:w="2140" w:type="dxa"/>
            <w:vMerge/>
            <w:tcBorders>
              <w:top w:val="single" w:sz="4" w:space="0" w:color="auto"/>
              <w:left w:val="single" w:sz="4" w:space="0" w:color="auto"/>
              <w:bottom w:val="single" w:sz="4" w:space="0" w:color="auto"/>
              <w:right w:val="single" w:sz="4" w:space="0" w:color="auto"/>
            </w:tcBorders>
            <w:vAlign w:val="center"/>
            <w:hideMark/>
          </w:tcPr>
          <w:p w:rsidR="00F96F81" w:rsidRPr="00BB7022" w:rsidRDefault="00F96F81" w:rsidP="00F96F81">
            <w:pPr>
              <w:spacing w:after="0" w:line="320" w:lineRule="atLeast"/>
              <w:jc w:val="left"/>
              <w:rPr>
                <w:rFonts w:eastAsia="Times New Roman" w:cs="Times New Roman"/>
                <w:b/>
                <w:bCs/>
                <w:color w:val="000000"/>
                <w:szCs w:val="24"/>
                <w:lang w:eastAsia="pl-PL"/>
              </w:rPr>
            </w:pPr>
          </w:p>
        </w:tc>
        <w:tc>
          <w:tcPr>
            <w:tcW w:w="1620" w:type="dxa"/>
            <w:tcBorders>
              <w:top w:val="nil"/>
              <w:left w:val="nil"/>
              <w:bottom w:val="single" w:sz="4" w:space="0" w:color="auto"/>
              <w:right w:val="single" w:sz="4" w:space="0" w:color="auto"/>
            </w:tcBorders>
            <w:shd w:val="clear" w:color="000000" w:fill="C2D69B"/>
            <w:vAlign w:val="center"/>
            <w:hideMark/>
          </w:tcPr>
          <w:p w:rsidR="00F96F81" w:rsidRPr="00BB7022" w:rsidRDefault="00F96F81" w:rsidP="00F96F81">
            <w:pPr>
              <w:spacing w:after="0" w:line="320" w:lineRule="atLeast"/>
              <w:jc w:val="center"/>
              <w:rPr>
                <w:rFonts w:eastAsia="Times New Roman" w:cs="Times New Roman"/>
                <w:b/>
                <w:bCs/>
                <w:color w:val="000000"/>
                <w:szCs w:val="24"/>
                <w:lang w:eastAsia="pl-PL"/>
              </w:rPr>
            </w:pPr>
            <w:r w:rsidRPr="00BB7022">
              <w:rPr>
                <w:rFonts w:eastAsia="Times New Roman" w:cs="Times New Roman"/>
                <w:b/>
                <w:bCs/>
                <w:color w:val="000000"/>
                <w:szCs w:val="24"/>
                <w:lang w:eastAsia="pl-PL"/>
              </w:rPr>
              <w:t>MWh</w:t>
            </w:r>
          </w:p>
        </w:tc>
        <w:tc>
          <w:tcPr>
            <w:tcW w:w="1420" w:type="dxa"/>
            <w:tcBorders>
              <w:top w:val="nil"/>
              <w:left w:val="nil"/>
              <w:bottom w:val="single" w:sz="4" w:space="0" w:color="auto"/>
              <w:right w:val="single" w:sz="4" w:space="0" w:color="auto"/>
            </w:tcBorders>
            <w:shd w:val="clear" w:color="000000" w:fill="C2D69B"/>
            <w:vAlign w:val="center"/>
            <w:hideMark/>
          </w:tcPr>
          <w:p w:rsidR="00F96F81" w:rsidRPr="00BB7022" w:rsidRDefault="00F96F81" w:rsidP="00F96F81">
            <w:pPr>
              <w:spacing w:after="0" w:line="320" w:lineRule="atLeast"/>
              <w:jc w:val="center"/>
              <w:rPr>
                <w:rFonts w:eastAsia="Times New Roman" w:cs="Times New Roman"/>
                <w:b/>
                <w:bCs/>
                <w:color w:val="000000"/>
                <w:szCs w:val="24"/>
                <w:lang w:eastAsia="pl-PL"/>
              </w:rPr>
            </w:pPr>
            <w:r w:rsidRPr="00BB7022">
              <w:rPr>
                <w:rFonts w:eastAsia="Times New Roman" w:cs="Times New Roman"/>
                <w:b/>
                <w:bCs/>
                <w:color w:val="000000"/>
                <w:szCs w:val="24"/>
                <w:lang w:eastAsia="pl-PL"/>
              </w:rPr>
              <w:t>%</w:t>
            </w:r>
          </w:p>
        </w:tc>
        <w:tc>
          <w:tcPr>
            <w:tcW w:w="1760" w:type="dxa"/>
            <w:tcBorders>
              <w:top w:val="nil"/>
              <w:left w:val="nil"/>
              <w:bottom w:val="single" w:sz="4" w:space="0" w:color="auto"/>
              <w:right w:val="single" w:sz="4" w:space="0" w:color="auto"/>
            </w:tcBorders>
            <w:shd w:val="clear" w:color="000000" w:fill="C2D69B"/>
            <w:vAlign w:val="center"/>
            <w:hideMark/>
          </w:tcPr>
          <w:p w:rsidR="00F96F81" w:rsidRPr="00BB7022" w:rsidRDefault="00F96F81" w:rsidP="00F96F81">
            <w:pPr>
              <w:spacing w:after="0" w:line="320" w:lineRule="atLeast"/>
              <w:jc w:val="center"/>
              <w:rPr>
                <w:rFonts w:eastAsia="Times New Roman" w:cs="Times New Roman"/>
                <w:b/>
                <w:bCs/>
                <w:color w:val="000000"/>
                <w:szCs w:val="24"/>
                <w:lang w:eastAsia="pl-PL"/>
              </w:rPr>
            </w:pPr>
            <w:r w:rsidRPr="00BB7022">
              <w:rPr>
                <w:rFonts w:eastAsia="Times New Roman" w:cs="Times New Roman"/>
                <w:b/>
                <w:bCs/>
                <w:color w:val="000000"/>
                <w:szCs w:val="24"/>
                <w:lang w:eastAsia="pl-PL"/>
              </w:rPr>
              <w:t>Mg/rok</w:t>
            </w:r>
          </w:p>
        </w:tc>
        <w:tc>
          <w:tcPr>
            <w:tcW w:w="1200" w:type="dxa"/>
            <w:tcBorders>
              <w:top w:val="nil"/>
              <w:left w:val="nil"/>
              <w:bottom w:val="single" w:sz="4" w:space="0" w:color="auto"/>
              <w:right w:val="single" w:sz="4" w:space="0" w:color="auto"/>
            </w:tcBorders>
            <w:shd w:val="clear" w:color="000000" w:fill="C2D69B"/>
            <w:vAlign w:val="center"/>
            <w:hideMark/>
          </w:tcPr>
          <w:p w:rsidR="00F96F81" w:rsidRPr="00BB7022" w:rsidRDefault="00F96F81" w:rsidP="00F96F81">
            <w:pPr>
              <w:spacing w:after="0" w:line="320" w:lineRule="atLeast"/>
              <w:jc w:val="center"/>
              <w:rPr>
                <w:rFonts w:eastAsia="Times New Roman" w:cs="Times New Roman"/>
                <w:b/>
                <w:bCs/>
                <w:color w:val="000000"/>
                <w:szCs w:val="24"/>
                <w:lang w:eastAsia="pl-PL"/>
              </w:rPr>
            </w:pPr>
            <w:r w:rsidRPr="00BB7022">
              <w:rPr>
                <w:rFonts w:eastAsia="Times New Roman" w:cs="Times New Roman"/>
                <w:b/>
                <w:bCs/>
                <w:color w:val="000000"/>
                <w:szCs w:val="24"/>
                <w:lang w:eastAsia="pl-PL"/>
              </w:rPr>
              <w:t>%</w:t>
            </w:r>
          </w:p>
        </w:tc>
      </w:tr>
      <w:tr w:rsidR="00F96F81" w:rsidRPr="00BB7022" w:rsidTr="00F96F81">
        <w:trPr>
          <w:trHeight w:val="315"/>
          <w:jc w:val="center"/>
        </w:trPr>
        <w:tc>
          <w:tcPr>
            <w:tcW w:w="2140" w:type="dxa"/>
            <w:tcBorders>
              <w:top w:val="nil"/>
              <w:left w:val="single" w:sz="4" w:space="0" w:color="auto"/>
              <w:bottom w:val="single" w:sz="4" w:space="0" w:color="auto"/>
              <w:right w:val="single" w:sz="4" w:space="0" w:color="auto"/>
            </w:tcBorders>
            <w:shd w:val="clear" w:color="auto" w:fill="auto"/>
            <w:vAlign w:val="center"/>
            <w:hideMark/>
          </w:tcPr>
          <w:p w:rsidR="00F96F81" w:rsidRPr="00BB7022" w:rsidRDefault="00F96F81" w:rsidP="00F96F81">
            <w:pPr>
              <w:spacing w:after="0" w:line="320" w:lineRule="atLeast"/>
              <w:jc w:val="left"/>
              <w:rPr>
                <w:rFonts w:eastAsia="Times New Roman" w:cs="Times New Roman"/>
                <w:color w:val="000000"/>
                <w:szCs w:val="24"/>
                <w:lang w:eastAsia="pl-PL"/>
              </w:rPr>
            </w:pPr>
            <w:r w:rsidRPr="00BB7022">
              <w:rPr>
                <w:rFonts w:eastAsia="Times New Roman" w:cs="Times New Roman"/>
                <w:color w:val="000000"/>
                <w:szCs w:val="24"/>
                <w:lang w:eastAsia="pl-PL"/>
              </w:rPr>
              <w:t>Węgiel</w:t>
            </w:r>
          </w:p>
        </w:tc>
        <w:tc>
          <w:tcPr>
            <w:tcW w:w="1620" w:type="dxa"/>
            <w:tcBorders>
              <w:top w:val="nil"/>
              <w:left w:val="nil"/>
              <w:bottom w:val="single" w:sz="4" w:space="0" w:color="auto"/>
              <w:right w:val="single" w:sz="4" w:space="0" w:color="auto"/>
            </w:tcBorders>
            <w:shd w:val="clear" w:color="auto" w:fill="auto"/>
            <w:vAlign w:val="center"/>
            <w:hideMark/>
          </w:tcPr>
          <w:p w:rsidR="00F96F81" w:rsidRPr="00BB7022" w:rsidRDefault="00F96F81" w:rsidP="00F96F81">
            <w:pPr>
              <w:spacing w:after="0" w:line="320" w:lineRule="atLeast"/>
              <w:jc w:val="center"/>
              <w:rPr>
                <w:rFonts w:eastAsia="Times New Roman" w:cs="Times New Roman"/>
                <w:color w:val="000000"/>
                <w:szCs w:val="24"/>
                <w:lang w:eastAsia="pl-PL"/>
              </w:rPr>
            </w:pPr>
            <w:r w:rsidRPr="00BB7022">
              <w:rPr>
                <w:rFonts w:eastAsia="Times New Roman" w:cs="Times New Roman"/>
                <w:color w:val="000000"/>
                <w:szCs w:val="24"/>
                <w:lang w:eastAsia="pl-PL"/>
              </w:rPr>
              <w:t>40 787,00</w:t>
            </w:r>
          </w:p>
        </w:tc>
        <w:tc>
          <w:tcPr>
            <w:tcW w:w="1420" w:type="dxa"/>
            <w:tcBorders>
              <w:top w:val="nil"/>
              <w:left w:val="nil"/>
              <w:bottom w:val="single" w:sz="4" w:space="0" w:color="auto"/>
              <w:right w:val="single" w:sz="4" w:space="0" w:color="auto"/>
            </w:tcBorders>
            <w:shd w:val="clear" w:color="auto" w:fill="auto"/>
            <w:vAlign w:val="center"/>
            <w:hideMark/>
          </w:tcPr>
          <w:p w:rsidR="00F96F81" w:rsidRPr="00BB7022" w:rsidRDefault="00F96F81" w:rsidP="00F96F81">
            <w:pPr>
              <w:spacing w:after="0" w:line="320" w:lineRule="atLeast"/>
              <w:jc w:val="center"/>
              <w:rPr>
                <w:rFonts w:eastAsia="Times New Roman" w:cs="Times New Roman"/>
                <w:color w:val="000000"/>
                <w:szCs w:val="24"/>
                <w:lang w:eastAsia="pl-PL"/>
              </w:rPr>
            </w:pPr>
            <w:r w:rsidRPr="00BB7022">
              <w:rPr>
                <w:rFonts w:eastAsia="Times New Roman" w:cs="Times New Roman"/>
                <w:color w:val="000000"/>
                <w:szCs w:val="24"/>
                <w:lang w:eastAsia="pl-PL"/>
              </w:rPr>
              <w:t>39,44%</w:t>
            </w:r>
          </w:p>
        </w:tc>
        <w:tc>
          <w:tcPr>
            <w:tcW w:w="1760" w:type="dxa"/>
            <w:tcBorders>
              <w:top w:val="nil"/>
              <w:left w:val="nil"/>
              <w:bottom w:val="single" w:sz="4" w:space="0" w:color="auto"/>
              <w:right w:val="single" w:sz="4" w:space="0" w:color="auto"/>
            </w:tcBorders>
            <w:shd w:val="clear" w:color="auto" w:fill="auto"/>
            <w:noWrap/>
            <w:vAlign w:val="bottom"/>
            <w:hideMark/>
          </w:tcPr>
          <w:p w:rsidR="00F96F81" w:rsidRPr="00BB7022" w:rsidRDefault="00F96F81" w:rsidP="00F96F81">
            <w:pPr>
              <w:spacing w:after="0" w:line="320" w:lineRule="atLeast"/>
              <w:jc w:val="center"/>
              <w:rPr>
                <w:rFonts w:eastAsia="Times New Roman" w:cs="Times New Roman"/>
                <w:color w:val="000000"/>
                <w:szCs w:val="24"/>
                <w:lang w:eastAsia="pl-PL"/>
              </w:rPr>
            </w:pPr>
            <w:r w:rsidRPr="00BB7022">
              <w:rPr>
                <w:rFonts w:eastAsia="Times New Roman" w:cs="Times New Roman"/>
                <w:color w:val="000000"/>
                <w:szCs w:val="24"/>
                <w:lang w:eastAsia="pl-PL"/>
              </w:rPr>
              <w:t>13 909,51</w:t>
            </w:r>
          </w:p>
        </w:tc>
        <w:tc>
          <w:tcPr>
            <w:tcW w:w="1200" w:type="dxa"/>
            <w:tcBorders>
              <w:top w:val="nil"/>
              <w:left w:val="nil"/>
              <w:bottom w:val="single" w:sz="4" w:space="0" w:color="auto"/>
              <w:right w:val="single" w:sz="4" w:space="0" w:color="auto"/>
            </w:tcBorders>
            <w:shd w:val="clear" w:color="auto" w:fill="auto"/>
            <w:vAlign w:val="center"/>
            <w:hideMark/>
          </w:tcPr>
          <w:p w:rsidR="00F96F81" w:rsidRPr="00BB7022" w:rsidRDefault="00F96F81" w:rsidP="00F96F81">
            <w:pPr>
              <w:spacing w:after="0" w:line="320" w:lineRule="atLeast"/>
              <w:jc w:val="center"/>
              <w:rPr>
                <w:rFonts w:eastAsia="Times New Roman" w:cs="Times New Roman"/>
                <w:color w:val="000000"/>
                <w:szCs w:val="24"/>
                <w:lang w:eastAsia="pl-PL"/>
              </w:rPr>
            </w:pPr>
            <w:r w:rsidRPr="00BB7022">
              <w:rPr>
                <w:rFonts w:eastAsia="Times New Roman" w:cs="Times New Roman"/>
                <w:color w:val="000000"/>
                <w:szCs w:val="24"/>
                <w:lang w:eastAsia="pl-PL"/>
              </w:rPr>
              <w:t>78,69%</w:t>
            </w:r>
          </w:p>
        </w:tc>
      </w:tr>
      <w:tr w:rsidR="00F96F81" w:rsidRPr="00BB7022" w:rsidTr="00F96F81">
        <w:trPr>
          <w:trHeight w:val="315"/>
          <w:jc w:val="center"/>
        </w:trPr>
        <w:tc>
          <w:tcPr>
            <w:tcW w:w="2140" w:type="dxa"/>
            <w:tcBorders>
              <w:top w:val="nil"/>
              <w:left w:val="single" w:sz="4" w:space="0" w:color="auto"/>
              <w:bottom w:val="single" w:sz="4" w:space="0" w:color="auto"/>
              <w:right w:val="single" w:sz="4" w:space="0" w:color="auto"/>
            </w:tcBorders>
            <w:shd w:val="clear" w:color="auto" w:fill="auto"/>
            <w:noWrap/>
            <w:vAlign w:val="bottom"/>
            <w:hideMark/>
          </w:tcPr>
          <w:p w:rsidR="00F96F81" w:rsidRPr="00BB7022" w:rsidRDefault="00F96F81" w:rsidP="00F96F81">
            <w:pPr>
              <w:spacing w:after="0" w:line="320" w:lineRule="atLeast"/>
              <w:jc w:val="left"/>
              <w:rPr>
                <w:rFonts w:eastAsia="Times New Roman" w:cs="Times New Roman"/>
                <w:color w:val="000000"/>
                <w:szCs w:val="24"/>
                <w:lang w:eastAsia="pl-PL"/>
              </w:rPr>
            </w:pPr>
            <w:r w:rsidRPr="00BB7022">
              <w:rPr>
                <w:rFonts w:eastAsia="Times New Roman" w:cs="Times New Roman"/>
                <w:color w:val="000000"/>
                <w:szCs w:val="24"/>
                <w:lang w:eastAsia="pl-PL"/>
              </w:rPr>
              <w:t>drewno</w:t>
            </w:r>
          </w:p>
        </w:tc>
        <w:tc>
          <w:tcPr>
            <w:tcW w:w="1620" w:type="dxa"/>
            <w:tcBorders>
              <w:top w:val="nil"/>
              <w:left w:val="nil"/>
              <w:bottom w:val="single" w:sz="4" w:space="0" w:color="auto"/>
              <w:right w:val="single" w:sz="4" w:space="0" w:color="auto"/>
            </w:tcBorders>
            <w:shd w:val="clear" w:color="auto" w:fill="auto"/>
            <w:vAlign w:val="center"/>
            <w:hideMark/>
          </w:tcPr>
          <w:p w:rsidR="00F96F81" w:rsidRPr="00BB7022" w:rsidRDefault="00F96F81" w:rsidP="00F96F81">
            <w:pPr>
              <w:spacing w:after="0" w:line="320" w:lineRule="atLeast"/>
              <w:jc w:val="center"/>
              <w:rPr>
                <w:rFonts w:eastAsia="Times New Roman" w:cs="Times New Roman"/>
                <w:color w:val="000000"/>
                <w:szCs w:val="24"/>
                <w:lang w:eastAsia="pl-PL"/>
              </w:rPr>
            </w:pPr>
            <w:r w:rsidRPr="00BB7022">
              <w:rPr>
                <w:rFonts w:eastAsia="Times New Roman" w:cs="Times New Roman"/>
                <w:color w:val="000000"/>
                <w:szCs w:val="24"/>
                <w:lang w:eastAsia="pl-PL"/>
              </w:rPr>
              <w:t>52 068,95</w:t>
            </w:r>
          </w:p>
        </w:tc>
        <w:tc>
          <w:tcPr>
            <w:tcW w:w="1420" w:type="dxa"/>
            <w:tcBorders>
              <w:top w:val="nil"/>
              <w:left w:val="nil"/>
              <w:bottom w:val="single" w:sz="4" w:space="0" w:color="auto"/>
              <w:right w:val="single" w:sz="4" w:space="0" w:color="auto"/>
            </w:tcBorders>
            <w:shd w:val="clear" w:color="auto" w:fill="auto"/>
            <w:vAlign w:val="center"/>
            <w:hideMark/>
          </w:tcPr>
          <w:p w:rsidR="00F96F81" w:rsidRPr="00BB7022" w:rsidRDefault="00F96F81" w:rsidP="00F96F81">
            <w:pPr>
              <w:spacing w:after="0" w:line="320" w:lineRule="atLeast"/>
              <w:jc w:val="center"/>
              <w:rPr>
                <w:rFonts w:eastAsia="Times New Roman" w:cs="Times New Roman"/>
                <w:color w:val="000000"/>
                <w:szCs w:val="24"/>
                <w:lang w:eastAsia="pl-PL"/>
              </w:rPr>
            </w:pPr>
            <w:r w:rsidRPr="00BB7022">
              <w:rPr>
                <w:rFonts w:eastAsia="Times New Roman" w:cs="Times New Roman"/>
                <w:color w:val="000000"/>
                <w:szCs w:val="24"/>
                <w:lang w:eastAsia="pl-PL"/>
              </w:rPr>
              <w:t>50,35%</w:t>
            </w:r>
          </w:p>
        </w:tc>
        <w:tc>
          <w:tcPr>
            <w:tcW w:w="1760" w:type="dxa"/>
            <w:tcBorders>
              <w:top w:val="nil"/>
              <w:left w:val="nil"/>
              <w:bottom w:val="single" w:sz="4" w:space="0" w:color="auto"/>
              <w:right w:val="single" w:sz="4" w:space="0" w:color="auto"/>
            </w:tcBorders>
            <w:shd w:val="clear" w:color="auto" w:fill="auto"/>
            <w:noWrap/>
            <w:vAlign w:val="bottom"/>
            <w:hideMark/>
          </w:tcPr>
          <w:p w:rsidR="00F96F81" w:rsidRPr="00BB7022" w:rsidRDefault="00F96F81" w:rsidP="00F96F81">
            <w:pPr>
              <w:spacing w:after="0" w:line="320" w:lineRule="atLeast"/>
              <w:jc w:val="center"/>
              <w:rPr>
                <w:rFonts w:eastAsia="Times New Roman" w:cs="Times New Roman"/>
                <w:color w:val="000000"/>
                <w:szCs w:val="24"/>
                <w:lang w:eastAsia="pl-PL"/>
              </w:rPr>
            </w:pPr>
            <w:r w:rsidRPr="00BB7022">
              <w:rPr>
                <w:rFonts w:eastAsia="Times New Roman" w:cs="Times New Roman"/>
                <w:color w:val="000000"/>
                <w:szCs w:val="24"/>
                <w:lang w:eastAsia="pl-PL"/>
              </w:rPr>
              <w:t>0,00</w:t>
            </w:r>
          </w:p>
        </w:tc>
        <w:tc>
          <w:tcPr>
            <w:tcW w:w="1200" w:type="dxa"/>
            <w:tcBorders>
              <w:top w:val="nil"/>
              <w:left w:val="nil"/>
              <w:bottom w:val="single" w:sz="4" w:space="0" w:color="auto"/>
              <w:right w:val="single" w:sz="4" w:space="0" w:color="auto"/>
            </w:tcBorders>
            <w:shd w:val="clear" w:color="auto" w:fill="auto"/>
            <w:vAlign w:val="center"/>
            <w:hideMark/>
          </w:tcPr>
          <w:p w:rsidR="00F96F81" w:rsidRPr="00BB7022" w:rsidRDefault="00F96F81" w:rsidP="00F96F81">
            <w:pPr>
              <w:spacing w:after="0" w:line="320" w:lineRule="atLeast"/>
              <w:jc w:val="center"/>
              <w:rPr>
                <w:rFonts w:eastAsia="Times New Roman" w:cs="Times New Roman"/>
                <w:color w:val="000000"/>
                <w:szCs w:val="24"/>
                <w:lang w:eastAsia="pl-PL"/>
              </w:rPr>
            </w:pPr>
            <w:r w:rsidRPr="00BB7022">
              <w:rPr>
                <w:rFonts w:eastAsia="Times New Roman" w:cs="Times New Roman"/>
                <w:color w:val="000000"/>
                <w:szCs w:val="24"/>
                <w:lang w:eastAsia="pl-PL"/>
              </w:rPr>
              <w:t>0,00%</w:t>
            </w:r>
          </w:p>
        </w:tc>
      </w:tr>
      <w:tr w:rsidR="00F96F81" w:rsidRPr="00BB7022" w:rsidTr="00F96F81">
        <w:trPr>
          <w:trHeight w:val="315"/>
          <w:jc w:val="center"/>
        </w:trPr>
        <w:tc>
          <w:tcPr>
            <w:tcW w:w="2140" w:type="dxa"/>
            <w:tcBorders>
              <w:top w:val="nil"/>
              <w:left w:val="single" w:sz="4" w:space="0" w:color="auto"/>
              <w:bottom w:val="single" w:sz="4" w:space="0" w:color="auto"/>
              <w:right w:val="single" w:sz="4" w:space="0" w:color="auto"/>
            </w:tcBorders>
            <w:shd w:val="clear" w:color="auto" w:fill="auto"/>
            <w:noWrap/>
            <w:vAlign w:val="bottom"/>
            <w:hideMark/>
          </w:tcPr>
          <w:p w:rsidR="00F96F81" w:rsidRPr="00BB7022" w:rsidRDefault="00F96F81" w:rsidP="00F96F81">
            <w:pPr>
              <w:spacing w:after="0" w:line="320" w:lineRule="atLeast"/>
              <w:jc w:val="left"/>
              <w:rPr>
                <w:rFonts w:eastAsia="Times New Roman" w:cs="Times New Roman"/>
                <w:color w:val="000000"/>
                <w:szCs w:val="24"/>
                <w:lang w:eastAsia="pl-PL"/>
              </w:rPr>
            </w:pPr>
            <w:proofErr w:type="spellStart"/>
            <w:r w:rsidRPr="00BB7022">
              <w:rPr>
                <w:rFonts w:eastAsia="Times New Roman" w:cs="Times New Roman"/>
                <w:color w:val="000000"/>
                <w:szCs w:val="24"/>
                <w:lang w:eastAsia="pl-PL"/>
              </w:rPr>
              <w:t>pellet</w:t>
            </w:r>
            <w:proofErr w:type="spellEnd"/>
          </w:p>
        </w:tc>
        <w:tc>
          <w:tcPr>
            <w:tcW w:w="1620" w:type="dxa"/>
            <w:tcBorders>
              <w:top w:val="nil"/>
              <w:left w:val="nil"/>
              <w:bottom w:val="single" w:sz="4" w:space="0" w:color="auto"/>
              <w:right w:val="single" w:sz="4" w:space="0" w:color="auto"/>
            </w:tcBorders>
            <w:shd w:val="clear" w:color="auto" w:fill="auto"/>
            <w:vAlign w:val="center"/>
            <w:hideMark/>
          </w:tcPr>
          <w:p w:rsidR="00F96F81" w:rsidRPr="00BB7022" w:rsidRDefault="00F96F81" w:rsidP="00F96F81">
            <w:pPr>
              <w:spacing w:after="0" w:line="320" w:lineRule="atLeast"/>
              <w:jc w:val="center"/>
              <w:rPr>
                <w:rFonts w:eastAsia="Times New Roman" w:cs="Times New Roman"/>
                <w:color w:val="000000"/>
                <w:szCs w:val="24"/>
                <w:lang w:eastAsia="pl-PL"/>
              </w:rPr>
            </w:pPr>
            <w:r w:rsidRPr="00BB7022">
              <w:rPr>
                <w:rFonts w:eastAsia="Times New Roman" w:cs="Times New Roman"/>
                <w:color w:val="000000"/>
                <w:szCs w:val="24"/>
                <w:lang w:eastAsia="pl-PL"/>
              </w:rPr>
              <w:t>180,45</w:t>
            </w:r>
          </w:p>
        </w:tc>
        <w:tc>
          <w:tcPr>
            <w:tcW w:w="1420" w:type="dxa"/>
            <w:tcBorders>
              <w:top w:val="nil"/>
              <w:left w:val="nil"/>
              <w:bottom w:val="single" w:sz="4" w:space="0" w:color="auto"/>
              <w:right w:val="single" w:sz="4" w:space="0" w:color="auto"/>
            </w:tcBorders>
            <w:shd w:val="clear" w:color="auto" w:fill="auto"/>
            <w:vAlign w:val="center"/>
            <w:hideMark/>
          </w:tcPr>
          <w:p w:rsidR="00F96F81" w:rsidRPr="00BB7022" w:rsidRDefault="00F96F81" w:rsidP="00F96F81">
            <w:pPr>
              <w:spacing w:after="0" w:line="320" w:lineRule="atLeast"/>
              <w:jc w:val="center"/>
              <w:rPr>
                <w:rFonts w:eastAsia="Times New Roman" w:cs="Times New Roman"/>
                <w:color w:val="000000"/>
                <w:szCs w:val="24"/>
                <w:lang w:eastAsia="pl-PL"/>
              </w:rPr>
            </w:pPr>
            <w:r w:rsidRPr="00BB7022">
              <w:rPr>
                <w:rFonts w:eastAsia="Times New Roman" w:cs="Times New Roman"/>
                <w:color w:val="000000"/>
                <w:szCs w:val="24"/>
                <w:lang w:eastAsia="pl-PL"/>
              </w:rPr>
              <w:t>0,17%</w:t>
            </w:r>
          </w:p>
        </w:tc>
        <w:tc>
          <w:tcPr>
            <w:tcW w:w="1760" w:type="dxa"/>
            <w:tcBorders>
              <w:top w:val="nil"/>
              <w:left w:val="nil"/>
              <w:bottom w:val="single" w:sz="4" w:space="0" w:color="auto"/>
              <w:right w:val="single" w:sz="4" w:space="0" w:color="auto"/>
            </w:tcBorders>
            <w:shd w:val="clear" w:color="auto" w:fill="auto"/>
            <w:noWrap/>
            <w:vAlign w:val="bottom"/>
            <w:hideMark/>
          </w:tcPr>
          <w:p w:rsidR="00F96F81" w:rsidRPr="00BB7022" w:rsidRDefault="00F96F81" w:rsidP="00F96F81">
            <w:pPr>
              <w:spacing w:after="0" w:line="320" w:lineRule="atLeast"/>
              <w:jc w:val="center"/>
              <w:rPr>
                <w:rFonts w:eastAsia="Times New Roman" w:cs="Times New Roman"/>
                <w:color w:val="000000"/>
                <w:szCs w:val="24"/>
                <w:lang w:eastAsia="pl-PL"/>
              </w:rPr>
            </w:pPr>
            <w:r w:rsidRPr="00BB7022">
              <w:rPr>
                <w:rFonts w:eastAsia="Times New Roman" w:cs="Times New Roman"/>
                <w:color w:val="000000"/>
                <w:szCs w:val="24"/>
                <w:lang w:eastAsia="pl-PL"/>
              </w:rPr>
              <w:t>0,00</w:t>
            </w:r>
          </w:p>
        </w:tc>
        <w:tc>
          <w:tcPr>
            <w:tcW w:w="1200" w:type="dxa"/>
            <w:tcBorders>
              <w:top w:val="nil"/>
              <w:left w:val="nil"/>
              <w:bottom w:val="single" w:sz="4" w:space="0" w:color="auto"/>
              <w:right w:val="single" w:sz="4" w:space="0" w:color="auto"/>
            </w:tcBorders>
            <w:shd w:val="clear" w:color="auto" w:fill="auto"/>
            <w:vAlign w:val="center"/>
            <w:hideMark/>
          </w:tcPr>
          <w:p w:rsidR="00F96F81" w:rsidRPr="00BB7022" w:rsidRDefault="00F96F81" w:rsidP="00F96F81">
            <w:pPr>
              <w:spacing w:after="0" w:line="320" w:lineRule="atLeast"/>
              <w:jc w:val="center"/>
              <w:rPr>
                <w:rFonts w:eastAsia="Times New Roman" w:cs="Times New Roman"/>
                <w:color w:val="000000"/>
                <w:szCs w:val="24"/>
                <w:lang w:eastAsia="pl-PL"/>
              </w:rPr>
            </w:pPr>
            <w:r w:rsidRPr="00BB7022">
              <w:rPr>
                <w:rFonts w:eastAsia="Times New Roman" w:cs="Times New Roman"/>
                <w:color w:val="000000"/>
                <w:szCs w:val="24"/>
                <w:lang w:eastAsia="pl-PL"/>
              </w:rPr>
              <w:t>0,00%</w:t>
            </w:r>
          </w:p>
        </w:tc>
      </w:tr>
      <w:tr w:rsidR="00F96F81" w:rsidRPr="00BB7022" w:rsidTr="00F96F81">
        <w:trPr>
          <w:trHeight w:val="315"/>
          <w:jc w:val="center"/>
        </w:trPr>
        <w:tc>
          <w:tcPr>
            <w:tcW w:w="2140" w:type="dxa"/>
            <w:tcBorders>
              <w:top w:val="nil"/>
              <w:left w:val="single" w:sz="4" w:space="0" w:color="auto"/>
              <w:bottom w:val="single" w:sz="4" w:space="0" w:color="auto"/>
              <w:right w:val="single" w:sz="4" w:space="0" w:color="auto"/>
            </w:tcBorders>
            <w:shd w:val="clear" w:color="auto" w:fill="auto"/>
            <w:noWrap/>
            <w:vAlign w:val="bottom"/>
            <w:hideMark/>
          </w:tcPr>
          <w:p w:rsidR="00F96F81" w:rsidRPr="00BB7022" w:rsidRDefault="00F96F81" w:rsidP="00F96F81">
            <w:pPr>
              <w:spacing w:after="0" w:line="320" w:lineRule="atLeast"/>
              <w:jc w:val="left"/>
              <w:rPr>
                <w:rFonts w:eastAsia="Times New Roman" w:cs="Times New Roman"/>
                <w:color w:val="000000"/>
                <w:szCs w:val="24"/>
                <w:lang w:eastAsia="pl-PL"/>
              </w:rPr>
            </w:pPr>
            <w:r w:rsidRPr="00BB7022">
              <w:rPr>
                <w:rFonts w:eastAsia="Times New Roman" w:cs="Times New Roman"/>
                <w:color w:val="000000"/>
                <w:szCs w:val="24"/>
                <w:lang w:eastAsia="pl-PL"/>
              </w:rPr>
              <w:t>gaz</w:t>
            </w:r>
            <w:r w:rsidR="00132DBA" w:rsidRPr="00BB7022">
              <w:rPr>
                <w:rFonts w:eastAsia="Times New Roman" w:cs="Times New Roman"/>
                <w:color w:val="000000"/>
                <w:szCs w:val="24"/>
                <w:lang w:eastAsia="pl-PL"/>
              </w:rPr>
              <w:t xml:space="preserve"> z </w:t>
            </w:r>
            <w:r w:rsidRPr="00BB7022">
              <w:rPr>
                <w:rFonts w:eastAsia="Times New Roman" w:cs="Times New Roman"/>
                <w:color w:val="000000"/>
                <w:szCs w:val="24"/>
                <w:lang w:eastAsia="pl-PL"/>
              </w:rPr>
              <w:t>sieci</w:t>
            </w:r>
          </w:p>
        </w:tc>
        <w:tc>
          <w:tcPr>
            <w:tcW w:w="1620" w:type="dxa"/>
            <w:tcBorders>
              <w:top w:val="nil"/>
              <w:left w:val="nil"/>
              <w:bottom w:val="single" w:sz="4" w:space="0" w:color="auto"/>
              <w:right w:val="single" w:sz="4" w:space="0" w:color="auto"/>
            </w:tcBorders>
            <w:shd w:val="clear" w:color="auto" w:fill="auto"/>
            <w:vAlign w:val="center"/>
            <w:hideMark/>
          </w:tcPr>
          <w:p w:rsidR="00F96F81" w:rsidRPr="00BB7022" w:rsidRDefault="00F96F81" w:rsidP="00F96F81">
            <w:pPr>
              <w:spacing w:after="0" w:line="320" w:lineRule="atLeast"/>
              <w:jc w:val="center"/>
              <w:rPr>
                <w:rFonts w:eastAsia="Times New Roman" w:cs="Times New Roman"/>
                <w:color w:val="000000"/>
                <w:szCs w:val="24"/>
                <w:lang w:eastAsia="pl-PL"/>
              </w:rPr>
            </w:pPr>
            <w:r w:rsidRPr="00BB7022">
              <w:rPr>
                <w:rFonts w:eastAsia="Times New Roman" w:cs="Times New Roman"/>
                <w:color w:val="000000"/>
                <w:szCs w:val="24"/>
                <w:lang w:eastAsia="pl-PL"/>
              </w:rPr>
              <w:t>7 573,16</w:t>
            </w:r>
          </w:p>
        </w:tc>
        <w:tc>
          <w:tcPr>
            <w:tcW w:w="1420" w:type="dxa"/>
            <w:tcBorders>
              <w:top w:val="nil"/>
              <w:left w:val="nil"/>
              <w:bottom w:val="single" w:sz="4" w:space="0" w:color="auto"/>
              <w:right w:val="single" w:sz="4" w:space="0" w:color="auto"/>
            </w:tcBorders>
            <w:shd w:val="clear" w:color="auto" w:fill="auto"/>
            <w:vAlign w:val="center"/>
            <w:hideMark/>
          </w:tcPr>
          <w:p w:rsidR="00F96F81" w:rsidRPr="00BB7022" w:rsidRDefault="00F96F81" w:rsidP="00F96F81">
            <w:pPr>
              <w:spacing w:after="0" w:line="320" w:lineRule="atLeast"/>
              <w:jc w:val="center"/>
              <w:rPr>
                <w:rFonts w:eastAsia="Times New Roman" w:cs="Times New Roman"/>
                <w:color w:val="000000"/>
                <w:szCs w:val="24"/>
                <w:lang w:eastAsia="pl-PL"/>
              </w:rPr>
            </w:pPr>
            <w:r w:rsidRPr="00BB7022">
              <w:rPr>
                <w:rFonts w:eastAsia="Times New Roman" w:cs="Times New Roman"/>
                <w:color w:val="000000"/>
                <w:szCs w:val="24"/>
                <w:lang w:eastAsia="pl-PL"/>
              </w:rPr>
              <w:t>7,32%</w:t>
            </w:r>
          </w:p>
        </w:tc>
        <w:tc>
          <w:tcPr>
            <w:tcW w:w="1760" w:type="dxa"/>
            <w:tcBorders>
              <w:top w:val="nil"/>
              <w:left w:val="nil"/>
              <w:bottom w:val="single" w:sz="4" w:space="0" w:color="auto"/>
              <w:right w:val="single" w:sz="4" w:space="0" w:color="auto"/>
            </w:tcBorders>
            <w:shd w:val="clear" w:color="auto" w:fill="auto"/>
            <w:noWrap/>
            <w:vAlign w:val="bottom"/>
            <w:hideMark/>
          </w:tcPr>
          <w:p w:rsidR="00F96F81" w:rsidRPr="00BB7022" w:rsidRDefault="00F96F81" w:rsidP="00F96F81">
            <w:pPr>
              <w:spacing w:after="0" w:line="320" w:lineRule="atLeast"/>
              <w:jc w:val="center"/>
              <w:rPr>
                <w:rFonts w:eastAsia="Times New Roman" w:cs="Times New Roman"/>
                <w:color w:val="000000"/>
                <w:szCs w:val="24"/>
                <w:lang w:eastAsia="pl-PL"/>
              </w:rPr>
            </w:pPr>
            <w:r w:rsidRPr="00BB7022">
              <w:rPr>
                <w:rFonts w:eastAsia="Times New Roman" w:cs="Times New Roman"/>
                <w:color w:val="000000"/>
                <w:szCs w:val="24"/>
                <w:lang w:eastAsia="pl-PL"/>
              </w:rPr>
              <w:t>1 521,84</w:t>
            </w:r>
          </w:p>
        </w:tc>
        <w:tc>
          <w:tcPr>
            <w:tcW w:w="1200" w:type="dxa"/>
            <w:tcBorders>
              <w:top w:val="nil"/>
              <w:left w:val="nil"/>
              <w:bottom w:val="single" w:sz="4" w:space="0" w:color="auto"/>
              <w:right w:val="single" w:sz="4" w:space="0" w:color="auto"/>
            </w:tcBorders>
            <w:shd w:val="clear" w:color="auto" w:fill="auto"/>
            <w:vAlign w:val="center"/>
            <w:hideMark/>
          </w:tcPr>
          <w:p w:rsidR="00F96F81" w:rsidRPr="00BB7022" w:rsidRDefault="00F96F81" w:rsidP="00F96F81">
            <w:pPr>
              <w:spacing w:after="0" w:line="320" w:lineRule="atLeast"/>
              <w:jc w:val="center"/>
              <w:rPr>
                <w:rFonts w:eastAsia="Times New Roman" w:cs="Times New Roman"/>
                <w:color w:val="000000"/>
                <w:szCs w:val="24"/>
                <w:lang w:eastAsia="pl-PL"/>
              </w:rPr>
            </w:pPr>
            <w:r w:rsidRPr="00BB7022">
              <w:rPr>
                <w:rFonts w:eastAsia="Times New Roman" w:cs="Times New Roman"/>
                <w:color w:val="000000"/>
                <w:szCs w:val="24"/>
                <w:lang w:eastAsia="pl-PL"/>
              </w:rPr>
              <w:t>8,61%</w:t>
            </w:r>
          </w:p>
        </w:tc>
      </w:tr>
      <w:tr w:rsidR="00F96F81" w:rsidRPr="00BB7022" w:rsidTr="00F96F81">
        <w:trPr>
          <w:trHeight w:val="315"/>
          <w:jc w:val="center"/>
        </w:trPr>
        <w:tc>
          <w:tcPr>
            <w:tcW w:w="2140" w:type="dxa"/>
            <w:tcBorders>
              <w:top w:val="nil"/>
              <w:left w:val="single" w:sz="4" w:space="0" w:color="auto"/>
              <w:bottom w:val="single" w:sz="4" w:space="0" w:color="auto"/>
              <w:right w:val="single" w:sz="4" w:space="0" w:color="auto"/>
            </w:tcBorders>
            <w:shd w:val="clear" w:color="auto" w:fill="auto"/>
            <w:noWrap/>
            <w:vAlign w:val="bottom"/>
            <w:hideMark/>
          </w:tcPr>
          <w:p w:rsidR="00F96F81" w:rsidRPr="00BB7022" w:rsidRDefault="00F96F81" w:rsidP="00F96F81">
            <w:pPr>
              <w:spacing w:after="0" w:line="320" w:lineRule="atLeast"/>
              <w:jc w:val="left"/>
              <w:rPr>
                <w:rFonts w:eastAsia="Times New Roman" w:cs="Times New Roman"/>
                <w:color w:val="000000"/>
                <w:szCs w:val="24"/>
                <w:lang w:eastAsia="pl-PL"/>
              </w:rPr>
            </w:pPr>
            <w:r w:rsidRPr="00BB7022">
              <w:rPr>
                <w:rFonts w:eastAsia="Times New Roman" w:cs="Times New Roman"/>
                <w:color w:val="000000"/>
                <w:szCs w:val="24"/>
                <w:lang w:eastAsia="pl-PL"/>
              </w:rPr>
              <w:t>olej opałowy</w:t>
            </w:r>
          </w:p>
        </w:tc>
        <w:tc>
          <w:tcPr>
            <w:tcW w:w="1620" w:type="dxa"/>
            <w:tcBorders>
              <w:top w:val="nil"/>
              <w:left w:val="nil"/>
              <w:bottom w:val="single" w:sz="4" w:space="0" w:color="auto"/>
              <w:right w:val="single" w:sz="4" w:space="0" w:color="auto"/>
            </w:tcBorders>
            <w:shd w:val="clear" w:color="auto" w:fill="auto"/>
            <w:vAlign w:val="center"/>
            <w:hideMark/>
          </w:tcPr>
          <w:p w:rsidR="00F96F81" w:rsidRPr="00BB7022" w:rsidRDefault="00F96F81" w:rsidP="00F96F81">
            <w:pPr>
              <w:spacing w:after="0" w:line="320" w:lineRule="atLeast"/>
              <w:jc w:val="center"/>
              <w:rPr>
                <w:rFonts w:eastAsia="Times New Roman" w:cs="Times New Roman"/>
                <w:color w:val="000000"/>
                <w:szCs w:val="24"/>
                <w:lang w:eastAsia="pl-PL"/>
              </w:rPr>
            </w:pPr>
            <w:r w:rsidRPr="00BB7022">
              <w:rPr>
                <w:rFonts w:eastAsia="Times New Roman" w:cs="Times New Roman"/>
                <w:color w:val="000000"/>
                <w:szCs w:val="24"/>
                <w:lang w:eastAsia="pl-PL"/>
              </w:rPr>
              <w:t>0,00</w:t>
            </w:r>
          </w:p>
        </w:tc>
        <w:tc>
          <w:tcPr>
            <w:tcW w:w="1420" w:type="dxa"/>
            <w:tcBorders>
              <w:top w:val="nil"/>
              <w:left w:val="nil"/>
              <w:bottom w:val="single" w:sz="4" w:space="0" w:color="auto"/>
              <w:right w:val="single" w:sz="4" w:space="0" w:color="auto"/>
            </w:tcBorders>
            <w:shd w:val="clear" w:color="auto" w:fill="auto"/>
            <w:vAlign w:val="center"/>
            <w:hideMark/>
          </w:tcPr>
          <w:p w:rsidR="00F96F81" w:rsidRPr="00BB7022" w:rsidRDefault="00F96F81" w:rsidP="00F96F81">
            <w:pPr>
              <w:spacing w:after="0" w:line="320" w:lineRule="atLeast"/>
              <w:jc w:val="center"/>
              <w:rPr>
                <w:rFonts w:eastAsia="Times New Roman" w:cs="Times New Roman"/>
                <w:color w:val="000000"/>
                <w:szCs w:val="24"/>
                <w:lang w:eastAsia="pl-PL"/>
              </w:rPr>
            </w:pPr>
            <w:r w:rsidRPr="00BB7022">
              <w:rPr>
                <w:rFonts w:eastAsia="Times New Roman" w:cs="Times New Roman"/>
                <w:color w:val="000000"/>
                <w:szCs w:val="24"/>
                <w:lang w:eastAsia="pl-PL"/>
              </w:rPr>
              <w:t>0,00%</w:t>
            </w:r>
          </w:p>
        </w:tc>
        <w:tc>
          <w:tcPr>
            <w:tcW w:w="1760" w:type="dxa"/>
            <w:tcBorders>
              <w:top w:val="nil"/>
              <w:left w:val="nil"/>
              <w:bottom w:val="single" w:sz="4" w:space="0" w:color="auto"/>
              <w:right w:val="single" w:sz="4" w:space="0" w:color="auto"/>
            </w:tcBorders>
            <w:shd w:val="clear" w:color="auto" w:fill="auto"/>
            <w:noWrap/>
            <w:vAlign w:val="bottom"/>
            <w:hideMark/>
          </w:tcPr>
          <w:p w:rsidR="00F96F81" w:rsidRPr="00BB7022" w:rsidRDefault="00F96F81" w:rsidP="00F96F81">
            <w:pPr>
              <w:spacing w:after="0" w:line="320" w:lineRule="atLeast"/>
              <w:jc w:val="center"/>
              <w:rPr>
                <w:rFonts w:eastAsia="Times New Roman" w:cs="Times New Roman"/>
                <w:color w:val="000000"/>
                <w:szCs w:val="24"/>
                <w:lang w:eastAsia="pl-PL"/>
              </w:rPr>
            </w:pPr>
            <w:r w:rsidRPr="00BB7022">
              <w:rPr>
                <w:rFonts w:eastAsia="Times New Roman" w:cs="Times New Roman"/>
                <w:color w:val="000000"/>
                <w:szCs w:val="24"/>
                <w:lang w:eastAsia="pl-PL"/>
              </w:rPr>
              <w:t>0,00</w:t>
            </w:r>
          </w:p>
        </w:tc>
        <w:tc>
          <w:tcPr>
            <w:tcW w:w="1200" w:type="dxa"/>
            <w:tcBorders>
              <w:top w:val="nil"/>
              <w:left w:val="nil"/>
              <w:bottom w:val="single" w:sz="4" w:space="0" w:color="auto"/>
              <w:right w:val="single" w:sz="4" w:space="0" w:color="auto"/>
            </w:tcBorders>
            <w:shd w:val="clear" w:color="auto" w:fill="auto"/>
            <w:vAlign w:val="center"/>
            <w:hideMark/>
          </w:tcPr>
          <w:p w:rsidR="00F96F81" w:rsidRPr="00BB7022" w:rsidRDefault="00F96F81" w:rsidP="00F96F81">
            <w:pPr>
              <w:spacing w:after="0" w:line="320" w:lineRule="atLeast"/>
              <w:jc w:val="center"/>
              <w:rPr>
                <w:rFonts w:eastAsia="Times New Roman" w:cs="Times New Roman"/>
                <w:color w:val="000000"/>
                <w:szCs w:val="24"/>
                <w:lang w:eastAsia="pl-PL"/>
              </w:rPr>
            </w:pPr>
            <w:r w:rsidRPr="00BB7022">
              <w:rPr>
                <w:rFonts w:eastAsia="Times New Roman" w:cs="Times New Roman"/>
                <w:color w:val="000000"/>
                <w:szCs w:val="24"/>
                <w:lang w:eastAsia="pl-PL"/>
              </w:rPr>
              <w:t>0,00%</w:t>
            </w:r>
          </w:p>
        </w:tc>
      </w:tr>
      <w:tr w:rsidR="00F96F81" w:rsidRPr="00BB7022" w:rsidTr="00F96F81">
        <w:trPr>
          <w:trHeight w:val="315"/>
          <w:jc w:val="center"/>
        </w:trPr>
        <w:tc>
          <w:tcPr>
            <w:tcW w:w="2140" w:type="dxa"/>
            <w:tcBorders>
              <w:top w:val="nil"/>
              <w:left w:val="single" w:sz="8" w:space="0" w:color="auto"/>
              <w:bottom w:val="single" w:sz="4" w:space="0" w:color="auto"/>
              <w:right w:val="single" w:sz="4" w:space="0" w:color="auto"/>
            </w:tcBorders>
            <w:shd w:val="clear" w:color="auto" w:fill="auto"/>
            <w:vAlign w:val="center"/>
            <w:hideMark/>
          </w:tcPr>
          <w:p w:rsidR="00F96F81" w:rsidRPr="00BB7022" w:rsidRDefault="00F96F81" w:rsidP="00F96F81">
            <w:pPr>
              <w:spacing w:after="0" w:line="320" w:lineRule="atLeast"/>
              <w:jc w:val="left"/>
              <w:rPr>
                <w:rFonts w:eastAsia="Times New Roman" w:cs="Times New Roman"/>
                <w:color w:val="000000"/>
                <w:szCs w:val="24"/>
                <w:lang w:eastAsia="pl-PL"/>
              </w:rPr>
            </w:pPr>
            <w:r w:rsidRPr="00BB7022">
              <w:rPr>
                <w:rFonts w:eastAsia="Times New Roman" w:cs="Times New Roman"/>
                <w:color w:val="000000"/>
                <w:szCs w:val="24"/>
                <w:lang w:eastAsia="pl-PL"/>
              </w:rPr>
              <w:t>Energia elektryczna</w:t>
            </w:r>
          </w:p>
        </w:tc>
        <w:tc>
          <w:tcPr>
            <w:tcW w:w="1620" w:type="dxa"/>
            <w:tcBorders>
              <w:top w:val="nil"/>
              <w:left w:val="nil"/>
              <w:bottom w:val="single" w:sz="4" w:space="0" w:color="auto"/>
              <w:right w:val="single" w:sz="4" w:space="0" w:color="auto"/>
            </w:tcBorders>
            <w:shd w:val="clear" w:color="auto" w:fill="auto"/>
            <w:vAlign w:val="center"/>
            <w:hideMark/>
          </w:tcPr>
          <w:p w:rsidR="00F96F81" w:rsidRPr="00BB7022" w:rsidRDefault="00F96F81" w:rsidP="00F96F81">
            <w:pPr>
              <w:spacing w:after="0" w:line="320" w:lineRule="atLeast"/>
              <w:jc w:val="center"/>
              <w:rPr>
                <w:rFonts w:eastAsia="Times New Roman" w:cs="Times New Roman"/>
                <w:color w:val="000000"/>
                <w:szCs w:val="24"/>
                <w:lang w:eastAsia="pl-PL"/>
              </w:rPr>
            </w:pPr>
            <w:r w:rsidRPr="00BB7022">
              <w:rPr>
                <w:rFonts w:eastAsia="Times New Roman" w:cs="Times New Roman"/>
                <w:color w:val="000000"/>
                <w:szCs w:val="24"/>
                <w:lang w:eastAsia="pl-PL"/>
              </w:rPr>
              <w:t>2 523,00</w:t>
            </w:r>
          </w:p>
        </w:tc>
        <w:tc>
          <w:tcPr>
            <w:tcW w:w="1420" w:type="dxa"/>
            <w:tcBorders>
              <w:top w:val="nil"/>
              <w:left w:val="nil"/>
              <w:bottom w:val="single" w:sz="4" w:space="0" w:color="auto"/>
              <w:right w:val="single" w:sz="4" w:space="0" w:color="auto"/>
            </w:tcBorders>
            <w:shd w:val="clear" w:color="auto" w:fill="auto"/>
            <w:vAlign w:val="center"/>
            <w:hideMark/>
          </w:tcPr>
          <w:p w:rsidR="00F96F81" w:rsidRPr="00BB7022" w:rsidRDefault="00F96F81" w:rsidP="00F96F81">
            <w:pPr>
              <w:spacing w:after="0" w:line="320" w:lineRule="atLeast"/>
              <w:jc w:val="center"/>
              <w:rPr>
                <w:rFonts w:eastAsia="Times New Roman" w:cs="Times New Roman"/>
                <w:color w:val="000000"/>
                <w:szCs w:val="24"/>
                <w:lang w:eastAsia="pl-PL"/>
              </w:rPr>
            </w:pPr>
            <w:r w:rsidRPr="00BB7022">
              <w:rPr>
                <w:rFonts w:eastAsia="Times New Roman" w:cs="Times New Roman"/>
                <w:color w:val="000000"/>
                <w:szCs w:val="24"/>
                <w:lang w:eastAsia="pl-PL"/>
              </w:rPr>
              <w:t>2,44%</w:t>
            </w:r>
          </w:p>
        </w:tc>
        <w:tc>
          <w:tcPr>
            <w:tcW w:w="1760" w:type="dxa"/>
            <w:tcBorders>
              <w:top w:val="nil"/>
              <w:left w:val="nil"/>
              <w:bottom w:val="single" w:sz="4" w:space="0" w:color="auto"/>
              <w:right w:val="single" w:sz="4" w:space="0" w:color="auto"/>
            </w:tcBorders>
            <w:shd w:val="clear" w:color="auto" w:fill="auto"/>
            <w:noWrap/>
            <w:vAlign w:val="bottom"/>
            <w:hideMark/>
          </w:tcPr>
          <w:p w:rsidR="00F96F81" w:rsidRPr="00BB7022" w:rsidRDefault="00F96F81" w:rsidP="00F96F81">
            <w:pPr>
              <w:spacing w:after="0" w:line="320" w:lineRule="atLeast"/>
              <w:jc w:val="center"/>
              <w:rPr>
                <w:rFonts w:eastAsia="Times New Roman" w:cs="Times New Roman"/>
                <w:color w:val="000000"/>
                <w:szCs w:val="24"/>
                <w:lang w:eastAsia="pl-PL"/>
              </w:rPr>
            </w:pPr>
            <w:r w:rsidRPr="00BB7022">
              <w:rPr>
                <w:rFonts w:eastAsia="Times New Roman" w:cs="Times New Roman"/>
                <w:color w:val="000000"/>
                <w:szCs w:val="24"/>
                <w:lang w:eastAsia="pl-PL"/>
              </w:rPr>
              <w:t>2 245,47</w:t>
            </w:r>
          </w:p>
        </w:tc>
        <w:tc>
          <w:tcPr>
            <w:tcW w:w="1200" w:type="dxa"/>
            <w:tcBorders>
              <w:top w:val="nil"/>
              <w:left w:val="nil"/>
              <w:bottom w:val="single" w:sz="4" w:space="0" w:color="auto"/>
              <w:right w:val="single" w:sz="4" w:space="0" w:color="auto"/>
            </w:tcBorders>
            <w:shd w:val="clear" w:color="auto" w:fill="auto"/>
            <w:vAlign w:val="center"/>
            <w:hideMark/>
          </w:tcPr>
          <w:p w:rsidR="00F96F81" w:rsidRPr="00BB7022" w:rsidRDefault="00F96F81" w:rsidP="00F96F81">
            <w:pPr>
              <w:spacing w:after="0" w:line="320" w:lineRule="atLeast"/>
              <w:jc w:val="center"/>
              <w:rPr>
                <w:rFonts w:eastAsia="Times New Roman" w:cs="Times New Roman"/>
                <w:color w:val="000000"/>
                <w:szCs w:val="24"/>
                <w:lang w:eastAsia="pl-PL"/>
              </w:rPr>
            </w:pPr>
            <w:r w:rsidRPr="00BB7022">
              <w:rPr>
                <w:rFonts w:eastAsia="Times New Roman" w:cs="Times New Roman"/>
                <w:color w:val="000000"/>
                <w:szCs w:val="24"/>
                <w:lang w:eastAsia="pl-PL"/>
              </w:rPr>
              <w:t>12,70%</w:t>
            </w:r>
          </w:p>
        </w:tc>
      </w:tr>
      <w:tr w:rsidR="00F96F81" w:rsidRPr="00BB7022" w:rsidTr="00F96F81">
        <w:trPr>
          <w:trHeight w:val="315"/>
          <w:jc w:val="center"/>
        </w:trPr>
        <w:tc>
          <w:tcPr>
            <w:tcW w:w="2140" w:type="dxa"/>
            <w:tcBorders>
              <w:top w:val="nil"/>
              <w:left w:val="single" w:sz="8" w:space="0" w:color="auto"/>
              <w:bottom w:val="single" w:sz="4" w:space="0" w:color="auto"/>
              <w:right w:val="single" w:sz="4" w:space="0" w:color="auto"/>
            </w:tcBorders>
            <w:shd w:val="clear" w:color="auto" w:fill="auto"/>
            <w:vAlign w:val="center"/>
            <w:hideMark/>
          </w:tcPr>
          <w:p w:rsidR="00F96F81" w:rsidRPr="00BB7022" w:rsidRDefault="00F96F81" w:rsidP="00F96F81">
            <w:pPr>
              <w:spacing w:after="0" w:line="320" w:lineRule="atLeast"/>
              <w:jc w:val="left"/>
              <w:rPr>
                <w:rFonts w:eastAsia="Times New Roman" w:cs="Times New Roman"/>
                <w:color w:val="000000"/>
                <w:szCs w:val="24"/>
                <w:lang w:eastAsia="pl-PL"/>
              </w:rPr>
            </w:pPr>
            <w:r w:rsidRPr="00BB7022">
              <w:rPr>
                <w:rFonts w:eastAsia="Times New Roman" w:cs="Times New Roman"/>
                <w:color w:val="000000"/>
                <w:szCs w:val="24"/>
                <w:lang w:eastAsia="pl-PL"/>
              </w:rPr>
              <w:t>OZE</w:t>
            </w:r>
          </w:p>
        </w:tc>
        <w:tc>
          <w:tcPr>
            <w:tcW w:w="1620" w:type="dxa"/>
            <w:tcBorders>
              <w:top w:val="nil"/>
              <w:left w:val="nil"/>
              <w:bottom w:val="single" w:sz="4" w:space="0" w:color="auto"/>
              <w:right w:val="single" w:sz="4" w:space="0" w:color="auto"/>
            </w:tcBorders>
            <w:shd w:val="clear" w:color="auto" w:fill="auto"/>
            <w:vAlign w:val="center"/>
            <w:hideMark/>
          </w:tcPr>
          <w:p w:rsidR="00F96F81" w:rsidRPr="00BB7022" w:rsidRDefault="00F96F81" w:rsidP="00F96F81">
            <w:pPr>
              <w:spacing w:after="0" w:line="320" w:lineRule="atLeast"/>
              <w:jc w:val="center"/>
              <w:rPr>
                <w:rFonts w:eastAsia="Times New Roman" w:cs="Times New Roman"/>
                <w:color w:val="000000"/>
                <w:szCs w:val="24"/>
                <w:lang w:eastAsia="pl-PL"/>
              </w:rPr>
            </w:pPr>
            <w:r w:rsidRPr="00BB7022">
              <w:rPr>
                <w:rFonts w:eastAsia="Times New Roman" w:cs="Times New Roman"/>
                <w:color w:val="000000"/>
                <w:szCs w:val="24"/>
                <w:lang w:eastAsia="pl-PL"/>
              </w:rPr>
              <w:t>280,80</w:t>
            </w:r>
          </w:p>
        </w:tc>
        <w:tc>
          <w:tcPr>
            <w:tcW w:w="1420" w:type="dxa"/>
            <w:tcBorders>
              <w:top w:val="nil"/>
              <w:left w:val="nil"/>
              <w:bottom w:val="single" w:sz="4" w:space="0" w:color="auto"/>
              <w:right w:val="single" w:sz="4" w:space="0" w:color="auto"/>
            </w:tcBorders>
            <w:shd w:val="clear" w:color="auto" w:fill="auto"/>
            <w:vAlign w:val="center"/>
            <w:hideMark/>
          </w:tcPr>
          <w:p w:rsidR="00F96F81" w:rsidRPr="00BB7022" w:rsidRDefault="00F96F81" w:rsidP="00F96F81">
            <w:pPr>
              <w:spacing w:after="0" w:line="320" w:lineRule="atLeast"/>
              <w:jc w:val="center"/>
              <w:rPr>
                <w:rFonts w:eastAsia="Times New Roman" w:cs="Times New Roman"/>
                <w:color w:val="000000"/>
                <w:szCs w:val="24"/>
                <w:lang w:eastAsia="pl-PL"/>
              </w:rPr>
            </w:pPr>
            <w:r w:rsidRPr="00BB7022">
              <w:rPr>
                <w:rFonts w:eastAsia="Times New Roman" w:cs="Times New Roman"/>
                <w:color w:val="000000"/>
                <w:szCs w:val="24"/>
                <w:lang w:eastAsia="pl-PL"/>
              </w:rPr>
              <w:t>0,27%</w:t>
            </w:r>
          </w:p>
        </w:tc>
        <w:tc>
          <w:tcPr>
            <w:tcW w:w="1760" w:type="dxa"/>
            <w:tcBorders>
              <w:top w:val="nil"/>
              <w:left w:val="nil"/>
              <w:bottom w:val="single" w:sz="4" w:space="0" w:color="auto"/>
              <w:right w:val="single" w:sz="4" w:space="0" w:color="auto"/>
            </w:tcBorders>
            <w:shd w:val="clear" w:color="auto" w:fill="auto"/>
            <w:noWrap/>
            <w:vAlign w:val="bottom"/>
            <w:hideMark/>
          </w:tcPr>
          <w:p w:rsidR="00F96F81" w:rsidRPr="00BB7022" w:rsidRDefault="00F96F81" w:rsidP="00F96F81">
            <w:pPr>
              <w:spacing w:after="0" w:line="320" w:lineRule="atLeast"/>
              <w:jc w:val="center"/>
              <w:rPr>
                <w:rFonts w:eastAsia="Times New Roman" w:cs="Times New Roman"/>
                <w:color w:val="000000"/>
                <w:szCs w:val="24"/>
                <w:lang w:eastAsia="pl-PL"/>
              </w:rPr>
            </w:pPr>
            <w:r w:rsidRPr="00BB7022">
              <w:rPr>
                <w:rFonts w:eastAsia="Times New Roman" w:cs="Times New Roman"/>
                <w:color w:val="000000"/>
                <w:szCs w:val="24"/>
                <w:lang w:eastAsia="pl-PL"/>
              </w:rPr>
              <w:t>0,00</w:t>
            </w:r>
          </w:p>
        </w:tc>
        <w:tc>
          <w:tcPr>
            <w:tcW w:w="1200" w:type="dxa"/>
            <w:tcBorders>
              <w:top w:val="nil"/>
              <w:left w:val="nil"/>
              <w:bottom w:val="single" w:sz="4" w:space="0" w:color="auto"/>
              <w:right w:val="single" w:sz="4" w:space="0" w:color="auto"/>
            </w:tcBorders>
            <w:shd w:val="clear" w:color="auto" w:fill="auto"/>
            <w:vAlign w:val="center"/>
            <w:hideMark/>
          </w:tcPr>
          <w:p w:rsidR="00F96F81" w:rsidRPr="00BB7022" w:rsidRDefault="00F96F81" w:rsidP="00F96F81">
            <w:pPr>
              <w:spacing w:after="0" w:line="320" w:lineRule="atLeast"/>
              <w:jc w:val="center"/>
              <w:rPr>
                <w:rFonts w:eastAsia="Times New Roman" w:cs="Times New Roman"/>
                <w:color w:val="000000"/>
                <w:szCs w:val="24"/>
                <w:lang w:eastAsia="pl-PL"/>
              </w:rPr>
            </w:pPr>
            <w:r w:rsidRPr="00BB7022">
              <w:rPr>
                <w:rFonts w:eastAsia="Times New Roman" w:cs="Times New Roman"/>
                <w:color w:val="000000"/>
                <w:szCs w:val="24"/>
                <w:lang w:eastAsia="pl-PL"/>
              </w:rPr>
              <w:t>0,00%</w:t>
            </w:r>
          </w:p>
        </w:tc>
      </w:tr>
      <w:tr w:rsidR="00F96F81" w:rsidRPr="00BB7022" w:rsidTr="00F96F81">
        <w:trPr>
          <w:trHeight w:val="315"/>
          <w:jc w:val="center"/>
        </w:trPr>
        <w:tc>
          <w:tcPr>
            <w:tcW w:w="2140" w:type="dxa"/>
            <w:tcBorders>
              <w:top w:val="nil"/>
              <w:left w:val="single" w:sz="4" w:space="0" w:color="auto"/>
              <w:bottom w:val="single" w:sz="4" w:space="0" w:color="auto"/>
              <w:right w:val="single" w:sz="4" w:space="0" w:color="auto"/>
            </w:tcBorders>
            <w:shd w:val="clear" w:color="auto" w:fill="auto"/>
            <w:vAlign w:val="center"/>
            <w:hideMark/>
          </w:tcPr>
          <w:p w:rsidR="00F96F81" w:rsidRPr="00BB7022" w:rsidRDefault="00F96F81" w:rsidP="00F96F81">
            <w:pPr>
              <w:spacing w:after="0" w:line="320" w:lineRule="atLeast"/>
              <w:jc w:val="left"/>
              <w:rPr>
                <w:rFonts w:eastAsia="Times New Roman" w:cs="Times New Roman"/>
                <w:b/>
                <w:bCs/>
                <w:color w:val="000000"/>
                <w:szCs w:val="24"/>
                <w:lang w:eastAsia="pl-PL"/>
              </w:rPr>
            </w:pPr>
            <w:r w:rsidRPr="00BB7022">
              <w:rPr>
                <w:rFonts w:eastAsia="Times New Roman" w:cs="Times New Roman"/>
                <w:b/>
                <w:bCs/>
                <w:color w:val="000000"/>
                <w:szCs w:val="24"/>
                <w:lang w:eastAsia="pl-PL"/>
              </w:rPr>
              <w:t>RAZEM</w:t>
            </w:r>
          </w:p>
        </w:tc>
        <w:tc>
          <w:tcPr>
            <w:tcW w:w="1620" w:type="dxa"/>
            <w:tcBorders>
              <w:top w:val="nil"/>
              <w:left w:val="nil"/>
              <w:bottom w:val="single" w:sz="4" w:space="0" w:color="auto"/>
              <w:right w:val="single" w:sz="4" w:space="0" w:color="auto"/>
            </w:tcBorders>
            <w:shd w:val="clear" w:color="auto" w:fill="auto"/>
            <w:noWrap/>
            <w:vAlign w:val="bottom"/>
            <w:hideMark/>
          </w:tcPr>
          <w:p w:rsidR="00F96F81" w:rsidRPr="00BB7022" w:rsidRDefault="00F96F81" w:rsidP="00F96F81">
            <w:pPr>
              <w:spacing w:after="0" w:line="320" w:lineRule="atLeast"/>
              <w:jc w:val="center"/>
              <w:rPr>
                <w:rFonts w:eastAsia="Times New Roman" w:cs="Times New Roman"/>
                <w:b/>
                <w:bCs/>
                <w:color w:val="000000"/>
                <w:szCs w:val="24"/>
                <w:lang w:eastAsia="pl-PL"/>
              </w:rPr>
            </w:pPr>
            <w:r w:rsidRPr="00BB7022">
              <w:rPr>
                <w:rFonts w:eastAsia="Times New Roman" w:cs="Times New Roman"/>
                <w:b/>
                <w:bCs/>
                <w:color w:val="000000"/>
                <w:szCs w:val="24"/>
                <w:lang w:eastAsia="pl-PL"/>
              </w:rPr>
              <w:t>103 413,37</w:t>
            </w:r>
          </w:p>
        </w:tc>
        <w:tc>
          <w:tcPr>
            <w:tcW w:w="1420" w:type="dxa"/>
            <w:tcBorders>
              <w:top w:val="nil"/>
              <w:left w:val="nil"/>
              <w:bottom w:val="single" w:sz="4" w:space="0" w:color="auto"/>
              <w:right w:val="single" w:sz="4" w:space="0" w:color="auto"/>
            </w:tcBorders>
            <w:shd w:val="clear" w:color="auto" w:fill="auto"/>
            <w:noWrap/>
            <w:vAlign w:val="bottom"/>
            <w:hideMark/>
          </w:tcPr>
          <w:p w:rsidR="00F96F81" w:rsidRPr="00BB7022" w:rsidRDefault="00F96F81" w:rsidP="00F96F81">
            <w:pPr>
              <w:spacing w:after="0" w:line="320" w:lineRule="atLeast"/>
              <w:jc w:val="center"/>
              <w:rPr>
                <w:rFonts w:eastAsia="Times New Roman" w:cs="Times New Roman"/>
                <w:b/>
                <w:bCs/>
                <w:color w:val="000000"/>
                <w:szCs w:val="24"/>
                <w:lang w:eastAsia="pl-PL"/>
              </w:rPr>
            </w:pPr>
            <w:r w:rsidRPr="00BB7022">
              <w:rPr>
                <w:rFonts w:eastAsia="Times New Roman" w:cs="Times New Roman"/>
                <w:b/>
                <w:bCs/>
                <w:color w:val="000000"/>
                <w:szCs w:val="24"/>
                <w:lang w:eastAsia="pl-PL"/>
              </w:rPr>
              <w:t>100%</w:t>
            </w:r>
          </w:p>
        </w:tc>
        <w:tc>
          <w:tcPr>
            <w:tcW w:w="1760" w:type="dxa"/>
            <w:tcBorders>
              <w:top w:val="nil"/>
              <w:left w:val="nil"/>
              <w:bottom w:val="single" w:sz="4" w:space="0" w:color="auto"/>
              <w:right w:val="single" w:sz="4" w:space="0" w:color="auto"/>
            </w:tcBorders>
            <w:shd w:val="clear" w:color="auto" w:fill="auto"/>
            <w:noWrap/>
            <w:vAlign w:val="bottom"/>
            <w:hideMark/>
          </w:tcPr>
          <w:p w:rsidR="00F96F81" w:rsidRPr="00BB7022" w:rsidRDefault="00F96F81" w:rsidP="00F96F81">
            <w:pPr>
              <w:spacing w:after="0" w:line="320" w:lineRule="atLeast"/>
              <w:jc w:val="center"/>
              <w:rPr>
                <w:rFonts w:eastAsia="Times New Roman" w:cs="Times New Roman"/>
                <w:b/>
                <w:bCs/>
                <w:color w:val="000000"/>
                <w:szCs w:val="24"/>
                <w:lang w:eastAsia="pl-PL"/>
              </w:rPr>
            </w:pPr>
            <w:r w:rsidRPr="00BB7022">
              <w:rPr>
                <w:rFonts w:eastAsia="Times New Roman" w:cs="Times New Roman"/>
                <w:b/>
                <w:bCs/>
                <w:color w:val="000000"/>
                <w:szCs w:val="24"/>
                <w:lang w:eastAsia="pl-PL"/>
              </w:rPr>
              <w:t>17 676,82</w:t>
            </w:r>
          </w:p>
        </w:tc>
        <w:tc>
          <w:tcPr>
            <w:tcW w:w="1200" w:type="dxa"/>
            <w:tcBorders>
              <w:top w:val="nil"/>
              <w:left w:val="nil"/>
              <w:bottom w:val="single" w:sz="4" w:space="0" w:color="auto"/>
              <w:right w:val="single" w:sz="4" w:space="0" w:color="auto"/>
            </w:tcBorders>
            <w:shd w:val="clear" w:color="auto" w:fill="auto"/>
            <w:noWrap/>
            <w:vAlign w:val="bottom"/>
            <w:hideMark/>
          </w:tcPr>
          <w:p w:rsidR="00F96F81" w:rsidRPr="00BB7022" w:rsidRDefault="00F96F81" w:rsidP="00F96F81">
            <w:pPr>
              <w:spacing w:after="0" w:line="320" w:lineRule="atLeast"/>
              <w:jc w:val="center"/>
              <w:rPr>
                <w:rFonts w:eastAsia="Times New Roman" w:cs="Times New Roman"/>
                <w:b/>
                <w:bCs/>
                <w:color w:val="000000"/>
                <w:szCs w:val="24"/>
                <w:lang w:eastAsia="pl-PL"/>
              </w:rPr>
            </w:pPr>
            <w:r w:rsidRPr="00BB7022">
              <w:rPr>
                <w:rFonts w:eastAsia="Times New Roman" w:cs="Times New Roman"/>
                <w:b/>
                <w:bCs/>
                <w:color w:val="000000"/>
                <w:szCs w:val="24"/>
                <w:lang w:eastAsia="pl-PL"/>
              </w:rPr>
              <w:t>100%</w:t>
            </w:r>
          </w:p>
        </w:tc>
      </w:tr>
    </w:tbl>
    <w:p w:rsidR="0088343B" w:rsidRPr="00BB7022" w:rsidRDefault="0088343B" w:rsidP="008D192C">
      <w:pPr>
        <w:pStyle w:val="Default"/>
        <w:keepNext/>
        <w:keepLines/>
        <w:spacing w:line="320" w:lineRule="atLeast"/>
        <w:jc w:val="both"/>
        <w:rPr>
          <w:rFonts w:ascii="Times New Roman" w:hAnsi="Times New Roman" w:cs="Times New Roman"/>
          <w:i/>
          <w:color w:val="auto"/>
          <w:sz w:val="20"/>
          <w:szCs w:val="20"/>
        </w:rPr>
      </w:pPr>
      <w:r w:rsidRPr="00BB7022">
        <w:rPr>
          <w:rFonts w:ascii="Times New Roman" w:hAnsi="Times New Roman" w:cs="Times New Roman"/>
          <w:i/>
          <w:color w:val="auto"/>
          <w:sz w:val="20"/>
          <w:szCs w:val="20"/>
        </w:rPr>
        <w:t>Źródło: Opracowania własne</w:t>
      </w:r>
    </w:p>
    <w:p w:rsidR="0088343B" w:rsidRPr="00BB7022" w:rsidRDefault="0088343B" w:rsidP="008D192C">
      <w:pPr>
        <w:pStyle w:val="Default"/>
        <w:spacing w:line="320" w:lineRule="atLeast"/>
        <w:jc w:val="both"/>
        <w:rPr>
          <w:rFonts w:ascii="Times New Roman" w:hAnsi="Times New Roman" w:cs="Times New Roman"/>
          <w:i/>
          <w:color w:val="auto"/>
          <w:sz w:val="20"/>
          <w:szCs w:val="20"/>
        </w:rPr>
      </w:pPr>
    </w:p>
    <w:p w:rsidR="0088343B" w:rsidRPr="00BB7022" w:rsidRDefault="0088343B" w:rsidP="008D192C">
      <w:pPr>
        <w:pStyle w:val="NagRysunkw"/>
        <w:keepNext/>
        <w:keepLines/>
        <w:spacing w:line="320" w:lineRule="atLeast"/>
        <w:jc w:val="both"/>
        <w:rPr>
          <w:rFonts w:ascii="Times New Roman" w:hAnsi="Times New Roman"/>
          <w:iCs/>
          <w:sz w:val="24"/>
          <w:szCs w:val="24"/>
        </w:rPr>
      </w:pPr>
      <w:bookmarkStart w:id="108" w:name="_Toc459277180"/>
      <w:r w:rsidRPr="00BB7022">
        <w:rPr>
          <w:rFonts w:ascii="Times New Roman" w:hAnsi="Times New Roman"/>
          <w:sz w:val="24"/>
          <w:szCs w:val="24"/>
        </w:rPr>
        <w:lastRenderedPageBreak/>
        <w:t xml:space="preserve">Rysunek </w:t>
      </w:r>
      <w:r w:rsidR="00C15215" w:rsidRPr="00BB7022">
        <w:rPr>
          <w:rFonts w:ascii="Times New Roman" w:hAnsi="Times New Roman"/>
          <w:sz w:val="24"/>
          <w:szCs w:val="24"/>
        </w:rPr>
        <w:fldChar w:fldCharType="begin"/>
      </w:r>
      <w:r w:rsidRPr="00BB7022">
        <w:rPr>
          <w:rFonts w:ascii="Times New Roman" w:hAnsi="Times New Roman"/>
          <w:sz w:val="24"/>
          <w:szCs w:val="24"/>
        </w:rPr>
        <w:instrText xml:space="preserve"> SEQ Rysunek \* ARABIC </w:instrText>
      </w:r>
      <w:r w:rsidR="00C15215" w:rsidRPr="00BB7022">
        <w:rPr>
          <w:rFonts w:ascii="Times New Roman" w:hAnsi="Times New Roman"/>
          <w:sz w:val="24"/>
          <w:szCs w:val="24"/>
        </w:rPr>
        <w:fldChar w:fldCharType="separate"/>
      </w:r>
      <w:r w:rsidR="004E2487" w:rsidRPr="00BB7022">
        <w:rPr>
          <w:rFonts w:ascii="Times New Roman" w:hAnsi="Times New Roman"/>
          <w:noProof/>
          <w:sz w:val="24"/>
          <w:szCs w:val="24"/>
        </w:rPr>
        <w:t>10</w:t>
      </w:r>
      <w:r w:rsidR="00C15215" w:rsidRPr="00BB7022">
        <w:rPr>
          <w:rFonts w:ascii="Times New Roman" w:hAnsi="Times New Roman"/>
          <w:sz w:val="24"/>
          <w:szCs w:val="24"/>
        </w:rPr>
        <w:fldChar w:fldCharType="end"/>
      </w:r>
      <w:r w:rsidRPr="00BB7022">
        <w:rPr>
          <w:rFonts w:ascii="Times New Roman" w:hAnsi="Times New Roman"/>
          <w:sz w:val="24"/>
          <w:szCs w:val="24"/>
        </w:rPr>
        <w:t xml:space="preserve">. </w:t>
      </w:r>
      <w:r w:rsidRPr="00BB7022">
        <w:rPr>
          <w:rFonts w:ascii="Times New Roman" w:hAnsi="Times New Roman"/>
          <w:iCs/>
          <w:sz w:val="24"/>
          <w:szCs w:val="24"/>
        </w:rPr>
        <w:t>Udział poszczególnych nośników wykorzystywanych</w:t>
      </w:r>
      <w:r w:rsidR="00132DBA" w:rsidRPr="00BB7022">
        <w:rPr>
          <w:rFonts w:ascii="Times New Roman" w:hAnsi="Times New Roman"/>
          <w:iCs/>
          <w:sz w:val="24"/>
          <w:szCs w:val="24"/>
        </w:rPr>
        <w:t xml:space="preserve"> w </w:t>
      </w:r>
      <w:r w:rsidRPr="00BB7022">
        <w:rPr>
          <w:rFonts w:ascii="Times New Roman" w:hAnsi="Times New Roman"/>
          <w:iCs/>
          <w:sz w:val="24"/>
          <w:szCs w:val="24"/>
        </w:rPr>
        <w:t>sektorze budownictwa mieszkalnego</w:t>
      </w:r>
      <w:r w:rsidR="00132DBA" w:rsidRPr="00BB7022">
        <w:rPr>
          <w:rFonts w:ascii="Times New Roman" w:hAnsi="Times New Roman"/>
          <w:iCs/>
          <w:sz w:val="24"/>
          <w:szCs w:val="24"/>
        </w:rPr>
        <w:t xml:space="preserve"> w </w:t>
      </w:r>
      <w:r w:rsidRPr="00BB7022">
        <w:rPr>
          <w:rFonts w:ascii="Times New Roman" w:hAnsi="Times New Roman"/>
          <w:iCs/>
          <w:sz w:val="24"/>
          <w:szCs w:val="24"/>
        </w:rPr>
        <w:t>strukturze zużycia energii finalnej</w:t>
      </w:r>
      <w:r w:rsidR="00132DBA" w:rsidRPr="00BB7022">
        <w:rPr>
          <w:rFonts w:ascii="Times New Roman" w:hAnsi="Times New Roman"/>
          <w:iCs/>
          <w:sz w:val="24"/>
          <w:szCs w:val="24"/>
        </w:rPr>
        <w:t xml:space="preserve"> i </w:t>
      </w:r>
      <w:r w:rsidRPr="00BB7022">
        <w:rPr>
          <w:rFonts w:ascii="Times New Roman" w:hAnsi="Times New Roman"/>
          <w:iCs/>
          <w:sz w:val="24"/>
          <w:szCs w:val="24"/>
        </w:rPr>
        <w:t>emisji CO</w:t>
      </w:r>
      <w:r w:rsidRPr="00BB7022">
        <w:rPr>
          <w:rFonts w:ascii="Times New Roman" w:hAnsi="Times New Roman"/>
          <w:iCs/>
          <w:sz w:val="24"/>
          <w:szCs w:val="24"/>
          <w:vertAlign w:val="subscript"/>
        </w:rPr>
        <w:t>2</w:t>
      </w:r>
      <w:r w:rsidR="00132DBA" w:rsidRPr="00BB7022">
        <w:rPr>
          <w:rFonts w:ascii="Times New Roman" w:hAnsi="Times New Roman"/>
          <w:i/>
          <w:iCs/>
          <w:sz w:val="24"/>
          <w:szCs w:val="24"/>
        </w:rPr>
        <w:t xml:space="preserve"> w </w:t>
      </w:r>
      <w:r w:rsidRPr="00BB7022">
        <w:rPr>
          <w:rFonts w:ascii="Times New Roman" w:hAnsi="Times New Roman"/>
          <w:iCs/>
          <w:sz w:val="24"/>
          <w:szCs w:val="24"/>
        </w:rPr>
        <w:t>2010 r.</w:t>
      </w:r>
      <w:bookmarkEnd w:id="108"/>
    </w:p>
    <w:p w:rsidR="0088343B" w:rsidRPr="00BB7022" w:rsidRDefault="0088343B" w:rsidP="008D192C">
      <w:pPr>
        <w:pStyle w:val="NagRysunkw"/>
        <w:keepNext/>
        <w:keepLines/>
        <w:spacing w:line="320" w:lineRule="atLeast"/>
        <w:jc w:val="both"/>
        <w:rPr>
          <w:rFonts w:ascii="Times New Roman" w:hAnsi="Times New Roman"/>
          <w:iCs/>
          <w:sz w:val="24"/>
          <w:szCs w:val="24"/>
        </w:rPr>
      </w:pPr>
    </w:p>
    <w:p w:rsidR="0088343B" w:rsidRPr="00BB7022" w:rsidRDefault="0088343B" w:rsidP="008D192C">
      <w:pPr>
        <w:pStyle w:val="NagRysunkw"/>
        <w:keepNext/>
        <w:keepLines/>
        <w:spacing w:line="320" w:lineRule="atLeast"/>
        <w:jc w:val="both"/>
        <w:rPr>
          <w:rFonts w:ascii="Times New Roman" w:hAnsi="Times New Roman"/>
          <w:iCs/>
          <w:sz w:val="24"/>
          <w:szCs w:val="24"/>
        </w:rPr>
      </w:pPr>
      <w:r w:rsidRPr="00BB7022">
        <w:rPr>
          <w:noProof/>
          <w:lang w:bidi="ar-SA"/>
        </w:rPr>
        <w:drawing>
          <wp:inline distT="0" distB="0" distL="0" distR="0" wp14:anchorId="1CC72349" wp14:editId="1EA1729A">
            <wp:extent cx="5656521" cy="3349256"/>
            <wp:effectExtent l="0" t="0" r="20955" b="22860"/>
            <wp:docPr id="16" name="Wykres 16"/>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p w:rsidR="0088343B" w:rsidRPr="00BB7022" w:rsidRDefault="0088343B" w:rsidP="008D192C">
      <w:pPr>
        <w:pStyle w:val="Default"/>
        <w:keepNext/>
        <w:keepLines/>
        <w:spacing w:line="320" w:lineRule="atLeast"/>
        <w:jc w:val="both"/>
        <w:rPr>
          <w:rFonts w:ascii="Times New Roman" w:hAnsi="Times New Roman" w:cs="Times New Roman"/>
          <w:i/>
          <w:color w:val="auto"/>
          <w:sz w:val="20"/>
          <w:szCs w:val="20"/>
        </w:rPr>
      </w:pPr>
    </w:p>
    <w:p w:rsidR="0088343B" w:rsidRPr="00BB7022" w:rsidRDefault="00924258" w:rsidP="008D192C">
      <w:pPr>
        <w:pStyle w:val="Default"/>
        <w:keepNext/>
        <w:keepLines/>
        <w:spacing w:line="320" w:lineRule="atLeast"/>
        <w:jc w:val="both"/>
        <w:rPr>
          <w:rFonts w:ascii="Times New Roman" w:hAnsi="Times New Roman" w:cs="Times New Roman"/>
          <w:i/>
          <w:color w:val="auto"/>
          <w:sz w:val="20"/>
          <w:szCs w:val="20"/>
        </w:rPr>
      </w:pPr>
      <w:r w:rsidRPr="00BB7022">
        <w:rPr>
          <w:noProof/>
          <w:lang w:eastAsia="pl-PL"/>
        </w:rPr>
        <w:drawing>
          <wp:inline distT="0" distB="0" distL="0" distR="0" wp14:anchorId="32B63192" wp14:editId="12988DA7">
            <wp:extent cx="5657850" cy="3257550"/>
            <wp:effectExtent l="0" t="0" r="19050" b="19050"/>
            <wp:docPr id="30" name="Wykres 30"/>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p w:rsidR="0088343B" w:rsidRPr="00BB7022" w:rsidRDefault="0088343B" w:rsidP="008D192C">
      <w:pPr>
        <w:pStyle w:val="Default"/>
        <w:keepNext/>
        <w:keepLines/>
        <w:spacing w:line="320" w:lineRule="atLeast"/>
        <w:jc w:val="both"/>
        <w:rPr>
          <w:rFonts w:ascii="Times New Roman" w:hAnsi="Times New Roman" w:cs="Times New Roman"/>
          <w:i/>
          <w:color w:val="auto"/>
          <w:sz w:val="20"/>
          <w:szCs w:val="20"/>
        </w:rPr>
      </w:pPr>
      <w:r w:rsidRPr="00BB7022">
        <w:rPr>
          <w:rFonts w:ascii="Times New Roman" w:hAnsi="Times New Roman" w:cs="Times New Roman"/>
          <w:i/>
          <w:color w:val="auto"/>
          <w:sz w:val="20"/>
          <w:szCs w:val="20"/>
        </w:rPr>
        <w:t>Źródło: Opracowania własne</w:t>
      </w:r>
    </w:p>
    <w:p w:rsidR="0088343B" w:rsidRPr="00BB7022" w:rsidRDefault="0088343B" w:rsidP="008D192C">
      <w:pPr>
        <w:spacing w:line="320" w:lineRule="atLeast"/>
      </w:pPr>
    </w:p>
    <w:p w:rsidR="002A102D" w:rsidRPr="00BB7022" w:rsidRDefault="002A102D" w:rsidP="008D192C">
      <w:pPr>
        <w:pStyle w:val="Default"/>
        <w:spacing w:line="320" w:lineRule="atLeast"/>
        <w:ind w:firstLine="708"/>
        <w:jc w:val="both"/>
        <w:rPr>
          <w:rFonts w:ascii="Times New Roman" w:hAnsi="Times New Roman" w:cs="Times New Roman"/>
          <w:color w:val="auto"/>
        </w:rPr>
      </w:pPr>
    </w:p>
    <w:p w:rsidR="002A102D" w:rsidRPr="00BB7022" w:rsidRDefault="002A102D" w:rsidP="008D192C">
      <w:pPr>
        <w:pStyle w:val="Default"/>
        <w:spacing w:line="320" w:lineRule="atLeast"/>
        <w:ind w:firstLine="708"/>
        <w:jc w:val="both"/>
        <w:rPr>
          <w:rFonts w:ascii="Times New Roman" w:hAnsi="Times New Roman" w:cs="Times New Roman"/>
          <w:color w:val="auto"/>
        </w:rPr>
      </w:pPr>
    </w:p>
    <w:p w:rsidR="002A102D" w:rsidRPr="00BB7022" w:rsidRDefault="002A102D" w:rsidP="008D192C">
      <w:pPr>
        <w:pStyle w:val="Default"/>
        <w:spacing w:line="320" w:lineRule="atLeast"/>
        <w:ind w:firstLine="708"/>
        <w:jc w:val="both"/>
        <w:rPr>
          <w:rFonts w:ascii="Times New Roman" w:hAnsi="Times New Roman" w:cs="Times New Roman"/>
          <w:color w:val="auto"/>
        </w:rPr>
      </w:pPr>
    </w:p>
    <w:p w:rsidR="00F40C44" w:rsidRPr="00BB7022" w:rsidRDefault="00F40C44" w:rsidP="008D192C">
      <w:pPr>
        <w:pStyle w:val="Default"/>
        <w:spacing w:line="320" w:lineRule="atLeast"/>
        <w:ind w:firstLine="708"/>
        <w:jc w:val="both"/>
        <w:rPr>
          <w:rFonts w:ascii="Times New Roman" w:hAnsi="Times New Roman" w:cs="Times New Roman"/>
          <w:color w:val="auto"/>
        </w:rPr>
      </w:pPr>
      <w:r w:rsidRPr="00BB7022">
        <w:rPr>
          <w:rFonts w:ascii="Times New Roman" w:hAnsi="Times New Roman" w:cs="Times New Roman"/>
          <w:color w:val="auto"/>
        </w:rPr>
        <w:lastRenderedPageBreak/>
        <w:t>Głównym nośnikiem zużycia energii</w:t>
      </w:r>
      <w:r w:rsidR="00132DBA" w:rsidRPr="00BB7022">
        <w:rPr>
          <w:rFonts w:ascii="Times New Roman" w:hAnsi="Times New Roman" w:cs="Times New Roman"/>
          <w:color w:val="auto"/>
        </w:rPr>
        <w:t xml:space="preserve"> w </w:t>
      </w:r>
      <w:r w:rsidR="005A4BC3" w:rsidRPr="00BB7022">
        <w:rPr>
          <w:rFonts w:ascii="Times New Roman" w:hAnsi="Times New Roman" w:cs="Times New Roman"/>
          <w:color w:val="auto"/>
        </w:rPr>
        <w:t>MWh</w:t>
      </w:r>
      <w:r w:rsidRPr="00BB7022">
        <w:rPr>
          <w:rFonts w:ascii="Times New Roman" w:hAnsi="Times New Roman" w:cs="Times New Roman"/>
          <w:color w:val="auto"/>
        </w:rPr>
        <w:t xml:space="preserve"> wykorzystywanym do ogrzewania mieszkań na terenie miasta</w:t>
      </w:r>
      <w:r w:rsidR="00132DBA" w:rsidRPr="00BB7022">
        <w:rPr>
          <w:rFonts w:ascii="Times New Roman" w:hAnsi="Times New Roman" w:cs="Times New Roman"/>
          <w:color w:val="auto"/>
        </w:rPr>
        <w:t xml:space="preserve"> i </w:t>
      </w:r>
      <w:r w:rsidRPr="00BB7022">
        <w:rPr>
          <w:rFonts w:ascii="Times New Roman" w:hAnsi="Times New Roman" w:cs="Times New Roman"/>
          <w:color w:val="auto"/>
        </w:rPr>
        <w:t>gminy Ożarów jest drewno</w:t>
      </w:r>
      <w:r w:rsidR="004C260E" w:rsidRPr="00BB7022">
        <w:rPr>
          <w:rFonts w:ascii="Times New Roman" w:hAnsi="Times New Roman" w:cs="Times New Roman"/>
          <w:color w:val="auto"/>
        </w:rPr>
        <w:t>,</w:t>
      </w:r>
      <w:r w:rsidRPr="00BB7022">
        <w:rPr>
          <w:rFonts w:ascii="Times New Roman" w:hAnsi="Times New Roman" w:cs="Times New Roman"/>
          <w:color w:val="auto"/>
        </w:rPr>
        <w:t xml:space="preserve"> stanowiąc</w:t>
      </w:r>
      <w:r w:rsidR="004C260E" w:rsidRPr="00BB7022">
        <w:rPr>
          <w:rFonts w:ascii="Times New Roman" w:hAnsi="Times New Roman" w:cs="Times New Roman"/>
          <w:color w:val="auto"/>
        </w:rPr>
        <w:t>ym</w:t>
      </w:r>
      <w:r w:rsidR="00132DBA" w:rsidRPr="00BB7022">
        <w:rPr>
          <w:rFonts w:ascii="Times New Roman" w:hAnsi="Times New Roman" w:cs="Times New Roman"/>
          <w:color w:val="auto"/>
        </w:rPr>
        <w:t xml:space="preserve"> w </w:t>
      </w:r>
      <w:r w:rsidRPr="00BB7022">
        <w:rPr>
          <w:rFonts w:ascii="Times New Roman" w:hAnsi="Times New Roman" w:cs="Times New Roman"/>
          <w:color w:val="auto"/>
        </w:rPr>
        <w:t>ogólnej wykorzystywanej ilości ok. 50,35%. Obok drewna popularnym nośnikiem energii</w:t>
      </w:r>
      <w:r w:rsidR="00132DBA" w:rsidRPr="00BB7022">
        <w:rPr>
          <w:rFonts w:ascii="Times New Roman" w:hAnsi="Times New Roman" w:cs="Times New Roman"/>
          <w:color w:val="auto"/>
        </w:rPr>
        <w:t xml:space="preserve"> w </w:t>
      </w:r>
      <w:r w:rsidRPr="00BB7022">
        <w:rPr>
          <w:rFonts w:ascii="Times New Roman" w:hAnsi="Times New Roman" w:cs="Times New Roman"/>
          <w:color w:val="auto"/>
        </w:rPr>
        <w:t xml:space="preserve">gminie jest węgiel, tj. 39,44%. </w:t>
      </w:r>
      <w:r w:rsidR="00833711" w:rsidRPr="00BB7022">
        <w:rPr>
          <w:rFonts w:ascii="Times New Roman" w:hAnsi="Times New Roman" w:cs="Times New Roman"/>
          <w:color w:val="auto"/>
        </w:rPr>
        <w:t>Ponad 50% mieszkańców wykorzystuje równolegle drewno</w:t>
      </w:r>
      <w:r w:rsidR="00132DBA" w:rsidRPr="00BB7022">
        <w:rPr>
          <w:rFonts w:ascii="Times New Roman" w:hAnsi="Times New Roman" w:cs="Times New Roman"/>
          <w:color w:val="auto"/>
        </w:rPr>
        <w:t xml:space="preserve"> z </w:t>
      </w:r>
      <w:r w:rsidR="00833711" w:rsidRPr="00BB7022">
        <w:rPr>
          <w:rFonts w:ascii="Times New Roman" w:hAnsi="Times New Roman" w:cs="Times New Roman"/>
          <w:color w:val="auto"/>
        </w:rPr>
        <w:t>węglem</w:t>
      </w:r>
      <w:r w:rsidR="00132DBA" w:rsidRPr="00BB7022">
        <w:rPr>
          <w:rFonts w:ascii="Times New Roman" w:hAnsi="Times New Roman" w:cs="Times New Roman"/>
          <w:color w:val="auto"/>
        </w:rPr>
        <w:t xml:space="preserve"> w </w:t>
      </w:r>
      <w:r w:rsidR="00833711" w:rsidRPr="00BB7022">
        <w:rPr>
          <w:rFonts w:ascii="Times New Roman" w:hAnsi="Times New Roman" w:cs="Times New Roman"/>
          <w:color w:val="auto"/>
        </w:rPr>
        <w:t>kotłach c.o. Natomiast</w:t>
      </w:r>
      <w:r w:rsidR="004C260E" w:rsidRPr="00BB7022">
        <w:rPr>
          <w:rFonts w:ascii="Times New Roman" w:hAnsi="Times New Roman" w:cs="Times New Roman"/>
          <w:color w:val="auto"/>
        </w:rPr>
        <w:t xml:space="preserve"> 28,4% mieszkańców spala</w:t>
      </w:r>
      <w:r w:rsidR="00833711" w:rsidRPr="00BB7022">
        <w:rPr>
          <w:rFonts w:ascii="Times New Roman" w:hAnsi="Times New Roman" w:cs="Times New Roman"/>
          <w:color w:val="auto"/>
        </w:rPr>
        <w:t xml:space="preserve"> tylko drewno. </w:t>
      </w:r>
      <w:r w:rsidR="00180916" w:rsidRPr="00BB7022">
        <w:rPr>
          <w:rFonts w:ascii="Times New Roman" w:hAnsi="Times New Roman" w:cs="Times New Roman"/>
          <w:color w:val="auto"/>
        </w:rPr>
        <w:t>Zużycie energii cieplnej</w:t>
      </w:r>
      <w:r w:rsidR="00132DBA" w:rsidRPr="00BB7022">
        <w:rPr>
          <w:rFonts w:ascii="Times New Roman" w:hAnsi="Times New Roman" w:cs="Times New Roman"/>
          <w:color w:val="auto"/>
        </w:rPr>
        <w:t xml:space="preserve"> w </w:t>
      </w:r>
      <w:r w:rsidR="00180916" w:rsidRPr="00BB7022">
        <w:rPr>
          <w:rFonts w:ascii="Times New Roman" w:hAnsi="Times New Roman" w:cs="Times New Roman"/>
          <w:color w:val="auto"/>
        </w:rPr>
        <w:t>finalnym zużyciu</w:t>
      </w:r>
      <w:r w:rsidR="00132DBA" w:rsidRPr="00BB7022">
        <w:rPr>
          <w:rFonts w:ascii="Times New Roman" w:hAnsi="Times New Roman" w:cs="Times New Roman"/>
          <w:color w:val="auto"/>
        </w:rPr>
        <w:t xml:space="preserve"> w </w:t>
      </w:r>
      <w:r w:rsidR="00180916" w:rsidRPr="00BB7022">
        <w:rPr>
          <w:rFonts w:ascii="Times New Roman" w:hAnsi="Times New Roman" w:cs="Times New Roman"/>
          <w:color w:val="auto"/>
        </w:rPr>
        <w:t xml:space="preserve">tym sektorze wynosi 98%. </w:t>
      </w:r>
      <w:r w:rsidRPr="00BB7022">
        <w:rPr>
          <w:rFonts w:ascii="Times New Roman" w:hAnsi="Times New Roman" w:cs="Times New Roman"/>
          <w:color w:val="auto"/>
        </w:rPr>
        <w:t xml:space="preserve">Energia elektryczna wykorzystywana jest przede wszystkim na cele oświetleniowe. </w:t>
      </w:r>
      <w:r w:rsidR="00F5143D" w:rsidRPr="00BB7022">
        <w:rPr>
          <w:rFonts w:ascii="Times New Roman" w:hAnsi="Times New Roman" w:cs="Times New Roman"/>
          <w:color w:val="auto"/>
        </w:rPr>
        <w:t>1706</w:t>
      </w:r>
      <w:r w:rsidRPr="00BB7022">
        <w:rPr>
          <w:rFonts w:ascii="Times New Roman" w:hAnsi="Times New Roman" w:cs="Times New Roman"/>
          <w:color w:val="auto"/>
        </w:rPr>
        <w:t xml:space="preserve"> </w:t>
      </w:r>
      <w:r w:rsidR="009D0887" w:rsidRPr="00BB7022">
        <w:rPr>
          <w:rFonts w:ascii="Times New Roman" w:hAnsi="Times New Roman" w:cs="Times New Roman"/>
          <w:color w:val="auto"/>
        </w:rPr>
        <w:t>gospodarstw domowych podłączonych jest do sieci gazowej.</w:t>
      </w:r>
    </w:p>
    <w:p w:rsidR="00F40C44" w:rsidRPr="00BB7022" w:rsidRDefault="00F40C44" w:rsidP="008D192C">
      <w:pPr>
        <w:pStyle w:val="Default"/>
        <w:spacing w:line="320" w:lineRule="atLeast"/>
        <w:ind w:firstLine="708"/>
        <w:jc w:val="both"/>
        <w:rPr>
          <w:rFonts w:ascii="Times New Roman" w:hAnsi="Times New Roman" w:cs="Times New Roman"/>
          <w:color w:val="auto"/>
        </w:rPr>
      </w:pPr>
      <w:r w:rsidRPr="00BB7022">
        <w:rPr>
          <w:rFonts w:ascii="Times New Roman" w:hAnsi="Times New Roman" w:cs="Times New Roman"/>
          <w:color w:val="auto"/>
        </w:rPr>
        <w:t>W 201</w:t>
      </w:r>
      <w:r w:rsidR="00F5143D" w:rsidRPr="00BB7022">
        <w:rPr>
          <w:rFonts w:ascii="Times New Roman" w:hAnsi="Times New Roman" w:cs="Times New Roman"/>
          <w:color w:val="auto"/>
        </w:rPr>
        <w:t>0</w:t>
      </w:r>
      <w:r w:rsidRPr="00BB7022">
        <w:rPr>
          <w:rFonts w:ascii="Times New Roman" w:hAnsi="Times New Roman" w:cs="Times New Roman"/>
          <w:color w:val="auto"/>
        </w:rPr>
        <w:t xml:space="preserve"> r.</w:t>
      </w:r>
      <w:r w:rsidR="00132DBA" w:rsidRPr="00BB7022">
        <w:rPr>
          <w:rFonts w:ascii="Times New Roman" w:hAnsi="Times New Roman" w:cs="Times New Roman"/>
          <w:color w:val="auto"/>
        </w:rPr>
        <w:t xml:space="preserve"> w </w:t>
      </w:r>
      <w:r w:rsidRPr="00BB7022">
        <w:rPr>
          <w:rFonts w:ascii="Times New Roman" w:hAnsi="Times New Roman" w:cs="Times New Roman"/>
          <w:color w:val="auto"/>
        </w:rPr>
        <w:t>sektorze budownictwa mieszkaniowego</w:t>
      </w:r>
      <w:r w:rsidR="00132DBA" w:rsidRPr="00BB7022">
        <w:rPr>
          <w:rFonts w:ascii="Times New Roman" w:hAnsi="Times New Roman" w:cs="Times New Roman"/>
          <w:color w:val="auto"/>
        </w:rPr>
        <w:t xml:space="preserve"> w </w:t>
      </w:r>
      <w:r w:rsidR="00F5143D" w:rsidRPr="00BB7022">
        <w:rPr>
          <w:rFonts w:ascii="Times New Roman" w:hAnsi="Times New Roman" w:cs="Times New Roman"/>
          <w:color w:val="auto"/>
        </w:rPr>
        <w:t>9</w:t>
      </w:r>
      <w:r w:rsidRPr="00BB7022">
        <w:rPr>
          <w:rFonts w:ascii="Times New Roman" w:hAnsi="Times New Roman" w:cs="Times New Roman"/>
          <w:color w:val="auto"/>
        </w:rPr>
        <w:t xml:space="preserve"> budynkach zainstalowane są kolektory słoneczne. Ł</w:t>
      </w:r>
      <w:r w:rsidR="00F5143D" w:rsidRPr="00BB7022">
        <w:rPr>
          <w:rFonts w:ascii="Times New Roman" w:hAnsi="Times New Roman" w:cs="Times New Roman"/>
          <w:color w:val="auto"/>
        </w:rPr>
        <w:t>ączna ilość energii</w:t>
      </w:r>
      <w:r w:rsidR="00132DBA" w:rsidRPr="00BB7022">
        <w:rPr>
          <w:rFonts w:ascii="Times New Roman" w:hAnsi="Times New Roman" w:cs="Times New Roman"/>
          <w:color w:val="auto"/>
        </w:rPr>
        <w:t xml:space="preserve"> z </w:t>
      </w:r>
      <w:r w:rsidR="00F5143D" w:rsidRPr="00BB7022">
        <w:rPr>
          <w:rFonts w:ascii="Times New Roman" w:hAnsi="Times New Roman" w:cs="Times New Roman"/>
          <w:color w:val="auto"/>
        </w:rPr>
        <w:t>OZE</w:t>
      </w:r>
      <w:r w:rsidR="00132DBA" w:rsidRPr="00BB7022">
        <w:rPr>
          <w:rFonts w:ascii="Times New Roman" w:hAnsi="Times New Roman" w:cs="Times New Roman"/>
          <w:color w:val="auto"/>
        </w:rPr>
        <w:t xml:space="preserve"> w </w:t>
      </w:r>
      <w:r w:rsidR="00F5143D" w:rsidRPr="00BB7022">
        <w:rPr>
          <w:rFonts w:ascii="Times New Roman" w:hAnsi="Times New Roman" w:cs="Times New Roman"/>
          <w:color w:val="auto"/>
        </w:rPr>
        <w:t>2010</w:t>
      </w:r>
      <w:r w:rsidRPr="00BB7022">
        <w:rPr>
          <w:rFonts w:ascii="Times New Roman" w:hAnsi="Times New Roman" w:cs="Times New Roman"/>
          <w:color w:val="auto"/>
        </w:rPr>
        <w:t xml:space="preserve"> r</w:t>
      </w:r>
      <w:r w:rsidR="004C260E" w:rsidRPr="00BB7022">
        <w:rPr>
          <w:rFonts w:ascii="Times New Roman" w:hAnsi="Times New Roman" w:cs="Times New Roman"/>
          <w:color w:val="auto"/>
        </w:rPr>
        <w:t>.</w:t>
      </w:r>
      <w:r w:rsidRPr="00BB7022">
        <w:rPr>
          <w:rFonts w:ascii="Times New Roman" w:hAnsi="Times New Roman" w:cs="Times New Roman"/>
          <w:color w:val="auto"/>
        </w:rPr>
        <w:t xml:space="preserve"> wynosi: </w:t>
      </w:r>
      <w:r w:rsidR="00F5143D" w:rsidRPr="00BB7022">
        <w:rPr>
          <w:rFonts w:ascii="Times New Roman" w:hAnsi="Times New Roman" w:cs="Times New Roman"/>
          <w:color w:val="auto"/>
        </w:rPr>
        <w:t>280,8 MWh</w:t>
      </w:r>
      <w:r w:rsidRPr="00BB7022">
        <w:rPr>
          <w:rFonts w:ascii="Times New Roman" w:hAnsi="Times New Roman" w:cs="Times New Roman"/>
          <w:color w:val="auto"/>
        </w:rPr>
        <w:t>.</w:t>
      </w:r>
    </w:p>
    <w:p w:rsidR="00F40C44" w:rsidRPr="00BB7022" w:rsidRDefault="00F40C44" w:rsidP="00511821">
      <w:pPr>
        <w:spacing w:after="0" w:line="320" w:lineRule="atLeast"/>
        <w:ind w:firstLine="708"/>
        <w:rPr>
          <w:rFonts w:cs="Times New Roman"/>
          <w:szCs w:val="24"/>
        </w:rPr>
      </w:pPr>
      <w:r w:rsidRPr="00BB7022">
        <w:rPr>
          <w:rFonts w:cs="Times New Roman"/>
          <w:szCs w:val="24"/>
        </w:rPr>
        <w:t>Szacuje się, że przy zachowaniu obecnego stanu rzeczy</w:t>
      </w:r>
      <w:r w:rsidR="00132DBA" w:rsidRPr="00BB7022">
        <w:rPr>
          <w:rFonts w:cs="Times New Roman"/>
          <w:szCs w:val="24"/>
        </w:rPr>
        <w:t xml:space="preserve"> i </w:t>
      </w:r>
      <w:r w:rsidRPr="00BB7022">
        <w:rPr>
          <w:rFonts w:cs="Times New Roman"/>
          <w:szCs w:val="24"/>
        </w:rPr>
        <w:t xml:space="preserve">nie podejmowaniu żadnych działań, zapotrzebowanie na energię będzie </w:t>
      </w:r>
      <w:r w:rsidR="00F5143D" w:rsidRPr="00BB7022">
        <w:rPr>
          <w:rFonts w:cs="Times New Roman"/>
          <w:szCs w:val="24"/>
        </w:rPr>
        <w:t xml:space="preserve">nieznacznie </w:t>
      </w:r>
      <w:r w:rsidRPr="00BB7022">
        <w:rPr>
          <w:rFonts w:cs="Times New Roman"/>
          <w:szCs w:val="24"/>
        </w:rPr>
        <w:t xml:space="preserve">wzrastać. Wzrost ten będzie spowodowany głównie zwiększeniem się </w:t>
      </w:r>
      <w:r w:rsidR="00A55CDE" w:rsidRPr="00BB7022">
        <w:rPr>
          <w:rFonts w:cs="Times New Roman"/>
          <w:szCs w:val="24"/>
        </w:rPr>
        <w:t xml:space="preserve">liczby </w:t>
      </w:r>
      <w:r w:rsidR="00F5143D" w:rsidRPr="00BB7022">
        <w:rPr>
          <w:rFonts w:cs="Times New Roman"/>
          <w:szCs w:val="24"/>
        </w:rPr>
        <w:t>mieszkań</w:t>
      </w:r>
      <w:r w:rsidR="00A55CDE" w:rsidRPr="00BB7022">
        <w:rPr>
          <w:rFonts w:cs="Times New Roman"/>
          <w:szCs w:val="24"/>
        </w:rPr>
        <w:t>,</w:t>
      </w:r>
      <w:r w:rsidR="00F5143D" w:rsidRPr="00BB7022">
        <w:rPr>
          <w:rFonts w:cs="Times New Roman"/>
          <w:szCs w:val="24"/>
        </w:rPr>
        <w:t xml:space="preserve"> </w:t>
      </w:r>
      <w:r w:rsidRPr="00BB7022">
        <w:rPr>
          <w:rFonts w:cs="Times New Roman"/>
          <w:szCs w:val="24"/>
        </w:rPr>
        <w:t>czyli odbiorców</w:t>
      </w:r>
      <w:r w:rsidR="00132DBA" w:rsidRPr="00BB7022">
        <w:rPr>
          <w:rFonts w:cs="Times New Roman"/>
          <w:szCs w:val="24"/>
        </w:rPr>
        <w:t xml:space="preserve"> i </w:t>
      </w:r>
      <w:r w:rsidRPr="00BB7022">
        <w:rPr>
          <w:rFonts w:cs="Times New Roman"/>
          <w:szCs w:val="24"/>
        </w:rPr>
        <w:t>odbiorników energii (urządzeń, oświetlenia, wentylacji itp.). Jednocześnie zakłada się niewielkie wahania</w:t>
      </w:r>
      <w:r w:rsidR="00132DBA" w:rsidRPr="00BB7022">
        <w:rPr>
          <w:rFonts w:cs="Times New Roman"/>
          <w:szCs w:val="24"/>
        </w:rPr>
        <w:t xml:space="preserve"> w </w:t>
      </w:r>
      <w:r w:rsidRPr="00BB7022">
        <w:rPr>
          <w:rFonts w:cs="Times New Roman"/>
          <w:szCs w:val="24"/>
        </w:rPr>
        <w:t>zapotrzebowaniu na energię na cele grzewcze, co związane jest ze zmianami pogody</w:t>
      </w:r>
      <w:r w:rsidR="00132DBA" w:rsidRPr="00BB7022">
        <w:rPr>
          <w:rFonts w:cs="Times New Roman"/>
          <w:szCs w:val="24"/>
        </w:rPr>
        <w:t xml:space="preserve"> i </w:t>
      </w:r>
      <w:r w:rsidRPr="00BB7022">
        <w:rPr>
          <w:rFonts w:cs="Times New Roman"/>
          <w:szCs w:val="24"/>
        </w:rPr>
        <w:t xml:space="preserve">klimatu. </w:t>
      </w:r>
    </w:p>
    <w:p w:rsidR="00F5143D" w:rsidRPr="00BB7022" w:rsidRDefault="00F5143D" w:rsidP="008D192C">
      <w:pPr>
        <w:spacing w:after="0" w:line="320" w:lineRule="atLeast"/>
        <w:ind w:firstLine="708"/>
        <w:rPr>
          <w:rFonts w:cs="Times New Roman"/>
          <w:szCs w:val="24"/>
        </w:rPr>
      </w:pPr>
    </w:p>
    <w:p w:rsidR="00F40C44" w:rsidRPr="00BB7022" w:rsidRDefault="00F40C44" w:rsidP="008D192C">
      <w:pPr>
        <w:pStyle w:val="STytuTabeli"/>
        <w:spacing w:before="0" w:beforeAutospacing="0" w:after="0" w:line="320" w:lineRule="atLeast"/>
        <w:rPr>
          <w:iCs/>
          <w:sz w:val="24"/>
          <w:szCs w:val="24"/>
        </w:rPr>
      </w:pPr>
      <w:bookmarkStart w:id="109" w:name="_Toc459277038"/>
      <w:r w:rsidRPr="00BB7022">
        <w:rPr>
          <w:sz w:val="24"/>
          <w:szCs w:val="24"/>
        </w:rPr>
        <w:t xml:space="preserve">Tabela </w:t>
      </w:r>
      <w:r w:rsidR="00C15215" w:rsidRPr="00BB7022">
        <w:rPr>
          <w:sz w:val="24"/>
          <w:szCs w:val="24"/>
        </w:rPr>
        <w:fldChar w:fldCharType="begin"/>
      </w:r>
      <w:r w:rsidRPr="00BB7022">
        <w:rPr>
          <w:sz w:val="24"/>
          <w:szCs w:val="24"/>
        </w:rPr>
        <w:instrText xml:space="preserve"> SEQ Tabela \* ARABIC </w:instrText>
      </w:r>
      <w:r w:rsidR="00C15215" w:rsidRPr="00BB7022">
        <w:rPr>
          <w:sz w:val="24"/>
          <w:szCs w:val="24"/>
        </w:rPr>
        <w:fldChar w:fldCharType="separate"/>
      </w:r>
      <w:r w:rsidR="004E2487" w:rsidRPr="00BB7022">
        <w:rPr>
          <w:noProof/>
          <w:sz w:val="24"/>
          <w:szCs w:val="24"/>
        </w:rPr>
        <w:t>25</w:t>
      </w:r>
      <w:r w:rsidR="00C15215" w:rsidRPr="00BB7022">
        <w:rPr>
          <w:noProof/>
          <w:sz w:val="24"/>
          <w:szCs w:val="24"/>
        </w:rPr>
        <w:fldChar w:fldCharType="end"/>
      </w:r>
      <w:r w:rsidRPr="00BB7022">
        <w:rPr>
          <w:noProof/>
          <w:sz w:val="24"/>
          <w:szCs w:val="24"/>
        </w:rPr>
        <w:t>.</w:t>
      </w:r>
      <w:r w:rsidRPr="00BB7022">
        <w:rPr>
          <w:sz w:val="24"/>
          <w:szCs w:val="24"/>
        </w:rPr>
        <w:t xml:space="preserve"> Prognoza zużycia</w:t>
      </w:r>
      <w:r w:rsidR="00132DBA" w:rsidRPr="00BB7022">
        <w:rPr>
          <w:sz w:val="24"/>
          <w:szCs w:val="24"/>
        </w:rPr>
        <w:t xml:space="preserve"> i </w:t>
      </w:r>
      <w:r w:rsidRPr="00BB7022">
        <w:rPr>
          <w:sz w:val="24"/>
          <w:szCs w:val="24"/>
        </w:rPr>
        <w:t>emisji CO</w:t>
      </w:r>
      <w:r w:rsidRPr="00BB7022">
        <w:rPr>
          <w:sz w:val="24"/>
          <w:szCs w:val="24"/>
          <w:vertAlign w:val="subscript"/>
        </w:rPr>
        <w:t>2</w:t>
      </w:r>
      <w:r w:rsidRPr="00BB7022">
        <w:rPr>
          <w:sz w:val="24"/>
          <w:szCs w:val="24"/>
        </w:rPr>
        <w:t xml:space="preserve"> e</w:t>
      </w:r>
      <w:r w:rsidRPr="00BB7022">
        <w:rPr>
          <w:iCs/>
          <w:sz w:val="24"/>
          <w:szCs w:val="24"/>
        </w:rPr>
        <w:t>nergii finalnej</w:t>
      </w:r>
      <w:r w:rsidR="00132DBA" w:rsidRPr="00BB7022">
        <w:rPr>
          <w:iCs/>
          <w:sz w:val="24"/>
          <w:szCs w:val="24"/>
        </w:rPr>
        <w:t xml:space="preserve"> w </w:t>
      </w:r>
      <w:r w:rsidRPr="00BB7022">
        <w:rPr>
          <w:iCs/>
          <w:sz w:val="24"/>
          <w:szCs w:val="24"/>
        </w:rPr>
        <w:t>sektorze budownictwa mieszkalnego pochodząca</w:t>
      </w:r>
      <w:r w:rsidR="00132DBA" w:rsidRPr="00BB7022">
        <w:rPr>
          <w:iCs/>
          <w:sz w:val="24"/>
          <w:szCs w:val="24"/>
        </w:rPr>
        <w:t xml:space="preserve"> z </w:t>
      </w:r>
      <w:r w:rsidRPr="00BB7022">
        <w:rPr>
          <w:iCs/>
          <w:sz w:val="24"/>
          <w:szCs w:val="24"/>
        </w:rPr>
        <w:t>danego nośnika do 2020 roku</w:t>
      </w:r>
      <w:bookmarkEnd w:id="109"/>
    </w:p>
    <w:tbl>
      <w:tblPr>
        <w:tblW w:w="7480" w:type="dxa"/>
        <w:jc w:val="center"/>
        <w:tblInd w:w="-675" w:type="dxa"/>
        <w:tblCellMar>
          <w:left w:w="70" w:type="dxa"/>
          <w:right w:w="70" w:type="dxa"/>
        </w:tblCellMar>
        <w:tblLook w:val="04A0" w:firstRow="1" w:lastRow="0" w:firstColumn="1" w:lastColumn="0" w:noHBand="0" w:noVBand="1"/>
      </w:tblPr>
      <w:tblGrid>
        <w:gridCol w:w="2606"/>
        <w:gridCol w:w="1414"/>
        <w:gridCol w:w="1200"/>
        <w:gridCol w:w="1180"/>
        <w:gridCol w:w="1080"/>
      </w:tblGrid>
      <w:tr w:rsidR="009B7CE4" w:rsidRPr="00BB7022" w:rsidTr="009B7CE4">
        <w:trPr>
          <w:trHeight w:val="315"/>
          <w:jc w:val="center"/>
        </w:trPr>
        <w:tc>
          <w:tcPr>
            <w:tcW w:w="2606" w:type="dxa"/>
            <w:vMerge w:val="restart"/>
            <w:tcBorders>
              <w:top w:val="single" w:sz="4" w:space="0" w:color="auto"/>
              <w:left w:val="single" w:sz="4" w:space="0" w:color="auto"/>
              <w:bottom w:val="single" w:sz="4" w:space="0" w:color="auto"/>
              <w:right w:val="single" w:sz="4" w:space="0" w:color="auto"/>
            </w:tcBorders>
            <w:shd w:val="clear" w:color="000000" w:fill="C2D69B"/>
            <w:vAlign w:val="center"/>
            <w:hideMark/>
          </w:tcPr>
          <w:p w:rsidR="009B7CE4" w:rsidRPr="00BB7022" w:rsidRDefault="009B7CE4" w:rsidP="009B7CE4">
            <w:pPr>
              <w:spacing w:after="0" w:line="320" w:lineRule="atLeast"/>
              <w:jc w:val="center"/>
              <w:rPr>
                <w:rFonts w:eastAsia="Times New Roman" w:cs="Times New Roman"/>
                <w:b/>
                <w:bCs/>
                <w:color w:val="000000"/>
                <w:szCs w:val="24"/>
                <w:lang w:eastAsia="pl-PL"/>
              </w:rPr>
            </w:pPr>
            <w:r w:rsidRPr="00BB7022">
              <w:rPr>
                <w:rFonts w:eastAsia="Times New Roman" w:cs="Times New Roman"/>
                <w:b/>
                <w:bCs/>
                <w:color w:val="000000"/>
                <w:szCs w:val="24"/>
                <w:lang w:eastAsia="pl-PL"/>
              </w:rPr>
              <w:t xml:space="preserve">Nośnik </w:t>
            </w:r>
          </w:p>
        </w:tc>
        <w:tc>
          <w:tcPr>
            <w:tcW w:w="2614" w:type="dxa"/>
            <w:gridSpan w:val="2"/>
            <w:tcBorders>
              <w:top w:val="single" w:sz="4" w:space="0" w:color="auto"/>
              <w:left w:val="nil"/>
              <w:bottom w:val="single" w:sz="4" w:space="0" w:color="auto"/>
              <w:right w:val="single" w:sz="4" w:space="0" w:color="auto"/>
            </w:tcBorders>
            <w:shd w:val="clear" w:color="000000" w:fill="C2D69B"/>
            <w:vAlign w:val="center"/>
            <w:hideMark/>
          </w:tcPr>
          <w:p w:rsidR="009B7CE4" w:rsidRPr="00BB7022" w:rsidRDefault="009B7CE4" w:rsidP="009B7CE4">
            <w:pPr>
              <w:spacing w:after="0" w:line="320" w:lineRule="atLeast"/>
              <w:jc w:val="center"/>
              <w:rPr>
                <w:rFonts w:eastAsia="Times New Roman" w:cs="Times New Roman"/>
                <w:b/>
                <w:bCs/>
                <w:color w:val="000000"/>
                <w:szCs w:val="24"/>
                <w:lang w:eastAsia="pl-PL"/>
              </w:rPr>
            </w:pPr>
            <w:r w:rsidRPr="00BB7022">
              <w:rPr>
                <w:rFonts w:eastAsia="Times New Roman" w:cs="Times New Roman"/>
                <w:b/>
                <w:bCs/>
                <w:color w:val="000000"/>
                <w:szCs w:val="24"/>
                <w:lang w:eastAsia="pl-PL"/>
              </w:rPr>
              <w:t>Zużycie energii cieplnej</w:t>
            </w:r>
          </w:p>
        </w:tc>
        <w:tc>
          <w:tcPr>
            <w:tcW w:w="2260" w:type="dxa"/>
            <w:gridSpan w:val="2"/>
            <w:tcBorders>
              <w:top w:val="single" w:sz="4" w:space="0" w:color="auto"/>
              <w:left w:val="nil"/>
              <w:bottom w:val="single" w:sz="4" w:space="0" w:color="auto"/>
              <w:right w:val="single" w:sz="4" w:space="0" w:color="auto"/>
            </w:tcBorders>
            <w:shd w:val="clear" w:color="000000" w:fill="C2D69B"/>
            <w:vAlign w:val="center"/>
            <w:hideMark/>
          </w:tcPr>
          <w:p w:rsidR="009B7CE4" w:rsidRPr="00BB7022" w:rsidRDefault="009B7CE4" w:rsidP="009B7CE4">
            <w:pPr>
              <w:spacing w:after="0" w:line="320" w:lineRule="atLeast"/>
              <w:jc w:val="center"/>
              <w:rPr>
                <w:rFonts w:eastAsia="Times New Roman" w:cs="Times New Roman"/>
                <w:b/>
                <w:bCs/>
                <w:color w:val="000000"/>
                <w:szCs w:val="24"/>
                <w:lang w:eastAsia="pl-PL"/>
              </w:rPr>
            </w:pPr>
            <w:r w:rsidRPr="00BB7022">
              <w:rPr>
                <w:rFonts w:eastAsia="Times New Roman" w:cs="Times New Roman"/>
                <w:b/>
                <w:bCs/>
                <w:color w:val="000000"/>
                <w:szCs w:val="24"/>
                <w:lang w:eastAsia="pl-PL"/>
              </w:rPr>
              <w:t>Całkowita emisja CO</w:t>
            </w:r>
            <w:r w:rsidRPr="00BB7022">
              <w:rPr>
                <w:rFonts w:eastAsia="Times New Roman" w:cs="Times New Roman"/>
                <w:b/>
                <w:bCs/>
                <w:color w:val="000000"/>
                <w:szCs w:val="24"/>
                <w:vertAlign w:val="subscript"/>
                <w:lang w:eastAsia="pl-PL"/>
              </w:rPr>
              <w:t>2</w:t>
            </w:r>
          </w:p>
        </w:tc>
      </w:tr>
      <w:tr w:rsidR="009B7CE4" w:rsidRPr="00BB7022" w:rsidTr="009B7CE4">
        <w:trPr>
          <w:trHeight w:val="315"/>
          <w:jc w:val="center"/>
        </w:trPr>
        <w:tc>
          <w:tcPr>
            <w:tcW w:w="2606" w:type="dxa"/>
            <w:vMerge/>
            <w:tcBorders>
              <w:top w:val="single" w:sz="4" w:space="0" w:color="auto"/>
              <w:left w:val="single" w:sz="4" w:space="0" w:color="auto"/>
              <w:bottom w:val="single" w:sz="4" w:space="0" w:color="auto"/>
              <w:right w:val="single" w:sz="4" w:space="0" w:color="auto"/>
            </w:tcBorders>
            <w:vAlign w:val="center"/>
            <w:hideMark/>
          </w:tcPr>
          <w:p w:rsidR="009B7CE4" w:rsidRPr="00BB7022" w:rsidRDefault="009B7CE4" w:rsidP="009B7CE4">
            <w:pPr>
              <w:spacing w:after="0" w:line="320" w:lineRule="atLeast"/>
              <w:jc w:val="left"/>
              <w:rPr>
                <w:rFonts w:eastAsia="Times New Roman" w:cs="Times New Roman"/>
                <w:b/>
                <w:bCs/>
                <w:color w:val="000000"/>
                <w:szCs w:val="24"/>
                <w:lang w:eastAsia="pl-PL"/>
              </w:rPr>
            </w:pPr>
          </w:p>
        </w:tc>
        <w:tc>
          <w:tcPr>
            <w:tcW w:w="1414" w:type="dxa"/>
            <w:tcBorders>
              <w:top w:val="nil"/>
              <w:left w:val="nil"/>
              <w:bottom w:val="single" w:sz="4" w:space="0" w:color="auto"/>
              <w:right w:val="single" w:sz="4" w:space="0" w:color="auto"/>
            </w:tcBorders>
            <w:shd w:val="clear" w:color="000000" w:fill="C2D69B"/>
            <w:vAlign w:val="center"/>
            <w:hideMark/>
          </w:tcPr>
          <w:p w:rsidR="009B7CE4" w:rsidRPr="00BB7022" w:rsidRDefault="009B7CE4" w:rsidP="009B7CE4">
            <w:pPr>
              <w:spacing w:after="0" w:line="320" w:lineRule="atLeast"/>
              <w:jc w:val="center"/>
              <w:rPr>
                <w:rFonts w:eastAsia="Times New Roman" w:cs="Times New Roman"/>
                <w:b/>
                <w:bCs/>
                <w:color w:val="000000"/>
                <w:szCs w:val="24"/>
                <w:lang w:eastAsia="pl-PL"/>
              </w:rPr>
            </w:pPr>
            <w:r w:rsidRPr="00BB7022">
              <w:rPr>
                <w:rFonts w:eastAsia="Times New Roman" w:cs="Times New Roman"/>
                <w:b/>
                <w:bCs/>
                <w:color w:val="000000"/>
                <w:szCs w:val="24"/>
                <w:lang w:eastAsia="pl-PL"/>
              </w:rPr>
              <w:t>MWh</w:t>
            </w:r>
          </w:p>
        </w:tc>
        <w:tc>
          <w:tcPr>
            <w:tcW w:w="1200" w:type="dxa"/>
            <w:tcBorders>
              <w:top w:val="nil"/>
              <w:left w:val="nil"/>
              <w:bottom w:val="single" w:sz="4" w:space="0" w:color="auto"/>
              <w:right w:val="single" w:sz="4" w:space="0" w:color="auto"/>
            </w:tcBorders>
            <w:shd w:val="clear" w:color="000000" w:fill="C2D69B"/>
            <w:vAlign w:val="center"/>
            <w:hideMark/>
          </w:tcPr>
          <w:p w:rsidR="009B7CE4" w:rsidRPr="00BB7022" w:rsidRDefault="009B7CE4" w:rsidP="009B7CE4">
            <w:pPr>
              <w:spacing w:after="0" w:line="320" w:lineRule="atLeast"/>
              <w:jc w:val="center"/>
              <w:rPr>
                <w:rFonts w:eastAsia="Times New Roman" w:cs="Times New Roman"/>
                <w:b/>
                <w:bCs/>
                <w:color w:val="000000"/>
                <w:szCs w:val="24"/>
                <w:lang w:eastAsia="pl-PL"/>
              </w:rPr>
            </w:pPr>
            <w:r w:rsidRPr="00BB7022">
              <w:rPr>
                <w:rFonts w:eastAsia="Times New Roman" w:cs="Times New Roman"/>
                <w:b/>
                <w:bCs/>
                <w:color w:val="000000"/>
                <w:szCs w:val="24"/>
                <w:lang w:eastAsia="pl-PL"/>
              </w:rPr>
              <w:t>%</w:t>
            </w:r>
          </w:p>
        </w:tc>
        <w:tc>
          <w:tcPr>
            <w:tcW w:w="1180" w:type="dxa"/>
            <w:tcBorders>
              <w:top w:val="nil"/>
              <w:left w:val="nil"/>
              <w:bottom w:val="single" w:sz="4" w:space="0" w:color="auto"/>
              <w:right w:val="single" w:sz="4" w:space="0" w:color="auto"/>
            </w:tcBorders>
            <w:shd w:val="clear" w:color="000000" w:fill="C2D69B"/>
            <w:vAlign w:val="center"/>
            <w:hideMark/>
          </w:tcPr>
          <w:p w:rsidR="009B7CE4" w:rsidRPr="00BB7022" w:rsidRDefault="009B7CE4" w:rsidP="009B7CE4">
            <w:pPr>
              <w:spacing w:after="0" w:line="320" w:lineRule="atLeast"/>
              <w:jc w:val="center"/>
              <w:rPr>
                <w:rFonts w:eastAsia="Times New Roman" w:cs="Times New Roman"/>
                <w:b/>
                <w:bCs/>
                <w:color w:val="000000"/>
                <w:szCs w:val="24"/>
                <w:lang w:eastAsia="pl-PL"/>
              </w:rPr>
            </w:pPr>
            <w:r w:rsidRPr="00BB7022">
              <w:rPr>
                <w:rFonts w:eastAsia="Times New Roman" w:cs="Times New Roman"/>
                <w:b/>
                <w:bCs/>
                <w:color w:val="000000"/>
                <w:szCs w:val="24"/>
                <w:lang w:eastAsia="pl-PL"/>
              </w:rPr>
              <w:t>Mg/rok</w:t>
            </w:r>
          </w:p>
        </w:tc>
        <w:tc>
          <w:tcPr>
            <w:tcW w:w="1080" w:type="dxa"/>
            <w:tcBorders>
              <w:top w:val="nil"/>
              <w:left w:val="nil"/>
              <w:bottom w:val="single" w:sz="4" w:space="0" w:color="auto"/>
              <w:right w:val="single" w:sz="4" w:space="0" w:color="auto"/>
            </w:tcBorders>
            <w:shd w:val="clear" w:color="000000" w:fill="C2D69B"/>
            <w:vAlign w:val="center"/>
            <w:hideMark/>
          </w:tcPr>
          <w:p w:rsidR="009B7CE4" w:rsidRPr="00BB7022" w:rsidRDefault="009B7CE4" w:rsidP="009B7CE4">
            <w:pPr>
              <w:spacing w:after="0" w:line="320" w:lineRule="atLeast"/>
              <w:jc w:val="center"/>
              <w:rPr>
                <w:rFonts w:eastAsia="Times New Roman" w:cs="Times New Roman"/>
                <w:b/>
                <w:bCs/>
                <w:color w:val="000000"/>
                <w:szCs w:val="24"/>
                <w:lang w:eastAsia="pl-PL"/>
              </w:rPr>
            </w:pPr>
            <w:r w:rsidRPr="00BB7022">
              <w:rPr>
                <w:rFonts w:eastAsia="Times New Roman" w:cs="Times New Roman"/>
                <w:b/>
                <w:bCs/>
                <w:color w:val="000000"/>
                <w:szCs w:val="24"/>
                <w:lang w:eastAsia="pl-PL"/>
              </w:rPr>
              <w:t>%</w:t>
            </w:r>
          </w:p>
        </w:tc>
      </w:tr>
      <w:tr w:rsidR="009B7CE4" w:rsidRPr="00BB7022" w:rsidTr="009B7CE4">
        <w:trPr>
          <w:trHeight w:val="315"/>
          <w:jc w:val="center"/>
        </w:trPr>
        <w:tc>
          <w:tcPr>
            <w:tcW w:w="2606" w:type="dxa"/>
            <w:tcBorders>
              <w:top w:val="nil"/>
              <w:left w:val="single" w:sz="4" w:space="0" w:color="auto"/>
              <w:bottom w:val="single" w:sz="4" w:space="0" w:color="auto"/>
              <w:right w:val="single" w:sz="4" w:space="0" w:color="auto"/>
            </w:tcBorders>
            <w:shd w:val="clear" w:color="auto" w:fill="auto"/>
            <w:vAlign w:val="center"/>
            <w:hideMark/>
          </w:tcPr>
          <w:p w:rsidR="009B7CE4" w:rsidRPr="00BB7022" w:rsidRDefault="009B7CE4" w:rsidP="009B7CE4">
            <w:pPr>
              <w:spacing w:after="0" w:line="320" w:lineRule="atLeast"/>
              <w:jc w:val="left"/>
              <w:rPr>
                <w:rFonts w:eastAsia="Times New Roman" w:cs="Times New Roman"/>
                <w:color w:val="000000"/>
                <w:szCs w:val="24"/>
                <w:lang w:eastAsia="pl-PL"/>
              </w:rPr>
            </w:pPr>
            <w:r w:rsidRPr="00BB7022">
              <w:rPr>
                <w:rFonts w:eastAsia="Times New Roman" w:cs="Times New Roman"/>
                <w:color w:val="000000"/>
                <w:szCs w:val="24"/>
                <w:lang w:eastAsia="pl-PL"/>
              </w:rPr>
              <w:t>Węgiel</w:t>
            </w:r>
          </w:p>
        </w:tc>
        <w:tc>
          <w:tcPr>
            <w:tcW w:w="1414" w:type="dxa"/>
            <w:tcBorders>
              <w:top w:val="nil"/>
              <w:left w:val="nil"/>
              <w:bottom w:val="single" w:sz="4" w:space="0" w:color="auto"/>
              <w:right w:val="single" w:sz="4" w:space="0" w:color="auto"/>
            </w:tcBorders>
            <w:shd w:val="clear" w:color="auto" w:fill="auto"/>
            <w:vAlign w:val="center"/>
            <w:hideMark/>
          </w:tcPr>
          <w:p w:rsidR="009B7CE4" w:rsidRPr="00BB7022" w:rsidRDefault="009B7CE4" w:rsidP="009B7CE4">
            <w:pPr>
              <w:spacing w:after="0" w:line="320" w:lineRule="atLeast"/>
              <w:jc w:val="center"/>
              <w:rPr>
                <w:rFonts w:eastAsia="Times New Roman" w:cs="Times New Roman"/>
                <w:color w:val="000000"/>
                <w:szCs w:val="24"/>
                <w:lang w:eastAsia="pl-PL"/>
              </w:rPr>
            </w:pPr>
            <w:r w:rsidRPr="00BB7022">
              <w:rPr>
                <w:rFonts w:eastAsia="Times New Roman" w:cs="Times New Roman"/>
                <w:color w:val="000000"/>
                <w:szCs w:val="24"/>
                <w:lang w:eastAsia="pl-PL"/>
              </w:rPr>
              <w:t>42 010,61</w:t>
            </w:r>
          </w:p>
        </w:tc>
        <w:tc>
          <w:tcPr>
            <w:tcW w:w="1200" w:type="dxa"/>
            <w:tcBorders>
              <w:top w:val="nil"/>
              <w:left w:val="nil"/>
              <w:bottom w:val="single" w:sz="4" w:space="0" w:color="auto"/>
              <w:right w:val="single" w:sz="4" w:space="0" w:color="auto"/>
            </w:tcBorders>
            <w:shd w:val="clear" w:color="auto" w:fill="auto"/>
            <w:vAlign w:val="center"/>
            <w:hideMark/>
          </w:tcPr>
          <w:p w:rsidR="009B7CE4" w:rsidRPr="00BB7022" w:rsidRDefault="009B7CE4" w:rsidP="009B7CE4">
            <w:pPr>
              <w:spacing w:after="0" w:line="320" w:lineRule="atLeast"/>
              <w:jc w:val="center"/>
              <w:rPr>
                <w:rFonts w:eastAsia="Times New Roman" w:cs="Times New Roman"/>
                <w:color w:val="000000"/>
                <w:szCs w:val="24"/>
                <w:lang w:eastAsia="pl-PL"/>
              </w:rPr>
            </w:pPr>
            <w:r w:rsidRPr="00BB7022">
              <w:rPr>
                <w:rFonts w:eastAsia="Times New Roman" w:cs="Times New Roman"/>
                <w:color w:val="000000"/>
                <w:szCs w:val="24"/>
                <w:lang w:eastAsia="pl-PL"/>
              </w:rPr>
              <w:t>39,46%</w:t>
            </w:r>
          </w:p>
        </w:tc>
        <w:tc>
          <w:tcPr>
            <w:tcW w:w="1180" w:type="dxa"/>
            <w:tcBorders>
              <w:top w:val="nil"/>
              <w:left w:val="nil"/>
              <w:bottom w:val="single" w:sz="4" w:space="0" w:color="auto"/>
              <w:right w:val="single" w:sz="4" w:space="0" w:color="auto"/>
            </w:tcBorders>
            <w:shd w:val="clear" w:color="auto" w:fill="auto"/>
            <w:noWrap/>
            <w:vAlign w:val="bottom"/>
            <w:hideMark/>
          </w:tcPr>
          <w:p w:rsidR="009B7CE4" w:rsidRPr="00BB7022" w:rsidRDefault="009B7CE4" w:rsidP="009B7CE4">
            <w:pPr>
              <w:spacing w:after="0" w:line="320" w:lineRule="atLeast"/>
              <w:jc w:val="center"/>
              <w:rPr>
                <w:rFonts w:eastAsia="Times New Roman" w:cs="Times New Roman"/>
                <w:color w:val="000000"/>
                <w:szCs w:val="24"/>
                <w:lang w:eastAsia="pl-PL"/>
              </w:rPr>
            </w:pPr>
            <w:r w:rsidRPr="00BB7022">
              <w:rPr>
                <w:rFonts w:eastAsia="Times New Roman" w:cs="Times New Roman"/>
                <w:color w:val="000000"/>
                <w:szCs w:val="24"/>
                <w:lang w:eastAsia="pl-PL"/>
              </w:rPr>
              <w:t>14 326,80</w:t>
            </w:r>
          </w:p>
        </w:tc>
        <w:tc>
          <w:tcPr>
            <w:tcW w:w="1080" w:type="dxa"/>
            <w:tcBorders>
              <w:top w:val="nil"/>
              <w:left w:val="nil"/>
              <w:bottom w:val="single" w:sz="4" w:space="0" w:color="auto"/>
              <w:right w:val="single" w:sz="4" w:space="0" w:color="auto"/>
            </w:tcBorders>
            <w:shd w:val="clear" w:color="auto" w:fill="auto"/>
            <w:vAlign w:val="center"/>
            <w:hideMark/>
          </w:tcPr>
          <w:p w:rsidR="009B7CE4" w:rsidRPr="00BB7022" w:rsidRDefault="009B7CE4" w:rsidP="009B7CE4">
            <w:pPr>
              <w:spacing w:after="0" w:line="320" w:lineRule="atLeast"/>
              <w:jc w:val="center"/>
              <w:rPr>
                <w:rFonts w:eastAsia="Times New Roman" w:cs="Times New Roman"/>
                <w:color w:val="000000"/>
                <w:szCs w:val="24"/>
                <w:lang w:eastAsia="pl-PL"/>
              </w:rPr>
            </w:pPr>
            <w:r w:rsidRPr="00BB7022">
              <w:rPr>
                <w:rFonts w:eastAsia="Times New Roman" w:cs="Times New Roman"/>
                <w:color w:val="000000"/>
                <w:szCs w:val="24"/>
                <w:lang w:eastAsia="pl-PL"/>
              </w:rPr>
              <w:t>78,83%</w:t>
            </w:r>
          </w:p>
        </w:tc>
      </w:tr>
      <w:tr w:rsidR="009B7CE4" w:rsidRPr="00BB7022" w:rsidTr="009B7CE4">
        <w:trPr>
          <w:trHeight w:val="315"/>
          <w:jc w:val="center"/>
        </w:trPr>
        <w:tc>
          <w:tcPr>
            <w:tcW w:w="2606" w:type="dxa"/>
            <w:tcBorders>
              <w:top w:val="nil"/>
              <w:left w:val="single" w:sz="4" w:space="0" w:color="auto"/>
              <w:bottom w:val="single" w:sz="4" w:space="0" w:color="auto"/>
              <w:right w:val="single" w:sz="4" w:space="0" w:color="auto"/>
            </w:tcBorders>
            <w:shd w:val="clear" w:color="auto" w:fill="auto"/>
            <w:noWrap/>
            <w:vAlign w:val="bottom"/>
            <w:hideMark/>
          </w:tcPr>
          <w:p w:rsidR="009B7CE4" w:rsidRPr="00BB7022" w:rsidRDefault="009B7CE4" w:rsidP="009B7CE4">
            <w:pPr>
              <w:spacing w:after="0" w:line="320" w:lineRule="atLeast"/>
              <w:jc w:val="left"/>
              <w:rPr>
                <w:rFonts w:eastAsia="Times New Roman" w:cs="Times New Roman"/>
                <w:color w:val="000000"/>
                <w:szCs w:val="24"/>
                <w:lang w:eastAsia="pl-PL"/>
              </w:rPr>
            </w:pPr>
            <w:r w:rsidRPr="00BB7022">
              <w:rPr>
                <w:rFonts w:eastAsia="Times New Roman" w:cs="Times New Roman"/>
                <w:color w:val="000000"/>
                <w:szCs w:val="24"/>
                <w:lang w:eastAsia="pl-PL"/>
              </w:rPr>
              <w:t>drewno</w:t>
            </w:r>
          </w:p>
        </w:tc>
        <w:tc>
          <w:tcPr>
            <w:tcW w:w="1414" w:type="dxa"/>
            <w:tcBorders>
              <w:top w:val="nil"/>
              <w:left w:val="nil"/>
              <w:bottom w:val="single" w:sz="4" w:space="0" w:color="auto"/>
              <w:right w:val="single" w:sz="4" w:space="0" w:color="auto"/>
            </w:tcBorders>
            <w:shd w:val="clear" w:color="auto" w:fill="auto"/>
            <w:vAlign w:val="center"/>
            <w:hideMark/>
          </w:tcPr>
          <w:p w:rsidR="009B7CE4" w:rsidRPr="00BB7022" w:rsidRDefault="009B7CE4" w:rsidP="009B7CE4">
            <w:pPr>
              <w:spacing w:after="0" w:line="320" w:lineRule="atLeast"/>
              <w:jc w:val="center"/>
              <w:rPr>
                <w:rFonts w:eastAsia="Times New Roman" w:cs="Times New Roman"/>
                <w:color w:val="000000"/>
                <w:szCs w:val="24"/>
                <w:lang w:eastAsia="pl-PL"/>
              </w:rPr>
            </w:pPr>
            <w:r w:rsidRPr="00BB7022">
              <w:rPr>
                <w:rFonts w:eastAsia="Times New Roman" w:cs="Times New Roman"/>
                <w:color w:val="000000"/>
                <w:szCs w:val="24"/>
                <w:lang w:eastAsia="pl-PL"/>
              </w:rPr>
              <w:t>53 631,02</w:t>
            </w:r>
          </w:p>
        </w:tc>
        <w:tc>
          <w:tcPr>
            <w:tcW w:w="1200" w:type="dxa"/>
            <w:tcBorders>
              <w:top w:val="nil"/>
              <w:left w:val="nil"/>
              <w:bottom w:val="single" w:sz="4" w:space="0" w:color="auto"/>
              <w:right w:val="single" w:sz="4" w:space="0" w:color="auto"/>
            </w:tcBorders>
            <w:shd w:val="clear" w:color="auto" w:fill="auto"/>
            <w:vAlign w:val="center"/>
            <w:hideMark/>
          </w:tcPr>
          <w:p w:rsidR="009B7CE4" w:rsidRPr="00BB7022" w:rsidRDefault="009B7CE4" w:rsidP="009B7CE4">
            <w:pPr>
              <w:spacing w:after="0" w:line="320" w:lineRule="atLeast"/>
              <w:jc w:val="center"/>
              <w:rPr>
                <w:rFonts w:eastAsia="Times New Roman" w:cs="Times New Roman"/>
                <w:color w:val="000000"/>
                <w:szCs w:val="24"/>
                <w:lang w:eastAsia="pl-PL"/>
              </w:rPr>
            </w:pPr>
            <w:r w:rsidRPr="00BB7022">
              <w:rPr>
                <w:rFonts w:eastAsia="Times New Roman" w:cs="Times New Roman"/>
                <w:color w:val="000000"/>
                <w:szCs w:val="24"/>
                <w:lang w:eastAsia="pl-PL"/>
              </w:rPr>
              <w:t>50,37%</w:t>
            </w:r>
          </w:p>
        </w:tc>
        <w:tc>
          <w:tcPr>
            <w:tcW w:w="1180" w:type="dxa"/>
            <w:tcBorders>
              <w:top w:val="nil"/>
              <w:left w:val="nil"/>
              <w:bottom w:val="single" w:sz="4" w:space="0" w:color="auto"/>
              <w:right w:val="single" w:sz="4" w:space="0" w:color="auto"/>
            </w:tcBorders>
            <w:shd w:val="clear" w:color="auto" w:fill="auto"/>
            <w:noWrap/>
            <w:vAlign w:val="bottom"/>
            <w:hideMark/>
          </w:tcPr>
          <w:p w:rsidR="009B7CE4" w:rsidRPr="00BB7022" w:rsidRDefault="009B7CE4" w:rsidP="009B7CE4">
            <w:pPr>
              <w:spacing w:after="0" w:line="320" w:lineRule="atLeast"/>
              <w:jc w:val="center"/>
              <w:rPr>
                <w:rFonts w:eastAsia="Times New Roman" w:cs="Times New Roman"/>
                <w:color w:val="000000"/>
                <w:szCs w:val="24"/>
                <w:lang w:eastAsia="pl-PL"/>
              </w:rPr>
            </w:pPr>
            <w:r w:rsidRPr="00BB7022">
              <w:rPr>
                <w:rFonts w:eastAsia="Times New Roman" w:cs="Times New Roman"/>
                <w:color w:val="000000"/>
                <w:szCs w:val="24"/>
                <w:lang w:eastAsia="pl-PL"/>
              </w:rPr>
              <w:t>0,00</w:t>
            </w:r>
          </w:p>
        </w:tc>
        <w:tc>
          <w:tcPr>
            <w:tcW w:w="1080" w:type="dxa"/>
            <w:tcBorders>
              <w:top w:val="nil"/>
              <w:left w:val="nil"/>
              <w:bottom w:val="single" w:sz="4" w:space="0" w:color="auto"/>
              <w:right w:val="single" w:sz="4" w:space="0" w:color="auto"/>
            </w:tcBorders>
            <w:shd w:val="clear" w:color="auto" w:fill="auto"/>
            <w:vAlign w:val="center"/>
            <w:hideMark/>
          </w:tcPr>
          <w:p w:rsidR="009B7CE4" w:rsidRPr="00BB7022" w:rsidRDefault="009B7CE4" w:rsidP="009B7CE4">
            <w:pPr>
              <w:spacing w:after="0" w:line="320" w:lineRule="atLeast"/>
              <w:jc w:val="center"/>
              <w:rPr>
                <w:rFonts w:eastAsia="Times New Roman" w:cs="Times New Roman"/>
                <w:color w:val="000000"/>
                <w:szCs w:val="24"/>
                <w:lang w:eastAsia="pl-PL"/>
              </w:rPr>
            </w:pPr>
            <w:r w:rsidRPr="00BB7022">
              <w:rPr>
                <w:rFonts w:eastAsia="Times New Roman" w:cs="Times New Roman"/>
                <w:color w:val="000000"/>
                <w:szCs w:val="24"/>
                <w:lang w:eastAsia="pl-PL"/>
              </w:rPr>
              <w:t>0,00%</w:t>
            </w:r>
          </w:p>
        </w:tc>
      </w:tr>
      <w:tr w:rsidR="009B7CE4" w:rsidRPr="00BB7022" w:rsidTr="009B7CE4">
        <w:trPr>
          <w:trHeight w:val="315"/>
          <w:jc w:val="center"/>
        </w:trPr>
        <w:tc>
          <w:tcPr>
            <w:tcW w:w="2606" w:type="dxa"/>
            <w:tcBorders>
              <w:top w:val="nil"/>
              <w:left w:val="single" w:sz="4" w:space="0" w:color="auto"/>
              <w:bottom w:val="single" w:sz="4" w:space="0" w:color="auto"/>
              <w:right w:val="single" w:sz="4" w:space="0" w:color="auto"/>
            </w:tcBorders>
            <w:shd w:val="clear" w:color="auto" w:fill="auto"/>
            <w:noWrap/>
            <w:vAlign w:val="bottom"/>
            <w:hideMark/>
          </w:tcPr>
          <w:p w:rsidR="009B7CE4" w:rsidRPr="00BB7022" w:rsidRDefault="009B7CE4" w:rsidP="009B7CE4">
            <w:pPr>
              <w:spacing w:after="0" w:line="320" w:lineRule="atLeast"/>
              <w:jc w:val="left"/>
              <w:rPr>
                <w:rFonts w:eastAsia="Times New Roman" w:cs="Times New Roman"/>
                <w:color w:val="000000"/>
                <w:szCs w:val="24"/>
                <w:lang w:eastAsia="pl-PL"/>
              </w:rPr>
            </w:pPr>
            <w:proofErr w:type="spellStart"/>
            <w:r w:rsidRPr="00BB7022">
              <w:rPr>
                <w:rFonts w:eastAsia="Times New Roman" w:cs="Times New Roman"/>
                <w:color w:val="000000"/>
                <w:szCs w:val="24"/>
                <w:lang w:eastAsia="pl-PL"/>
              </w:rPr>
              <w:t>pellet</w:t>
            </w:r>
            <w:proofErr w:type="spellEnd"/>
          </w:p>
        </w:tc>
        <w:tc>
          <w:tcPr>
            <w:tcW w:w="1414" w:type="dxa"/>
            <w:tcBorders>
              <w:top w:val="nil"/>
              <w:left w:val="nil"/>
              <w:bottom w:val="single" w:sz="4" w:space="0" w:color="auto"/>
              <w:right w:val="single" w:sz="4" w:space="0" w:color="auto"/>
            </w:tcBorders>
            <w:shd w:val="clear" w:color="auto" w:fill="auto"/>
            <w:vAlign w:val="center"/>
            <w:hideMark/>
          </w:tcPr>
          <w:p w:rsidR="009B7CE4" w:rsidRPr="00BB7022" w:rsidRDefault="009B7CE4" w:rsidP="009B7CE4">
            <w:pPr>
              <w:spacing w:after="0" w:line="320" w:lineRule="atLeast"/>
              <w:jc w:val="center"/>
              <w:rPr>
                <w:rFonts w:eastAsia="Times New Roman" w:cs="Times New Roman"/>
                <w:color w:val="000000"/>
                <w:szCs w:val="24"/>
                <w:lang w:eastAsia="pl-PL"/>
              </w:rPr>
            </w:pPr>
            <w:r w:rsidRPr="00BB7022">
              <w:rPr>
                <w:rFonts w:eastAsia="Times New Roman" w:cs="Times New Roman"/>
                <w:color w:val="000000"/>
                <w:szCs w:val="24"/>
                <w:lang w:eastAsia="pl-PL"/>
              </w:rPr>
              <w:t>185,87</w:t>
            </w:r>
          </w:p>
        </w:tc>
        <w:tc>
          <w:tcPr>
            <w:tcW w:w="1200" w:type="dxa"/>
            <w:tcBorders>
              <w:top w:val="nil"/>
              <w:left w:val="nil"/>
              <w:bottom w:val="single" w:sz="4" w:space="0" w:color="auto"/>
              <w:right w:val="single" w:sz="4" w:space="0" w:color="auto"/>
            </w:tcBorders>
            <w:shd w:val="clear" w:color="auto" w:fill="auto"/>
            <w:vAlign w:val="center"/>
            <w:hideMark/>
          </w:tcPr>
          <w:p w:rsidR="009B7CE4" w:rsidRPr="00BB7022" w:rsidRDefault="009B7CE4" w:rsidP="009B7CE4">
            <w:pPr>
              <w:spacing w:after="0" w:line="320" w:lineRule="atLeast"/>
              <w:jc w:val="center"/>
              <w:rPr>
                <w:rFonts w:eastAsia="Times New Roman" w:cs="Times New Roman"/>
                <w:color w:val="000000"/>
                <w:szCs w:val="24"/>
                <w:lang w:eastAsia="pl-PL"/>
              </w:rPr>
            </w:pPr>
            <w:r w:rsidRPr="00BB7022">
              <w:rPr>
                <w:rFonts w:eastAsia="Times New Roman" w:cs="Times New Roman"/>
                <w:color w:val="000000"/>
                <w:szCs w:val="24"/>
                <w:lang w:eastAsia="pl-PL"/>
              </w:rPr>
              <w:t>0,17%</w:t>
            </w:r>
          </w:p>
        </w:tc>
        <w:tc>
          <w:tcPr>
            <w:tcW w:w="1180" w:type="dxa"/>
            <w:tcBorders>
              <w:top w:val="nil"/>
              <w:left w:val="nil"/>
              <w:bottom w:val="single" w:sz="4" w:space="0" w:color="auto"/>
              <w:right w:val="single" w:sz="4" w:space="0" w:color="auto"/>
            </w:tcBorders>
            <w:shd w:val="clear" w:color="auto" w:fill="auto"/>
            <w:noWrap/>
            <w:vAlign w:val="bottom"/>
            <w:hideMark/>
          </w:tcPr>
          <w:p w:rsidR="009B7CE4" w:rsidRPr="00BB7022" w:rsidRDefault="009B7CE4" w:rsidP="009B7CE4">
            <w:pPr>
              <w:spacing w:after="0" w:line="320" w:lineRule="atLeast"/>
              <w:jc w:val="center"/>
              <w:rPr>
                <w:rFonts w:eastAsia="Times New Roman" w:cs="Times New Roman"/>
                <w:color w:val="000000"/>
                <w:szCs w:val="24"/>
                <w:lang w:eastAsia="pl-PL"/>
              </w:rPr>
            </w:pPr>
            <w:r w:rsidRPr="00BB7022">
              <w:rPr>
                <w:rFonts w:eastAsia="Times New Roman" w:cs="Times New Roman"/>
                <w:color w:val="000000"/>
                <w:szCs w:val="24"/>
                <w:lang w:eastAsia="pl-PL"/>
              </w:rPr>
              <w:t>0,00</w:t>
            </w:r>
          </w:p>
        </w:tc>
        <w:tc>
          <w:tcPr>
            <w:tcW w:w="1080" w:type="dxa"/>
            <w:tcBorders>
              <w:top w:val="nil"/>
              <w:left w:val="nil"/>
              <w:bottom w:val="single" w:sz="4" w:space="0" w:color="auto"/>
              <w:right w:val="single" w:sz="4" w:space="0" w:color="auto"/>
            </w:tcBorders>
            <w:shd w:val="clear" w:color="auto" w:fill="auto"/>
            <w:vAlign w:val="center"/>
            <w:hideMark/>
          </w:tcPr>
          <w:p w:rsidR="009B7CE4" w:rsidRPr="00BB7022" w:rsidRDefault="009B7CE4" w:rsidP="009B7CE4">
            <w:pPr>
              <w:spacing w:after="0" w:line="320" w:lineRule="atLeast"/>
              <w:jc w:val="center"/>
              <w:rPr>
                <w:rFonts w:eastAsia="Times New Roman" w:cs="Times New Roman"/>
                <w:color w:val="000000"/>
                <w:szCs w:val="24"/>
                <w:lang w:eastAsia="pl-PL"/>
              </w:rPr>
            </w:pPr>
            <w:r w:rsidRPr="00BB7022">
              <w:rPr>
                <w:rFonts w:eastAsia="Times New Roman" w:cs="Times New Roman"/>
                <w:color w:val="000000"/>
                <w:szCs w:val="24"/>
                <w:lang w:eastAsia="pl-PL"/>
              </w:rPr>
              <w:t>0,00%</w:t>
            </w:r>
          </w:p>
        </w:tc>
      </w:tr>
      <w:tr w:rsidR="009B7CE4" w:rsidRPr="00BB7022" w:rsidTr="009B7CE4">
        <w:trPr>
          <w:trHeight w:val="315"/>
          <w:jc w:val="center"/>
        </w:trPr>
        <w:tc>
          <w:tcPr>
            <w:tcW w:w="2606" w:type="dxa"/>
            <w:tcBorders>
              <w:top w:val="nil"/>
              <w:left w:val="single" w:sz="4" w:space="0" w:color="auto"/>
              <w:bottom w:val="single" w:sz="4" w:space="0" w:color="auto"/>
              <w:right w:val="single" w:sz="4" w:space="0" w:color="auto"/>
            </w:tcBorders>
            <w:shd w:val="clear" w:color="auto" w:fill="auto"/>
            <w:noWrap/>
            <w:vAlign w:val="bottom"/>
            <w:hideMark/>
          </w:tcPr>
          <w:p w:rsidR="009B7CE4" w:rsidRPr="00BB7022" w:rsidRDefault="009B7CE4" w:rsidP="009B7CE4">
            <w:pPr>
              <w:spacing w:after="0" w:line="320" w:lineRule="atLeast"/>
              <w:jc w:val="left"/>
              <w:rPr>
                <w:rFonts w:eastAsia="Times New Roman" w:cs="Times New Roman"/>
                <w:color w:val="000000"/>
                <w:szCs w:val="24"/>
                <w:lang w:eastAsia="pl-PL"/>
              </w:rPr>
            </w:pPr>
            <w:r w:rsidRPr="00BB7022">
              <w:rPr>
                <w:rFonts w:eastAsia="Times New Roman" w:cs="Times New Roman"/>
                <w:color w:val="000000"/>
                <w:szCs w:val="24"/>
                <w:lang w:eastAsia="pl-PL"/>
              </w:rPr>
              <w:t>gaz</w:t>
            </w:r>
            <w:r w:rsidR="00132DBA" w:rsidRPr="00BB7022">
              <w:rPr>
                <w:rFonts w:eastAsia="Times New Roman" w:cs="Times New Roman"/>
                <w:color w:val="000000"/>
                <w:szCs w:val="24"/>
                <w:lang w:eastAsia="pl-PL"/>
              </w:rPr>
              <w:t xml:space="preserve"> z </w:t>
            </w:r>
            <w:r w:rsidRPr="00BB7022">
              <w:rPr>
                <w:rFonts w:eastAsia="Times New Roman" w:cs="Times New Roman"/>
                <w:color w:val="000000"/>
                <w:szCs w:val="24"/>
                <w:lang w:eastAsia="pl-PL"/>
              </w:rPr>
              <w:t>sieci</w:t>
            </w:r>
          </w:p>
        </w:tc>
        <w:tc>
          <w:tcPr>
            <w:tcW w:w="1414" w:type="dxa"/>
            <w:tcBorders>
              <w:top w:val="nil"/>
              <w:left w:val="nil"/>
              <w:bottom w:val="single" w:sz="4" w:space="0" w:color="auto"/>
              <w:right w:val="single" w:sz="4" w:space="0" w:color="auto"/>
            </w:tcBorders>
            <w:shd w:val="clear" w:color="auto" w:fill="auto"/>
            <w:vAlign w:val="center"/>
            <w:hideMark/>
          </w:tcPr>
          <w:p w:rsidR="009B7CE4" w:rsidRPr="00BB7022" w:rsidRDefault="009B7CE4" w:rsidP="009B7CE4">
            <w:pPr>
              <w:spacing w:after="0" w:line="320" w:lineRule="atLeast"/>
              <w:jc w:val="center"/>
              <w:rPr>
                <w:rFonts w:eastAsia="Times New Roman" w:cs="Times New Roman"/>
                <w:color w:val="000000"/>
                <w:szCs w:val="24"/>
                <w:lang w:eastAsia="pl-PL"/>
              </w:rPr>
            </w:pPr>
            <w:r w:rsidRPr="00BB7022">
              <w:rPr>
                <w:rFonts w:eastAsia="Times New Roman" w:cs="Times New Roman"/>
                <w:color w:val="000000"/>
                <w:szCs w:val="24"/>
                <w:lang w:eastAsia="pl-PL"/>
              </w:rPr>
              <w:t>7 800,35</w:t>
            </w:r>
          </w:p>
        </w:tc>
        <w:tc>
          <w:tcPr>
            <w:tcW w:w="1200" w:type="dxa"/>
            <w:tcBorders>
              <w:top w:val="nil"/>
              <w:left w:val="nil"/>
              <w:bottom w:val="single" w:sz="4" w:space="0" w:color="auto"/>
              <w:right w:val="single" w:sz="4" w:space="0" w:color="auto"/>
            </w:tcBorders>
            <w:shd w:val="clear" w:color="auto" w:fill="auto"/>
            <w:vAlign w:val="center"/>
            <w:hideMark/>
          </w:tcPr>
          <w:p w:rsidR="009B7CE4" w:rsidRPr="00BB7022" w:rsidRDefault="009B7CE4" w:rsidP="009B7CE4">
            <w:pPr>
              <w:spacing w:after="0" w:line="320" w:lineRule="atLeast"/>
              <w:jc w:val="center"/>
              <w:rPr>
                <w:rFonts w:eastAsia="Times New Roman" w:cs="Times New Roman"/>
                <w:color w:val="000000"/>
                <w:szCs w:val="24"/>
                <w:lang w:eastAsia="pl-PL"/>
              </w:rPr>
            </w:pPr>
            <w:r w:rsidRPr="00BB7022">
              <w:rPr>
                <w:rFonts w:eastAsia="Times New Roman" w:cs="Times New Roman"/>
                <w:color w:val="000000"/>
                <w:szCs w:val="24"/>
                <w:lang w:eastAsia="pl-PL"/>
              </w:rPr>
              <w:t>7,33%</w:t>
            </w:r>
          </w:p>
        </w:tc>
        <w:tc>
          <w:tcPr>
            <w:tcW w:w="1180" w:type="dxa"/>
            <w:tcBorders>
              <w:top w:val="nil"/>
              <w:left w:val="nil"/>
              <w:bottom w:val="single" w:sz="4" w:space="0" w:color="auto"/>
              <w:right w:val="single" w:sz="4" w:space="0" w:color="auto"/>
            </w:tcBorders>
            <w:shd w:val="clear" w:color="auto" w:fill="auto"/>
            <w:noWrap/>
            <w:vAlign w:val="bottom"/>
            <w:hideMark/>
          </w:tcPr>
          <w:p w:rsidR="009B7CE4" w:rsidRPr="00BB7022" w:rsidRDefault="009B7CE4" w:rsidP="009B7CE4">
            <w:pPr>
              <w:spacing w:after="0" w:line="320" w:lineRule="atLeast"/>
              <w:jc w:val="center"/>
              <w:rPr>
                <w:rFonts w:eastAsia="Times New Roman" w:cs="Times New Roman"/>
                <w:color w:val="000000"/>
                <w:szCs w:val="24"/>
                <w:lang w:eastAsia="pl-PL"/>
              </w:rPr>
            </w:pPr>
            <w:r w:rsidRPr="00BB7022">
              <w:rPr>
                <w:rFonts w:eastAsia="Times New Roman" w:cs="Times New Roman"/>
                <w:color w:val="000000"/>
                <w:szCs w:val="24"/>
                <w:lang w:eastAsia="pl-PL"/>
              </w:rPr>
              <w:t>1 567,50</w:t>
            </w:r>
          </w:p>
        </w:tc>
        <w:tc>
          <w:tcPr>
            <w:tcW w:w="1080" w:type="dxa"/>
            <w:tcBorders>
              <w:top w:val="nil"/>
              <w:left w:val="nil"/>
              <w:bottom w:val="single" w:sz="4" w:space="0" w:color="auto"/>
              <w:right w:val="single" w:sz="4" w:space="0" w:color="auto"/>
            </w:tcBorders>
            <w:shd w:val="clear" w:color="auto" w:fill="auto"/>
            <w:vAlign w:val="center"/>
            <w:hideMark/>
          </w:tcPr>
          <w:p w:rsidR="009B7CE4" w:rsidRPr="00BB7022" w:rsidRDefault="009B7CE4" w:rsidP="009B7CE4">
            <w:pPr>
              <w:spacing w:after="0" w:line="320" w:lineRule="atLeast"/>
              <w:jc w:val="center"/>
              <w:rPr>
                <w:rFonts w:eastAsia="Times New Roman" w:cs="Times New Roman"/>
                <w:color w:val="000000"/>
                <w:szCs w:val="24"/>
                <w:lang w:eastAsia="pl-PL"/>
              </w:rPr>
            </w:pPr>
            <w:r w:rsidRPr="00BB7022">
              <w:rPr>
                <w:rFonts w:eastAsia="Times New Roman" w:cs="Times New Roman"/>
                <w:color w:val="000000"/>
                <w:szCs w:val="24"/>
                <w:lang w:eastAsia="pl-PL"/>
              </w:rPr>
              <w:t>8,63%</w:t>
            </w:r>
          </w:p>
        </w:tc>
      </w:tr>
      <w:tr w:rsidR="009B7CE4" w:rsidRPr="00BB7022" w:rsidTr="009B7CE4">
        <w:trPr>
          <w:trHeight w:val="315"/>
          <w:jc w:val="center"/>
        </w:trPr>
        <w:tc>
          <w:tcPr>
            <w:tcW w:w="2606" w:type="dxa"/>
            <w:tcBorders>
              <w:top w:val="nil"/>
              <w:left w:val="single" w:sz="4" w:space="0" w:color="auto"/>
              <w:bottom w:val="single" w:sz="4" w:space="0" w:color="auto"/>
              <w:right w:val="single" w:sz="4" w:space="0" w:color="auto"/>
            </w:tcBorders>
            <w:shd w:val="clear" w:color="auto" w:fill="auto"/>
            <w:noWrap/>
            <w:vAlign w:val="bottom"/>
            <w:hideMark/>
          </w:tcPr>
          <w:p w:rsidR="009B7CE4" w:rsidRPr="00BB7022" w:rsidRDefault="009B7CE4" w:rsidP="009B7CE4">
            <w:pPr>
              <w:spacing w:after="0" w:line="320" w:lineRule="atLeast"/>
              <w:jc w:val="left"/>
              <w:rPr>
                <w:rFonts w:eastAsia="Times New Roman" w:cs="Times New Roman"/>
                <w:color w:val="000000"/>
                <w:szCs w:val="24"/>
                <w:lang w:eastAsia="pl-PL"/>
              </w:rPr>
            </w:pPr>
            <w:r w:rsidRPr="00BB7022">
              <w:rPr>
                <w:rFonts w:eastAsia="Times New Roman" w:cs="Times New Roman"/>
                <w:color w:val="000000"/>
                <w:szCs w:val="24"/>
                <w:lang w:eastAsia="pl-PL"/>
              </w:rPr>
              <w:t>olej opałowy</w:t>
            </w:r>
          </w:p>
        </w:tc>
        <w:tc>
          <w:tcPr>
            <w:tcW w:w="1414" w:type="dxa"/>
            <w:tcBorders>
              <w:top w:val="nil"/>
              <w:left w:val="nil"/>
              <w:bottom w:val="single" w:sz="4" w:space="0" w:color="auto"/>
              <w:right w:val="single" w:sz="4" w:space="0" w:color="auto"/>
            </w:tcBorders>
            <w:shd w:val="clear" w:color="auto" w:fill="auto"/>
            <w:vAlign w:val="center"/>
            <w:hideMark/>
          </w:tcPr>
          <w:p w:rsidR="009B7CE4" w:rsidRPr="00BB7022" w:rsidRDefault="009B7CE4" w:rsidP="009B7CE4">
            <w:pPr>
              <w:spacing w:after="0" w:line="320" w:lineRule="atLeast"/>
              <w:jc w:val="center"/>
              <w:rPr>
                <w:rFonts w:eastAsia="Times New Roman" w:cs="Times New Roman"/>
                <w:color w:val="000000"/>
                <w:szCs w:val="24"/>
                <w:lang w:eastAsia="pl-PL"/>
              </w:rPr>
            </w:pPr>
            <w:r w:rsidRPr="00BB7022">
              <w:rPr>
                <w:rFonts w:eastAsia="Times New Roman" w:cs="Times New Roman"/>
                <w:color w:val="000000"/>
                <w:szCs w:val="24"/>
                <w:lang w:eastAsia="pl-PL"/>
              </w:rPr>
              <w:t>0,00</w:t>
            </w:r>
          </w:p>
        </w:tc>
        <w:tc>
          <w:tcPr>
            <w:tcW w:w="1200" w:type="dxa"/>
            <w:tcBorders>
              <w:top w:val="nil"/>
              <w:left w:val="nil"/>
              <w:bottom w:val="single" w:sz="4" w:space="0" w:color="auto"/>
              <w:right w:val="single" w:sz="4" w:space="0" w:color="auto"/>
            </w:tcBorders>
            <w:shd w:val="clear" w:color="auto" w:fill="auto"/>
            <w:vAlign w:val="center"/>
            <w:hideMark/>
          </w:tcPr>
          <w:p w:rsidR="009B7CE4" w:rsidRPr="00BB7022" w:rsidRDefault="009B7CE4" w:rsidP="009B7CE4">
            <w:pPr>
              <w:spacing w:after="0" w:line="320" w:lineRule="atLeast"/>
              <w:jc w:val="center"/>
              <w:rPr>
                <w:rFonts w:eastAsia="Times New Roman" w:cs="Times New Roman"/>
                <w:color w:val="000000"/>
                <w:szCs w:val="24"/>
                <w:lang w:eastAsia="pl-PL"/>
              </w:rPr>
            </w:pPr>
            <w:r w:rsidRPr="00BB7022">
              <w:rPr>
                <w:rFonts w:eastAsia="Times New Roman" w:cs="Times New Roman"/>
                <w:color w:val="000000"/>
                <w:szCs w:val="24"/>
                <w:lang w:eastAsia="pl-PL"/>
              </w:rPr>
              <w:t>0,00%</w:t>
            </w:r>
          </w:p>
        </w:tc>
        <w:tc>
          <w:tcPr>
            <w:tcW w:w="1180" w:type="dxa"/>
            <w:tcBorders>
              <w:top w:val="nil"/>
              <w:left w:val="nil"/>
              <w:bottom w:val="single" w:sz="4" w:space="0" w:color="auto"/>
              <w:right w:val="single" w:sz="4" w:space="0" w:color="auto"/>
            </w:tcBorders>
            <w:shd w:val="clear" w:color="auto" w:fill="auto"/>
            <w:noWrap/>
            <w:vAlign w:val="bottom"/>
            <w:hideMark/>
          </w:tcPr>
          <w:p w:rsidR="009B7CE4" w:rsidRPr="00BB7022" w:rsidRDefault="009B7CE4" w:rsidP="009B7CE4">
            <w:pPr>
              <w:spacing w:after="0" w:line="320" w:lineRule="atLeast"/>
              <w:jc w:val="center"/>
              <w:rPr>
                <w:rFonts w:eastAsia="Times New Roman" w:cs="Times New Roman"/>
                <w:color w:val="000000"/>
                <w:szCs w:val="24"/>
                <w:lang w:eastAsia="pl-PL"/>
              </w:rPr>
            </w:pPr>
            <w:r w:rsidRPr="00BB7022">
              <w:rPr>
                <w:rFonts w:eastAsia="Times New Roman" w:cs="Times New Roman"/>
                <w:color w:val="000000"/>
                <w:szCs w:val="24"/>
                <w:lang w:eastAsia="pl-PL"/>
              </w:rPr>
              <w:t>0,00</w:t>
            </w:r>
          </w:p>
        </w:tc>
        <w:tc>
          <w:tcPr>
            <w:tcW w:w="1080" w:type="dxa"/>
            <w:tcBorders>
              <w:top w:val="nil"/>
              <w:left w:val="nil"/>
              <w:bottom w:val="single" w:sz="4" w:space="0" w:color="auto"/>
              <w:right w:val="single" w:sz="4" w:space="0" w:color="auto"/>
            </w:tcBorders>
            <w:shd w:val="clear" w:color="auto" w:fill="auto"/>
            <w:vAlign w:val="center"/>
            <w:hideMark/>
          </w:tcPr>
          <w:p w:rsidR="009B7CE4" w:rsidRPr="00BB7022" w:rsidRDefault="009B7CE4" w:rsidP="009B7CE4">
            <w:pPr>
              <w:spacing w:after="0" w:line="320" w:lineRule="atLeast"/>
              <w:jc w:val="center"/>
              <w:rPr>
                <w:rFonts w:eastAsia="Times New Roman" w:cs="Times New Roman"/>
                <w:color w:val="000000"/>
                <w:szCs w:val="24"/>
                <w:lang w:eastAsia="pl-PL"/>
              </w:rPr>
            </w:pPr>
            <w:r w:rsidRPr="00BB7022">
              <w:rPr>
                <w:rFonts w:eastAsia="Times New Roman" w:cs="Times New Roman"/>
                <w:color w:val="000000"/>
                <w:szCs w:val="24"/>
                <w:lang w:eastAsia="pl-PL"/>
              </w:rPr>
              <w:t>0,00%</w:t>
            </w:r>
          </w:p>
        </w:tc>
      </w:tr>
      <w:tr w:rsidR="009B7CE4" w:rsidRPr="00BB7022" w:rsidTr="009B7CE4">
        <w:trPr>
          <w:trHeight w:val="315"/>
          <w:jc w:val="center"/>
        </w:trPr>
        <w:tc>
          <w:tcPr>
            <w:tcW w:w="2606" w:type="dxa"/>
            <w:tcBorders>
              <w:top w:val="nil"/>
              <w:left w:val="single" w:sz="8" w:space="0" w:color="auto"/>
              <w:bottom w:val="single" w:sz="4" w:space="0" w:color="auto"/>
              <w:right w:val="single" w:sz="4" w:space="0" w:color="auto"/>
            </w:tcBorders>
            <w:shd w:val="clear" w:color="auto" w:fill="auto"/>
            <w:vAlign w:val="center"/>
            <w:hideMark/>
          </w:tcPr>
          <w:p w:rsidR="009B7CE4" w:rsidRPr="00BB7022" w:rsidRDefault="009B7CE4" w:rsidP="009B7CE4">
            <w:pPr>
              <w:spacing w:after="0" w:line="320" w:lineRule="atLeast"/>
              <w:jc w:val="left"/>
              <w:rPr>
                <w:rFonts w:eastAsia="Times New Roman" w:cs="Times New Roman"/>
                <w:color w:val="000000"/>
                <w:szCs w:val="24"/>
                <w:lang w:eastAsia="pl-PL"/>
              </w:rPr>
            </w:pPr>
            <w:r w:rsidRPr="00BB7022">
              <w:rPr>
                <w:rFonts w:eastAsia="Times New Roman" w:cs="Times New Roman"/>
                <w:color w:val="000000"/>
                <w:szCs w:val="24"/>
                <w:lang w:eastAsia="pl-PL"/>
              </w:rPr>
              <w:t>Energia elektryczna</w:t>
            </w:r>
          </w:p>
        </w:tc>
        <w:tc>
          <w:tcPr>
            <w:tcW w:w="1414" w:type="dxa"/>
            <w:tcBorders>
              <w:top w:val="nil"/>
              <w:left w:val="nil"/>
              <w:bottom w:val="single" w:sz="4" w:space="0" w:color="auto"/>
              <w:right w:val="single" w:sz="4" w:space="0" w:color="auto"/>
            </w:tcBorders>
            <w:shd w:val="clear" w:color="auto" w:fill="auto"/>
            <w:vAlign w:val="center"/>
            <w:hideMark/>
          </w:tcPr>
          <w:p w:rsidR="009B7CE4" w:rsidRPr="00BB7022" w:rsidRDefault="009B7CE4" w:rsidP="009B7CE4">
            <w:pPr>
              <w:spacing w:after="0" w:line="320" w:lineRule="atLeast"/>
              <w:jc w:val="center"/>
              <w:rPr>
                <w:rFonts w:eastAsia="Times New Roman" w:cs="Times New Roman"/>
                <w:color w:val="000000"/>
                <w:szCs w:val="24"/>
                <w:lang w:eastAsia="pl-PL"/>
              </w:rPr>
            </w:pPr>
            <w:r w:rsidRPr="00BB7022">
              <w:rPr>
                <w:rFonts w:eastAsia="Times New Roman" w:cs="Times New Roman"/>
                <w:color w:val="000000"/>
                <w:szCs w:val="24"/>
                <w:lang w:eastAsia="pl-PL"/>
              </w:rPr>
              <w:t>2 560,85</w:t>
            </w:r>
          </w:p>
        </w:tc>
        <w:tc>
          <w:tcPr>
            <w:tcW w:w="1200" w:type="dxa"/>
            <w:tcBorders>
              <w:top w:val="nil"/>
              <w:left w:val="nil"/>
              <w:bottom w:val="single" w:sz="4" w:space="0" w:color="auto"/>
              <w:right w:val="single" w:sz="4" w:space="0" w:color="auto"/>
            </w:tcBorders>
            <w:shd w:val="clear" w:color="auto" w:fill="auto"/>
            <w:vAlign w:val="center"/>
            <w:hideMark/>
          </w:tcPr>
          <w:p w:rsidR="009B7CE4" w:rsidRPr="00BB7022" w:rsidRDefault="009B7CE4" w:rsidP="009B7CE4">
            <w:pPr>
              <w:spacing w:after="0" w:line="320" w:lineRule="atLeast"/>
              <w:jc w:val="center"/>
              <w:rPr>
                <w:rFonts w:eastAsia="Times New Roman" w:cs="Times New Roman"/>
                <w:color w:val="000000"/>
                <w:szCs w:val="24"/>
                <w:lang w:eastAsia="pl-PL"/>
              </w:rPr>
            </w:pPr>
            <w:r w:rsidRPr="00BB7022">
              <w:rPr>
                <w:rFonts w:eastAsia="Times New Roman" w:cs="Times New Roman"/>
                <w:color w:val="000000"/>
                <w:szCs w:val="24"/>
                <w:lang w:eastAsia="pl-PL"/>
              </w:rPr>
              <w:t>2,41%</w:t>
            </w:r>
          </w:p>
        </w:tc>
        <w:tc>
          <w:tcPr>
            <w:tcW w:w="1180" w:type="dxa"/>
            <w:tcBorders>
              <w:top w:val="nil"/>
              <w:left w:val="nil"/>
              <w:bottom w:val="single" w:sz="4" w:space="0" w:color="auto"/>
              <w:right w:val="single" w:sz="4" w:space="0" w:color="auto"/>
            </w:tcBorders>
            <w:shd w:val="clear" w:color="auto" w:fill="auto"/>
            <w:noWrap/>
            <w:vAlign w:val="bottom"/>
            <w:hideMark/>
          </w:tcPr>
          <w:p w:rsidR="009B7CE4" w:rsidRPr="00BB7022" w:rsidRDefault="009B7CE4" w:rsidP="009B7CE4">
            <w:pPr>
              <w:spacing w:after="0" w:line="320" w:lineRule="atLeast"/>
              <w:jc w:val="center"/>
              <w:rPr>
                <w:rFonts w:eastAsia="Times New Roman" w:cs="Times New Roman"/>
                <w:color w:val="000000"/>
                <w:szCs w:val="24"/>
                <w:lang w:eastAsia="pl-PL"/>
              </w:rPr>
            </w:pPr>
            <w:r w:rsidRPr="00BB7022">
              <w:rPr>
                <w:rFonts w:eastAsia="Times New Roman" w:cs="Times New Roman"/>
                <w:color w:val="000000"/>
                <w:szCs w:val="24"/>
                <w:lang w:eastAsia="pl-PL"/>
              </w:rPr>
              <w:t>2 279,15</w:t>
            </w:r>
          </w:p>
        </w:tc>
        <w:tc>
          <w:tcPr>
            <w:tcW w:w="1080" w:type="dxa"/>
            <w:tcBorders>
              <w:top w:val="nil"/>
              <w:left w:val="nil"/>
              <w:bottom w:val="single" w:sz="4" w:space="0" w:color="auto"/>
              <w:right w:val="single" w:sz="4" w:space="0" w:color="auto"/>
            </w:tcBorders>
            <w:shd w:val="clear" w:color="auto" w:fill="auto"/>
            <w:vAlign w:val="center"/>
            <w:hideMark/>
          </w:tcPr>
          <w:p w:rsidR="009B7CE4" w:rsidRPr="00BB7022" w:rsidRDefault="009B7CE4" w:rsidP="009B7CE4">
            <w:pPr>
              <w:spacing w:after="0" w:line="320" w:lineRule="atLeast"/>
              <w:jc w:val="center"/>
              <w:rPr>
                <w:rFonts w:eastAsia="Times New Roman" w:cs="Times New Roman"/>
                <w:color w:val="000000"/>
                <w:szCs w:val="24"/>
                <w:lang w:eastAsia="pl-PL"/>
              </w:rPr>
            </w:pPr>
            <w:r w:rsidRPr="00BB7022">
              <w:rPr>
                <w:rFonts w:eastAsia="Times New Roman" w:cs="Times New Roman"/>
                <w:color w:val="000000"/>
                <w:szCs w:val="24"/>
                <w:lang w:eastAsia="pl-PL"/>
              </w:rPr>
              <w:t>12,54%</w:t>
            </w:r>
          </w:p>
        </w:tc>
      </w:tr>
      <w:tr w:rsidR="009B7CE4" w:rsidRPr="00BB7022" w:rsidTr="009B7CE4">
        <w:trPr>
          <w:trHeight w:val="315"/>
          <w:jc w:val="center"/>
        </w:trPr>
        <w:tc>
          <w:tcPr>
            <w:tcW w:w="2606" w:type="dxa"/>
            <w:tcBorders>
              <w:top w:val="nil"/>
              <w:left w:val="single" w:sz="8" w:space="0" w:color="auto"/>
              <w:bottom w:val="single" w:sz="4" w:space="0" w:color="auto"/>
              <w:right w:val="single" w:sz="4" w:space="0" w:color="auto"/>
            </w:tcBorders>
            <w:shd w:val="clear" w:color="auto" w:fill="auto"/>
            <w:vAlign w:val="center"/>
            <w:hideMark/>
          </w:tcPr>
          <w:p w:rsidR="009B7CE4" w:rsidRPr="00BB7022" w:rsidRDefault="009B7CE4" w:rsidP="009B7CE4">
            <w:pPr>
              <w:spacing w:after="0" w:line="320" w:lineRule="atLeast"/>
              <w:jc w:val="left"/>
              <w:rPr>
                <w:rFonts w:eastAsia="Times New Roman" w:cs="Times New Roman"/>
                <w:color w:val="000000"/>
                <w:szCs w:val="24"/>
                <w:lang w:eastAsia="pl-PL"/>
              </w:rPr>
            </w:pPr>
            <w:r w:rsidRPr="00BB7022">
              <w:rPr>
                <w:rFonts w:eastAsia="Times New Roman" w:cs="Times New Roman"/>
                <w:color w:val="000000"/>
                <w:szCs w:val="24"/>
                <w:lang w:eastAsia="pl-PL"/>
              </w:rPr>
              <w:t>OZE</w:t>
            </w:r>
          </w:p>
        </w:tc>
        <w:tc>
          <w:tcPr>
            <w:tcW w:w="1414" w:type="dxa"/>
            <w:tcBorders>
              <w:top w:val="nil"/>
              <w:left w:val="nil"/>
              <w:bottom w:val="single" w:sz="4" w:space="0" w:color="auto"/>
              <w:right w:val="single" w:sz="4" w:space="0" w:color="auto"/>
            </w:tcBorders>
            <w:shd w:val="clear" w:color="auto" w:fill="auto"/>
            <w:vAlign w:val="center"/>
            <w:hideMark/>
          </w:tcPr>
          <w:p w:rsidR="009B7CE4" w:rsidRPr="00BB7022" w:rsidRDefault="009B7CE4" w:rsidP="009B7CE4">
            <w:pPr>
              <w:spacing w:after="0" w:line="320" w:lineRule="atLeast"/>
              <w:jc w:val="center"/>
              <w:rPr>
                <w:rFonts w:eastAsia="Times New Roman" w:cs="Times New Roman"/>
                <w:color w:val="000000"/>
                <w:szCs w:val="24"/>
                <w:lang w:eastAsia="pl-PL"/>
              </w:rPr>
            </w:pPr>
            <w:r w:rsidRPr="00BB7022">
              <w:rPr>
                <w:rFonts w:eastAsia="Times New Roman" w:cs="Times New Roman"/>
                <w:color w:val="000000"/>
                <w:szCs w:val="24"/>
                <w:lang w:eastAsia="pl-PL"/>
              </w:rPr>
              <w:t>280,80</w:t>
            </w:r>
          </w:p>
        </w:tc>
        <w:tc>
          <w:tcPr>
            <w:tcW w:w="1200" w:type="dxa"/>
            <w:tcBorders>
              <w:top w:val="nil"/>
              <w:left w:val="nil"/>
              <w:bottom w:val="single" w:sz="4" w:space="0" w:color="auto"/>
              <w:right w:val="single" w:sz="4" w:space="0" w:color="auto"/>
            </w:tcBorders>
            <w:shd w:val="clear" w:color="auto" w:fill="auto"/>
            <w:vAlign w:val="center"/>
            <w:hideMark/>
          </w:tcPr>
          <w:p w:rsidR="009B7CE4" w:rsidRPr="00BB7022" w:rsidRDefault="009B7CE4" w:rsidP="009B7CE4">
            <w:pPr>
              <w:spacing w:after="0" w:line="320" w:lineRule="atLeast"/>
              <w:jc w:val="center"/>
              <w:rPr>
                <w:rFonts w:eastAsia="Times New Roman" w:cs="Times New Roman"/>
                <w:color w:val="000000"/>
                <w:szCs w:val="24"/>
                <w:lang w:eastAsia="pl-PL"/>
              </w:rPr>
            </w:pPr>
            <w:r w:rsidRPr="00BB7022">
              <w:rPr>
                <w:rFonts w:eastAsia="Times New Roman" w:cs="Times New Roman"/>
                <w:color w:val="000000"/>
                <w:szCs w:val="24"/>
                <w:lang w:eastAsia="pl-PL"/>
              </w:rPr>
              <w:t>0,26%</w:t>
            </w:r>
          </w:p>
        </w:tc>
        <w:tc>
          <w:tcPr>
            <w:tcW w:w="1180" w:type="dxa"/>
            <w:tcBorders>
              <w:top w:val="nil"/>
              <w:left w:val="nil"/>
              <w:bottom w:val="single" w:sz="4" w:space="0" w:color="auto"/>
              <w:right w:val="single" w:sz="4" w:space="0" w:color="auto"/>
            </w:tcBorders>
            <w:shd w:val="clear" w:color="auto" w:fill="auto"/>
            <w:noWrap/>
            <w:vAlign w:val="bottom"/>
            <w:hideMark/>
          </w:tcPr>
          <w:p w:rsidR="009B7CE4" w:rsidRPr="00BB7022" w:rsidRDefault="009B7CE4" w:rsidP="009B7CE4">
            <w:pPr>
              <w:spacing w:after="0" w:line="320" w:lineRule="atLeast"/>
              <w:jc w:val="center"/>
              <w:rPr>
                <w:rFonts w:eastAsia="Times New Roman" w:cs="Times New Roman"/>
                <w:color w:val="000000"/>
                <w:szCs w:val="24"/>
                <w:lang w:eastAsia="pl-PL"/>
              </w:rPr>
            </w:pPr>
            <w:r w:rsidRPr="00BB7022">
              <w:rPr>
                <w:rFonts w:eastAsia="Times New Roman" w:cs="Times New Roman"/>
                <w:color w:val="000000"/>
                <w:szCs w:val="24"/>
                <w:lang w:eastAsia="pl-PL"/>
              </w:rPr>
              <w:t>0,00</w:t>
            </w:r>
          </w:p>
        </w:tc>
        <w:tc>
          <w:tcPr>
            <w:tcW w:w="1080" w:type="dxa"/>
            <w:tcBorders>
              <w:top w:val="nil"/>
              <w:left w:val="nil"/>
              <w:bottom w:val="single" w:sz="4" w:space="0" w:color="auto"/>
              <w:right w:val="single" w:sz="4" w:space="0" w:color="auto"/>
            </w:tcBorders>
            <w:shd w:val="clear" w:color="auto" w:fill="auto"/>
            <w:vAlign w:val="center"/>
            <w:hideMark/>
          </w:tcPr>
          <w:p w:rsidR="009B7CE4" w:rsidRPr="00BB7022" w:rsidRDefault="009B7CE4" w:rsidP="009B7CE4">
            <w:pPr>
              <w:spacing w:after="0" w:line="320" w:lineRule="atLeast"/>
              <w:jc w:val="center"/>
              <w:rPr>
                <w:rFonts w:eastAsia="Times New Roman" w:cs="Times New Roman"/>
                <w:color w:val="000000"/>
                <w:szCs w:val="24"/>
                <w:lang w:eastAsia="pl-PL"/>
              </w:rPr>
            </w:pPr>
            <w:r w:rsidRPr="00BB7022">
              <w:rPr>
                <w:rFonts w:eastAsia="Times New Roman" w:cs="Times New Roman"/>
                <w:color w:val="000000"/>
                <w:szCs w:val="24"/>
                <w:lang w:eastAsia="pl-PL"/>
              </w:rPr>
              <w:t>0,00%</w:t>
            </w:r>
          </w:p>
        </w:tc>
      </w:tr>
      <w:tr w:rsidR="009B7CE4" w:rsidRPr="00BB7022" w:rsidTr="009B7CE4">
        <w:trPr>
          <w:trHeight w:val="315"/>
          <w:jc w:val="center"/>
        </w:trPr>
        <w:tc>
          <w:tcPr>
            <w:tcW w:w="2606" w:type="dxa"/>
            <w:tcBorders>
              <w:top w:val="nil"/>
              <w:left w:val="single" w:sz="4" w:space="0" w:color="auto"/>
              <w:bottom w:val="single" w:sz="4" w:space="0" w:color="auto"/>
              <w:right w:val="single" w:sz="4" w:space="0" w:color="auto"/>
            </w:tcBorders>
            <w:shd w:val="clear" w:color="auto" w:fill="auto"/>
            <w:vAlign w:val="center"/>
            <w:hideMark/>
          </w:tcPr>
          <w:p w:rsidR="009B7CE4" w:rsidRPr="00BB7022" w:rsidRDefault="009B7CE4" w:rsidP="009B7CE4">
            <w:pPr>
              <w:spacing w:after="0" w:line="320" w:lineRule="atLeast"/>
              <w:jc w:val="left"/>
              <w:rPr>
                <w:rFonts w:eastAsia="Times New Roman" w:cs="Times New Roman"/>
                <w:b/>
                <w:bCs/>
                <w:color w:val="000000"/>
                <w:szCs w:val="24"/>
                <w:lang w:eastAsia="pl-PL"/>
              </w:rPr>
            </w:pPr>
            <w:r w:rsidRPr="00BB7022">
              <w:rPr>
                <w:rFonts w:eastAsia="Times New Roman" w:cs="Times New Roman"/>
                <w:b/>
                <w:bCs/>
                <w:color w:val="000000"/>
                <w:szCs w:val="24"/>
                <w:lang w:eastAsia="pl-PL"/>
              </w:rPr>
              <w:t>RAZEM</w:t>
            </w:r>
          </w:p>
        </w:tc>
        <w:tc>
          <w:tcPr>
            <w:tcW w:w="1414" w:type="dxa"/>
            <w:tcBorders>
              <w:top w:val="nil"/>
              <w:left w:val="nil"/>
              <w:bottom w:val="single" w:sz="4" w:space="0" w:color="auto"/>
              <w:right w:val="single" w:sz="4" w:space="0" w:color="auto"/>
            </w:tcBorders>
            <w:shd w:val="clear" w:color="auto" w:fill="auto"/>
            <w:noWrap/>
            <w:vAlign w:val="bottom"/>
            <w:hideMark/>
          </w:tcPr>
          <w:p w:rsidR="009B7CE4" w:rsidRPr="00BB7022" w:rsidRDefault="009B7CE4" w:rsidP="009B7CE4">
            <w:pPr>
              <w:spacing w:after="0" w:line="320" w:lineRule="atLeast"/>
              <w:jc w:val="center"/>
              <w:rPr>
                <w:rFonts w:eastAsia="Times New Roman" w:cs="Times New Roman"/>
                <w:b/>
                <w:bCs/>
                <w:color w:val="000000"/>
                <w:szCs w:val="24"/>
                <w:lang w:eastAsia="pl-PL"/>
              </w:rPr>
            </w:pPr>
            <w:r w:rsidRPr="00BB7022">
              <w:rPr>
                <w:rFonts w:eastAsia="Times New Roman" w:cs="Times New Roman"/>
                <w:b/>
                <w:bCs/>
                <w:color w:val="000000"/>
                <w:szCs w:val="24"/>
                <w:lang w:eastAsia="pl-PL"/>
              </w:rPr>
              <w:t>106 469,50</w:t>
            </w:r>
          </w:p>
        </w:tc>
        <w:tc>
          <w:tcPr>
            <w:tcW w:w="1200" w:type="dxa"/>
            <w:tcBorders>
              <w:top w:val="nil"/>
              <w:left w:val="nil"/>
              <w:bottom w:val="single" w:sz="4" w:space="0" w:color="auto"/>
              <w:right w:val="single" w:sz="4" w:space="0" w:color="auto"/>
            </w:tcBorders>
            <w:shd w:val="clear" w:color="auto" w:fill="auto"/>
            <w:noWrap/>
            <w:vAlign w:val="bottom"/>
            <w:hideMark/>
          </w:tcPr>
          <w:p w:rsidR="009B7CE4" w:rsidRPr="00BB7022" w:rsidRDefault="009B7CE4" w:rsidP="009B7CE4">
            <w:pPr>
              <w:spacing w:after="0" w:line="320" w:lineRule="atLeast"/>
              <w:jc w:val="center"/>
              <w:rPr>
                <w:rFonts w:eastAsia="Times New Roman" w:cs="Times New Roman"/>
                <w:b/>
                <w:bCs/>
                <w:color w:val="000000"/>
                <w:szCs w:val="24"/>
                <w:lang w:eastAsia="pl-PL"/>
              </w:rPr>
            </w:pPr>
            <w:r w:rsidRPr="00BB7022">
              <w:rPr>
                <w:rFonts w:eastAsia="Times New Roman" w:cs="Times New Roman"/>
                <w:b/>
                <w:bCs/>
                <w:color w:val="000000"/>
                <w:szCs w:val="24"/>
                <w:lang w:eastAsia="pl-PL"/>
              </w:rPr>
              <w:t>100%</w:t>
            </w:r>
          </w:p>
        </w:tc>
        <w:tc>
          <w:tcPr>
            <w:tcW w:w="1180" w:type="dxa"/>
            <w:tcBorders>
              <w:top w:val="nil"/>
              <w:left w:val="nil"/>
              <w:bottom w:val="single" w:sz="4" w:space="0" w:color="auto"/>
              <w:right w:val="single" w:sz="4" w:space="0" w:color="auto"/>
            </w:tcBorders>
            <w:shd w:val="clear" w:color="auto" w:fill="auto"/>
            <w:noWrap/>
            <w:vAlign w:val="bottom"/>
            <w:hideMark/>
          </w:tcPr>
          <w:p w:rsidR="009B7CE4" w:rsidRPr="00BB7022" w:rsidRDefault="009B7CE4" w:rsidP="009B7CE4">
            <w:pPr>
              <w:spacing w:after="0" w:line="320" w:lineRule="atLeast"/>
              <w:jc w:val="center"/>
              <w:rPr>
                <w:rFonts w:eastAsia="Times New Roman" w:cs="Times New Roman"/>
                <w:b/>
                <w:bCs/>
                <w:color w:val="000000"/>
                <w:szCs w:val="24"/>
                <w:lang w:eastAsia="pl-PL"/>
              </w:rPr>
            </w:pPr>
            <w:r w:rsidRPr="00BB7022">
              <w:rPr>
                <w:rFonts w:eastAsia="Times New Roman" w:cs="Times New Roman"/>
                <w:b/>
                <w:bCs/>
                <w:color w:val="000000"/>
                <w:szCs w:val="24"/>
                <w:lang w:eastAsia="pl-PL"/>
              </w:rPr>
              <w:t>18 173,44</w:t>
            </w:r>
          </w:p>
        </w:tc>
        <w:tc>
          <w:tcPr>
            <w:tcW w:w="1080" w:type="dxa"/>
            <w:tcBorders>
              <w:top w:val="nil"/>
              <w:left w:val="nil"/>
              <w:bottom w:val="single" w:sz="4" w:space="0" w:color="auto"/>
              <w:right w:val="single" w:sz="4" w:space="0" w:color="auto"/>
            </w:tcBorders>
            <w:shd w:val="clear" w:color="auto" w:fill="auto"/>
            <w:noWrap/>
            <w:vAlign w:val="bottom"/>
            <w:hideMark/>
          </w:tcPr>
          <w:p w:rsidR="009B7CE4" w:rsidRPr="00BB7022" w:rsidRDefault="009B7CE4" w:rsidP="009B7CE4">
            <w:pPr>
              <w:spacing w:after="0" w:line="320" w:lineRule="atLeast"/>
              <w:jc w:val="center"/>
              <w:rPr>
                <w:rFonts w:eastAsia="Times New Roman" w:cs="Times New Roman"/>
                <w:b/>
                <w:bCs/>
                <w:color w:val="000000"/>
                <w:szCs w:val="24"/>
                <w:lang w:eastAsia="pl-PL"/>
              </w:rPr>
            </w:pPr>
            <w:r w:rsidRPr="00BB7022">
              <w:rPr>
                <w:rFonts w:eastAsia="Times New Roman" w:cs="Times New Roman"/>
                <w:b/>
                <w:bCs/>
                <w:color w:val="000000"/>
                <w:szCs w:val="24"/>
                <w:lang w:eastAsia="pl-PL"/>
              </w:rPr>
              <w:t>100%</w:t>
            </w:r>
          </w:p>
        </w:tc>
      </w:tr>
    </w:tbl>
    <w:p w:rsidR="00F40C44" w:rsidRPr="00BB7022" w:rsidRDefault="00F40C44" w:rsidP="008D192C">
      <w:pPr>
        <w:pStyle w:val="Default"/>
        <w:keepNext/>
        <w:keepLines/>
        <w:spacing w:line="320" w:lineRule="atLeast"/>
        <w:jc w:val="both"/>
        <w:rPr>
          <w:rFonts w:ascii="Times New Roman" w:hAnsi="Times New Roman" w:cs="Times New Roman"/>
          <w:i/>
          <w:color w:val="auto"/>
          <w:sz w:val="20"/>
          <w:szCs w:val="20"/>
        </w:rPr>
      </w:pPr>
      <w:r w:rsidRPr="00BB7022">
        <w:rPr>
          <w:rFonts w:ascii="Times New Roman" w:hAnsi="Times New Roman" w:cs="Times New Roman"/>
          <w:i/>
          <w:color w:val="auto"/>
          <w:sz w:val="20"/>
          <w:szCs w:val="20"/>
        </w:rPr>
        <w:t>Źródło: Opracowania własne</w:t>
      </w:r>
    </w:p>
    <w:p w:rsidR="00F40C44" w:rsidRPr="00BB7022" w:rsidRDefault="00F40C44" w:rsidP="008D192C">
      <w:pPr>
        <w:spacing w:after="0" w:line="320" w:lineRule="atLeast"/>
        <w:ind w:firstLine="708"/>
        <w:rPr>
          <w:rFonts w:cs="Times New Roman"/>
          <w:szCs w:val="24"/>
        </w:rPr>
      </w:pPr>
    </w:p>
    <w:p w:rsidR="00F40C44" w:rsidRPr="00BB7022" w:rsidRDefault="00F40C44" w:rsidP="008D192C">
      <w:pPr>
        <w:pStyle w:val="NagRysunkw"/>
        <w:keepNext/>
        <w:keepLines/>
        <w:spacing w:line="320" w:lineRule="atLeast"/>
        <w:jc w:val="both"/>
        <w:rPr>
          <w:rFonts w:ascii="Times New Roman" w:hAnsi="Times New Roman"/>
          <w:iCs/>
          <w:sz w:val="24"/>
          <w:szCs w:val="24"/>
        </w:rPr>
      </w:pPr>
      <w:bookmarkStart w:id="110" w:name="_Toc459277181"/>
      <w:r w:rsidRPr="00BB7022">
        <w:rPr>
          <w:rFonts w:ascii="Times New Roman" w:hAnsi="Times New Roman"/>
          <w:sz w:val="24"/>
          <w:szCs w:val="24"/>
        </w:rPr>
        <w:lastRenderedPageBreak/>
        <w:t xml:space="preserve">Rysunek </w:t>
      </w:r>
      <w:r w:rsidR="00C15215" w:rsidRPr="00BB7022">
        <w:rPr>
          <w:rFonts w:ascii="Times New Roman" w:hAnsi="Times New Roman"/>
          <w:sz w:val="24"/>
          <w:szCs w:val="24"/>
        </w:rPr>
        <w:fldChar w:fldCharType="begin"/>
      </w:r>
      <w:r w:rsidRPr="00BB7022">
        <w:rPr>
          <w:rFonts w:ascii="Times New Roman" w:hAnsi="Times New Roman"/>
          <w:sz w:val="24"/>
          <w:szCs w:val="24"/>
        </w:rPr>
        <w:instrText xml:space="preserve"> SEQ Rysunek \* ARABIC </w:instrText>
      </w:r>
      <w:r w:rsidR="00C15215" w:rsidRPr="00BB7022">
        <w:rPr>
          <w:rFonts w:ascii="Times New Roman" w:hAnsi="Times New Roman"/>
          <w:sz w:val="24"/>
          <w:szCs w:val="24"/>
        </w:rPr>
        <w:fldChar w:fldCharType="separate"/>
      </w:r>
      <w:r w:rsidR="004E2487" w:rsidRPr="00BB7022">
        <w:rPr>
          <w:rFonts w:ascii="Times New Roman" w:hAnsi="Times New Roman"/>
          <w:noProof/>
          <w:sz w:val="24"/>
          <w:szCs w:val="24"/>
        </w:rPr>
        <w:t>11</w:t>
      </w:r>
      <w:r w:rsidR="00C15215" w:rsidRPr="00BB7022">
        <w:rPr>
          <w:rFonts w:ascii="Times New Roman" w:hAnsi="Times New Roman"/>
          <w:sz w:val="24"/>
          <w:szCs w:val="24"/>
        </w:rPr>
        <w:fldChar w:fldCharType="end"/>
      </w:r>
      <w:r w:rsidRPr="00BB7022">
        <w:rPr>
          <w:rFonts w:ascii="Times New Roman" w:hAnsi="Times New Roman"/>
          <w:sz w:val="24"/>
          <w:szCs w:val="24"/>
        </w:rPr>
        <w:t xml:space="preserve">. </w:t>
      </w:r>
      <w:r w:rsidRPr="00BB7022">
        <w:rPr>
          <w:rFonts w:ascii="Times New Roman" w:hAnsi="Times New Roman"/>
          <w:iCs/>
          <w:sz w:val="24"/>
          <w:szCs w:val="24"/>
        </w:rPr>
        <w:t>Zużycie energii</w:t>
      </w:r>
      <w:r w:rsidR="00132DBA" w:rsidRPr="00BB7022">
        <w:rPr>
          <w:rFonts w:ascii="Times New Roman" w:hAnsi="Times New Roman"/>
          <w:iCs/>
          <w:sz w:val="24"/>
          <w:szCs w:val="24"/>
        </w:rPr>
        <w:t xml:space="preserve"> i </w:t>
      </w:r>
      <w:r w:rsidRPr="00BB7022">
        <w:rPr>
          <w:rFonts w:ascii="Times New Roman" w:hAnsi="Times New Roman"/>
          <w:iCs/>
          <w:sz w:val="24"/>
          <w:szCs w:val="24"/>
        </w:rPr>
        <w:t>emisja CO</w:t>
      </w:r>
      <w:r w:rsidRPr="00BB7022">
        <w:rPr>
          <w:rFonts w:ascii="Times New Roman" w:hAnsi="Times New Roman"/>
          <w:iCs/>
          <w:sz w:val="24"/>
          <w:szCs w:val="24"/>
          <w:vertAlign w:val="subscript"/>
        </w:rPr>
        <w:t>2</w:t>
      </w:r>
      <w:r w:rsidR="00132DBA" w:rsidRPr="00BB7022">
        <w:rPr>
          <w:rFonts w:ascii="Times New Roman" w:hAnsi="Times New Roman"/>
          <w:iCs/>
          <w:sz w:val="24"/>
          <w:szCs w:val="24"/>
        </w:rPr>
        <w:t xml:space="preserve"> w </w:t>
      </w:r>
      <w:r w:rsidRPr="00BB7022">
        <w:rPr>
          <w:rFonts w:ascii="Times New Roman" w:hAnsi="Times New Roman"/>
          <w:iCs/>
          <w:sz w:val="24"/>
          <w:szCs w:val="24"/>
        </w:rPr>
        <w:t>budynkach mieszkalnych</w:t>
      </w:r>
      <w:r w:rsidR="00132DBA" w:rsidRPr="00BB7022">
        <w:rPr>
          <w:rFonts w:ascii="Times New Roman" w:hAnsi="Times New Roman"/>
          <w:iCs/>
          <w:sz w:val="24"/>
          <w:szCs w:val="24"/>
        </w:rPr>
        <w:t xml:space="preserve"> w </w:t>
      </w:r>
      <w:r w:rsidRPr="00BB7022">
        <w:rPr>
          <w:rFonts w:ascii="Times New Roman" w:hAnsi="Times New Roman"/>
          <w:iCs/>
          <w:sz w:val="24"/>
          <w:szCs w:val="24"/>
        </w:rPr>
        <w:t>201</w:t>
      </w:r>
      <w:r w:rsidR="00A32E45" w:rsidRPr="00BB7022">
        <w:rPr>
          <w:rFonts w:ascii="Times New Roman" w:hAnsi="Times New Roman"/>
          <w:iCs/>
          <w:sz w:val="24"/>
          <w:szCs w:val="24"/>
        </w:rPr>
        <w:t>0</w:t>
      </w:r>
      <w:r w:rsidRPr="00BB7022">
        <w:rPr>
          <w:rFonts w:ascii="Times New Roman" w:hAnsi="Times New Roman"/>
          <w:iCs/>
          <w:sz w:val="24"/>
          <w:szCs w:val="24"/>
        </w:rPr>
        <w:t xml:space="preserve"> wraz</w:t>
      </w:r>
      <w:r w:rsidR="00132DBA" w:rsidRPr="00BB7022">
        <w:rPr>
          <w:rFonts w:ascii="Times New Roman" w:hAnsi="Times New Roman"/>
          <w:iCs/>
          <w:sz w:val="24"/>
          <w:szCs w:val="24"/>
        </w:rPr>
        <w:t xml:space="preserve"> z </w:t>
      </w:r>
      <w:r w:rsidRPr="00BB7022">
        <w:rPr>
          <w:rFonts w:ascii="Times New Roman" w:hAnsi="Times New Roman"/>
          <w:iCs/>
          <w:sz w:val="24"/>
          <w:szCs w:val="24"/>
        </w:rPr>
        <w:t>prognozą na rok 2020</w:t>
      </w:r>
      <w:bookmarkEnd w:id="110"/>
    </w:p>
    <w:p w:rsidR="00F40C44" w:rsidRPr="00BB7022" w:rsidRDefault="00F40C44" w:rsidP="008D192C">
      <w:pPr>
        <w:pStyle w:val="NagRysunkw"/>
        <w:keepNext/>
        <w:keepLines/>
        <w:spacing w:line="320" w:lineRule="atLeast"/>
        <w:jc w:val="both"/>
        <w:rPr>
          <w:rFonts w:ascii="Times New Roman" w:hAnsi="Times New Roman"/>
          <w:iCs/>
          <w:sz w:val="24"/>
          <w:szCs w:val="24"/>
        </w:rPr>
      </w:pPr>
    </w:p>
    <w:p w:rsidR="00F40C44" w:rsidRPr="00BB7022" w:rsidRDefault="009D7048" w:rsidP="008D192C">
      <w:pPr>
        <w:spacing w:line="320" w:lineRule="atLeast"/>
        <w:jc w:val="center"/>
        <w:rPr>
          <w:rFonts w:cs="Times New Roman"/>
        </w:rPr>
      </w:pPr>
      <w:r w:rsidRPr="00BB7022">
        <w:rPr>
          <w:noProof/>
          <w:lang w:eastAsia="pl-PL"/>
        </w:rPr>
        <w:drawing>
          <wp:inline distT="0" distB="0" distL="0" distR="0" wp14:anchorId="017EEA75" wp14:editId="7CF5331D">
            <wp:extent cx="5762847" cy="3827721"/>
            <wp:effectExtent l="0" t="0" r="9525" b="20955"/>
            <wp:docPr id="18" name="Wykres 18"/>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p w:rsidR="00F40C44" w:rsidRPr="00BB7022" w:rsidRDefault="009B7CE4" w:rsidP="008D192C">
      <w:pPr>
        <w:spacing w:line="320" w:lineRule="atLeast"/>
        <w:jc w:val="center"/>
        <w:rPr>
          <w:rFonts w:cs="Times New Roman"/>
        </w:rPr>
      </w:pPr>
      <w:r w:rsidRPr="00BB7022">
        <w:rPr>
          <w:noProof/>
          <w:lang w:eastAsia="pl-PL"/>
        </w:rPr>
        <w:drawing>
          <wp:inline distT="0" distB="0" distL="0" distR="0" wp14:anchorId="65B6CA9B" wp14:editId="30879744">
            <wp:extent cx="5762625" cy="3590925"/>
            <wp:effectExtent l="0" t="0" r="9525" b="9525"/>
            <wp:docPr id="31" name="Wykres 31"/>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p w:rsidR="000B3B6B" w:rsidRPr="00BB7022" w:rsidRDefault="00F40C44" w:rsidP="008D192C">
      <w:pPr>
        <w:pStyle w:val="Default"/>
        <w:spacing w:after="240" w:line="320" w:lineRule="atLeast"/>
        <w:jc w:val="both"/>
        <w:rPr>
          <w:rFonts w:ascii="Times New Roman" w:hAnsi="Times New Roman" w:cs="Times New Roman"/>
          <w:i/>
          <w:color w:val="auto"/>
          <w:sz w:val="20"/>
          <w:szCs w:val="20"/>
        </w:rPr>
      </w:pPr>
      <w:r w:rsidRPr="00BB7022">
        <w:rPr>
          <w:rFonts w:ascii="Times New Roman" w:hAnsi="Times New Roman" w:cs="Times New Roman"/>
          <w:i/>
          <w:color w:val="auto"/>
          <w:sz w:val="20"/>
          <w:szCs w:val="20"/>
        </w:rPr>
        <w:t>Źródło: Opracowania własne</w:t>
      </w:r>
      <w:r w:rsidR="00EB291D" w:rsidRPr="00BB7022">
        <w:br w:type="page"/>
      </w:r>
    </w:p>
    <w:p w:rsidR="00EB291D" w:rsidRPr="00BB7022" w:rsidRDefault="000B3B6B" w:rsidP="008D192C">
      <w:pPr>
        <w:pStyle w:val="Nagwek3"/>
        <w:spacing w:line="320" w:lineRule="atLeast"/>
      </w:pPr>
      <w:bookmarkStart w:id="111" w:name="_Toc428184699"/>
      <w:bookmarkStart w:id="112" w:name="_Toc441094935"/>
      <w:bookmarkStart w:id="113" w:name="_Toc451177594"/>
      <w:r w:rsidRPr="00BB7022">
        <w:lastRenderedPageBreak/>
        <w:t>4.3.2</w:t>
      </w:r>
      <w:r w:rsidR="004C260E" w:rsidRPr="00BB7022">
        <w:t>.</w:t>
      </w:r>
      <w:r w:rsidRPr="00BB7022">
        <w:t xml:space="preserve"> Sektor budownictwa użyteczności publicznej</w:t>
      </w:r>
      <w:bookmarkEnd w:id="111"/>
      <w:bookmarkEnd w:id="112"/>
      <w:bookmarkEnd w:id="113"/>
    </w:p>
    <w:p w:rsidR="00F67B53" w:rsidRPr="00BB7022" w:rsidRDefault="00F67B53" w:rsidP="008D192C">
      <w:pPr>
        <w:pStyle w:val="Default"/>
        <w:spacing w:line="320" w:lineRule="atLeast"/>
        <w:ind w:firstLine="709"/>
        <w:jc w:val="both"/>
        <w:rPr>
          <w:rFonts w:ascii="Times New Roman" w:hAnsi="Times New Roman" w:cs="Times New Roman"/>
          <w:color w:val="auto"/>
        </w:rPr>
      </w:pPr>
      <w:r w:rsidRPr="00BB7022">
        <w:rPr>
          <w:rFonts w:ascii="Times New Roman" w:hAnsi="Times New Roman" w:cs="Times New Roman"/>
          <w:color w:val="auto"/>
        </w:rPr>
        <w:t>Dla obiektów użyteczności publicznej przeprowadzono badanie ankietowe mające na celu określenie poziomu zużycia energii</w:t>
      </w:r>
      <w:r w:rsidR="00132DBA" w:rsidRPr="00BB7022">
        <w:rPr>
          <w:rFonts w:ascii="Times New Roman" w:hAnsi="Times New Roman" w:cs="Times New Roman"/>
          <w:color w:val="auto"/>
        </w:rPr>
        <w:t xml:space="preserve"> i </w:t>
      </w:r>
      <w:r w:rsidRPr="00BB7022">
        <w:rPr>
          <w:rFonts w:ascii="Times New Roman" w:hAnsi="Times New Roman" w:cs="Times New Roman"/>
          <w:color w:val="auto"/>
        </w:rPr>
        <w:t>emisji gazów cieplarnianych związanych</w:t>
      </w:r>
      <w:r w:rsidR="00132DBA" w:rsidRPr="00BB7022">
        <w:rPr>
          <w:rFonts w:ascii="Times New Roman" w:hAnsi="Times New Roman" w:cs="Times New Roman"/>
          <w:color w:val="auto"/>
        </w:rPr>
        <w:t xml:space="preserve"> z </w:t>
      </w:r>
      <w:r w:rsidRPr="00BB7022">
        <w:rPr>
          <w:rFonts w:ascii="Times New Roman" w:hAnsi="Times New Roman" w:cs="Times New Roman"/>
          <w:color w:val="auto"/>
        </w:rPr>
        <w:t>ich zużyciem.</w:t>
      </w:r>
    </w:p>
    <w:p w:rsidR="00F67B53" w:rsidRPr="00BB7022" w:rsidRDefault="00F67B53" w:rsidP="008D192C">
      <w:pPr>
        <w:pStyle w:val="Default"/>
        <w:spacing w:line="320" w:lineRule="atLeast"/>
        <w:ind w:firstLine="708"/>
        <w:jc w:val="both"/>
        <w:rPr>
          <w:rFonts w:ascii="Times New Roman" w:hAnsi="Times New Roman" w:cs="Times New Roman"/>
          <w:color w:val="auto"/>
        </w:rPr>
      </w:pPr>
      <w:r w:rsidRPr="00BB7022">
        <w:rPr>
          <w:rFonts w:ascii="Times New Roman" w:hAnsi="Times New Roman" w:cs="Times New Roman"/>
          <w:color w:val="auto"/>
        </w:rPr>
        <w:t>Inwentaryzację zużycia energii przeprowadzono osobno dla sektora mieszkaniowego.</w:t>
      </w:r>
      <w:r w:rsidR="00111532" w:rsidRPr="00BB7022">
        <w:rPr>
          <w:rFonts w:ascii="Times New Roman" w:hAnsi="Times New Roman" w:cs="Times New Roman"/>
          <w:color w:val="auto"/>
        </w:rPr>
        <w:t xml:space="preserve"> W </w:t>
      </w:r>
      <w:r w:rsidRPr="00BB7022">
        <w:rPr>
          <w:rFonts w:ascii="Times New Roman" w:hAnsi="Times New Roman" w:cs="Times New Roman"/>
          <w:color w:val="auto"/>
        </w:rPr>
        <w:t>ramach inwentaryzacji pozyskano dane o paliwach używanych do wytworzenia energii cieplnej na cele grzewcze, przygotowanie ciepłej wody użytkowej,</w:t>
      </w:r>
      <w:r w:rsidR="00132DBA" w:rsidRPr="00BB7022">
        <w:rPr>
          <w:rFonts w:ascii="Times New Roman" w:hAnsi="Times New Roman" w:cs="Times New Roman"/>
          <w:color w:val="auto"/>
        </w:rPr>
        <w:t xml:space="preserve"> a </w:t>
      </w:r>
      <w:r w:rsidRPr="00BB7022">
        <w:rPr>
          <w:rFonts w:ascii="Times New Roman" w:hAnsi="Times New Roman" w:cs="Times New Roman"/>
          <w:color w:val="auto"/>
        </w:rPr>
        <w:t>także wielkości zużycia energii elektrycznej</w:t>
      </w:r>
      <w:r w:rsidR="00132DBA" w:rsidRPr="00BB7022">
        <w:rPr>
          <w:rFonts w:ascii="Times New Roman" w:hAnsi="Times New Roman" w:cs="Times New Roman"/>
          <w:color w:val="auto"/>
        </w:rPr>
        <w:t xml:space="preserve"> w </w:t>
      </w:r>
      <w:r w:rsidRPr="00BB7022">
        <w:rPr>
          <w:rFonts w:ascii="Times New Roman" w:hAnsi="Times New Roman" w:cs="Times New Roman"/>
          <w:color w:val="auto"/>
        </w:rPr>
        <w:t>budynkach użyt</w:t>
      </w:r>
      <w:r w:rsidR="004C260E" w:rsidRPr="00BB7022">
        <w:rPr>
          <w:rFonts w:ascii="Times New Roman" w:hAnsi="Times New Roman" w:cs="Times New Roman"/>
          <w:color w:val="auto"/>
        </w:rPr>
        <w:t>eczności publicznej na terenie M</w:t>
      </w:r>
      <w:r w:rsidRPr="00BB7022">
        <w:rPr>
          <w:rFonts w:ascii="Times New Roman" w:hAnsi="Times New Roman" w:cs="Times New Roman"/>
          <w:color w:val="auto"/>
        </w:rPr>
        <w:t>iasta</w:t>
      </w:r>
      <w:r w:rsidR="00132DBA" w:rsidRPr="00BB7022">
        <w:rPr>
          <w:rFonts w:ascii="Times New Roman" w:hAnsi="Times New Roman" w:cs="Times New Roman"/>
          <w:color w:val="auto"/>
        </w:rPr>
        <w:t xml:space="preserve"> i </w:t>
      </w:r>
      <w:r w:rsidR="004C260E" w:rsidRPr="00BB7022">
        <w:rPr>
          <w:rFonts w:ascii="Times New Roman" w:hAnsi="Times New Roman" w:cs="Times New Roman"/>
          <w:color w:val="auto"/>
        </w:rPr>
        <w:t>G</w:t>
      </w:r>
      <w:r w:rsidRPr="00BB7022">
        <w:rPr>
          <w:rFonts w:ascii="Times New Roman" w:hAnsi="Times New Roman" w:cs="Times New Roman"/>
          <w:color w:val="auto"/>
        </w:rPr>
        <w:t>miny Ożarów.</w:t>
      </w:r>
      <w:r w:rsidR="00111532" w:rsidRPr="00BB7022">
        <w:rPr>
          <w:rFonts w:ascii="Times New Roman" w:hAnsi="Times New Roman" w:cs="Times New Roman"/>
          <w:color w:val="auto"/>
        </w:rPr>
        <w:t xml:space="preserve"> W </w:t>
      </w:r>
      <w:r w:rsidRPr="00BB7022">
        <w:rPr>
          <w:rFonts w:ascii="Times New Roman" w:hAnsi="Times New Roman" w:cs="Times New Roman"/>
          <w:color w:val="auto"/>
        </w:rPr>
        <w:t>oparciu o uzyskane</w:t>
      </w:r>
      <w:r w:rsidR="00132DBA" w:rsidRPr="00BB7022">
        <w:rPr>
          <w:rFonts w:ascii="Times New Roman" w:hAnsi="Times New Roman" w:cs="Times New Roman"/>
          <w:color w:val="auto"/>
        </w:rPr>
        <w:t xml:space="preserve"> w </w:t>
      </w:r>
      <w:r w:rsidRPr="00BB7022">
        <w:rPr>
          <w:rFonts w:ascii="Times New Roman" w:hAnsi="Times New Roman" w:cs="Times New Roman"/>
          <w:color w:val="auto"/>
        </w:rPr>
        <w:t>ten sposób dane określono strukturę zużycia paliw</w:t>
      </w:r>
      <w:r w:rsidR="00132DBA" w:rsidRPr="00BB7022">
        <w:rPr>
          <w:rFonts w:ascii="Times New Roman" w:hAnsi="Times New Roman" w:cs="Times New Roman"/>
          <w:color w:val="auto"/>
        </w:rPr>
        <w:t xml:space="preserve"> i </w:t>
      </w:r>
      <w:r w:rsidRPr="00BB7022">
        <w:rPr>
          <w:rFonts w:ascii="Times New Roman" w:hAnsi="Times New Roman" w:cs="Times New Roman"/>
          <w:color w:val="auto"/>
        </w:rPr>
        <w:t>energii</w:t>
      </w:r>
      <w:r w:rsidR="00132DBA" w:rsidRPr="00BB7022">
        <w:rPr>
          <w:rFonts w:ascii="Times New Roman" w:hAnsi="Times New Roman" w:cs="Times New Roman"/>
          <w:color w:val="auto"/>
        </w:rPr>
        <w:t xml:space="preserve"> w </w:t>
      </w:r>
      <w:r w:rsidRPr="00BB7022">
        <w:rPr>
          <w:rFonts w:ascii="Times New Roman" w:hAnsi="Times New Roman" w:cs="Times New Roman"/>
          <w:color w:val="auto"/>
        </w:rPr>
        <w:t xml:space="preserve">budynkach użyteczności na terenie gminy na podstawie danych uzyskanych </w:t>
      </w:r>
      <w:r w:rsidR="00E87AC4" w:rsidRPr="00BB7022">
        <w:rPr>
          <w:rFonts w:ascii="Times New Roman" w:hAnsi="Times New Roman" w:cs="Times New Roman"/>
          <w:color w:val="auto"/>
        </w:rPr>
        <w:t>od zarządców obiektów, Urzędu M</w:t>
      </w:r>
      <w:r w:rsidRPr="00BB7022">
        <w:rPr>
          <w:rFonts w:ascii="Times New Roman" w:hAnsi="Times New Roman" w:cs="Times New Roman"/>
          <w:color w:val="auto"/>
        </w:rPr>
        <w:t>iasta</w:t>
      </w:r>
      <w:r w:rsidR="00132DBA" w:rsidRPr="00BB7022">
        <w:rPr>
          <w:rFonts w:ascii="Times New Roman" w:hAnsi="Times New Roman" w:cs="Times New Roman"/>
          <w:color w:val="auto"/>
        </w:rPr>
        <w:t xml:space="preserve"> i </w:t>
      </w:r>
      <w:r w:rsidR="00E87AC4" w:rsidRPr="00BB7022">
        <w:rPr>
          <w:rFonts w:ascii="Times New Roman" w:hAnsi="Times New Roman" w:cs="Times New Roman"/>
          <w:color w:val="auto"/>
        </w:rPr>
        <w:t>G</w:t>
      </w:r>
      <w:r w:rsidRPr="00BB7022">
        <w:rPr>
          <w:rFonts w:ascii="Times New Roman" w:hAnsi="Times New Roman" w:cs="Times New Roman"/>
          <w:color w:val="auto"/>
        </w:rPr>
        <w:t>miny Ożarów oraz Starostwa Powiatowego</w:t>
      </w:r>
      <w:r w:rsidR="00132DBA" w:rsidRPr="00BB7022">
        <w:rPr>
          <w:rFonts w:ascii="Times New Roman" w:hAnsi="Times New Roman" w:cs="Times New Roman"/>
          <w:color w:val="auto"/>
        </w:rPr>
        <w:t xml:space="preserve"> w </w:t>
      </w:r>
      <w:r w:rsidRPr="00BB7022">
        <w:rPr>
          <w:rFonts w:ascii="Times New Roman" w:hAnsi="Times New Roman" w:cs="Times New Roman"/>
          <w:color w:val="auto"/>
        </w:rPr>
        <w:t>Opatowie. Przy określeniu zużycia energii</w:t>
      </w:r>
      <w:r w:rsidR="00132DBA" w:rsidRPr="00BB7022">
        <w:rPr>
          <w:rFonts w:ascii="Times New Roman" w:hAnsi="Times New Roman" w:cs="Times New Roman"/>
          <w:color w:val="auto"/>
        </w:rPr>
        <w:t xml:space="preserve"> w </w:t>
      </w:r>
      <w:r w:rsidRPr="00BB7022">
        <w:rPr>
          <w:rFonts w:ascii="Times New Roman" w:hAnsi="Times New Roman" w:cs="Times New Roman"/>
          <w:color w:val="auto"/>
        </w:rPr>
        <w:t xml:space="preserve">całym sektorze uwzględniono </w:t>
      </w:r>
      <w:r w:rsidR="00864EA8" w:rsidRPr="00BB7022">
        <w:rPr>
          <w:rFonts w:ascii="Times New Roman" w:hAnsi="Times New Roman" w:cs="Times New Roman"/>
          <w:color w:val="auto"/>
        </w:rPr>
        <w:t>ilość zużytego nośnika oraz stopień termomodernizacji</w:t>
      </w:r>
      <w:r w:rsidR="00E87AC4" w:rsidRPr="00BB7022">
        <w:rPr>
          <w:rFonts w:ascii="Times New Roman" w:hAnsi="Times New Roman" w:cs="Times New Roman"/>
          <w:color w:val="auto"/>
        </w:rPr>
        <w:t xml:space="preserve"> oraz wiek budynków. Tylko</w:t>
      </w:r>
      <w:r w:rsidR="00132DBA" w:rsidRPr="00BB7022">
        <w:rPr>
          <w:rFonts w:ascii="Times New Roman" w:hAnsi="Times New Roman" w:cs="Times New Roman"/>
          <w:color w:val="auto"/>
        </w:rPr>
        <w:t xml:space="preserve"> w </w:t>
      </w:r>
      <w:r w:rsidR="00E87AC4" w:rsidRPr="00BB7022">
        <w:rPr>
          <w:rFonts w:ascii="Times New Roman" w:hAnsi="Times New Roman" w:cs="Times New Roman"/>
          <w:color w:val="auto"/>
        </w:rPr>
        <w:t>jednym budynku użyteczności publicznej tj. Krytej Pływalni Neptun</w:t>
      </w:r>
      <w:r w:rsidR="00132DBA" w:rsidRPr="00BB7022">
        <w:rPr>
          <w:rFonts w:ascii="Times New Roman" w:hAnsi="Times New Roman" w:cs="Times New Roman"/>
          <w:color w:val="auto"/>
        </w:rPr>
        <w:t xml:space="preserve"> w </w:t>
      </w:r>
      <w:r w:rsidR="00E87AC4" w:rsidRPr="00BB7022">
        <w:rPr>
          <w:rFonts w:ascii="Times New Roman" w:hAnsi="Times New Roman" w:cs="Times New Roman"/>
          <w:color w:val="auto"/>
        </w:rPr>
        <w:t xml:space="preserve">2010 r. były zainstalowane kolektory słoneczne. </w:t>
      </w:r>
    </w:p>
    <w:p w:rsidR="00F67B53" w:rsidRPr="00BB7022" w:rsidRDefault="00F67B53" w:rsidP="008D192C">
      <w:pPr>
        <w:pStyle w:val="Default"/>
        <w:spacing w:line="320" w:lineRule="atLeast"/>
        <w:ind w:firstLine="708"/>
        <w:jc w:val="both"/>
        <w:rPr>
          <w:rFonts w:ascii="Times New Roman" w:hAnsi="Times New Roman" w:cs="Times New Roman"/>
          <w:color w:val="auto"/>
        </w:rPr>
      </w:pPr>
      <w:r w:rsidRPr="00BB7022">
        <w:rPr>
          <w:rFonts w:ascii="Times New Roman" w:hAnsi="Times New Roman" w:cs="Times New Roman"/>
          <w:color w:val="auto"/>
        </w:rPr>
        <w:t>Dane dotyczące ilości produkcji energii</w:t>
      </w:r>
      <w:r w:rsidR="00132DBA" w:rsidRPr="00BB7022">
        <w:rPr>
          <w:rFonts w:ascii="Times New Roman" w:hAnsi="Times New Roman" w:cs="Times New Roman"/>
          <w:color w:val="auto"/>
        </w:rPr>
        <w:t xml:space="preserve"> z </w:t>
      </w:r>
      <w:r w:rsidRPr="00BB7022">
        <w:rPr>
          <w:rFonts w:ascii="Times New Roman" w:hAnsi="Times New Roman" w:cs="Times New Roman"/>
          <w:color w:val="auto"/>
        </w:rPr>
        <w:t>OZE</w:t>
      </w:r>
      <w:r w:rsidR="00132DBA" w:rsidRPr="00BB7022">
        <w:rPr>
          <w:rFonts w:ascii="Times New Roman" w:hAnsi="Times New Roman" w:cs="Times New Roman"/>
          <w:color w:val="auto"/>
        </w:rPr>
        <w:t xml:space="preserve"> z </w:t>
      </w:r>
      <w:r w:rsidRPr="00BB7022">
        <w:rPr>
          <w:rFonts w:ascii="Times New Roman" w:hAnsi="Times New Roman" w:cs="Times New Roman"/>
          <w:color w:val="auto"/>
        </w:rPr>
        <w:t>kolektorów słonecznych wyliczono jako iloczyn średniej ilości energii słonecznej padającej na powierzchnię jednego metra kwadratowego (ok 1200kWh/m</w:t>
      </w:r>
      <w:r w:rsidRPr="00BB7022">
        <w:rPr>
          <w:rFonts w:ascii="Times New Roman" w:hAnsi="Times New Roman" w:cs="Times New Roman"/>
          <w:color w:val="auto"/>
          <w:vertAlign w:val="superscript"/>
        </w:rPr>
        <w:t>2</w:t>
      </w:r>
      <w:r w:rsidRPr="00BB7022">
        <w:rPr>
          <w:rFonts w:ascii="Times New Roman" w:hAnsi="Times New Roman" w:cs="Times New Roman"/>
          <w:color w:val="auto"/>
        </w:rPr>
        <w:t>) pomnożonej przez sprawność (ok 45 %) pomnożonej przez powierzchnię całkowitą, więc przyjmuję się iż</w:t>
      </w:r>
      <w:r w:rsidR="00132DBA" w:rsidRPr="00BB7022">
        <w:rPr>
          <w:rFonts w:ascii="Times New Roman" w:hAnsi="Times New Roman" w:cs="Times New Roman"/>
          <w:color w:val="auto"/>
        </w:rPr>
        <w:t xml:space="preserve"> z </w:t>
      </w:r>
      <w:r w:rsidRPr="00BB7022">
        <w:rPr>
          <w:rFonts w:ascii="Times New Roman" w:hAnsi="Times New Roman" w:cs="Times New Roman"/>
          <w:color w:val="auto"/>
        </w:rPr>
        <w:t>1m</w:t>
      </w:r>
      <w:r w:rsidRPr="00BB7022">
        <w:rPr>
          <w:rFonts w:ascii="Times New Roman" w:hAnsi="Times New Roman" w:cs="Times New Roman"/>
          <w:color w:val="auto"/>
          <w:vertAlign w:val="superscript"/>
        </w:rPr>
        <w:t>2</w:t>
      </w:r>
      <w:r w:rsidRPr="00BB7022">
        <w:rPr>
          <w:rFonts w:ascii="Times New Roman" w:hAnsi="Times New Roman" w:cs="Times New Roman"/>
          <w:color w:val="auto"/>
        </w:rPr>
        <w:t xml:space="preserve"> wytwarza się 520 kWh.</w:t>
      </w:r>
    </w:p>
    <w:p w:rsidR="00F67B53" w:rsidRPr="00BB7022" w:rsidRDefault="00F67B53" w:rsidP="008D192C">
      <w:pPr>
        <w:pStyle w:val="Default"/>
        <w:spacing w:line="320" w:lineRule="atLeast"/>
        <w:ind w:firstLine="709"/>
        <w:jc w:val="both"/>
        <w:rPr>
          <w:rFonts w:ascii="Times New Roman" w:hAnsi="Times New Roman" w:cs="Times New Roman"/>
          <w:color w:val="auto"/>
        </w:rPr>
      </w:pPr>
      <w:r w:rsidRPr="00BB7022">
        <w:rPr>
          <w:rFonts w:ascii="Times New Roman" w:hAnsi="Times New Roman" w:cs="Times New Roman"/>
          <w:color w:val="auto"/>
        </w:rPr>
        <w:t xml:space="preserve">W </w:t>
      </w:r>
      <w:r w:rsidR="009B7CE4" w:rsidRPr="00BB7022">
        <w:rPr>
          <w:rFonts w:ascii="Times New Roman" w:hAnsi="Times New Roman" w:cs="Times New Roman"/>
          <w:color w:val="auto"/>
        </w:rPr>
        <w:t>większości budynkach należących do gminy</w:t>
      </w:r>
      <w:r w:rsidRPr="00BB7022">
        <w:rPr>
          <w:rFonts w:ascii="Times New Roman" w:hAnsi="Times New Roman" w:cs="Times New Roman"/>
          <w:color w:val="auto"/>
        </w:rPr>
        <w:t xml:space="preserve"> przeprowadzono prace termomodernizacyjne (m.in. ocieplenia, wymiana stolarki okiennej</w:t>
      </w:r>
      <w:r w:rsidR="00132DBA" w:rsidRPr="00BB7022">
        <w:rPr>
          <w:rFonts w:ascii="Times New Roman" w:hAnsi="Times New Roman" w:cs="Times New Roman"/>
          <w:color w:val="auto"/>
        </w:rPr>
        <w:t xml:space="preserve"> i </w:t>
      </w:r>
      <w:r w:rsidRPr="00BB7022">
        <w:rPr>
          <w:rFonts w:ascii="Times New Roman" w:hAnsi="Times New Roman" w:cs="Times New Roman"/>
          <w:color w:val="auto"/>
        </w:rPr>
        <w:t>drzwiowej), które wpłynęły na ograniczenie zapotrzebowania na energię</w:t>
      </w:r>
      <w:r w:rsidR="00132DBA" w:rsidRPr="00BB7022">
        <w:rPr>
          <w:rFonts w:ascii="Times New Roman" w:hAnsi="Times New Roman" w:cs="Times New Roman"/>
          <w:color w:val="auto"/>
        </w:rPr>
        <w:t xml:space="preserve"> w </w:t>
      </w:r>
      <w:r w:rsidR="00864EA8" w:rsidRPr="00BB7022">
        <w:rPr>
          <w:rFonts w:ascii="Times New Roman" w:hAnsi="Times New Roman" w:cs="Times New Roman"/>
          <w:color w:val="auto"/>
        </w:rPr>
        <w:t xml:space="preserve">latach 2010-2015. </w:t>
      </w:r>
    </w:p>
    <w:p w:rsidR="00864EA8" w:rsidRPr="00BB7022" w:rsidRDefault="00864EA8" w:rsidP="008D192C">
      <w:pPr>
        <w:spacing w:after="0" w:line="320" w:lineRule="atLeast"/>
        <w:ind w:firstLine="851"/>
        <w:rPr>
          <w:rFonts w:cs="Times New Roman"/>
          <w:szCs w:val="24"/>
        </w:rPr>
      </w:pPr>
      <w:r w:rsidRPr="00BB7022">
        <w:rPr>
          <w:rFonts w:cs="Times New Roman"/>
          <w:szCs w:val="24"/>
        </w:rPr>
        <w:t>Wykaz obiektów użyteczności publicznej objętej inwentaryzacją:</w:t>
      </w:r>
    </w:p>
    <w:p w:rsidR="00E87AC4" w:rsidRPr="00BB7022" w:rsidRDefault="00E87AC4" w:rsidP="00D66828">
      <w:pPr>
        <w:pStyle w:val="Default"/>
        <w:numPr>
          <w:ilvl w:val="0"/>
          <w:numId w:val="85"/>
        </w:numPr>
        <w:spacing w:line="320" w:lineRule="atLeast"/>
        <w:rPr>
          <w:rFonts w:ascii="Times New Roman" w:hAnsi="Times New Roman" w:cs="Times New Roman"/>
          <w:color w:val="auto"/>
        </w:rPr>
      </w:pPr>
      <w:r w:rsidRPr="00BB7022">
        <w:rPr>
          <w:rFonts w:ascii="Times New Roman" w:hAnsi="Times New Roman" w:cs="Times New Roman"/>
          <w:color w:val="auto"/>
        </w:rPr>
        <w:t>Przedszkole. Os. Wzgórze 52, Ożarów</w:t>
      </w:r>
      <w:r w:rsidR="00E1569B" w:rsidRPr="00BB7022">
        <w:rPr>
          <w:rFonts w:ascii="Times New Roman" w:hAnsi="Times New Roman" w:cs="Times New Roman"/>
          <w:color w:val="auto"/>
        </w:rPr>
        <w:t>,</w:t>
      </w:r>
    </w:p>
    <w:p w:rsidR="00E87AC4" w:rsidRPr="00BB7022" w:rsidRDefault="00E87AC4" w:rsidP="00D66828">
      <w:pPr>
        <w:pStyle w:val="Default"/>
        <w:numPr>
          <w:ilvl w:val="0"/>
          <w:numId w:val="85"/>
        </w:numPr>
        <w:spacing w:line="320" w:lineRule="atLeast"/>
        <w:rPr>
          <w:rFonts w:ascii="Times New Roman" w:hAnsi="Times New Roman" w:cs="Times New Roman"/>
          <w:color w:val="auto"/>
        </w:rPr>
      </w:pPr>
      <w:r w:rsidRPr="00BB7022">
        <w:rPr>
          <w:rFonts w:ascii="Times New Roman" w:hAnsi="Times New Roman" w:cs="Times New Roman"/>
          <w:color w:val="auto"/>
        </w:rPr>
        <w:t xml:space="preserve">Zespół Szkół Ogólnokształcących im. E. </w:t>
      </w:r>
      <w:proofErr w:type="spellStart"/>
      <w:r w:rsidRPr="00BB7022">
        <w:rPr>
          <w:rFonts w:ascii="Times New Roman" w:hAnsi="Times New Roman" w:cs="Times New Roman"/>
          <w:color w:val="auto"/>
        </w:rPr>
        <w:t>Szylki</w:t>
      </w:r>
      <w:proofErr w:type="spellEnd"/>
      <w:r w:rsidRPr="00BB7022">
        <w:rPr>
          <w:rFonts w:ascii="Times New Roman" w:hAnsi="Times New Roman" w:cs="Times New Roman"/>
          <w:color w:val="auto"/>
        </w:rPr>
        <w:t>, Osiedle Wzgórze 54, Ożarów</w:t>
      </w:r>
      <w:r w:rsidR="00E1569B" w:rsidRPr="00BB7022">
        <w:rPr>
          <w:rFonts w:ascii="Times New Roman" w:hAnsi="Times New Roman" w:cs="Times New Roman"/>
          <w:color w:val="auto"/>
        </w:rPr>
        <w:t>,</w:t>
      </w:r>
    </w:p>
    <w:p w:rsidR="00E87AC4" w:rsidRPr="00BB7022" w:rsidRDefault="00E87AC4" w:rsidP="00D66828">
      <w:pPr>
        <w:pStyle w:val="Default"/>
        <w:numPr>
          <w:ilvl w:val="0"/>
          <w:numId w:val="85"/>
        </w:numPr>
        <w:spacing w:line="320" w:lineRule="atLeast"/>
        <w:rPr>
          <w:rFonts w:ascii="Times New Roman" w:hAnsi="Times New Roman" w:cs="Times New Roman"/>
          <w:color w:val="auto"/>
        </w:rPr>
      </w:pPr>
      <w:r w:rsidRPr="00BB7022">
        <w:rPr>
          <w:rFonts w:ascii="Times New Roman" w:hAnsi="Times New Roman" w:cs="Times New Roman"/>
          <w:color w:val="auto"/>
        </w:rPr>
        <w:t>Zespół Szkół</w:t>
      </w:r>
      <w:r w:rsidR="00132DBA" w:rsidRPr="00BB7022">
        <w:rPr>
          <w:rFonts w:ascii="Times New Roman" w:hAnsi="Times New Roman" w:cs="Times New Roman"/>
          <w:color w:val="auto"/>
        </w:rPr>
        <w:t xml:space="preserve"> w </w:t>
      </w:r>
      <w:r w:rsidRPr="00BB7022">
        <w:rPr>
          <w:rFonts w:ascii="Times New Roman" w:hAnsi="Times New Roman" w:cs="Times New Roman"/>
          <w:color w:val="auto"/>
        </w:rPr>
        <w:t xml:space="preserve">Ożarowie im M. Skłodowskiej-Curie, </w:t>
      </w:r>
      <w:r w:rsidR="003E0D64" w:rsidRPr="00BB7022">
        <w:rPr>
          <w:rFonts w:ascii="Times New Roman" w:hAnsi="Times New Roman" w:cs="Times New Roman"/>
          <w:color w:val="auto"/>
        </w:rPr>
        <w:t xml:space="preserve">ul. </w:t>
      </w:r>
      <w:r w:rsidR="00037460" w:rsidRPr="00BB7022">
        <w:rPr>
          <w:rFonts w:ascii="Times New Roman" w:hAnsi="Times New Roman" w:cs="Times New Roman"/>
          <w:color w:val="auto"/>
        </w:rPr>
        <w:t>Wzgórza 56</w:t>
      </w:r>
      <w:r w:rsidR="00E1569B" w:rsidRPr="00BB7022">
        <w:rPr>
          <w:rFonts w:ascii="Times New Roman" w:hAnsi="Times New Roman" w:cs="Times New Roman"/>
          <w:color w:val="auto"/>
        </w:rPr>
        <w:t>,</w:t>
      </w:r>
      <w:r w:rsidR="00C61BE0" w:rsidRPr="00BB7022">
        <w:rPr>
          <w:rFonts w:ascii="Times New Roman" w:hAnsi="Times New Roman" w:cs="Times New Roman"/>
          <w:color w:val="auto"/>
        </w:rPr>
        <w:t xml:space="preserve"> Ożarów,</w:t>
      </w:r>
    </w:p>
    <w:p w:rsidR="00E87AC4" w:rsidRPr="00BB7022" w:rsidRDefault="00037460" w:rsidP="00D66828">
      <w:pPr>
        <w:pStyle w:val="Default"/>
        <w:numPr>
          <w:ilvl w:val="0"/>
          <w:numId w:val="85"/>
        </w:numPr>
        <w:spacing w:line="320" w:lineRule="atLeast"/>
        <w:rPr>
          <w:rFonts w:ascii="Times New Roman" w:hAnsi="Times New Roman" w:cs="Times New Roman"/>
          <w:color w:val="auto"/>
        </w:rPr>
      </w:pPr>
      <w:r w:rsidRPr="00BB7022">
        <w:rPr>
          <w:rFonts w:ascii="Times New Roman" w:hAnsi="Times New Roman" w:cs="Times New Roman"/>
          <w:color w:val="auto"/>
        </w:rPr>
        <w:t>ZOZ Przychodnia,</w:t>
      </w:r>
      <w:r w:rsidR="003E0D64" w:rsidRPr="00BB7022">
        <w:rPr>
          <w:rFonts w:ascii="Times New Roman" w:hAnsi="Times New Roman" w:cs="Times New Roman"/>
          <w:color w:val="auto"/>
        </w:rPr>
        <w:t xml:space="preserve"> ul.</w:t>
      </w:r>
      <w:r w:rsidRPr="00BB7022">
        <w:rPr>
          <w:rFonts w:ascii="Times New Roman" w:hAnsi="Times New Roman" w:cs="Times New Roman"/>
          <w:color w:val="auto"/>
        </w:rPr>
        <w:t xml:space="preserve"> </w:t>
      </w:r>
      <w:r w:rsidR="00E87AC4" w:rsidRPr="00BB7022">
        <w:rPr>
          <w:rFonts w:ascii="Times New Roman" w:hAnsi="Times New Roman" w:cs="Times New Roman"/>
          <w:color w:val="auto"/>
        </w:rPr>
        <w:t>Spacerowa 10</w:t>
      </w:r>
      <w:r w:rsidRPr="00BB7022">
        <w:rPr>
          <w:rFonts w:ascii="Times New Roman" w:hAnsi="Times New Roman" w:cs="Times New Roman"/>
          <w:color w:val="auto"/>
        </w:rPr>
        <w:t>, Ożarów</w:t>
      </w:r>
      <w:r w:rsidR="00E1569B" w:rsidRPr="00BB7022">
        <w:rPr>
          <w:rFonts w:ascii="Times New Roman" w:hAnsi="Times New Roman" w:cs="Times New Roman"/>
          <w:color w:val="auto"/>
        </w:rPr>
        <w:t>,</w:t>
      </w:r>
    </w:p>
    <w:p w:rsidR="00E87AC4" w:rsidRPr="00BB7022" w:rsidRDefault="00E87AC4" w:rsidP="00D66828">
      <w:pPr>
        <w:pStyle w:val="Default"/>
        <w:numPr>
          <w:ilvl w:val="0"/>
          <w:numId w:val="85"/>
        </w:numPr>
        <w:spacing w:line="320" w:lineRule="atLeast"/>
        <w:rPr>
          <w:rFonts w:ascii="Times New Roman" w:hAnsi="Times New Roman" w:cs="Times New Roman"/>
          <w:color w:val="auto"/>
        </w:rPr>
      </w:pPr>
      <w:r w:rsidRPr="00BB7022">
        <w:rPr>
          <w:rFonts w:ascii="Times New Roman" w:hAnsi="Times New Roman" w:cs="Times New Roman"/>
          <w:color w:val="auto"/>
        </w:rPr>
        <w:t>Komisariat Policji</w:t>
      </w:r>
      <w:r w:rsidR="003E0D64" w:rsidRPr="00BB7022">
        <w:rPr>
          <w:rFonts w:ascii="Times New Roman" w:hAnsi="Times New Roman" w:cs="Times New Roman"/>
          <w:color w:val="auto"/>
        </w:rPr>
        <w:t>, ul.</w:t>
      </w:r>
      <w:r w:rsidR="00037460" w:rsidRPr="00BB7022">
        <w:rPr>
          <w:rFonts w:ascii="Times New Roman" w:hAnsi="Times New Roman" w:cs="Times New Roman"/>
          <w:color w:val="auto"/>
        </w:rPr>
        <w:t xml:space="preserve"> </w:t>
      </w:r>
      <w:r w:rsidRPr="00BB7022">
        <w:rPr>
          <w:rFonts w:ascii="Times New Roman" w:hAnsi="Times New Roman" w:cs="Times New Roman"/>
          <w:color w:val="auto"/>
        </w:rPr>
        <w:t>Jana Pawła II 13</w:t>
      </w:r>
      <w:r w:rsidR="00037460" w:rsidRPr="00BB7022">
        <w:rPr>
          <w:rFonts w:ascii="Times New Roman" w:hAnsi="Times New Roman" w:cs="Times New Roman"/>
          <w:color w:val="auto"/>
        </w:rPr>
        <w:t>, Ożarów</w:t>
      </w:r>
      <w:r w:rsidR="00E1569B" w:rsidRPr="00BB7022">
        <w:rPr>
          <w:rFonts w:ascii="Times New Roman" w:hAnsi="Times New Roman" w:cs="Times New Roman"/>
          <w:color w:val="auto"/>
        </w:rPr>
        <w:t>,</w:t>
      </w:r>
    </w:p>
    <w:p w:rsidR="00E87AC4" w:rsidRPr="00BB7022" w:rsidRDefault="00037460" w:rsidP="00D66828">
      <w:pPr>
        <w:pStyle w:val="Default"/>
        <w:numPr>
          <w:ilvl w:val="0"/>
          <w:numId w:val="85"/>
        </w:numPr>
        <w:spacing w:line="320" w:lineRule="atLeast"/>
        <w:rPr>
          <w:rFonts w:ascii="Times New Roman" w:hAnsi="Times New Roman" w:cs="Times New Roman"/>
          <w:color w:val="auto"/>
        </w:rPr>
      </w:pPr>
      <w:r w:rsidRPr="00BB7022">
        <w:rPr>
          <w:rFonts w:ascii="Times New Roman" w:hAnsi="Times New Roman" w:cs="Times New Roman"/>
          <w:color w:val="auto"/>
        </w:rPr>
        <w:t>Środowiskowy Dom Samopomocy,</w:t>
      </w:r>
      <w:r w:rsidR="003E0D64" w:rsidRPr="00BB7022">
        <w:rPr>
          <w:rFonts w:ascii="Times New Roman" w:hAnsi="Times New Roman" w:cs="Times New Roman"/>
          <w:color w:val="auto"/>
        </w:rPr>
        <w:t xml:space="preserve"> ul.</w:t>
      </w:r>
      <w:r w:rsidRPr="00BB7022">
        <w:rPr>
          <w:rFonts w:ascii="Times New Roman" w:hAnsi="Times New Roman" w:cs="Times New Roman"/>
          <w:color w:val="auto"/>
        </w:rPr>
        <w:t xml:space="preserve"> </w:t>
      </w:r>
      <w:r w:rsidR="00E87AC4" w:rsidRPr="00BB7022">
        <w:rPr>
          <w:rFonts w:ascii="Times New Roman" w:hAnsi="Times New Roman" w:cs="Times New Roman"/>
          <w:color w:val="auto"/>
        </w:rPr>
        <w:t>Mazurkiewicza 25</w:t>
      </w:r>
      <w:r w:rsidRPr="00BB7022">
        <w:rPr>
          <w:rFonts w:ascii="Times New Roman" w:hAnsi="Times New Roman" w:cs="Times New Roman"/>
          <w:color w:val="auto"/>
        </w:rPr>
        <w:t>, Ożarów</w:t>
      </w:r>
      <w:r w:rsidR="00E1569B" w:rsidRPr="00BB7022">
        <w:rPr>
          <w:rFonts w:ascii="Times New Roman" w:hAnsi="Times New Roman" w:cs="Times New Roman"/>
          <w:color w:val="auto"/>
        </w:rPr>
        <w:t>,</w:t>
      </w:r>
    </w:p>
    <w:p w:rsidR="00E87AC4" w:rsidRPr="00BB7022" w:rsidRDefault="00E87AC4" w:rsidP="00D66828">
      <w:pPr>
        <w:pStyle w:val="Default"/>
        <w:numPr>
          <w:ilvl w:val="0"/>
          <w:numId w:val="85"/>
        </w:numPr>
        <w:spacing w:line="320" w:lineRule="atLeast"/>
        <w:rPr>
          <w:rFonts w:ascii="Times New Roman" w:hAnsi="Times New Roman" w:cs="Times New Roman"/>
          <w:color w:val="auto"/>
        </w:rPr>
      </w:pPr>
      <w:r w:rsidRPr="00BB7022">
        <w:rPr>
          <w:rFonts w:ascii="Times New Roman" w:hAnsi="Times New Roman" w:cs="Times New Roman"/>
          <w:color w:val="auto"/>
        </w:rPr>
        <w:t>Kryta Pływalnia Neptun</w:t>
      </w:r>
      <w:r w:rsidR="00037460" w:rsidRPr="00BB7022">
        <w:rPr>
          <w:rFonts w:ascii="Times New Roman" w:hAnsi="Times New Roman" w:cs="Times New Roman"/>
          <w:color w:val="auto"/>
        </w:rPr>
        <w:t>,</w:t>
      </w:r>
      <w:r w:rsidR="003E0D64" w:rsidRPr="00BB7022">
        <w:rPr>
          <w:rFonts w:ascii="Times New Roman" w:hAnsi="Times New Roman" w:cs="Times New Roman"/>
          <w:color w:val="auto"/>
        </w:rPr>
        <w:t xml:space="preserve"> ul.</w:t>
      </w:r>
      <w:r w:rsidR="00037460" w:rsidRPr="00BB7022">
        <w:rPr>
          <w:rFonts w:ascii="Times New Roman" w:hAnsi="Times New Roman" w:cs="Times New Roman"/>
          <w:color w:val="auto"/>
        </w:rPr>
        <w:t xml:space="preserve"> </w:t>
      </w:r>
      <w:r w:rsidRPr="00BB7022">
        <w:rPr>
          <w:rFonts w:ascii="Times New Roman" w:hAnsi="Times New Roman" w:cs="Times New Roman"/>
          <w:color w:val="auto"/>
        </w:rPr>
        <w:t>Ostrowiecka 4A</w:t>
      </w:r>
      <w:r w:rsidR="00037460" w:rsidRPr="00BB7022">
        <w:rPr>
          <w:rFonts w:ascii="Times New Roman" w:hAnsi="Times New Roman" w:cs="Times New Roman"/>
          <w:color w:val="auto"/>
        </w:rPr>
        <w:t>, Ożarów</w:t>
      </w:r>
      <w:r w:rsidR="00E1569B" w:rsidRPr="00BB7022">
        <w:rPr>
          <w:rFonts w:ascii="Times New Roman" w:hAnsi="Times New Roman" w:cs="Times New Roman"/>
          <w:color w:val="auto"/>
        </w:rPr>
        <w:t>,</w:t>
      </w:r>
    </w:p>
    <w:p w:rsidR="00E87AC4" w:rsidRPr="00BB7022" w:rsidRDefault="00E87AC4" w:rsidP="00D66828">
      <w:pPr>
        <w:pStyle w:val="Default"/>
        <w:numPr>
          <w:ilvl w:val="0"/>
          <w:numId w:val="85"/>
        </w:numPr>
        <w:spacing w:line="320" w:lineRule="atLeast"/>
        <w:rPr>
          <w:rFonts w:ascii="Times New Roman" w:hAnsi="Times New Roman" w:cs="Times New Roman"/>
          <w:color w:val="auto"/>
        </w:rPr>
      </w:pPr>
      <w:r w:rsidRPr="00BB7022">
        <w:rPr>
          <w:rFonts w:ascii="Times New Roman" w:hAnsi="Times New Roman" w:cs="Times New Roman"/>
          <w:color w:val="auto"/>
        </w:rPr>
        <w:t>Dom nauczyciela</w:t>
      </w:r>
      <w:r w:rsidR="00037460" w:rsidRPr="00BB7022">
        <w:rPr>
          <w:rFonts w:ascii="Times New Roman" w:hAnsi="Times New Roman" w:cs="Times New Roman"/>
          <w:color w:val="auto"/>
        </w:rPr>
        <w:t>, u</w:t>
      </w:r>
      <w:r w:rsidRPr="00BB7022">
        <w:rPr>
          <w:rFonts w:ascii="Times New Roman" w:hAnsi="Times New Roman" w:cs="Times New Roman"/>
          <w:color w:val="auto"/>
        </w:rPr>
        <w:t>l. Spacerowa</w:t>
      </w:r>
      <w:r w:rsidR="00037460" w:rsidRPr="00BB7022">
        <w:rPr>
          <w:rFonts w:ascii="Times New Roman" w:hAnsi="Times New Roman" w:cs="Times New Roman"/>
          <w:color w:val="auto"/>
        </w:rPr>
        <w:t>, Ożarów</w:t>
      </w:r>
      <w:r w:rsidR="00E1569B" w:rsidRPr="00BB7022">
        <w:rPr>
          <w:rFonts w:ascii="Times New Roman" w:hAnsi="Times New Roman" w:cs="Times New Roman"/>
          <w:color w:val="auto"/>
        </w:rPr>
        <w:t>,</w:t>
      </w:r>
    </w:p>
    <w:p w:rsidR="00E87AC4" w:rsidRPr="00BB7022" w:rsidRDefault="00037460" w:rsidP="00D66828">
      <w:pPr>
        <w:pStyle w:val="Default"/>
        <w:numPr>
          <w:ilvl w:val="0"/>
          <w:numId w:val="85"/>
        </w:numPr>
        <w:spacing w:line="320" w:lineRule="atLeast"/>
        <w:rPr>
          <w:rFonts w:ascii="Times New Roman" w:hAnsi="Times New Roman" w:cs="Times New Roman"/>
          <w:color w:val="auto"/>
        </w:rPr>
      </w:pPr>
      <w:r w:rsidRPr="00BB7022">
        <w:rPr>
          <w:rFonts w:ascii="Times New Roman" w:hAnsi="Times New Roman" w:cs="Times New Roman"/>
          <w:color w:val="auto"/>
        </w:rPr>
        <w:t xml:space="preserve">Budynek komunalny, </w:t>
      </w:r>
      <w:r w:rsidR="00E87AC4" w:rsidRPr="00BB7022">
        <w:rPr>
          <w:rFonts w:ascii="Times New Roman" w:hAnsi="Times New Roman" w:cs="Times New Roman"/>
          <w:color w:val="auto"/>
        </w:rPr>
        <w:t>ul. Czachowskiego</w:t>
      </w:r>
      <w:r w:rsidRPr="00BB7022">
        <w:rPr>
          <w:rFonts w:ascii="Times New Roman" w:hAnsi="Times New Roman" w:cs="Times New Roman"/>
          <w:color w:val="auto"/>
        </w:rPr>
        <w:t>, Ożarów</w:t>
      </w:r>
      <w:r w:rsidR="00E1569B" w:rsidRPr="00BB7022">
        <w:rPr>
          <w:rFonts w:ascii="Times New Roman" w:hAnsi="Times New Roman" w:cs="Times New Roman"/>
          <w:color w:val="auto"/>
        </w:rPr>
        <w:t>,</w:t>
      </w:r>
    </w:p>
    <w:p w:rsidR="00E87AC4" w:rsidRPr="00BB7022" w:rsidRDefault="00037460" w:rsidP="00D66828">
      <w:pPr>
        <w:pStyle w:val="Default"/>
        <w:numPr>
          <w:ilvl w:val="0"/>
          <w:numId w:val="85"/>
        </w:numPr>
        <w:spacing w:line="320" w:lineRule="atLeast"/>
        <w:rPr>
          <w:rFonts w:ascii="Times New Roman" w:hAnsi="Times New Roman" w:cs="Times New Roman"/>
          <w:color w:val="auto"/>
        </w:rPr>
      </w:pPr>
      <w:r w:rsidRPr="00BB7022">
        <w:rPr>
          <w:rFonts w:ascii="Times New Roman" w:hAnsi="Times New Roman" w:cs="Times New Roman"/>
          <w:color w:val="auto"/>
        </w:rPr>
        <w:t>Budynek Zakładu Gospodarki Komunalnej</w:t>
      </w:r>
      <w:r w:rsidR="00132DBA" w:rsidRPr="00BB7022">
        <w:rPr>
          <w:rFonts w:ascii="Times New Roman" w:hAnsi="Times New Roman" w:cs="Times New Roman"/>
          <w:color w:val="auto"/>
        </w:rPr>
        <w:t xml:space="preserve"> i </w:t>
      </w:r>
      <w:r w:rsidRPr="00BB7022">
        <w:rPr>
          <w:rFonts w:ascii="Times New Roman" w:hAnsi="Times New Roman" w:cs="Times New Roman"/>
          <w:color w:val="auto"/>
        </w:rPr>
        <w:t xml:space="preserve">Mieszkaniowej, </w:t>
      </w:r>
      <w:r w:rsidR="00E87AC4" w:rsidRPr="00BB7022">
        <w:rPr>
          <w:rFonts w:ascii="Times New Roman" w:hAnsi="Times New Roman" w:cs="Times New Roman"/>
          <w:color w:val="auto"/>
        </w:rPr>
        <w:t>ul. Partyzantów</w:t>
      </w:r>
      <w:r w:rsidRPr="00BB7022">
        <w:rPr>
          <w:rFonts w:ascii="Times New Roman" w:hAnsi="Times New Roman" w:cs="Times New Roman"/>
          <w:color w:val="auto"/>
        </w:rPr>
        <w:t xml:space="preserve"> Ożarów</w:t>
      </w:r>
      <w:r w:rsidR="00E1569B" w:rsidRPr="00BB7022">
        <w:rPr>
          <w:rFonts w:ascii="Times New Roman" w:hAnsi="Times New Roman" w:cs="Times New Roman"/>
          <w:color w:val="auto"/>
        </w:rPr>
        <w:t>,</w:t>
      </w:r>
    </w:p>
    <w:p w:rsidR="00E87AC4" w:rsidRPr="00BB7022" w:rsidRDefault="00E87AC4" w:rsidP="00D66828">
      <w:pPr>
        <w:pStyle w:val="Default"/>
        <w:numPr>
          <w:ilvl w:val="0"/>
          <w:numId w:val="85"/>
        </w:numPr>
        <w:spacing w:line="320" w:lineRule="atLeast"/>
        <w:rPr>
          <w:rFonts w:ascii="Times New Roman" w:hAnsi="Times New Roman" w:cs="Times New Roman"/>
          <w:color w:val="auto"/>
        </w:rPr>
      </w:pPr>
      <w:r w:rsidRPr="00BB7022">
        <w:rPr>
          <w:rFonts w:ascii="Times New Roman" w:hAnsi="Times New Roman" w:cs="Times New Roman"/>
          <w:color w:val="auto"/>
        </w:rPr>
        <w:t>Bud</w:t>
      </w:r>
      <w:r w:rsidR="00037460" w:rsidRPr="00BB7022">
        <w:rPr>
          <w:rFonts w:ascii="Times New Roman" w:hAnsi="Times New Roman" w:cs="Times New Roman"/>
          <w:color w:val="auto"/>
        </w:rPr>
        <w:t>ynek komunalny wraz Miejskim Gminnym Ośrodkiem Kultury, Biblioteką</w:t>
      </w:r>
      <w:r w:rsidR="00132DBA" w:rsidRPr="00BB7022">
        <w:rPr>
          <w:rFonts w:ascii="Times New Roman" w:hAnsi="Times New Roman" w:cs="Times New Roman"/>
          <w:color w:val="auto"/>
        </w:rPr>
        <w:t xml:space="preserve"> i </w:t>
      </w:r>
      <w:r w:rsidR="003E0D64" w:rsidRPr="00BB7022">
        <w:rPr>
          <w:rFonts w:ascii="Times New Roman" w:hAnsi="Times New Roman" w:cs="Times New Roman"/>
          <w:color w:val="auto"/>
        </w:rPr>
        <w:t>Salą W</w:t>
      </w:r>
      <w:r w:rsidR="00037460" w:rsidRPr="00BB7022">
        <w:rPr>
          <w:rFonts w:ascii="Times New Roman" w:hAnsi="Times New Roman" w:cs="Times New Roman"/>
          <w:color w:val="auto"/>
        </w:rPr>
        <w:t xml:space="preserve">idowiskową, </w:t>
      </w:r>
      <w:r w:rsidRPr="00BB7022">
        <w:rPr>
          <w:rFonts w:ascii="Times New Roman" w:hAnsi="Times New Roman" w:cs="Times New Roman"/>
          <w:color w:val="auto"/>
        </w:rPr>
        <w:t>ul. Stodolna 3</w:t>
      </w:r>
      <w:r w:rsidR="00037460" w:rsidRPr="00BB7022">
        <w:rPr>
          <w:rFonts w:ascii="Times New Roman" w:hAnsi="Times New Roman" w:cs="Times New Roman"/>
          <w:color w:val="auto"/>
        </w:rPr>
        <w:t>, Ożarów</w:t>
      </w:r>
      <w:r w:rsidR="00E1569B" w:rsidRPr="00BB7022">
        <w:rPr>
          <w:rFonts w:ascii="Times New Roman" w:hAnsi="Times New Roman" w:cs="Times New Roman"/>
          <w:color w:val="auto"/>
        </w:rPr>
        <w:t>,</w:t>
      </w:r>
    </w:p>
    <w:p w:rsidR="00E87AC4" w:rsidRPr="00BB7022" w:rsidRDefault="00037460" w:rsidP="00D66828">
      <w:pPr>
        <w:pStyle w:val="Default"/>
        <w:numPr>
          <w:ilvl w:val="0"/>
          <w:numId w:val="85"/>
        </w:numPr>
        <w:spacing w:line="320" w:lineRule="atLeast"/>
        <w:rPr>
          <w:rFonts w:ascii="Times New Roman" w:hAnsi="Times New Roman" w:cs="Times New Roman"/>
          <w:color w:val="auto"/>
        </w:rPr>
      </w:pPr>
      <w:r w:rsidRPr="00BB7022">
        <w:rPr>
          <w:rFonts w:ascii="Times New Roman" w:hAnsi="Times New Roman" w:cs="Times New Roman"/>
          <w:color w:val="auto"/>
        </w:rPr>
        <w:t xml:space="preserve">Urząd Gminy Ożarów, </w:t>
      </w:r>
      <w:r w:rsidR="00E87AC4" w:rsidRPr="00BB7022">
        <w:rPr>
          <w:rFonts w:ascii="Times New Roman" w:hAnsi="Times New Roman" w:cs="Times New Roman"/>
          <w:color w:val="auto"/>
        </w:rPr>
        <w:t>ul. Stodolna 3</w:t>
      </w:r>
      <w:r w:rsidRPr="00BB7022">
        <w:rPr>
          <w:rFonts w:ascii="Times New Roman" w:hAnsi="Times New Roman" w:cs="Times New Roman"/>
          <w:color w:val="auto"/>
        </w:rPr>
        <w:t>, Ożarów</w:t>
      </w:r>
      <w:r w:rsidR="00E1569B" w:rsidRPr="00BB7022">
        <w:rPr>
          <w:rFonts w:ascii="Times New Roman" w:hAnsi="Times New Roman" w:cs="Times New Roman"/>
          <w:color w:val="auto"/>
        </w:rPr>
        <w:t>,</w:t>
      </w:r>
    </w:p>
    <w:p w:rsidR="00E87AC4" w:rsidRPr="00BB7022" w:rsidRDefault="00037460" w:rsidP="00D66828">
      <w:pPr>
        <w:pStyle w:val="Default"/>
        <w:numPr>
          <w:ilvl w:val="0"/>
          <w:numId w:val="85"/>
        </w:numPr>
        <w:spacing w:line="320" w:lineRule="atLeast"/>
        <w:rPr>
          <w:rFonts w:ascii="Times New Roman" w:hAnsi="Times New Roman" w:cs="Times New Roman"/>
          <w:color w:val="auto"/>
        </w:rPr>
      </w:pPr>
      <w:r w:rsidRPr="00BB7022">
        <w:rPr>
          <w:rFonts w:ascii="Times New Roman" w:hAnsi="Times New Roman" w:cs="Times New Roman"/>
          <w:color w:val="auto"/>
        </w:rPr>
        <w:t xml:space="preserve">Dom nauczyciela, </w:t>
      </w:r>
      <w:r w:rsidR="00E87AC4" w:rsidRPr="00BB7022">
        <w:rPr>
          <w:rFonts w:ascii="Times New Roman" w:hAnsi="Times New Roman" w:cs="Times New Roman"/>
          <w:color w:val="auto"/>
        </w:rPr>
        <w:t>os. Wzgórze 54c</w:t>
      </w:r>
      <w:r w:rsidRPr="00BB7022">
        <w:rPr>
          <w:rFonts w:ascii="Times New Roman" w:hAnsi="Times New Roman" w:cs="Times New Roman"/>
          <w:color w:val="auto"/>
        </w:rPr>
        <w:t>,</w:t>
      </w:r>
      <w:r w:rsidR="00132DBA" w:rsidRPr="00BB7022">
        <w:rPr>
          <w:rFonts w:ascii="Times New Roman" w:hAnsi="Times New Roman" w:cs="Times New Roman"/>
          <w:color w:val="auto"/>
        </w:rPr>
        <w:t xml:space="preserve"> </w:t>
      </w:r>
      <w:r w:rsidRPr="00BB7022">
        <w:rPr>
          <w:rFonts w:ascii="Times New Roman" w:hAnsi="Times New Roman" w:cs="Times New Roman"/>
          <w:color w:val="auto"/>
        </w:rPr>
        <w:t>Ożarów</w:t>
      </w:r>
      <w:r w:rsidR="00E1569B" w:rsidRPr="00BB7022">
        <w:rPr>
          <w:rFonts w:ascii="Times New Roman" w:hAnsi="Times New Roman" w:cs="Times New Roman"/>
          <w:color w:val="auto"/>
        </w:rPr>
        <w:t>,</w:t>
      </w:r>
    </w:p>
    <w:p w:rsidR="00E87AC4" w:rsidRPr="00BB7022" w:rsidRDefault="00E87AC4" w:rsidP="00D66828">
      <w:pPr>
        <w:pStyle w:val="Default"/>
        <w:numPr>
          <w:ilvl w:val="0"/>
          <w:numId w:val="85"/>
        </w:numPr>
        <w:spacing w:line="320" w:lineRule="atLeast"/>
        <w:rPr>
          <w:rFonts w:ascii="Times New Roman" w:hAnsi="Times New Roman" w:cs="Times New Roman"/>
          <w:color w:val="auto"/>
        </w:rPr>
      </w:pPr>
      <w:r w:rsidRPr="00BB7022">
        <w:rPr>
          <w:rFonts w:ascii="Times New Roman" w:hAnsi="Times New Roman" w:cs="Times New Roman"/>
          <w:color w:val="auto"/>
        </w:rPr>
        <w:t>Szkoła</w:t>
      </w:r>
      <w:r w:rsidR="00037460" w:rsidRPr="00BB7022">
        <w:rPr>
          <w:rFonts w:ascii="Times New Roman" w:hAnsi="Times New Roman" w:cs="Times New Roman"/>
          <w:color w:val="auto"/>
        </w:rPr>
        <w:t xml:space="preserve"> Podstawowa,</w:t>
      </w:r>
      <w:r w:rsidRPr="00BB7022">
        <w:rPr>
          <w:rFonts w:ascii="Times New Roman" w:hAnsi="Times New Roman" w:cs="Times New Roman"/>
          <w:color w:val="auto"/>
        </w:rPr>
        <w:t xml:space="preserve"> ul.</w:t>
      </w:r>
      <w:r w:rsidR="00037460" w:rsidRPr="00BB7022">
        <w:rPr>
          <w:rFonts w:ascii="Times New Roman" w:hAnsi="Times New Roman" w:cs="Times New Roman"/>
          <w:color w:val="auto"/>
        </w:rPr>
        <w:t xml:space="preserve"> </w:t>
      </w:r>
      <w:r w:rsidRPr="00BB7022">
        <w:rPr>
          <w:rFonts w:ascii="Times New Roman" w:hAnsi="Times New Roman" w:cs="Times New Roman"/>
          <w:color w:val="auto"/>
        </w:rPr>
        <w:t>Rynek 48</w:t>
      </w:r>
      <w:r w:rsidR="00037460" w:rsidRPr="00BB7022">
        <w:rPr>
          <w:rFonts w:ascii="Times New Roman" w:hAnsi="Times New Roman" w:cs="Times New Roman"/>
          <w:color w:val="auto"/>
        </w:rPr>
        <w:t>,</w:t>
      </w:r>
      <w:r w:rsidR="00132DBA" w:rsidRPr="00BB7022">
        <w:rPr>
          <w:rFonts w:ascii="Times New Roman" w:hAnsi="Times New Roman" w:cs="Times New Roman"/>
          <w:color w:val="auto"/>
        </w:rPr>
        <w:t xml:space="preserve"> </w:t>
      </w:r>
      <w:r w:rsidR="00037460" w:rsidRPr="00BB7022">
        <w:rPr>
          <w:rFonts w:ascii="Times New Roman" w:hAnsi="Times New Roman" w:cs="Times New Roman"/>
          <w:color w:val="auto"/>
        </w:rPr>
        <w:t>Gliniany</w:t>
      </w:r>
      <w:r w:rsidR="00E1569B" w:rsidRPr="00BB7022">
        <w:rPr>
          <w:rFonts w:ascii="Times New Roman" w:hAnsi="Times New Roman" w:cs="Times New Roman"/>
          <w:color w:val="auto"/>
        </w:rPr>
        <w:t>,</w:t>
      </w:r>
    </w:p>
    <w:p w:rsidR="00E87AC4" w:rsidRPr="00BB7022" w:rsidRDefault="00E1569B" w:rsidP="00D66828">
      <w:pPr>
        <w:pStyle w:val="Default"/>
        <w:numPr>
          <w:ilvl w:val="0"/>
          <w:numId w:val="85"/>
        </w:numPr>
        <w:spacing w:line="320" w:lineRule="atLeast"/>
        <w:rPr>
          <w:rFonts w:ascii="Times New Roman" w:hAnsi="Times New Roman" w:cs="Times New Roman"/>
          <w:color w:val="auto"/>
        </w:rPr>
      </w:pPr>
      <w:r w:rsidRPr="00BB7022">
        <w:rPr>
          <w:rFonts w:ascii="Times New Roman" w:hAnsi="Times New Roman" w:cs="Times New Roman"/>
          <w:color w:val="auto"/>
        </w:rPr>
        <w:t xml:space="preserve">Szkoła Podstawowa, </w:t>
      </w:r>
      <w:proofErr w:type="spellStart"/>
      <w:r w:rsidRPr="00BB7022">
        <w:rPr>
          <w:rFonts w:ascii="Times New Roman" w:hAnsi="Times New Roman" w:cs="Times New Roman"/>
          <w:color w:val="auto"/>
        </w:rPr>
        <w:t>Pisary</w:t>
      </w:r>
      <w:proofErr w:type="spellEnd"/>
      <w:r w:rsidRPr="00BB7022">
        <w:rPr>
          <w:rFonts w:ascii="Times New Roman" w:hAnsi="Times New Roman" w:cs="Times New Roman"/>
          <w:color w:val="auto"/>
        </w:rPr>
        <w:t>,</w:t>
      </w:r>
    </w:p>
    <w:p w:rsidR="00E87AC4" w:rsidRPr="00BB7022" w:rsidRDefault="00E1569B" w:rsidP="00D66828">
      <w:pPr>
        <w:pStyle w:val="Default"/>
        <w:numPr>
          <w:ilvl w:val="0"/>
          <w:numId w:val="85"/>
        </w:numPr>
        <w:spacing w:line="320" w:lineRule="atLeast"/>
        <w:rPr>
          <w:rFonts w:ascii="Times New Roman" w:hAnsi="Times New Roman" w:cs="Times New Roman"/>
          <w:color w:val="auto"/>
        </w:rPr>
      </w:pPr>
      <w:r w:rsidRPr="00BB7022">
        <w:rPr>
          <w:rFonts w:ascii="Times New Roman" w:hAnsi="Times New Roman" w:cs="Times New Roman"/>
          <w:color w:val="auto"/>
        </w:rPr>
        <w:t xml:space="preserve">Szkoła Podstawowa, Janowice </w:t>
      </w:r>
      <w:r w:rsidR="00E87AC4" w:rsidRPr="00BB7022">
        <w:rPr>
          <w:rFonts w:ascii="Times New Roman" w:hAnsi="Times New Roman" w:cs="Times New Roman"/>
          <w:color w:val="auto"/>
        </w:rPr>
        <w:t>11</w:t>
      </w:r>
      <w:r w:rsidRPr="00BB7022">
        <w:rPr>
          <w:rFonts w:ascii="Times New Roman" w:hAnsi="Times New Roman" w:cs="Times New Roman"/>
          <w:color w:val="auto"/>
        </w:rPr>
        <w:t>,</w:t>
      </w:r>
    </w:p>
    <w:p w:rsidR="00E87AC4" w:rsidRPr="00BB7022" w:rsidRDefault="00E87AC4" w:rsidP="00D66828">
      <w:pPr>
        <w:pStyle w:val="Default"/>
        <w:numPr>
          <w:ilvl w:val="0"/>
          <w:numId w:val="85"/>
        </w:numPr>
        <w:spacing w:line="320" w:lineRule="atLeast"/>
        <w:rPr>
          <w:rFonts w:ascii="Times New Roman" w:hAnsi="Times New Roman" w:cs="Times New Roman"/>
          <w:color w:val="auto"/>
        </w:rPr>
      </w:pPr>
      <w:r w:rsidRPr="00BB7022">
        <w:rPr>
          <w:rFonts w:ascii="Times New Roman" w:hAnsi="Times New Roman" w:cs="Times New Roman"/>
          <w:color w:val="auto"/>
        </w:rPr>
        <w:t>Z</w:t>
      </w:r>
      <w:r w:rsidR="00E1569B" w:rsidRPr="00BB7022">
        <w:rPr>
          <w:rFonts w:ascii="Times New Roman" w:hAnsi="Times New Roman" w:cs="Times New Roman"/>
          <w:color w:val="auto"/>
        </w:rPr>
        <w:t>espół Szkół</w:t>
      </w:r>
      <w:r w:rsidR="00132DBA" w:rsidRPr="00BB7022">
        <w:rPr>
          <w:rFonts w:ascii="Times New Roman" w:hAnsi="Times New Roman" w:cs="Times New Roman"/>
          <w:color w:val="auto"/>
        </w:rPr>
        <w:t xml:space="preserve"> i </w:t>
      </w:r>
      <w:r w:rsidR="00E1569B" w:rsidRPr="00BB7022">
        <w:rPr>
          <w:rFonts w:ascii="Times New Roman" w:hAnsi="Times New Roman" w:cs="Times New Roman"/>
          <w:color w:val="auto"/>
        </w:rPr>
        <w:t xml:space="preserve">Przedszkoli nr 57, </w:t>
      </w:r>
      <w:r w:rsidRPr="00BB7022">
        <w:rPr>
          <w:rFonts w:ascii="Times New Roman" w:hAnsi="Times New Roman" w:cs="Times New Roman"/>
          <w:color w:val="auto"/>
        </w:rPr>
        <w:t>ul. Rynek 17</w:t>
      </w:r>
      <w:r w:rsidR="00E1569B" w:rsidRPr="00BB7022">
        <w:rPr>
          <w:rFonts w:ascii="Times New Roman" w:hAnsi="Times New Roman" w:cs="Times New Roman"/>
          <w:color w:val="auto"/>
        </w:rPr>
        <w:t>, Lasocin,</w:t>
      </w:r>
    </w:p>
    <w:p w:rsidR="00C61BE0" w:rsidRPr="00BB7022" w:rsidRDefault="00C61BE0" w:rsidP="00C61BE0">
      <w:pPr>
        <w:pStyle w:val="Default"/>
        <w:numPr>
          <w:ilvl w:val="0"/>
          <w:numId w:val="85"/>
        </w:numPr>
        <w:spacing w:line="320" w:lineRule="atLeast"/>
        <w:rPr>
          <w:rFonts w:ascii="Times New Roman" w:hAnsi="Times New Roman" w:cs="Times New Roman"/>
          <w:color w:val="auto"/>
        </w:rPr>
      </w:pPr>
      <w:r w:rsidRPr="00BB7022">
        <w:rPr>
          <w:rFonts w:ascii="Times New Roman" w:hAnsi="Times New Roman" w:cs="Times New Roman"/>
          <w:color w:val="auto"/>
        </w:rPr>
        <w:t>Zakład Opieki Zdrowotnej, Jakubowice,</w:t>
      </w:r>
    </w:p>
    <w:p w:rsidR="00C61BE0" w:rsidRPr="00BB7022" w:rsidRDefault="00C61BE0" w:rsidP="00C61BE0">
      <w:pPr>
        <w:pStyle w:val="Default"/>
        <w:numPr>
          <w:ilvl w:val="0"/>
          <w:numId w:val="85"/>
        </w:numPr>
        <w:spacing w:line="320" w:lineRule="atLeast"/>
        <w:rPr>
          <w:rFonts w:ascii="Times New Roman" w:hAnsi="Times New Roman" w:cs="Times New Roman"/>
          <w:color w:val="auto"/>
        </w:rPr>
      </w:pPr>
      <w:r w:rsidRPr="00BB7022">
        <w:rPr>
          <w:rFonts w:ascii="Times New Roman" w:hAnsi="Times New Roman" w:cs="Times New Roman"/>
          <w:color w:val="auto"/>
        </w:rPr>
        <w:t>Biblioteka, Jakubowice,</w:t>
      </w:r>
    </w:p>
    <w:p w:rsidR="00E87AC4" w:rsidRPr="00BB7022" w:rsidRDefault="00E1569B" w:rsidP="00D66828">
      <w:pPr>
        <w:pStyle w:val="Default"/>
        <w:numPr>
          <w:ilvl w:val="0"/>
          <w:numId w:val="85"/>
        </w:numPr>
        <w:spacing w:line="320" w:lineRule="atLeast"/>
        <w:rPr>
          <w:rFonts w:ascii="Times New Roman" w:hAnsi="Times New Roman" w:cs="Times New Roman"/>
          <w:color w:val="auto"/>
        </w:rPr>
      </w:pPr>
      <w:r w:rsidRPr="00BB7022">
        <w:rPr>
          <w:rFonts w:ascii="Times New Roman" w:hAnsi="Times New Roman" w:cs="Times New Roman"/>
          <w:color w:val="auto"/>
        </w:rPr>
        <w:lastRenderedPageBreak/>
        <w:t xml:space="preserve">Dom Pomocy Społecznej, Sobów </w:t>
      </w:r>
      <w:r w:rsidR="00E87AC4" w:rsidRPr="00BB7022">
        <w:rPr>
          <w:rFonts w:ascii="Times New Roman" w:hAnsi="Times New Roman" w:cs="Times New Roman"/>
          <w:color w:val="auto"/>
        </w:rPr>
        <w:t>117</w:t>
      </w:r>
      <w:r w:rsidRPr="00BB7022">
        <w:rPr>
          <w:rFonts w:ascii="Times New Roman" w:hAnsi="Times New Roman" w:cs="Times New Roman"/>
          <w:color w:val="auto"/>
        </w:rPr>
        <w:t>,</w:t>
      </w:r>
    </w:p>
    <w:p w:rsidR="00E87AC4" w:rsidRPr="00BB7022" w:rsidRDefault="00E87AC4" w:rsidP="00D66828">
      <w:pPr>
        <w:pStyle w:val="Default"/>
        <w:numPr>
          <w:ilvl w:val="0"/>
          <w:numId w:val="85"/>
        </w:numPr>
        <w:spacing w:line="320" w:lineRule="atLeast"/>
        <w:rPr>
          <w:rFonts w:ascii="Times New Roman" w:hAnsi="Times New Roman" w:cs="Times New Roman"/>
          <w:color w:val="auto"/>
        </w:rPr>
      </w:pPr>
      <w:r w:rsidRPr="00BB7022">
        <w:rPr>
          <w:rFonts w:ascii="Times New Roman" w:hAnsi="Times New Roman" w:cs="Times New Roman"/>
          <w:color w:val="auto"/>
        </w:rPr>
        <w:t>Bud</w:t>
      </w:r>
      <w:r w:rsidR="00E1569B" w:rsidRPr="00BB7022">
        <w:rPr>
          <w:rFonts w:ascii="Times New Roman" w:hAnsi="Times New Roman" w:cs="Times New Roman"/>
          <w:color w:val="auto"/>
        </w:rPr>
        <w:t>ynek OSP</w:t>
      </w:r>
      <w:r w:rsidR="00132DBA" w:rsidRPr="00BB7022">
        <w:rPr>
          <w:rFonts w:ascii="Times New Roman" w:hAnsi="Times New Roman" w:cs="Times New Roman"/>
          <w:color w:val="auto"/>
        </w:rPr>
        <w:t xml:space="preserve"> i </w:t>
      </w:r>
      <w:r w:rsidR="00E1569B" w:rsidRPr="00BB7022">
        <w:rPr>
          <w:rFonts w:ascii="Times New Roman" w:hAnsi="Times New Roman" w:cs="Times New Roman"/>
          <w:color w:val="auto"/>
        </w:rPr>
        <w:t xml:space="preserve">Świetlicy Wiejskiej, Jakubowice </w:t>
      </w:r>
      <w:r w:rsidRPr="00BB7022">
        <w:rPr>
          <w:rFonts w:ascii="Times New Roman" w:hAnsi="Times New Roman" w:cs="Times New Roman"/>
          <w:color w:val="auto"/>
        </w:rPr>
        <w:t>48A</w:t>
      </w:r>
      <w:r w:rsidR="00E1569B" w:rsidRPr="00BB7022">
        <w:rPr>
          <w:rFonts w:ascii="Times New Roman" w:hAnsi="Times New Roman" w:cs="Times New Roman"/>
          <w:color w:val="auto"/>
        </w:rPr>
        <w:t>,</w:t>
      </w:r>
    </w:p>
    <w:p w:rsidR="00E87AC4" w:rsidRPr="00BB7022" w:rsidRDefault="00E87AC4" w:rsidP="00D66828">
      <w:pPr>
        <w:pStyle w:val="Default"/>
        <w:numPr>
          <w:ilvl w:val="0"/>
          <w:numId w:val="85"/>
        </w:numPr>
        <w:spacing w:line="320" w:lineRule="atLeast"/>
        <w:rPr>
          <w:rFonts w:ascii="Times New Roman" w:hAnsi="Times New Roman" w:cs="Times New Roman"/>
          <w:color w:val="auto"/>
        </w:rPr>
      </w:pPr>
      <w:r w:rsidRPr="00BB7022">
        <w:rPr>
          <w:rFonts w:ascii="Times New Roman" w:hAnsi="Times New Roman" w:cs="Times New Roman"/>
          <w:color w:val="auto"/>
        </w:rPr>
        <w:t>Budynek OSP</w:t>
      </w:r>
      <w:r w:rsidR="00132DBA" w:rsidRPr="00BB7022">
        <w:rPr>
          <w:rFonts w:ascii="Times New Roman" w:hAnsi="Times New Roman" w:cs="Times New Roman"/>
          <w:color w:val="auto"/>
        </w:rPr>
        <w:t xml:space="preserve"> i </w:t>
      </w:r>
      <w:r w:rsidRPr="00BB7022">
        <w:rPr>
          <w:rFonts w:ascii="Times New Roman" w:hAnsi="Times New Roman" w:cs="Times New Roman"/>
          <w:color w:val="auto"/>
        </w:rPr>
        <w:t>Świetlicy Wiejskiej</w:t>
      </w:r>
      <w:r w:rsidR="00E1569B" w:rsidRPr="00BB7022">
        <w:rPr>
          <w:rFonts w:ascii="Times New Roman" w:hAnsi="Times New Roman" w:cs="Times New Roman"/>
          <w:color w:val="auto"/>
        </w:rPr>
        <w:t xml:space="preserve">, </w:t>
      </w:r>
      <w:r w:rsidRPr="00BB7022">
        <w:rPr>
          <w:rFonts w:ascii="Times New Roman" w:hAnsi="Times New Roman" w:cs="Times New Roman"/>
          <w:color w:val="auto"/>
        </w:rPr>
        <w:t>ul Rynek 4</w:t>
      </w:r>
      <w:r w:rsidR="003E0D64" w:rsidRPr="00BB7022">
        <w:rPr>
          <w:rFonts w:ascii="Times New Roman" w:hAnsi="Times New Roman" w:cs="Times New Roman"/>
          <w:color w:val="auto"/>
        </w:rPr>
        <w:t>,</w:t>
      </w:r>
      <w:r w:rsidR="00E1569B" w:rsidRPr="00BB7022">
        <w:rPr>
          <w:rFonts w:ascii="Times New Roman" w:hAnsi="Times New Roman" w:cs="Times New Roman"/>
          <w:color w:val="auto"/>
        </w:rPr>
        <w:t xml:space="preserve"> Lasocin,</w:t>
      </w:r>
    </w:p>
    <w:p w:rsidR="00E87AC4" w:rsidRPr="00BB7022" w:rsidRDefault="00E87AC4" w:rsidP="00D66828">
      <w:pPr>
        <w:pStyle w:val="Default"/>
        <w:numPr>
          <w:ilvl w:val="0"/>
          <w:numId w:val="85"/>
        </w:numPr>
        <w:spacing w:line="320" w:lineRule="atLeast"/>
        <w:rPr>
          <w:rFonts w:ascii="Times New Roman" w:hAnsi="Times New Roman" w:cs="Times New Roman"/>
          <w:color w:val="auto"/>
        </w:rPr>
      </w:pPr>
      <w:r w:rsidRPr="00BB7022">
        <w:rPr>
          <w:rFonts w:ascii="Times New Roman" w:hAnsi="Times New Roman" w:cs="Times New Roman"/>
          <w:color w:val="auto"/>
        </w:rPr>
        <w:t>Bu</w:t>
      </w:r>
      <w:r w:rsidR="00E1569B" w:rsidRPr="00BB7022">
        <w:rPr>
          <w:rFonts w:ascii="Times New Roman" w:hAnsi="Times New Roman" w:cs="Times New Roman"/>
          <w:color w:val="auto"/>
        </w:rPr>
        <w:t>dynek OSP</w:t>
      </w:r>
      <w:r w:rsidR="00132DBA" w:rsidRPr="00BB7022">
        <w:rPr>
          <w:rFonts w:ascii="Times New Roman" w:hAnsi="Times New Roman" w:cs="Times New Roman"/>
          <w:color w:val="auto"/>
        </w:rPr>
        <w:t xml:space="preserve"> i </w:t>
      </w:r>
      <w:r w:rsidR="00E1569B" w:rsidRPr="00BB7022">
        <w:rPr>
          <w:rFonts w:ascii="Times New Roman" w:hAnsi="Times New Roman" w:cs="Times New Roman"/>
          <w:color w:val="auto"/>
        </w:rPr>
        <w:t>Świetlicy Wiejskiej, Prusy</w:t>
      </w:r>
      <w:r w:rsidRPr="00BB7022">
        <w:rPr>
          <w:rFonts w:ascii="Times New Roman" w:hAnsi="Times New Roman" w:cs="Times New Roman"/>
          <w:color w:val="auto"/>
        </w:rPr>
        <w:t>102</w:t>
      </w:r>
      <w:r w:rsidR="00E1569B" w:rsidRPr="00BB7022">
        <w:rPr>
          <w:rFonts w:ascii="Times New Roman" w:hAnsi="Times New Roman" w:cs="Times New Roman"/>
          <w:color w:val="auto"/>
        </w:rPr>
        <w:t>,</w:t>
      </w:r>
    </w:p>
    <w:p w:rsidR="00E87AC4" w:rsidRPr="00BB7022" w:rsidRDefault="00E87AC4" w:rsidP="00D66828">
      <w:pPr>
        <w:pStyle w:val="Default"/>
        <w:numPr>
          <w:ilvl w:val="0"/>
          <w:numId w:val="85"/>
        </w:numPr>
        <w:spacing w:line="320" w:lineRule="atLeast"/>
        <w:rPr>
          <w:rFonts w:ascii="Times New Roman" w:hAnsi="Times New Roman" w:cs="Times New Roman"/>
          <w:color w:val="auto"/>
        </w:rPr>
      </w:pPr>
      <w:r w:rsidRPr="00BB7022">
        <w:rPr>
          <w:rFonts w:ascii="Times New Roman" w:hAnsi="Times New Roman" w:cs="Times New Roman"/>
          <w:color w:val="auto"/>
        </w:rPr>
        <w:t>Budy</w:t>
      </w:r>
      <w:r w:rsidR="00E1569B" w:rsidRPr="00BB7022">
        <w:rPr>
          <w:rFonts w:ascii="Times New Roman" w:hAnsi="Times New Roman" w:cs="Times New Roman"/>
          <w:color w:val="auto"/>
        </w:rPr>
        <w:t>nek OSP</w:t>
      </w:r>
      <w:r w:rsidR="00132DBA" w:rsidRPr="00BB7022">
        <w:rPr>
          <w:rFonts w:ascii="Times New Roman" w:hAnsi="Times New Roman" w:cs="Times New Roman"/>
          <w:color w:val="auto"/>
        </w:rPr>
        <w:t xml:space="preserve"> i </w:t>
      </w:r>
      <w:r w:rsidR="00E1569B" w:rsidRPr="00BB7022">
        <w:rPr>
          <w:rFonts w:ascii="Times New Roman" w:hAnsi="Times New Roman" w:cs="Times New Roman"/>
          <w:color w:val="auto"/>
        </w:rPr>
        <w:t>Świetlicy Wiejskiej, Szymanówka,</w:t>
      </w:r>
    </w:p>
    <w:p w:rsidR="00DD439C" w:rsidRPr="00BB7022" w:rsidRDefault="00DD439C" w:rsidP="00DD439C">
      <w:pPr>
        <w:pStyle w:val="Default"/>
        <w:numPr>
          <w:ilvl w:val="0"/>
          <w:numId w:val="85"/>
        </w:numPr>
        <w:spacing w:line="320" w:lineRule="atLeast"/>
        <w:rPr>
          <w:rFonts w:ascii="Times New Roman" w:hAnsi="Times New Roman" w:cs="Times New Roman"/>
          <w:color w:val="auto"/>
        </w:rPr>
      </w:pPr>
      <w:r w:rsidRPr="00BB7022">
        <w:rPr>
          <w:rFonts w:ascii="Times New Roman" w:hAnsi="Times New Roman" w:cs="Times New Roman"/>
          <w:color w:val="auto"/>
        </w:rPr>
        <w:t>Budynek OSP</w:t>
      </w:r>
      <w:r w:rsidR="00132DBA" w:rsidRPr="00BB7022">
        <w:rPr>
          <w:rFonts w:ascii="Times New Roman" w:hAnsi="Times New Roman" w:cs="Times New Roman"/>
          <w:color w:val="auto"/>
        </w:rPr>
        <w:t xml:space="preserve"> i </w:t>
      </w:r>
      <w:r w:rsidRPr="00BB7022">
        <w:rPr>
          <w:rFonts w:ascii="Times New Roman" w:hAnsi="Times New Roman" w:cs="Times New Roman"/>
          <w:color w:val="auto"/>
        </w:rPr>
        <w:t>Świetlicy Wiejskiej, Wyszmontów,</w:t>
      </w:r>
    </w:p>
    <w:p w:rsidR="00E87AC4" w:rsidRPr="00BB7022" w:rsidRDefault="00E87AC4" w:rsidP="00D66828">
      <w:pPr>
        <w:pStyle w:val="Default"/>
        <w:numPr>
          <w:ilvl w:val="0"/>
          <w:numId w:val="85"/>
        </w:numPr>
        <w:spacing w:line="320" w:lineRule="atLeast"/>
        <w:rPr>
          <w:rFonts w:ascii="Times New Roman" w:hAnsi="Times New Roman" w:cs="Times New Roman"/>
          <w:color w:val="auto"/>
        </w:rPr>
      </w:pPr>
      <w:r w:rsidRPr="00BB7022">
        <w:rPr>
          <w:rFonts w:ascii="Times New Roman" w:hAnsi="Times New Roman" w:cs="Times New Roman"/>
          <w:color w:val="auto"/>
        </w:rPr>
        <w:t>Dom Pomocy Społecznej</w:t>
      </w:r>
      <w:r w:rsidR="00132DBA" w:rsidRPr="00BB7022">
        <w:rPr>
          <w:rFonts w:ascii="Times New Roman" w:hAnsi="Times New Roman" w:cs="Times New Roman"/>
          <w:color w:val="auto"/>
        </w:rPr>
        <w:t xml:space="preserve"> w </w:t>
      </w:r>
      <w:r w:rsidRPr="00BB7022">
        <w:rPr>
          <w:rFonts w:ascii="Times New Roman" w:hAnsi="Times New Roman" w:cs="Times New Roman"/>
          <w:color w:val="auto"/>
        </w:rPr>
        <w:t>Czachowie</w:t>
      </w:r>
      <w:r w:rsidR="00E1569B" w:rsidRPr="00BB7022">
        <w:rPr>
          <w:rFonts w:ascii="Times New Roman" w:hAnsi="Times New Roman" w:cs="Times New Roman"/>
          <w:color w:val="auto"/>
        </w:rPr>
        <w:t>,</w:t>
      </w:r>
    </w:p>
    <w:p w:rsidR="00E87AC4" w:rsidRPr="00BB7022" w:rsidRDefault="00E87AC4" w:rsidP="00D66828">
      <w:pPr>
        <w:pStyle w:val="Default"/>
        <w:numPr>
          <w:ilvl w:val="0"/>
          <w:numId w:val="85"/>
        </w:numPr>
        <w:spacing w:line="320" w:lineRule="atLeast"/>
        <w:rPr>
          <w:rFonts w:ascii="Times New Roman" w:hAnsi="Times New Roman" w:cs="Times New Roman"/>
          <w:color w:val="auto"/>
        </w:rPr>
      </w:pPr>
      <w:r w:rsidRPr="00BB7022">
        <w:rPr>
          <w:rFonts w:ascii="Times New Roman" w:hAnsi="Times New Roman" w:cs="Times New Roman"/>
          <w:color w:val="auto"/>
        </w:rPr>
        <w:t>Specjalny Ośrodek Szkolno-Wychowawczy</w:t>
      </w:r>
      <w:r w:rsidR="00132DBA" w:rsidRPr="00BB7022">
        <w:rPr>
          <w:rFonts w:ascii="Times New Roman" w:hAnsi="Times New Roman" w:cs="Times New Roman"/>
          <w:color w:val="auto"/>
        </w:rPr>
        <w:t xml:space="preserve"> w </w:t>
      </w:r>
      <w:r w:rsidRPr="00BB7022">
        <w:rPr>
          <w:rFonts w:ascii="Times New Roman" w:hAnsi="Times New Roman" w:cs="Times New Roman"/>
          <w:color w:val="auto"/>
        </w:rPr>
        <w:t>Dębnie</w:t>
      </w:r>
      <w:r w:rsidR="00E1569B" w:rsidRPr="00BB7022">
        <w:rPr>
          <w:rFonts w:ascii="Times New Roman" w:hAnsi="Times New Roman" w:cs="Times New Roman"/>
          <w:color w:val="auto"/>
        </w:rPr>
        <w:t>,</w:t>
      </w:r>
    </w:p>
    <w:p w:rsidR="001C694F" w:rsidRPr="00BB7022" w:rsidRDefault="001C694F" w:rsidP="001C694F">
      <w:pPr>
        <w:pStyle w:val="Default"/>
        <w:numPr>
          <w:ilvl w:val="0"/>
          <w:numId w:val="85"/>
        </w:numPr>
        <w:spacing w:line="320" w:lineRule="atLeast"/>
        <w:rPr>
          <w:rFonts w:ascii="Times New Roman" w:hAnsi="Times New Roman" w:cs="Times New Roman"/>
          <w:color w:val="auto"/>
        </w:rPr>
      </w:pPr>
      <w:r w:rsidRPr="00BB7022">
        <w:rPr>
          <w:rFonts w:ascii="Times New Roman" w:hAnsi="Times New Roman" w:cs="Times New Roman"/>
          <w:color w:val="auto"/>
        </w:rPr>
        <w:t>Budynek Użyteczności Publicznej (dawny Hotel Alit), oś. Wzgórze 57a, Ożarów</w:t>
      </w:r>
    </w:p>
    <w:p w:rsidR="00E1569B" w:rsidRPr="00BB7022" w:rsidRDefault="00E1569B" w:rsidP="001C694F">
      <w:pPr>
        <w:pStyle w:val="Default"/>
        <w:numPr>
          <w:ilvl w:val="0"/>
          <w:numId w:val="85"/>
        </w:numPr>
        <w:spacing w:line="320" w:lineRule="atLeast"/>
        <w:rPr>
          <w:rFonts w:ascii="Times New Roman" w:hAnsi="Times New Roman" w:cs="Times New Roman"/>
          <w:color w:val="auto"/>
        </w:rPr>
      </w:pPr>
      <w:r w:rsidRPr="00BB7022">
        <w:rPr>
          <w:rFonts w:ascii="Times New Roman" w:hAnsi="Times New Roman" w:cs="Times New Roman"/>
          <w:color w:val="auto"/>
        </w:rPr>
        <w:t>Budynek weterynarii, Ożarów</w:t>
      </w:r>
      <w:r w:rsidR="003E0D64" w:rsidRPr="00BB7022">
        <w:rPr>
          <w:rFonts w:ascii="Times New Roman" w:hAnsi="Times New Roman" w:cs="Times New Roman"/>
          <w:color w:val="auto"/>
        </w:rPr>
        <w:t>.</w:t>
      </w:r>
    </w:p>
    <w:p w:rsidR="00E1569B" w:rsidRPr="00BB7022" w:rsidRDefault="00E1569B" w:rsidP="008D192C">
      <w:pPr>
        <w:pStyle w:val="Default"/>
        <w:spacing w:line="320" w:lineRule="atLeast"/>
        <w:ind w:left="720"/>
        <w:rPr>
          <w:rFonts w:ascii="Times New Roman" w:hAnsi="Times New Roman" w:cs="Times New Roman"/>
          <w:color w:val="auto"/>
        </w:rPr>
      </w:pPr>
    </w:p>
    <w:p w:rsidR="0018397B" w:rsidRPr="00BB7022" w:rsidRDefault="00C61BE0" w:rsidP="00C61BE0">
      <w:pPr>
        <w:pStyle w:val="Default"/>
        <w:spacing w:line="320" w:lineRule="atLeast"/>
        <w:ind w:firstLine="709"/>
        <w:jc w:val="both"/>
        <w:rPr>
          <w:rFonts w:ascii="Times New Roman" w:hAnsi="Times New Roman" w:cs="Times New Roman"/>
          <w:color w:val="auto"/>
        </w:rPr>
      </w:pPr>
      <w:r w:rsidRPr="00BB7022">
        <w:rPr>
          <w:rFonts w:ascii="Times New Roman" w:hAnsi="Times New Roman" w:cs="Times New Roman"/>
          <w:color w:val="auto"/>
        </w:rPr>
        <w:t>Po 2010 r. zostały wybudowane</w:t>
      </w:r>
      <w:r w:rsidR="00132DBA" w:rsidRPr="00BB7022">
        <w:rPr>
          <w:rFonts w:ascii="Times New Roman" w:hAnsi="Times New Roman" w:cs="Times New Roman"/>
          <w:color w:val="auto"/>
        </w:rPr>
        <w:t xml:space="preserve"> i </w:t>
      </w:r>
      <w:r w:rsidRPr="00BB7022">
        <w:rPr>
          <w:rFonts w:ascii="Times New Roman" w:hAnsi="Times New Roman" w:cs="Times New Roman"/>
          <w:color w:val="auto"/>
        </w:rPr>
        <w:t xml:space="preserve">oddane do użytku 2 obiekty, </w:t>
      </w:r>
      <w:r w:rsidR="0018397B" w:rsidRPr="00BB7022">
        <w:rPr>
          <w:rFonts w:ascii="Times New Roman" w:hAnsi="Times New Roman" w:cs="Times New Roman"/>
          <w:color w:val="auto"/>
        </w:rPr>
        <w:t>to jest budynek Stadionu Sportowego</w:t>
      </w:r>
      <w:r w:rsidR="00132DBA" w:rsidRPr="00BB7022">
        <w:rPr>
          <w:rFonts w:ascii="Times New Roman" w:hAnsi="Times New Roman" w:cs="Times New Roman"/>
          <w:color w:val="auto"/>
        </w:rPr>
        <w:t xml:space="preserve"> w </w:t>
      </w:r>
      <w:r w:rsidR="0018397B" w:rsidRPr="00BB7022">
        <w:rPr>
          <w:rFonts w:ascii="Times New Roman" w:hAnsi="Times New Roman" w:cs="Times New Roman"/>
          <w:color w:val="auto"/>
        </w:rPr>
        <w:t xml:space="preserve">Ożarowie </w:t>
      </w:r>
      <w:r w:rsidR="00D214D3" w:rsidRPr="00BB7022">
        <w:rPr>
          <w:rFonts w:ascii="Times New Roman" w:hAnsi="Times New Roman" w:cs="Times New Roman"/>
          <w:color w:val="auto"/>
        </w:rPr>
        <w:t>oraz Dworzec autobusowy.</w:t>
      </w:r>
    </w:p>
    <w:p w:rsidR="00864EA8" w:rsidRPr="00BB7022" w:rsidRDefault="00864EA8" w:rsidP="008D192C">
      <w:pPr>
        <w:pStyle w:val="Default"/>
        <w:spacing w:line="320" w:lineRule="atLeast"/>
        <w:ind w:firstLine="709"/>
        <w:rPr>
          <w:rFonts w:ascii="Times New Roman" w:hAnsi="Times New Roman" w:cs="Times New Roman"/>
          <w:color w:val="auto"/>
        </w:rPr>
      </w:pPr>
    </w:p>
    <w:p w:rsidR="00864EA8" w:rsidRPr="00BB7022" w:rsidRDefault="00864EA8" w:rsidP="008D192C">
      <w:pPr>
        <w:spacing w:after="0" w:line="320" w:lineRule="atLeast"/>
      </w:pPr>
      <w:r w:rsidRPr="00BB7022">
        <w:tab/>
        <w:t>Wielkości zużycia energii</w:t>
      </w:r>
      <w:r w:rsidR="00132DBA" w:rsidRPr="00BB7022">
        <w:t xml:space="preserve"> i </w:t>
      </w:r>
      <w:r w:rsidRPr="00BB7022">
        <w:t>emisji gazów</w:t>
      </w:r>
      <w:r w:rsidR="00132DBA" w:rsidRPr="00BB7022">
        <w:t xml:space="preserve"> w </w:t>
      </w:r>
      <w:r w:rsidRPr="00BB7022">
        <w:t xml:space="preserve">sektorze użyteczności publicznej przedstawiono poniżej. </w:t>
      </w:r>
    </w:p>
    <w:p w:rsidR="0018397B" w:rsidRPr="00BB7022" w:rsidRDefault="0018397B" w:rsidP="008D192C">
      <w:pPr>
        <w:spacing w:after="0" w:line="320" w:lineRule="atLeast"/>
        <w:rPr>
          <w:rFonts w:cs="Times New Roman"/>
          <w:i/>
          <w:sz w:val="20"/>
          <w:szCs w:val="20"/>
        </w:rPr>
      </w:pPr>
    </w:p>
    <w:p w:rsidR="0018397B" w:rsidRPr="00BB7022" w:rsidRDefault="0018397B" w:rsidP="008D192C">
      <w:pPr>
        <w:pStyle w:val="STytuTabeli"/>
        <w:spacing w:before="0" w:beforeAutospacing="0" w:after="0" w:line="320" w:lineRule="atLeast"/>
        <w:rPr>
          <w:iCs/>
          <w:sz w:val="24"/>
          <w:szCs w:val="24"/>
        </w:rPr>
      </w:pPr>
      <w:bookmarkStart w:id="114" w:name="_Toc459277039"/>
      <w:r w:rsidRPr="00BB7022">
        <w:rPr>
          <w:sz w:val="24"/>
          <w:szCs w:val="24"/>
        </w:rPr>
        <w:t xml:space="preserve">Tabela </w:t>
      </w:r>
      <w:r w:rsidR="00C15215" w:rsidRPr="00BB7022">
        <w:rPr>
          <w:sz w:val="24"/>
          <w:szCs w:val="24"/>
        </w:rPr>
        <w:fldChar w:fldCharType="begin"/>
      </w:r>
      <w:r w:rsidRPr="00BB7022">
        <w:rPr>
          <w:sz w:val="24"/>
          <w:szCs w:val="24"/>
        </w:rPr>
        <w:instrText xml:space="preserve"> SEQ Tabela \* ARABIC </w:instrText>
      </w:r>
      <w:r w:rsidR="00C15215" w:rsidRPr="00BB7022">
        <w:rPr>
          <w:sz w:val="24"/>
          <w:szCs w:val="24"/>
        </w:rPr>
        <w:fldChar w:fldCharType="separate"/>
      </w:r>
      <w:r w:rsidR="004E2487" w:rsidRPr="00BB7022">
        <w:rPr>
          <w:noProof/>
          <w:sz w:val="24"/>
          <w:szCs w:val="24"/>
        </w:rPr>
        <w:t>26</w:t>
      </w:r>
      <w:r w:rsidR="00C15215" w:rsidRPr="00BB7022">
        <w:rPr>
          <w:noProof/>
          <w:sz w:val="24"/>
          <w:szCs w:val="24"/>
        </w:rPr>
        <w:fldChar w:fldCharType="end"/>
      </w:r>
      <w:r w:rsidRPr="00BB7022">
        <w:rPr>
          <w:noProof/>
          <w:sz w:val="24"/>
          <w:szCs w:val="24"/>
        </w:rPr>
        <w:t>.</w:t>
      </w:r>
      <w:r w:rsidRPr="00BB7022">
        <w:rPr>
          <w:sz w:val="24"/>
          <w:szCs w:val="24"/>
        </w:rPr>
        <w:t xml:space="preserve"> </w:t>
      </w:r>
      <w:r w:rsidRPr="00BB7022">
        <w:rPr>
          <w:iCs/>
          <w:sz w:val="24"/>
          <w:szCs w:val="24"/>
        </w:rPr>
        <w:t>Emisja zanieczyszczeń związana</w:t>
      </w:r>
      <w:r w:rsidR="00132DBA" w:rsidRPr="00BB7022">
        <w:rPr>
          <w:iCs/>
          <w:sz w:val="24"/>
          <w:szCs w:val="24"/>
        </w:rPr>
        <w:t xml:space="preserve"> z </w:t>
      </w:r>
      <w:r w:rsidRPr="00BB7022">
        <w:rPr>
          <w:iCs/>
          <w:sz w:val="24"/>
          <w:szCs w:val="24"/>
        </w:rPr>
        <w:t>sektorem budownictwa użyteczności publicznej</w:t>
      </w:r>
      <w:r w:rsidR="00132DBA" w:rsidRPr="00BB7022">
        <w:rPr>
          <w:iCs/>
          <w:sz w:val="24"/>
          <w:szCs w:val="24"/>
        </w:rPr>
        <w:t xml:space="preserve"> w </w:t>
      </w:r>
      <w:r w:rsidRPr="00BB7022">
        <w:rPr>
          <w:iCs/>
          <w:sz w:val="24"/>
          <w:szCs w:val="24"/>
        </w:rPr>
        <w:t>2010 r.</w:t>
      </w:r>
      <w:bookmarkEnd w:id="114"/>
    </w:p>
    <w:tbl>
      <w:tblPr>
        <w:tblW w:w="7197" w:type="dxa"/>
        <w:jc w:val="center"/>
        <w:tblInd w:w="-397" w:type="dxa"/>
        <w:tblCellMar>
          <w:left w:w="70" w:type="dxa"/>
          <w:right w:w="70" w:type="dxa"/>
        </w:tblCellMar>
        <w:tblLook w:val="04A0" w:firstRow="1" w:lastRow="0" w:firstColumn="1" w:lastColumn="0" w:noHBand="0" w:noVBand="1"/>
      </w:tblPr>
      <w:tblGrid>
        <w:gridCol w:w="3458"/>
        <w:gridCol w:w="877"/>
        <w:gridCol w:w="960"/>
        <w:gridCol w:w="1021"/>
        <w:gridCol w:w="881"/>
      </w:tblGrid>
      <w:tr w:rsidR="00347E70" w:rsidRPr="00BB7022" w:rsidTr="00347E70">
        <w:trPr>
          <w:trHeight w:val="660"/>
          <w:jc w:val="center"/>
        </w:trPr>
        <w:tc>
          <w:tcPr>
            <w:tcW w:w="3458" w:type="dxa"/>
            <w:vMerge w:val="restart"/>
            <w:tcBorders>
              <w:top w:val="single" w:sz="8" w:space="0" w:color="auto"/>
              <w:left w:val="single" w:sz="8" w:space="0" w:color="auto"/>
              <w:bottom w:val="single" w:sz="4" w:space="0" w:color="auto"/>
              <w:right w:val="single" w:sz="4" w:space="0" w:color="auto"/>
            </w:tcBorders>
            <w:shd w:val="clear" w:color="000000" w:fill="C2D69B"/>
            <w:vAlign w:val="center"/>
            <w:hideMark/>
          </w:tcPr>
          <w:p w:rsidR="00347E70" w:rsidRPr="00BB7022" w:rsidRDefault="00347E70" w:rsidP="00347E70">
            <w:pPr>
              <w:spacing w:after="0" w:line="240" w:lineRule="auto"/>
              <w:jc w:val="center"/>
              <w:rPr>
                <w:rFonts w:eastAsia="Times New Roman" w:cs="Times New Roman"/>
                <w:b/>
                <w:bCs/>
                <w:color w:val="000000"/>
                <w:szCs w:val="24"/>
                <w:lang w:eastAsia="pl-PL"/>
              </w:rPr>
            </w:pPr>
            <w:r w:rsidRPr="00BB7022">
              <w:rPr>
                <w:rFonts w:eastAsia="Times New Roman" w:cs="Times New Roman"/>
                <w:b/>
                <w:bCs/>
                <w:color w:val="000000"/>
                <w:szCs w:val="24"/>
                <w:lang w:eastAsia="pl-PL"/>
              </w:rPr>
              <w:t>Sektor</w:t>
            </w:r>
          </w:p>
        </w:tc>
        <w:tc>
          <w:tcPr>
            <w:tcW w:w="3739" w:type="dxa"/>
            <w:gridSpan w:val="4"/>
            <w:tcBorders>
              <w:top w:val="single" w:sz="8" w:space="0" w:color="auto"/>
              <w:left w:val="nil"/>
              <w:bottom w:val="single" w:sz="4" w:space="0" w:color="auto"/>
              <w:right w:val="single" w:sz="8" w:space="0" w:color="000000"/>
            </w:tcBorders>
            <w:shd w:val="clear" w:color="000000" w:fill="C2D69B"/>
            <w:vAlign w:val="center"/>
            <w:hideMark/>
          </w:tcPr>
          <w:p w:rsidR="00347E70" w:rsidRPr="00BB7022" w:rsidRDefault="00347E70" w:rsidP="00347E70">
            <w:pPr>
              <w:spacing w:after="0" w:line="240" w:lineRule="auto"/>
              <w:jc w:val="center"/>
              <w:rPr>
                <w:rFonts w:eastAsia="Times New Roman" w:cs="Times New Roman"/>
                <w:b/>
                <w:bCs/>
                <w:color w:val="000000"/>
                <w:szCs w:val="24"/>
                <w:lang w:eastAsia="pl-PL"/>
              </w:rPr>
            </w:pPr>
            <w:r w:rsidRPr="00BB7022">
              <w:rPr>
                <w:rFonts w:eastAsia="Times New Roman" w:cs="Times New Roman"/>
                <w:b/>
                <w:bCs/>
                <w:color w:val="000000"/>
                <w:szCs w:val="24"/>
                <w:lang w:eastAsia="pl-PL"/>
              </w:rPr>
              <w:t>Substancja [Mg/rok]</w:t>
            </w:r>
          </w:p>
        </w:tc>
      </w:tr>
      <w:tr w:rsidR="00347E70" w:rsidRPr="00BB7022" w:rsidTr="00347E70">
        <w:trPr>
          <w:trHeight w:val="345"/>
          <w:jc w:val="center"/>
        </w:trPr>
        <w:tc>
          <w:tcPr>
            <w:tcW w:w="3458" w:type="dxa"/>
            <w:vMerge/>
            <w:tcBorders>
              <w:top w:val="single" w:sz="8" w:space="0" w:color="auto"/>
              <w:left w:val="single" w:sz="8" w:space="0" w:color="auto"/>
              <w:bottom w:val="single" w:sz="4" w:space="0" w:color="auto"/>
              <w:right w:val="single" w:sz="4" w:space="0" w:color="auto"/>
            </w:tcBorders>
            <w:vAlign w:val="center"/>
            <w:hideMark/>
          </w:tcPr>
          <w:p w:rsidR="00347E70" w:rsidRPr="00BB7022" w:rsidRDefault="00347E70" w:rsidP="00347E70">
            <w:pPr>
              <w:spacing w:after="0" w:line="240" w:lineRule="auto"/>
              <w:jc w:val="left"/>
              <w:rPr>
                <w:rFonts w:eastAsia="Times New Roman" w:cs="Times New Roman"/>
                <w:b/>
                <w:bCs/>
                <w:color w:val="000000"/>
                <w:szCs w:val="24"/>
                <w:lang w:eastAsia="pl-PL"/>
              </w:rPr>
            </w:pPr>
          </w:p>
        </w:tc>
        <w:tc>
          <w:tcPr>
            <w:tcW w:w="877" w:type="dxa"/>
            <w:tcBorders>
              <w:top w:val="nil"/>
              <w:left w:val="nil"/>
              <w:bottom w:val="single" w:sz="4" w:space="0" w:color="auto"/>
              <w:right w:val="single" w:sz="4" w:space="0" w:color="auto"/>
            </w:tcBorders>
            <w:shd w:val="clear" w:color="000000" w:fill="C2D69B"/>
            <w:vAlign w:val="center"/>
            <w:hideMark/>
          </w:tcPr>
          <w:p w:rsidR="00347E70" w:rsidRPr="00BB7022" w:rsidRDefault="00347E70" w:rsidP="00347E70">
            <w:pPr>
              <w:spacing w:after="0" w:line="240" w:lineRule="auto"/>
              <w:jc w:val="center"/>
              <w:rPr>
                <w:rFonts w:eastAsia="Times New Roman" w:cs="Times New Roman"/>
                <w:b/>
                <w:bCs/>
                <w:color w:val="000000"/>
                <w:szCs w:val="24"/>
                <w:lang w:eastAsia="pl-PL"/>
              </w:rPr>
            </w:pPr>
            <w:r w:rsidRPr="00BB7022">
              <w:rPr>
                <w:rFonts w:eastAsia="Times New Roman" w:cs="Times New Roman"/>
                <w:b/>
                <w:bCs/>
                <w:color w:val="000000"/>
                <w:szCs w:val="24"/>
                <w:lang w:eastAsia="pl-PL"/>
              </w:rPr>
              <w:t>PM 10</w:t>
            </w:r>
          </w:p>
        </w:tc>
        <w:tc>
          <w:tcPr>
            <w:tcW w:w="960" w:type="dxa"/>
            <w:tcBorders>
              <w:top w:val="nil"/>
              <w:left w:val="nil"/>
              <w:bottom w:val="single" w:sz="4" w:space="0" w:color="auto"/>
              <w:right w:val="single" w:sz="4" w:space="0" w:color="auto"/>
            </w:tcBorders>
            <w:shd w:val="clear" w:color="000000" w:fill="C2D69B"/>
            <w:vAlign w:val="center"/>
            <w:hideMark/>
          </w:tcPr>
          <w:p w:rsidR="00347E70" w:rsidRPr="00BB7022" w:rsidRDefault="00347E70" w:rsidP="00347E70">
            <w:pPr>
              <w:spacing w:after="0" w:line="240" w:lineRule="auto"/>
              <w:jc w:val="center"/>
              <w:rPr>
                <w:rFonts w:eastAsia="Times New Roman" w:cs="Times New Roman"/>
                <w:b/>
                <w:bCs/>
                <w:color w:val="000000"/>
                <w:szCs w:val="24"/>
                <w:lang w:eastAsia="pl-PL"/>
              </w:rPr>
            </w:pPr>
            <w:r w:rsidRPr="00BB7022">
              <w:rPr>
                <w:rFonts w:eastAsia="Times New Roman" w:cs="Times New Roman"/>
                <w:b/>
                <w:bCs/>
                <w:color w:val="000000"/>
                <w:szCs w:val="24"/>
                <w:lang w:eastAsia="pl-PL"/>
              </w:rPr>
              <w:t>PM 2,5</w:t>
            </w:r>
          </w:p>
        </w:tc>
        <w:tc>
          <w:tcPr>
            <w:tcW w:w="1021" w:type="dxa"/>
            <w:tcBorders>
              <w:top w:val="nil"/>
              <w:left w:val="nil"/>
              <w:bottom w:val="single" w:sz="4" w:space="0" w:color="auto"/>
              <w:right w:val="single" w:sz="4" w:space="0" w:color="auto"/>
            </w:tcBorders>
            <w:shd w:val="clear" w:color="000000" w:fill="C2D69B"/>
            <w:vAlign w:val="center"/>
            <w:hideMark/>
          </w:tcPr>
          <w:p w:rsidR="00347E70" w:rsidRPr="00BB7022" w:rsidRDefault="00347E70" w:rsidP="00347E70">
            <w:pPr>
              <w:spacing w:after="0" w:line="240" w:lineRule="auto"/>
              <w:jc w:val="center"/>
              <w:rPr>
                <w:rFonts w:eastAsia="Times New Roman" w:cs="Times New Roman"/>
                <w:b/>
                <w:bCs/>
                <w:color w:val="000000"/>
                <w:szCs w:val="24"/>
                <w:lang w:eastAsia="pl-PL"/>
              </w:rPr>
            </w:pPr>
            <w:r w:rsidRPr="00BB7022">
              <w:rPr>
                <w:rFonts w:eastAsia="Times New Roman" w:cs="Times New Roman"/>
                <w:b/>
                <w:bCs/>
                <w:color w:val="000000"/>
                <w:szCs w:val="24"/>
                <w:lang w:eastAsia="pl-PL"/>
              </w:rPr>
              <w:t>CO</w:t>
            </w:r>
            <w:r w:rsidRPr="00BB7022">
              <w:rPr>
                <w:rFonts w:eastAsia="Times New Roman" w:cs="Times New Roman"/>
                <w:b/>
                <w:bCs/>
                <w:color w:val="000000"/>
                <w:szCs w:val="24"/>
                <w:vertAlign w:val="subscript"/>
                <w:lang w:eastAsia="pl-PL"/>
              </w:rPr>
              <w:t>2</w:t>
            </w:r>
          </w:p>
        </w:tc>
        <w:tc>
          <w:tcPr>
            <w:tcW w:w="881" w:type="dxa"/>
            <w:tcBorders>
              <w:top w:val="nil"/>
              <w:left w:val="nil"/>
              <w:bottom w:val="single" w:sz="4" w:space="0" w:color="auto"/>
              <w:right w:val="single" w:sz="8" w:space="0" w:color="auto"/>
            </w:tcBorders>
            <w:shd w:val="clear" w:color="000000" w:fill="C2D69B"/>
            <w:vAlign w:val="center"/>
            <w:hideMark/>
          </w:tcPr>
          <w:p w:rsidR="00347E70" w:rsidRPr="00BB7022" w:rsidRDefault="00347E70" w:rsidP="00347E70">
            <w:pPr>
              <w:spacing w:after="0" w:line="240" w:lineRule="auto"/>
              <w:jc w:val="center"/>
              <w:rPr>
                <w:rFonts w:eastAsia="Times New Roman" w:cs="Times New Roman"/>
                <w:b/>
                <w:bCs/>
                <w:color w:val="000000"/>
                <w:szCs w:val="24"/>
                <w:lang w:eastAsia="pl-PL"/>
              </w:rPr>
            </w:pPr>
            <w:proofErr w:type="spellStart"/>
            <w:r w:rsidRPr="00BB7022">
              <w:rPr>
                <w:rFonts w:eastAsia="Times New Roman" w:cs="Times New Roman"/>
                <w:b/>
                <w:bCs/>
                <w:color w:val="000000"/>
                <w:szCs w:val="24"/>
                <w:lang w:eastAsia="pl-PL"/>
              </w:rPr>
              <w:t>BaP</w:t>
            </w:r>
            <w:proofErr w:type="spellEnd"/>
          </w:p>
        </w:tc>
      </w:tr>
      <w:tr w:rsidR="00347E70" w:rsidRPr="00BB7022" w:rsidTr="00347E70">
        <w:trPr>
          <w:trHeight w:val="330"/>
          <w:jc w:val="center"/>
        </w:trPr>
        <w:tc>
          <w:tcPr>
            <w:tcW w:w="3458" w:type="dxa"/>
            <w:tcBorders>
              <w:top w:val="nil"/>
              <w:left w:val="single" w:sz="8" w:space="0" w:color="auto"/>
              <w:bottom w:val="single" w:sz="8" w:space="0" w:color="auto"/>
              <w:right w:val="single" w:sz="4" w:space="0" w:color="auto"/>
            </w:tcBorders>
            <w:shd w:val="clear" w:color="auto" w:fill="auto"/>
            <w:noWrap/>
            <w:vAlign w:val="bottom"/>
            <w:hideMark/>
          </w:tcPr>
          <w:p w:rsidR="00347E70" w:rsidRPr="00BB7022" w:rsidRDefault="00347E70" w:rsidP="00347E70">
            <w:pPr>
              <w:spacing w:after="0" w:line="240" w:lineRule="auto"/>
              <w:jc w:val="left"/>
              <w:rPr>
                <w:rFonts w:eastAsia="Times New Roman" w:cs="Times New Roman"/>
                <w:color w:val="000000"/>
                <w:szCs w:val="24"/>
                <w:lang w:eastAsia="pl-PL"/>
              </w:rPr>
            </w:pPr>
            <w:r w:rsidRPr="00BB7022">
              <w:rPr>
                <w:rFonts w:eastAsia="Times New Roman" w:cs="Times New Roman"/>
                <w:color w:val="000000"/>
                <w:szCs w:val="24"/>
                <w:lang w:eastAsia="pl-PL"/>
              </w:rPr>
              <w:t>Sektor użyteczności publicznej</w:t>
            </w:r>
          </w:p>
        </w:tc>
        <w:tc>
          <w:tcPr>
            <w:tcW w:w="877" w:type="dxa"/>
            <w:tcBorders>
              <w:top w:val="nil"/>
              <w:left w:val="nil"/>
              <w:bottom w:val="single" w:sz="8" w:space="0" w:color="auto"/>
              <w:right w:val="single" w:sz="4" w:space="0" w:color="auto"/>
            </w:tcBorders>
            <w:shd w:val="clear" w:color="auto" w:fill="auto"/>
            <w:vAlign w:val="center"/>
            <w:hideMark/>
          </w:tcPr>
          <w:p w:rsidR="00347E70" w:rsidRPr="00BB7022" w:rsidRDefault="00347E70" w:rsidP="00347E70">
            <w:pPr>
              <w:spacing w:after="0" w:line="240" w:lineRule="auto"/>
              <w:jc w:val="center"/>
              <w:rPr>
                <w:rFonts w:eastAsia="Times New Roman" w:cs="Times New Roman"/>
                <w:color w:val="000000"/>
                <w:szCs w:val="24"/>
                <w:lang w:eastAsia="pl-PL"/>
              </w:rPr>
            </w:pPr>
            <w:r w:rsidRPr="00BB7022">
              <w:rPr>
                <w:rFonts w:eastAsia="Times New Roman" w:cs="Times New Roman"/>
                <w:color w:val="000000"/>
                <w:szCs w:val="24"/>
                <w:lang w:eastAsia="pl-PL"/>
              </w:rPr>
              <w:t>2,02</w:t>
            </w:r>
          </w:p>
        </w:tc>
        <w:tc>
          <w:tcPr>
            <w:tcW w:w="960" w:type="dxa"/>
            <w:tcBorders>
              <w:top w:val="nil"/>
              <w:left w:val="nil"/>
              <w:bottom w:val="single" w:sz="8" w:space="0" w:color="auto"/>
              <w:right w:val="single" w:sz="4" w:space="0" w:color="auto"/>
            </w:tcBorders>
            <w:shd w:val="clear" w:color="auto" w:fill="auto"/>
            <w:vAlign w:val="center"/>
            <w:hideMark/>
          </w:tcPr>
          <w:p w:rsidR="00347E70" w:rsidRPr="00BB7022" w:rsidRDefault="00347E70" w:rsidP="0047654B">
            <w:pPr>
              <w:spacing w:after="0" w:line="240" w:lineRule="auto"/>
              <w:jc w:val="center"/>
              <w:rPr>
                <w:rFonts w:eastAsia="Times New Roman" w:cs="Times New Roman"/>
                <w:color w:val="000000"/>
                <w:szCs w:val="24"/>
                <w:lang w:eastAsia="pl-PL"/>
              </w:rPr>
            </w:pPr>
            <w:r w:rsidRPr="00BB7022">
              <w:rPr>
                <w:rFonts w:eastAsia="Times New Roman" w:cs="Times New Roman"/>
                <w:color w:val="000000"/>
                <w:szCs w:val="24"/>
                <w:lang w:eastAsia="pl-PL"/>
              </w:rPr>
              <w:t>1,9</w:t>
            </w:r>
            <w:r w:rsidR="0047654B" w:rsidRPr="00BB7022">
              <w:rPr>
                <w:rFonts w:eastAsia="Times New Roman" w:cs="Times New Roman"/>
                <w:color w:val="000000"/>
                <w:szCs w:val="24"/>
                <w:lang w:eastAsia="pl-PL"/>
              </w:rPr>
              <w:t>3</w:t>
            </w:r>
          </w:p>
        </w:tc>
        <w:tc>
          <w:tcPr>
            <w:tcW w:w="1021" w:type="dxa"/>
            <w:tcBorders>
              <w:top w:val="nil"/>
              <w:left w:val="nil"/>
              <w:bottom w:val="single" w:sz="8" w:space="0" w:color="auto"/>
              <w:right w:val="single" w:sz="4" w:space="0" w:color="auto"/>
            </w:tcBorders>
            <w:shd w:val="clear" w:color="auto" w:fill="auto"/>
            <w:vAlign w:val="center"/>
            <w:hideMark/>
          </w:tcPr>
          <w:p w:rsidR="00347E70" w:rsidRPr="00BB7022" w:rsidRDefault="0047654B" w:rsidP="0047654B">
            <w:pPr>
              <w:spacing w:after="0" w:line="240" w:lineRule="auto"/>
              <w:jc w:val="center"/>
              <w:rPr>
                <w:rFonts w:eastAsia="Times New Roman" w:cs="Times New Roman"/>
                <w:color w:val="000000"/>
                <w:szCs w:val="24"/>
                <w:lang w:eastAsia="pl-PL"/>
              </w:rPr>
            </w:pPr>
            <w:r w:rsidRPr="00BB7022">
              <w:rPr>
                <w:rFonts w:eastAsia="Times New Roman" w:cs="Times New Roman"/>
                <w:color w:val="000000"/>
                <w:szCs w:val="24"/>
                <w:lang w:eastAsia="pl-PL"/>
              </w:rPr>
              <w:t>2 575,67</w:t>
            </w:r>
          </w:p>
        </w:tc>
        <w:tc>
          <w:tcPr>
            <w:tcW w:w="881" w:type="dxa"/>
            <w:tcBorders>
              <w:top w:val="nil"/>
              <w:left w:val="nil"/>
              <w:bottom w:val="single" w:sz="8" w:space="0" w:color="auto"/>
              <w:right w:val="single" w:sz="8" w:space="0" w:color="auto"/>
            </w:tcBorders>
            <w:shd w:val="clear" w:color="auto" w:fill="auto"/>
            <w:vAlign w:val="center"/>
            <w:hideMark/>
          </w:tcPr>
          <w:p w:rsidR="00347E70" w:rsidRPr="00BB7022" w:rsidRDefault="00347E70" w:rsidP="00347E70">
            <w:pPr>
              <w:spacing w:after="0" w:line="240" w:lineRule="auto"/>
              <w:jc w:val="center"/>
              <w:rPr>
                <w:rFonts w:eastAsia="Times New Roman" w:cs="Times New Roman"/>
                <w:color w:val="000000"/>
                <w:szCs w:val="24"/>
                <w:lang w:eastAsia="pl-PL"/>
              </w:rPr>
            </w:pPr>
            <w:r w:rsidRPr="00BB7022">
              <w:rPr>
                <w:rFonts w:eastAsia="Times New Roman" w:cs="Times New Roman"/>
                <w:color w:val="000000"/>
                <w:szCs w:val="24"/>
                <w:lang w:eastAsia="pl-PL"/>
              </w:rPr>
              <w:t>0,00</w:t>
            </w:r>
          </w:p>
        </w:tc>
      </w:tr>
    </w:tbl>
    <w:p w:rsidR="0018397B" w:rsidRPr="00BB7022" w:rsidRDefault="0018397B" w:rsidP="00F308EC">
      <w:pPr>
        <w:pStyle w:val="Default"/>
        <w:keepNext/>
        <w:keepLines/>
        <w:spacing w:after="240" w:line="320" w:lineRule="atLeast"/>
        <w:ind w:firstLine="708"/>
        <w:jc w:val="both"/>
        <w:rPr>
          <w:rFonts w:ascii="Times New Roman" w:hAnsi="Times New Roman" w:cs="Times New Roman"/>
          <w:i/>
          <w:color w:val="auto"/>
          <w:sz w:val="20"/>
          <w:szCs w:val="20"/>
        </w:rPr>
      </w:pPr>
      <w:r w:rsidRPr="00BB7022">
        <w:rPr>
          <w:rFonts w:ascii="Times New Roman" w:hAnsi="Times New Roman" w:cs="Times New Roman"/>
          <w:i/>
          <w:color w:val="auto"/>
          <w:sz w:val="20"/>
          <w:szCs w:val="20"/>
        </w:rPr>
        <w:t>Źródło: Opracowania własne</w:t>
      </w:r>
    </w:p>
    <w:p w:rsidR="0047654B" w:rsidRPr="00BB7022" w:rsidRDefault="0047654B" w:rsidP="00F308EC">
      <w:pPr>
        <w:pStyle w:val="Default"/>
        <w:keepNext/>
        <w:keepLines/>
        <w:spacing w:after="240" w:line="320" w:lineRule="atLeast"/>
        <w:ind w:firstLine="708"/>
        <w:jc w:val="both"/>
        <w:rPr>
          <w:rFonts w:ascii="Times New Roman" w:hAnsi="Times New Roman" w:cs="Times New Roman"/>
          <w:i/>
          <w:color w:val="auto"/>
          <w:sz w:val="20"/>
          <w:szCs w:val="20"/>
        </w:rPr>
      </w:pPr>
    </w:p>
    <w:p w:rsidR="0047654B" w:rsidRPr="00BB7022" w:rsidRDefault="0047654B" w:rsidP="0047654B">
      <w:pPr>
        <w:pStyle w:val="Default"/>
        <w:keepNext/>
        <w:keepLines/>
        <w:spacing w:line="320" w:lineRule="atLeast"/>
        <w:jc w:val="both"/>
        <w:rPr>
          <w:rFonts w:ascii="Times New Roman" w:hAnsi="Times New Roman" w:cs="Times New Roman"/>
          <w:i/>
          <w:color w:val="auto"/>
          <w:sz w:val="20"/>
          <w:szCs w:val="20"/>
        </w:rPr>
      </w:pPr>
      <w:r w:rsidRPr="00BB7022">
        <w:rPr>
          <w:noProof/>
          <w:lang w:eastAsia="pl-PL"/>
        </w:rPr>
        <w:drawing>
          <wp:inline distT="0" distB="0" distL="0" distR="0" wp14:anchorId="5CC2E850" wp14:editId="3C573262">
            <wp:extent cx="5760720" cy="1539091"/>
            <wp:effectExtent l="0" t="0" r="11430" b="23495"/>
            <wp:docPr id="10" name="Wykres 10"/>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rsidR="0018397B" w:rsidRPr="00BB7022" w:rsidRDefault="0018397B" w:rsidP="008D192C">
      <w:pPr>
        <w:keepNext/>
        <w:keepLines/>
        <w:spacing w:after="0" w:line="320" w:lineRule="atLeast"/>
        <w:jc w:val="center"/>
        <w:rPr>
          <w:rFonts w:eastAsia="Times New Roman" w:cs="Times New Roman"/>
          <w:color w:val="000000"/>
          <w:szCs w:val="24"/>
          <w:lang w:eastAsia="pl-PL"/>
        </w:rPr>
      </w:pPr>
      <w:r w:rsidRPr="00BB7022">
        <w:rPr>
          <w:rFonts w:eastAsia="Times New Roman" w:cs="Times New Roman"/>
          <w:color w:val="000000"/>
          <w:szCs w:val="24"/>
          <w:lang w:eastAsia="pl-PL"/>
        </w:rPr>
        <w:t>*CO2 podane</w:t>
      </w:r>
      <w:r w:rsidR="00132DBA" w:rsidRPr="00BB7022">
        <w:rPr>
          <w:rFonts w:eastAsia="Times New Roman" w:cs="Times New Roman"/>
          <w:color w:val="000000"/>
          <w:szCs w:val="24"/>
          <w:lang w:eastAsia="pl-PL"/>
        </w:rPr>
        <w:t xml:space="preserve"> w </w:t>
      </w:r>
      <w:r w:rsidRPr="00BB7022">
        <w:rPr>
          <w:rFonts w:eastAsia="Times New Roman" w:cs="Times New Roman"/>
          <w:color w:val="000000"/>
          <w:szCs w:val="24"/>
          <w:lang w:eastAsia="pl-PL"/>
        </w:rPr>
        <w:t>setkach ton</w:t>
      </w:r>
    </w:p>
    <w:p w:rsidR="0018397B" w:rsidRPr="00BB7022" w:rsidRDefault="0018397B" w:rsidP="008D192C">
      <w:pPr>
        <w:pStyle w:val="Default"/>
        <w:keepNext/>
        <w:keepLines/>
        <w:spacing w:after="240" w:line="320" w:lineRule="atLeast"/>
        <w:jc w:val="both"/>
        <w:rPr>
          <w:rFonts w:ascii="Times New Roman" w:hAnsi="Times New Roman" w:cs="Times New Roman"/>
          <w:i/>
          <w:color w:val="auto"/>
          <w:sz w:val="20"/>
        </w:rPr>
      </w:pPr>
      <w:r w:rsidRPr="00BB7022">
        <w:rPr>
          <w:rFonts w:ascii="Times New Roman" w:hAnsi="Times New Roman" w:cs="Times New Roman"/>
          <w:i/>
          <w:color w:val="auto"/>
          <w:sz w:val="20"/>
        </w:rPr>
        <w:t>Źródło: Opracowania własne</w:t>
      </w:r>
    </w:p>
    <w:p w:rsidR="00C07040" w:rsidRPr="00BB7022" w:rsidRDefault="00C07040">
      <w:pPr>
        <w:rPr>
          <w:rFonts w:eastAsia="Times New Roman" w:cs="Times New Roman"/>
          <w:b/>
          <w:szCs w:val="24"/>
          <w:lang w:eastAsia="pl-PL" w:bidi="en-US"/>
        </w:rPr>
      </w:pPr>
      <w:r w:rsidRPr="00BB7022">
        <w:rPr>
          <w:szCs w:val="24"/>
        </w:rPr>
        <w:br w:type="page"/>
      </w:r>
    </w:p>
    <w:p w:rsidR="0018397B" w:rsidRPr="00BB7022" w:rsidRDefault="0018397B" w:rsidP="008D192C">
      <w:pPr>
        <w:pStyle w:val="STytuTabeli"/>
        <w:spacing w:before="0" w:beforeAutospacing="0" w:after="0" w:line="320" w:lineRule="atLeast"/>
        <w:rPr>
          <w:iCs/>
          <w:sz w:val="24"/>
          <w:szCs w:val="24"/>
        </w:rPr>
      </w:pPr>
      <w:bookmarkStart w:id="115" w:name="_Toc459277040"/>
      <w:r w:rsidRPr="00BB7022">
        <w:rPr>
          <w:sz w:val="24"/>
          <w:szCs w:val="24"/>
        </w:rPr>
        <w:lastRenderedPageBreak/>
        <w:t xml:space="preserve">Tabela </w:t>
      </w:r>
      <w:r w:rsidR="00C15215" w:rsidRPr="00BB7022">
        <w:rPr>
          <w:sz w:val="24"/>
          <w:szCs w:val="24"/>
        </w:rPr>
        <w:fldChar w:fldCharType="begin"/>
      </w:r>
      <w:r w:rsidRPr="00BB7022">
        <w:rPr>
          <w:sz w:val="24"/>
          <w:szCs w:val="24"/>
        </w:rPr>
        <w:instrText xml:space="preserve"> SEQ Tabela \* ARABIC </w:instrText>
      </w:r>
      <w:r w:rsidR="00C15215" w:rsidRPr="00BB7022">
        <w:rPr>
          <w:sz w:val="24"/>
          <w:szCs w:val="24"/>
        </w:rPr>
        <w:fldChar w:fldCharType="separate"/>
      </w:r>
      <w:r w:rsidR="004E2487" w:rsidRPr="00BB7022">
        <w:rPr>
          <w:noProof/>
          <w:sz w:val="24"/>
          <w:szCs w:val="24"/>
        </w:rPr>
        <w:t>27</w:t>
      </w:r>
      <w:r w:rsidR="00C15215" w:rsidRPr="00BB7022">
        <w:rPr>
          <w:noProof/>
          <w:sz w:val="24"/>
          <w:szCs w:val="24"/>
        </w:rPr>
        <w:fldChar w:fldCharType="end"/>
      </w:r>
      <w:r w:rsidRPr="00BB7022">
        <w:rPr>
          <w:noProof/>
          <w:sz w:val="24"/>
          <w:szCs w:val="24"/>
        </w:rPr>
        <w:t>.</w:t>
      </w:r>
      <w:r w:rsidRPr="00BB7022">
        <w:rPr>
          <w:sz w:val="24"/>
          <w:szCs w:val="24"/>
        </w:rPr>
        <w:t xml:space="preserve"> Zużycie</w:t>
      </w:r>
      <w:r w:rsidR="00132DBA" w:rsidRPr="00BB7022">
        <w:rPr>
          <w:sz w:val="24"/>
          <w:szCs w:val="24"/>
        </w:rPr>
        <w:t xml:space="preserve"> i </w:t>
      </w:r>
      <w:r w:rsidRPr="00BB7022">
        <w:rPr>
          <w:sz w:val="24"/>
          <w:szCs w:val="24"/>
        </w:rPr>
        <w:t>emisja CO</w:t>
      </w:r>
      <w:r w:rsidRPr="00BB7022">
        <w:rPr>
          <w:sz w:val="24"/>
          <w:szCs w:val="24"/>
          <w:vertAlign w:val="subscript"/>
        </w:rPr>
        <w:t>2</w:t>
      </w:r>
      <w:r w:rsidRPr="00BB7022">
        <w:rPr>
          <w:sz w:val="24"/>
          <w:szCs w:val="24"/>
        </w:rPr>
        <w:t xml:space="preserve"> e</w:t>
      </w:r>
      <w:r w:rsidRPr="00BB7022">
        <w:rPr>
          <w:iCs/>
          <w:sz w:val="24"/>
          <w:szCs w:val="24"/>
        </w:rPr>
        <w:t>nergii cieplnej na potrzeby grzewcze</w:t>
      </w:r>
      <w:r w:rsidR="00132DBA" w:rsidRPr="00BB7022">
        <w:rPr>
          <w:iCs/>
          <w:sz w:val="24"/>
          <w:szCs w:val="24"/>
        </w:rPr>
        <w:t xml:space="preserve"> w </w:t>
      </w:r>
      <w:r w:rsidRPr="00BB7022">
        <w:rPr>
          <w:iCs/>
          <w:sz w:val="24"/>
          <w:szCs w:val="24"/>
        </w:rPr>
        <w:t>budynkach użyteczności publicznej pochodząca</w:t>
      </w:r>
      <w:r w:rsidR="00132DBA" w:rsidRPr="00BB7022">
        <w:rPr>
          <w:iCs/>
          <w:sz w:val="24"/>
          <w:szCs w:val="24"/>
        </w:rPr>
        <w:t xml:space="preserve"> z </w:t>
      </w:r>
      <w:r w:rsidRPr="00BB7022">
        <w:rPr>
          <w:iCs/>
          <w:sz w:val="24"/>
          <w:szCs w:val="24"/>
        </w:rPr>
        <w:t>danego nośnika</w:t>
      </w:r>
      <w:r w:rsidR="00132DBA" w:rsidRPr="00BB7022">
        <w:rPr>
          <w:iCs/>
          <w:sz w:val="24"/>
          <w:szCs w:val="24"/>
        </w:rPr>
        <w:t xml:space="preserve"> w </w:t>
      </w:r>
      <w:r w:rsidRPr="00BB7022">
        <w:rPr>
          <w:iCs/>
          <w:sz w:val="24"/>
          <w:szCs w:val="24"/>
        </w:rPr>
        <w:t>2010 r.</w:t>
      </w:r>
      <w:bookmarkEnd w:id="115"/>
    </w:p>
    <w:tbl>
      <w:tblPr>
        <w:tblW w:w="8140" w:type="dxa"/>
        <w:jc w:val="center"/>
        <w:tblInd w:w="65" w:type="dxa"/>
        <w:tblCellMar>
          <w:left w:w="70" w:type="dxa"/>
          <w:right w:w="70" w:type="dxa"/>
        </w:tblCellMar>
        <w:tblLook w:val="04A0" w:firstRow="1" w:lastRow="0" w:firstColumn="1" w:lastColumn="0" w:noHBand="0" w:noVBand="1"/>
      </w:tblPr>
      <w:tblGrid>
        <w:gridCol w:w="2140"/>
        <w:gridCol w:w="1620"/>
        <w:gridCol w:w="1420"/>
        <w:gridCol w:w="1760"/>
        <w:gridCol w:w="1200"/>
      </w:tblGrid>
      <w:tr w:rsidR="0047654B" w:rsidRPr="00BB7022" w:rsidTr="0047654B">
        <w:trPr>
          <w:trHeight w:val="660"/>
          <w:jc w:val="center"/>
        </w:trPr>
        <w:tc>
          <w:tcPr>
            <w:tcW w:w="2140" w:type="dxa"/>
            <w:vMerge w:val="restart"/>
            <w:tcBorders>
              <w:top w:val="single" w:sz="4" w:space="0" w:color="auto"/>
              <w:left w:val="single" w:sz="4" w:space="0" w:color="auto"/>
              <w:bottom w:val="single" w:sz="4" w:space="0" w:color="auto"/>
              <w:right w:val="single" w:sz="4" w:space="0" w:color="auto"/>
            </w:tcBorders>
            <w:shd w:val="clear" w:color="000000" w:fill="C2D69B"/>
            <w:vAlign w:val="center"/>
            <w:hideMark/>
          </w:tcPr>
          <w:p w:rsidR="0047654B" w:rsidRPr="00BB7022" w:rsidRDefault="0047654B" w:rsidP="0047654B">
            <w:pPr>
              <w:spacing w:after="0" w:line="240" w:lineRule="auto"/>
              <w:jc w:val="center"/>
              <w:rPr>
                <w:rFonts w:eastAsia="Times New Roman" w:cs="Times New Roman"/>
                <w:b/>
                <w:bCs/>
                <w:color w:val="000000"/>
                <w:szCs w:val="24"/>
                <w:lang w:eastAsia="pl-PL"/>
              </w:rPr>
            </w:pPr>
            <w:r w:rsidRPr="00BB7022">
              <w:rPr>
                <w:rFonts w:eastAsia="Times New Roman" w:cs="Times New Roman"/>
                <w:b/>
                <w:bCs/>
                <w:color w:val="000000"/>
                <w:szCs w:val="24"/>
                <w:lang w:eastAsia="pl-PL"/>
              </w:rPr>
              <w:t xml:space="preserve">Nośnik </w:t>
            </w:r>
          </w:p>
        </w:tc>
        <w:tc>
          <w:tcPr>
            <w:tcW w:w="3040" w:type="dxa"/>
            <w:gridSpan w:val="2"/>
            <w:tcBorders>
              <w:top w:val="single" w:sz="4" w:space="0" w:color="auto"/>
              <w:left w:val="nil"/>
              <w:bottom w:val="single" w:sz="4" w:space="0" w:color="auto"/>
              <w:right w:val="single" w:sz="4" w:space="0" w:color="auto"/>
            </w:tcBorders>
            <w:shd w:val="clear" w:color="000000" w:fill="C2D69B"/>
            <w:vAlign w:val="center"/>
            <w:hideMark/>
          </w:tcPr>
          <w:p w:rsidR="0047654B" w:rsidRPr="00BB7022" w:rsidRDefault="0047654B" w:rsidP="0047654B">
            <w:pPr>
              <w:spacing w:after="0" w:line="240" w:lineRule="auto"/>
              <w:jc w:val="center"/>
              <w:rPr>
                <w:rFonts w:eastAsia="Times New Roman" w:cs="Times New Roman"/>
                <w:b/>
                <w:bCs/>
                <w:color w:val="000000"/>
                <w:szCs w:val="24"/>
                <w:lang w:eastAsia="pl-PL"/>
              </w:rPr>
            </w:pPr>
            <w:r w:rsidRPr="00BB7022">
              <w:rPr>
                <w:rFonts w:eastAsia="Times New Roman" w:cs="Times New Roman"/>
                <w:b/>
                <w:bCs/>
                <w:color w:val="000000"/>
                <w:szCs w:val="24"/>
                <w:lang w:eastAsia="pl-PL"/>
              </w:rPr>
              <w:t>Zużycie energii cieplnej</w:t>
            </w:r>
          </w:p>
        </w:tc>
        <w:tc>
          <w:tcPr>
            <w:tcW w:w="2960" w:type="dxa"/>
            <w:gridSpan w:val="2"/>
            <w:tcBorders>
              <w:top w:val="single" w:sz="4" w:space="0" w:color="auto"/>
              <w:left w:val="nil"/>
              <w:bottom w:val="single" w:sz="4" w:space="0" w:color="auto"/>
              <w:right w:val="single" w:sz="4" w:space="0" w:color="auto"/>
            </w:tcBorders>
            <w:shd w:val="clear" w:color="000000" w:fill="C2D69B"/>
            <w:vAlign w:val="center"/>
            <w:hideMark/>
          </w:tcPr>
          <w:p w:rsidR="0047654B" w:rsidRPr="00BB7022" w:rsidRDefault="0047654B" w:rsidP="0047654B">
            <w:pPr>
              <w:spacing w:after="0" w:line="240" w:lineRule="auto"/>
              <w:jc w:val="center"/>
              <w:rPr>
                <w:rFonts w:eastAsia="Times New Roman" w:cs="Times New Roman"/>
                <w:b/>
                <w:bCs/>
                <w:color w:val="000000"/>
                <w:szCs w:val="24"/>
                <w:lang w:eastAsia="pl-PL"/>
              </w:rPr>
            </w:pPr>
            <w:r w:rsidRPr="00BB7022">
              <w:rPr>
                <w:rFonts w:eastAsia="Times New Roman" w:cs="Times New Roman"/>
                <w:b/>
                <w:bCs/>
                <w:color w:val="000000"/>
                <w:szCs w:val="24"/>
                <w:lang w:eastAsia="pl-PL"/>
              </w:rPr>
              <w:t>Całkowita emisja CO</w:t>
            </w:r>
            <w:r w:rsidRPr="00BB7022">
              <w:rPr>
                <w:rFonts w:eastAsia="Times New Roman" w:cs="Times New Roman"/>
                <w:b/>
                <w:bCs/>
                <w:color w:val="000000"/>
                <w:szCs w:val="24"/>
                <w:vertAlign w:val="subscript"/>
                <w:lang w:eastAsia="pl-PL"/>
              </w:rPr>
              <w:t>2</w:t>
            </w:r>
          </w:p>
        </w:tc>
      </w:tr>
      <w:tr w:rsidR="0047654B" w:rsidRPr="00BB7022" w:rsidTr="0047654B">
        <w:trPr>
          <w:trHeight w:val="345"/>
          <w:jc w:val="center"/>
        </w:trPr>
        <w:tc>
          <w:tcPr>
            <w:tcW w:w="2140" w:type="dxa"/>
            <w:vMerge/>
            <w:tcBorders>
              <w:top w:val="single" w:sz="4" w:space="0" w:color="auto"/>
              <w:left w:val="single" w:sz="4" w:space="0" w:color="auto"/>
              <w:bottom w:val="single" w:sz="4" w:space="0" w:color="auto"/>
              <w:right w:val="single" w:sz="4" w:space="0" w:color="auto"/>
            </w:tcBorders>
            <w:vAlign w:val="center"/>
            <w:hideMark/>
          </w:tcPr>
          <w:p w:rsidR="0047654B" w:rsidRPr="00BB7022" w:rsidRDefault="0047654B" w:rsidP="0047654B">
            <w:pPr>
              <w:spacing w:after="0" w:line="240" w:lineRule="auto"/>
              <w:jc w:val="left"/>
              <w:rPr>
                <w:rFonts w:eastAsia="Times New Roman" w:cs="Times New Roman"/>
                <w:b/>
                <w:bCs/>
                <w:color w:val="000000"/>
                <w:szCs w:val="24"/>
                <w:lang w:eastAsia="pl-PL"/>
              </w:rPr>
            </w:pPr>
          </w:p>
        </w:tc>
        <w:tc>
          <w:tcPr>
            <w:tcW w:w="1620" w:type="dxa"/>
            <w:tcBorders>
              <w:top w:val="nil"/>
              <w:left w:val="nil"/>
              <w:bottom w:val="single" w:sz="4" w:space="0" w:color="auto"/>
              <w:right w:val="single" w:sz="4" w:space="0" w:color="auto"/>
            </w:tcBorders>
            <w:shd w:val="clear" w:color="000000" w:fill="C2D69B"/>
            <w:vAlign w:val="center"/>
            <w:hideMark/>
          </w:tcPr>
          <w:p w:rsidR="0047654B" w:rsidRPr="00BB7022" w:rsidRDefault="0047654B" w:rsidP="0047654B">
            <w:pPr>
              <w:spacing w:after="0" w:line="240" w:lineRule="auto"/>
              <w:jc w:val="center"/>
              <w:rPr>
                <w:rFonts w:eastAsia="Times New Roman" w:cs="Times New Roman"/>
                <w:b/>
                <w:bCs/>
                <w:color w:val="000000"/>
                <w:szCs w:val="24"/>
                <w:lang w:eastAsia="pl-PL"/>
              </w:rPr>
            </w:pPr>
            <w:r w:rsidRPr="00BB7022">
              <w:rPr>
                <w:rFonts w:eastAsia="Times New Roman" w:cs="Times New Roman"/>
                <w:b/>
                <w:bCs/>
                <w:color w:val="000000"/>
                <w:szCs w:val="24"/>
                <w:lang w:eastAsia="pl-PL"/>
              </w:rPr>
              <w:t>MWh</w:t>
            </w:r>
          </w:p>
        </w:tc>
        <w:tc>
          <w:tcPr>
            <w:tcW w:w="1420" w:type="dxa"/>
            <w:tcBorders>
              <w:top w:val="nil"/>
              <w:left w:val="nil"/>
              <w:bottom w:val="single" w:sz="4" w:space="0" w:color="auto"/>
              <w:right w:val="single" w:sz="4" w:space="0" w:color="auto"/>
            </w:tcBorders>
            <w:shd w:val="clear" w:color="000000" w:fill="C2D69B"/>
            <w:vAlign w:val="center"/>
            <w:hideMark/>
          </w:tcPr>
          <w:p w:rsidR="0047654B" w:rsidRPr="00BB7022" w:rsidRDefault="0047654B" w:rsidP="0047654B">
            <w:pPr>
              <w:spacing w:after="0" w:line="240" w:lineRule="auto"/>
              <w:jc w:val="center"/>
              <w:rPr>
                <w:rFonts w:eastAsia="Times New Roman" w:cs="Times New Roman"/>
                <w:b/>
                <w:bCs/>
                <w:color w:val="000000"/>
                <w:szCs w:val="24"/>
                <w:lang w:eastAsia="pl-PL"/>
              </w:rPr>
            </w:pPr>
            <w:r w:rsidRPr="00BB7022">
              <w:rPr>
                <w:rFonts w:eastAsia="Times New Roman" w:cs="Times New Roman"/>
                <w:b/>
                <w:bCs/>
                <w:color w:val="000000"/>
                <w:szCs w:val="24"/>
                <w:lang w:eastAsia="pl-PL"/>
              </w:rPr>
              <w:t>%</w:t>
            </w:r>
          </w:p>
        </w:tc>
        <w:tc>
          <w:tcPr>
            <w:tcW w:w="1760" w:type="dxa"/>
            <w:tcBorders>
              <w:top w:val="nil"/>
              <w:left w:val="nil"/>
              <w:bottom w:val="single" w:sz="4" w:space="0" w:color="auto"/>
              <w:right w:val="single" w:sz="4" w:space="0" w:color="auto"/>
            </w:tcBorders>
            <w:shd w:val="clear" w:color="000000" w:fill="C2D69B"/>
            <w:vAlign w:val="center"/>
            <w:hideMark/>
          </w:tcPr>
          <w:p w:rsidR="0047654B" w:rsidRPr="00BB7022" w:rsidRDefault="0047654B" w:rsidP="0047654B">
            <w:pPr>
              <w:spacing w:after="0" w:line="240" w:lineRule="auto"/>
              <w:jc w:val="center"/>
              <w:rPr>
                <w:rFonts w:eastAsia="Times New Roman" w:cs="Times New Roman"/>
                <w:b/>
                <w:bCs/>
                <w:color w:val="000000"/>
                <w:szCs w:val="24"/>
                <w:lang w:eastAsia="pl-PL"/>
              </w:rPr>
            </w:pPr>
            <w:r w:rsidRPr="00BB7022">
              <w:rPr>
                <w:rFonts w:eastAsia="Times New Roman" w:cs="Times New Roman"/>
                <w:b/>
                <w:bCs/>
                <w:color w:val="000000"/>
                <w:szCs w:val="24"/>
                <w:lang w:eastAsia="pl-PL"/>
              </w:rPr>
              <w:t>Mg/rok</w:t>
            </w:r>
          </w:p>
        </w:tc>
        <w:tc>
          <w:tcPr>
            <w:tcW w:w="1200" w:type="dxa"/>
            <w:tcBorders>
              <w:top w:val="nil"/>
              <w:left w:val="nil"/>
              <w:bottom w:val="single" w:sz="4" w:space="0" w:color="auto"/>
              <w:right w:val="single" w:sz="4" w:space="0" w:color="auto"/>
            </w:tcBorders>
            <w:shd w:val="clear" w:color="000000" w:fill="C2D69B"/>
            <w:vAlign w:val="center"/>
            <w:hideMark/>
          </w:tcPr>
          <w:p w:rsidR="0047654B" w:rsidRPr="00BB7022" w:rsidRDefault="0047654B" w:rsidP="0047654B">
            <w:pPr>
              <w:spacing w:after="0" w:line="240" w:lineRule="auto"/>
              <w:jc w:val="center"/>
              <w:rPr>
                <w:rFonts w:eastAsia="Times New Roman" w:cs="Times New Roman"/>
                <w:b/>
                <w:bCs/>
                <w:color w:val="000000"/>
                <w:szCs w:val="24"/>
                <w:lang w:eastAsia="pl-PL"/>
              </w:rPr>
            </w:pPr>
            <w:r w:rsidRPr="00BB7022">
              <w:rPr>
                <w:rFonts w:eastAsia="Times New Roman" w:cs="Times New Roman"/>
                <w:b/>
                <w:bCs/>
                <w:color w:val="000000"/>
                <w:szCs w:val="24"/>
                <w:lang w:eastAsia="pl-PL"/>
              </w:rPr>
              <w:t>%</w:t>
            </w:r>
          </w:p>
        </w:tc>
      </w:tr>
      <w:tr w:rsidR="0047654B" w:rsidRPr="00BB7022" w:rsidTr="0047654B">
        <w:trPr>
          <w:trHeight w:val="330"/>
          <w:jc w:val="center"/>
        </w:trPr>
        <w:tc>
          <w:tcPr>
            <w:tcW w:w="2140" w:type="dxa"/>
            <w:tcBorders>
              <w:top w:val="nil"/>
              <w:left w:val="single" w:sz="4" w:space="0" w:color="auto"/>
              <w:bottom w:val="single" w:sz="4" w:space="0" w:color="auto"/>
              <w:right w:val="single" w:sz="4" w:space="0" w:color="auto"/>
            </w:tcBorders>
            <w:shd w:val="clear" w:color="auto" w:fill="auto"/>
            <w:vAlign w:val="center"/>
            <w:hideMark/>
          </w:tcPr>
          <w:p w:rsidR="0047654B" w:rsidRPr="00BB7022" w:rsidRDefault="0047654B" w:rsidP="0047654B">
            <w:pPr>
              <w:spacing w:after="0" w:line="240" w:lineRule="auto"/>
              <w:jc w:val="left"/>
              <w:rPr>
                <w:rFonts w:eastAsia="Times New Roman" w:cs="Times New Roman"/>
                <w:color w:val="000000"/>
                <w:szCs w:val="24"/>
                <w:lang w:eastAsia="pl-PL"/>
              </w:rPr>
            </w:pPr>
            <w:r w:rsidRPr="00BB7022">
              <w:rPr>
                <w:rFonts w:eastAsia="Times New Roman" w:cs="Times New Roman"/>
                <w:color w:val="000000"/>
                <w:szCs w:val="24"/>
                <w:lang w:eastAsia="pl-PL"/>
              </w:rPr>
              <w:t>Węgiel</w:t>
            </w:r>
          </w:p>
        </w:tc>
        <w:tc>
          <w:tcPr>
            <w:tcW w:w="1620" w:type="dxa"/>
            <w:tcBorders>
              <w:top w:val="nil"/>
              <w:left w:val="nil"/>
              <w:bottom w:val="single" w:sz="4" w:space="0" w:color="auto"/>
              <w:right w:val="single" w:sz="4" w:space="0" w:color="auto"/>
            </w:tcBorders>
            <w:shd w:val="clear" w:color="auto" w:fill="auto"/>
            <w:vAlign w:val="center"/>
            <w:hideMark/>
          </w:tcPr>
          <w:p w:rsidR="0047654B" w:rsidRPr="00BB7022" w:rsidRDefault="0047654B" w:rsidP="0047654B">
            <w:pPr>
              <w:spacing w:after="0" w:line="240" w:lineRule="auto"/>
              <w:jc w:val="center"/>
              <w:rPr>
                <w:rFonts w:eastAsia="Times New Roman" w:cs="Times New Roman"/>
                <w:color w:val="000000"/>
                <w:szCs w:val="24"/>
                <w:lang w:eastAsia="pl-PL"/>
              </w:rPr>
            </w:pPr>
            <w:r w:rsidRPr="00BB7022">
              <w:rPr>
                <w:rFonts w:eastAsia="Times New Roman" w:cs="Times New Roman"/>
                <w:color w:val="000000"/>
                <w:szCs w:val="24"/>
                <w:lang w:eastAsia="pl-PL"/>
              </w:rPr>
              <w:t>1 202,09</w:t>
            </w:r>
          </w:p>
        </w:tc>
        <w:tc>
          <w:tcPr>
            <w:tcW w:w="1420" w:type="dxa"/>
            <w:tcBorders>
              <w:top w:val="nil"/>
              <w:left w:val="nil"/>
              <w:bottom w:val="single" w:sz="4" w:space="0" w:color="auto"/>
              <w:right w:val="single" w:sz="4" w:space="0" w:color="auto"/>
            </w:tcBorders>
            <w:shd w:val="clear" w:color="auto" w:fill="auto"/>
            <w:vAlign w:val="center"/>
            <w:hideMark/>
          </w:tcPr>
          <w:p w:rsidR="0047654B" w:rsidRPr="00BB7022" w:rsidRDefault="0047654B" w:rsidP="0047654B">
            <w:pPr>
              <w:spacing w:after="0" w:line="240" w:lineRule="auto"/>
              <w:jc w:val="center"/>
              <w:rPr>
                <w:rFonts w:eastAsia="Times New Roman" w:cs="Times New Roman"/>
                <w:color w:val="000000"/>
                <w:szCs w:val="24"/>
                <w:lang w:eastAsia="pl-PL"/>
              </w:rPr>
            </w:pPr>
            <w:r w:rsidRPr="00BB7022">
              <w:rPr>
                <w:rFonts w:eastAsia="Times New Roman" w:cs="Times New Roman"/>
                <w:color w:val="000000"/>
                <w:szCs w:val="24"/>
                <w:lang w:eastAsia="pl-PL"/>
              </w:rPr>
              <w:t>15,52%</w:t>
            </w:r>
          </w:p>
        </w:tc>
        <w:tc>
          <w:tcPr>
            <w:tcW w:w="1760" w:type="dxa"/>
            <w:tcBorders>
              <w:top w:val="nil"/>
              <w:left w:val="nil"/>
              <w:bottom w:val="single" w:sz="4" w:space="0" w:color="auto"/>
              <w:right w:val="single" w:sz="4" w:space="0" w:color="auto"/>
            </w:tcBorders>
            <w:shd w:val="clear" w:color="auto" w:fill="auto"/>
            <w:noWrap/>
            <w:vAlign w:val="bottom"/>
            <w:hideMark/>
          </w:tcPr>
          <w:p w:rsidR="0047654B" w:rsidRPr="00BB7022" w:rsidRDefault="0047654B" w:rsidP="0047654B">
            <w:pPr>
              <w:spacing w:after="0" w:line="240" w:lineRule="auto"/>
              <w:jc w:val="center"/>
              <w:rPr>
                <w:rFonts w:eastAsia="Times New Roman" w:cs="Times New Roman"/>
                <w:color w:val="000000"/>
                <w:szCs w:val="24"/>
                <w:lang w:eastAsia="pl-PL"/>
              </w:rPr>
            </w:pPr>
            <w:r w:rsidRPr="00BB7022">
              <w:rPr>
                <w:rFonts w:eastAsia="Times New Roman" w:cs="Times New Roman"/>
                <w:color w:val="000000"/>
                <w:szCs w:val="24"/>
                <w:lang w:eastAsia="pl-PL"/>
              </w:rPr>
              <w:t>409,95</w:t>
            </w:r>
          </w:p>
        </w:tc>
        <w:tc>
          <w:tcPr>
            <w:tcW w:w="1200" w:type="dxa"/>
            <w:tcBorders>
              <w:top w:val="nil"/>
              <w:left w:val="nil"/>
              <w:bottom w:val="single" w:sz="4" w:space="0" w:color="auto"/>
              <w:right w:val="single" w:sz="4" w:space="0" w:color="auto"/>
            </w:tcBorders>
            <w:shd w:val="clear" w:color="auto" w:fill="auto"/>
            <w:vAlign w:val="center"/>
            <w:hideMark/>
          </w:tcPr>
          <w:p w:rsidR="0047654B" w:rsidRPr="00BB7022" w:rsidRDefault="0047654B" w:rsidP="0047654B">
            <w:pPr>
              <w:spacing w:after="0" w:line="240" w:lineRule="auto"/>
              <w:jc w:val="center"/>
              <w:rPr>
                <w:rFonts w:eastAsia="Times New Roman" w:cs="Times New Roman"/>
                <w:color w:val="000000"/>
                <w:szCs w:val="24"/>
                <w:lang w:eastAsia="pl-PL"/>
              </w:rPr>
            </w:pPr>
            <w:r w:rsidRPr="00BB7022">
              <w:rPr>
                <w:rFonts w:eastAsia="Times New Roman" w:cs="Times New Roman"/>
                <w:color w:val="000000"/>
                <w:szCs w:val="24"/>
                <w:lang w:eastAsia="pl-PL"/>
              </w:rPr>
              <w:t>21,62%</w:t>
            </w:r>
          </w:p>
        </w:tc>
      </w:tr>
      <w:tr w:rsidR="0047654B" w:rsidRPr="00BB7022" w:rsidTr="0047654B">
        <w:trPr>
          <w:trHeight w:val="315"/>
          <w:jc w:val="center"/>
        </w:trPr>
        <w:tc>
          <w:tcPr>
            <w:tcW w:w="2140" w:type="dxa"/>
            <w:tcBorders>
              <w:top w:val="nil"/>
              <w:left w:val="single" w:sz="4" w:space="0" w:color="auto"/>
              <w:bottom w:val="single" w:sz="4" w:space="0" w:color="auto"/>
              <w:right w:val="single" w:sz="4" w:space="0" w:color="auto"/>
            </w:tcBorders>
            <w:shd w:val="clear" w:color="auto" w:fill="auto"/>
            <w:noWrap/>
            <w:vAlign w:val="bottom"/>
            <w:hideMark/>
          </w:tcPr>
          <w:p w:rsidR="0047654B" w:rsidRPr="00BB7022" w:rsidRDefault="0047654B" w:rsidP="0047654B">
            <w:pPr>
              <w:spacing w:after="0" w:line="240" w:lineRule="auto"/>
              <w:jc w:val="left"/>
              <w:rPr>
                <w:rFonts w:eastAsia="Times New Roman" w:cs="Times New Roman"/>
                <w:color w:val="000000"/>
                <w:szCs w:val="24"/>
                <w:lang w:eastAsia="pl-PL"/>
              </w:rPr>
            </w:pPr>
            <w:r w:rsidRPr="00BB7022">
              <w:rPr>
                <w:rFonts w:eastAsia="Times New Roman" w:cs="Times New Roman"/>
                <w:color w:val="000000"/>
                <w:szCs w:val="24"/>
                <w:lang w:eastAsia="pl-PL"/>
              </w:rPr>
              <w:t>drewno</w:t>
            </w:r>
          </w:p>
        </w:tc>
        <w:tc>
          <w:tcPr>
            <w:tcW w:w="1620" w:type="dxa"/>
            <w:tcBorders>
              <w:top w:val="nil"/>
              <w:left w:val="nil"/>
              <w:bottom w:val="single" w:sz="4" w:space="0" w:color="auto"/>
              <w:right w:val="single" w:sz="4" w:space="0" w:color="auto"/>
            </w:tcBorders>
            <w:shd w:val="clear" w:color="auto" w:fill="auto"/>
            <w:vAlign w:val="center"/>
            <w:hideMark/>
          </w:tcPr>
          <w:p w:rsidR="0047654B" w:rsidRPr="00BB7022" w:rsidRDefault="0047654B" w:rsidP="0047654B">
            <w:pPr>
              <w:spacing w:after="0" w:line="240" w:lineRule="auto"/>
              <w:jc w:val="center"/>
              <w:rPr>
                <w:rFonts w:eastAsia="Times New Roman" w:cs="Times New Roman"/>
                <w:color w:val="000000"/>
                <w:szCs w:val="24"/>
                <w:lang w:eastAsia="pl-PL"/>
              </w:rPr>
            </w:pPr>
            <w:r w:rsidRPr="00BB7022">
              <w:rPr>
                <w:rFonts w:eastAsia="Times New Roman" w:cs="Times New Roman"/>
                <w:color w:val="000000"/>
                <w:szCs w:val="24"/>
                <w:lang w:eastAsia="pl-PL"/>
              </w:rPr>
              <w:t>124,80</w:t>
            </w:r>
          </w:p>
        </w:tc>
        <w:tc>
          <w:tcPr>
            <w:tcW w:w="1420" w:type="dxa"/>
            <w:tcBorders>
              <w:top w:val="nil"/>
              <w:left w:val="nil"/>
              <w:bottom w:val="single" w:sz="4" w:space="0" w:color="auto"/>
              <w:right w:val="single" w:sz="4" w:space="0" w:color="auto"/>
            </w:tcBorders>
            <w:shd w:val="clear" w:color="auto" w:fill="auto"/>
            <w:vAlign w:val="center"/>
            <w:hideMark/>
          </w:tcPr>
          <w:p w:rsidR="0047654B" w:rsidRPr="00BB7022" w:rsidRDefault="0047654B" w:rsidP="0047654B">
            <w:pPr>
              <w:spacing w:after="0" w:line="240" w:lineRule="auto"/>
              <w:jc w:val="center"/>
              <w:rPr>
                <w:rFonts w:eastAsia="Times New Roman" w:cs="Times New Roman"/>
                <w:color w:val="000000"/>
                <w:szCs w:val="24"/>
                <w:lang w:eastAsia="pl-PL"/>
              </w:rPr>
            </w:pPr>
            <w:r w:rsidRPr="00BB7022">
              <w:rPr>
                <w:rFonts w:eastAsia="Times New Roman" w:cs="Times New Roman"/>
                <w:color w:val="000000"/>
                <w:szCs w:val="24"/>
                <w:lang w:eastAsia="pl-PL"/>
              </w:rPr>
              <w:t>1,61%</w:t>
            </w:r>
          </w:p>
        </w:tc>
        <w:tc>
          <w:tcPr>
            <w:tcW w:w="1760" w:type="dxa"/>
            <w:tcBorders>
              <w:top w:val="nil"/>
              <w:left w:val="nil"/>
              <w:bottom w:val="single" w:sz="4" w:space="0" w:color="auto"/>
              <w:right w:val="single" w:sz="4" w:space="0" w:color="auto"/>
            </w:tcBorders>
            <w:shd w:val="clear" w:color="auto" w:fill="auto"/>
            <w:noWrap/>
            <w:vAlign w:val="bottom"/>
            <w:hideMark/>
          </w:tcPr>
          <w:p w:rsidR="0047654B" w:rsidRPr="00BB7022" w:rsidRDefault="0047654B" w:rsidP="0047654B">
            <w:pPr>
              <w:spacing w:after="0" w:line="240" w:lineRule="auto"/>
              <w:jc w:val="center"/>
              <w:rPr>
                <w:rFonts w:eastAsia="Times New Roman" w:cs="Times New Roman"/>
                <w:color w:val="000000"/>
                <w:szCs w:val="24"/>
                <w:lang w:eastAsia="pl-PL"/>
              </w:rPr>
            </w:pPr>
            <w:r w:rsidRPr="00BB7022">
              <w:rPr>
                <w:rFonts w:eastAsia="Times New Roman" w:cs="Times New Roman"/>
                <w:color w:val="000000"/>
                <w:szCs w:val="24"/>
                <w:lang w:eastAsia="pl-PL"/>
              </w:rPr>
              <w:t>0,00</w:t>
            </w:r>
          </w:p>
        </w:tc>
        <w:tc>
          <w:tcPr>
            <w:tcW w:w="1200" w:type="dxa"/>
            <w:tcBorders>
              <w:top w:val="nil"/>
              <w:left w:val="nil"/>
              <w:bottom w:val="single" w:sz="4" w:space="0" w:color="auto"/>
              <w:right w:val="single" w:sz="4" w:space="0" w:color="auto"/>
            </w:tcBorders>
            <w:shd w:val="clear" w:color="auto" w:fill="auto"/>
            <w:vAlign w:val="center"/>
            <w:hideMark/>
          </w:tcPr>
          <w:p w:rsidR="0047654B" w:rsidRPr="00BB7022" w:rsidRDefault="0047654B" w:rsidP="0047654B">
            <w:pPr>
              <w:spacing w:after="0" w:line="240" w:lineRule="auto"/>
              <w:jc w:val="center"/>
              <w:rPr>
                <w:rFonts w:eastAsia="Times New Roman" w:cs="Times New Roman"/>
                <w:color w:val="000000"/>
                <w:szCs w:val="24"/>
                <w:lang w:eastAsia="pl-PL"/>
              </w:rPr>
            </w:pPr>
            <w:r w:rsidRPr="00BB7022">
              <w:rPr>
                <w:rFonts w:eastAsia="Times New Roman" w:cs="Times New Roman"/>
                <w:color w:val="000000"/>
                <w:szCs w:val="24"/>
                <w:lang w:eastAsia="pl-PL"/>
              </w:rPr>
              <w:t>0,00%</w:t>
            </w:r>
          </w:p>
        </w:tc>
      </w:tr>
      <w:tr w:rsidR="0047654B" w:rsidRPr="00BB7022" w:rsidTr="0047654B">
        <w:trPr>
          <w:trHeight w:val="315"/>
          <w:jc w:val="center"/>
        </w:trPr>
        <w:tc>
          <w:tcPr>
            <w:tcW w:w="2140" w:type="dxa"/>
            <w:tcBorders>
              <w:top w:val="nil"/>
              <w:left w:val="single" w:sz="4" w:space="0" w:color="auto"/>
              <w:bottom w:val="single" w:sz="4" w:space="0" w:color="auto"/>
              <w:right w:val="single" w:sz="4" w:space="0" w:color="auto"/>
            </w:tcBorders>
            <w:shd w:val="clear" w:color="auto" w:fill="auto"/>
            <w:noWrap/>
            <w:vAlign w:val="bottom"/>
            <w:hideMark/>
          </w:tcPr>
          <w:p w:rsidR="0047654B" w:rsidRPr="00BB7022" w:rsidRDefault="0047654B" w:rsidP="0047654B">
            <w:pPr>
              <w:spacing w:after="0" w:line="240" w:lineRule="auto"/>
              <w:jc w:val="left"/>
              <w:rPr>
                <w:rFonts w:eastAsia="Times New Roman" w:cs="Times New Roman"/>
                <w:color w:val="000000"/>
                <w:szCs w:val="24"/>
                <w:lang w:eastAsia="pl-PL"/>
              </w:rPr>
            </w:pPr>
            <w:proofErr w:type="spellStart"/>
            <w:r w:rsidRPr="00BB7022">
              <w:rPr>
                <w:rFonts w:eastAsia="Times New Roman" w:cs="Times New Roman"/>
                <w:color w:val="000000"/>
                <w:szCs w:val="24"/>
                <w:lang w:eastAsia="pl-PL"/>
              </w:rPr>
              <w:t>pellet</w:t>
            </w:r>
            <w:proofErr w:type="spellEnd"/>
          </w:p>
        </w:tc>
        <w:tc>
          <w:tcPr>
            <w:tcW w:w="1620" w:type="dxa"/>
            <w:tcBorders>
              <w:top w:val="nil"/>
              <w:left w:val="nil"/>
              <w:bottom w:val="single" w:sz="4" w:space="0" w:color="auto"/>
              <w:right w:val="single" w:sz="4" w:space="0" w:color="auto"/>
            </w:tcBorders>
            <w:shd w:val="clear" w:color="auto" w:fill="auto"/>
            <w:vAlign w:val="center"/>
            <w:hideMark/>
          </w:tcPr>
          <w:p w:rsidR="0047654B" w:rsidRPr="00BB7022" w:rsidRDefault="0047654B" w:rsidP="0047654B">
            <w:pPr>
              <w:spacing w:after="0" w:line="240" w:lineRule="auto"/>
              <w:jc w:val="center"/>
              <w:rPr>
                <w:rFonts w:eastAsia="Times New Roman" w:cs="Times New Roman"/>
                <w:color w:val="000000"/>
                <w:szCs w:val="24"/>
                <w:lang w:eastAsia="pl-PL"/>
              </w:rPr>
            </w:pPr>
            <w:r w:rsidRPr="00BB7022">
              <w:rPr>
                <w:rFonts w:eastAsia="Times New Roman" w:cs="Times New Roman"/>
                <w:color w:val="000000"/>
                <w:szCs w:val="24"/>
                <w:lang w:eastAsia="pl-PL"/>
              </w:rPr>
              <w:t>0,00</w:t>
            </w:r>
          </w:p>
        </w:tc>
        <w:tc>
          <w:tcPr>
            <w:tcW w:w="1420" w:type="dxa"/>
            <w:tcBorders>
              <w:top w:val="nil"/>
              <w:left w:val="nil"/>
              <w:bottom w:val="single" w:sz="4" w:space="0" w:color="auto"/>
              <w:right w:val="single" w:sz="4" w:space="0" w:color="auto"/>
            </w:tcBorders>
            <w:shd w:val="clear" w:color="auto" w:fill="auto"/>
            <w:vAlign w:val="center"/>
            <w:hideMark/>
          </w:tcPr>
          <w:p w:rsidR="0047654B" w:rsidRPr="00BB7022" w:rsidRDefault="0047654B" w:rsidP="0047654B">
            <w:pPr>
              <w:spacing w:after="0" w:line="240" w:lineRule="auto"/>
              <w:jc w:val="center"/>
              <w:rPr>
                <w:rFonts w:eastAsia="Times New Roman" w:cs="Times New Roman"/>
                <w:color w:val="000000"/>
                <w:szCs w:val="24"/>
                <w:lang w:eastAsia="pl-PL"/>
              </w:rPr>
            </w:pPr>
            <w:r w:rsidRPr="00BB7022">
              <w:rPr>
                <w:rFonts w:eastAsia="Times New Roman" w:cs="Times New Roman"/>
                <w:color w:val="000000"/>
                <w:szCs w:val="24"/>
                <w:lang w:eastAsia="pl-PL"/>
              </w:rPr>
              <w:t>0,00%</w:t>
            </w:r>
          </w:p>
        </w:tc>
        <w:tc>
          <w:tcPr>
            <w:tcW w:w="1760" w:type="dxa"/>
            <w:tcBorders>
              <w:top w:val="nil"/>
              <w:left w:val="nil"/>
              <w:bottom w:val="single" w:sz="4" w:space="0" w:color="auto"/>
              <w:right w:val="single" w:sz="4" w:space="0" w:color="auto"/>
            </w:tcBorders>
            <w:shd w:val="clear" w:color="auto" w:fill="auto"/>
            <w:noWrap/>
            <w:vAlign w:val="bottom"/>
            <w:hideMark/>
          </w:tcPr>
          <w:p w:rsidR="0047654B" w:rsidRPr="00BB7022" w:rsidRDefault="0047654B" w:rsidP="0047654B">
            <w:pPr>
              <w:spacing w:after="0" w:line="240" w:lineRule="auto"/>
              <w:jc w:val="center"/>
              <w:rPr>
                <w:rFonts w:eastAsia="Times New Roman" w:cs="Times New Roman"/>
                <w:color w:val="000000"/>
                <w:szCs w:val="24"/>
                <w:lang w:eastAsia="pl-PL"/>
              </w:rPr>
            </w:pPr>
            <w:r w:rsidRPr="00BB7022">
              <w:rPr>
                <w:rFonts w:eastAsia="Times New Roman" w:cs="Times New Roman"/>
                <w:color w:val="000000"/>
                <w:szCs w:val="24"/>
                <w:lang w:eastAsia="pl-PL"/>
              </w:rPr>
              <w:t>0,00</w:t>
            </w:r>
          </w:p>
        </w:tc>
        <w:tc>
          <w:tcPr>
            <w:tcW w:w="1200" w:type="dxa"/>
            <w:tcBorders>
              <w:top w:val="nil"/>
              <w:left w:val="nil"/>
              <w:bottom w:val="single" w:sz="4" w:space="0" w:color="auto"/>
              <w:right w:val="single" w:sz="4" w:space="0" w:color="auto"/>
            </w:tcBorders>
            <w:shd w:val="clear" w:color="auto" w:fill="auto"/>
            <w:vAlign w:val="center"/>
            <w:hideMark/>
          </w:tcPr>
          <w:p w:rsidR="0047654B" w:rsidRPr="00BB7022" w:rsidRDefault="0047654B" w:rsidP="0047654B">
            <w:pPr>
              <w:spacing w:after="0" w:line="240" w:lineRule="auto"/>
              <w:jc w:val="center"/>
              <w:rPr>
                <w:rFonts w:eastAsia="Times New Roman" w:cs="Times New Roman"/>
                <w:color w:val="000000"/>
                <w:szCs w:val="24"/>
                <w:lang w:eastAsia="pl-PL"/>
              </w:rPr>
            </w:pPr>
            <w:r w:rsidRPr="00BB7022">
              <w:rPr>
                <w:rFonts w:eastAsia="Times New Roman" w:cs="Times New Roman"/>
                <w:color w:val="000000"/>
                <w:szCs w:val="24"/>
                <w:lang w:eastAsia="pl-PL"/>
              </w:rPr>
              <w:t>0,00%</w:t>
            </w:r>
          </w:p>
        </w:tc>
      </w:tr>
      <w:tr w:rsidR="0047654B" w:rsidRPr="00BB7022" w:rsidTr="0047654B">
        <w:trPr>
          <w:trHeight w:val="315"/>
          <w:jc w:val="center"/>
        </w:trPr>
        <w:tc>
          <w:tcPr>
            <w:tcW w:w="2140" w:type="dxa"/>
            <w:tcBorders>
              <w:top w:val="nil"/>
              <w:left w:val="single" w:sz="4" w:space="0" w:color="auto"/>
              <w:bottom w:val="single" w:sz="4" w:space="0" w:color="auto"/>
              <w:right w:val="single" w:sz="4" w:space="0" w:color="auto"/>
            </w:tcBorders>
            <w:shd w:val="clear" w:color="auto" w:fill="auto"/>
            <w:noWrap/>
            <w:vAlign w:val="bottom"/>
            <w:hideMark/>
          </w:tcPr>
          <w:p w:rsidR="0047654B" w:rsidRPr="00BB7022" w:rsidRDefault="0047654B" w:rsidP="0047654B">
            <w:pPr>
              <w:spacing w:after="0" w:line="240" w:lineRule="auto"/>
              <w:jc w:val="left"/>
              <w:rPr>
                <w:rFonts w:eastAsia="Times New Roman" w:cs="Times New Roman"/>
                <w:color w:val="000000"/>
                <w:szCs w:val="24"/>
                <w:lang w:eastAsia="pl-PL"/>
              </w:rPr>
            </w:pPr>
            <w:r w:rsidRPr="00BB7022">
              <w:rPr>
                <w:rFonts w:eastAsia="Times New Roman" w:cs="Times New Roman"/>
                <w:color w:val="000000"/>
                <w:szCs w:val="24"/>
                <w:lang w:eastAsia="pl-PL"/>
              </w:rPr>
              <w:t>gaz z sieci</w:t>
            </w:r>
          </w:p>
        </w:tc>
        <w:tc>
          <w:tcPr>
            <w:tcW w:w="1620" w:type="dxa"/>
            <w:tcBorders>
              <w:top w:val="nil"/>
              <w:left w:val="nil"/>
              <w:bottom w:val="single" w:sz="4" w:space="0" w:color="auto"/>
              <w:right w:val="single" w:sz="4" w:space="0" w:color="auto"/>
            </w:tcBorders>
            <w:shd w:val="clear" w:color="auto" w:fill="auto"/>
            <w:vAlign w:val="center"/>
            <w:hideMark/>
          </w:tcPr>
          <w:p w:rsidR="0047654B" w:rsidRPr="00BB7022" w:rsidRDefault="0047654B" w:rsidP="0047654B">
            <w:pPr>
              <w:spacing w:after="0" w:line="240" w:lineRule="auto"/>
              <w:jc w:val="center"/>
              <w:rPr>
                <w:rFonts w:eastAsia="Times New Roman" w:cs="Times New Roman"/>
                <w:color w:val="000000"/>
                <w:szCs w:val="24"/>
                <w:lang w:eastAsia="pl-PL"/>
              </w:rPr>
            </w:pPr>
            <w:r w:rsidRPr="00BB7022">
              <w:rPr>
                <w:rFonts w:eastAsia="Times New Roman" w:cs="Times New Roman"/>
                <w:color w:val="000000"/>
                <w:szCs w:val="24"/>
                <w:lang w:eastAsia="pl-PL"/>
              </w:rPr>
              <w:t>5 878,23</w:t>
            </w:r>
          </w:p>
        </w:tc>
        <w:tc>
          <w:tcPr>
            <w:tcW w:w="1420" w:type="dxa"/>
            <w:tcBorders>
              <w:top w:val="nil"/>
              <w:left w:val="nil"/>
              <w:bottom w:val="single" w:sz="4" w:space="0" w:color="auto"/>
              <w:right w:val="single" w:sz="4" w:space="0" w:color="auto"/>
            </w:tcBorders>
            <w:shd w:val="clear" w:color="auto" w:fill="auto"/>
            <w:vAlign w:val="center"/>
            <w:hideMark/>
          </w:tcPr>
          <w:p w:rsidR="0047654B" w:rsidRPr="00BB7022" w:rsidRDefault="0047654B" w:rsidP="0047654B">
            <w:pPr>
              <w:spacing w:after="0" w:line="240" w:lineRule="auto"/>
              <w:jc w:val="center"/>
              <w:rPr>
                <w:rFonts w:eastAsia="Times New Roman" w:cs="Times New Roman"/>
                <w:color w:val="000000"/>
                <w:szCs w:val="24"/>
                <w:lang w:eastAsia="pl-PL"/>
              </w:rPr>
            </w:pPr>
            <w:r w:rsidRPr="00BB7022">
              <w:rPr>
                <w:rFonts w:eastAsia="Times New Roman" w:cs="Times New Roman"/>
                <w:color w:val="000000"/>
                <w:szCs w:val="24"/>
                <w:lang w:eastAsia="pl-PL"/>
              </w:rPr>
              <w:t>75,91%</w:t>
            </w:r>
          </w:p>
        </w:tc>
        <w:tc>
          <w:tcPr>
            <w:tcW w:w="1760" w:type="dxa"/>
            <w:tcBorders>
              <w:top w:val="nil"/>
              <w:left w:val="nil"/>
              <w:bottom w:val="single" w:sz="4" w:space="0" w:color="auto"/>
              <w:right w:val="single" w:sz="4" w:space="0" w:color="auto"/>
            </w:tcBorders>
            <w:shd w:val="clear" w:color="auto" w:fill="auto"/>
            <w:noWrap/>
            <w:vAlign w:val="bottom"/>
            <w:hideMark/>
          </w:tcPr>
          <w:p w:rsidR="0047654B" w:rsidRPr="00BB7022" w:rsidRDefault="0047654B" w:rsidP="0047654B">
            <w:pPr>
              <w:spacing w:after="0" w:line="240" w:lineRule="auto"/>
              <w:jc w:val="center"/>
              <w:rPr>
                <w:rFonts w:eastAsia="Times New Roman" w:cs="Times New Roman"/>
                <w:color w:val="000000"/>
                <w:szCs w:val="24"/>
                <w:lang w:eastAsia="pl-PL"/>
              </w:rPr>
            </w:pPr>
            <w:r w:rsidRPr="00BB7022">
              <w:rPr>
                <w:rFonts w:eastAsia="Times New Roman" w:cs="Times New Roman"/>
                <w:color w:val="000000"/>
                <w:szCs w:val="24"/>
                <w:lang w:eastAsia="pl-PL"/>
              </w:rPr>
              <w:t>1 181,24</w:t>
            </w:r>
          </w:p>
        </w:tc>
        <w:tc>
          <w:tcPr>
            <w:tcW w:w="1200" w:type="dxa"/>
            <w:tcBorders>
              <w:top w:val="nil"/>
              <w:left w:val="nil"/>
              <w:bottom w:val="single" w:sz="4" w:space="0" w:color="auto"/>
              <w:right w:val="single" w:sz="4" w:space="0" w:color="auto"/>
            </w:tcBorders>
            <w:shd w:val="clear" w:color="auto" w:fill="auto"/>
            <w:vAlign w:val="center"/>
            <w:hideMark/>
          </w:tcPr>
          <w:p w:rsidR="0047654B" w:rsidRPr="00BB7022" w:rsidRDefault="0047654B" w:rsidP="0047654B">
            <w:pPr>
              <w:spacing w:after="0" w:line="240" w:lineRule="auto"/>
              <w:jc w:val="center"/>
              <w:rPr>
                <w:rFonts w:eastAsia="Times New Roman" w:cs="Times New Roman"/>
                <w:color w:val="000000"/>
                <w:szCs w:val="24"/>
                <w:lang w:eastAsia="pl-PL"/>
              </w:rPr>
            </w:pPr>
            <w:r w:rsidRPr="00BB7022">
              <w:rPr>
                <w:rFonts w:eastAsia="Times New Roman" w:cs="Times New Roman"/>
                <w:color w:val="000000"/>
                <w:szCs w:val="24"/>
                <w:lang w:eastAsia="pl-PL"/>
              </w:rPr>
              <w:t>62,29%</w:t>
            </w:r>
          </w:p>
        </w:tc>
      </w:tr>
      <w:tr w:rsidR="0047654B" w:rsidRPr="00BB7022" w:rsidTr="0047654B">
        <w:trPr>
          <w:trHeight w:val="315"/>
          <w:jc w:val="center"/>
        </w:trPr>
        <w:tc>
          <w:tcPr>
            <w:tcW w:w="2140" w:type="dxa"/>
            <w:tcBorders>
              <w:top w:val="nil"/>
              <w:left w:val="single" w:sz="4" w:space="0" w:color="auto"/>
              <w:bottom w:val="single" w:sz="4" w:space="0" w:color="auto"/>
              <w:right w:val="single" w:sz="4" w:space="0" w:color="auto"/>
            </w:tcBorders>
            <w:shd w:val="clear" w:color="auto" w:fill="auto"/>
            <w:noWrap/>
            <w:vAlign w:val="bottom"/>
            <w:hideMark/>
          </w:tcPr>
          <w:p w:rsidR="0047654B" w:rsidRPr="00BB7022" w:rsidRDefault="0047654B" w:rsidP="0047654B">
            <w:pPr>
              <w:spacing w:after="0" w:line="240" w:lineRule="auto"/>
              <w:jc w:val="left"/>
              <w:rPr>
                <w:rFonts w:eastAsia="Times New Roman" w:cs="Times New Roman"/>
                <w:color w:val="000000"/>
                <w:szCs w:val="24"/>
                <w:lang w:eastAsia="pl-PL"/>
              </w:rPr>
            </w:pPr>
            <w:r w:rsidRPr="00BB7022">
              <w:rPr>
                <w:rFonts w:eastAsia="Times New Roman" w:cs="Times New Roman"/>
                <w:color w:val="000000"/>
                <w:szCs w:val="24"/>
                <w:lang w:eastAsia="pl-PL"/>
              </w:rPr>
              <w:t>olej opałowy</w:t>
            </w:r>
          </w:p>
        </w:tc>
        <w:tc>
          <w:tcPr>
            <w:tcW w:w="1620" w:type="dxa"/>
            <w:tcBorders>
              <w:top w:val="nil"/>
              <w:left w:val="nil"/>
              <w:bottom w:val="single" w:sz="4" w:space="0" w:color="auto"/>
              <w:right w:val="single" w:sz="4" w:space="0" w:color="auto"/>
            </w:tcBorders>
            <w:shd w:val="clear" w:color="auto" w:fill="auto"/>
            <w:vAlign w:val="center"/>
            <w:hideMark/>
          </w:tcPr>
          <w:p w:rsidR="0047654B" w:rsidRPr="00BB7022" w:rsidRDefault="0047654B" w:rsidP="0047654B">
            <w:pPr>
              <w:spacing w:after="0" w:line="240" w:lineRule="auto"/>
              <w:jc w:val="center"/>
              <w:rPr>
                <w:rFonts w:eastAsia="Times New Roman" w:cs="Times New Roman"/>
                <w:color w:val="000000"/>
                <w:szCs w:val="24"/>
                <w:lang w:eastAsia="pl-PL"/>
              </w:rPr>
            </w:pPr>
            <w:r w:rsidRPr="00BB7022">
              <w:rPr>
                <w:rFonts w:eastAsia="Times New Roman" w:cs="Times New Roman"/>
                <w:color w:val="000000"/>
                <w:szCs w:val="24"/>
                <w:lang w:eastAsia="pl-PL"/>
              </w:rPr>
              <w:t>165,73</w:t>
            </w:r>
          </w:p>
        </w:tc>
        <w:tc>
          <w:tcPr>
            <w:tcW w:w="1420" w:type="dxa"/>
            <w:tcBorders>
              <w:top w:val="nil"/>
              <w:left w:val="nil"/>
              <w:bottom w:val="single" w:sz="4" w:space="0" w:color="auto"/>
              <w:right w:val="single" w:sz="4" w:space="0" w:color="auto"/>
            </w:tcBorders>
            <w:shd w:val="clear" w:color="auto" w:fill="auto"/>
            <w:vAlign w:val="center"/>
            <w:hideMark/>
          </w:tcPr>
          <w:p w:rsidR="0047654B" w:rsidRPr="00BB7022" w:rsidRDefault="0047654B" w:rsidP="0047654B">
            <w:pPr>
              <w:spacing w:after="0" w:line="240" w:lineRule="auto"/>
              <w:jc w:val="center"/>
              <w:rPr>
                <w:rFonts w:eastAsia="Times New Roman" w:cs="Times New Roman"/>
                <w:color w:val="000000"/>
                <w:szCs w:val="24"/>
                <w:lang w:eastAsia="pl-PL"/>
              </w:rPr>
            </w:pPr>
            <w:r w:rsidRPr="00BB7022">
              <w:rPr>
                <w:rFonts w:eastAsia="Times New Roman" w:cs="Times New Roman"/>
                <w:color w:val="000000"/>
                <w:szCs w:val="24"/>
                <w:lang w:eastAsia="pl-PL"/>
              </w:rPr>
              <w:t>2,14%</w:t>
            </w:r>
          </w:p>
        </w:tc>
        <w:tc>
          <w:tcPr>
            <w:tcW w:w="1760" w:type="dxa"/>
            <w:tcBorders>
              <w:top w:val="nil"/>
              <w:left w:val="nil"/>
              <w:bottom w:val="single" w:sz="4" w:space="0" w:color="auto"/>
              <w:right w:val="single" w:sz="4" w:space="0" w:color="auto"/>
            </w:tcBorders>
            <w:shd w:val="clear" w:color="auto" w:fill="auto"/>
            <w:noWrap/>
            <w:vAlign w:val="bottom"/>
            <w:hideMark/>
          </w:tcPr>
          <w:p w:rsidR="0047654B" w:rsidRPr="00BB7022" w:rsidRDefault="0047654B" w:rsidP="0047654B">
            <w:pPr>
              <w:spacing w:after="0" w:line="240" w:lineRule="auto"/>
              <w:jc w:val="center"/>
              <w:rPr>
                <w:rFonts w:eastAsia="Times New Roman" w:cs="Times New Roman"/>
                <w:color w:val="000000"/>
                <w:szCs w:val="24"/>
                <w:lang w:eastAsia="pl-PL"/>
              </w:rPr>
            </w:pPr>
            <w:r w:rsidRPr="00BB7022">
              <w:rPr>
                <w:rFonts w:eastAsia="Times New Roman" w:cs="Times New Roman"/>
                <w:color w:val="000000"/>
                <w:szCs w:val="24"/>
                <w:lang w:eastAsia="pl-PL"/>
              </w:rPr>
              <w:t>45,70</w:t>
            </w:r>
          </w:p>
        </w:tc>
        <w:tc>
          <w:tcPr>
            <w:tcW w:w="1200" w:type="dxa"/>
            <w:tcBorders>
              <w:top w:val="nil"/>
              <w:left w:val="nil"/>
              <w:bottom w:val="single" w:sz="4" w:space="0" w:color="auto"/>
              <w:right w:val="single" w:sz="4" w:space="0" w:color="auto"/>
            </w:tcBorders>
            <w:shd w:val="clear" w:color="auto" w:fill="auto"/>
            <w:vAlign w:val="center"/>
            <w:hideMark/>
          </w:tcPr>
          <w:p w:rsidR="0047654B" w:rsidRPr="00BB7022" w:rsidRDefault="0047654B" w:rsidP="0047654B">
            <w:pPr>
              <w:spacing w:after="0" w:line="240" w:lineRule="auto"/>
              <w:jc w:val="center"/>
              <w:rPr>
                <w:rFonts w:eastAsia="Times New Roman" w:cs="Times New Roman"/>
                <w:color w:val="000000"/>
                <w:szCs w:val="24"/>
                <w:lang w:eastAsia="pl-PL"/>
              </w:rPr>
            </w:pPr>
            <w:r w:rsidRPr="00BB7022">
              <w:rPr>
                <w:rFonts w:eastAsia="Times New Roman" w:cs="Times New Roman"/>
                <w:color w:val="000000"/>
                <w:szCs w:val="24"/>
                <w:lang w:eastAsia="pl-PL"/>
              </w:rPr>
              <w:t>2,41%</w:t>
            </w:r>
          </w:p>
        </w:tc>
      </w:tr>
      <w:tr w:rsidR="0047654B" w:rsidRPr="00BB7022" w:rsidTr="0047654B">
        <w:trPr>
          <w:trHeight w:val="315"/>
          <w:jc w:val="center"/>
        </w:trPr>
        <w:tc>
          <w:tcPr>
            <w:tcW w:w="2140" w:type="dxa"/>
            <w:tcBorders>
              <w:top w:val="nil"/>
              <w:left w:val="single" w:sz="8" w:space="0" w:color="auto"/>
              <w:bottom w:val="single" w:sz="4" w:space="0" w:color="auto"/>
              <w:right w:val="single" w:sz="4" w:space="0" w:color="auto"/>
            </w:tcBorders>
            <w:shd w:val="clear" w:color="auto" w:fill="auto"/>
            <w:vAlign w:val="center"/>
            <w:hideMark/>
          </w:tcPr>
          <w:p w:rsidR="0047654B" w:rsidRPr="00BB7022" w:rsidRDefault="0047654B" w:rsidP="0047654B">
            <w:pPr>
              <w:spacing w:after="0" w:line="240" w:lineRule="auto"/>
              <w:jc w:val="left"/>
              <w:rPr>
                <w:rFonts w:eastAsia="Times New Roman" w:cs="Times New Roman"/>
                <w:color w:val="000000"/>
                <w:szCs w:val="24"/>
                <w:lang w:eastAsia="pl-PL"/>
              </w:rPr>
            </w:pPr>
            <w:r w:rsidRPr="00BB7022">
              <w:rPr>
                <w:rFonts w:eastAsia="Times New Roman" w:cs="Times New Roman"/>
                <w:color w:val="000000"/>
                <w:szCs w:val="24"/>
                <w:lang w:eastAsia="pl-PL"/>
              </w:rPr>
              <w:t>Energia elektryczna</w:t>
            </w:r>
          </w:p>
        </w:tc>
        <w:tc>
          <w:tcPr>
            <w:tcW w:w="1620" w:type="dxa"/>
            <w:tcBorders>
              <w:top w:val="nil"/>
              <w:left w:val="nil"/>
              <w:bottom w:val="single" w:sz="4" w:space="0" w:color="auto"/>
              <w:right w:val="single" w:sz="4" w:space="0" w:color="auto"/>
            </w:tcBorders>
            <w:shd w:val="clear" w:color="auto" w:fill="auto"/>
            <w:vAlign w:val="center"/>
            <w:hideMark/>
          </w:tcPr>
          <w:p w:rsidR="0047654B" w:rsidRPr="00BB7022" w:rsidRDefault="0047654B" w:rsidP="0047654B">
            <w:pPr>
              <w:spacing w:after="0" w:line="240" w:lineRule="auto"/>
              <w:jc w:val="center"/>
              <w:rPr>
                <w:rFonts w:eastAsia="Times New Roman" w:cs="Times New Roman"/>
                <w:color w:val="000000"/>
                <w:szCs w:val="24"/>
                <w:lang w:eastAsia="pl-PL"/>
              </w:rPr>
            </w:pPr>
            <w:r w:rsidRPr="00BB7022">
              <w:rPr>
                <w:rFonts w:eastAsia="Times New Roman" w:cs="Times New Roman"/>
                <w:color w:val="000000"/>
                <w:szCs w:val="24"/>
                <w:lang w:eastAsia="pl-PL"/>
              </w:rPr>
              <w:t>291,62</w:t>
            </w:r>
          </w:p>
        </w:tc>
        <w:tc>
          <w:tcPr>
            <w:tcW w:w="1420" w:type="dxa"/>
            <w:tcBorders>
              <w:top w:val="nil"/>
              <w:left w:val="nil"/>
              <w:bottom w:val="single" w:sz="4" w:space="0" w:color="auto"/>
              <w:right w:val="single" w:sz="4" w:space="0" w:color="auto"/>
            </w:tcBorders>
            <w:shd w:val="clear" w:color="auto" w:fill="auto"/>
            <w:vAlign w:val="center"/>
            <w:hideMark/>
          </w:tcPr>
          <w:p w:rsidR="0047654B" w:rsidRPr="00BB7022" w:rsidRDefault="0047654B" w:rsidP="0047654B">
            <w:pPr>
              <w:spacing w:after="0" w:line="240" w:lineRule="auto"/>
              <w:jc w:val="center"/>
              <w:rPr>
                <w:rFonts w:eastAsia="Times New Roman" w:cs="Times New Roman"/>
                <w:color w:val="000000"/>
                <w:szCs w:val="24"/>
                <w:lang w:eastAsia="pl-PL"/>
              </w:rPr>
            </w:pPr>
            <w:r w:rsidRPr="00BB7022">
              <w:rPr>
                <w:rFonts w:eastAsia="Times New Roman" w:cs="Times New Roman"/>
                <w:color w:val="000000"/>
                <w:szCs w:val="24"/>
                <w:lang w:eastAsia="pl-PL"/>
              </w:rPr>
              <w:t>3,77%</w:t>
            </w:r>
          </w:p>
        </w:tc>
        <w:tc>
          <w:tcPr>
            <w:tcW w:w="1760" w:type="dxa"/>
            <w:tcBorders>
              <w:top w:val="nil"/>
              <w:left w:val="nil"/>
              <w:bottom w:val="single" w:sz="4" w:space="0" w:color="auto"/>
              <w:right w:val="single" w:sz="4" w:space="0" w:color="auto"/>
            </w:tcBorders>
            <w:shd w:val="clear" w:color="auto" w:fill="auto"/>
            <w:noWrap/>
            <w:vAlign w:val="bottom"/>
            <w:hideMark/>
          </w:tcPr>
          <w:p w:rsidR="0047654B" w:rsidRPr="00BB7022" w:rsidRDefault="0047654B" w:rsidP="0047654B">
            <w:pPr>
              <w:spacing w:after="0" w:line="240" w:lineRule="auto"/>
              <w:jc w:val="center"/>
              <w:rPr>
                <w:rFonts w:eastAsia="Times New Roman" w:cs="Times New Roman"/>
                <w:color w:val="000000"/>
                <w:szCs w:val="24"/>
                <w:lang w:eastAsia="pl-PL"/>
              </w:rPr>
            </w:pPr>
            <w:r w:rsidRPr="00BB7022">
              <w:rPr>
                <w:rFonts w:eastAsia="Times New Roman" w:cs="Times New Roman"/>
                <w:color w:val="000000"/>
                <w:szCs w:val="24"/>
                <w:lang w:eastAsia="pl-PL"/>
              </w:rPr>
              <w:t>259,54</w:t>
            </w:r>
          </w:p>
        </w:tc>
        <w:tc>
          <w:tcPr>
            <w:tcW w:w="1200" w:type="dxa"/>
            <w:tcBorders>
              <w:top w:val="nil"/>
              <w:left w:val="nil"/>
              <w:bottom w:val="single" w:sz="4" w:space="0" w:color="auto"/>
              <w:right w:val="single" w:sz="4" w:space="0" w:color="auto"/>
            </w:tcBorders>
            <w:shd w:val="clear" w:color="auto" w:fill="auto"/>
            <w:vAlign w:val="center"/>
            <w:hideMark/>
          </w:tcPr>
          <w:p w:rsidR="0047654B" w:rsidRPr="00BB7022" w:rsidRDefault="0047654B" w:rsidP="0047654B">
            <w:pPr>
              <w:spacing w:after="0" w:line="240" w:lineRule="auto"/>
              <w:jc w:val="center"/>
              <w:rPr>
                <w:rFonts w:eastAsia="Times New Roman" w:cs="Times New Roman"/>
                <w:color w:val="000000"/>
                <w:szCs w:val="24"/>
                <w:lang w:eastAsia="pl-PL"/>
              </w:rPr>
            </w:pPr>
            <w:r w:rsidRPr="00BB7022">
              <w:rPr>
                <w:rFonts w:eastAsia="Times New Roman" w:cs="Times New Roman"/>
                <w:color w:val="000000"/>
                <w:szCs w:val="24"/>
                <w:lang w:eastAsia="pl-PL"/>
              </w:rPr>
              <w:t>13,69%</w:t>
            </w:r>
          </w:p>
        </w:tc>
      </w:tr>
      <w:tr w:rsidR="0047654B" w:rsidRPr="00BB7022" w:rsidTr="0047654B">
        <w:trPr>
          <w:trHeight w:val="315"/>
          <w:jc w:val="center"/>
        </w:trPr>
        <w:tc>
          <w:tcPr>
            <w:tcW w:w="2140" w:type="dxa"/>
            <w:tcBorders>
              <w:top w:val="nil"/>
              <w:left w:val="single" w:sz="8" w:space="0" w:color="auto"/>
              <w:bottom w:val="single" w:sz="4" w:space="0" w:color="auto"/>
              <w:right w:val="single" w:sz="4" w:space="0" w:color="auto"/>
            </w:tcBorders>
            <w:shd w:val="clear" w:color="auto" w:fill="auto"/>
            <w:vAlign w:val="center"/>
            <w:hideMark/>
          </w:tcPr>
          <w:p w:rsidR="0047654B" w:rsidRPr="00BB7022" w:rsidRDefault="0047654B" w:rsidP="0047654B">
            <w:pPr>
              <w:spacing w:after="0" w:line="240" w:lineRule="auto"/>
              <w:jc w:val="left"/>
              <w:rPr>
                <w:rFonts w:eastAsia="Times New Roman" w:cs="Times New Roman"/>
                <w:color w:val="000000"/>
                <w:szCs w:val="24"/>
                <w:lang w:eastAsia="pl-PL"/>
              </w:rPr>
            </w:pPr>
            <w:r w:rsidRPr="00BB7022">
              <w:rPr>
                <w:rFonts w:eastAsia="Times New Roman" w:cs="Times New Roman"/>
                <w:color w:val="000000"/>
                <w:szCs w:val="24"/>
                <w:lang w:eastAsia="pl-PL"/>
              </w:rPr>
              <w:t>OZE</w:t>
            </w:r>
          </w:p>
        </w:tc>
        <w:tc>
          <w:tcPr>
            <w:tcW w:w="1620" w:type="dxa"/>
            <w:tcBorders>
              <w:top w:val="nil"/>
              <w:left w:val="nil"/>
              <w:bottom w:val="single" w:sz="4" w:space="0" w:color="auto"/>
              <w:right w:val="single" w:sz="4" w:space="0" w:color="auto"/>
            </w:tcBorders>
            <w:shd w:val="clear" w:color="auto" w:fill="auto"/>
            <w:vAlign w:val="center"/>
            <w:hideMark/>
          </w:tcPr>
          <w:p w:rsidR="0047654B" w:rsidRPr="00BB7022" w:rsidRDefault="0047654B" w:rsidP="0047654B">
            <w:pPr>
              <w:spacing w:after="0" w:line="240" w:lineRule="auto"/>
              <w:jc w:val="center"/>
              <w:rPr>
                <w:rFonts w:eastAsia="Times New Roman" w:cs="Times New Roman"/>
                <w:color w:val="000000"/>
                <w:szCs w:val="24"/>
                <w:lang w:eastAsia="pl-PL"/>
              </w:rPr>
            </w:pPr>
            <w:r w:rsidRPr="00BB7022">
              <w:rPr>
                <w:rFonts w:eastAsia="Times New Roman" w:cs="Times New Roman"/>
                <w:color w:val="000000"/>
                <w:szCs w:val="24"/>
                <w:lang w:eastAsia="pl-PL"/>
              </w:rPr>
              <w:t>81,12</w:t>
            </w:r>
          </w:p>
        </w:tc>
        <w:tc>
          <w:tcPr>
            <w:tcW w:w="1420" w:type="dxa"/>
            <w:tcBorders>
              <w:top w:val="nil"/>
              <w:left w:val="nil"/>
              <w:bottom w:val="single" w:sz="4" w:space="0" w:color="auto"/>
              <w:right w:val="single" w:sz="4" w:space="0" w:color="auto"/>
            </w:tcBorders>
            <w:shd w:val="clear" w:color="auto" w:fill="auto"/>
            <w:vAlign w:val="center"/>
            <w:hideMark/>
          </w:tcPr>
          <w:p w:rsidR="0047654B" w:rsidRPr="00BB7022" w:rsidRDefault="0047654B" w:rsidP="0047654B">
            <w:pPr>
              <w:spacing w:after="0" w:line="240" w:lineRule="auto"/>
              <w:jc w:val="center"/>
              <w:rPr>
                <w:rFonts w:eastAsia="Times New Roman" w:cs="Times New Roman"/>
                <w:color w:val="000000"/>
                <w:szCs w:val="24"/>
                <w:lang w:eastAsia="pl-PL"/>
              </w:rPr>
            </w:pPr>
            <w:r w:rsidRPr="00BB7022">
              <w:rPr>
                <w:rFonts w:eastAsia="Times New Roman" w:cs="Times New Roman"/>
                <w:color w:val="000000"/>
                <w:szCs w:val="24"/>
                <w:lang w:eastAsia="pl-PL"/>
              </w:rPr>
              <w:t>1,05%</w:t>
            </w:r>
          </w:p>
        </w:tc>
        <w:tc>
          <w:tcPr>
            <w:tcW w:w="1760" w:type="dxa"/>
            <w:tcBorders>
              <w:top w:val="nil"/>
              <w:left w:val="nil"/>
              <w:bottom w:val="single" w:sz="4" w:space="0" w:color="auto"/>
              <w:right w:val="single" w:sz="4" w:space="0" w:color="auto"/>
            </w:tcBorders>
            <w:shd w:val="clear" w:color="auto" w:fill="auto"/>
            <w:noWrap/>
            <w:vAlign w:val="bottom"/>
            <w:hideMark/>
          </w:tcPr>
          <w:p w:rsidR="0047654B" w:rsidRPr="00BB7022" w:rsidRDefault="0047654B" w:rsidP="0047654B">
            <w:pPr>
              <w:spacing w:after="0" w:line="240" w:lineRule="auto"/>
              <w:jc w:val="center"/>
              <w:rPr>
                <w:rFonts w:eastAsia="Times New Roman" w:cs="Times New Roman"/>
                <w:color w:val="000000"/>
                <w:szCs w:val="24"/>
                <w:lang w:eastAsia="pl-PL"/>
              </w:rPr>
            </w:pPr>
            <w:r w:rsidRPr="00BB7022">
              <w:rPr>
                <w:rFonts w:eastAsia="Times New Roman" w:cs="Times New Roman"/>
                <w:color w:val="000000"/>
                <w:szCs w:val="24"/>
                <w:lang w:eastAsia="pl-PL"/>
              </w:rPr>
              <w:t>0,00</w:t>
            </w:r>
          </w:p>
        </w:tc>
        <w:tc>
          <w:tcPr>
            <w:tcW w:w="1200" w:type="dxa"/>
            <w:tcBorders>
              <w:top w:val="nil"/>
              <w:left w:val="nil"/>
              <w:bottom w:val="single" w:sz="4" w:space="0" w:color="auto"/>
              <w:right w:val="single" w:sz="4" w:space="0" w:color="auto"/>
            </w:tcBorders>
            <w:shd w:val="clear" w:color="auto" w:fill="auto"/>
            <w:vAlign w:val="center"/>
            <w:hideMark/>
          </w:tcPr>
          <w:p w:rsidR="0047654B" w:rsidRPr="00BB7022" w:rsidRDefault="0047654B" w:rsidP="0047654B">
            <w:pPr>
              <w:spacing w:after="0" w:line="240" w:lineRule="auto"/>
              <w:jc w:val="center"/>
              <w:rPr>
                <w:rFonts w:eastAsia="Times New Roman" w:cs="Times New Roman"/>
                <w:color w:val="000000"/>
                <w:szCs w:val="24"/>
                <w:lang w:eastAsia="pl-PL"/>
              </w:rPr>
            </w:pPr>
            <w:r w:rsidRPr="00BB7022">
              <w:rPr>
                <w:rFonts w:eastAsia="Times New Roman" w:cs="Times New Roman"/>
                <w:color w:val="000000"/>
                <w:szCs w:val="24"/>
                <w:lang w:eastAsia="pl-PL"/>
              </w:rPr>
              <w:t>0,00%</w:t>
            </w:r>
          </w:p>
        </w:tc>
      </w:tr>
      <w:tr w:rsidR="0047654B" w:rsidRPr="00BB7022" w:rsidTr="0047654B">
        <w:trPr>
          <w:trHeight w:val="315"/>
          <w:jc w:val="center"/>
        </w:trPr>
        <w:tc>
          <w:tcPr>
            <w:tcW w:w="2140" w:type="dxa"/>
            <w:tcBorders>
              <w:top w:val="nil"/>
              <w:left w:val="single" w:sz="4" w:space="0" w:color="auto"/>
              <w:bottom w:val="single" w:sz="4" w:space="0" w:color="auto"/>
              <w:right w:val="single" w:sz="4" w:space="0" w:color="auto"/>
            </w:tcBorders>
            <w:shd w:val="clear" w:color="auto" w:fill="auto"/>
            <w:vAlign w:val="center"/>
            <w:hideMark/>
          </w:tcPr>
          <w:p w:rsidR="0047654B" w:rsidRPr="00BB7022" w:rsidRDefault="0047654B" w:rsidP="0047654B">
            <w:pPr>
              <w:spacing w:after="0" w:line="240" w:lineRule="auto"/>
              <w:jc w:val="left"/>
              <w:rPr>
                <w:rFonts w:eastAsia="Times New Roman" w:cs="Times New Roman"/>
                <w:b/>
                <w:bCs/>
                <w:color w:val="000000"/>
                <w:szCs w:val="24"/>
                <w:lang w:eastAsia="pl-PL"/>
              </w:rPr>
            </w:pPr>
            <w:r w:rsidRPr="00BB7022">
              <w:rPr>
                <w:rFonts w:eastAsia="Times New Roman" w:cs="Times New Roman"/>
                <w:b/>
                <w:bCs/>
                <w:color w:val="000000"/>
                <w:szCs w:val="24"/>
                <w:lang w:eastAsia="pl-PL"/>
              </w:rPr>
              <w:t>RAZEM</w:t>
            </w:r>
          </w:p>
        </w:tc>
        <w:tc>
          <w:tcPr>
            <w:tcW w:w="1620" w:type="dxa"/>
            <w:tcBorders>
              <w:top w:val="nil"/>
              <w:left w:val="nil"/>
              <w:bottom w:val="single" w:sz="4" w:space="0" w:color="auto"/>
              <w:right w:val="single" w:sz="4" w:space="0" w:color="auto"/>
            </w:tcBorders>
            <w:shd w:val="clear" w:color="auto" w:fill="auto"/>
            <w:noWrap/>
            <w:vAlign w:val="bottom"/>
            <w:hideMark/>
          </w:tcPr>
          <w:p w:rsidR="0047654B" w:rsidRPr="00BB7022" w:rsidRDefault="0047654B" w:rsidP="0047654B">
            <w:pPr>
              <w:spacing w:after="0" w:line="240" w:lineRule="auto"/>
              <w:jc w:val="center"/>
              <w:rPr>
                <w:rFonts w:eastAsia="Times New Roman" w:cs="Times New Roman"/>
                <w:b/>
                <w:bCs/>
                <w:color w:val="000000"/>
                <w:szCs w:val="24"/>
                <w:lang w:eastAsia="pl-PL"/>
              </w:rPr>
            </w:pPr>
            <w:r w:rsidRPr="00BB7022">
              <w:rPr>
                <w:rFonts w:eastAsia="Times New Roman" w:cs="Times New Roman"/>
                <w:b/>
                <w:bCs/>
                <w:color w:val="000000"/>
                <w:szCs w:val="24"/>
                <w:lang w:eastAsia="pl-PL"/>
              </w:rPr>
              <w:t>7 743,58</w:t>
            </w:r>
          </w:p>
        </w:tc>
        <w:tc>
          <w:tcPr>
            <w:tcW w:w="1420" w:type="dxa"/>
            <w:tcBorders>
              <w:top w:val="nil"/>
              <w:left w:val="nil"/>
              <w:bottom w:val="single" w:sz="4" w:space="0" w:color="auto"/>
              <w:right w:val="single" w:sz="4" w:space="0" w:color="auto"/>
            </w:tcBorders>
            <w:shd w:val="clear" w:color="auto" w:fill="auto"/>
            <w:noWrap/>
            <w:vAlign w:val="bottom"/>
            <w:hideMark/>
          </w:tcPr>
          <w:p w:rsidR="0047654B" w:rsidRPr="00BB7022" w:rsidRDefault="0047654B" w:rsidP="0047654B">
            <w:pPr>
              <w:spacing w:after="0" w:line="240" w:lineRule="auto"/>
              <w:jc w:val="center"/>
              <w:rPr>
                <w:rFonts w:eastAsia="Times New Roman" w:cs="Times New Roman"/>
                <w:b/>
                <w:bCs/>
                <w:color w:val="000000"/>
                <w:szCs w:val="24"/>
                <w:lang w:eastAsia="pl-PL"/>
              </w:rPr>
            </w:pPr>
            <w:r w:rsidRPr="00BB7022">
              <w:rPr>
                <w:rFonts w:eastAsia="Times New Roman" w:cs="Times New Roman"/>
                <w:b/>
                <w:bCs/>
                <w:color w:val="000000"/>
                <w:szCs w:val="24"/>
                <w:lang w:eastAsia="pl-PL"/>
              </w:rPr>
              <w:t>100%</w:t>
            </w:r>
          </w:p>
        </w:tc>
        <w:tc>
          <w:tcPr>
            <w:tcW w:w="1760" w:type="dxa"/>
            <w:tcBorders>
              <w:top w:val="nil"/>
              <w:left w:val="nil"/>
              <w:bottom w:val="single" w:sz="4" w:space="0" w:color="auto"/>
              <w:right w:val="single" w:sz="4" w:space="0" w:color="auto"/>
            </w:tcBorders>
            <w:shd w:val="clear" w:color="auto" w:fill="auto"/>
            <w:noWrap/>
            <w:vAlign w:val="bottom"/>
            <w:hideMark/>
          </w:tcPr>
          <w:p w:rsidR="0047654B" w:rsidRPr="00BB7022" w:rsidRDefault="0047654B" w:rsidP="0047654B">
            <w:pPr>
              <w:spacing w:after="0" w:line="240" w:lineRule="auto"/>
              <w:jc w:val="center"/>
              <w:rPr>
                <w:rFonts w:eastAsia="Times New Roman" w:cs="Times New Roman"/>
                <w:b/>
                <w:bCs/>
                <w:color w:val="000000"/>
                <w:szCs w:val="24"/>
                <w:lang w:eastAsia="pl-PL"/>
              </w:rPr>
            </w:pPr>
            <w:r w:rsidRPr="00BB7022">
              <w:rPr>
                <w:rFonts w:eastAsia="Times New Roman" w:cs="Times New Roman"/>
                <w:b/>
                <w:bCs/>
                <w:color w:val="000000"/>
                <w:szCs w:val="24"/>
                <w:lang w:eastAsia="pl-PL"/>
              </w:rPr>
              <w:t>1 896,43</w:t>
            </w:r>
          </w:p>
        </w:tc>
        <w:tc>
          <w:tcPr>
            <w:tcW w:w="1200" w:type="dxa"/>
            <w:tcBorders>
              <w:top w:val="nil"/>
              <w:left w:val="nil"/>
              <w:bottom w:val="single" w:sz="4" w:space="0" w:color="auto"/>
              <w:right w:val="single" w:sz="4" w:space="0" w:color="auto"/>
            </w:tcBorders>
            <w:shd w:val="clear" w:color="auto" w:fill="auto"/>
            <w:noWrap/>
            <w:vAlign w:val="bottom"/>
            <w:hideMark/>
          </w:tcPr>
          <w:p w:rsidR="0047654B" w:rsidRPr="00BB7022" w:rsidRDefault="0047654B" w:rsidP="0047654B">
            <w:pPr>
              <w:spacing w:after="0" w:line="240" w:lineRule="auto"/>
              <w:jc w:val="center"/>
              <w:rPr>
                <w:rFonts w:eastAsia="Times New Roman" w:cs="Times New Roman"/>
                <w:b/>
                <w:bCs/>
                <w:color w:val="000000"/>
                <w:szCs w:val="24"/>
                <w:lang w:eastAsia="pl-PL"/>
              </w:rPr>
            </w:pPr>
            <w:r w:rsidRPr="00BB7022">
              <w:rPr>
                <w:rFonts w:eastAsia="Times New Roman" w:cs="Times New Roman"/>
                <w:b/>
                <w:bCs/>
                <w:color w:val="000000"/>
                <w:szCs w:val="24"/>
                <w:lang w:eastAsia="pl-PL"/>
              </w:rPr>
              <w:t>100%</w:t>
            </w:r>
          </w:p>
        </w:tc>
      </w:tr>
    </w:tbl>
    <w:p w:rsidR="0018397B" w:rsidRPr="00BB7022" w:rsidRDefault="0018397B" w:rsidP="008D192C">
      <w:pPr>
        <w:pStyle w:val="Default"/>
        <w:keepNext/>
        <w:keepLines/>
        <w:spacing w:after="240" w:line="320" w:lineRule="atLeast"/>
        <w:jc w:val="both"/>
        <w:rPr>
          <w:rFonts w:ascii="Times New Roman" w:hAnsi="Times New Roman" w:cs="Times New Roman"/>
          <w:i/>
          <w:color w:val="auto"/>
          <w:sz w:val="20"/>
          <w:szCs w:val="20"/>
        </w:rPr>
      </w:pPr>
      <w:r w:rsidRPr="00BB7022">
        <w:rPr>
          <w:rFonts w:ascii="Times New Roman" w:hAnsi="Times New Roman" w:cs="Times New Roman"/>
          <w:i/>
          <w:color w:val="auto"/>
          <w:sz w:val="20"/>
          <w:szCs w:val="20"/>
        </w:rPr>
        <w:t>Źródło: Opracowania własne</w:t>
      </w:r>
    </w:p>
    <w:p w:rsidR="0018397B" w:rsidRPr="00BB7022" w:rsidRDefault="0018397B" w:rsidP="008D192C">
      <w:pPr>
        <w:pStyle w:val="STytuTabeli"/>
        <w:keepNext w:val="0"/>
        <w:keepLines w:val="0"/>
        <w:spacing w:before="0" w:beforeAutospacing="0" w:after="0" w:line="320" w:lineRule="atLeast"/>
        <w:rPr>
          <w:iCs/>
          <w:sz w:val="24"/>
          <w:szCs w:val="24"/>
        </w:rPr>
      </w:pPr>
      <w:bookmarkStart w:id="116" w:name="_Toc459277041"/>
      <w:r w:rsidRPr="00BB7022">
        <w:rPr>
          <w:sz w:val="24"/>
          <w:szCs w:val="24"/>
        </w:rPr>
        <w:t xml:space="preserve">Tabela </w:t>
      </w:r>
      <w:r w:rsidR="00C15215" w:rsidRPr="00BB7022">
        <w:rPr>
          <w:sz w:val="24"/>
          <w:szCs w:val="24"/>
        </w:rPr>
        <w:fldChar w:fldCharType="begin"/>
      </w:r>
      <w:r w:rsidRPr="00BB7022">
        <w:rPr>
          <w:sz w:val="24"/>
          <w:szCs w:val="24"/>
        </w:rPr>
        <w:instrText xml:space="preserve"> SEQ Tabela \* ARABIC </w:instrText>
      </w:r>
      <w:r w:rsidR="00C15215" w:rsidRPr="00BB7022">
        <w:rPr>
          <w:sz w:val="24"/>
          <w:szCs w:val="24"/>
        </w:rPr>
        <w:fldChar w:fldCharType="separate"/>
      </w:r>
      <w:r w:rsidR="004E2487" w:rsidRPr="00BB7022">
        <w:rPr>
          <w:noProof/>
          <w:sz w:val="24"/>
          <w:szCs w:val="24"/>
        </w:rPr>
        <w:t>28</w:t>
      </w:r>
      <w:r w:rsidR="00C15215" w:rsidRPr="00BB7022">
        <w:rPr>
          <w:noProof/>
          <w:sz w:val="24"/>
          <w:szCs w:val="24"/>
        </w:rPr>
        <w:fldChar w:fldCharType="end"/>
      </w:r>
      <w:r w:rsidRPr="00BB7022">
        <w:rPr>
          <w:noProof/>
          <w:sz w:val="24"/>
          <w:szCs w:val="24"/>
        </w:rPr>
        <w:t>.</w:t>
      </w:r>
      <w:r w:rsidRPr="00BB7022">
        <w:rPr>
          <w:sz w:val="24"/>
          <w:szCs w:val="24"/>
        </w:rPr>
        <w:t xml:space="preserve"> Zużycie</w:t>
      </w:r>
      <w:r w:rsidR="00132DBA" w:rsidRPr="00BB7022">
        <w:rPr>
          <w:sz w:val="24"/>
          <w:szCs w:val="24"/>
        </w:rPr>
        <w:t xml:space="preserve"> i </w:t>
      </w:r>
      <w:r w:rsidRPr="00BB7022">
        <w:rPr>
          <w:sz w:val="24"/>
          <w:szCs w:val="24"/>
        </w:rPr>
        <w:t>emisja CO</w:t>
      </w:r>
      <w:r w:rsidRPr="00BB7022">
        <w:rPr>
          <w:sz w:val="24"/>
          <w:szCs w:val="24"/>
          <w:vertAlign w:val="subscript"/>
        </w:rPr>
        <w:t>2</w:t>
      </w:r>
      <w:r w:rsidRPr="00BB7022">
        <w:rPr>
          <w:sz w:val="24"/>
          <w:szCs w:val="24"/>
        </w:rPr>
        <w:t xml:space="preserve"> e</w:t>
      </w:r>
      <w:r w:rsidRPr="00BB7022">
        <w:rPr>
          <w:iCs/>
          <w:sz w:val="24"/>
          <w:szCs w:val="24"/>
        </w:rPr>
        <w:t>nergii elektrycznej</w:t>
      </w:r>
      <w:r w:rsidR="00132DBA" w:rsidRPr="00BB7022">
        <w:rPr>
          <w:iCs/>
          <w:sz w:val="24"/>
          <w:szCs w:val="24"/>
        </w:rPr>
        <w:t xml:space="preserve"> w </w:t>
      </w:r>
      <w:r w:rsidRPr="00BB7022">
        <w:rPr>
          <w:iCs/>
          <w:sz w:val="24"/>
          <w:szCs w:val="24"/>
        </w:rPr>
        <w:t>budynkach użyteczności</w:t>
      </w:r>
      <w:r w:rsidR="00132DBA" w:rsidRPr="00BB7022">
        <w:rPr>
          <w:iCs/>
          <w:sz w:val="24"/>
          <w:szCs w:val="24"/>
        </w:rPr>
        <w:t xml:space="preserve"> w </w:t>
      </w:r>
      <w:r w:rsidRPr="00BB7022">
        <w:rPr>
          <w:iCs/>
          <w:sz w:val="24"/>
          <w:szCs w:val="24"/>
        </w:rPr>
        <w:t>2010r.</w:t>
      </w:r>
      <w:bookmarkEnd w:id="116"/>
    </w:p>
    <w:tbl>
      <w:tblPr>
        <w:tblW w:w="6940" w:type="dxa"/>
        <w:jc w:val="center"/>
        <w:tblCellMar>
          <w:left w:w="70" w:type="dxa"/>
          <w:right w:w="70" w:type="dxa"/>
        </w:tblCellMar>
        <w:tblLook w:val="04A0" w:firstRow="1" w:lastRow="0" w:firstColumn="1" w:lastColumn="0" w:noHBand="0" w:noVBand="1"/>
      </w:tblPr>
      <w:tblGrid>
        <w:gridCol w:w="2140"/>
        <w:gridCol w:w="1620"/>
        <w:gridCol w:w="1420"/>
        <w:gridCol w:w="1760"/>
      </w:tblGrid>
      <w:tr w:rsidR="0047654B" w:rsidRPr="00BB7022" w:rsidTr="0047654B">
        <w:trPr>
          <w:trHeight w:val="675"/>
          <w:jc w:val="center"/>
        </w:trPr>
        <w:tc>
          <w:tcPr>
            <w:tcW w:w="2140" w:type="dxa"/>
            <w:vMerge w:val="restart"/>
            <w:tcBorders>
              <w:top w:val="single" w:sz="8" w:space="0" w:color="auto"/>
              <w:left w:val="single" w:sz="8" w:space="0" w:color="auto"/>
              <w:bottom w:val="single" w:sz="8" w:space="0" w:color="000000"/>
              <w:right w:val="single" w:sz="8" w:space="0" w:color="auto"/>
            </w:tcBorders>
            <w:shd w:val="clear" w:color="000000" w:fill="C2D69B"/>
            <w:vAlign w:val="center"/>
            <w:hideMark/>
          </w:tcPr>
          <w:p w:rsidR="0047654B" w:rsidRPr="00BB7022" w:rsidRDefault="0047654B" w:rsidP="0047654B">
            <w:pPr>
              <w:spacing w:after="0" w:line="240" w:lineRule="auto"/>
              <w:jc w:val="center"/>
              <w:rPr>
                <w:rFonts w:eastAsia="Times New Roman" w:cs="Times New Roman"/>
                <w:b/>
                <w:bCs/>
                <w:color w:val="000000"/>
                <w:szCs w:val="24"/>
                <w:lang w:eastAsia="pl-PL"/>
              </w:rPr>
            </w:pPr>
            <w:r w:rsidRPr="00BB7022">
              <w:rPr>
                <w:rFonts w:eastAsia="Times New Roman" w:cs="Times New Roman"/>
                <w:b/>
                <w:bCs/>
                <w:color w:val="000000"/>
                <w:szCs w:val="24"/>
                <w:lang w:eastAsia="pl-PL"/>
              </w:rPr>
              <w:t xml:space="preserve">Nośnik </w:t>
            </w:r>
          </w:p>
        </w:tc>
        <w:tc>
          <w:tcPr>
            <w:tcW w:w="3040" w:type="dxa"/>
            <w:gridSpan w:val="2"/>
            <w:tcBorders>
              <w:top w:val="single" w:sz="8" w:space="0" w:color="auto"/>
              <w:left w:val="nil"/>
              <w:bottom w:val="single" w:sz="8" w:space="0" w:color="auto"/>
              <w:right w:val="single" w:sz="8" w:space="0" w:color="000000"/>
            </w:tcBorders>
            <w:shd w:val="clear" w:color="000000" w:fill="C2D69B"/>
            <w:vAlign w:val="center"/>
            <w:hideMark/>
          </w:tcPr>
          <w:p w:rsidR="0047654B" w:rsidRPr="00BB7022" w:rsidRDefault="0047654B" w:rsidP="0047654B">
            <w:pPr>
              <w:spacing w:after="0" w:line="240" w:lineRule="auto"/>
              <w:jc w:val="center"/>
              <w:rPr>
                <w:rFonts w:eastAsia="Times New Roman" w:cs="Times New Roman"/>
                <w:b/>
                <w:bCs/>
                <w:color w:val="000000"/>
                <w:szCs w:val="24"/>
                <w:lang w:eastAsia="pl-PL"/>
              </w:rPr>
            </w:pPr>
            <w:r w:rsidRPr="00BB7022">
              <w:rPr>
                <w:rFonts w:eastAsia="Times New Roman" w:cs="Times New Roman"/>
                <w:b/>
                <w:bCs/>
                <w:color w:val="000000"/>
                <w:szCs w:val="24"/>
                <w:lang w:eastAsia="pl-PL"/>
              </w:rPr>
              <w:t>Zużycie energii elektrycznej</w:t>
            </w:r>
          </w:p>
        </w:tc>
        <w:tc>
          <w:tcPr>
            <w:tcW w:w="1760" w:type="dxa"/>
            <w:tcBorders>
              <w:top w:val="single" w:sz="8" w:space="0" w:color="auto"/>
              <w:left w:val="nil"/>
              <w:bottom w:val="single" w:sz="8" w:space="0" w:color="auto"/>
              <w:right w:val="single" w:sz="8" w:space="0" w:color="auto"/>
            </w:tcBorders>
            <w:shd w:val="clear" w:color="000000" w:fill="C2D69B"/>
            <w:vAlign w:val="center"/>
            <w:hideMark/>
          </w:tcPr>
          <w:p w:rsidR="0047654B" w:rsidRPr="00BB7022" w:rsidRDefault="0047654B" w:rsidP="0047654B">
            <w:pPr>
              <w:spacing w:after="0" w:line="240" w:lineRule="auto"/>
              <w:jc w:val="center"/>
              <w:rPr>
                <w:rFonts w:eastAsia="Times New Roman" w:cs="Times New Roman"/>
                <w:b/>
                <w:bCs/>
                <w:color w:val="000000"/>
                <w:szCs w:val="24"/>
                <w:lang w:eastAsia="pl-PL"/>
              </w:rPr>
            </w:pPr>
            <w:r w:rsidRPr="00BB7022">
              <w:rPr>
                <w:rFonts w:eastAsia="Times New Roman" w:cs="Times New Roman"/>
                <w:b/>
                <w:bCs/>
                <w:color w:val="000000"/>
                <w:szCs w:val="24"/>
                <w:lang w:eastAsia="pl-PL"/>
              </w:rPr>
              <w:t>Całkowita emisja CO</w:t>
            </w:r>
            <w:r w:rsidRPr="00BB7022">
              <w:rPr>
                <w:rFonts w:eastAsia="Times New Roman" w:cs="Times New Roman"/>
                <w:b/>
                <w:bCs/>
                <w:color w:val="000000"/>
                <w:szCs w:val="24"/>
                <w:vertAlign w:val="subscript"/>
                <w:lang w:eastAsia="pl-PL"/>
              </w:rPr>
              <w:t>2</w:t>
            </w:r>
          </w:p>
        </w:tc>
      </w:tr>
      <w:tr w:rsidR="0047654B" w:rsidRPr="00BB7022" w:rsidTr="0047654B">
        <w:trPr>
          <w:trHeight w:val="330"/>
          <w:jc w:val="center"/>
        </w:trPr>
        <w:tc>
          <w:tcPr>
            <w:tcW w:w="2140" w:type="dxa"/>
            <w:vMerge/>
            <w:tcBorders>
              <w:top w:val="single" w:sz="8" w:space="0" w:color="auto"/>
              <w:left w:val="single" w:sz="8" w:space="0" w:color="auto"/>
              <w:bottom w:val="single" w:sz="8" w:space="0" w:color="000000"/>
              <w:right w:val="single" w:sz="8" w:space="0" w:color="auto"/>
            </w:tcBorders>
            <w:vAlign w:val="center"/>
            <w:hideMark/>
          </w:tcPr>
          <w:p w:rsidR="0047654B" w:rsidRPr="00BB7022" w:rsidRDefault="0047654B" w:rsidP="0047654B">
            <w:pPr>
              <w:spacing w:after="0" w:line="240" w:lineRule="auto"/>
              <w:jc w:val="left"/>
              <w:rPr>
                <w:rFonts w:eastAsia="Times New Roman" w:cs="Times New Roman"/>
                <w:b/>
                <w:bCs/>
                <w:color w:val="000000"/>
                <w:szCs w:val="24"/>
                <w:lang w:eastAsia="pl-PL"/>
              </w:rPr>
            </w:pPr>
          </w:p>
        </w:tc>
        <w:tc>
          <w:tcPr>
            <w:tcW w:w="1620" w:type="dxa"/>
            <w:tcBorders>
              <w:top w:val="nil"/>
              <w:left w:val="nil"/>
              <w:bottom w:val="single" w:sz="8" w:space="0" w:color="auto"/>
              <w:right w:val="single" w:sz="8" w:space="0" w:color="auto"/>
            </w:tcBorders>
            <w:shd w:val="clear" w:color="000000" w:fill="C2D69B"/>
            <w:vAlign w:val="center"/>
            <w:hideMark/>
          </w:tcPr>
          <w:p w:rsidR="0047654B" w:rsidRPr="00BB7022" w:rsidRDefault="0047654B" w:rsidP="0047654B">
            <w:pPr>
              <w:spacing w:after="0" w:line="240" w:lineRule="auto"/>
              <w:jc w:val="center"/>
              <w:rPr>
                <w:rFonts w:eastAsia="Times New Roman" w:cs="Times New Roman"/>
                <w:b/>
                <w:bCs/>
                <w:color w:val="000000"/>
                <w:szCs w:val="24"/>
                <w:lang w:eastAsia="pl-PL"/>
              </w:rPr>
            </w:pPr>
            <w:r w:rsidRPr="00BB7022">
              <w:rPr>
                <w:rFonts w:eastAsia="Times New Roman" w:cs="Times New Roman"/>
                <w:b/>
                <w:bCs/>
                <w:color w:val="000000"/>
                <w:szCs w:val="24"/>
                <w:lang w:eastAsia="pl-PL"/>
              </w:rPr>
              <w:t>MWh</w:t>
            </w:r>
          </w:p>
        </w:tc>
        <w:tc>
          <w:tcPr>
            <w:tcW w:w="1420" w:type="dxa"/>
            <w:tcBorders>
              <w:top w:val="nil"/>
              <w:left w:val="nil"/>
              <w:bottom w:val="single" w:sz="8" w:space="0" w:color="auto"/>
              <w:right w:val="single" w:sz="8" w:space="0" w:color="auto"/>
            </w:tcBorders>
            <w:shd w:val="clear" w:color="000000" w:fill="C2D69B"/>
            <w:vAlign w:val="center"/>
            <w:hideMark/>
          </w:tcPr>
          <w:p w:rsidR="0047654B" w:rsidRPr="00BB7022" w:rsidRDefault="0047654B" w:rsidP="0047654B">
            <w:pPr>
              <w:spacing w:after="0" w:line="240" w:lineRule="auto"/>
              <w:jc w:val="center"/>
              <w:rPr>
                <w:rFonts w:eastAsia="Times New Roman" w:cs="Times New Roman"/>
                <w:b/>
                <w:bCs/>
                <w:color w:val="000000"/>
                <w:szCs w:val="24"/>
                <w:lang w:eastAsia="pl-PL"/>
              </w:rPr>
            </w:pPr>
            <w:r w:rsidRPr="00BB7022">
              <w:rPr>
                <w:rFonts w:eastAsia="Times New Roman" w:cs="Times New Roman"/>
                <w:b/>
                <w:bCs/>
                <w:color w:val="000000"/>
                <w:szCs w:val="24"/>
                <w:lang w:eastAsia="pl-PL"/>
              </w:rPr>
              <w:t>GJ</w:t>
            </w:r>
          </w:p>
        </w:tc>
        <w:tc>
          <w:tcPr>
            <w:tcW w:w="1760" w:type="dxa"/>
            <w:tcBorders>
              <w:top w:val="nil"/>
              <w:left w:val="nil"/>
              <w:bottom w:val="single" w:sz="8" w:space="0" w:color="auto"/>
              <w:right w:val="single" w:sz="8" w:space="0" w:color="auto"/>
            </w:tcBorders>
            <w:shd w:val="clear" w:color="000000" w:fill="C2D69B"/>
            <w:vAlign w:val="center"/>
            <w:hideMark/>
          </w:tcPr>
          <w:p w:rsidR="0047654B" w:rsidRPr="00BB7022" w:rsidRDefault="0047654B" w:rsidP="0047654B">
            <w:pPr>
              <w:spacing w:after="0" w:line="240" w:lineRule="auto"/>
              <w:jc w:val="center"/>
              <w:rPr>
                <w:rFonts w:eastAsia="Times New Roman" w:cs="Times New Roman"/>
                <w:b/>
                <w:bCs/>
                <w:color w:val="000000"/>
                <w:szCs w:val="24"/>
                <w:lang w:eastAsia="pl-PL"/>
              </w:rPr>
            </w:pPr>
            <w:r w:rsidRPr="00BB7022">
              <w:rPr>
                <w:rFonts w:eastAsia="Times New Roman" w:cs="Times New Roman"/>
                <w:b/>
                <w:bCs/>
                <w:color w:val="000000"/>
                <w:szCs w:val="24"/>
                <w:lang w:eastAsia="pl-PL"/>
              </w:rPr>
              <w:t>Mg/rok</w:t>
            </w:r>
          </w:p>
        </w:tc>
      </w:tr>
      <w:tr w:rsidR="0047654B" w:rsidRPr="00BB7022" w:rsidTr="0047654B">
        <w:trPr>
          <w:trHeight w:val="330"/>
          <w:jc w:val="center"/>
        </w:trPr>
        <w:tc>
          <w:tcPr>
            <w:tcW w:w="2140" w:type="dxa"/>
            <w:tcBorders>
              <w:top w:val="nil"/>
              <w:left w:val="single" w:sz="8" w:space="0" w:color="auto"/>
              <w:bottom w:val="single" w:sz="8" w:space="0" w:color="auto"/>
              <w:right w:val="single" w:sz="8" w:space="0" w:color="auto"/>
            </w:tcBorders>
            <w:shd w:val="clear" w:color="auto" w:fill="auto"/>
            <w:vAlign w:val="center"/>
            <w:hideMark/>
          </w:tcPr>
          <w:p w:rsidR="0047654B" w:rsidRPr="00BB7022" w:rsidRDefault="0047654B" w:rsidP="0047654B">
            <w:pPr>
              <w:spacing w:after="0" w:line="240" w:lineRule="auto"/>
              <w:jc w:val="left"/>
              <w:rPr>
                <w:rFonts w:eastAsia="Times New Roman" w:cs="Times New Roman"/>
                <w:color w:val="000000"/>
                <w:szCs w:val="24"/>
                <w:lang w:eastAsia="pl-PL"/>
              </w:rPr>
            </w:pPr>
            <w:r w:rsidRPr="00BB7022">
              <w:rPr>
                <w:rFonts w:eastAsia="Times New Roman" w:cs="Times New Roman"/>
                <w:color w:val="000000"/>
                <w:szCs w:val="24"/>
                <w:lang w:eastAsia="pl-PL"/>
              </w:rPr>
              <w:t>Energia elektryczna</w:t>
            </w:r>
          </w:p>
        </w:tc>
        <w:tc>
          <w:tcPr>
            <w:tcW w:w="1620" w:type="dxa"/>
            <w:tcBorders>
              <w:top w:val="nil"/>
              <w:left w:val="nil"/>
              <w:bottom w:val="single" w:sz="8" w:space="0" w:color="auto"/>
              <w:right w:val="single" w:sz="8" w:space="0" w:color="auto"/>
            </w:tcBorders>
            <w:shd w:val="clear" w:color="auto" w:fill="auto"/>
            <w:vAlign w:val="center"/>
            <w:hideMark/>
          </w:tcPr>
          <w:p w:rsidR="0047654B" w:rsidRPr="00BB7022" w:rsidRDefault="0047654B" w:rsidP="0047654B">
            <w:pPr>
              <w:spacing w:after="0" w:line="240" w:lineRule="auto"/>
              <w:jc w:val="center"/>
              <w:rPr>
                <w:rFonts w:eastAsia="Times New Roman" w:cs="Times New Roman"/>
                <w:color w:val="000000"/>
                <w:szCs w:val="24"/>
                <w:lang w:eastAsia="pl-PL"/>
              </w:rPr>
            </w:pPr>
            <w:r w:rsidRPr="00BB7022">
              <w:rPr>
                <w:rFonts w:eastAsia="Times New Roman" w:cs="Times New Roman"/>
                <w:color w:val="000000"/>
                <w:szCs w:val="24"/>
                <w:lang w:eastAsia="pl-PL"/>
              </w:rPr>
              <w:t>1 054,82</w:t>
            </w:r>
          </w:p>
        </w:tc>
        <w:tc>
          <w:tcPr>
            <w:tcW w:w="1420" w:type="dxa"/>
            <w:tcBorders>
              <w:top w:val="nil"/>
              <w:left w:val="nil"/>
              <w:bottom w:val="single" w:sz="8" w:space="0" w:color="auto"/>
              <w:right w:val="single" w:sz="8" w:space="0" w:color="auto"/>
            </w:tcBorders>
            <w:shd w:val="clear" w:color="auto" w:fill="auto"/>
            <w:vAlign w:val="center"/>
            <w:hideMark/>
          </w:tcPr>
          <w:p w:rsidR="0047654B" w:rsidRPr="00BB7022" w:rsidRDefault="0047654B" w:rsidP="0047654B">
            <w:pPr>
              <w:spacing w:after="0" w:line="240" w:lineRule="auto"/>
              <w:jc w:val="center"/>
              <w:rPr>
                <w:rFonts w:eastAsia="Times New Roman" w:cs="Times New Roman"/>
                <w:color w:val="000000"/>
                <w:szCs w:val="24"/>
                <w:lang w:eastAsia="pl-PL"/>
              </w:rPr>
            </w:pPr>
            <w:r w:rsidRPr="00BB7022">
              <w:rPr>
                <w:rFonts w:eastAsia="Times New Roman" w:cs="Times New Roman"/>
                <w:color w:val="000000"/>
                <w:szCs w:val="24"/>
                <w:lang w:eastAsia="pl-PL"/>
              </w:rPr>
              <w:t>3 797,35</w:t>
            </w:r>
          </w:p>
        </w:tc>
        <w:tc>
          <w:tcPr>
            <w:tcW w:w="1760" w:type="dxa"/>
            <w:tcBorders>
              <w:top w:val="nil"/>
              <w:left w:val="nil"/>
              <w:bottom w:val="single" w:sz="8" w:space="0" w:color="auto"/>
              <w:right w:val="single" w:sz="8" w:space="0" w:color="auto"/>
            </w:tcBorders>
            <w:shd w:val="clear" w:color="auto" w:fill="auto"/>
            <w:vAlign w:val="center"/>
            <w:hideMark/>
          </w:tcPr>
          <w:p w:rsidR="0047654B" w:rsidRPr="00BB7022" w:rsidRDefault="0047654B" w:rsidP="0047654B">
            <w:pPr>
              <w:spacing w:after="0" w:line="240" w:lineRule="auto"/>
              <w:jc w:val="center"/>
              <w:rPr>
                <w:rFonts w:eastAsia="Times New Roman" w:cs="Times New Roman"/>
                <w:color w:val="000000"/>
                <w:szCs w:val="24"/>
                <w:lang w:eastAsia="pl-PL"/>
              </w:rPr>
            </w:pPr>
            <w:r w:rsidRPr="00BB7022">
              <w:rPr>
                <w:rFonts w:eastAsia="Times New Roman" w:cs="Times New Roman"/>
                <w:color w:val="000000"/>
                <w:szCs w:val="24"/>
                <w:lang w:eastAsia="pl-PL"/>
              </w:rPr>
              <w:t>938,79</w:t>
            </w:r>
          </w:p>
        </w:tc>
      </w:tr>
    </w:tbl>
    <w:p w:rsidR="0018397B" w:rsidRPr="00BB7022" w:rsidRDefault="0018397B" w:rsidP="008D192C">
      <w:pPr>
        <w:pStyle w:val="Default"/>
        <w:spacing w:after="240" w:line="320" w:lineRule="atLeast"/>
        <w:jc w:val="both"/>
        <w:rPr>
          <w:rFonts w:ascii="Times New Roman" w:hAnsi="Times New Roman" w:cs="Times New Roman"/>
          <w:i/>
          <w:color w:val="auto"/>
          <w:sz w:val="20"/>
          <w:szCs w:val="20"/>
        </w:rPr>
      </w:pPr>
      <w:r w:rsidRPr="00BB7022">
        <w:rPr>
          <w:rFonts w:ascii="Times New Roman" w:hAnsi="Times New Roman" w:cs="Times New Roman"/>
          <w:i/>
          <w:color w:val="auto"/>
          <w:sz w:val="20"/>
          <w:szCs w:val="20"/>
        </w:rPr>
        <w:t>Źródło: Opracowania własne</w:t>
      </w:r>
    </w:p>
    <w:p w:rsidR="0018397B" w:rsidRPr="00BB7022" w:rsidRDefault="0018397B" w:rsidP="008D192C">
      <w:pPr>
        <w:pStyle w:val="STytuTabeli"/>
        <w:keepNext w:val="0"/>
        <w:keepLines w:val="0"/>
        <w:spacing w:before="0" w:beforeAutospacing="0" w:after="0" w:line="320" w:lineRule="atLeast"/>
        <w:rPr>
          <w:iCs/>
          <w:sz w:val="24"/>
          <w:szCs w:val="24"/>
        </w:rPr>
      </w:pPr>
      <w:bookmarkStart w:id="117" w:name="_Toc459277042"/>
      <w:r w:rsidRPr="00BB7022">
        <w:rPr>
          <w:sz w:val="24"/>
          <w:szCs w:val="24"/>
        </w:rPr>
        <w:t xml:space="preserve">Tabela </w:t>
      </w:r>
      <w:r w:rsidR="00C15215" w:rsidRPr="00BB7022">
        <w:rPr>
          <w:sz w:val="24"/>
          <w:szCs w:val="24"/>
        </w:rPr>
        <w:fldChar w:fldCharType="begin"/>
      </w:r>
      <w:r w:rsidRPr="00BB7022">
        <w:rPr>
          <w:sz w:val="24"/>
          <w:szCs w:val="24"/>
        </w:rPr>
        <w:instrText xml:space="preserve"> SEQ Tabela \* ARABIC </w:instrText>
      </w:r>
      <w:r w:rsidR="00C15215" w:rsidRPr="00BB7022">
        <w:rPr>
          <w:sz w:val="24"/>
          <w:szCs w:val="24"/>
        </w:rPr>
        <w:fldChar w:fldCharType="separate"/>
      </w:r>
      <w:r w:rsidR="004E2487" w:rsidRPr="00BB7022">
        <w:rPr>
          <w:noProof/>
          <w:sz w:val="24"/>
          <w:szCs w:val="24"/>
        </w:rPr>
        <w:t>29</w:t>
      </w:r>
      <w:r w:rsidR="00C15215" w:rsidRPr="00BB7022">
        <w:rPr>
          <w:noProof/>
          <w:sz w:val="24"/>
          <w:szCs w:val="24"/>
        </w:rPr>
        <w:fldChar w:fldCharType="end"/>
      </w:r>
      <w:r w:rsidRPr="00BB7022">
        <w:rPr>
          <w:noProof/>
          <w:sz w:val="24"/>
          <w:szCs w:val="24"/>
        </w:rPr>
        <w:t>.</w:t>
      </w:r>
      <w:r w:rsidRPr="00BB7022">
        <w:rPr>
          <w:sz w:val="24"/>
          <w:szCs w:val="24"/>
        </w:rPr>
        <w:t xml:space="preserve"> Zużycie</w:t>
      </w:r>
      <w:r w:rsidR="00132DBA" w:rsidRPr="00BB7022">
        <w:rPr>
          <w:sz w:val="24"/>
          <w:szCs w:val="24"/>
        </w:rPr>
        <w:t xml:space="preserve"> i </w:t>
      </w:r>
      <w:r w:rsidRPr="00BB7022">
        <w:rPr>
          <w:sz w:val="24"/>
          <w:szCs w:val="24"/>
        </w:rPr>
        <w:t>emisja CO</w:t>
      </w:r>
      <w:r w:rsidRPr="00BB7022">
        <w:rPr>
          <w:sz w:val="24"/>
          <w:szCs w:val="24"/>
          <w:vertAlign w:val="subscript"/>
        </w:rPr>
        <w:t>2</w:t>
      </w:r>
      <w:r w:rsidRPr="00BB7022">
        <w:rPr>
          <w:sz w:val="24"/>
          <w:szCs w:val="24"/>
        </w:rPr>
        <w:t xml:space="preserve"> e</w:t>
      </w:r>
      <w:r w:rsidRPr="00BB7022">
        <w:rPr>
          <w:iCs/>
          <w:sz w:val="24"/>
          <w:szCs w:val="24"/>
        </w:rPr>
        <w:t>nergii finalnej</w:t>
      </w:r>
      <w:r w:rsidR="00132DBA" w:rsidRPr="00BB7022">
        <w:rPr>
          <w:iCs/>
          <w:sz w:val="24"/>
          <w:szCs w:val="24"/>
        </w:rPr>
        <w:t xml:space="preserve"> w </w:t>
      </w:r>
      <w:r w:rsidRPr="00BB7022">
        <w:rPr>
          <w:iCs/>
          <w:sz w:val="24"/>
          <w:szCs w:val="24"/>
        </w:rPr>
        <w:t>budynkach użyteczności publicznej pochodząca</w:t>
      </w:r>
      <w:r w:rsidR="00132DBA" w:rsidRPr="00BB7022">
        <w:rPr>
          <w:iCs/>
          <w:sz w:val="24"/>
          <w:szCs w:val="24"/>
        </w:rPr>
        <w:t xml:space="preserve"> z </w:t>
      </w:r>
      <w:r w:rsidRPr="00BB7022">
        <w:rPr>
          <w:iCs/>
          <w:sz w:val="24"/>
          <w:szCs w:val="24"/>
        </w:rPr>
        <w:t>danego nośnika</w:t>
      </w:r>
      <w:r w:rsidR="00132DBA" w:rsidRPr="00BB7022">
        <w:rPr>
          <w:iCs/>
          <w:sz w:val="24"/>
          <w:szCs w:val="24"/>
        </w:rPr>
        <w:t xml:space="preserve"> w </w:t>
      </w:r>
      <w:r w:rsidRPr="00BB7022">
        <w:rPr>
          <w:iCs/>
          <w:sz w:val="24"/>
          <w:szCs w:val="24"/>
        </w:rPr>
        <w:t>201</w:t>
      </w:r>
      <w:r w:rsidR="002A102D" w:rsidRPr="00BB7022">
        <w:rPr>
          <w:iCs/>
          <w:sz w:val="24"/>
          <w:szCs w:val="24"/>
        </w:rPr>
        <w:t>0</w:t>
      </w:r>
      <w:r w:rsidRPr="00BB7022">
        <w:rPr>
          <w:iCs/>
          <w:sz w:val="24"/>
          <w:szCs w:val="24"/>
        </w:rPr>
        <w:t xml:space="preserve"> r.</w:t>
      </w:r>
      <w:bookmarkEnd w:id="117"/>
    </w:p>
    <w:tbl>
      <w:tblPr>
        <w:tblW w:w="8140" w:type="dxa"/>
        <w:jc w:val="center"/>
        <w:tblInd w:w="65" w:type="dxa"/>
        <w:tblCellMar>
          <w:left w:w="70" w:type="dxa"/>
          <w:right w:w="70" w:type="dxa"/>
        </w:tblCellMar>
        <w:tblLook w:val="04A0" w:firstRow="1" w:lastRow="0" w:firstColumn="1" w:lastColumn="0" w:noHBand="0" w:noVBand="1"/>
      </w:tblPr>
      <w:tblGrid>
        <w:gridCol w:w="2140"/>
        <w:gridCol w:w="1620"/>
        <w:gridCol w:w="1420"/>
        <w:gridCol w:w="1760"/>
        <w:gridCol w:w="1200"/>
      </w:tblGrid>
      <w:tr w:rsidR="0047654B" w:rsidRPr="00BB7022" w:rsidTr="0047654B">
        <w:trPr>
          <w:trHeight w:val="315"/>
          <w:jc w:val="center"/>
        </w:trPr>
        <w:tc>
          <w:tcPr>
            <w:tcW w:w="2140" w:type="dxa"/>
            <w:vMerge w:val="restart"/>
            <w:tcBorders>
              <w:top w:val="single" w:sz="4" w:space="0" w:color="auto"/>
              <w:left w:val="single" w:sz="4" w:space="0" w:color="auto"/>
              <w:bottom w:val="single" w:sz="4" w:space="0" w:color="auto"/>
              <w:right w:val="single" w:sz="4" w:space="0" w:color="auto"/>
            </w:tcBorders>
            <w:shd w:val="clear" w:color="000000" w:fill="C2D69B"/>
            <w:vAlign w:val="center"/>
            <w:hideMark/>
          </w:tcPr>
          <w:p w:rsidR="0047654B" w:rsidRPr="00BB7022" w:rsidRDefault="0047654B" w:rsidP="0047654B">
            <w:pPr>
              <w:spacing w:after="0" w:line="240" w:lineRule="auto"/>
              <w:jc w:val="center"/>
              <w:rPr>
                <w:rFonts w:eastAsia="Times New Roman" w:cs="Times New Roman"/>
                <w:b/>
                <w:bCs/>
                <w:color w:val="000000"/>
                <w:szCs w:val="24"/>
                <w:lang w:eastAsia="pl-PL"/>
              </w:rPr>
            </w:pPr>
            <w:r w:rsidRPr="00BB7022">
              <w:rPr>
                <w:rFonts w:eastAsia="Times New Roman" w:cs="Times New Roman"/>
                <w:b/>
                <w:bCs/>
                <w:color w:val="000000"/>
                <w:szCs w:val="24"/>
                <w:lang w:eastAsia="pl-PL"/>
              </w:rPr>
              <w:t xml:space="preserve">Nośnik </w:t>
            </w:r>
          </w:p>
        </w:tc>
        <w:tc>
          <w:tcPr>
            <w:tcW w:w="3040" w:type="dxa"/>
            <w:gridSpan w:val="2"/>
            <w:tcBorders>
              <w:top w:val="single" w:sz="4" w:space="0" w:color="auto"/>
              <w:left w:val="nil"/>
              <w:bottom w:val="single" w:sz="4" w:space="0" w:color="auto"/>
              <w:right w:val="single" w:sz="4" w:space="0" w:color="auto"/>
            </w:tcBorders>
            <w:shd w:val="clear" w:color="000000" w:fill="C2D69B"/>
            <w:vAlign w:val="center"/>
            <w:hideMark/>
          </w:tcPr>
          <w:p w:rsidR="0047654B" w:rsidRPr="00BB7022" w:rsidRDefault="0047654B" w:rsidP="0047654B">
            <w:pPr>
              <w:spacing w:after="0" w:line="240" w:lineRule="auto"/>
              <w:jc w:val="center"/>
              <w:rPr>
                <w:rFonts w:eastAsia="Times New Roman" w:cs="Times New Roman"/>
                <w:b/>
                <w:bCs/>
                <w:color w:val="000000"/>
                <w:szCs w:val="24"/>
                <w:lang w:eastAsia="pl-PL"/>
              </w:rPr>
            </w:pPr>
            <w:r w:rsidRPr="00BB7022">
              <w:rPr>
                <w:rFonts w:eastAsia="Times New Roman" w:cs="Times New Roman"/>
                <w:b/>
                <w:bCs/>
                <w:color w:val="000000"/>
                <w:szCs w:val="24"/>
                <w:lang w:eastAsia="pl-PL"/>
              </w:rPr>
              <w:t>Zużycie energii</w:t>
            </w:r>
          </w:p>
        </w:tc>
        <w:tc>
          <w:tcPr>
            <w:tcW w:w="2960" w:type="dxa"/>
            <w:gridSpan w:val="2"/>
            <w:tcBorders>
              <w:top w:val="single" w:sz="4" w:space="0" w:color="auto"/>
              <w:left w:val="nil"/>
              <w:bottom w:val="single" w:sz="4" w:space="0" w:color="auto"/>
              <w:right w:val="single" w:sz="4" w:space="0" w:color="auto"/>
            </w:tcBorders>
            <w:shd w:val="clear" w:color="000000" w:fill="C2D69B"/>
            <w:vAlign w:val="center"/>
            <w:hideMark/>
          </w:tcPr>
          <w:p w:rsidR="0047654B" w:rsidRPr="00BB7022" w:rsidRDefault="0047654B" w:rsidP="0047654B">
            <w:pPr>
              <w:spacing w:after="0" w:line="240" w:lineRule="auto"/>
              <w:jc w:val="center"/>
              <w:rPr>
                <w:rFonts w:eastAsia="Times New Roman" w:cs="Times New Roman"/>
                <w:b/>
                <w:bCs/>
                <w:color w:val="000000"/>
                <w:szCs w:val="24"/>
                <w:lang w:eastAsia="pl-PL"/>
              </w:rPr>
            </w:pPr>
            <w:r w:rsidRPr="00BB7022">
              <w:rPr>
                <w:rFonts w:eastAsia="Times New Roman" w:cs="Times New Roman"/>
                <w:b/>
                <w:bCs/>
                <w:color w:val="000000"/>
                <w:szCs w:val="24"/>
                <w:lang w:eastAsia="pl-PL"/>
              </w:rPr>
              <w:t>Całkowita emisja CO</w:t>
            </w:r>
            <w:r w:rsidRPr="00BB7022">
              <w:rPr>
                <w:rFonts w:eastAsia="Times New Roman" w:cs="Times New Roman"/>
                <w:b/>
                <w:bCs/>
                <w:color w:val="000000"/>
                <w:szCs w:val="24"/>
                <w:vertAlign w:val="subscript"/>
                <w:lang w:eastAsia="pl-PL"/>
              </w:rPr>
              <w:t>2</w:t>
            </w:r>
          </w:p>
        </w:tc>
      </w:tr>
      <w:tr w:rsidR="0047654B" w:rsidRPr="00BB7022" w:rsidTr="0047654B">
        <w:trPr>
          <w:trHeight w:val="315"/>
          <w:jc w:val="center"/>
        </w:trPr>
        <w:tc>
          <w:tcPr>
            <w:tcW w:w="2140" w:type="dxa"/>
            <w:vMerge/>
            <w:tcBorders>
              <w:top w:val="single" w:sz="4" w:space="0" w:color="auto"/>
              <w:left w:val="single" w:sz="4" w:space="0" w:color="auto"/>
              <w:bottom w:val="single" w:sz="4" w:space="0" w:color="auto"/>
              <w:right w:val="single" w:sz="4" w:space="0" w:color="auto"/>
            </w:tcBorders>
            <w:vAlign w:val="center"/>
            <w:hideMark/>
          </w:tcPr>
          <w:p w:rsidR="0047654B" w:rsidRPr="00BB7022" w:rsidRDefault="0047654B" w:rsidP="0047654B">
            <w:pPr>
              <w:spacing w:after="0" w:line="240" w:lineRule="auto"/>
              <w:jc w:val="left"/>
              <w:rPr>
                <w:rFonts w:eastAsia="Times New Roman" w:cs="Times New Roman"/>
                <w:b/>
                <w:bCs/>
                <w:color w:val="000000"/>
                <w:szCs w:val="24"/>
                <w:lang w:eastAsia="pl-PL"/>
              </w:rPr>
            </w:pPr>
          </w:p>
        </w:tc>
        <w:tc>
          <w:tcPr>
            <w:tcW w:w="1620" w:type="dxa"/>
            <w:tcBorders>
              <w:top w:val="nil"/>
              <w:left w:val="nil"/>
              <w:bottom w:val="single" w:sz="4" w:space="0" w:color="auto"/>
              <w:right w:val="single" w:sz="4" w:space="0" w:color="auto"/>
            </w:tcBorders>
            <w:shd w:val="clear" w:color="000000" w:fill="C2D69B"/>
            <w:vAlign w:val="center"/>
            <w:hideMark/>
          </w:tcPr>
          <w:p w:rsidR="0047654B" w:rsidRPr="00BB7022" w:rsidRDefault="0047654B" w:rsidP="0047654B">
            <w:pPr>
              <w:spacing w:after="0" w:line="240" w:lineRule="auto"/>
              <w:jc w:val="center"/>
              <w:rPr>
                <w:rFonts w:eastAsia="Times New Roman" w:cs="Times New Roman"/>
                <w:b/>
                <w:bCs/>
                <w:color w:val="000000"/>
                <w:szCs w:val="24"/>
                <w:lang w:eastAsia="pl-PL"/>
              </w:rPr>
            </w:pPr>
            <w:r w:rsidRPr="00BB7022">
              <w:rPr>
                <w:rFonts w:eastAsia="Times New Roman" w:cs="Times New Roman"/>
                <w:b/>
                <w:bCs/>
                <w:color w:val="000000"/>
                <w:szCs w:val="24"/>
                <w:lang w:eastAsia="pl-PL"/>
              </w:rPr>
              <w:t>MWh</w:t>
            </w:r>
          </w:p>
        </w:tc>
        <w:tc>
          <w:tcPr>
            <w:tcW w:w="1420" w:type="dxa"/>
            <w:tcBorders>
              <w:top w:val="nil"/>
              <w:left w:val="nil"/>
              <w:bottom w:val="single" w:sz="4" w:space="0" w:color="auto"/>
              <w:right w:val="single" w:sz="4" w:space="0" w:color="auto"/>
            </w:tcBorders>
            <w:shd w:val="clear" w:color="000000" w:fill="C2D69B"/>
            <w:vAlign w:val="center"/>
            <w:hideMark/>
          </w:tcPr>
          <w:p w:rsidR="0047654B" w:rsidRPr="00BB7022" w:rsidRDefault="0047654B" w:rsidP="0047654B">
            <w:pPr>
              <w:spacing w:after="0" w:line="240" w:lineRule="auto"/>
              <w:jc w:val="center"/>
              <w:rPr>
                <w:rFonts w:eastAsia="Times New Roman" w:cs="Times New Roman"/>
                <w:b/>
                <w:bCs/>
                <w:color w:val="000000"/>
                <w:szCs w:val="24"/>
                <w:lang w:eastAsia="pl-PL"/>
              </w:rPr>
            </w:pPr>
            <w:r w:rsidRPr="00BB7022">
              <w:rPr>
                <w:rFonts w:eastAsia="Times New Roman" w:cs="Times New Roman"/>
                <w:b/>
                <w:bCs/>
                <w:color w:val="000000"/>
                <w:szCs w:val="24"/>
                <w:lang w:eastAsia="pl-PL"/>
              </w:rPr>
              <w:t>%</w:t>
            </w:r>
          </w:p>
        </w:tc>
        <w:tc>
          <w:tcPr>
            <w:tcW w:w="1760" w:type="dxa"/>
            <w:tcBorders>
              <w:top w:val="nil"/>
              <w:left w:val="nil"/>
              <w:bottom w:val="single" w:sz="4" w:space="0" w:color="auto"/>
              <w:right w:val="single" w:sz="4" w:space="0" w:color="auto"/>
            </w:tcBorders>
            <w:shd w:val="clear" w:color="000000" w:fill="C2D69B"/>
            <w:vAlign w:val="center"/>
            <w:hideMark/>
          </w:tcPr>
          <w:p w:rsidR="0047654B" w:rsidRPr="00BB7022" w:rsidRDefault="0047654B" w:rsidP="0047654B">
            <w:pPr>
              <w:spacing w:after="0" w:line="240" w:lineRule="auto"/>
              <w:jc w:val="center"/>
              <w:rPr>
                <w:rFonts w:eastAsia="Times New Roman" w:cs="Times New Roman"/>
                <w:b/>
                <w:bCs/>
                <w:color w:val="000000"/>
                <w:szCs w:val="24"/>
                <w:lang w:eastAsia="pl-PL"/>
              </w:rPr>
            </w:pPr>
            <w:r w:rsidRPr="00BB7022">
              <w:rPr>
                <w:rFonts w:eastAsia="Times New Roman" w:cs="Times New Roman"/>
                <w:b/>
                <w:bCs/>
                <w:color w:val="000000"/>
                <w:szCs w:val="24"/>
                <w:lang w:eastAsia="pl-PL"/>
              </w:rPr>
              <w:t>Mg/rok</w:t>
            </w:r>
          </w:p>
        </w:tc>
        <w:tc>
          <w:tcPr>
            <w:tcW w:w="1200" w:type="dxa"/>
            <w:tcBorders>
              <w:top w:val="nil"/>
              <w:left w:val="nil"/>
              <w:bottom w:val="single" w:sz="4" w:space="0" w:color="auto"/>
              <w:right w:val="single" w:sz="4" w:space="0" w:color="auto"/>
            </w:tcBorders>
            <w:shd w:val="clear" w:color="000000" w:fill="C2D69B"/>
            <w:vAlign w:val="center"/>
            <w:hideMark/>
          </w:tcPr>
          <w:p w:rsidR="0047654B" w:rsidRPr="00BB7022" w:rsidRDefault="0047654B" w:rsidP="0047654B">
            <w:pPr>
              <w:spacing w:after="0" w:line="240" w:lineRule="auto"/>
              <w:jc w:val="center"/>
              <w:rPr>
                <w:rFonts w:eastAsia="Times New Roman" w:cs="Times New Roman"/>
                <w:b/>
                <w:bCs/>
                <w:color w:val="000000"/>
                <w:szCs w:val="24"/>
                <w:lang w:eastAsia="pl-PL"/>
              </w:rPr>
            </w:pPr>
            <w:r w:rsidRPr="00BB7022">
              <w:rPr>
                <w:rFonts w:eastAsia="Times New Roman" w:cs="Times New Roman"/>
                <w:b/>
                <w:bCs/>
                <w:color w:val="000000"/>
                <w:szCs w:val="24"/>
                <w:lang w:eastAsia="pl-PL"/>
              </w:rPr>
              <w:t>%</w:t>
            </w:r>
          </w:p>
        </w:tc>
      </w:tr>
      <w:tr w:rsidR="0047654B" w:rsidRPr="00BB7022" w:rsidTr="0047654B">
        <w:trPr>
          <w:trHeight w:val="315"/>
          <w:jc w:val="center"/>
        </w:trPr>
        <w:tc>
          <w:tcPr>
            <w:tcW w:w="2140" w:type="dxa"/>
            <w:tcBorders>
              <w:top w:val="nil"/>
              <w:left w:val="single" w:sz="4" w:space="0" w:color="auto"/>
              <w:bottom w:val="single" w:sz="4" w:space="0" w:color="auto"/>
              <w:right w:val="single" w:sz="4" w:space="0" w:color="auto"/>
            </w:tcBorders>
            <w:shd w:val="clear" w:color="auto" w:fill="auto"/>
            <w:vAlign w:val="center"/>
            <w:hideMark/>
          </w:tcPr>
          <w:p w:rsidR="0047654B" w:rsidRPr="00BB7022" w:rsidRDefault="0047654B" w:rsidP="0047654B">
            <w:pPr>
              <w:spacing w:after="0" w:line="240" w:lineRule="auto"/>
              <w:jc w:val="left"/>
              <w:rPr>
                <w:rFonts w:eastAsia="Times New Roman" w:cs="Times New Roman"/>
                <w:color w:val="000000"/>
                <w:szCs w:val="24"/>
                <w:lang w:eastAsia="pl-PL"/>
              </w:rPr>
            </w:pPr>
            <w:r w:rsidRPr="00BB7022">
              <w:rPr>
                <w:rFonts w:eastAsia="Times New Roman" w:cs="Times New Roman"/>
                <w:color w:val="000000"/>
                <w:szCs w:val="24"/>
                <w:lang w:eastAsia="pl-PL"/>
              </w:rPr>
              <w:t>Węgiel</w:t>
            </w:r>
          </w:p>
        </w:tc>
        <w:tc>
          <w:tcPr>
            <w:tcW w:w="1620" w:type="dxa"/>
            <w:tcBorders>
              <w:top w:val="nil"/>
              <w:left w:val="nil"/>
              <w:bottom w:val="single" w:sz="4" w:space="0" w:color="auto"/>
              <w:right w:val="single" w:sz="4" w:space="0" w:color="auto"/>
            </w:tcBorders>
            <w:shd w:val="clear" w:color="auto" w:fill="auto"/>
            <w:vAlign w:val="center"/>
            <w:hideMark/>
          </w:tcPr>
          <w:p w:rsidR="0047654B" w:rsidRPr="00BB7022" w:rsidRDefault="0047654B" w:rsidP="0047654B">
            <w:pPr>
              <w:spacing w:after="0" w:line="240" w:lineRule="auto"/>
              <w:jc w:val="center"/>
              <w:rPr>
                <w:rFonts w:eastAsia="Times New Roman" w:cs="Times New Roman"/>
                <w:color w:val="000000"/>
                <w:szCs w:val="24"/>
                <w:lang w:eastAsia="pl-PL"/>
              </w:rPr>
            </w:pPr>
            <w:r w:rsidRPr="00BB7022">
              <w:rPr>
                <w:rFonts w:eastAsia="Times New Roman" w:cs="Times New Roman"/>
                <w:color w:val="000000"/>
                <w:szCs w:val="24"/>
                <w:lang w:eastAsia="pl-PL"/>
              </w:rPr>
              <w:t>1 202,09</w:t>
            </w:r>
          </w:p>
        </w:tc>
        <w:tc>
          <w:tcPr>
            <w:tcW w:w="1420" w:type="dxa"/>
            <w:tcBorders>
              <w:top w:val="nil"/>
              <w:left w:val="nil"/>
              <w:bottom w:val="single" w:sz="4" w:space="0" w:color="auto"/>
              <w:right w:val="single" w:sz="4" w:space="0" w:color="auto"/>
            </w:tcBorders>
            <w:shd w:val="clear" w:color="auto" w:fill="auto"/>
            <w:vAlign w:val="center"/>
            <w:hideMark/>
          </w:tcPr>
          <w:p w:rsidR="0047654B" w:rsidRPr="00BB7022" w:rsidRDefault="0047654B" w:rsidP="0047654B">
            <w:pPr>
              <w:spacing w:after="0" w:line="240" w:lineRule="auto"/>
              <w:jc w:val="center"/>
              <w:rPr>
                <w:rFonts w:eastAsia="Times New Roman" w:cs="Times New Roman"/>
                <w:color w:val="000000"/>
                <w:szCs w:val="24"/>
                <w:lang w:eastAsia="pl-PL"/>
              </w:rPr>
            </w:pPr>
            <w:r w:rsidRPr="00BB7022">
              <w:rPr>
                <w:rFonts w:eastAsia="Times New Roman" w:cs="Times New Roman"/>
                <w:color w:val="000000"/>
                <w:szCs w:val="24"/>
                <w:lang w:eastAsia="pl-PL"/>
              </w:rPr>
              <w:t>14,13%</w:t>
            </w:r>
          </w:p>
        </w:tc>
        <w:tc>
          <w:tcPr>
            <w:tcW w:w="1760" w:type="dxa"/>
            <w:tcBorders>
              <w:top w:val="nil"/>
              <w:left w:val="nil"/>
              <w:bottom w:val="single" w:sz="4" w:space="0" w:color="auto"/>
              <w:right w:val="single" w:sz="4" w:space="0" w:color="auto"/>
            </w:tcBorders>
            <w:shd w:val="clear" w:color="auto" w:fill="auto"/>
            <w:noWrap/>
            <w:vAlign w:val="bottom"/>
            <w:hideMark/>
          </w:tcPr>
          <w:p w:rsidR="0047654B" w:rsidRPr="00BB7022" w:rsidRDefault="0047654B" w:rsidP="0047654B">
            <w:pPr>
              <w:spacing w:after="0" w:line="240" w:lineRule="auto"/>
              <w:jc w:val="center"/>
              <w:rPr>
                <w:rFonts w:eastAsia="Times New Roman" w:cs="Times New Roman"/>
                <w:color w:val="000000"/>
                <w:szCs w:val="24"/>
                <w:lang w:eastAsia="pl-PL"/>
              </w:rPr>
            </w:pPr>
            <w:r w:rsidRPr="00BB7022">
              <w:rPr>
                <w:rFonts w:eastAsia="Times New Roman" w:cs="Times New Roman"/>
                <w:color w:val="000000"/>
                <w:szCs w:val="24"/>
                <w:lang w:eastAsia="pl-PL"/>
              </w:rPr>
              <w:t>409,95</w:t>
            </w:r>
          </w:p>
        </w:tc>
        <w:tc>
          <w:tcPr>
            <w:tcW w:w="1200" w:type="dxa"/>
            <w:tcBorders>
              <w:top w:val="nil"/>
              <w:left w:val="nil"/>
              <w:bottom w:val="single" w:sz="4" w:space="0" w:color="auto"/>
              <w:right w:val="single" w:sz="4" w:space="0" w:color="auto"/>
            </w:tcBorders>
            <w:shd w:val="clear" w:color="auto" w:fill="auto"/>
            <w:vAlign w:val="center"/>
            <w:hideMark/>
          </w:tcPr>
          <w:p w:rsidR="0047654B" w:rsidRPr="00BB7022" w:rsidRDefault="0047654B" w:rsidP="0047654B">
            <w:pPr>
              <w:spacing w:after="0" w:line="240" w:lineRule="auto"/>
              <w:jc w:val="center"/>
              <w:rPr>
                <w:rFonts w:eastAsia="Times New Roman" w:cs="Times New Roman"/>
                <w:color w:val="000000"/>
                <w:szCs w:val="24"/>
                <w:lang w:eastAsia="pl-PL"/>
              </w:rPr>
            </w:pPr>
            <w:r w:rsidRPr="00BB7022">
              <w:rPr>
                <w:rFonts w:eastAsia="Times New Roman" w:cs="Times New Roman"/>
                <w:color w:val="000000"/>
                <w:szCs w:val="24"/>
                <w:lang w:eastAsia="pl-PL"/>
              </w:rPr>
              <w:t>15,92%</w:t>
            </w:r>
          </w:p>
        </w:tc>
      </w:tr>
      <w:tr w:rsidR="0047654B" w:rsidRPr="00BB7022" w:rsidTr="0047654B">
        <w:trPr>
          <w:trHeight w:val="315"/>
          <w:jc w:val="center"/>
        </w:trPr>
        <w:tc>
          <w:tcPr>
            <w:tcW w:w="2140" w:type="dxa"/>
            <w:tcBorders>
              <w:top w:val="nil"/>
              <w:left w:val="single" w:sz="4" w:space="0" w:color="auto"/>
              <w:bottom w:val="single" w:sz="4" w:space="0" w:color="auto"/>
              <w:right w:val="single" w:sz="4" w:space="0" w:color="auto"/>
            </w:tcBorders>
            <w:shd w:val="clear" w:color="auto" w:fill="auto"/>
            <w:noWrap/>
            <w:vAlign w:val="bottom"/>
            <w:hideMark/>
          </w:tcPr>
          <w:p w:rsidR="0047654B" w:rsidRPr="00BB7022" w:rsidRDefault="0047654B" w:rsidP="0047654B">
            <w:pPr>
              <w:spacing w:after="0" w:line="240" w:lineRule="auto"/>
              <w:jc w:val="left"/>
              <w:rPr>
                <w:rFonts w:eastAsia="Times New Roman" w:cs="Times New Roman"/>
                <w:color w:val="000000"/>
                <w:szCs w:val="24"/>
                <w:lang w:eastAsia="pl-PL"/>
              </w:rPr>
            </w:pPr>
            <w:r w:rsidRPr="00BB7022">
              <w:rPr>
                <w:rFonts w:eastAsia="Times New Roman" w:cs="Times New Roman"/>
                <w:color w:val="000000"/>
                <w:szCs w:val="24"/>
                <w:lang w:eastAsia="pl-PL"/>
              </w:rPr>
              <w:t>drewno</w:t>
            </w:r>
          </w:p>
        </w:tc>
        <w:tc>
          <w:tcPr>
            <w:tcW w:w="1620" w:type="dxa"/>
            <w:tcBorders>
              <w:top w:val="nil"/>
              <w:left w:val="nil"/>
              <w:bottom w:val="single" w:sz="4" w:space="0" w:color="auto"/>
              <w:right w:val="single" w:sz="4" w:space="0" w:color="auto"/>
            </w:tcBorders>
            <w:shd w:val="clear" w:color="auto" w:fill="auto"/>
            <w:vAlign w:val="center"/>
            <w:hideMark/>
          </w:tcPr>
          <w:p w:rsidR="0047654B" w:rsidRPr="00BB7022" w:rsidRDefault="0047654B" w:rsidP="0047654B">
            <w:pPr>
              <w:spacing w:after="0" w:line="240" w:lineRule="auto"/>
              <w:jc w:val="center"/>
              <w:rPr>
                <w:rFonts w:eastAsia="Times New Roman" w:cs="Times New Roman"/>
                <w:color w:val="000000"/>
                <w:szCs w:val="24"/>
                <w:lang w:eastAsia="pl-PL"/>
              </w:rPr>
            </w:pPr>
            <w:r w:rsidRPr="00BB7022">
              <w:rPr>
                <w:rFonts w:eastAsia="Times New Roman" w:cs="Times New Roman"/>
                <w:color w:val="000000"/>
                <w:szCs w:val="24"/>
                <w:lang w:eastAsia="pl-PL"/>
              </w:rPr>
              <w:t>124,80</w:t>
            </w:r>
          </w:p>
        </w:tc>
        <w:tc>
          <w:tcPr>
            <w:tcW w:w="1420" w:type="dxa"/>
            <w:tcBorders>
              <w:top w:val="nil"/>
              <w:left w:val="nil"/>
              <w:bottom w:val="single" w:sz="4" w:space="0" w:color="auto"/>
              <w:right w:val="single" w:sz="4" w:space="0" w:color="auto"/>
            </w:tcBorders>
            <w:shd w:val="clear" w:color="auto" w:fill="auto"/>
            <w:vAlign w:val="center"/>
            <w:hideMark/>
          </w:tcPr>
          <w:p w:rsidR="0047654B" w:rsidRPr="00BB7022" w:rsidRDefault="0047654B" w:rsidP="0047654B">
            <w:pPr>
              <w:spacing w:after="0" w:line="240" w:lineRule="auto"/>
              <w:jc w:val="center"/>
              <w:rPr>
                <w:rFonts w:eastAsia="Times New Roman" w:cs="Times New Roman"/>
                <w:color w:val="000000"/>
                <w:szCs w:val="24"/>
                <w:lang w:eastAsia="pl-PL"/>
              </w:rPr>
            </w:pPr>
            <w:r w:rsidRPr="00BB7022">
              <w:rPr>
                <w:rFonts w:eastAsia="Times New Roman" w:cs="Times New Roman"/>
                <w:color w:val="000000"/>
                <w:szCs w:val="24"/>
                <w:lang w:eastAsia="pl-PL"/>
              </w:rPr>
              <w:t>1,47%</w:t>
            </w:r>
          </w:p>
        </w:tc>
        <w:tc>
          <w:tcPr>
            <w:tcW w:w="1760" w:type="dxa"/>
            <w:tcBorders>
              <w:top w:val="nil"/>
              <w:left w:val="nil"/>
              <w:bottom w:val="single" w:sz="4" w:space="0" w:color="auto"/>
              <w:right w:val="single" w:sz="4" w:space="0" w:color="auto"/>
            </w:tcBorders>
            <w:shd w:val="clear" w:color="auto" w:fill="auto"/>
            <w:noWrap/>
            <w:vAlign w:val="bottom"/>
            <w:hideMark/>
          </w:tcPr>
          <w:p w:rsidR="0047654B" w:rsidRPr="00BB7022" w:rsidRDefault="0047654B" w:rsidP="0047654B">
            <w:pPr>
              <w:spacing w:after="0" w:line="240" w:lineRule="auto"/>
              <w:jc w:val="center"/>
              <w:rPr>
                <w:rFonts w:eastAsia="Times New Roman" w:cs="Times New Roman"/>
                <w:color w:val="000000"/>
                <w:szCs w:val="24"/>
                <w:lang w:eastAsia="pl-PL"/>
              </w:rPr>
            </w:pPr>
            <w:r w:rsidRPr="00BB7022">
              <w:rPr>
                <w:rFonts w:eastAsia="Times New Roman" w:cs="Times New Roman"/>
                <w:color w:val="000000"/>
                <w:szCs w:val="24"/>
                <w:lang w:eastAsia="pl-PL"/>
              </w:rPr>
              <w:t>0,00</w:t>
            </w:r>
          </w:p>
        </w:tc>
        <w:tc>
          <w:tcPr>
            <w:tcW w:w="1200" w:type="dxa"/>
            <w:tcBorders>
              <w:top w:val="nil"/>
              <w:left w:val="nil"/>
              <w:bottom w:val="single" w:sz="4" w:space="0" w:color="auto"/>
              <w:right w:val="single" w:sz="4" w:space="0" w:color="auto"/>
            </w:tcBorders>
            <w:shd w:val="clear" w:color="auto" w:fill="auto"/>
            <w:vAlign w:val="center"/>
            <w:hideMark/>
          </w:tcPr>
          <w:p w:rsidR="0047654B" w:rsidRPr="00BB7022" w:rsidRDefault="0047654B" w:rsidP="0047654B">
            <w:pPr>
              <w:spacing w:after="0" w:line="240" w:lineRule="auto"/>
              <w:jc w:val="center"/>
              <w:rPr>
                <w:rFonts w:eastAsia="Times New Roman" w:cs="Times New Roman"/>
                <w:color w:val="000000"/>
                <w:szCs w:val="24"/>
                <w:lang w:eastAsia="pl-PL"/>
              </w:rPr>
            </w:pPr>
            <w:r w:rsidRPr="00BB7022">
              <w:rPr>
                <w:rFonts w:eastAsia="Times New Roman" w:cs="Times New Roman"/>
                <w:color w:val="000000"/>
                <w:szCs w:val="24"/>
                <w:lang w:eastAsia="pl-PL"/>
              </w:rPr>
              <w:t>0,00%</w:t>
            </w:r>
          </w:p>
        </w:tc>
      </w:tr>
      <w:tr w:rsidR="0047654B" w:rsidRPr="00BB7022" w:rsidTr="0047654B">
        <w:trPr>
          <w:trHeight w:val="315"/>
          <w:jc w:val="center"/>
        </w:trPr>
        <w:tc>
          <w:tcPr>
            <w:tcW w:w="2140" w:type="dxa"/>
            <w:tcBorders>
              <w:top w:val="nil"/>
              <w:left w:val="single" w:sz="4" w:space="0" w:color="auto"/>
              <w:bottom w:val="single" w:sz="4" w:space="0" w:color="auto"/>
              <w:right w:val="single" w:sz="4" w:space="0" w:color="auto"/>
            </w:tcBorders>
            <w:shd w:val="clear" w:color="auto" w:fill="auto"/>
            <w:noWrap/>
            <w:vAlign w:val="bottom"/>
            <w:hideMark/>
          </w:tcPr>
          <w:p w:rsidR="0047654B" w:rsidRPr="00BB7022" w:rsidRDefault="0047654B" w:rsidP="0047654B">
            <w:pPr>
              <w:spacing w:after="0" w:line="240" w:lineRule="auto"/>
              <w:jc w:val="left"/>
              <w:rPr>
                <w:rFonts w:eastAsia="Times New Roman" w:cs="Times New Roman"/>
                <w:color w:val="000000"/>
                <w:szCs w:val="24"/>
                <w:lang w:eastAsia="pl-PL"/>
              </w:rPr>
            </w:pPr>
            <w:proofErr w:type="spellStart"/>
            <w:r w:rsidRPr="00BB7022">
              <w:rPr>
                <w:rFonts w:eastAsia="Times New Roman" w:cs="Times New Roman"/>
                <w:color w:val="000000"/>
                <w:szCs w:val="24"/>
                <w:lang w:eastAsia="pl-PL"/>
              </w:rPr>
              <w:t>pellet</w:t>
            </w:r>
            <w:proofErr w:type="spellEnd"/>
          </w:p>
        </w:tc>
        <w:tc>
          <w:tcPr>
            <w:tcW w:w="1620" w:type="dxa"/>
            <w:tcBorders>
              <w:top w:val="nil"/>
              <w:left w:val="nil"/>
              <w:bottom w:val="single" w:sz="4" w:space="0" w:color="auto"/>
              <w:right w:val="single" w:sz="4" w:space="0" w:color="auto"/>
            </w:tcBorders>
            <w:shd w:val="clear" w:color="auto" w:fill="auto"/>
            <w:vAlign w:val="center"/>
            <w:hideMark/>
          </w:tcPr>
          <w:p w:rsidR="0047654B" w:rsidRPr="00BB7022" w:rsidRDefault="0047654B" w:rsidP="0047654B">
            <w:pPr>
              <w:spacing w:after="0" w:line="240" w:lineRule="auto"/>
              <w:jc w:val="center"/>
              <w:rPr>
                <w:rFonts w:eastAsia="Times New Roman" w:cs="Times New Roman"/>
                <w:color w:val="000000"/>
                <w:szCs w:val="24"/>
                <w:lang w:eastAsia="pl-PL"/>
              </w:rPr>
            </w:pPr>
            <w:r w:rsidRPr="00BB7022">
              <w:rPr>
                <w:rFonts w:eastAsia="Times New Roman" w:cs="Times New Roman"/>
                <w:color w:val="000000"/>
                <w:szCs w:val="24"/>
                <w:lang w:eastAsia="pl-PL"/>
              </w:rPr>
              <w:t>0,00</w:t>
            </w:r>
          </w:p>
        </w:tc>
        <w:tc>
          <w:tcPr>
            <w:tcW w:w="1420" w:type="dxa"/>
            <w:tcBorders>
              <w:top w:val="nil"/>
              <w:left w:val="nil"/>
              <w:bottom w:val="single" w:sz="4" w:space="0" w:color="auto"/>
              <w:right w:val="single" w:sz="4" w:space="0" w:color="auto"/>
            </w:tcBorders>
            <w:shd w:val="clear" w:color="auto" w:fill="auto"/>
            <w:vAlign w:val="center"/>
            <w:hideMark/>
          </w:tcPr>
          <w:p w:rsidR="0047654B" w:rsidRPr="00BB7022" w:rsidRDefault="0047654B" w:rsidP="0047654B">
            <w:pPr>
              <w:spacing w:after="0" w:line="240" w:lineRule="auto"/>
              <w:jc w:val="center"/>
              <w:rPr>
                <w:rFonts w:eastAsia="Times New Roman" w:cs="Times New Roman"/>
                <w:color w:val="000000"/>
                <w:szCs w:val="24"/>
                <w:lang w:eastAsia="pl-PL"/>
              </w:rPr>
            </w:pPr>
            <w:r w:rsidRPr="00BB7022">
              <w:rPr>
                <w:rFonts w:eastAsia="Times New Roman" w:cs="Times New Roman"/>
                <w:color w:val="000000"/>
                <w:szCs w:val="24"/>
                <w:lang w:eastAsia="pl-PL"/>
              </w:rPr>
              <w:t>0,00%</w:t>
            </w:r>
          </w:p>
        </w:tc>
        <w:tc>
          <w:tcPr>
            <w:tcW w:w="1760" w:type="dxa"/>
            <w:tcBorders>
              <w:top w:val="nil"/>
              <w:left w:val="nil"/>
              <w:bottom w:val="single" w:sz="4" w:space="0" w:color="auto"/>
              <w:right w:val="single" w:sz="4" w:space="0" w:color="auto"/>
            </w:tcBorders>
            <w:shd w:val="clear" w:color="auto" w:fill="auto"/>
            <w:noWrap/>
            <w:vAlign w:val="bottom"/>
            <w:hideMark/>
          </w:tcPr>
          <w:p w:rsidR="0047654B" w:rsidRPr="00BB7022" w:rsidRDefault="0047654B" w:rsidP="0047654B">
            <w:pPr>
              <w:spacing w:after="0" w:line="240" w:lineRule="auto"/>
              <w:jc w:val="center"/>
              <w:rPr>
                <w:rFonts w:eastAsia="Times New Roman" w:cs="Times New Roman"/>
                <w:color w:val="000000"/>
                <w:szCs w:val="24"/>
                <w:lang w:eastAsia="pl-PL"/>
              </w:rPr>
            </w:pPr>
            <w:r w:rsidRPr="00BB7022">
              <w:rPr>
                <w:rFonts w:eastAsia="Times New Roman" w:cs="Times New Roman"/>
                <w:color w:val="000000"/>
                <w:szCs w:val="24"/>
                <w:lang w:eastAsia="pl-PL"/>
              </w:rPr>
              <w:t>0,00</w:t>
            </w:r>
          </w:p>
        </w:tc>
        <w:tc>
          <w:tcPr>
            <w:tcW w:w="1200" w:type="dxa"/>
            <w:tcBorders>
              <w:top w:val="nil"/>
              <w:left w:val="nil"/>
              <w:bottom w:val="single" w:sz="4" w:space="0" w:color="auto"/>
              <w:right w:val="single" w:sz="4" w:space="0" w:color="auto"/>
            </w:tcBorders>
            <w:shd w:val="clear" w:color="auto" w:fill="auto"/>
            <w:vAlign w:val="center"/>
            <w:hideMark/>
          </w:tcPr>
          <w:p w:rsidR="0047654B" w:rsidRPr="00BB7022" w:rsidRDefault="0047654B" w:rsidP="0047654B">
            <w:pPr>
              <w:spacing w:after="0" w:line="240" w:lineRule="auto"/>
              <w:jc w:val="center"/>
              <w:rPr>
                <w:rFonts w:eastAsia="Times New Roman" w:cs="Times New Roman"/>
                <w:color w:val="000000"/>
                <w:szCs w:val="24"/>
                <w:lang w:eastAsia="pl-PL"/>
              </w:rPr>
            </w:pPr>
            <w:r w:rsidRPr="00BB7022">
              <w:rPr>
                <w:rFonts w:eastAsia="Times New Roman" w:cs="Times New Roman"/>
                <w:color w:val="000000"/>
                <w:szCs w:val="24"/>
                <w:lang w:eastAsia="pl-PL"/>
              </w:rPr>
              <w:t>0,00%</w:t>
            </w:r>
          </w:p>
        </w:tc>
      </w:tr>
      <w:tr w:rsidR="0047654B" w:rsidRPr="00BB7022" w:rsidTr="0047654B">
        <w:trPr>
          <w:trHeight w:val="315"/>
          <w:jc w:val="center"/>
        </w:trPr>
        <w:tc>
          <w:tcPr>
            <w:tcW w:w="2140" w:type="dxa"/>
            <w:tcBorders>
              <w:top w:val="nil"/>
              <w:left w:val="single" w:sz="4" w:space="0" w:color="auto"/>
              <w:bottom w:val="single" w:sz="4" w:space="0" w:color="auto"/>
              <w:right w:val="single" w:sz="4" w:space="0" w:color="auto"/>
            </w:tcBorders>
            <w:shd w:val="clear" w:color="auto" w:fill="auto"/>
            <w:noWrap/>
            <w:vAlign w:val="bottom"/>
            <w:hideMark/>
          </w:tcPr>
          <w:p w:rsidR="0047654B" w:rsidRPr="00BB7022" w:rsidRDefault="0047654B" w:rsidP="0047654B">
            <w:pPr>
              <w:spacing w:after="0" w:line="240" w:lineRule="auto"/>
              <w:jc w:val="left"/>
              <w:rPr>
                <w:rFonts w:eastAsia="Times New Roman" w:cs="Times New Roman"/>
                <w:color w:val="000000"/>
                <w:szCs w:val="24"/>
                <w:lang w:eastAsia="pl-PL"/>
              </w:rPr>
            </w:pPr>
            <w:r w:rsidRPr="00BB7022">
              <w:rPr>
                <w:rFonts w:eastAsia="Times New Roman" w:cs="Times New Roman"/>
                <w:color w:val="000000"/>
                <w:szCs w:val="24"/>
                <w:lang w:eastAsia="pl-PL"/>
              </w:rPr>
              <w:t>gaz z sieci</w:t>
            </w:r>
          </w:p>
        </w:tc>
        <w:tc>
          <w:tcPr>
            <w:tcW w:w="1620" w:type="dxa"/>
            <w:tcBorders>
              <w:top w:val="nil"/>
              <w:left w:val="nil"/>
              <w:bottom w:val="single" w:sz="4" w:space="0" w:color="auto"/>
              <w:right w:val="single" w:sz="4" w:space="0" w:color="auto"/>
            </w:tcBorders>
            <w:shd w:val="clear" w:color="auto" w:fill="auto"/>
            <w:vAlign w:val="center"/>
            <w:hideMark/>
          </w:tcPr>
          <w:p w:rsidR="0047654B" w:rsidRPr="00BB7022" w:rsidRDefault="0047654B" w:rsidP="0047654B">
            <w:pPr>
              <w:spacing w:after="0" w:line="240" w:lineRule="auto"/>
              <w:jc w:val="center"/>
              <w:rPr>
                <w:rFonts w:eastAsia="Times New Roman" w:cs="Times New Roman"/>
                <w:color w:val="000000"/>
                <w:szCs w:val="24"/>
                <w:lang w:eastAsia="pl-PL"/>
              </w:rPr>
            </w:pPr>
            <w:r w:rsidRPr="00BB7022">
              <w:rPr>
                <w:rFonts w:eastAsia="Times New Roman" w:cs="Times New Roman"/>
                <w:color w:val="000000"/>
                <w:szCs w:val="24"/>
                <w:lang w:eastAsia="pl-PL"/>
              </w:rPr>
              <w:t>5 878,23</w:t>
            </w:r>
          </w:p>
        </w:tc>
        <w:tc>
          <w:tcPr>
            <w:tcW w:w="1420" w:type="dxa"/>
            <w:tcBorders>
              <w:top w:val="nil"/>
              <w:left w:val="nil"/>
              <w:bottom w:val="single" w:sz="4" w:space="0" w:color="auto"/>
              <w:right w:val="single" w:sz="4" w:space="0" w:color="auto"/>
            </w:tcBorders>
            <w:shd w:val="clear" w:color="auto" w:fill="auto"/>
            <w:vAlign w:val="center"/>
            <w:hideMark/>
          </w:tcPr>
          <w:p w:rsidR="0047654B" w:rsidRPr="00BB7022" w:rsidRDefault="0047654B" w:rsidP="0047654B">
            <w:pPr>
              <w:spacing w:after="0" w:line="240" w:lineRule="auto"/>
              <w:jc w:val="center"/>
              <w:rPr>
                <w:rFonts w:eastAsia="Times New Roman" w:cs="Times New Roman"/>
                <w:color w:val="000000"/>
                <w:szCs w:val="24"/>
                <w:lang w:eastAsia="pl-PL"/>
              </w:rPr>
            </w:pPr>
            <w:r w:rsidRPr="00BB7022">
              <w:rPr>
                <w:rFonts w:eastAsia="Times New Roman" w:cs="Times New Roman"/>
                <w:color w:val="000000"/>
                <w:szCs w:val="24"/>
                <w:lang w:eastAsia="pl-PL"/>
              </w:rPr>
              <w:t>69,10%</w:t>
            </w:r>
          </w:p>
        </w:tc>
        <w:tc>
          <w:tcPr>
            <w:tcW w:w="1760" w:type="dxa"/>
            <w:tcBorders>
              <w:top w:val="nil"/>
              <w:left w:val="nil"/>
              <w:bottom w:val="single" w:sz="4" w:space="0" w:color="auto"/>
              <w:right w:val="single" w:sz="4" w:space="0" w:color="auto"/>
            </w:tcBorders>
            <w:shd w:val="clear" w:color="auto" w:fill="auto"/>
            <w:noWrap/>
            <w:vAlign w:val="bottom"/>
            <w:hideMark/>
          </w:tcPr>
          <w:p w:rsidR="0047654B" w:rsidRPr="00BB7022" w:rsidRDefault="0047654B" w:rsidP="0047654B">
            <w:pPr>
              <w:spacing w:after="0" w:line="240" w:lineRule="auto"/>
              <w:jc w:val="center"/>
              <w:rPr>
                <w:rFonts w:eastAsia="Times New Roman" w:cs="Times New Roman"/>
                <w:color w:val="000000"/>
                <w:szCs w:val="24"/>
                <w:lang w:eastAsia="pl-PL"/>
              </w:rPr>
            </w:pPr>
            <w:r w:rsidRPr="00BB7022">
              <w:rPr>
                <w:rFonts w:eastAsia="Times New Roman" w:cs="Times New Roman"/>
                <w:color w:val="000000"/>
                <w:szCs w:val="24"/>
                <w:lang w:eastAsia="pl-PL"/>
              </w:rPr>
              <w:t>1 181,24</w:t>
            </w:r>
          </w:p>
        </w:tc>
        <w:tc>
          <w:tcPr>
            <w:tcW w:w="1200" w:type="dxa"/>
            <w:tcBorders>
              <w:top w:val="nil"/>
              <w:left w:val="nil"/>
              <w:bottom w:val="single" w:sz="4" w:space="0" w:color="auto"/>
              <w:right w:val="single" w:sz="4" w:space="0" w:color="auto"/>
            </w:tcBorders>
            <w:shd w:val="clear" w:color="auto" w:fill="auto"/>
            <w:vAlign w:val="center"/>
            <w:hideMark/>
          </w:tcPr>
          <w:p w:rsidR="0047654B" w:rsidRPr="00BB7022" w:rsidRDefault="0047654B" w:rsidP="0047654B">
            <w:pPr>
              <w:spacing w:after="0" w:line="240" w:lineRule="auto"/>
              <w:jc w:val="center"/>
              <w:rPr>
                <w:rFonts w:eastAsia="Times New Roman" w:cs="Times New Roman"/>
                <w:color w:val="000000"/>
                <w:szCs w:val="24"/>
                <w:lang w:eastAsia="pl-PL"/>
              </w:rPr>
            </w:pPr>
            <w:r w:rsidRPr="00BB7022">
              <w:rPr>
                <w:rFonts w:eastAsia="Times New Roman" w:cs="Times New Roman"/>
                <w:color w:val="000000"/>
                <w:szCs w:val="24"/>
                <w:lang w:eastAsia="pl-PL"/>
              </w:rPr>
              <w:t>45,86%</w:t>
            </w:r>
          </w:p>
        </w:tc>
      </w:tr>
      <w:tr w:rsidR="0047654B" w:rsidRPr="00BB7022" w:rsidTr="0047654B">
        <w:trPr>
          <w:trHeight w:val="315"/>
          <w:jc w:val="center"/>
        </w:trPr>
        <w:tc>
          <w:tcPr>
            <w:tcW w:w="2140" w:type="dxa"/>
            <w:tcBorders>
              <w:top w:val="nil"/>
              <w:left w:val="single" w:sz="4" w:space="0" w:color="auto"/>
              <w:bottom w:val="single" w:sz="4" w:space="0" w:color="auto"/>
              <w:right w:val="single" w:sz="4" w:space="0" w:color="auto"/>
            </w:tcBorders>
            <w:shd w:val="clear" w:color="auto" w:fill="auto"/>
            <w:noWrap/>
            <w:vAlign w:val="bottom"/>
            <w:hideMark/>
          </w:tcPr>
          <w:p w:rsidR="0047654B" w:rsidRPr="00BB7022" w:rsidRDefault="0047654B" w:rsidP="0047654B">
            <w:pPr>
              <w:spacing w:after="0" w:line="240" w:lineRule="auto"/>
              <w:jc w:val="left"/>
              <w:rPr>
                <w:rFonts w:eastAsia="Times New Roman" w:cs="Times New Roman"/>
                <w:color w:val="000000"/>
                <w:szCs w:val="24"/>
                <w:lang w:eastAsia="pl-PL"/>
              </w:rPr>
            </w:pPr>
            <w:r w:rsidRPr="00BB7022">
              <w:rPr>
                <w:rFonts w:eastAsia="Times New Roman" w:cs="Times New Roman"/>
                <w:color w:val="000000"/>
                <w:szCs w:val="24"/>
                <w:lang w:eastAsia="pl-PL"/>
              </w:rPr>
              <w:t>olej opałowy</w:t>
            </w:r>
          </w:p>
        </w:tc>
        <w:tc>
          <w:tcPr>
            <w:tcW w:w="1620" w:type="dxa"/>
            <w:tcBorders>
              <w:top w:val="nil"/>
              <w:left w:val="nil"/>
              <w:bottom w:val="single" w:sz="4" w:space="0" w:color="auto"/>
              <w:right w:val="single" w:sz="4" w:space="0" w:color="auto"/>
            </w:tcBorders>
            <w:shd w:val="clear" w:color="auto" w:fill="auto"/>
            <w:vAlign w:val="center"/>
            <w:hideMark/>
          </w:tcPr>
          <w:p w:rsidR="0047654B" w:rsidRPr="00BB7022" w:rsidRDefault="0047654B" w:rsidP="0047654B">
            <w:pPr>
              <w:spacing w:after="0" w:line="240" w:lineRule="auto"/>
              <w:jc w:val="center"/>
              <w:rPr>
                <w:rFonts w:eastAsia="Times New Roman" w:cs="Times New Roman"/>
                <w:color w:val="000000"/>
                <w:szCs w:val="24"/>
                <w:lang w:eastAsia="pl-PL"/>
              </w:rPr>
            </w:pPr>
            <w:r w:rsidRPr="00BB7022">
              <w:rPr>
                <w:rFonts w:eastAsia="Times New Roman" w:cs="Times New Roman"/>
                <w:color w:val="000000"/>
                <w:szCs w:val="24"/>
                <w:lang w:eastAsia="pl-PL"/>
              </w:rPr>
              <w:t>165,73</w:t>
            </w:r>
          </w:p>
        </w:tc>
        <w:tc>
          <w:tcPr>
            <w:tcW w:w="1420" w:type="dxa"/>
            <w:tcBorders>
              <w:top w:val="nil"/>
              <w:left w:val="nil"/>
              <w:bottom w:val="single" w:sz="4" w:space="0" w:color="auto"/>
              <w:right w:val="single" w:sz="4" w:space="0" w:color="auto"/>
            </w:tcBorders>
            <w:shd w:val="clear" w:color="auto" w:fill="auto"/>
            <w:vAlign w:val="center"/>
            <w:hideMark/>
          </w:tcPr>
          <w:p w:rsidR="0047654B" w:rsidRPr="00BB7022" w:rsidRDefault="0047654B" w:rsidP="0047654B">
            <w:pPr>
              <w:spacing w:after="0" w:line="240" w:lineRule="auto"/>
              <w:jc w:val="center"/>
              <w:rPr>
                <w:rFonts w:eastAsia="Times New Roman" w:cs="Times New Roman"/>
                <w:color w:val="000000"/>
                <w:szCs w:val="24"/>
                <w:lang w:eastAsia="pl-PL"/>
              </w:rPr>
            </w:pPr>
            <w:r w:rsidRPr="00BB7022">
              <w:rPr>
                <w:rFonts w:eastAsia="Times New Roman" w:cs="Times New Roman"/>
                <w:color w:val="000000"/>
                <w:szCs w:val="24"/>
                <w:lang w:eastAsia="pl-PL"/>
              </w:rPr>
              <w:t>1,95%</w:t>
            </w:r>
          </w:p>
        </w:tc>
        <w:tc>
          <w:tcPr>
            <w:tcW w:w="1760" w:type="dxa"/>
            <w:tcBorders>
              <w:top w:val="nil"/>
              <w:left w:val="nil"/>
              <w:bottom w:val="single" w:sz="4" w:space="0" w:color="auto"/>
              <w:right w:val="single" w:sz="4" w:space="0" w:color="auto"/>
            </w:tcBorders>
            <w:shd w:val="clear" w:color="auto" w:fill="auto"/>
            <w:noWrap/>
            <w:vAlign w:val="bottom"/>
            <w:hideMark/>
          </w:tcPr>
          <w:p w:rsidR="0047654B" w:rsidRPr="00BB7022" w:rsidRDefault="0047654B" w:rsidP="0047654B">
            <w:pPr>
              <w:spacing w:after="0" w:line="240" w:lineRule="auto"/>
              <w:jc w:val="center"/>
              <w:rPr>
                <w:rFonts w:eastAsia="Times New Roman" w:cs="Times New Roman"/>
                <w:color w:val="000000"/>
                <w:szCs w:val="24"/>
                <w:lang w:eastAsia="pl-PL"/>
              </w:rPr>
            </w:pPr>
            <w:r w:rsidRPr="00BB7022">
              <w:rPr>
                <w:rFonts w:eastAsia="Times New Roman" w:cs="Times New Roman"/>
                <w:color w:val="000000"/>
                <w:szCs w:val="24"/>
                <w:lang w:eastAsia="pl-PL"/>
              </w:rPr>
              <w:t>45,70</w:t>
            </w:r>
          </w:p>
        </w:tc>
        <w:tc>
          <w:tcPr>
            <w:tcW w:w="1200" w:type="dxa"/>
            <w:tcBorders>
              <w:top w:val="nil"/>
              <w:left w:val="nil"/>
              <w:bottom w:val="single" w:sz="4" w:space="0" w:color="auto"/>
              <w:right w:val="single" w:sz="4" w:space="0" w:color="auto"/>
            </w:tcBorders>
            <w:shd w:val="clear" w:color="auto" w:fill="auto"/>
            <w:vAlign w:val="center"/>
            <w:hideMark/>
          </w:tcPr>
          <w:p w:rsidR="0047654B" w:rsidRPr="00BB7022" w:rsidRDefault="0047654B" w:rsidP="0047654B">
            <w:pPr>
              <w:spacing w:after="0" w:line="240" w:lineRule="auto"/>
              <w:jc w:val="center"/>
              <w:rPr>
                <w:rFonts w:eastAsia="Times New Roman" w:cs="Times New Roman"/>
                <w:color w:val="000000"/>
                <w:szCs w:val="24"/>
                <w:lang w:eastAsia="pl-PL"/>
              </w:rPr>
            </w:pPr>
            <w:r w:rsidRPr="00BB7022">
              <w:rPr>
                <w:rFonts w:eastAsia="Times New Roman" w:cs="Times New Roman"/>
                <w:color w:val="000000"/>
                <w:szCs w:val="24"/>
                <w:lang w:eastAsia="pl-PL"/>
              </w:rPr>
              <w:t>1,77%</w:t>
            </w:r>
          </w:p>
        </w:tc>
      </w:tr>
      <w:tr w:rsidR="0047654B" w:rsidRPr="00BB7022" w:rsidTr="0047654B">
        <w:trPr>
          <w:trHeight w:val="315"/>
          <w:jc w:val="center"/>
        </w:trPr>
        <w:tc>
          <w:tcPr>
            <w:tcW w:w="2140" w:type="dxa"/>
            <w:tcBorders>
              <w:top w:val="nil"/>
              <w:left w:val="single" w:sz="8" w:space="0" w:color="auto"/>
              <w:bottom w:val="single" w:sz="4" w:space="0" w:color="auto"/>
              <w:right w:val="single" w:sz="4" w:space="0" w:color="auto"/>
            </w:tcBorders>
            <w:shd w:val="clear" w:color="auto" w:fill="auto"/>
            <w:vAlign w:val="center"/>
            <w:hideMark/>
          </w:tcPr>
          <w:p w:rsidR="0047654B" w:rsidRPr="00BB7022" w:rsidRDefault="0047654B" w:rsidP="0047654B">
            <w:pPr>
              <w:spacing w:after="0" w:line="240" w:lineRule="auto"/>
              <w:jc w:val="left"/>
              <w:rPr>
                <w:rFonts w:eastAsia="Times New Roman" w:cs="Times New Roman"/>
                <w:color w:val="000000"/>
                <w:szCs w:val="24"/>
                <w:lang w:eastAsia="pl-PL"/>
              </w:rPr>
            </w:pPr>
            <w:r w:rsidRPr="00BB7022">
              <w:rPr>
                <w:rFonts w:eastAsia="Times New Roman" w:cs="Times New Roman"/>
                <w:color w:val="000000"/>
                <w:szCs w:val="24"/>
                <w:lang w:eastAsia="pl-PL"/>
              </w:rPr>
              <w:t>Energia elektryczna</w:t>
            </w:r>
          </w:p>
        </w:tc>
        <w:tc>
          <w:tcPr>
            <w:tcW w:w="1620" w:type="dxa"/>
            <w:tcBorders>
              <w:top w:val="nil"/>
              <w:left w:val="nil"/>
              <w:bottom w:val="single" w:sz="4" w:space="0" w:color="auto"/>
              <w:right w:val="single" w:sz="4" w:space="0" w:color="auto"/>
            </w:tcBorders>
            <w:shd w:val="clear" w:color="auto" w:fill="auto"/>
            <w:vAlign w:val="center"/>
            <w:hideMark/>
          </w:tcPr>
          <w:p w:rsidR="0047654B" w:rsidRPr="00BB7022" w:rsidRDefault="0047654B" w:rsidP="0047654B">
            <w:pPr>
              <w:spacing w:after="0" w:line="240" w:lineRule="auto"/>
              <w:jc w:val="center"/>
              <w:rPr>
                <w:rFonts w:eastAsia="Times New Roman" w:cs="Times New Roman"/>
                <w:color w:val="000000"/>
                <w:szCs w:val="24"/>
                <w:lang w:eastAsia="pl-PL"/>
              </w:rPr>
            </w:pPr>
            <w:r w:rsidRPr="00BB7022">
              <w:rPr>
                <w:rFonts w:eastAsia="Times New Roman" w:cs="Times New Roman"/>
                <w:color w:val="000000"/>
                <w:szCs w:val="24"/>
                <w:lang w:eastAsia="pl-PL"/>
              </w:rPr>
              <w:t>1 054,82</w:t>
            </w:r>
          </w:p>
        </w:tc>
        <w:tc>
          <w:tcPr>
            <w:tcW w:w="1420" w:type="dxa"/>
            <w:tcBorders>
              <w:top w:val="nil"/>
              <w:left w:val="nil"/>
              <w:bottom w:val="single" w:sz="4" w:space="0" w:color="auto"/>
              <w:right w:val="single" w:sz="4" w:space="0" w:color="auto"/>
            </w:tcBorders>
            <w:shd w:val="clear" w:color="auto" w:fill="auto"/>
            <w:vAlign w:val="center"/>
            <w:hideMark/>
          </w:tcPr>
          <w:p w:rsidR="0047654B" w:rsidRPr="00BB7022" w:rsidRDefault="0047654B" w:rsidP="0047654B">
            <w:pPr>
              <w:spacing w:after="0" w:line="240" w:lineRule="auto"/>
              <w:jc w:val="center"/>
              <w:rPr>
                <w:rFonts w:eastAsia="Times New Roman" w:cs="Times New Roman"/>
                <w:color w:val="000000"/>
                <w:szCs w:val="24"/>
                <w:lang w:eastAsia="pl-PL"/>
              </w:rPr>
            </w:pPr>
            <w:r w:rsidRPr="00BB7022">
              <w:rPr>
                <w:rFonts w:eastAsia="Times New Roman" w:cs="Times New Roman"/>
                <w:color w:val="000000"/>
                <w:szCs w:val="24"/>
                <w:lang w:eastAsia="pl-PL"/>
              </w:rPr>
              <w:t>12,40%</w:t>
            </w:r>
          </w:p>
        </w:tc>
        <w:tc>
          <w:tcPr>
            <w:tcW w:w="1760" w:type="dxa"/>
            <w:tcBorders>
              <w:top w:val="nil"/>
              <w:left w:val="nil"/>
              <w:bottom w:val="single" w:sz="4" w:space="0" w:color="auto"/>
              <w:right w:val="single" w:sz="4" w:space="0" w:color="auto"/>
            </w:tcBorders>
            <w:shd w:val="clear" w:color="auto" w:fill="auto"/>
            <w:noWrap/>
            <w:vAlign w:val="bottom"/>
            <w:hideMark/>
          </w:tcPr>
          <w:p w:rsidR="0047654B" w:rsidRPr="00BB7022" w:rsidRDefault="0047654B" w:rsidP="0047654B">
            <w:pPr>
              <w:spacing w:after="0" w:line="240" w:lineRule="auto"/>
              <w:jc w:val="center"/>
              <w:rPr>
                <w:rFonts w:eastAsia="Times New Roman" w:cs="Times New Roman"/>
                <w:color w:val="000000"/>
                <w:szCs w:val="24"/>
                <w:lang w:eastAsia="pl-PL"/>
              </w:rPr>
            </w:pPr>
            <w:r w:rsidRPr="00BB7022">
              <w:rPr>
                <w:rFonts w:eastAsia="Times New Roman" w:cs="Times New Roman"/>
                <w:color w:val="000000"/>
                <w:szCs w:val="24"/>
                <w:lang w:eastAsia="pl-PL"/>
              </w:rPr>
              <w:t>938,79</w:t>
            </w:r>
          </w:p>
        </w:tc>
        <w:tc>
          <w:tcPr>
            <w:tcW w:w="1200" w:type="dxa"/>
            <w:tcBorders>
              <w:top w:val="nil"/>
              <w:left w:val="nil"/>
              <w:bottom w:val="single" w:sz="4" w:space="0" w:color="auto"/>
              <w:right w:val="single" w:sz="4" w:space="0" w:color="auto"/>
            </w:tcBorders>
            <w:shd w:val="clear" w:color="auto" w:fill="auto"/>
            <w:vAlign w:val="center"/>
            <w:hideMark/>
          </w:tcPr>
          <w:p w:rsidR="0047654B" w:rsidRPr="00BB7022" w:rsidRDefault="0047654B" w:rsidP="0047654B">
            <w:pPr>
              <w:spacing w:after="0" w:line="240" w:lineRule="auto"/>
              <w:jc w:val="center"/>
              <w:rPr>
                <w:rFonts w:eastAsia="Times New Roman" w:cs="Times New Roman"/>
                <w:color w:val="000000"/>
                <w:szCs w:val="24"/>
                <w:lang w:eastAsia="pl-PL"/>
              </w:rPr>
            </w:pPr>
            <w:r w:rsidRPr="00BB7022">
              <w:rPr>
                <w:rFonts w:eastAsia="Times New Roman" w:cs="Times New Roman"/>
                <w:color w:val="000000"/>
                <w:szCs w:val="24"/>
                <w:lang w:eastAsia="pl-PL"/>
              </w:rPr>
              <w:t>36,45%</w:t>
            </w:r>
          </w:p>
        </w:tc>
      </w:tr>
      <w:tr w:rsidR="0047654B" w:rsidRPr="00BB7022" w:rsidTr="0047654B">
        <w:trPr>
          <w:trHeight w:val="315"/>
          <w:jc w:val="center"/>
        </w:trPr>
        <w:tc>
          <w:tcPr>
            <w:tcW w:w="2140" w:type="dxa"/>
            <w:tcBorders>
              <w:top w:val="nil"/>
              <w:left w:val="single" w:sz="8" w:space="0" w:color="auto"/>
              <w:bottom w:val="single" w:sz="4" w:space="0" w:color="auto"/>
              <w:right w:val="single" w:sz="4" w:space="0" w:color="auto"/>
            </w:tcBorders>
            <w:shd w:val="clear" w:color="auto" w:fill="auto"/>
            <w:vAlign w:val="center"/>
            <w:hideMark/>
          </w:tcPr>
          <w:p w:rsidR="0047654B" w:rsidRPr="00BB7022" w:rsidRDefault="0047654B" w:rsidP="0047654B">
            <w:pPr>
              <w:spacing w:after="0" w:line="240" w:lineRule="auto"/>
              <w:jc w:val="left"/>
              <w:rPr>
                <w:rFonts w:eastAsia="Times New Roman" w:cs="Times New Roman"/>
                <w:color w:val="000000"/>
                <w:szCs w:val="24"/>
                <w:lang w:eastAsia="pl-PL"/>
              </w:rPr>
            </w:pPr>
            <w:r w:rsidRPr="00BB7022">
              <w:rPr>
                <w:rFonts w:eastAsia="Times New Roman" w:cs="Times New Roman"/>
                <w:color w:val="000000"/>
                <w:szCs w:val="24"/>
                <w:lang w:eastAsia="pl-PL"/>
              </w:rPr>
              <w:t>OZE</w:t>
            </w:r>
          </w:p>
        </w:tc>
        <w:tc>
          <w:tcPr>
            <w:tcW w:w="1620" w:type="dxa"/>
            <w:tcBorders>
              <w:top w:val="nil"/>
              <w:left w:val="nil"/>
              <w:bottom w:val="single" w:sz="4" w:space="0" w:color="auto"/>
              <w:right w:val="single" w:sz="4" w:space="0" w:color="auto"/>
            </w:tcBorders>
            <w:shd w:val="clear" w:color="auto" w:fill="auto"/>
            <w:vAlign w:val="center"/>
            <w:hideMark/>
          </w:tcPr>
          <w:p w:rsidR="0047654B" w:rsidRPr="00BB7022" w:rsidRDefault="0047654B" w:rsidP="0047654B">
            <w:pPr>
              <w:spacing w:after="0" w:line="240" w:lineRule="auto"/>
              <w:jc w:val="center"/>
              <w:rPr>
                <w:rFonts w:eastAsia="Times New Roman" w:cs="Times New Roman"/>
                <w:color w:val="000000"/>
                <w:szCs w:val="24"/>
                <w:lang w:eastAsia="pl-PL"/>
              </w:rPr>
            </w:pPr>
            <w:r w:rsidRPr="00BB7022">
              <w:rPr>
                <w:rFonts w:eastAsia="Times New Roman" w:cs="Times New Roman"/>
                <w:color w:val="000000"/>
                <w:szCs w:val="24"/>
                <w:lang w:eastAsia="pl-PL"/>
              </w:rPr>
              <w:t>81,12</w:t>
            </w:r>
          </w:p>
        </w:tc>
        <w:tc>
          <w:tcPr>
            <w:tcW w:w="1420" w:type="dxa"/>
            <w:tcBorders>
              <w:top w:val="nil"/>
              <w:left w:val="nil"/>
              <w:bottom w:val="single" w:sz="4" w:space="0" w:color="auto"/>
              <w:right w:val="single" w:sz="4" w:space="0" w:color="auto"/>
            </w:tcBorders>
            <w:shd w:val="clear" w:color="auto" w:fill="auto"/>
            <w:vAlign w:val="center"/>
            <w:hideMark/>
          </w:tcPr>
          <w:p w:rsidR="0047654B" w:rsidRPr="00BB7022" w:rsidRDefault="0047654B" w:rsidP="0047654B">
            <w:pPr>
              <w:spacing w:after="0" w:line="240" w:lineRule="auto"/>
              <w:jc w:val="center"/>
              <w:rPr>
                <w:rFonts w:eastAsia="Times New Roman" w:cs="Times New Roman"/>
                <w:color w:val="000000"/>
                <w:szCs w:val="24"/>
                <w:lang w:eastAsia="pl-PL"/>
              </w:rPr>
            </w:pPr>
            <w:r w:rsidRPr="00BB7022">
              <w:rPr>
                <w:rFonts w:eastAsia="Times New Roman" w:cs="Times New Roman"/>
                <w:color w:val="000000"/>
                <w:szCs w:val="24"/>
                <w:lang w:eastAsia="pl-PL"/>
              </w:rPr>
              <w:t>0,95%</w:t>
            </w:r>
          </w:p>
        </w:tc>
        <w:tc>
          <w:tcPr>
            <w:tcW w:w="1760" w:type="dxa"/>
            <w:tcBorders>
              <w:top w:val="nil"/>
              <w:left w:val="nil"/>
              <w:bottom w:val="single" w:sz="4" w:space="0" w:color="auto"/>
              <w:right w:val="single" w:sz="4" w:space="0" w:color="auto"/>
            </w:tcBorders>
            <w:shd w:val="clear" w:color="auto" w:fill="auto"/>
            <w:noWrap/>
            <w:vAlign w:val="bottom"/>
            <w:hideMark/>
          </w:tcPr>
          <w:p w:rsidR="0047654B" w:rsidRPr="00BB7022" w:rsidRDefault="0047654B" w:rsidP="0047654B">
            <w:pPr>
              <w:spacing w:after="0" w:line="240" w:lineRule="auto"/>
              <w:jc w:val="center"/>
              <w:rPr>
                <w:rFonts w:eastAsia="Times New Roman" w:cs="Times New Roman"/>
                <w:color w:val="000000"/>
                <w:szCs w:val="24"/>
                <w:lang w:eastAsia="pl-PL"/>
              </w:rPr>
            </w:pPr>
            <w:r w:rsidRPr="00BB7022">
              <w:rPr>
                <w:rFonts w:eastAsia="Times New Roman" w:cs="Times New Roman"/>
                <w:color w:val="000000"/>
                <w:szCs w:val="24"/>
                <w:lang w:eastAsia="pl-PL"/>
              </w:rPr>
              <w:t>0,00</w:t>
            </w:r>
          </w:p>
        </w:tc>
        <w:tc>
          <w:tcPr>
            <w:tcW w:w="1200" w:type="dxa"/>
            <w:tcBorders>
              <w:top w:val="nil"/>
              <w:left w:val="nil"/>
              <w:bottom w:val="single" w:sz="4" w:space="0" w:color="auto"/>
              <w:right w:val="single" w:sz="4" w:space="0" w:color="auto"/>
            </w:tcBorders>
            <w:shd w:val="clear" w:color="auto" w:fill="auto"/>
            <w:vAlign w:val="center"/>
            <w:hideMark/>
          </w:tcPr>
          <w:p w:rsidR="0047654B" w:rsidRPr="00BB7022" w:rsidRDefault="0047654B" w:rsidP="0047654B">
            <w:pPr>
              <w:spacing w:after="0" w:line="240" w:lineRule="auto"/>
              <w:jc w:val="center"/>
              <w:rPr>
                <w:rFonts w:eastAsia="Times New Roman" w:cs="Times New Roman"/>
                <w:color w:val="000000"/>
                <w:szCs w:val="24"/>
                <w:lang w:eastAsia="pl-PL"/>
              </w:rPr>
            </w:pPr>
            <w:r w:rsidRPr="00BB7022">
              <w:rPr>
                <w:rFonts w:eastAsia="Times New Roman" w:cs="Times New Roman"/>
                <w:color w:val="000000"/>
                <w:szCs w:val="24"/>
                <w:lang w:eastAsia="pl-PL"/>
              </w:rPr>
              <w:t>0,00%</w:t>
            </w:r>
          </w:p>
        </w:tc>
      </w:tr>
      <w:tr w:rsidR="0047654B" w:rsidRPr="00BB7022" w:rsidTr="0047654B">
        <w:trPr>
          <w:trHeight w:val="315"/>
          <w:jc w:val="center"/>
        </w:trPr>
        <w:tc>
          <w:tcPr>
            <w:tcW w:w="2140" w:type="dxa"/>
            <w:tcBorders>
              <w:top w:val="nil"/>
              <w:left w:val="single" w:sz="4" w:space="0" w:color="auto"/>
              <w:bottom w:val="single" w:sz="4" w:space="0" w:color="auto"/>
              <w:right w:val="single" w:sz="4" w:space="0" w:color="auto"/>
            </w:tcBorders>
            <w:shd w:val="clear" w:color="auto" w:fill="auto"/>
            <w:vAlign w:val="center"/>
            <w:hideMark/>
          </w:tcPr>
          <w:p w:rsidR="0047654B" w:rsidRPr="00BB7022" w:rsidRDefault="0047654B" w:rsidP="0047654B">
            <w:pPr>
              <w:spacing w:after="0" w:line="240" w:lineRule="auto"/>
              <w:jc w:val="left"/>
              <w:rPr>
                <w:rFonts w:eastAsia="Times New Roman" w:cs="Times New Roman"/>
                <w:b/>
                <w:bCs/>
                <w:color w:val="000000"/>
                <w:szCs w:val="24"/>
                <w:lang w:eastAsia="pl-PL"/>
              </w:rPr>
            </w:pPr>
            <w:r w:rsidRPr="00BB7022">
              <w:rPr>
                <w:rFonts w:eastAsia="Times New Roman" w:cs="Times New Roman"/>
                <w:b/>
                <w:bCs/>
                <w:color w:val="000000"/>
                <w:szCs w:val="24"/>
                <w:lang w:eastAsia="pl-PL"/>
              </w:rPr>
              <w:t>RAZEM</w:t>
            </w:r>
          </w:p>
        </w:tc>
        <w:tc>
          <w:tcPr>
            <w:tcW w:w="1620" w:type="dxa"/>
            <w:tcBorders>
              <w:top w:val="nil"/>
              <w:left w:val="nil"/>
              <w:bottom w:val="single" w:sz="4" w:space="0" w:color="auto"/>
              <w:right w:val="single" w:sz="4" w:space="0" w:color="auto"/>
            </w:tcBorders>
            <w:shd w:val="clear" w:color="auto" w:fill="auto"/>
            <w:noWrap/>
            <w:vAlign w:val="bottom"/>
            <w:hideMark/>
          </w:tcPr>
          <w:p w:rsidR="0047654B" w:rsidRPr="00BB7022" w:rsidRDefault="0047654B" w:rsidP="0047654B">
            <w:pPr>
              <w:spacing w:after="0" w:line="240" w:lineRule="auto"/>
              <w:jc w:val="center"/>
              <w:rPr>
                <w:rFonts w:eastAsia="Times New Roman" w:cs="Times New Roman"/>
                <w:b/>
                <w:bCs/>
                <w:color w:val="000000"/>
                <w:szCs w:val="24"/>
                <w:lang w:eastAsia="pl-PL"/>
              </w:rPr>
            </w:pPr>
            <w:r w:rsidRPr="00BB7022">
              <w:rPr>
                <w:rFonts w:eastAsia="Times New Roman" w:cs="Times New Roman"/>
                <w:b/>
                <w:bCs/>
                <w:color w:val="000000"/>
                <w:szCs w:val="24"/>
                <w:lang w:eastAsia="pl-PL"/>
              </w:rPr>
              <w:t>8 506,78</w:t>
            </w:r>
          </w:p>
        </w:tc>
        <w:tc>
          <w:tcPr>
            <w:tcW w:w="1420" w:type="dxa"/>
            <w:tcBorders>
              <w:top w:val="nil"/>
              <w:left w:val="nil"/>
              <w:bottom w:val="single" w:sz="4" w:space="0" w:color="auto"/>
              <w:right w:val="single" w:sz="4" w:space="0" w:color="auto"/>
            </w:tcBorders>
            <w:shd w:val="clear" w:color="auto" w:fill="auto"/>
            <w:noWrap/>
            <w:vAlign w:val="bottom"/>
            <w:hideMark/>
          </w:tcPr>
          <w:p w:rsidR="0047654B" w:rsidRPr="00BB7022" w:rsidRDefault="0047654B" w:rsidP="0047654B">
            <w:pPr>
              <w:spacing w:after="0" w:line="240" w:lineRule="auto"/>
              <w:jc w:val="center"/>
              <w:rPr>
                <w:rFonts w:eastAsia="Times New Roman" w:cs="Times New Roman"/>
                <w:b/>
                <w:bCs/>
                <w:color w:val="000000"/>
                <w:szCs w:val="24"/>
                <w:lang w:eastAsia="pl-PL"/>
              </w:rPr>
            </w:pPr>
            <w:r w:rsidRPr="00BB7022">
              <w:rPr>
                <w:rFonts w:eastAsia="Times New Roman" w:cs="Times New Roman"/>
                <w:b/>
                <w:bCs/>
                <w:color w:val="000000"/>
                <w:szCs w:val="24"/>
                <w:lang w:eastAsia="pl-PL"/>
              </w:rPr>
              <w:t>100%</w:t>
            </w:r>
          </w:p>
        </w:tc>
        <w:tc>
          <w:tcPr>
            <w:tcW w:w="1760" w:type="dxa"/>
            <w:tcBorders>
              <w:top w:val="nil"/>
              <w:left w:val="nil"/>
              <w:bottom w:val="single" w:sz="4" w:space="0" w:color="auto"/>
              <w:right w:val="single" w:sz="4" w:space="0" w:color="auto"/>
            </w:tcBorders>
            <w:shd w:val="clear" w:color="auto" w:fill="auto"/>
            <w:noWrap/>
            <w:vAlign w:val="bottom"/>
            <w:hideMark/>
          </w:tcPr>
          <w:p w:rsidR="0047654B" w:rsidRPr="00BB7022" w:rsidRDefault="0047654B" w:rsidP="0047654B">
            <w:pPr>
              <w:spacing w:after="0" w:line="240" w:lineRule="auto"/>
              <w:jc w:val="center"/>
              <w:rPr>
                <w:rFonts w:eastAsia="Times New Roman" w:cs="Times New Roman"/>
                <w:b/>
                <w:bCs/>
                <w:color w:val="000000"/>
                <w:szCs w:val="24"/>
                <w:lang w:eastAsia="pl-PL"/>
              </w:rPr>
            </w:pPr>
            <w:r w:rsidRPr="00BB7022">
              <w:rPr>
                <w:rFonts w:eastAsia="Times New Roman" w:cs="Times New Roman"/>
                <w:b/>
                <w:bCs/>
                <w:color w:val="000000"/>
                <w:szCs w:val="24"/>
                <w:lang w:eastAsia="pl-PL"/>
              </w:rPr>
              <w:t>2 575,67</w:t>
            </w:r>
          </w:p>
        </w:tc>
        <w:tc>
          <w:tcPr>
            <w:tcW w:w="1200" w:type="dxa"/>
            <w:tcBorders>
              <w:top w:val="nil"/>
              <w:left w:val="nil"/>
              <w:bottom w:val="single" w:sz="4" w:space="0" w:color="auto"/>
              <w:right w:val="single" w:sz="4" w:space="0" w:color="auto"/>
            </w:tcBorders>
            <w:shd w:val="clear" w:color="auto" w:fill="auto"/>
            <w:noWrap/>
            <w:vAlign w:val="bottom"/>
            <w:hideMark/>
          </w:tcPr>
          <w:p w:rsidR="0047654B" w:rsidRPr="00BB7022" w:rsidRDefault="0047654B" w:rsidP="0047654B">
            <w:pPr>
              <w:spacing w:after="0" w:line="240" w:lineRule="auto"/>
              <w:jc w:val="center"/>
              <w:rPr>
                <w:rFonts w:eastAsia="Times New Roman" w:cs="Times New Roman"/>
                <w:b/>
                <w:bCs/>
                <w:color w:val="000000"/>
                <w:szCs w:val="24"/>
                <w:lang w:eastAsia="pl-PL"/>
              </w:rPr>
            </w:pPr>
            <w:r w:rsidRPr="00BB7022">
              <w:rPr>
                <w:rFonts w:eastAsia="Times New Roman" w:cs="Times New Roman"/>
                <w:b/>
                <w:bCs/>
                <w:color w:val="000000"/>
                <w:szCs w:val="24"/>
                <w:lang w:eastAsia="pl-PL"/>
              </w:rPr>
              <w:t>100%</w:t>
            </w:r>
          </w:p>
        </w:tc>
      </w:tr>
    </w:tbl>
    <w:p w:rsidR="0018397B" w:rsidRPr="00BB7022" w:rsidRDefault="0018397B" w:rsidP="008D192C">
      <w:pPr>
        <w:pStyle w:val="Default"/>
        <w:spacing w:after="240" w:line="320" w:lineRule="atLeast"/>
        <w:jc w:val="both"/>
        <w:rPr>
          <w:rFonts w:ascii="Times New Roman" w:hAnsi="Times New Roman" w:cs="Times New Roman"/>
          <w:i/>
          <w:color w:val="auto"/>
          <w:sz w:val="20"/>
          <w:szCs w:val="20"/>
        </w:rPr>
      </w:pPr>
      <w:r w:rsidRPr="00BB7022">
        <w:rPr>
          <w:rFonts w:ascii="Times New Roman" w:hAnsi="Times New Roman" w:cs="Times New Roman"/>
          <w:i/>
          <w:color w:val="auto"/>
          <w:sz w:val="20"/>
          <w:szCs w:val="20"/>
        </w:rPr>
        <w:t>Źródło: Opracowania własne</w:t>
      </w:r>
    </w:p>
    <w:p w:rsidR="0018397B" w:rsidRPr="00BB7022" w:rsidRDefault="0018397B" w:rsidP="008D192C">
      <w:pPr>
        <w:pStyle w:val="NagRysunkw"/>
        <w:keepNext/>
        <w:keepLines/>
        <w:spacing w:line="320" w:lineRule="atLeast"/>
        <w:jc w:val="both"/>
        <w:rPr>
          <w:rFonts w:ascii="Times New Roman" w:hAnsi="Times New Roman"/>
          <w:iCs/>
          <w:sz w:val="24"/>
          <w:szCs w:val="24"/>
        </w:rPr>
      </w:pPr>
      <w:bookmarkStart w:id="118" w:name="_Toc459277182"/>
      <w:r w:rsidRPr="00BB7022">
        <w:rPr>
          <w:rFonts w:ascii="Times New Roman" w:hAnsi="Times New Roman"/>
          <w:sz w:val="24"/>
          <w:szCs w:val="24"/>
        </w:rPr>
        <w:lastRenderedPageBreak/>
        <w:t xml:space="preserve">Rysunek </w:t>
      </w:r>
      <w:r w:rsidR="00C15215" w:rsidRPr="00BB7022">
        <w:rPr>
          <w:rFonts w:ascii="Times New Roman" w:hAnsi="Times New Roman"/>
          <w:sz w:val="24"/>
          <w:szCs w:val="24"/>
        </w:rPr>
        <w:fldChar w:fldCharType="begin"/>
      </w:r>
      <w:r w:rsidRPr="00BB7022">
        <w:rPr>
          <w:rFonts w:ascii="Times New Roman" w:hAnsi="Times New Roman"/>
          <w:sz w:val="24"/>
          <w:szCs w:val="24"/>
        </w:rPr>
        <w:instrText xml:space="preserve"> SEQ Rysunek \* ARABIC </w:instrText>
      </w:r>
      <w:r w:rsidR="00C15215" w:rsidRPr="00BB7022">
        <w:rPr>
          <w:rFonts w:ascii="Times New Roman" w:hAnsi="Times New Roman"/>
          <w:sz w:val="24"/>
          <w:szCs w:val="24"/>
        </w:rPr>
        <w:fldChar w:fldCharType="separate"/>
      </w:r>
      <w:r w:rsidR="004E2487" w:rsidRPr="00BB7022">
        <w:rPr>
          <w:rFonts w:ascii="Times New Roman" w:hAnsi="Times New Roman"/>
          <w:noProof/>
          <w:sz w:val="24"/>
          <w:szCs w:val="24"/>
        </w:rPr>
        <w:t>12</w:t>
      </w:r>
      <w:r w:rsidR="00C15215" w:rsidRPr="00BB7022">
        <w:rPr>
          <w:rFonts w:ascii="Times New Roman" w:hAnsi="Times New Roman"/>
          <w:sz w:val="24"/>
          <w:szCs w:val="24"/>
        </w:rPr>
        <w:fldChar w:fldCharType="end"/>
      </w:r>
      <w:r w:rsidRPr="00BB7022">
        <w:rPr>
          <w:rFonts w:ascii="Times New Roman" w:hAnsi="Times New Roman"/>
          <w:sz w:val="24"/>
          <w:szCs w:val="24"/>
        </w:rPr>
        <w:t xml:space="preserve">. </w:t>
      </w:r>
      <w:r w:rsidRPr="00BB7022">
        <w:rPr>
          <w:rFonts w:ascii="Times New Roman" w:hAnsi="Times New Roman"/>
          <w:iCs/>
          <w:sz w:val="24"/>
          <w:szCs w:val="24"/>
        </w:rPr>
        <w:t>Udział poszczególnych nośników energii wykorzystywanych</w:t>
      </w:r>
      <w:r w:rsidR="00132DBA" w:rsidRPr="00BB7022">
        <w:rPr>
          <w:rFonts w:ascii="Times New Roman" w:hAnsi="Times New Roman"/>
          <w:iCs/>
          <w:sz w:val="24"/>
          <w:szCs w:val="24"/>
        </w:rPr>
        <w:t xml:space="preserve"> w </w:t>
      </w:r>
      <w:r w:rsidRPr="00BB7022">
        <w:rPr>
          <w:rFonts w:ascii="Times New Roman" w:hAnsi="Times New Roman"/>
          <w:iCs/>
          <w:sz w:val="24"/>
          <w:szCs w:val="24"/>
        </w:rPr>
        <w:t>sektorze użyteczności publicznej</w:t>
      </w:r>
      <w:r w:rsidR="00132DBA" w:rsidRPr="00BB7022">
        <w:rPr>
          <w:rFonts w:ascii="Times New Roman" w:hAnsi="Times New Roman"/>
          <w:iCs/>
          <w:sz w:val="24"/>
          <w:szCs w:val="24"/>
        </w:rPr>
        <w:t xml:space="preserve"> w </w:t>
      </w:r>
      <w:r w:rsidRPr="00BB7022">
        <w:rPr>
          <w:rFonts w:ascii="Times New Roman" w:hAnsi="Times New Roman"/>
          <w:iCs/>
          <w:sz w:val="24"/>
          <w:szCs w:val="24"/>
        </w:rPr>
        <w:t>strukturze zużycia energii</w:t>
      </w:r>
      <w:r w:rsidR="00132DBA" w:rsidRPr="00BB7022">
        <w:rPr>
          <w:rFonts w:ascii="Times New Roman" w:hAnsi="Times New Roman"/>
          <w:iCs/>
          <w:sz w:val="24"/>
          <w:szCs w:val="24"/>
        </w:rPr>
        <w:t xml:space="preserve"> i </w:t>
      </w:r>
      <w:r w:rsidRPr="00BB7022">
        <w:rPr>
          <w:rFonts w:ascii="Times New Roman" w:hAnsi="Times New Roman"/>
          <w:iCs/>
          <w:sz w:val="24"/>
          <w:szCs w:val="24"/>
        </w:rPr>
        <w:t>emisji CO</w:t>
      </w:r>
      <w:r w:rsidRPr="00BB7022">
        <w:rPr>
          <w:rFonts w:ascii="Times New Roman" w:hAnsi="Times New Roman"/>
          <w:iCs/>
          <w:sz w:val="24"/>
          <w:szCs w:val="24"/>
          <w:vertAlign w:val="subscript"/>
        </w:rPr>
        <w:t>2</w:t>
      </w:r>
      <w:r w:rsidR="00132DBA" w:rsidRPr="00BB7022">
        <w:rPr>
          <w:rFonts w:ascii="Times New Roman" w:hAnsi="Times New Roman"/>
          <w:iCs/>
          <w:sz w:val="24"/>
          <w:szCs w:val="24"/>
        </w:rPr>
        <w:t xml:space="preserve"> w </w:t>
      </w:r>
      <w:r w:rsidRPr="00BB7022">
        <w:rPr>
          <w:rFonts w:ascii="Times New Roman" w:hAnsi="Times New Roman"/>
          <w:iCs/>
          <w:sz w:val="24"/>
          <w:szCs w:val="24"/>
        </w:rPr>
        <w:t>201</w:t>
      </w:r>
      <w:r w:rsidR="002A102D" w:rsidRPr="00BB7022">
        <w:rPr>
          <w:rFonts w:ascii="Times New Roman" w:hAnsi="Times New Roman"/>
          <w:iCs/>
          <w:sz w:val="24"/>
          <w:szCs w:val="24"/>
        </w:rPr>
        <w:t>0</w:t>
      </w:r>
      <w:r w:rsidRPr="00BB7022">
        <w:rPr>
          <w:rFonts w:ascii="Times New Roman" w:hAnsi="Times New Roman"/>
          <w:iCs/>
          <w:sz w:val="24"/>
          <w:szCs w:val="24"/>
        </w:rPr>
        <w:t xml:space="preserve"> r.</w:t>
      </w:r>
      <w:bookmarkEnd w:id="118"/>
    </w:p>
    <w:p w:rsidR="0018397B" w:rsidRPr="00BB7022" w:rsidRDefault="0047654B" w:rsidP="008D192C">
      <w:pPr>
        <w:keepNext/>
        <w:keepLines/>
        <w:spacing w:after="0" w:line="320" w:lineRule="atLeast"/>
        <w:jc w:val="center"/>
        <w:rPr>
          <w:rFonts w:cs="Times New Roman"/>
          <w:b/>
        </w:rPr>
      </w:pPr>
      <w:r w:rsidRPr="00BB7022">
        <w:rPr>
          <w:noProof/>
          <w:lang w:eastAsia="pl-PL"/>
        </w:rPr>
        <w:drawing>
          <wp:inline distT="0" distB="0" distL="0" distR="0" wp14:anchorId="7834B3F6" wp14:editId="18E8E6D2">
            <wp:extent cx="5295900" cy="3733799"/>
            <wp:effectExtent l="0" t="0" r="19050" b="19685"/>
            <wp:docPr id="12" name="Wykres 12"/>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p w:rsidR="002A102D" w:rsidRPr="00BB7022" w:rsidRDefault="002A102D" w:rsidP="008D192C">
      <w:pPr>
        <w:keepNext/>
        <w:keepLines/>
        <w:spacing w:after="0" w:line="320" w:lineRule="atLeast"/>
        <w:jc w:val="center"/>
        <w:rPr>
          <w:rFonts w:cs="Times New Roman"/>
          <w:b/>
        </w:rPr>
      </w:pPr>
    </w:p>
    <w:p w:rsidR="002A102D" w:rsidRPr="00BB7022" w:rsidRDefault="0047654B" w:rsidP="008D192C">
      <w:pPr>
        <w:keepNext/>
        <w:keepLines/>
        <w:spacing w:after="0" w:line="320" w:lineRule="atLeast"/>
        <w:jc w:val="center"/>
        <w:rPr>
          <w:rFonts w:cs="Times New Roman"/>
          <w:b/>
        </w:rPr>
      </w:pPr>
      <w:r w:rsidRPr="00BB7022">
        <w:rPr>
          <w:noProof/>
          <w:lang w:eastAsia="pl-PL"/>
        </w:rPr>
        <w:drawing>
          <wp:inline distT="0" distB="0" distL="0" distR="0" wp14:anchorId="39EBC2E8" wp14:editId="24A11619">
            <wp:extent cx="5186476" cy="3730752"/>
            <wp:effectExtent l="0" t="0" r="14605" b="22225"/>
            <wp:docPr id="14" name="Wykres 14"/>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p w:rsidR="0018397B" w:rsidRPr="00BB7022" w:rsidRDefault="0018397B" w:rsidP="008D192C">
      <w:pPr>
        <w:pStyle w:val="Default"/>
        <w:keepNext/>
        <w:keepLines/>
        <w:spacing w:line="320" w:lineRule="atLeast"/>
        <w:ind w:left="392"/>
        <w:jc w:val="both"/>
        <w:rPr>
          <w:rFonts w:ascii="Times New Roman" w:hAnsi="Times New Roman" w:cs="Times New Roman"/>
          <w:i/>
          <w:color w:val="auto"/>
          <w:sz w:val="20"/>
          <w:szCs w:val="20"/>
        </w:rPr>
      </w:pPr>
      <w:r w:rsidRPr="00BB7022">
        <w:rPr>
          <w:rFonts w:ascii="Times New Roman" w:hAnsi="Times New Roman" w:cs="Times New Roman"/>
          <w:i/>
          <w:color w:val="auto"/>
          <w:sz w:val="20"/>
          <w:szCs w:val="20"/>
        </w:rPr>
        <w:t>Źródło: Opracowania własne</w:t>
      </w:r>
    </w:p>
    <w:p w:rsidR="002A102D" w:rsidRPr="00BB7022" w:rsidRDefault="002A102D" w:rsidP="008D192C">
      <w:pPr>
        <w:spacing w:after="0" w:line="320" w:lineRule="atLeast"/>
        <w:ind w:firstLine="851"/>
        <w:rPr>
          <w:rFonts w:cs="Times New Roman"/>
          <w:szCs w:val="24"/>
        </w:rPr>
      </w:pPr>
    </w:p>
    <w:p w:rsidR="005A4BC3" w:rsidRPr="00BB7022" w:rsidRDefault="005A4BC3" w:rsidP="005A4BC3">
      <w:pPr>
        <w:pStyle w:val="Default"/>
        <w:spacing w:line="320" w:lineRule="atLeast"/>
        <w:ind w:firstLine="708"/>
        <w:jc w:val="both"/>
        <w:rPr>
          <w:rFonts w:ascii="Times New Roman" w:hAnsi="Times New Roman" w:cs="Times New Roman"/>
          <w:color w:val="auto"/>
        </w:rPr>
      </w:pPr>
      <w:r w:rsidRPr="00BB7022">
        <w:rPr>
          <w:rFonts w:ascii="Times New Roman" w:hAnsi="Times New Roman" w:cs="Times New Roman"/>
          <w:color w:val="auto"/>
        </w:rPr>
        <w:lastRenderedPageBreak/>
        <w:t>Głównym nośnikiem zużycia energii</w:t>
      </w:r>
      <w:r w:rsidR="00132DBA" w:rsidRPr="00BB7022">
        <w:rPr>
          <w:rFonts w:ascii="Times New Roman" w:hAnsi="Times New Roman" w:cs="Times New Roman"/>
          <w:color w:val="auto"/>
        </w:rPr>
        <w:t xml:space="preserve"> w </w:t>
      </w:r>
      <w:r w:rsidRPr="00BB7022">
        <w:rPr>
          <w:rFonts w:ascii="Times New Roman" w:hAnsi="Times New Roman" w:cs="Times New Roman"/>
          <w:color w:val="auto"/>
        </w:rPr>
        <w:t>MWh wykorzystywanym do ogrzewania obiektów użyteczności publicznej na terenie miasta</w:t>
      </w:r>
      <w:r w:rsidR="00132DBA" w:rsidRPr="00BB7022">
        <w:rPr>
          <w:rFonts w:ascii="Times New Roman" w:hAnsi="Times New Roman" w:cs="Times New Roman"/>
          <w:color w:val="auto"/>
        </w:rPr>
        <w:t xml:space="preserve"> i </w:t>
      </w:r>
      <w:r w:rsidRPr="00BB7022">
        <w:rPr>
          <w:rFonts w:ascii="Times New Roman" w:hAnsi="Times New Roman" w:cs="Times New Roman"/>
          <w:color w:val="auto"/>
        </w:rPr>
        <w:t>gminy Ożarów jest gaz</w:t>
      </w:r>
      <w:r w:rsidR="00132DBA" w:rsidRPr="00BB7022">
        <w:rPr>
          <w:rFonts w:ascii="Times New Roman" w:hAnsi="Times New Roman" w:cs="Times New Roman"/>
          <w:color w:val="auto"/>
        </w:rPr>
        <w:t xml:space="preserve"> z </w:t>
      </w:r>
      <w:r w:rsidRPr="00BB7022">
        <w:rPr>
          <w:rFonts w:ascii="Times New Roman" w:hAnsi="Times New Roman" w:cs="Times New Roman"/>
          <w:color w:val="auto"/>
        </w:rPr>
        <w:t>sieci, stanowiącym</w:t>
      </w:r>
      <w:r w:rsidR="00132DBA" w:rsidRPr="00BB7022">
        <w:rPr>
          <w:rFonts w:ascii="Times New Roman" w:hAnsi="Times New Roman" w:cs="Times New Roman"/>
          <w:color w:val="auto"/>
        </w:rPr>
        <w:t xml:space="preserve"> w </w:t>
      </w:r>
      <w:r w:rsidRPr="00BB7022">
        <w:rPr>
          <w:rFonts w:ascii="Times New Roman" w:hAnsi="Times New Roman" w:cs="Times New Roman"/>
          <w:color w:val="auto"/>
        </w:rPr>
        <w:t xml:space="preserve">ogólnej wykorzystywanej ilości ok. </w:t>
      </w:r>
      <w:r w:rsidR="0047654B" w:rsidRPr="00BB7022">
        <w:rPr>
          <w:rFonts w:ascii="Times New Roman" w:hAnsi="Times New Roman" w:cs="Times New Roman"/>
          <w:color w:val="auto"/>
        </w:rPr>
        <w:t>69,10</w:t>
      </w:r>
      <w:r w:rsidRPr="00BB7022">
        <w:rPr>
          <w:rFonts w:ascii="Times New Roman" w:hAnsi="Times New Roman" w:cs="Times New Roman"/>
          <w:color w:val="auto"/>
        </w:rPr>
        <w:t>%. Zużycie węgla</w:t>
      </w:r>
      <w:r w:rsidR="00132DBA" w:rsidRPr="00BB7022">
        <w:rPr>
          <w:rFonts w:ascii="Times New Roman" w:hAnsi="Times New Roman" w:cs="Times New Roman"/>
          <w:color w:val="auto"/>
        </w:rPr>
        <w:t xml:space="preserve"> </w:t>
      </w:r>
      <w:r w:rsidR="0047654B" w:rsidRPr="00BB7022">
        <w:rPr>
          <w:rFonts w:ascii="Times New Roman" w:hAnsi="Times New Roman" w:cs="Times New Roman"/>
          <w:color w:val="auto"/>
        </w:rPr>
        <w:t xml:space="preserve"> wynosi 14,13%, a</w:t>
      </w:r>
      <w:r w:rsidR="00132DBA" w:rsidRPr="00BB7022">
        <w:rPr>
          <w:rFonts w:ascii="Times New Roman" w:hAnsi="Times New Roman" w:cs="Times New Roman"/>
          <w:color w:val="auto"/>
        </w:rPr>
        <w:t> </w:t>
      </w:r>
      <w:r w:rsidRPr="00BB7022">
        <w:rPr>
          <w:rFonts w:ascii="Times New Roman" w:hAnsi="Times New Roman" w:cs="Times New Roman"/>
          <w:color w:val="auto"/>
        </w:rPr>
        <w:t>energii elektrycznej</w:t>
      </w:r>
      <w:r w:rsidR="00132DBA" w:rsidRPr="00BB7022">
        <w:rPr>
          <w:rFonts w:ascii="Times New Roman" w:hAnsi="Times New Roman" w:cs="Times New Roman"/>
          <w:color w:val="auto"/>
        </w:rPr>
        <w:t xml:space="preserve"> </w:t>
      </w:r>
      <w:r w:rsidR="0047654B" w:rsidRPr="00BB7022">
        <w:rPr>
          <w:rFonts w:ascii="Times New Roman" w:hAnsi="Times New Roman" w:cs="Times New Roman"/>
          <w:color w:val="auto"/>
        </w:rPr>
        <w:t xml:space="preserve">– 12,40% </w:t>
      </w:r>
      <w:r w:rsidR="00132DBA" w:rsidRPr="00BB7022">
        <w:rPr>
          <w:rFonts w:ascii="Times New Roman" w:hAnsi="Times New Roman" w:cs="Times New Roman"/>
          <w:color w:val="auto"/>
        </w:rPr>
        <w:t>w </w:t>
      </w:r>
      <w:r w:rsidRPr="00BB7022">
        <w:rPr>
          <w:rFonts w:ascii="Times New Roman" w:hAnsi="Times New Roman" w:cs="Times New Roman"/>
          <w:color w:val="auto"/>
        </w:rPr>
        <w:t>ca</w:t>
      </w:r>
      <w:r w:rsidR="0047654B" w:rsidRPr="00BB7022">
        <w:rPr>
          <w:rFonts w:ascii="Times New Roman" w:hAnsi="Times New Roman" w:cs="Times New Roman"/>
          <w:color w:val="auto"/>
        </w:rPr>
        <w:t xml:space="preserve">łkowitym bilansie energetycznym. </w:t>
      </w:r>
      <w:r w:rsidRPr="00BB7022">
        <w:rPr>
          <w:rFonts w:ascii="Times New Roman" w:hAnsi="Times New Roman" w:cs="Times New Roman"/>
          <w:color w:val="auto"/>
        </w:rPr>
        <w:t>Zużycie energii cieplnej</w:t>
      </w:r>
      <w:r w:rsidR="00132DBA" w:rsidRPr="00BB7022">
        <w:rPr>
          <w:rFonts w:ascii="Times New Roman" w:hAnsi="Times New Roman" w:cs="Times New Roman"/>
          <w:color w:val="auto"/>
        </w:rPr>
        <w:t xml:space="preserve"> w </w:t>
      </w:r>
      <w:r w:rsidRPr="00BB7022">
        <w:rPr>
          <w:rFonts w:ascii="Times New Roman" w:hAnsi="Times New Roman" w:cs="Times New Roman"/>
          <w:color w:val="auto"/>
        </w:rPr>
        <w:t>finalnym zużyciu</w:t>
      </w:r>
      <w:r w:rsidR="00132DBA" w:rsidRPr="00BB7022">
        <w:rPr>
          <w:rFonts w:ascii="Times New Roman" w:hAnsi="Times New Roman" w:cs="Times New Roman"/>
          <w:color w:val="auto"/>
        </w:rPr>
        <w:t xml:space="preserve"> w </w:t>
      </w:r>
      <w:r w:rsidRPr="00BB7022">
        <w:rPr>
          <w:rFonts w:ascii="Times New Roman" w:hAnsi="Times New Roman" w:cs="Times New Roman"/>
          <w:color w:val="auto"/>
        </w:rPr>
        <w:t>tym sektorze wynosi 9</w:t>
      </w:r>
      <w:r w:rsidR="0047654B" w:rsidRPr="00BB7022">
        <w:rPr>
          <w:rFonts w:ascii="Times New Roman" w:hAnsi="Times New Roman" w:cs="Times New Roman"/>
          <w:color w:val="auto"/>
        </w:rPr>
        <w:t>1</w:t>
      </w:r>
      <w:r w:rsidRPr="00BB7022">
        <w:rPr>
          <w:rFonts w:ascii="Times New Roman" w:hAnsi="Times New Roman" w:cs="Times New Roman"/>
          <w:color w:val="auto"/>
        </w:rPr>
        <w:t xml:space="preserve">%. Energia elektryczna wykorzystywana jest przede wszystkim na cele oświetleniowe. </w:t>
      </w:r>
    </w:p>
    <w:p w:rsidR="005A4BC3" w:rsidRPr="00BB7022" w:rsidRDefault="005A4BC3" w:rsidP="005A4BC3">
      <w:pPr>
        <w:pStyle w:val="Default"/>
        <w:spacing w:line="320" w:lineRule="atLeast"/>
        <w:ind w:firstLine="708"/>
        <w:jc w:val="both"/>
        <w:rPr>
          <w:rFonts w:ascii="Times New Roman" w:hAnsi="Times New Roman" w:cs="Times New Roman"/>
          <w:color w:val="auto"/>
        </w:rPr>
      </w:pPr>
      <w:r w:rsidRPr="00BB7022">
        <w:rPr>
          <w:rFonts w:ascii="Times New Roman" w:hAnsi="Times New Roman" w:cs="Times New Roman"/>
          <w:color w:val="auto"/>
        </w:rPr>
        <w:t>W 2010 r.</w:t>
      </w:r>
      <w:r w:rsidR="00132DBA" w:rsidRPr="00BB7022">
        <w:rPr>
          <w:rFonts w:ascii="Times New Roman" w:hAnsi="Times New Roman" w:cs="Times New Roman"/>
          <w:color w:val="auto"/>
        </w:rPr>
        <w:t xml:space="preserve"> w </w:t>
      </w:r>
      <w:r w:rsidRPr="00BB7022">
        <w:rPr>
          <w:rFonts w:ascii="Times New Roman" w:hAnsi="Times New Roman" w:cs="Times New Roman"/>
          <w:color w:val="auto"/>
        </w:rPr>
        <w:t xml:space="preserve">sektorze </w:t>
      </w:r>
      <w:r w:rsidR="000E6111" w:rsidRPr="00BB7022">
        <w:rPr>
          <w:rFonts w:ascii="Times New Roman" w:hAnsi="Times New Roman" w:cs="Times New Roman"/>
          <w:color w:val="auto"/>
        </w:rPr>
        <w:t>użyteczności publicznej tylko</w:t>
      </w:r>
      <w:r w:rsidR="00132DBA" w:rsidRPr="00BB7022">
        <w:rPr>
          <w:rFonts w:ascii="Times New Roman" w:hAnsi="Times New Roman" w:cs="Times New Roman"/>
          <w:color w:val="auto"/>
        </w:rPr>
        <w:t xml:space="preserve"> w </w:t>
      </w:r>
      <w:r w:rsidR="008D342E" w:rsidRPr="00BB7022">
        <w:rPr>
          <w:rFonts w:ascii="Times New Roman" w:hAnsi="Times New Roman" w:cs="Times New Roman"/>
          <w:color w:val="auto"/>
        </w:rPr>
        <w:t xml:space="preserve">jednym obiekcie tj. na Krytej Pływalni Neptun </w:t>
      </w:r>
      <w:r w:rsidRPr="00BB7022">
        <w:rPr>
          <w:rFonts w:ascii="Times New Roman" w:hAnsi="Times New Roman" w:cs="Times New Roman"/>
          <w:color w:val="auto"/>
        </w:rPr>
        <w:t xml:space="preserve">zainstalowane są kolektory słoneczne. </w:t>
      </w:r>
      <w:r w:rsidR="008D342E" w:rsidRPr="00BB7022">
        <w:rPr>
          <w:rFonts w:ascii="Times New Roman" w:hAnsi="Times New Roman" w:cs="Times New Roman"/>
          <w:color w:val="auto"/>
        </w:rPr>
        <w:t>I</w:t>
      </w:r>
      <w:r w:rsidRPr="00BB7022">
        <w:rPr>
          <w:rFonts w:ascii="Times New Roman" w:hAnsi="Times New Roman" w:cs="Times New Roman"/>
          <w:color w:val="auto"/>
        </w:rPr>
        <w:t>lość energii</w:t>
      </w:r>
      <w:r w:rsidR="00132DBA" w:rsidRPr="00BB7022">
        <w:rPr>
          <w:rFonts w:ascii="Times New Roman" w:hAnsi="Times New Roman" w:cs="Times New Roman"/>
          <w:color w:val="auto"/>
        </w:rPr>
        <w:t xml:space="preserve"> z </w:t>
      </w:r>
      <w:r w:rsidRPr="00BB7022">
        <w:rPr>
          <w:rFonts w:ascii="Times New Roman" w:hAnsi="Times New Roman" w:cs="Times New Roman"/>
          <w:color w:val="auto"/>
        </w:rPr>
        <w:t>OZE</w:t>
      </w:r>
      <w:r w:rsidR="00132DBA" w:rsidRPr="00BB7022">
        <w:rPr>
          <w:rFonts w:ascii="Times New Roman" w:hAnsi="Times New Roman" w:cs="Times New Roman"/>
          <w:color w:val="auto"/>
        </w:rPr>
        <w:t xml:space="preserve"> w </w:t>
      </w:r>
      <w:r w:rsidRPr="00BB7022">
        <w:rPr>
          <w:rFonts w:ascii="Times New Roman" w:hAnsi="Times New Roman" w:cs="Times New Roman"/>
          <w:color w:val="auto"/>
        </w:rPr>
        <w:t xml:space="preserve">2010 r. wynosi: </w:t>
      </w:r>
      <w:r w:rsidR="008D342E" w:rsidRPr="00BB7022">
        <w:rPr>
          <w:rFonts w:ascii="Times New Roman" w:hAnsi="Times New Roman" w:cs="Times New Roman"/>
          <w:color w:val="auto"/>
        </w:rPr>
        <w:t xml:space="preserve">81,12 </w:t>
      </w:r>
      <w:r w:rsidRPr="00BB7022">
        <w:rPr>
          <w:rFonts w:ascii="Times New Roman" w:hAnsi="Times New Roman" w:cs="Times New Roman"/>
          <w:color w:val="auto"/>
        </w:rPr>
        <w:t>MWh.</w:t>
      </w:r>
    </w:p>
    <w:p w:rsidR="0018397B" w:rsidRPr="00BB7022" w:rsidRDefault="0018397B" w:rsidP="008D192C">
      <w:pPr>
        <w:spacing w:after="0" w:line="320" w:lineRule="atLeast"/>
        <w:ind w:firstLine="851"/>
        <w:rPr>
          <w:rFonts w:cs="Times New Roman"/>
          <w:szCs w:val="24"/>
        </w:rPr>
      </w:pPr>
      <w:r w:rsidRPr="00BB7022">
        <w:rPr>
          <w:rFonts w:cs="Times New Roman"/>
          <w:szCs w:val="24"/>
        </w:rPr>
        <w:t>Do roku 2020 prognozuje się stabilny wzrost zużycia energii. W</w:t>
      </w:r>
      <w:r w:rsidR="003E0D64" w:rsidRPr="00BB7022">
        <w:rPr>
          <w:rFonts w:cs="Times New Roman"/>
          <w:szCs w:val="24"/>
        </w:rPr>
        <w:t>zrost ten będzie spowodowany głó</w:t>
      </w:r>
      <w:r w:rsidRPr="00BB7022">
        <w:rPr>
          <w:rFonts w:cs="Times New Roman"/>
          <w:szCs w:val="24"/>
        </w:rPr>
        <w:t xml:space="preserve">wnie zwiększeniem się liczby odbiorników energii (urządzeń, oświetlenia, wentylacji itp.). Jednocześnie zakłada się niewielkie wahania </w:t>
      </w:r>
      <w:r w:rsidR="002A102D" w:rsidRPr="00BB7022">
        <w:rPr>
          <w:rFonts w:cs="Times New Roman"/>
          <w:szCs w:val="24"/>
        </w:rPr>
        <w:t xml:space="preserve">na </w:t>
      </w:r>
      <w:r w:rsidRPr="00BB7022">
        <w:rPr>
          <w:rFonts w:cs="Times New Roman"/>
          <w:szCs w:val="24"/>
        </w:rPr>
        <w:t>zapotrzebowani</w:t>
      </w:r>
      <w:r w:rsidR="002A102D" w:rsidRPr="00BB7022">
        <w:rPr>
          <w:rFonts w:cs="Times New Roman"/>
          <w:szCs w:val="24"/>
        </w:rPr>
        <w:t>e</w:t>
      </w:r>
      <w:r w:rsidRPr="00BB7022">
        <w:rPr>
          <w:rFonts w:cs="Times New Roman"/>
          <w:szCs w:val="24"/>
        </w:rPr>
        <w:t xml:space="preserve"> na energię na cele grzewcze, co związane jest ze zmianami pogody</w:t>
      </w:r>
      <w:r w:rsidR="00132DBA" w:rsidRPr="00BB7022">
        <w:rPr>
          <w:rFonts w:cs="Times New Roman"/>
          <w:szCs w:val="24"/>
        </w:rPr>
        <w:t xml:space="preserve"> i </w:t>
      </w:r>
      <w:r w:rsidRPr="00BB7022">
        <w:rPr>
          <w:rFonts w:cs="Times New Roman"/>
          <w:szCs w:val="24"/>
        </w:rPr>
        <w:t>klimatu.</w:t>
      </w:r>
    </w:p>
    <w:p w:rsidR="0018397B" w:rsidRPr="00BB7022" w:rsidRDefault="0018397B" w:rsidP="008D192C">
      <w:pPr>
        <w:spacing w:line="320" w:lineRule="atLeast"/>
        <w:rPr>
          <w:rFonts w:cs="Times New Roman"/>
          <w:i/>
          <w:iCs/>
          <w:szCs w:val="24"/>
        </w:rPr>
      </w:pPr>
    </w:p>
    <w:p w:rsidR="0018397B" w:rsidRPr="00BB7022" w:rsidRDefault="0018397B" w:rsidP="008D192C">
      <w:pPr>
        <w:pStyle w:val="STytuTabeli"/>
        <w:spacing w:before="0" w:beforeAutospacing="0" w:after="0" w:line="320" w:lineRule="atLeast"/>
        <w:rPr>
          <w:iCs/>
          <w:sz w:val="24"/>
          <w:szCs w:val="24"/>
        </w:rPr>
      </w:pPr>
      <w:bookmarkStart w:id="119" w:name="_Toc459277043"/>
      <w:r w:rsidRPr="00BB7022">
        <w:rPr>
          <w:sz w:val="24"/>
          <w:szCs w:val="24"/>
        </w:rPr>
        <w:t xml:space="preserve">Tabela </w:t>
      </w:r>
      <w:r w:rsidR="00C15215" w:rsidRPr="00BB7022">
        <w:rPr>
          <w:sz w:val="24"/>
          <w:szCs w:val="24"/>
        </w:rPr>
        <w:fldChar w:fldCharType="begin"/>
      </w:r>
      <w:r w:rsidRPr="00BB7022">
        <w:rPr>
          <w:sz w:val="24"/>
          <w:szCs w:val="24"/>
        </w:rPr>
        <w:instrText xml:space="preserve"> SEQ Tabela \* ARABIC </w:instrText>
      </w:r>
      <w:r w:rsidR="00C15215" w:rsidRPr="00BB7022">
        <w:rPr>
          <w:sz w:val="24"/>
          <w:szCs w:val="24"/>
        </w:rPr>
        <w:fldChar w:fldCharType="separate"/>
      </w:r>
      <w:r w:rsidR="004E2487" w:rsidRPr="00BB7022">
        <w:rPr>
          <w:noProof/>
          <w:sz w:val="24"/>
          <w:szCs w:val="24"/>
        </w:rPr>
        <w:t>30</w:t>
      </w:r>
      <w:r w:rsidR="00C15215" w:rsidRPr="00BB7022">
        <w:rPr>
          <w:noProof/>
          <w:sz w:val="24"/>
          <w:szCs w:val="24"/>
        </w:rPr>
        <w:fldChar w:fldCharType="end"/>
      </w:r>
      <w:r w:rsidRPr="00BB7022">
        <w:rPr>
          <w:noProof/>
          <w:sz w:val="24"/>
          <w:szCs w:val="24"/>
        </w:rPr>
        <w:t>.</w:t>
      </w:r>
      <w:r w:rsidRPr="00BB7022">
        <w:rPr>
          <w:sz w:val="24"/>
          <w:szCs w:val="24"/>
        </w:rPr>
        <w:t xml:space="preserve"> Prognoza zużycia</w:t>
      </w:r>
      <w:r w:rsidR="00132DBA" w:rsidRPr="00BB7022">
        <w:rPr>
          <w:sz w:val="24"/>
          <w:szCs w:val="24"/>
        </w:rPr>
        <w:t xml:space="preserve"> i </w:t>
      </w:r>
      <w:r w:rsidRPr="00BB7022">
        <w:rPr>
          <w:sz w:val="24"/>
          <w:szCs w:val="24"/>
        </w:rPr>
        <w:t>emisji CO</w:t>
      </w:r>
      <w:r w:rsidRPr="00BB7022">
        <w:rPr>
          <w:sz w:val="24"/>
          <w:szCs w:val="24"/>
          <w:vertAlign w:val="subscript"/>
        </w:rPr>
        <w:t>2</w:t>
      </w:r>
      <w:r w:rsidRPr="00BB7022">
        <w:rPr>
          <w:sz w:val="24"/>
          <w:szCs w:val="24"/>
        </w:rPr>
        <w:t xml:space="preserve"> e</w:t>
      </w:r>
      <w:r w:rsidRPr="00BB7022">
        <w:rPr>
          <w:iCs/>
          <w:sz w:val="24"/>
          <w:szCs w:val="24"/>
        </w:rPr>
        <w:t>nergii finalnej</w:t>
      </w:r>
      <w:r w:rsidR="00132DBA" w:rsidRPr="00BB7022">
        <w:rPr>
          <w:iCs/>
          <w:sz w:val="24"/>
          <w:szCs w:val="24"/>
        </w:rPr>
        <w:t xml:space="preserve"> w </w:t>
      </w:r>
      <w:r w:rsidRPr="00BB7022">
        <w:rPr>
          <w:iCs/>
          <w:sz w:val="24"/>
          <w:szCs w:val="24"/>
        </w:rPr>
        <w:t>budynkach użyteczności publicznej pochodząca</w:t>
      </w:r>
      <w:r w:rsidR="00132DBA" w:rsidRPr="00BB7022">
        <w:rPr>
          <w:iCs/>
          <w:sz w:val="24"/>
          <w:szCs w:val="24"/>
        </w:rPr>
        <w:t xml:space="preserve"> z </w:t>
      </w:r>
      <w:r w:rsidRPr="00BB7022">
        <w:rPr>
          <w:iCs/>
          <w:sz w:val="24"/>
          <w:szCs w:val="24"/>
        </w:rPr>
        <w:t>danego nośnika do 2020 roku</w:t>
      </w:r>
      <w:bookmarkEnd w:id="119"/>
    </w:p>
    <w:tbl>
      <w:tblPr>
        <w:tblW w:w="6740" w:type="dxa"/>
        <w:jc w:val="center"/>
        <w:tblInd w:w="65" w:type="dxa"/>
        <w:tblCellMar>
          <w:left w:w="70" w:type="dxa"/>
          <w:right w:w="70" w:type="dxa"/>
        </w:tblCellMar>
        <w:tblLook w:val="04A0" w:firstRow="1" w:lastRow="0" w:firstColumn="1" w:lastColumn="0" w:noHBand="0" w:noVBand="1"/>
      </w:tblPr>
      <w:tblGrid>
        <w:gridCol w:w="2200"/>
        <w:gridCol w:w="1080"/>
        <w:gridCol w:w="1200"/>
        <w:gridCol w:w="1180"/>
        <w:gridCol w:w="1080"/>
      </w:tblGrid>
      <w:tr w:rsidR="0047654B" w:rsidRPr="00BB7022" w:rsidTr="0047654B">
        <w:trPr>
          <w:trHeight w:val="315"/>
          <w:jc w:val="center"/>
        </w:trPr>
        <w:tc>
          <w:tcPr>
            <w:tcW w:w="2200" w:type="dxa"/>
            <w:vMerge w:val="restart"/>
            <w:tcBorders>
              <w:top w:val="single" w:sz="4" w:space="0" w:color="auto"/>
              <w:left w:val="single" w:sz="4" w:space="0" w:color="auto"/>
              <w:bottom w:val="single" w:sz="4" w:space="0" w:color="auto"/>
              <w:right w:val="single" w:sz="4" w:space="0" w:color="auto"/>
            </w:tcBorders>
            <w:shd w:val="clear" w:color="000000" w:fill="C2D69B"/>
            <w:vAlign w:val="center"/>
            <w:hideMark/>
          </w:tcPr>
          <w:p w:rsidR="0047654B" w:rsidRPr="00BB7022" w:rsidRDefault="0047654B" w:rsidP="0047654B">
            <w:pPr>
              <w:spacing w:after="0" w:line="240" w:lineRule="auto"/>
              <w:jc w:val="center"/>
              <w:rPr>
                <w:rFonts w:eastAsia="Times New Roman" w:cs="Times New Roman"/>
                <w:b/>
                <w:bCs/>
                <w:color w:val="000000"/>
                <w:szCs w:val="24"/>
                <w:lang w:eastAsia="pl-PL"/>
              </w:rPr>
            </w:pPr>
            <w:r w:rsidRPr="00BB7022">
              <w:rPr>
                <w:rFonts w:eastAsia="Times New Roman" w:cs="Times New Roman"/>
                <w:b/>
                <w:bCs/>
                <w:color w:val="000000"/>
                <w:szCs w:val="24"/>
                <w:lang w:eastAsia="pl-PL"/>
              </w:rPr>
              <w:t xml:space="preserve">Nośnik </w:t>
            </w:r>
          </w:p>
        </w:tc>
        <w:tc>
          <w:tcPr>
            <w:tcW w:w="2280" w:type="dxa"/>
            <w:gridSpan w:val="2"/>
            <w:tcBorders>
              <w:top w:val="single" w:sz="4" w:space="0" w:color="auto"/>
              <w:left w:val="nil"/>
              <w:bottom w:val="single" w:sz="4" w:space="0" w:color="auto"/>
              <w:right w:val="single" w:sz="4" w:space="0" w:color="auto"/>
            </w:tcBorders>
            <w:shd w:val="clear" w:color="000000" w:fill="C2D69B"/>
            <w:vAlign w:val="center"/>
            <w:hideMark/>
          </w:tcPr>
          <w:p w:rsidR="0047654B" w:rsidRPr="00BB7022" w:rsidRDefault="0047654B" w:rsidP="0047654B">
            <w:pPr>
              <w:spacing w:after="0" w:line="240" w:lineRule="auto"/>
              <w:jc w:val="center"/>
              <w:rPr>
                <w:rFonts w:eastAsia="Times New Roman" w:cs="Times New Roman"/>
                <w:b/>
                <w:bCs/>
                <w:color w:val="000000"/>
                <w:szCs w:val="24"/>
                <w:lang w:eastAsia="pl-PL"/>
              </w:rPr>
            </w:pPr>
            <w:r w:rsidRPr="00BB7022">
              <w:rPr>
                <w:rFonts w:eastAsia="Times New Roman" w:cs="Times New Roman"/>
                <w:b/>
                <w:bCs/>
                <w:color w:val="000000"/>
                <w:szCs w:val="24"/>
                <w:lang w:eastAsia="pl-PL"/>
              </w:rPr>
              <w:t>Zużycie energii cieplnej</w:t>
            </w:r>
          </w:p>
        </w:tc>
        <w:tc>
          <w:tcPr>
            <w:tcW w:w="2260" w:type="dxa"/>
            <w:gridSpan w:val="2"/>
            <w:tcBorders>
              <w:top w:val="single" w:sz="4" w:space="0" w:color="auto"/>
              <w:left w:val="nil"/>
              <w:bottom w:val="single" w:sz="4" w:space="0" w:color="auto"/>
              <w:right w:val="single" w:sz="4" w:space="0" w:color="auto"/>
            </w:tcBorders>
            <w:shd w:val="clear" w:color="000000" w:fill="C2D69B"/>
            <w:vAlign w:val="center"/>
            <w:hideMark/>
          </w:tcPr>
          <w:p w:rsidR="0047654B" w:rsidRPr="00BB7022" w:rsidRDefault="0047654B" w:rsidP="0047654B">
            <w:pPr>
              <w:spacing w:after="0" w:line="240" w:lineRule="auto"/>
              <w:jc w:val="center"/>
              <w:rPr>
                <w:rFonts w:eastAsia="Times New Roman" w:cs="Times New Roman"/>
                <w:b/>
                <w:bCs/>
                <w:color w:val="000000"/>
                <w:szCs w:val="24"/>
                <w:lang w:eastAsia="pl-PL"/>
              </w:rPr>
            </w:pPr>
            <w:r w:rsidRPr="00BB7022">
              <w:rPr>
                <w:rFonts w:eastAsia="Times New Roman" w:cs="Times New Roman"/>
                <w:b/>
                <w:bCs/>
                <w:color w:val="000000"/>
                <w:szCs w:val="24"/>
                <w:lang w:eastAsia="pl-PL"/>
              </w:rPr>
              <w:t>Całkowita emisja CO</w:t>
            </w:r>
            <w:r w:rsidRPr="00BB7022">
              <w:rPr>
                <w:rFonts w:eastAsia="Times New Roman" w:cs="Times New Roman"/>
                <w:b/>
                <w:bCs/>
                <w:color w:val="000000"/>
                <w:szCs w:val="24"/>
                <w:vertAlign w:val="subscript"/>
                <w:lang w:eastAsia="pl-PL"/>
              </w:rPr>
              <w:t>2</w:t>
            </w:r>
          </w:p>
        </w:tc>
      </w:tr>
      <w:tr w:rsidR="0047654B" w:rsidRPr="00BB7022" w:rsidTr="0047654B">
        <w:trPr>
          <w:trHeight w:val="315"/>
          <w:jc w:val="center"/>
        </w:trPr>
        <w:tc>
          <w:tcPr>
            <w:tcW w:w="2200" w:type="dxa"/>
            <w:vMerge/>
            <w:tcBorders>
              <w:top w:val="single" w:sz="4" w:space="0" w:color="auto"/>
              <w:left w:val="single" w:sz="4" w:space="0" w:color="auto"/>
              <w:bottom w:val="single" w:sz="4" w:space="0" w:color="auto"/>
              <w:right w:val="single" w:sz="4" w:space="0" w:color="auto"/>
            </w:tcBorders>
            <w:vAlign w:val="center"/>
            <w:hideMark/>
          </w:tcPr>
          <w:p w:rsidR="0047654B" w:rsidRPr="00BB7022" w:rsidRDefault="0047654B" w:rsidP="0047654B">
            <w:pPr>
              <w:spacing w:after="0" w:line="240" w:lineRule="auto"/>
              <w:jc w:val="left"/>
              <w:rPr>
                <w:rFonts w:eastAsia="Times New Roman" w:cs="Times New Roman"/>
                <w:b/>
                <w:bCs/>
                <w:color w:val="000000"/>
                <w:szCs w:val="24"/>
                <w:lang w:eastAsia="pl-PL"/>
              </w:rPr>
            </w:pPr>
          </w:p>
        </w:tc>
        <w:tc>
          <w:tcPr>
            <w:tcW w:w="1080" w:type="dxa"/>
            <w:tcBorders>
              <w:top w:val="nil"/>
              <w:left w:val="nil"/>
              <w:bottom w:val="single" w:sz="4" w:space="0" w:color="auto"/>
              <w:right w:val="single" w:sz="4" w:space="0" w:color="auto"/>
            </w:tcBorders>
            <w:shd w:val="clear" w:color="000000" w:fill="C2D69B"/>
            <w:vAlign w:val="center"/>
            <w:hideMark/>
          </w:tcPr>
          <w:p w:rsidR="0047654B" w:rsidRPr="00BB7022" w:rsidRDefault="0047654B" w:rsidP="0047654B">
            <w:pPr>
              <w:spacing w:after="0" w:line="240" w:lineRule="auto"/>
              <w:jc w:val="center"/>
              <w:rPr>
                <w:rFonts w:eastAsia="Times New Roman" w:cs="Times New Roman"/>
                <w:b/>
                <w:bCs/>
                <w:color w:val="000000"/>
                <w:szCs w:val="24"/>
                <w:lang w:eastAsia="pl-PL"/>
              </w:rPr>
            </w:pPr>
            <w:r w:rsidRPr="00BB7022">
              <w:rPr>
                <w:rFonts w:eastAsia="Times New Roman" w:cs="Times New Roman"/>
                <w:b/>
                <w:bCs/>
                <w:color w:val="000000"/>
                <w:szCs w:val="24"/>
                <w:lang w:eastAsia="pl-PL"/>
              </w:rPr>
              <w:t>MWh</w:t>
            </w:r>
          </w:p>
        </w:tc>
        <w:tc>
          <w:tcPr>
            <w:tcW w:w="1200" w:type="dxa"/>
            <w:tcBorders>
              <w:top w:val="nil"/>
              <w:left w:val="nil"/>
              <w:bottom w:val="single" w:sz="4" w:space="0" w:color="auto"/>
              <w:right w:val="single" w:sz="4" w:space="0" w:color="auto"/>
            </w:tcBorders>
            <w:shd w:val="clear" w:color="000000" w:fill="C2D69B"/>
            <w:vAlign w:val="center"/>
            <w:hideMark/>
          </w:tcPr>
          <w:p w:rsidR="0047654B" w:rsidRPr="00BB7022" w:rsidRDefault="0047654B" w:rsidP="0047654B">
            <w:pPr>
              <w:spacing w:after="0" w:line="240" w:lineRule="auto"/>
              <w:jc w:val="center"/>
              <w:rPr>
                <w:rFonts w:eastAsia="Times New Roman" w:cs="Times New Roman"/>
                <w:b/>
                <w:bCs/>
                <w:color w:val="000000"/>
                <w:szCs w:val="24"/>
                <w:lang w:eastAsia="pl-PL"/>
              </w:rPr>
            </w:pPr>
            <w:r w:rsidRPr="00BB7022">
              <w:rPr>
                <w:rFonts w:eastAsia="Times New Roman" w:cs="Times New Roman"/>
                <w:b/>
                <w:bCs/>
                <w:color w:val="000000"/>
                <w:szCs w:val="24"/>
                <w:lang w:eastAsia="pl-PL"/>
              </w:rPr>
              <w:t>%</w:t>
            </w:r>
          </w:p>
        </w:tc>
        <w:tc>
          <w:tcPr>
            <w:tcW w:w="1180" w:type="dxa"/>
            <w:tcBorders>
              <w:top w:val="nil"/>
              <w:left w:val="nil"/>
              <w:bottom w:val="single" w:sz="4" w:space="0" w:color="auto"/>
              <w:right w:val="single" w:sz="4" w:space="0" w:color="auto"/>
            </w:tcBorders>
            <w:shd w:val="clear" w:color="000000" w:fill="C2D69B"/>
            <w:vAlign w:val="center"/>
            <w:hideMark/>
          </w:tcPr>
          <w:p w:rsidR="0047654B" w:rsidRPr="00BB7022" w:rsidRDefault="0047654B" w:rsidP="0047654B">
            <w:pPr>
              <w:spacing w:after="0" w:line="240" w:lineRule="auto"/>
              <w:jc w:val="center"/>
              <w:rPr>
                <w:rFonts w:eastAsia="Times New Roman" w:cs="Times New Roman"/>
                <w:b/>
                <w:bCs/>
                <w:color w:val="000000"/>
                <w:szCs w:val="24"/>
                <w:lang w:eastAsia="pl-PL"/>
              </w:rPr>
            </w:pPr>
            <w:r w:rsidRPr="00BB7022">
              <w:rPr>
                <w:rFonts w:eastAsia="Times New Roman" w:cs="Times New Roman"/>
                <w:b/>
                <w:bCs/>
                <w:color w:val="000000"/>
                <w:szCs w:val="24"/>
                <w:lang w:eastAsia="pl-PL"/>
              </w:rPr>
              <w:t>Mg/rok</w:t>
            </w:r>
          </w:p>
        </w:tc>
        <w:tc>
          <w:tcPr>
            <w:tcW w:w="1080" w:type="dxa"/>
            <w:tcBorders>
              <w:top w:val="nil"/>
              <w:left w:val="nil"/>
              <w:bottom w:val="single" w:sz="4" w:space="0" w:color="auto"/>
              <w:right w:val="single" w:sz="4" w:space="0" w:color="auto"/>
            </w:tcBorders>
            <w:shd w:val="clear" w:color="000000" w:fill="C2D69B"/>
            <w:vAlign w:val="center"/>
            <w:hideMark/>
          </w:tcPr>
          <w:p w:rsidR="0047654B" w:rsidRPr="00BB7022" w:rsidRDefault="0047654B" w:rsidP="0047654B">
            <w:pPr>
              <w:spacing w:after="0" w:line="240" w:lineRule="auto"/>
              <w:jc w:val="center"/>
              <w:rPr>
                <w:rFonts w:eastAsia="Times New Roman" w:cs="Times New Roman"/>
                <w:b/>
                <w:bCs/>
                <w:color w:val="000000"/>
                <w:szCs w:val="24"/>
                <w:lang w:eastAsia="pl-PL"/>
              </w:rPr>
            </w:pPr>
            <w:r w:rsidRPr="00BB7022">
              <w:rPr>
                <w:rFonts w:eastAsia="Times New Roman" w:cs="Times New Roman"/>
                <w:b/>
                <w:bCs/>
                <w:color w:val="000000"/>
                <w:szCs w:val="24"/>
                <w:lang w:eastAsia="pl-PL"/>
              </w:rPr>
              <w:t>%</w:t>
            </w:r>
          </w:p>
        </w:tc>
      </w:tr>
      <w:tr w:rsidR="0047654B" w:rsidRPr="00BB7022" w:rsidTr="0047654B">
        <w:trPr>
          <w:trHeight w:val="315"/>
          <w:jc w:val="center"/>
        </w:trPr>
        <w:tc>
          <w:tcPr>
            <w:tcW w:w="2200" w:type="dxa"/>
            <w:tcBorders>
              <w:top w:val="nil"/>
              <w:left w:val="single" w:sz="4" w:space="0" w:color="auto"/>
              <w:bottom w:val="single" w:sz="4" w:space="0" w:color="auto"/>
              <w:right w:val="single" w:sz="4" w:space="0" w:color="auto"/>
            </w:tcBorders>
            <w:shd w:val="clear" w:color="auto" w:fill="auto"/>
            <w:vAlign w:val="center"/>
            <w:hideMark/>
          </w:tcPr>
          <w:p w:rsidR="0047654B" w:rsidRPr="00BB7022" w:rsidRDefault="0047654B" w:rsidP="0047654B">
            <w:pPr>
              <w:spacing w:after="0" w:line="240" w:lineRule="auto"/>
              <w:jc w:val="left"/>
              <w:rPr>
                <w:rFonts w:eastAsia="Times New Roman" w:cs="Times New Roman"/>
                <w:color w:val="000000"/>
                <w:szCs w:val="24"/>
                <w:lang w:eastAsia="pl-PL"/>
              </w:rPr>
            </w:pPr>
            <w:r w:rsidRPr="00BB7022">
              <w:rPr>
                <w:rFonts w:eastAsia="Times New Roman" w:cs="Times New Roman"/>
                <w:color w:val="000000"/>
                <w:szCs w:val="24"/>
                <w:lang w:eastAsia="pl-PL"/>
              </w:rPr>
              <w:t>Węgiel</w:t>
            </w:r>
          </w:p>
        </w:tc>
        <w:tc>
          <w:tcPr>
            <w:tcW w:w="1080" w:type="dxa"/>
            <w:tcBorders>
              <w:top w:val="nil"/>
              <w:left w:val="nil"/>
              <w:bottom w:val="single" w:sz="4" w:space="0" w:color="auto"/>
              <w:right w:val="single" w:sz="4" w:space="0" w:color="auto"/>
            </w:tcBorders>
            <w:shd w:val="clear" w:color="auto" w:fill="auto"/>
            <w:vAlign w:val="center"/>
            <w:hideMark/>
          </w:tcPr>
          <w:p w:rsidR="0047654B" w:rsidRPr="00BB7022" w:rsidRDefault="0047654B" w:rsidP="0047654B">
            <w:pPr>
              <w:spacing w:after="0" w:line="240" w:lineRule="auto"/>
              <w:jc w:val="center"/>
              <w:rPr>
                <w:rFonts w:eastAsia="Times New Roman" w:cs="Times New Roman"/>
                <w:color w:val="000000"/>
                <w:szCs w:val="24"/>
                <w:lang w:eastAsia="pl-PL"/>
              </w:rPr>
            </w:pPr>
            <w:r w:rsidRPr="00BB7022">
              <w:rPr>
                <w:rFonts w:eastAsia="Times New Roman" w:cs="Times New Roman"/>
                <w:color w:val="000000"/>
                <w:szCs w:val="24"/>
                <w:lang w:eastAsia="pl-PL"/>
              </w:rPr>
              <w:t>1 238,15</w:t>
            </w:r>
          </w:p>
        </w:tc>
        <w:tc>
          <w:tcPr>
            <w:tcW w:w="1200" w:type="dxa"/>
            <w:tcBorders>
              <w:top w:val="nil"/>
              <w:left w:val="nil"/>
              <w:bottom w:val="single" w:sz="4" w:space="0" w:color="auto"/>
              <w:right w:val="single" w:sz="4" w:space="0" w:color="auto"/>
            </w:tcBorders>
            <w:shd w:val="clear" w:color="auto" w:fill="auto"/>
            <w:vAlign w:val="center"/>
            <w:hideMark/>
          </w:tcPr>
          <w:p w:rsidR="0047654B" w:rsidRPr="00BB7022" w:rsidRDefault="0047654B" w:rsidP="0047654B">
            <w:pPr>
              <w:spacing w:after="0" w:line="240" w:lineRule="auto"/>
              <w:jc w:val="center"/>
              <w:rPr>
                <w:rFonts w:eastAsia="Times New Roman" w:cs="Times New Roman"/>
                <w:color w:val="000000"/>
                <w:szCs w:val="24"/>
                <w:lang w:eastAsia="pl-PL"/>
              </w:rPr>
            </w:pPr>
            <w:r w:rsidRPr="00BB7022">
              <w:rPr>
                <w:rFonts w:eastAsia="Times New Roman" w:cs="Times New Roman"/>
                <w:color w:val="000000"/>
                <w:szCs w:val="24"/>
                <w:lang w:eastAsia="pl-PL"/>
              </w:rPr>
              <w:t>13,73%</w:t>
            </w:r>
          </w:p>
        </w:tc>
        <w:tc>
          <w:tcPr>
            <w:tcW w:w="1180" w:type="dxa"/>
            <w:tcBorders>
              <w:top w:val="nil"/>
              <w:left w:val="nil"/>
              <w:bottom w:val="single" w:sz="4" w:space="0" w:color="auto"/>
              <w:right w:val="single" w:sz="4" w:space="0" w:color="auto"/>
            </w:tcBorders>
            <w:shd w:val="clear" w:color="auto" w:fill="auto"/>
            <w:noWrap/>
            <w:vAlign w:val="bottom"/>
            <w:hideMark/>
          </w:tcPr>
          <w:p w:rsidR="0047654B" w:rsidRPr="00BB7022" w:rsidRDefault="0047654B" w:rsidP="0047654B">
            <w:pPr>
              <w:spacing w:after="0" w:line="240" w:lineRule="auto"/>
              <w:jc w:val="center"/>
              <w:rPr>
                <w:rFonts w:eastAsia="Times New Roman" w:cs="Times New Roman"/>
                <w:color w:val="000000"/>
                <w:szCs w:val="24"/>
                <w:lang w:eastAsia="pl-PL"/>
              </w:rPr>
            </w:pPr>
            <w:r w:rsidRPr="00BB7022">
              <w:rPr>
                <w:rFonts w:eastAsia="Times New Roman" w:cs="Times New Roman"/>
                <w:color w:val="000000"/>
                <w:szCs w:val="24"/>
                <w:lang w:eastAsia="pl-PL"/>
              </w:rPr>
              <w:t>422,24</w:t>
            </w:r>
          </w:p>
        </w:tc>
        <w:tc>
          <w:tcPr>
            <w:tcW w:w="1080" w:type="dxa"/>
            <w:tcBorders>
              <w:top w:val="nil"/>
              <w:left w:val="nil"/>
              <w:bottom w:val="single" w:sz="4" w:space="0" w:color="auto"/>
              <w:right w:val="single" w:sz="4" w:space="0" w:color="auto"/>
            </w:tcBorders>
            <w:shd w:val="clear" w:color="auto" w:fill="auto"/>
            <w:vAlign w:val="center"/>
            <w:hideMark/>
          </w:tcPr>
          <w:p w:rsidR="0047654B" w:rsidRPr="00BB7022" w:rsidRDefault="0047654B" w:rsidP="0047654B">
            <w:pPr>
              <w:spacing w:after="0" w:line="240" w:lineRule="auto"/>
              <w:jc w:val="center"/>
              <w:rPr>
                <w:rFonts w:eastAsia="Times New Roman" w:cs="Times New Roman"/>
                <w:color w:val="000000"/>
                <w:szCs w:val="24"/>
                <w:lang w:eastAsia="pl-PL"/>
              </w:rPr>
            </w:pPr>
            <w:r w:rsidRPr="00BB7022">
              <w:rPr>
                <w:rFonts w:eastAsia="Times New Roman" w:cs="Times New Roman"/>
                <w:color w:val="000000"/>
                <w:szCs w:val="24"/>
                <w:lang w:eastAsia="pl-PL"/>
              </w:rPr>
              <w:t>15,41%</w:t>
            </w:r>
          </w:p>
        </w:tc>
      </w:tr>
      <w:tr w:rsidR="0047654B" w:rsidRPr="00BB7022" w:rsidTr="0047654B">
        <w:trPr>
          <w:trHeight w:val="315"/>
          <w:jc w:val="center"/>
        </w:trPr>
        <w:tc>
          <w:tcPr>
            <w:tcW w:w="2200" w:type="dxa"/>
            <w:tcBorders>
              <w:top w:val="nil"/>
              <w:left w:val="single" w:sz="4" w:space="0" w:color="auto"/>
              <w:bottom w:val="single" w:sz="4" w:space="0" w:color="auto"/>
              <w:right w:val="single" w:sz="4" w:space="0" w:color="auto"/>
            </w:tcBorders>
            <w:shd w:val="clear" w:color="auto" w:fill="auto"/>
            <w:noWrap/>
            <w:vAlign w:val="bottom"/>
            <w:hideMark/>
          </w:tcPr>
          <w:p w:rsidR="0047654B" w:rsidRPr="00BB7022" w:rsidRDefault="0047654B" w:rsidP="0047654B">
            <w:pPr>
              <w:spacing w:after="0" w:line="240" w:lineRule="auto"/>
              <w:jc w:val="left"/>
              <w:rPr>
                <w:rFonts w:eastAsia="Times New Roman" w:cs="Times New Roman"/>
                <w:color w:val="000000"/>
                <w:szCs w:val="24"/>
                <w:lang w:eastAsia="pl-PL"/>
              </w:rPr>
            </w:pPr>
            <w:r w:rsidRPr="00BB7022">
              <w:rPr>
                <w:rFonts w:eastAsia="Times New Roman" w:cs="Times New Roman"/>
                <w:color w:val="000000"/>
                <w:szCs w:val="24"/>
                <w:lang w:eastAsia="pl-PL"/>
              </w:rPr>
              <w:t>drewno</w:t>
            </w:r>
          </w:p>
        </w:tc>
        <w:tc>
          <w:tcPr>
            <w:tcW w:w="1080" w:type="dxa"/>
            <w:tcBorders>
              <w:top w:val="nil"/>
              <w:left w:val="nil"/>
              <w:bottom w:val="single" w:sz="4" w:space="0" w:color="auto"/>
              <w:right w:val="single" w:sz="4" w:space="0" w:color="auto"/>
            </w:tcBorders>
            <w:shd w:val="clear" w:color="auto" w:fill="auto"/>
            <w:vAlign w:val="center"/>
            <w:hideMark/>
          </w:tcPr>
          <w:p w:rsidR="0047654B" w:rsidRPr="00BB7022" w:rsidRDefault="0047654B" w:rsidP="0047654B">
            <w:pPr>
              <w:spacing w:after="0" w:line="240" w:lineRule="auto"/>
              <w:jc w:val="center"/>
              <w:rPr>
                <w:rFonts w:eastAsia="Times New Roman" w:cs="Times New Roman"/>
                <w:color w:val="000000"/>
                <w:szCs w:val="24"/>
                <w:lang w:eastAsia="pl-PL"/>
              </w:rPr>
            </w:pPr>
            <w:r w:rsidRPr="00BB7022">
              <w:rPr>
                <w:rFonts w:eastAsia="Times New Roman" w:cs="Times New Roman"/>
                <w:color w:val="000000"/>
                <w:szCs w:val="24"/>
                <w:lang w:eastAsia="pl-PL"/>
              </w:rPr>
              <w:t>128,54</w:t>
            </w:r>
          </w:p>
        </w:tc>
        <w:tc>
          <w:tcPr>
            <w:tcW w:w="1200" w:type="dxa"/>
            <w:tcBorders>
              <w:top w:val="nil"/>
              <w:left w:val="nil"/>
              <w:bottom w:val="single" w:sz="4" w:space="0" w:color="auto"/>
              <w:right w:val="single" w:sz="4" w:space="0" w:color="auto"/>
            </w:tcBorders>
            <w:shd w:val="clear" w:color="auto" w:fill="auto"/>
            <w:vAlign w:val="center"/>
            <w:hideMark/>
          </w:tcPr>
          <w:p w:rsidR="0047654B" w:rsidRPr="00BB7022" w:rsidRDefault="0047654B" w:rsidP="0047654B">
            <w:pPr>
              <w:spacing w:after="0" w:line="240" w:lineRule="auto"/>
              <w:jc w:val="center"/>
              <w:rPr>
                <w:rFonts w:eastAsia="Times New Roman" w:cs="Times New Roman"/>
                <w:color w:val="000000"/>
                <w:szCs w:val="24"/>
                <w:lang w:eastAsia="pl-PL"/>
              </w:rPr>
            </w:pPr>
            <w:r w:rsidRPr="00BB7022">
              <w:rPr>
                <w:rFonts w:eastAsia="Times New Roman" w:cs="Times New Roman"/>
                <w:color w:val="000000"/>
                <w:szCs w:val="24"/>
                <w:lang w:eastAsia="pl-PL"/>
              </w:rPr>
              <w:t>1,43%</w:t>
            </w:r>
          </w:p>
        </w:tc>
        <w:tc>
          <w:tcPr>
            <w:tcW w:w="1180" w:type="dxa"/>
            <w:tcBorders>
              <w:top w:val="nil"/>
              <w:left w:val="nil"/>
              <w:bottom w:val="single" w:sz="4" w:space="0" w:color="auto"/>
              <w:right w:val="single" w:sz="4" w:space="0" w:color="auto"/>
            </w:tcBorders>
            <w:shd w:val="clear" w:color="auto" w:fill="auto"/>
            <w:noWrap/>
            <w:vAlign w:val="bottom"/>
            <w:hideMark/>
          </w:tcPr>
          <w:p w:rsidR="0047654B" w:rsidRPr="00BB7022" w:rsidRDefault="0047654B" w:rsidP="0047654B">
            <w:pPr>
              <w:spacing w:after="0" w:line="240" w:lineRule="auto"/>
              <w:jc w:val="center"/>
              <w:rPr>
                <w:rFonts w:eastAsia="Times New Roman" w:cs="Times New Roman"/>
                <w:color w:val="000000"/>
                <w:szCs w:val="24"/>
                <w:lang w:eastAsia="pl-PL"/>
              </w:rPr>
            </w:pPr>
            <w:r w:rsidRPr="00BB7022">
              <w:rPr>
                <w:rFonts w:eastAsia="Times New Roman" w:cs="Times New Roman"/>
                <w:color w:val="000000"/>
                <w:szCs w:val="24"/>
                <w:lang w:eastAsia="pl-PL"/>
              </w:rPr>
              <w:t>0,00</w:t>
            </w:r>
          </w:p>
        </w:tc>
        <w:tc>
          <w:tcPr>
            <w:tcW w:w="1080" w:type="dxa"/>
            <w:tcBorders>
              <w:top w:val="nil"/>
              <w:left w:val="nil"/>
              <w:bottom w:val="single" w:sz="4" w:space="0" w:color="auto"/>
              <w:right w:val="single" w:sz="4" w:space="0" w:color="auto"/>
            </w:tcBorders>
            <w:shd w:val="clear" w:color="auto" w:fill="auto"/>
            <w:vAlign w:val="center"/>
            <w:hideMark/>
          </w:tcPr>
          <w:p w:rsidR="0047654B" w:rsidRPr="00BB7022" w:rsidRDefault="0047654B" w:rsidP="0047654B">
            <w:pPr>
              <w:spacing w:after="0" w:line="240" w:lineRule="auto"/>
              <w:jc w:val="center"/>
              <w:rPr>
                <w:rFonts w:eastAsia="Times New Roman" w:cs="Times New Roman"/>
                <w:color w:val="000000"/>
                <w:szCs w:val="24"/>
                <w:lang w:eastAsia="pl-PL"/>
              </w:rPr>
            </w:pPr>
            <w:r w:rsidRPr="00BB7022">
              <w:rPr>
                <w:rFonts w:eastAsia="Times New Roman" w:cs="Times New Roman"/>
                <w:color w:val="000000"/>
                <w:szCs w:val="24"/>
                <w:lang w:eastAsia="pl-PL"/>
              </w:rPr>
              <w:t>0,00%</w:t>
            </w:r>
          </w:p>
        </w:tc>
      </w:tr>
      <w:tr w:rsidR="0047654B" w:rsidRPr="00BB7022" w:rsidTr="0047654B">
        <w:trPr>
          <w:trHeight w:val="315"/>
          <w:jc w:val="center"/>
        </w:trPr>
        <w:tc>
          <w:tcPr>
            <w:tcW w:w="2200" w:type="dxa"/>
            <w:tcBorders>
              <w:top w:val="nil"/>
              <w:left w:val="single" w:sz="4" w:space="0" w:color="auto"/>
              <w:bottom w:val="single" w:sz="4" w:space="0" w:color="auto"/>
              <w:right w:val="single" w:sz="4" w:space="0" w:color="auto"/>
            </w:tcBorders>
            <w:shd w:val="clear" w:color="auto" w:fill="auto"/>
            <w:noWrap/>
            <w:vAlign w:val="bottom"/>
            <w:hideMark/>
          </w:tcPr>
          <w:p w:rsidR="0047654B" w:rsidRPr="00BB7022" w:rsidRDefault="0047654B" w:rsidP="0047654B">
            <w:pPr>
              <w:spacing w:after="0" w:line="240" w:lineRule="auto"/>
              <w:jc w:val="left"/>
              <w:rPr>
                <w:rFonts w:eastAsia="Times New Roman" w:cs="Times New Roman"/>
                <w:color w:val="000000"/>
                <w:szCs w:val="24"/>
                <w:lang w:eastAsia="pl-PL"/>
              </w:rPr>
            </w:pPr>
            <w:proofErr w:type="spellStart"/>
            <w:r w:rsidRPr="00BB7022">
              <w:rPr>
                <w:rFonts w:eastAsia="Times New Roman" w:cs="Times New Roman"/>
                <w:color w:val="000000"/>
                <w:szCs w:val="24"/>
                <w:lang w:eastAsia="pl-PL"/>
              </w:rPr>
              <w:t>pellet</w:t>
            </w:r>
            <w:proofErr w:type="spellEnd"/>
          </w:p>
        </w:tc>
        <w:tc>
          <w:tcPr>
            <w:tcW w:w="1080" w:type="dxa"/>
            <w:tcBorders>
              <w:top w:val="nil"/>
              <w:left w:val="nil"/>
              <w:bottom w:val="single" w:sz="4" w:space="0" w:color="auto"/>
              <w:right w:val="single" w:sz="4" w:space="0" w:color="auto"/>
            </w:tcBorders>
            <w:shd w:val="clear" w:color="auto" w:fill="auto"/>
            <w:vAlign w:val="center"/>
            <w:hideMark/>
          </w:tcPr>
          <w:p w:rsidR="0047654B" w:rsidRPr="00BB7022" w:rsidRDefault="0047654B" w:rsidP="0047654B">
            <w:pPr>
              <w:spacing w:after="0" w:line="240" w:lineRule="auto"/>
              <w:jc w:val="center"/>
              <w:rPr>
                <w:rFonts w:eastAsia="Times New Roman" w:cs="Times New Roman"/>
                <w:color w:val="000000"/>
                <w:szCs w:val="24"/>
                <w:lang w:eastAsia="pl-PL"/>
              </w:rPr>
            </w:pPr>
            <w:r w:rsidRPr="00BB7022">
              <w:rPr>
                <w:rFonts w:eastAsia="Times New Roman" w:cs="Times New Roman"/>
                <w:color w:val="000000"/>
                <w:szCs w:val="24"/>
                <w:lang w:eastAsia="pl-PL"/>
              </w:rPr>
              <w:t>0,00</w:t>
            </w:r>
          </w:p>
        </w:tc>
        <w:tc>
          <w:tcPr>
            <w:tcW w:w="1200" w:type="dxa"/>
            <w:tcBorders>
              <w:top w:val="nil"/>
              <w:left w:val="nil"/>
              <w:bottom w:val="single" w:sz="4" w:space="0" w:color="auto"/>
              <w:right w:val="single" w:sz="4" w:space="0" w:color="auto"/>
            </w:tcBorders>
            <w:shd w:val="clear" w:color="auto" w:fill="auto"/>
            <w:vAlign w:val="center"/>
            <w:hideMark/>
          </w:tcPr>
          <w:p w:rsidR="0047654B" w:rsidRPr="00BB7022" w:rsidRDefault="0047654B" w:rsidP="0047654B">
            <w:pPr>
              <w:spacing w:after="0" w:line="240" w:lineRule="auto"/>
              <w:jc w:val="center"/>
              <w:rPr>
                <w:rFonts w:eastAsia="Times New Roman" w:cs="Times New Roman"/>
                <w:color w:val="000000"/>
                <w:szCs w:val="24"/>
                <w:lang w:eastAsia="pl-PL"/>
              </w:rPr>
            </w:pPr>
            <w:r w:rsidRPr="00BB7022">
              <w:rPr>
                <w:rFonts w:eastAsia="Times New Roman" w:cs="Times New Roman"/>
                <w:color w:val="000000"/>
                <w:szCs w:val="24"/>
                <w:lang w:eastAsia="pl-PL"/>
              </w:rPr>
              <w:t>0,00%</w:t>
            </w:r>
          </w:p>
        </w:tc>
        <w:tc>
          <w:tcPr>
            <w:tcW w:w="1180" w:type="dxa"/>
            <w:tcBorders>
              <w:top w:val="nil"/>
              <w:left w:val="nil"/>
              <w:bottom w:val="single" w:sz="4" w:space="0" w:color="auto"/>
              <w:right w:val="single" w:sz="4" w:space="0" w:color="auto"/>
            </w:tcBorders>
            <w:shd w:val="clear" w:color="auto" w:fill="auto"/>
            <w:noWrap/>
            <w:vAlign w:val="bottom"/>
            <w:hideMark/>
          </w:tcPr>
          <w:p w:rsidR="0047654B" w:rsidRPr="00BB7022" w:rsidRDefault="0047654B" w:rsidP="0047654B">
            <w:pPr>
              <w:spacing w:after="0" w:line="240" w:lineRule="auto"/>
              <w:jc w:val="center"/>
              <w:rPr>
                <w:rFonts w:eastAsia="Times New Roman" w:cs="Times New Roman"/>
                <w:color w:val="000000"/>
                <w:szCs w:val="24"/>
                <w:lang w:eastAsia="pl-PL"/>
              </w:rPr>
            </w:pPr>
            <w:r w:rsidRPr="00BB7022">
              <w:rPr>
                <w:rFonts w:eastAsia="Times New Roman" w:cs="Times New Roman"/>
                <w:color w:val="000000"/>
                <w:szCs w:val="24"/>
                <w:lang w:eastAsia="pl-PL"/>
              </w:rPr>
              <w:t>0,00</w:t>
            </w:r>
          </w:p>
        </w:tc>
        <w:tc>
          <w:tcPr>
            <w:tcW w:w="1080" w:type="dxa"/>
            <w:tcBorders>
              <w:top w:val="nil"/>
              <w:left w:val="nil"/>
              <w:bottom w:val="single" w:sz="4" w:space="0" w:color="auto"/>
              <w:right w:val="single" w:sz="4" w:space="0" w:color="auto"/>
            </w:tcBorders>
            <w:shd w:val="clear" w:color="auto" w:fill="auto"/>
            <w:vAlign w:val="center"/>
            <w:hideMark/>
          </w:tcPr>
          <w:p w:rsidR="0047654B" w:rsidRPr="00BB7022" w:rsidRDefault="0047654B" w:rsidP="0047654B">
            <w:pPr>
              <w:spacing w:after="0" w:line="240" w:lineRule="auto"/>
              <w:jc w:val="center"/>
              <w:rPr>
                <w:rFonts w:eastAsia="Times New Roman" w:cs="Times New Roman"/>
                <w:color w:val="000000"/>
                <w:szCs w:val="24"/>
                <w:lang w:eastAsia="pl-PL"/>
              </w:rPr>
            </w:pPr>
            <w:r w:rsidRPr="00BB7022">
              <w:rPr>
                <w:rFonts w:eastAsia="Times New Roman" w:cs="Times New Roman"/>
                <w:color w:val="000000"/>
                <w:szCs w:val="24"/>
                <w:lang w:eastAsia="pl-PL"/>
              </w:rPr>
              <w:t>0,00%</w:t>
            </w:r>
          </w:p>
        </w:tc>
      </w:tr>
      <w:tr w:rsidR="0047654B" w:rsidRPr="00BB7022" w:rsidTr="0047654B">
        <w:trPr>
          <w:trHeight w:val="315"/>
          <w:jc w:val="center"/>
        </w:trPr>
        <w:tc>
          <w:tcPr>
            <w:tcW w:w="2200" w:type="dxa"/>
            <w:tcBorders>
              <w:top w:val="nil"/>
              <w:left w:val="single" w:sz="4" w:space="0" w:color="auto"/>
              <w:bottom w:val="single" w:sz="4" w:space="0" w:color="auto"/>
              <w:right w:val="single" w:sz="4" w:space="0" w:color="auto"/>
            </w:tcBorders>
            <w:shd w:val="clear" w:color="auto" w:fill="auto"/>
            <w:noWrap/>
            <w:vAlign w:val="bottom"/>
            <w:hideMark/>
          </w:tcPr>
          <w:p w:rsidR="0047654B" w:rsidRPr="00BB7022" w:rsidRDefault="0047654B" w:rsidP="0047654B">
            <w:pPr>
              <w:spacing w:after="0" w:line="240" w:lineRule="auto"/>
              <w:jc w:val="left"/>
              <w:rPr>
                <w:rFonts w:eastAsia="Times New Roman" w:cs="Times New Roman"/>
                <w:color w:val="000000"/>
                <w:szCs w:val="24"/>
                <w:lang w:eastAsia="pl-PL"/>
              </w:rPr>
            </w:pPr>
            <w:r w:rsidRPr="00BB7022">
              <w:rPr>
                <w:rFonts w:eastAsia="Times New Roman" w:cs="Times New Roman"/>
                <w:color w:val="000000"/>
                <w:szCs w:val="24"/>
                <w:lang w:eastAsia="pl-PL"/>
              </w:rPr>
              <w:t>gaz z sieci</w:t>
            </w:r>
          </w:p>
        </w:tc>
        <w:tc>
          <w:tcPr>
            <w:tcW w:w="1080" w:type="dxa"/>
            <w:tcBorders>
              <w:top w:val="nil"/>
              <w:left w:val="nil"/>
              <w:bottom w:val="single" w:sz="4" w:space="0" w:color="auto"/>
              <w:right w:val="single" w:sz="4" w:space="0" w:color="auto"/>
            </w:tcBorders>
            <w:shd w:val="clear" w:color="auto" w:fill="auto"/>
            <w:vAlign w:val="center"/>
            <w:hideMark/>
          </w:tcPr>
          <w:p w:rsidR="0047654B" w:rsidRPr="00BB7022" w:rsidRDefault="0047654B" w:rsidP="0047654B">
            <w:pPr>
              <w:spacing w:after="0" w:line="240" w:lineRule="auto"/>
              <w:jc w:val="center"/>
              <w:rPr>
                <w:rFonts w:eastAsia="Times New Roman" w:cs="Times New Roman"/>
                <w:color w:val="000000"/>
                <w:szCs w:val="24"/>
                <w:lang w:eastAsia="pl-PL"/>
              </w:rPr>
            </w:pPr>
            <w:r w:rsidRPr="00BB7022">
              <w:rPr>
                <w:rFonts w:eastAsia="Times New Roman" w:cs="Times New Roman"/>
                <w:color w:val="000000"/>
                <w:szCs w:val="24"/>
                <w:lang w:eastAsia="pl-PL"/>
              </w:rPr>
              <w:t>6 261,36</w:t>
            </w:r>
          </w:p>
        </w:tc>
        <w:tc>
          <w:tcPr>
            <w:tcW w:w="1200" w:type="dxa"/>
            <w:tcBorders>
              <w:top w:val="nil"/>
              <w:left w:val="nil"/>
              <w:bottom w:val="single" w:sz="4" w:space="0" w:color="auto"/>
              <w:right w:val="single" w:sz="4" w:space="0" w:color="auto"/>
            </w:tcBorders>
            <w:shd w:val="clear" w:color="auto" w:fill="auto"/>
            <w:vAlign w:val="center"/>
            <w:hideMark/>
          </w:tcPr>
          <w:p w:rsidR="0047654B" w:rsidRPr="00BB7022" w:rsidRDefault="0047654B" w:rsidP="0047654B">
            <w:pPr>
              <w:spacing w:after="0" w:line="240" w:lineRule="auto"/>
              <w:jc w:val="center"/>
              <w:rPr>
                <w:rFonts w:eastAsia="Times New Roman" w:cs="Times New Roman"/>
                <w:color w:val="000000"/>
                <w:szCs w:val="24"/>
                <w:lang w:eastAsia="pl-PL"/>
              </w:rPr>
            </w:pPr>
            <w:r w:rsidRPr="00BB7022">
              <w:rPr>
                <w:rFonts w:eastAsia="Times New Roman" w:cs="Times New Roman"/>
                <w:color w:val="000000"/>
                <w:szCs w:val="24"/>
                <w:lang w:eastAsia="pl-PL"/>
              </w:rPr>
              <w:t>69,44%</w:t>
            </w:r>
          </w:p>
        </w:tc>
        <w:tc>
          <w:tcPr>
            <w:tcW w:w="1180" w:type="dxa"/>
            <w:tcBorders>
              <w:top w:val="nil"/>
              <w:left w:val="nil"/>
              <w:bottom w:val="single" w:sz="4" w:space="0" w:color="auto"/>
              <w:right w:val="single" w:sz="4" w:space="0" w:color="auto"/>
            </w:tcBorders>
            <w:shd w:val="clear" w:color="auto" w:fill="auto"/>
            <w:noWrap/>
            <w:vAlign w:val="bottom"/>
            <w:hideMark/>
          </w:tcPr>
          <w:p w:rsidR="0047654B" w:rsidRPr="00BB7022" w:rsidRDefault="0047654B" w:rsidP="0047654B">
            <w:pPr>
              <w:spacing w:after="0" w:line="240" w:lineRule="auto"/>
              <w:jc w:val="center"/>
              <w:rPr>
                <w:rFonts w:eastAsia="Times New Roman" w:cs="Times New Roman"/>
                <w:color w:val="000000"/>
                <w:szCs w:val="24"/>
                <w:lang w:eastAsia="pl-PL"/>
              </w:rPr>
            </w:pPr>
            <w:r w:rsidRPr="00BB7022">
              <w:rPr>
                <w:rFonts w:eastAsia="Times New Roman" w:cs="Times New Roman"/>
                <w:color w:val="000000"/>
                <w:szCs w:val="24"/>
                <w:lang w:eastAsia="pl-PL"/>
              </w:rPr>
              <w:t>1 258,23</w:t>
            </w:r>
          </w:p>
        </w:tc>
        <w:tc>
          <w:tcPr>
            <w:tcW w:w="1080" w:type="dxa"/>
            <w:tcBorders>
              <w:top w:val="nil"/>
              <w:left w:val="nil"/>
              <w:bottom w:val="single" w:sz="4" w:space="0" w:color="auto"/>
              <w:right w:val="single" w:sz="4" w:space="0" w:color="auto"/>
            </w:tcBorders>
            <w:shd w:val="clear" w:color="auto" w:fill="auto"/>
            <w:vAlign w:val="center"/>
            <w:hideMark/>
          </w:tcPr>
          <w:p w:rsidR="0047654B" w:rsidRPr="00BB7022" w:rsidRDefault="0047654B" w:rsidP="0047654B">
            <w:pPr>
              <w:spacing w:after="0" w:line="240" w:lineRule="auto"/>
              <w:jc w:val="center"/>
              <w:rPr>
                <w:rFonts w:eastAsia="Times New Roman" w:cs="Times New Roman"/>
                <w:color w:val="000000"/>
                <w:szCs w:val="24"/>
                <w:lang w:eastAsia="pl-PL"/>
              </w:rPr>
            </w:pPr>
            <w:r w:rsidRPr="00BB7022">
              <w:rPr>
                <w:rFonts w:eastAsia="Times New Roman" w:cs="Times New Roman"/>
                <w:color w:val="000000"/>
                <w:szCs w:val="24"/>
                <w:lang w:eastAsia="pl-PL"/>
              </w:rPr>
              <w:t>45,93%</w:t>
            </w:r>
          </w:p>
        </w:tc>
      </w:tr>
      <w:tr w:rsidR="0047654B" w:rsidRPr="00BB7022" w:rsidTr="0047654B">
        <w:trPr>
          <w:trHeight w:val="315"/>
          <w:jc w:val="center"/>
        </w:trPr>
        <w:tc>
          <w:tcPr>
            <w:tcW w:w="2200" w:type="dxa"/>
            <w:tcBorders>
              <w:top w:val="nil"/>
              <w:left w:val="single" w:sz="4" w:space="0" w:color="auto"/>
              <w:bottom w:val="single" w:sz="4" w:space="0" w:color="auto"/>
              <w:right w:val="single" w:sz="4" w:space="0" w:color="auto"/>
            </w:tcBorders>
            <w:shd w:val="clear" w:color="auto" w:fill="auto"/>
            <w:noWrap/>
            <w:vAlign w:val="bottom"/>
            <w:hideMark/>
          </w:tcPr>
          <w:p w:rsidR="0047654B" w:rsidRPr="00BB7022" w:rsidRDefault="0047654B" w:rsidP="0047654B">
            <w:pPr>
              <w:spacing w:after="0" w:line="240" w:lineRule="auto"/>
              <w:jc w:val="left"/>
              <w:rPr>
                <w:rFonts w:eastAsia="Times New Roman" w:cs="Times New Roman"/>
                <w:color w:val="000000"/>
                <w:szCs w:val="24"/>
                <w:lang w:eastAsia="pl-PL"/>
              </w:rPr>
            </w:pPr>
            <w:r w:rsidRPr="00BB7022">
              <w:rPr>
                <w:rFonts w:eastAsia="Times New Roman" w:cs="Times New Roman"/>
                <w:color w:val="000000"/>
                <w:szCs w:val="24"/>
                <w:lang w:eastAsia="pl-PL"/>
              </w:rPr>
              <w:t>olej opałowy</w:t>
            </w:r>
          </w:p>
        </w:tc>
        <w:tc>
          <w:tcPr>
            <w:tcW w:w="1080" w:type="dxa"/>
            <w:tcBorders>
              <w:top w:val="nil"/>
              <w:left w:val="nil"/>
              <w:bottom w:val="single" w:sz="4" w:space="0" w:color="auto"/>
              <w:right w:val="single" w:sz="4" w:space="0" w:color="auto"/>
            </w:tcBorders>
            <w:shd w:val="clear" w:color="auto" w:fill="auto"/>
            <w:vAlign w:val="center"/>
            <w:hideMark/>
          </w:tcPr>
          <w:p w:rsidR="0047654B" w:rsidRPr="00BB7022" w:rsidRDefault="0047654B" w:rsidP="0047654B">
            <w:pPr>
              <w:spacing w:after="0" w:line="240" w:lineRule="auto"/>
              <w:jc w:val="center"/>
              <w:rPr>
                <w:rFonts w:eastAsia="Times New Roman" w:cs="Times New Roman"/>
                <w:color w:val="000000"/>
                <w:szCs w:val="24"/>
                <w:lang w:eastAsia="pl-PL"/>
              </w:rPr>
            </w:pPr>
            <w:r w:rsidRPr="00BB7022">
              <w:rPr>
                <w:rFonts w:eastAsia="Times New Roman" w:cs="Times New Roman"/>
                <w:color w:val="000000"/>
                <w:szCs w:val="24"/>
                <w:lang w:eastAsia="pl-PL"/>
              </w:rPr>
              <w:t>170,70</w:t>
            </w:r>
          </w:p>
        </w:tc>
        <w:tc>
          <w:tcPr>
            <w:tcW w:w="1200" w:type="dxa"/>
            <w:tcBorders>
              <w:top w:val="nil"/>
              <w:left w:val="nil"/>
              <w:bottom w:val="single" w:sz="4" w:space="0" w:color="auto"/>
              <w:right w:val="single" w:sz="4" w:space="0" w:color="auto"/>
            </w:tcBorders>
            <w:shd w:val="clear" w:color="auto" w:fill="auto"/>
            <w:vAlign w:val="center"/>
            <w:hideMark/>
          </w:tcPr>
          <w:p w:rsidR="0047654B" w:rsidRPr="00BB7022" w:rsidRDefault="0047654B" w:rsidP="0047654B">
            <w:pPr>
              <w:spacing w:after="0" w:line="240" w:lineRule="auto"/>
              <w:jc w:val="center"/>
              <w:rPr>
                <w:rFonts w:eastAsia="Times New Roman" w:cs="Times New Roman"/>
                <w:color w:val="000000"/>
                <w:szCs w:val="24"/>
                <w:lang w:eastAsia="pl-PL"/>
              </w:rPr>
            </w:pPr>
            <w:r w:rsidRPr="00BB7022">
              <w:rPr>
                <w:rFonts w:eastAsia="Times New Roman" w:cs="Times New Roman"/>
                <w:color w:val="000000"/>
                <w:szCs w:val="24"/>
                <w:lang w:eastAsia="pl-PL"/>
              </w:rPr>
              <w:t>1,89%</w:t>
            </w:r>
          </w:p>
        </w:tc>
        <w:tc>
          <w:tcPr>
            <w:tcW w:w="1180" w:type="dxa"/>
            <w:tcBorders>
              <w:top w:val="nil"/>
              <w:left w:val="nil"/>
              <w:bottom w:val="single" w:sz="4" w:space="0" w:color="auto"/>
              <w:right w:val="single" w:sz="4" w:space="0" w:color="auto"/>
            </w:tcBorders>
            <w:shd w:val="clear" w:color="auto" w:fill="auto"/>
            <w:noWrap/>
            <w:vAlign w:val="bottom"/>
            <w:hideMark/>
          </w:tcPr>
          <w:p w:rsidR="0047654B" w:rsidRPr="00BB7022" w:rsidRDefault="0047654B" w:rsidP="0047654B">
            <w:pPr>
              <w:spacing w:after="0" w:line="240" w:lineRule="auto"/>
              <w:jc w:val="center"/>
              <w:rPr>
                <w:rFonts w:eastAsia="Times New Roman" w:cs="Times New Roman"/>
                <w:color w:val="000000"/>
                <w:szCs w:val="24"/>
                <w:lang w:eastAsia="pl-PL"/>
              </w:rPr>
            </w:pPr>
            <w:r w:rsidRPr="00BB7022">
              <w:rPr>
                <w:rFonts w:eastAsia="Times New Roman" w:cs="Times New Roman"/>
                <w:color w:val="000000"/>
                <w:szCs w:val="24"/>
                <w:lang w:eastAsia="pl-PL"/>
              </w:rPr>
              <w:t>47,07</w:t>
            </w:r>
          </w:p>
        </w:tc>
        <w:tc>
          <w:tcPr>
            <w:tcW w:w="1080" w:type="dxa"/>
            <w:tcBorders>
              <w:top w:val="nil"/>
              <w:left w:val="nil"/>
              <w:bottom w:val="single" w:sz="4" w:space="0" w:color="auto"/>
              <w:right w:val="single" w:sz="4" w:space="0" w:color="auto"/>
            </w:tcBorders>
            <w:shd w:val="clear" w:color="auto" w:fill="auto"/>
            <w:vAlign w:val="center"/>
            <w:hideMark/>
          </w:tcPr>
          <w:p w:rsidR="0047654B" w:rsidRPr="00BB7022" w:rsidRDefault="0047654B" w:rsidP="0047654B">
            <w:pPr>
              <w:spacing w:after="0" w:line="240" w:lineRule="auto"/>
              <w:jc w:val="center"/>
              <w:rPr>
                <w:rFonts w:eastAsia="Times New Roman" w:cs="Times New Roman"/>
                <w:color w:val="000000"/>
                <w:szCs w:val="24"/>
                <w:lang w:eastAsia="pl-PL"/>
              </w:rPr>
            </w:pPr>
            <w:r w:rsidRPr="00BB7022">
              <w:rPr>
                <w:rFonts w:eastAsia="Times New Roman" w:cs="Times New Roman"/>
                <w:color w:val="000000"/>
                <w:szCs w:val="24"/>
                <w:lang w:eastAsia="pl-PL"/>
              </w:rPr>
              <w:t>1,72%</w:t>
            </w:r>
          </w:p>
        </w:tc>
      </w:tr>
      <w:tr w:rsidR="0047654B" w:rsidRPr="00BB7022" w:rsidTr="0047654B">
        <w:trPr>
          <w:trHeight w:val="315"/>
          <w:jc w:val="center"/>
        </w:trPr>
        <w:tc>
          <w:tcPr>
            <w:tcW w:w="2200" w:type="dxa"/>
            <w:tcBorders>
              <w:top w:val="nil"/>
              <w:left w:val="single" w:sz="4" w:space="0" w:color="auto"/>
              <w:bottom w:val="single" w:sz="4" w:space="0" w:color="auto"/>
              <w:right w:val="single" w:sz="4" w:space="0" w:color="auto"/>
            </w:tcBorders>
            <w:shd w:val="clear" w:color="auto" w:fill="auto"/>
            <w:vAlign w:val="center"/>
            <w:hideMark/>
          </w:tcPr>
          <w:p w:rsidR="0047654B" w:rsidRPr="00BB7022" w:rsidRDefault="0047654B" w:rsidP="0047654B">
            <w:pPr>
              <w:spacing w:after="0" w:line="240" w:lineRule="auto"/>
              <w:jc w:val="left"/>
              <w:rPr>
                <w:rFonts w:eastAsia="Times New Roman" w:cs="Times New Roman"/>
                <w:color w:val="000000"/>
                <w:szCs w:val="24"/>
                <w:lang w:eastAsia="pl-PL"/>
              </w:rPr>
            </w:pPr>
            <w:r w:rsidRPr="00BB7022">
              <w:rPr>
                <w:rFonts w:eastAsia="Times New Roman" w:cs="Times New Roman"/>
                <w:color w:val="000000"/>
                <w:szCs w:val="24"/>
                <w:lang w:eastAsia="pl-PL"/>
              </w:rPr>
              <w:t>Energia elektryczna</w:t>
            </w:r>
          </w:p>
        </w:tc>
        <w:tc>
          <w:tcPr>
            <w:tcW w:w="1080" w:type="dxa"/>
            <w:tcBorders>
              <w:top w:val="nil"/>
              <w:left w:val="nil"/>
              <w:bottom w:val="single" w:sz="4" w:space="0" w:color="auto"/>
              <w:right w:val="single" w:sz="4" w:space="0" w:color="auto"/>
            </w:tcBorders>
            <w:shd w:val="clear" w:color="auto" w:fill="auto"/>
            <w:vAlign w:val="center"/>
            <w:hideMark/>
          </w:tcPr>
          <w:p w:rsidR="0047654B" w:rsidRPr="00BB7022" w:rsidRDefault="0047654B" w:rsidP="0047654B">
            <w:pPr>
              <w:spacing w:after="0" w:line="240" w:lineRule="auto"/>
              <w:jc w:val="center"/>
              <w:rPr>
                <w:rFonts w:eastAsia="Times New Roman" w:cs="Times New Roman"/>
                <w:color w:val="000000"/>
                <w:szCs w:val="24"/>
                <w:lang w:eastAsia="pl-PL"/>
              </w:rPr>
            </w:pPr>
            <w:r w:rsidRPr="00BB7022">
              <w:rPr>
                <w:rFonts w:eastAsia="Times New Roman" w:cs="Times New Roman"/>
                <w:color w:val="000000"/>
                <w:szCs w:val="24"/>
                <w:lang w:eastAsia="pl-PL"/>
              </w:rPr>
              <w:t>1 137,29</w:t>
            </w:r>
          </w:p>
        </w:tc>
        <w:tc>
          <w:tcPr>
            <w:tcW w:w="1200" w:type="dxa"/>
            <w:tcBorders>
              <w:top w:val="nil"/>
              <w:left w:val="nil"/>
              <w:bottom w:val="single" w:sz="4" w:space="0" w:color="auto"/>
              <w:right w:val="single" w:sz="4" w:space="0" w:color="auto"/>
            </w:tcBorders>
            <w:shd w:val="clear" w:color="auto" w:fill="auto"/>
            <w:vAlign w:val="center"/>
            <w:hideMark/>
          </w:tcPr>
          <w:p w:rsidR="0047654B" w:rsidRPr="00BB7022" w:rsidRDefault="0047654B" w:rsidP="0047654B">
            <w:pPr>
              <w:spacing w:after="0" w:line="240" w:lineRule="auto"/>
              <w:jc w:val="center"/>
              <w:rPr>
                <w:rFonts w:eastAsia="Times New Roman" w:cs="Times New Roman"/>
                <w:color w:val="000000"/>
                <w:szCs w:val="24"/>
                <w:lang w:eastAsia="pl-PL"/>
              </w:rPr>
            </w:pPr>
            <w:r w:rsidRPr="00BB7022">
              <w:rPr>
                <w:rFonts w:eastAsia="Times New Roman" w:cs="Times New Roman"/>
                <w:color w:val="000000"/>
                <w:szCs w:val="24"/>
                <w:lang w:eastAsia="pl-PL"/>
              </w:rPr>
              <w:t>12,61%</w:t>
            </w:r>
          </w:p>
        </w:tc>
        <w:tc>
          <w:tcPr>
            <w:tcW w:w="1180" w:type="dxa"/>
            <w:tcBorders>
              <w:top w:val="nil"/>
              <w:left w:val="nil"/>
              <w:bottom w:val="single" w:sz="4" w:space="0" w:color="auto"/>
              <w:right w:val="single" w:sz="4" w:space="0" w:color="auto"/>
            </w:tcBorders>
            <w:shd w:val="clear" w:color="auto" w:fill="auto"/>
            <w:noWrap/>
            <w:vAlign w:val="bottom"/>
            <w:hideMark/>
          </w:tcPr>
          <w:p w:rsidR="0047654B" w:rsidRPr="00BB7022" w:rsidRDefault="0047654B" w:rsidP="0047654B">
            <w:pPr>
              <w:spacing w:after="0" w:line="240" w:lineRule="auto"/>
              <w:jc w:val="center"/>
              <w:rPr>
                <w:rFonts w:eastAsia="Times New Roman" w:cs="Times New Roman"/>
                <w:color w:val="000000"/>
                <w:szCs w:val="24"/>
                <w:lang w:eastAsia="pl-PL"/>
              </w:rPr>
            </w:pPr>
            <w:r w:rsidRPr="00BB7022">
              <w:rPr>
                <w:rFonts w:eastAsia="Times New Roman" w:cs="Times New Roman"/>
                <w:color w:val="000000"/>
                <w:szCs w:val="24"/>
                <w:lang w:eastAsia="pl-PL"/>
              </w:rPr>
              <w:t>1 012,19</w:t>
            </w:r>
          </w:p>
        </w:tc>
        <w:tc>
          <w:tcPr>
            <w:tcW w:w="1080" w:type="dxa"/>
            <w:tcBorders>
              <w:top w:val="nil"/>
              <w:left w:val="nil"/>
              <w:bottom w:val="single" w:sz="4" w:space="0" w:color="auto"/>
              <w:right w:val="single" w:sz="4" w:space="0" w:color="auto"/>
            </w:tcBorders>
            <w:shd w:val="clear" w:color="auto" w:fill="auto"/>
            <w:vAlign w:val="center"/>
            <w:hideMark/>
          </w:tcPr>
          <w:p w:rsidR="0047654B" w:rsidRPr="00BB7022" w:rsidRDefault="0047654B" w:rsidP="0047654B">
            <w:pPr>
              <w:spacing w:after="0" w:line="240" w:lineRule="auto"/>
              <w:jc w:val="center"/>
              <w:rPr>
                <w:rFonts w:eastAsia="Times New Roman" w:cs="Times New Roman"/>
                <w:color w:val="000000"/>
                <w:szCs w:val="24"/>
                <w:lang w:eastAsia="pl-PL"/>
              </w:rPr>
            </w:pPr>
            <w:r w:rsidRPr="00BB7022">
              <w:rPr>
                <w:rFonts w:eastAsia="Times New Roman" w:cs="Times New Roman"/>
                <w:color w:val="000000"/>
                <w:szCs w:val="24"/>
                <w:lang w:eastAsia="pl-PL"/>
              </w:rPr>
              <w:t>36,94%</w:t>
            </w:r>
          </w:p>
        </w:tc>
      </w:tr>
      <w:tr w:rsidR="0047654B" w:rsidRPr="00BB7022" w:rsidTr="0047654B">
        <w:trPr>
          <w:trHeight w:val="315"/>
          <w:jc w:val="center"/>
        </w:trPr>
        <w:tc>
          <w:tcPr>
            <w:tcW w:w="2200" w:type="dxa"/>
            <w:tcBorders>
              <w:top w:val="nil"/>
              <w:left w:val="single" w:sz="4" w:space="0" w:color="auto"/>
              <w:bottom w:val="single" w:sz="4" w:space="0" w:color="auto"/>
              <w:right w:val="single" w:sz="4" w:space="0" w:color="auto"/>
            </w:tcBorders>
            <w:shd w:val="clear" w:color="auto" w:fill="auto"/>
            <w:vAlign w:val="center"/>
            <w:hideMark/>
          </w:tcPr>
          <w:p w:rsidR="0047654B" w:rsidRPr="00BB7022" w:rsidRDefault="0047654B" w:rsidP="0047654B">
            <w:pPr>
              <w:spacing w:after="0" w:line="240" w:lineRule="auto"/>
              <w:jc w:val="left"/>
              <w:rPr>
                <w:rFonts w:eastAsia="Times New Roman" w:cs="Times New Roman"/>
                <w:color w:val="000000"/>
                <w:szCs w:val="24"/>
                <w:lang w:eastAsia="pl-PL"/>
              </w:rPr>
            </w:pPr>
            <w:r w:rsidRPr="00BB7022">
              <w:rPr>
                <w:rFonts w:eastAsia="Times New Roman" w:cs="Times New Roman"/>
                <w:color w:val="000000"/>
                <w:szCs w:val="24"/>
                <w:lang w:eastAsia="pl-PL"/>
              </w:rPr>
              <w:t>OZE</w:t>
            </w:r>
          </w:p>
        </w:tc>
        <w:tc>
          <w:tcPr>
            <w:tcW w:w="1080" w:type="dxa"/>
            <w:tcBorders>
              <w:top w:val="nil"/>
              <w:left w:val="nil"/>
              <w:bottom w:val="single" w:sz="4" w:space="0" w:color="auto"/>
              <w:right w:val="single" w:sz="4" w:space="0" w:color="auto"/>
            </w:tcBorders>
            <w:shd w:val="clear" w:color="auto" w:fill="auto"/>
            <w:vAlign w:val="center"/>
            <w:hideMark/>
          </w:tcPr>
          <w:p w:rsidR="0047654B" w:rsidRPr="00BB7022" w:rsidRDefault="0047654B" w:rsidP="0047654B">
            <w:pPr>
              <w:spacing w:after="0" w:line="240" w:lineRule="auto"/>
              <w:jc w:val="center"/>
              <w:rPr>
                <w:rFonts w:eastAsia="Times New Roman" w:cs="Times New Roman"/>
                <w:color w:val="000000"/>
                <w:szCs w:val="24"/>
                <w:lang w:eastAsia="pl-PL"/>
              </w:rPr>
            </w:pPr>
            <w:r w:rsidRPr="00BB7022">
              <w:rPr>
                <w:rFonts w:eastAsia="Times New Roman" w:cs="Times New Roman"/>
                <w:color w:val="000000"/>
                <w:szCs w:val="24"/>
                <w:lang w:eastAsia="pl-PL"/>
              </w:rPr>
              <w:t>81,12</w:t>
            </w:r>
          </w:p>
        </w:tc>
        <w:tc>
          <w:tcPr>
            <w:tcW w:w="1200" w:type="dxa"/>
            <w:tcBorders>
              <w:top w:val="nil"/>
              <w:left w:val="nil"/>
              <w:bottom w:val="single" w:sz="4" w:space="0" w:color="auto"/>
              <w:right w:val="single" w:sz="4" w:space="0" w:color="auto"/>
            </w:tcBorders>
            <w:shd w:val="clear" w:color="auto" w:fill="auto"/>
            <w:vAlign w:val="center"/>
            <w:hideMark/>
          </w:tcPr>
          <w:p w:rsidR="0047654B" w:rsidRPr="00BB7022" w:rsidRDefault="0047654B" w:rsidP="0047654B">
            <w:pPr>
              <w:spacing w:after="0" w:line="240" w:lineRule="auto"/>
              <w:jc w:val="center"/>
              <w:rPr>
                <w:rFonts w:eastAsia="Times New Roman" w:cs="Times New Roman"/>
                <w:color w:val="000000"/>
                <w:szCs w:val="24"/>
                <w:lang w:eastAsia="pl-PL"/>
              </w:rPr>
            </w:pPr>
            <w:r w:rsidRPr="00BB7022">
              <w:rPr>
                <w:rFonts w:eastAsia="Times New Roman" w:cs="Times New Roman"/>
                <w:color w:val="000000"/>
                <w:szCs w:val="24"/>
                <w:lang w:eastAsia="pl-PL"/>
              </w:rPr>
              <w:t>0,90%</w:t>
            </w:r>
          </w:p>
        </w:tc>
        <w:tc>
          <w:tcPr>
            <w:tcW w:w="1180" w:type="dxa"/>
            <w:tcBorders>
              <w:top w:val="nil"/>
              <w:left w:val="nil"/>
              <w:bottom w:val="single" w:sz="4" w:space="0" w:color="auto"/>
              <w:right w:val="single" w:sz="4" w:space="0" w:color="auto"/>
            </w:tcBorders>
            <w:shd w:val="clear" w:color="auto" w:fill="auto"/>
            <w:noWrap/>
            <w:vAlign w:val="bottom"/>
            <w:hideMark/>
          </w:tcPr>
          <w:p w:rsidR="0047654B" w:rsidRPr="00BB7022" w:rsidRDefault="0047654B" w:rsidP="0047654B">
            <w:pPr>
              <w:spacing w:after="0" w:line="240" w:lineRule="auto"/>
              <w:jc w:val="center"/>
              <w:rPr>
                <w:rFonts w:eastAsia="Times New Roman" w:cs="Times New Roman"/>
                <w:color w:val="000000"/>
                <w:szCs w:val="24"/>
                <w:lang w:eastAsia="pl-PL"/>
              </w:rPr>
            </w:pPr>
            <w:r w:rsidRPr="00BB7022">
              <w:rPr>
                <w:rFonts w:eastAsia="Times New Roman" w:cs="Times New Roman"/>
                <w:color w:val="000000"/>
                <w:szCs w:val="24"/>
                <w:lang w:eastAsia="pl-PL"/>
              </w:rPr>
              <w:t>0,00</w:t>
            </w:r>
          </w:p>
        </w:tc>
        <w:tc>
          <w:tcPr>
            <w:tcW w:w="1080" w:type="dxa"/>
            <w:tcBorders>
              <w:top w:val="nil"/>
              <w:left w:val="nil"/>
              <w:bottom w:val="single" w:sz="4" w:space="0" w:color="auto"/>
              <w:right w:val="single" w:sz="4" w:space="0" w:color="auto"/>
            </w:tcBorders>
            <w:shd w:val="clear" w:color="auto" w:fill="auto"/>
            <w:vAlign w:val="center"/>
            <w:hideMark/>
          </w:tcPr>
          <w:p w:rsidR="0047654B" w:rsidRPr="00BB7022" w:rsidRDefault="0047654B" w:rsidP="0047654B">
            <w:pPr>
              <w:spacing w:after="0" w:line="240" w:lineRule="auto"/>
              <w:jc w:val="center"/>
              <w:rPr>
                <w:rFonts w:eastAsia="Times New Roman" w:cs="Times New Roman"/>
                <w:color w:val="000000"/>
                <w:szCs w:val="24"/>
                <w:lang w:eastAsia="pl-PL"/>
              </w:rPr>
            </w:pPr>
            <w:r w:rsidRPr="00BB7022">
              <w:rPr>
                <w:rFonts w:eastAsia="Times New Roman" w:cs="Times New Roman"/>
                <w:color w:val="000000"/>
                <w:szCs w:val="24"/>
                <w:lang w:eastAsia="pl-PL"/>
              </w:rPr>
              <w:t>0,00%</w:t>
            </w:r>
          </w:p>
        </w:tc>
      </w:tr>
      <w:tr w:rsidR="0047654B" w:rsidRPr="00BB7022" w:rsidTr="0047654B">
        <w:trPr>
          <w:trHeight w:val="315"/>
          <w:jc w:val="center"/>
        </w:trPr>
        <w:tc>
          <w:tcPr>
            <w:tcW w:w="2200" w:type="dxa"/>
            <w:tcBorders>
              <w:top w:val="nil"/>
              <w:left w:val="single" w:sz="4" w:space="0" w:color="auto"/>
              <w:bottom w:val="single" w:sz="4" w:space="0" w:color="auto"/>
              <w:right w:val="single" w:sz="4" w:space="0" w:color="auto"/>
            </w:tcBorders>
            <w:shd w:val="clear" w:color="auto" w:fill="auto"/>
            <w:vAlign w:val="center"/>
            <w:hideMark/>
          </w:tcPr>
          <w:p w:rsidR="0047654B" w:rsidRPr="00BB7022" w:rsidRDefault="0047654B" w:rsidP="0047654B">
            <w:pPr>
              <w:spacing w:after="0" w:line="240" w:lineRule="auto"/>
              <w:jc w:val="left"/>
              <w:rPr>
                <w:rFonts w:eastAsia="Times New Roman" w:cs="Times New Roman"/>
                <w:b/>
                <w:bCs/>
                <w:color w:val="000000"/>
                <w:szCs w:val="24"/>
                <w:lang w:eastAsia="pl-PL"/>
              </w:rPr>
            </w:pPr>
            <w:r w:rsidRPr="00BB7022">
              <w:rPr>
                <w:rFonts w:eastAsia="Times New Roman" w:cs="Times New Roman"/>
                <w:b/>
                <w:bCs/>
                <w:color w:val="000000"/>
                <w:szCs w:val="24"/>
                <w:lang w:eastAsia="pl-PL"/>
              </w:rPr>
              <w:t>RAZEM</w:t>
            </w:r>
          </w:p>
        </w:tc>
        <w:tc>
          <w:tcPr>
            <w:tcW w:w="1080" w:type="dxa"/>
            <w:tcBorders>
              <w:top w:val="nil"/>
              <w:left w:val="nil"/>
              <w:bottom w:val="single" w:sz="4" w:space="0" w:color="auto"/>
              <w:right w:val="single" w:sz="4" w:space="0" w:color="auto"/>
            </w:tcBorders>
            <w:shd w:val="clear" w:color="auto" w:fill="auto"/>
            <w:noWrap/>
            <w:vAlign w:val="bottom"/>
            <w:hideMark/>
          </w:tcPr>
          <w:p w:rsidR="0047654B" w:rsidRPr="00BB7022" w:rsidRDefault="0047654B" w:rsidP="0047654B">
            <w:pPr>
              <w:spacing w:after="0" w:line="240" w:lineRule="auto"/>
              <w:jc w:val="center"/>
              <w:rPr>
                <w:rFonts w:eastAsia="Times New Roman" w:cs="Times New Roman"/>
                <w:b/>
                <w:bCs/>
                <w:color w:val="000000"/>
                <w:szCs w:val="24"/>
                <w:lang w:eastAsia="pl-PL"/>
              </w:rPr>
            </w:pPr>
            <w:r w:rsidRPr="00BB7022">
              <w:rPr>
                <w:rFonts w:eastAsia="Times New Roman" w:cs="Times New Roman"/>
                <w:b/>
                <w:bCs/>
                <w:color w:val="000000"/>
                <w:szCs w:val="24"/>
                <w:lang w:eastAsia="pl-PL"/>
              </w:rPr>
              <w:t>9 017,16</w:t>
            </w:r>
          </w:p>
        </w:tc>
        <w:tc>
          <w:tcPr>
            <w:tcW w:w="1200" w:type="dxa"/>
            <w:tcBorders>
              <w:top w:val="nil"/>
              <w:left w:val="nil"/>
              <w:bottom w:val="single" w:sz="4" w:space="0" w:color="auto"/>
              <w:right w:val="single" w:sz="4" w:space="0" w:color="auto"/>
            </w:tcBorders>
            <w:shd w:val="clear" w:color="auto" w:fill="auto"/>
            <w:noWrap/>
            <w:vAlign w:val="bottom"/>
            <w:hideMark/>
          </w:tcPr>
          <w:p w:rsidR="0047654B" w:rsidRPr="00BB7022" w:rsidRDefault="0047654B" w:rsidP="0047654B">
            <w:pPr>
              <w:spacing w:after="0" w:line="240" w:lineRule="auto"/>
              <w:jc w:val="center"/>
              <w:rPr>
                <w:rFonts w:eastAsia="Times New Roman" w:cs="Times New Roman"/>
                <w:b/>
                <w:bCs/>
                <w:color w:val="000000"/>
                <w:szCs w:val="24"/>
                <w:lang w:eastAsia="pl-PL"/>
              </w:rPr>
            </w:pPr>
            <w:r w:rsidRPr="00BB7022">
              <w:rPr>
                <w:rFonts w:eastAsia="Times New Roman" w:cs="Times New Roman"/>
                <w:b/>
                <w:bCs/>
                <w:color w:val="000000"/>
                <w:szCs w:val="24"/>
                <w:lang w:eastAsia="pl-PL"/>
              </w:rPr>
              <w:t>100%</w:t>
            </w:r>
          </w:p>
        </w:tc>
        <w:tc>
          <w:tcPr>
            <w:tcW w:w="1180" w:type="dxa"/>
            <w:tcBorders>
              <w:top w:val="nil"/>
              <w:left w:val="nil"/>
              <w:bottom w:val="single" w:sz="4" w:space="0" w:color="auto"/>
              <w:right w:val="single" w:sz="4" w:space="0" w:color="auto"/>
            </w:tcBorders>
            <w:shd w:val="clear" w:color="auto" w:fill="auto"/>
            <w:noWrap/>
            <w:vAlign w:val="bottom"/>
            <w:hideMark/>
          </w:tcPr>
          <w:p w:rsidR="0047654B" w:rsidRPr="00BB7022" w:rsidRDefault="0047654B" w:rsidP="0047654B">
            <w:pPr>
              <w:spacing w:after="0" w:line="240" w:lineRule="auto"/>
              <w:jc w:val="center"/>
              <w:rPr>
                <w:rFonts w:eastAsia="Times New Roman" w:cs="Times New Roman"/>
                <w:b/>
                <w:bCs/>
                <w:color w:val="000000"/>
                <w:szCs w:val="24"/>
                <w:lang w:eastAsia="pl-PL"/>
              </w:rPr>
            </w:pPr>
            <w:r w:rsidRPr="00BB7022">
              <w:rPr>
                <w:rFonts w:eastAsia="Times New Roman" w:cs="Times New Roman"/>
                <w:b/>
                <w:bCs/>
                <w:color w:val="000000"/>
                <w:szCs w:val="24"/>
                <w:lang w:eastAsia="pl-PL"/>
              </w:rPr>
              <w:t>2 739,73</w:t>
            </w:r>
          </w:p>
        </w:tc>
        <w:tc>
          <w:tcPr>
            <w:tcW w:w="1080" w:type="dxa"/>
            <w:tcBorders>
              <w:top w:val="nil"/>
              <w:left w:val="nil"/>
              <w:bottom w:val="single" w:sz="4" w:space="0" w:color="auto"/>
              <w:right w:val="single" w:sz="4" w:space="0" w:color="auto"/>
            </w:tcBorders>
            <w:shd w:val="clear" w:color="auto" w:fill="auto"/>
            <w:noWrap/>
            <w:vAlign w:val="bottom"/>
            <w:hideMark/>
          </w:tcPr>
          <w:p w:rsidR="0047654B" w:rsidRPr="00BB7022" w:rsidRDefault="0047654B" w:rsidP="0047654B">
            <w:pPr>
              <w:spacing w:after="0" w:line="240" w:lineRule="auto"/>
              <w:jc w:val="center"/>
              <w:rPr>
                <w:rFonts w:eastAsia="Times New Roman" w:cs="Times New Roman"/>
                <w:b/>
                <w:bCs/>
                <w:color w:val="000000"/>
                <w:szCs w:val="24"/>
                <w:lang w:eastAsia="pl-PL"/>
              </w:rPr>
            </w:pPr>
            <w:r w:rsidRPr="00BB7022">
              <w:rPr>
                <w:rFonts w:eastAsia="Times New Roman" w:cs="Times New Roman"/>
                <w:b/>
                <w:bCs/>
                <w:color w:val="000000"/>
                <w:szCs w:val="24"/>
                <w:lang w:eastAsia="pl-PL"/>
              </w:rPr>
              <w:t>100%</w:t>
            </w:r>
          </w:p>
        </w:tc>
      </w:tr>
    </w:tbl>
    <w:p w:rsidR="0018397B" w:rsidRPr="00BB7022" w:rsidRDefault="0018397B" w:rsidP="008D192C">
      <w:pPr>
        <w:pStyle w:val="Default"/>
        <w:keepNext/>
        <w:keepLines/>
        <w:spacing w:line="320" w:lineRule="atLeast"/>
        <w:jc w:val="both"/>
        <w:rPr>
          <w:rFonts w:ascii="Times New Roman" w:hAnsi="Times New Roman" w:cs="Times New Roman"/>
          <w:i/>
          <w:color w:val="auto"/>
          <w:sz w:val="20"/>
          <w:szCs w:val="20"/>
        </w:rPr>
      </w:pPr>
      <w:r w:rsidRPr="00BB7022">
        <w:rPr>
          <w:rFonts w:ascii="Times New Roman" w:hAnsi="Times New Roman" w:cs="Times New Roman"/>
          <w:i/>
          <w:color w:val="auto"/>
          <w:sz w:val="20"/>
          <w:szCs w:val="20"/>
        </w:rPr>
        <w:t>Źródło: Opracowania własne</w:t>
      </w:r>
    </w:p>
    <w:p w:rsidR="0018397B" w:rsidRPr="00BB7022" w:rsidRDefault="0018397B" w:rsidP="008D192C">
      <w:pPr>
        <w:spacing w:line="320" w:lineRule="atLeast"/>
        <w:rPr>
          <w:rFonts w:cs="Times New Roman"/>
          <w:i/>
          <w:iCs/>
          <w:szCs w:val="24"/>
        </w:rPr>
      </w:pPr>
    </w:p>
    <w:p w:rsidR="0018397B" w:rsidRPr="00BB7022" w:rsidRDefault="0018397B" w:rsidP="008D192C">
      <w:pPr>
        <w:pStyle w:val="NagRysunkw"/>
        <w:keepNext/>
        <w:keepLines/>
        <w:spacing w:line="320" w:lineRule="atLeast"/>
        <w:jc w:val="both"/>
        <w:rPr>
          <w:rFonts w:ascii="Times New Roman" w:hAnsi="Times New Roman"/>
          <w:iCs/>
          <w:sz w:val="24"/>
          <w:szCs w:val="24"/>
        </w:rPr>
      </w:pPr>
      <w:bookmarkStart w:id="120" w:name="_Toc459277183"/>
      <w:r w:rsidRPr="00BB7022">
        <w:rPr>
          <w:rFonts w:ascii="Times New Roman" w:hAnsi="Times New Roman"/>
          <w:sz w:val="24"/>
          <w:szCs w:val="24"/>
        </w:rPr>
        <w:lastRenderedPageBreak/>
        <w:t xml:space="preserve">Rysunek </w:t>
      </w:r>
      <w:r w:rsidR="00C15215" w:rsidRPr="00BB7022">
        <w:rPr>
          <w:rFonts w:ascii="Times New Roman" w:hAnsi="Times New Roman"/>
          <w:sz w:val="24"/>
          <w:szCs w:val="24"/>
        </w:rPr>
        <w:fldChar w:fldCharType="begin"/>
      </w:r>
      <w:r w:rsidRPr="00BB7022">
        <w:rPr>
          <w:rFonts w:ascii="Times New Roman" w:hAnsi="Times New Roman"/>
          <w:sz w:val="24"/>
          <w:szCs w:val="24"/>
        </w:rPr>
        <w:instrText xml:space="preserve"> SEQ Rysunek \* ARABIC </w:instrText>
      </w:r>
      <w:r w:rsidR="00C15215" w:rsidRPr="00BB7022">
        <w:rPr>
          <w:rFonts w:ascii="Times New Roman" w:hAnsi="Times New Roman"/>
          <w:sz w:val="24"/>
          <w:szCs w:val="24"/>
        </w:rPr>
        <w:fldChar w:fldCharType="separate"/>
      </w:r>
      <w:r w:rsidR="004E2487" w:rsidRPr="00BB7022">
        <w:rPr>
          <w:rFonts w:ascii="Times New Roman" w:hAnsi="Times New Roman"/>
          <w:noProof/>
          <w:sz w:val="24"/>
          <w:szCs w:val="24"/>
        </w:rPr>
        <w:t>13</w:t>
      </w:r>
      <w:r w:rsidR="00C15215" w:rsidRPr="00BB7022">
        <w:rPr>
          <w:rFonts w:ascii="Times New Roman" w:hAnsi="Times New Roman"/>
          <w:sz w:val="24"/>
          <w:szCs w:val="24"/>
        </w:rPr>
        <w:fldChar w:fldCharType="end"/>
      </w:r>
      <w:r w:rsidRPr="00BB7022">
        <w:rPr>
          <w:rFonts w:ascii="Times New Roman" w:hAnsi="Times New Roman"/>
          <w:sz w:val="24"/>
          <w:szCs w:val="24"/>
        </w:rPr>
        <w:t xml:space="preserve">. </w:t>
      </w:r>
      <w:r w:rsidRPr="00BB7022">
        <w:rPr>
          <w:rFonts w:ascii="Times New Roman" w:hAnsi="Times New Roman"/>
          <w:iCs/>
          <w:sz w:val="24"/>
          <w:szCs w:val="24"/>
        </w:rPr>
        <w:t>Zużycie energii</w:t>
      </w:r>
      <w:r w:rsidR="00132DBA" w:rsidRPr="00BB7022">
        <w:rPr>
          <w:rFonts w:ascii="Times New Roman" w:hAnsi="Times New Roman"/>
          <w:iCs/>
          <w:sz w:val="24"/>
          <w:szCs w:val="24"/>
        </w:rPr>
        <w:t xml:space="preserve"> i </w:t>
      </w:r>
      <w:r w:rsidRPr="00BB7022">
        <w:rPr>
          <w:rFonts w:ascii="Times New Roman" w:hAnsi="Times New Roman"/>
          <w:iCs/>
          <w:sz w:val="24"/>
          <w:szCs w:val="24"/>
        </w:rPr>
        <w:t>emisja CO</w:t>
      </w:r>
      <w:r w:rsidRPr="00BB7022">
        <w:rPr>
          <w:rFonts w:ascii="Times New Roman" w:hAnsi="Times New Roman"/>
          <w:iCs/>
          <w:sz w:val="24"/>
          <w:szCs w:val="24"/>
          <w:vertAlign w:val="subscript"/>
        </w:rPr>
        <w:t>2</w:t>
      </w:r>
      <w:r w:rsidR="00132DBA" w:rsidRPr="00BB7022">
        <w:rPr>
          <w:rFonts w:ascii="Times New Roman" w:hAnsi="Times New Roman"/>
          <w:iCs/>
          <w:sz w:val="24"/>
          <w:szCs w:val="24"/>
        </w:rPr>
        <w:t xml:space="preserve"> w </w:t>
      </w:r>
      <w:r w:rsidRPr="00BB7022">
        <w:rPr>
          <w:rFonts w:ascii="Times New Roman" w:hAnsi="Times New Roman"/>
          <w:iCs/>
          <w:sz w:val="24"/>
          <w:szCs w:val="24"/>
        </w:rPr>
        <w:t>budynkach użyteczności publicznej</w:t>
      </w:r>
      <w:r w:rsidR="00132DBA" w:rsidRPr="00BB7022">
        <w:rPr>
          <w:rFonts w:ascii="Times New Roman" w:hAnsi="Times New Roman"/>
          <w:iCs/>
          <w:sz w:val="24"/>
          <w:szCs w:val="24"/>
        </w:rPr>
        <w:t xml:space="preserve"> w </w:t>
      </w:r>
      <w:r w:rsidRPr="00BB7022">
        <w:rPr>
          <w:rFonts w:ascii="Times New Roman" w:hAnsi="Times New Roman"/>
          <w:iCs/>
          <w:sz w:val="24"/>
          <w:szCs w:val="24"/>
        </w:rPr>
        <w:t>201</w:t>
      </w:r>
      <w:r w:rsidR="002A102D" w:rsidRPr="00BB7022">
        <w:rPr>
          <w:rFonts w:ascii="Times New Roman" w:hAnsi="Times New Roman"/>
          <w:iCs/>
          <w:sz w:val="24"/>
          <w:szCs w:val="24"/>
        </w:rPr>
        <w:t>0</w:t>
      </w:r>
      <w:r w:rsidRPr="00BB7022">
        <w:rPr>
          <w:rFonts w:ascii="Times New Roman" w:hAnsi="Times New Roman"/>
          <w:iCs/>
          <w:sz w:val="24"/>
          <w:szCs w:val="24"/>
        </w:rPr>
        <w:t xml:space="preserve"> wraz</w:t>
      </w:r>
      <w:r w:rsidR="00132DBA" w:rsidRPr="00BB7022">
        <w:rPr>
          <w:rFonts w:ascii="Times New Roman" w:hAnsi="Times New Roman"/>
          <w:iCs/>
          <w:sz w:val="24"/>
          <w:szCs w:val="24"/>
        </w:rPr>
        <w:t xml:space="preserve"> z </w:t>
      </w:r>
      <w:r w:rsidRPr="00BB7022">
        <w:rPr>
          <w:rFonts w:ascii="Times New Roman" w:hAnsi="Times New Roman"/>
          <w:iCs/>
          <w:sz w:val="24"/>
          <w:szCs w:val="24"/>
        </w:rPr>
        <w:t>prognozą na rok 2020</w:t>
      </w:r>
      <w:bookmarkEnd w:id="120"/>
    </w:p>
    <w:p w:rsidR="0018397B" w:rsidRPr="00BB7022" w:rsidRDefault="0047654B" w:rsidP="008D192C">
      <w:pPr>
        <w:spacing w:after="0" w:line="320" w:lineRule="atLeast"/>
        <w:jc w:val="center"/>
        <w:rPr>
          <w:rFonts w:eastAsia="Times New Roman" w:cs="Times New Roman"/>
        </w:rPr>
      </w:pPr>
      <w:r w:rsidRPr="00BB7022">
        <w:rPr>
          <w:noProof/>
          <w:lang w:eastAsia="pl-PL"/>
        </w:rPr>
        <w:drawing>
          <wp:inline distT="0" distB="0" distL="0" distR="0" wp14:anchorId="52D9926D" wp14:editId="7FD3352A">
            <wp:extent cx="5757062" cy="3401568"/>
            <wp:effectExtent l="0" t="0" r="15240" b="27940"/>
            <wp:docPr id="17" name="Wykres 17"/>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p w:rsidR="0018397B" w:rsidRPr="00BB7022" w:rsidRDefault="0018397B" w:rsidP="008D192C">
      <w:pPr>
        <w:spacing w:after="0" w:line="320" w:lineRule="atLeast"/>
        <w:jc w:val="center"/>
        <w:rPr>
          <w:rFonts w:eastAsia="Times New Roman" w:cs="Times New Roman"/>
          <w:sz w:val="16"/>
          <w:szCs w:val="16"/>
        </w:rPr>
      </w:pPr>
    </w:p>
    <w:p w:rsidR="0018397B" w:rsidRPr="00BB7022" w:rsidRDefault="0047654B" w:rsidP="008D192C">
      <w:pPr>
        <w:spacing w:after="0" w:line="320" w:lineRule="atLeast"/>
        <w:jc w:val="center"/>
        <w:rPr>
          <w:rFonts w:eastAsia="Times New Roman" w:cs="Times New Roman"/>
        </w:rPr>
      </w:pPr>
      <w:r w:rsidRPr="00BB7022">
        <w:rPr>
          <w:noProof/>
          <w:lang w:eastAsia="pl-PL"/>
        </w:rPr>
        <w:drawing>
          <wp:inline distT="0" distB="0" distL="0" distR="0" wp14:anchorId="64AB76BB" wp14:editId="20F6C21F">
            <wp:extent cx="5757062" cy="3350362"/>
            <wp:effectExtent l="0" t="0" r="15240" b="21590"/>
            <wp:docPr id="19" name="Wykres 19"/>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p w:rsidR="0018397B" w:rsidRPr="00BB7022" w:rsidRDefault="0018397B" w:rsidP="008D192C">
      <w:pPr>
        <w:pStyle w:val="Default"/>
        <w:spacing w:after="240" w:line="320" w:lineRule="atLeast"/>
        <w:ind w:left="574"/>
        <w:jc w:val="both"/>
        <w:rPr>
          <w:rFonts w:ascii="Times New Roman" w:hAnsi="Times New Roman" w:cs="Times New Roman"/>
          <w:i/>
          <w:color w:val="auto"/>
          <w:sz w:val="20"/>
          <w:szCs w:val="20"/>
        </w:rPr>
      </w:pPr>
      <w:r w:rsidRPr="00BB7022">
        <w:rPr>
          <w:rFonts w:ascii="Times New Roman" w:hAnsi="Times New Roman" w:cs="Times New Roman"/>
          <w:i/>
          <w:color w:val="auto"/>
          <w:sz w:val="20"/>
          <w:szCs w:val="20"/>
        </w:rPr>
        <w:t>Źródło: Opracowania własne</w:t>
      </w:r>
    </w:p>
    <w:p w:rsidR="0018397B" w:rsidRPr="00BB7022" w:rsidRDefault="0018397B" w:rsidP="008D192C">
      <w:pPr>
        <w:spacing w:line="320" w:lineRule="atLeast"/>
        <w:rPr>
          <w:rFonts w:eastAsia="Times New Roman" w:cs="Times New Roman"/>
          <w:b/>
          <w:spacing w:val="15"/>
          <w:szCs w:val="24"/>
        </w:rPr>
      </w:pPr>
      <w:r w:rsidRPr="00BB7022">
        <w:br w:type="page"/>
      </w:r>
    </w:p>
    <w:p w:rsidR="00EB291D" w:rsidRPr="00BB7022" w:rsidRDefault="00C22C46" w:rsidP="008D192C">
      <w:pPr>
        <w:pStyle w:val="Nagwek3"/>
        <w:spacing w:line="320" w:lineRule="atLeast"/>
      </w:pPr>
      <w:bookmarkStart w:id="121" w:name="_Toc451177595"/>
      <w:r w:rsidRPr="00BB7022">
        <w:lastRenderedPageBreak/>
        <w:t>4.3.3</w:t>
      </w:r>
      <w:r w:rsidR="003E0D64" w:rsidRPr="00BB7022">
        <w:t>.</w:t>
      </w:r>
      <w:r w:rsidRPr="00BB7022">
        <w:t xml:space="preserve"> Transport</w:t>
      </w:r>
      <w:bookmarkEnd w:id="121"/>
    </w:p>
    <w:p w:rsidR="00BB331E" w:rsidRPr="00BB7022" w:rsidRDefault="00BB331E" w:rsidP="008D192C">
      <w:pPr>
        <w:pStyle w:val="Default"/>
        <w:spacing w:before="120" w:line="320" w:lineRule="atLeast"/>
        <w:ind w:firstLine="851"/>
        <w:jc w:val="both"/>
        <w:rPr>
          <w:rFonts w:ascii="Times New Roman" w:hAnsi="Times New Roman" w:cs="Times New Roman"/>
          <w:color w:val="auto"/>
        </w:rPr>
      </w:pPr>
      <w:r w:rsidRPr="00BB7022">
        <w:rPr>
          <w:rFonts w:ascii="Times New Roman" w:hAnsi="Times New Roman" w:cs="Times New Roman"/>
          <w:color w:val="auto"/>
        </w:rPr>
        <w:t>W sektorze transportu uwzględniono dane o emisji wynikającej ze zużycia paliw silnikowych (benzyny, oleju napędowego, gazu LPG) przez pojazdy użytkowników prywatnych oraz pojazdy związane</w:t>
      </w:r>
      <w:r w:rsidR="00132DBA" w:rsidRPr="00BB7022">
        <w:rPr>
          <w:rFonts w:ascii="Times New Roman" w:hAnsi="Times New Roman" w:cs="Times New Roman"/>
          <w:color w:val="auto"/>
        </w:rPr>
        <w:t xml:space="preserve"> z </w:t>
      </w:r>
      <w:r w:rsidRPr="00BB7022">
        <w:rPr>
          <w:rFonts w:ascii="Times New Roman" w:hAnsi="Times New Roman" w:cs="Times New Roman"/>
          <w:color w:val="auto"/>
        </w:rPr>
        <w:t>obsługą sektora publicznego.</w:t>
      </w:r>
    </w:p>
    <w:p w:rsidR="00BB331E" w:rsidRPr="00BB7022" w:rsidRDefault="00BB331E" w:rsidP="008D192C">
      <w:pPr>
        <w:pStyle w:val="Default"/>
        <w:spacing w:line="320" w:lineRule="atLeast"/>
        <w:ind w:firstLine="851"/>
        <w:jc w:val="both"/>
        <w:rPr>
          <w:rFonts w:ascii="Times New Roman" w:hAnsi="Times New Roman" w:cs="Times New Roman"/>
          <w:color w:val="auto"/>
        </w:rPr>
      </w:pPr>
      <w:r w:rsidRPr="00BB7022">
        <w:rPr>
          <w:rFonts w:ascii="Times New Roman" w:hAnsi="Times New Roman" w:cs="Times New Roman"/>
          <w:color w:val="auto"/>
        </w:rPr>
        <w:t>Dla paliw wykorzystywanych</w:t>
      </w:r>
      <w:r w:rsidR="00132DBA" w:rsidRPr="00BB7022">
        <w:rPr>
          <w:rFonts w:ascii="Times New Roman" w:hAnsi="Times New Roman" w:cs="Times New Roman"/>
          <w:color w:val="auto"/>
        </w:rPr>
        <w:t xml:space="preserve"> w </w:t>
      </w:r>
      <w:r w:rsidRPr="00BB7022">
        <w:rPr>
          <w:rFonts w:ascii="Times New Roman" w:hAnsi="Times New Roman" w:cs="Times New Roman"/>
          <w:color w:val="auto"/>
        </w:rPr>
        <w:t>transporcie inwentaryzacja opiera się na dwóch źródłach emisji:</w:t>
      </w:r>
    </w:p>
    <w:p w:rsidR="00BB331E" w:rsidRPr="00BB7022" w:rsidRDefault="00BB331E" w:rsidP="00D66828">
      <w:pPr>
        <w:pStyle w:val="Default"/>
        <w:numPr>
          <w:ilvl w:val="0"/>
          <w:numId w:val="82"/>
        </w:numPr>
        <w:spacing w:line="320" w:lineRule="atLeast"/>
        <w:jc w:val="both"/>
        <w:rPr>
          <w:rFonts w:ascii="Times New Roman" w:hAnsi="Times New Roman" w:cs="Times New Roman"/>
          <w:color w:val="auto"/>
        </w:rPr>
      </w:pPr>
      <w:r w:rsidRPr="00BB7022">
        <w:rPr>
          <w:rFonts w:ascii="Times New Roman" w:hAnsi="Times New Roman" w:cs="Times New Roman"/>
          <w:color w:val="auto"/>
        </w:rPr>
        <w:t>tranzycie</w:t>
      </w:r>
      <w:r w:rsidR="00132DBA" w:rsidRPr="00BB7022">
        <w:rPr>
          <w:rFonts w:ascii="Times New Roman" w:hAnsi="Times New Roman" w:cs="Times New Roman"/>
          <w:color w:val="auto"/>
        </w:rPr>
        <w:t xml:space="preserve"> w </w:t>
      </w:r>
      <w:r w:rsidRPr="00BB7022">
        <w:rPr>
          <w:rFonts w:ascii="Times New Roman" w:hAnsi="Times New Roman" w:cs="Times New Roman"/>
          <w:color w:val="auto"/>
        </w:rPr>
        <w:t>ramach którego inwentaryzowana jest emisji</w:t>
      </w:r>
      <w:r w:rsidR="00132DBA" w:rsidRPr="00BB7022">
        <w:rPr>
          <w:rFonts w:ascii="Times New Roman" w:hAnsi="Times New Roman" w:cs="Times New Roman"/>
          <w:color w:val="auto"/>
        </w:rPr>
        <w:t xml:space="preserve"> z </w:t>
      </w:r>
      <w:r w:rsidRPr="00BB7022">
        <w:rPr>
          <w:rFonts w:ascii="Times New Roman" w:hAnsi="Times New Roman" w:cs="Times New Roman"/>
          <w:color w:val="auto"/>
        </w:rPr>
        <w:t>pojazdów prz</w:t>
      </w:r>
      <w:r w:rsidR="003E0D64" w:rsidRPr="00BB7022">
        <w:rPr>
          <w:rFonts w:ascii="Times New Roman" w:hAnsi="Times New Roman" w:cs="Times New Roman"/>
          <w:color w:val="auto"/>
        </w:rPr>
        <w:t>ejeżdżających przez teren gminy,</w:t>
      </w:r>
    </w:p>
    <w:p w:rsidR="00BB331E" w:rsidRPr="00BB7022" w:rsidRDefault="00BB331E" w:rsidP="00D66828">
      <w:pPr>
        <w:pStyle w:val="Default"/>
        <w:numPr>
          <w:ilvl w:val="0"/>
          <w:numId w:val="82"/>
        </w:numPr>
        <w:spacing w:line="320" w:lineRule="atLeast"/>
        <w:jc w:val="both"/>
        <w:rPr>
          <w:rFonts w:ascii="Times New Roman" w:hAnsi="Times New Roman" w:cs="Times New Roman"/>
          <w:color w:val="auto"/>
        </w:rPr>
      </w:pPr>
      <w:r w:rsidRPr="00BB7022">
        <w:rPr>
          <w:rFonts w:ascii="Times New Roman" w:hAnsi="Times New Roman" w:cs="Times New Roman"/>
          <w:color w:val="auto"/>
        </w:rPr>
        <w:t>transporcie lokalnym</w:t>
      </w:r>
      <w:r w:rsidR="00132DBA" w:rsidRPr="00BB7022">
        <w:rPr>
          <w:rFonts w:ascii="Times New Roman" w:hAnsi="Times New Roman" w:cs="Times New Roman"/>
          <w:color w:val="auto"/>
        </w:rPr>
        <w:t xml:space="preserve"> w </w:t>
      </w:r>
      <w:r w:rsidRPr="00BB7022">
        <w:rPr>
          <w:rFonts w:ascii="Times New Roman" w:hAnsi="Times New Roman" w:cs="Times New Roman"/>
          <w:color w:val="auto"/>
        </w:rPr>
        <w:t>którym analizie podlega ruch pojazdów zarejestrowanych na terenie gminy.</w:t>
      </w:r>
    </w:p>
    <w:p w:rsidR="00BB331E" w:rsidRPr="00BB7022" w:rsidRDefault="00BB331E" w:rsidP="008D192C">
      <w:pPr>
        <w:autoSpaceDE w:val="0"/>
        <w:autoSpaceDN w:val="0"/>
        <w:adjustRightInd w:val="0"/>
        <w:spacing w:after="0" w:line="320" w:lineRule="atLeast"/>
        <w:ind w:firstLine="851"/>
        <w:rPr>
          <w:rFonts w:cs="Times New Roman"/>
          <w:b/>
          <w:bCs/>
          <w:i/>
          <w:iCs/>
          <w:szCs w:val="24"/>
        </w:rPr>
      </w:pPr>
      <w:r w:rsidRPr="00BB7022">
        <w:rPr>
          <w:rFonts w:cs="Times New Roman"/>
          <w:szCs w:val="24"/>
        </w:rPr>
        <w:t>W ruchu tranzytowym</w:t>
      </w:r>
      <w:r w:rsidR="00132DBA" w:rsidRPr="00BB7022">
        <w:rPr>
          <w:rFonts w:cs="Times New Roman"/>
          <w:szCs w:val="24"/>
        </w:rPr>
        <w:t xml:space="preserve"> i </w:t>
      </w:r>
      <w:r w:rsidRPr="00BB7022">
        <w:rPr>
          <w:rFonts w:cs="Times New Roman"/>
          <w:szCs w:val="24"/>
        </w:rPr>
        <w:t xml:space="preserve">lokalnym natężenie ruchu oszacowano na podstawie </w:t>
      </w:r>
      <w:r w:rsidRPr="00BB7022">
        <w:rPr>
          <w:rFonts w:cs="Times New Roman"/>
          <w:b/>
          <w:bCs/>
          <w:i/>
          <w:iCs/>
          <w:szCs w:val="24"/>
        </w:rPr>
        <w:t>pomiaru ruchu Generalnej Dyrekcji Dróg Krajowych</w:t>
      </w:r>
      <w:r w:rsidR="00132DBA" w:rsidRPr="00BB7022">
        <w:rPr>
          <w:rFonts w:cs="Times New Roman"/>
          <w:b/>
          <w:bCs/>
          <w:i/>
          <w:iCs/>
          <w:szCs w:val="24"/>
        </w:rPr>
        <w:t xml:space="preserve"> i </w:t>
      </w:r>
      <w:r w:rsidRPr="00BB7022">
        <w:rPr>
          <w:rFonts w:cs="Times New Roman"/>
          <w:b/>
          <w:bCs/>
          <w:i/>
          <w:iCs/>
          <w:szCs w:val="24"/>
        </w:rPr>
        <w:t>Autostrad (GDDKiA)</w:t>
      </w:r>
      <w:r w:rsidR="00132DBA" w:rsidRPr="00BB7022">
        <w:rPr>
          <w:rFonts w:cs="Times New Roman"/>
          <w:b/>
          <w:bCs/>
          <w:i/>
          <w:iCs/>
          <w:szCs w:val="24"/>
        </w:rPr>
        <w:t xml:space="preserve"> z </w:t>
      </w:r>
      <w:r w:rsidRPr="00BB7022">
        <w:rPr>
          <w:rFonts w:cs="Times New Roman"/>
          <w:b/>
          <w:bCs/>
          <w:i/>
          <w:iCs/>
          <w:szCs w:val="24"/>
        </w:rPr>
        <w:t>roku 2010</w:t>
      </w:r>
      <w:r w:rsidRPr="00BB7022">
        <w:rPr>
          <w:rFonts w:cs="Times New Roman"/>
          <w:szCs w:val="24"/>
        </w:rPr>
        <w:t>.</w:t>
      </w:r>
    </w:p>
    <w:p w:rsidR="00BB331E" w:rsidRPr="00BB7022" w:rsidRDefault="00BB331E" w:rsidP="008D192C">
      <w:pPr>
        <w:autoSpaceDE w:val="0"/>
        <w:autoSpaceDN w:val="0"/>
        <w:adjustRightInd w:val="0"/>
        <w:spacing w:after="0" w:line="320" w:lineRule="atLeast"/>
        <w:rPr>
          <w:rFonts w:cs="Times New Roman"/>
          <w:szCs w:val="24"/>
        </w:rPr>
      </w:pPr>
      <w:r w:rsidRPr="00BB7022">
        <w:rPr>
          <w:rFonts w:cs="Times New Roman"/>
          <w:szCs w:val="24"/>
        </w:rPr>
        <w:t>Generalny Pomiar Ruchu</w:t>
      </w:r>
      <w:r w:rsidR="00132DBA" w:rsidRPr="00BB7022">
        <w:rPr>
          <w:rFonts w:cs="Times New Roman"/>
          <w:szCs w:val="24"/>
        </w:rPr>
        <w:t xml:space="preserve"> w </w:t>
      </w:r>
      <w:r w:rsidRPr="00BB7022">
        <w:rPr>
          <w:rFonts w:cs="Times New Roman"/>
          <w:szCs w:val="24"/>
        </w:rPr>
        <w:t>2010 roku (GPR 2010) został wykonany na istniejącej sieci dróg</w:t>
      </w:r>
      <w:r w:rsidRPr="00BB7022">
        <w:t xml:space="preserve"> </w:t>
      </w:r>
      <w:r w:rsidRPr="00BB7022">
        <w:rPr>
          <w:rFonts w:cs="Times New Roman"/>
          <w:szCs w:val="24"/>
        </w:rPr>
        <w:t>wojewódzkich o nawierzchni twardej,</w:t>
      </w:r>
      <w:r w:rsidR="00132DBA" w:rsidRPr="00BB7022">
        <w:rPr>
          <w:rFonts w:cs="Times New Roman"/>
          <w:szCs w:val="24"/>
        </w:rPr>
        <w:t xml:space="preserve"> z </w:t>
      </w:r>
      <w:r w:rsidRPr="00BB7022">
        <w:rPr>
          <w:rFonts w:cs="Times New Roman"/>
          <w:szCs w:val="24"/>
        </w:rPr>
        <w:t>wyłączeniem odcinków dróg znajdujących się</w:t>
      </w:r>
      <w:r w:rsidR="00132DBA" w:rsidRPr="00BB7022">
        <w:rPr>
          <w:rFonts w:cs="Times New Roman"/>
          <w:szCs w:val="24"/>
        </w:rPr>
        <w:t xml:space="preserve"> w </w:t>
      </w:r>
      <w:r w:rsidRPr="00BB7022">
        <w:rPr>
          <w:rFonts w:cs="Times New Roman"/>
          <w:szCs w:val="24"/>
        </w:rPr>
        <w:t>miastach na prawach powiatu.</w:t>
      </w:r>
      <w:r w:rsidRPr="00BB7022">
        <w:t xml:space="preserve"> </w:t>
      </w:r>
      <w:r w:rsidRPr="00BB7022">
        <w:rPr>
          <w:rFonts w:cs="Times New Roman"/>
          <w:szCs w:val="24"/>
        </w:rPr>
        <w:t>Pomiarem objęta została sieć dróg krajowych o łącznej długości 17 247 km. Rejestracja ruchu</w:t>
      </w:r>
      <w:r w:rsidR="00132DBA" w:rsidRPr="00BB7022">
        <w:rPr>
          <w:rFonts w:cs="Times New Roman"/>
          <w:szCs w:val="24"/>
        </w:rPr>
        <w:t xml:space="preserve"> w </w:t>
      </w:r>
      <w:r w:rsidRPr="00BB7022">
        <w:rPr>
          <w:rFonts w:cs="Times New Roman"/>
          <w:szCs w:val="24"/>
        </w:rPr>
        <w:t>1793 punktach pomiarowych. Pomiarem została objęta sieć również dróg wojewódzkich o długości 27272,6 km podzielona na 2845 odcinków pomiarowych.</w:t>
      </w:r>
    </w:p>
    <w:p w:rsidR="00BB331E" w:rsidRPr="00BB7022" w:rsidRDefault="00BB331E" w:rsidP="008D192C">
      <w:pPr>
        <w:autoSpaceDE w:val="0"/>
        <w:autoSpaceDN w:val="0"/>
        <w:adjustRightInd w:val="0"/>
        <w:spacing w:after="0" w:line="320" w:lineRule="atLeast"/>
        <w:ind w:firstLine="708"/>
        <w:rPr>
          <w:rFonts w:cs="Times New Roman"/>
          <w:szCs w:val="24"/>
        </w:rPr>
      </w:pPr>
      <w:r w:rsidRPr="00BB7022">
        <w:rPr>
          <w:rFonts w:cs="Times New Roman"/>
          <w:szCs w:val="24"/>
        </w:rPr>
        <w:t>Rejestracja ruchu prowadzona była przez przeszkolonych obserwatorów sposobem ręcznym oraz przy wykorzystaniu technik automatycznych (video rejestracja oraz stacji ciągłych pomiarów ruchu).</w:t>
      </w:r>
    </w:p>
    <w:p w:rsidR="00BB331E" w:rsidRPr="00BB7022" w:rsidRDefault="00BB331E" w:rsidP="008D192C">
      <w:pPr>
        <w:autoSpaceDE w:val="0"/>
        <w:autoSpaceDN w:val="0"/>
        <w:adjustRightInd w:val="0"/>
        <w:spacing w:after="0" w:line="320" w:lineRule="atLeast"/>
        <w:ind w:firstLine="708"/>
        <w:rPr>
          <w:rFonts w:cs="Times New Roman"/>
          <w:szCs w:val="24"/>
        </w:rPr>
      </w:pPr>
      <w:r w:rsidRPr="00BB7022">
        <w:rPr>
          <w:rFonts w:cs="Times New Roman"/>
          <w:szCs w:val="24"/>
        </w:rPr>
        <w:t>W czasie pomiaru rejestracji podlegały wszystkie pojazdy silnikowe korzystające</w:t>
      </w:r>
      <w:r w:rsidR="00132DBA" w:rsidRPr="00BB7022">
        <w:rPr>
          <w:rFonts w:cs="Times New Roman"/>
          <w:szCs w:val="24"/>
        </w:rPr>
        <w:t xml:space="preserve"> z </w:t>
      </w:r>
      <w:r w:rsidRPr="00BB7022">
        <w:rPr>
          <w:rFonts w:cs="Times New Roman"/>
          <w:szCs w:val="24"/>
        </w:rPr>
        <w:t>dróg publicznych (w podziale na 7 kategorii):</w:t>
      </w:r>
    </w:p>
    <w:p w:rsidR="00BB331E" w:rsidRPr="00BB7022" w:rsidRDefault="00BB331E" w:rsidP="00D66828">
      <w:pPr>
        <w:pStyle w:val="Akapitzlist"/>
        <w:numPr>
          <w:ilvl w:val="0"/>
          <w:numId w:val="81"/>
        </w:numPr>
        <w:autoSpaceDE w:val="0"/>
        <w:autoSpaceDN w:val="0"/>
        <w:adjustRightInd w:val="0"/>
        <w:spacing w:after="0" w:line="320" w:lineRule="atLeast"/>
        <w:ind w:left="714" w:hanging="357"/>
        <w:rPr>
          <w:rFonts w:cs="Times New Roman"/>
          <w:szCs w:val="24"/>
        </w:rPr>
      </w:pPr>
      <w:r w:rsidRPr="00BB7022">
        <w:rPr>
          <w:rFonts w:cs="Times New Roman"/>
          <w:szCs w:val="24"/>
        </w:rPr>
        <w:t>motocykle,</w:t>
      </w:r>
    </w:p>
    <w:p w:rsidR="00BB331E" w:rsidRPr="00BB7022" w:rsidRDefault="00BB331E" w:rsidP="00D66828">
      <w:pPr>
        <w:pStyle w:val="Akapitzlist"/>
        <w:numPr>
          <w:ilvl w:val="0"/>
          <w:numId w:val="81"/>
        </w:numPr>
        <w:autoSpaceDE w:val="0"/>
        <w:autoSpaceDN w:val="0"/>
        <w:adjustRightInd w:val="0"/>
        <w:spacing w:after="0" w:line="320" w:lineRule="atLeast"/>
        <w:ind w:left="714" w:hanging="357"/>
        <w:rPr>
          <w:rFonts w:cs="Times New Roman"/>
          <w:szCs w:val="24"/>
        </w:rPr>
      </w:pPr>
      <w:r w:rsidRPr="00BB7022">
        <w:rPr>
          <w:rFonts w:cs="Times New Roman"/>
          <w:szCs w:val="24"/>
        </w:rPr>
        <w:t>samochody osobowe,</w:t>
      </w:r>
    </w:p>
    <w:p w:rsidR="00BB331E" w:rsidRPr="00BB7022" w:rsidRDefault="00BB331E" w:rsidP="00D66828">
      <w:pPr>
        <w:pStyle w:val="Akapitzlist"/>
        <w:numPr>
          <w:ilvl w:val="0"/>
          <w:numId w:val="81"/>
        </w:numPr>
        <w:autoSpaceDE w:val="0"/>
        <w:autoSpaceDN w:val="0"/>
        <w:adjustRightInd w:val="0"/>
        <w:spacing w:after="0" w:line="320" w:lineRule="atLeast"/>
        <w:ind w:left="714" w:hanging="357"/>
        <w:rPr>
          <w:rFonts w:cs="Times New Roman"/>
          <w:szCs w:val="24"/>
        </w:rPr>
      </w:pPr>
      <w:r w:rsidRPr="00BB7022">
        <w:rPr>
          <w:rFonts w:cs="Times New Roman"/>
          <w:szCs w:val="24"/>
        </w:rPr>
        <w:t>lekkie samochody ciężarowe (dostawcze),</w:t>
      </w:r>
    </w:p>
    <w:p w:rsidR="00BB331E" w:rsidRPr="00BB7022" w:rsidRDefault="00BB331E" w:rsidP="00D66828">
      <w:pPr>
        <w:pStyle w:val="Akapitzlist"/>
        <w:numPr>
          <w:ilvl w:val="0"/>
          <w:numId w:val="81"/>
        </w:numPr>
        <w:autoSpaceDE w:val="0"/>
        <w:autoSpaceDN w:val="0"/>
        <w:adjustRightInd w:val="0"/>
        <w:spacing w:after="0" w:line="320" w:lineRule="atLeast"/>
        <w:ind w:left="714" w:hanging="357"/>
        <w:rPr>
          <w:rFonts w:cs="Times New Roman"/>
          <w:szCs w:val="24"/>
        </w:rPr>
      </w:pPr>
      <w:r w:rsidRPr="00BB7022">
        <w:rPr>
          <w:rFonts w:cs="Times New Roman"/>
          <w:szCs w:val="24"/>
        </w:rPr>
        <w:t>samochody ciężarowe bez przyczep,</w:t>
      </w:r>
    </w:p>
    <w:p w:rsidR="00BB331E" w:rsidRPr="00BB7022" w:rsidRDefault="00BB331E" w:rsidP="00D66828">
      <w:pPr>
        <w:pStyle w:val="Akapitzlist"/>
        <w:numPr>
          <w:ilvl w:val="0"/>
          <w:numId w:val="81"/>
        </w:numPr>
        <w:autoSpaceDE w:val="0"/>
        <w:autoSpaceDN w:val="0"/>
        <w:adjustRightInd w:val="0"/>
        <w:spacing w:after="0" w:line="320" w:lineRule="atLeast"/>
        <w:ind w:left="714" w:hanging="357"/>
        <w:rPr>
          <w:rFonts w:cs="Times New Roman"/>
          <w:szCs w:val="24"/>
        </w:rPr>
      </w:pPr>
      <w:r w:rsidRPr="00BB7022">
        <w:rPr>
          <w:rFonts w:cs="Times New Roman"/>
          <w:szCs w:val="24"/>
        </w:rPr>
        <w:t>samochody ciężarowe</w:t>
      </w:r>
      <w:r w:rsidR="00132DBA" w:rsidRPr="00BB7022">
        <w:rPr>
          <w:rFonts w:cs="Times New Roman"/>
          <w:szCs w:val="24"/>
        </w:rPr>
        <w:t xml:space="preserve"> z </w:t>
      </w:r>
      <w:r w:rsidRPr="00BB7022">
        <w:rPr>
          <w:rFonts w:cs="Times New Roman"/>
          <w:szCs w:val="24"/>
        </w:rPr>
        <w:t>przyczepami,</w:t>
      </w:r>
    </w:p>
    <w:p w:rsidR="00BB331E" w:rsidRPr="00BB7022" w:rsidRDefault="00BB331E" w:rsidP="00D66828">
      <w:pPr>
        <w:pStyle w:val="Akapitzlist"/>
        <w:numPr>
          <w:ilvl w:val="0"/>
          <w:numId w:val="81"/>
        </w:numPr>
        <w:autoSpaceDE w:val="0"/>
        <w:autoSpaceDN w:val="0"/>
        <w:adjustRightInd w:val="0"/>
        <w:spacing w:after="0" w:line="320" w:lineRule="atLeast"/>
        <w:ind w:left="714" w:hanging="357"/>
        <w:rPr>
          <w:rFonts w:cs="Times New Roman"/>
          <w:szCs w:val="24"/>
        </w:rPr>
      </w:pPr>
      <w:r w:rsidRPr="00BB7022">
        <w:rPr>
          <w:rFonts w:cs="Times New Roman"/>
          <w:szCs w:val="24"/>
        </w:rPr>
        <w:t>autobusy,</w:t>
      </w:r>
    </w:p>
    <w:p w:rsidR="00BB331E" w:rsidRPr="00BB7022" w:rsidRDefault="00BB331E" w:rsidP="00D66828">
      <w:pPr>
        <w:pStyle w:val="Akapitzlist"/>
        <w:numPr>
          <w:ilvl w:val="0"/>
          <w:numId w:val="81"/>
        </w:numPr>
        <w:autoSpaceDE w:val="0"/>
        <w:autoSpaceDN w:val="0"/>
        <w:adjustRightInd w:val="0"/>
        <w:spacing w:after="0" w:line="320" w:lineRule="atLeast"/>
        <w:ind w:left="714" w:hanging="357"/>
        <w:rPr>
          <w:rFonts w:cs="Times New Roman"/>
          <w:szCs w:val="24"/>
        </w:rPr>
      </w:pPr>
      <w:r w:rsidRPr="00BB7022">
        <w:rPr>
          <w:rFonts w:cs="Times New Roman"/>
          <w:szCs w:val="24"/>
        </w:rPr>
        <w:t>ciągniki rolnicze,</w:t>
      </w:r>
    </w:p>
    <w:p w:rsidR="00BB331E" w:rsidRPr="00BB7022" w:rsidRDefault="00BB331E" w:rsidP="008D192C">
      <w:pPr>
        <w:autoSpaceDE w:val="0"/>
        <w:autoSpaceDN w:val="0"/>
        <w:adjustRightInd w:val="0"/>
        <w:spacing w:after="0" w:line="320" w:lineRule="atLeast"/>
        <w:ind w:left="357"/>
        <w:rPr>
          <w:rFonts w:cs="Times New Roman"/>
          <w:szCs w:val="24"/>
        </w:rPr>
      </w:pPr>
      <w:r w:rsidRPr="00BB7022">
        <w:rPr>
          <w:rFonts w:cs="Times New Roman"/>
          <w:szCs w:val="24"/>
        </w:rPr>
        <w:t>oraz rowery.</w:t>
      </w:r>
    </w:p>
    <w:p w:rsidR="00BB331E" w:rsidRPr="00BB7022" w:rsidRDefault="00BB331E" w:rsidP="008D192C">
      <w:pPr>
        <w:autoSpaceDE w:val="0"/>
        <w:autoSpaceDN w:val="0"/>
        <w:adjustRightInd w:val="0"/>
        <w:spacing w:after="0" w:line="320" w:lineRule="atLeast"/>
        <w:ind w:firstLine="708"/>
        <w:rPr>
          <w:rFonts w:cs="Times New Roman"/>
          <w:szCs w:val="24"/>
        </w:rPr>
      </w:pPr>
      <w:r w:rsidRPr="00BB7022">
        <w:rPr>
          <w:rFonts w:cs="Times New Roman"/>
          <w:szCs w:val="24"/>
        </w:rPr>
        <w:t>Całoroczny cykl pomiarowy</w:t>
      </w:r>
      <w:r w:rsidR="00132DBA" w:rsidRPr="00BB7022">
        <w:rPr>
          <w:rFonts w:cs="Times New Roman"/>
          <w:szCs w:val="24"/>
        </w:rPr>
        <w:t xml:space="preserve"> w </w:t>
      </w:r>
      <w:r w:rsidRPr="00BB7022">
        <w:rPr>
          <w:rFonts w:cs="Times New Roman"/>
          <w:szCs w:val="24"/>
        </w:rPr>
        <w:t>2010 roku składał się</w:t>
      </w:r>
      <w:r w:rsidR="00132DBA" w:rsidRPr="00BB7022">
        <w:rPr>
          <w:rFonts w:cs="Times New Roman"/>
          <w:szCs w:val="24"/>
        </w:rPr>
        <w:t xml:space="preserve"> z </w:t>
      </w:r>
      <w:r w:rsidRPr="00BB7022">
        <w:rPr>
          <w:rFonts w:cs="Times New Roman"/>
          <w:szCs w:val="24"/>
        </w:rPr>
        <w:t>9 dni pomiarowych. Pomiar obejmował wykonanie dziewięciu pomiarów „dziennych” (od godz. 6:00 do 22:00), dwóch pomiarów „nocnych” (od godz. 22:00 do 6:00)</w:t>
      </w:r>
      <w:r w:rsidR="00132DBA" w:rsidRPr="00BB7022">
        <w:rPr>
          <w:rFonts w:cs="Times New Roman"/>
          <w:szCs w:val="24"/>
        </w:rPr>
        <w:t xml:space="preserve"> w </w:t>
      </w:r>
      <w:r w:rsidRPr="00BB7022">
        <w:rPr>
          <w:rFonts w:cs="Times New Roman"/>
          <w:szCs w:val="24"/>
        </w:rPr>
        <w:t>tym dwóch pomiarów całodobowych, według ściśle określonego harmonogramu.</w:t>
      </w:r>
    </w:p>
    <w:p w:rsidR="00BB331E" w:rsidRPr="00BB7022" w:rsidRDefault="00BB331E" w:rsidP="008D192C">
      <w:pPr>
        <w:autoSpaceDE w:val="0"/>
        <w:autoSpaceDN w:val="0"/>
        <w:adjustRightInd w:val="0"/>
        <w:spacing w:after="0" w:line="320" w:lineRule="atLeast"/>
        <w:ind w:firstLine="708"/>
        <w:rPr>
          <w:rFonts w:cs="Times New Roman"/>
          <w:szCs w:val="24"/>
        </w:rPr>
      </w:pPr>
      <w:r w:rsidRPr="00BB7022">
        <w:rPr>
          <w:rFonts w:cs="Times New Roman"/>
          <w:szCs w:val="24"/>
        </w:rPr>
        <w:t>Na podstawie danych uzyskanych</w:t>
      </w:r>
      <w:r w:rsidR="00132DBA" w:rsidRPr="00BB7022">
        <w:rPr>
          <w:rFonts w:cs="Times New Roman"/>
          <w:szCs w:val="24"/>
        </w:rPr>
        <w:t xml:space="preserve"> z </w:t>
      </w:r>
      <w:r w:rsidRPr="00BB7022">
        <w:rPr>
          <w:rFonts w:cs="Times New Roman"/>
          <w:szCs w:val="24"/>
        </w:rPr>
        <w:t>pomiarów ręcznych</w:t>
      </w:r>
      <w:r w:rsidR="00132DBA" w:rsidRPr="00BB7022">
        <w:rPr>
          <w:rFonts w:cs="Times New Roman"/>
          <w:szCs w:val="24"/>
        </w:rPr>
        <w:t xml:space="preserve"> i </w:t>
      </w:r>
      <w:r w:rsidRPr="00BB7022">
        <w:rPr>
          <w:rFonts w:cs="Times New Roman"/>
          <w:szCs w:val="24"/>
        </w:rPr>
        <w:t>automatycznych przeprowadzono obliczenia</w:t>
      </w:r>
      <w:r w:rsidR="00132DBA" w:rsidRPr="00BB7022">
        <w:rPr>
          <w:rFonts w:cs="Times New Roman"/>
          <w:szCs w:val="24"/>
        </w:rPr>
        <w:t xml:space="preserve"> i </w:t>
      </w:r>
      <w:r w:rsidRPr="00BB7022">
        <w:rPr>
          <w:rFonts w:cs="Times New Roman"/>
          <w:szCs w:val="24"/>
        </w:rPr>
        <w:t>określono następujące podstawowe parametry ruchu:</w:t>
      </w:r>
    </w:p>
    <w:p w:rsidR="00BB331E" w:rsidRPr="00BB7022" w:rsidRDefault="00BB331E" w:rsidP="00D66828">
      <w:pPr>
        <w:pStyle w:val="Akapitzlist"/>
        <w:numPr>
          <w:ilvl w:val="0"/>
          <w:numId w:val="83"/>
        </w:numPr>
        <w:autoSpaceDE w:val="0"/>
        <w:autoSpaceDN w:val="0"/>
        <w:adjustRightInd w:val="0"/>
        <w:spacing w:after="0" w:line="320" w:lineRule="atLeast"/>
        <w:rPr>
          <w:rFonts w:cs="Times New Roman"/>
          <w:szCs w:val="24"/>
        </w:rPr>
      </w:pPr>
      <w:r w:rsidRPr="00BB7022">
        <w:rPr>
          <w:rFonts w:cs="Times New Roman"/>
          <w:szCs w:val="24"/>
        </w:rPr>
        <w:t>średni dobowy ruch</w:t>
      </w:r>
      <w:r w:rsidR="00132DBA" w:rsidRPr="00BB7022">
        <w:rPr>
          <w:rFonts w:cs="Times New Roman"/>
          <w:szCs w:val="24"/>
        </w:rPr>
        <w:t xml:space="preserve"> w </w:t>
      </w:r>
      <w:r w:rsidRPr="00BB7022">
        <w:rPr>
          <w:rFonts w:cs="Times New Roman"/>
          <w:szCs w:val="24"/>
        </w:rPr>
        <w:t>roku (SDR)</w:t>
      </w:r>
      <w:r w:rsidR="00132DBA" w:rsidRPr="00BB7022">
        <w:rPr>
          <w:rFonts w:cs="Times New Roman"/>
          <w:szCs w:val="24"/>
        </w:rPr>
        <w:t xml:space="preserve"> i </w:t>
      </w:r>
      <w:r w:rsidRPr="00BB7022">
        <w:rPr>
          <w:rFonts w:cs="Times New Roman"/>
          <w:szCs w:val="24"/>
        </w:rPr>
        <w:t>rodzajową strukturę ruchu</w:t>
      </w:r>
      <w:r w:rsidR="00132DBA" w:rsidRPr="00BB7022">
        <w:rPr>
          <w:rFonts w:cs="Times New Roman"/>
          <w:szCs w:val="24"/>
        </w:rPr>
        <w:t xml:space="preserve"> w </w:t>
      </w:r>
      <w:r w:rsidRPr="00BB7022">
        <w:rPr>
          <w:rFonts w:cs="Times New Roman"/>
          <w:szCs w:val="24"/>
        </w:rPr>
        <w:t>punktach pomiarowych,</w:t>
      </w:r>
    </w:p>
    <w:p w:rsidR="00BB331E" w:rsidRPr="00BB7022" w:rsidRDefault="00BB331E" w:rsidP="00D66828">
      <w:pPr>
        <w:pStyle w:val="Akapitzlist"/>
        <w:numPr>
          <w:ilvl w:val="0"/>
          <w:numId w:val="83"/>
        </w:numPr>
        <w:autoSpaceDE w:val="0"/>
        <w:autoSpaceDN w:val="0"/>
        <w:adjustRightInd w:val="0"/>
        <w:spacing w:after="0" w:line="320" w:lineRule="atLeast"/>
        <w:rPr>
          <w:rFonts w:cs="Times New Roman"/>
          <w:szCs w:val="24"/>
        </w:rPr>
      </w:pPr>
      <w:r w:rsidRPr="00BB7022">
        <w:rPr>
          <w:rFonts w:cs="Times New Roman"/>
          <w:szCs w:val="24"/>
        </w:rPr>
        <w:t>obciążenie ruchem sieci dróg krajowych</w:t>
      </w:r>
      <w:r w:rsidR="00132DBA" w:rsidRPr="00BB7022">
        <w:rPr>
          <w:rFonts w:cs="Times New Roman"/>
          <w:szCs w:val="24"/>
        </w:rPr>
        <w:t xml:space="preserve"> w </w:t>
      </w:r>
      <w:r w:rsidRPr="00BB7022">
        <w:rPr>
          <w:rFonts w:cs="Times New Roman"/>
          <w:szCs w:val="24"/>
        </w:rPr>
        <w:t>kraju</w:t>
      </w:r>
      <w:r w:rsidR="00132DBA" w:rsidRPr="00BB7022">
        <w:rPr>
          <w:rFonts w:cs="Times New Roman"/>
          <w:szCs w:val="24"/>
        </w:rPr>
        <w:t xml:space="preserve"> i </w:t>
      </w:r>
      <w:r w:rsidRPr="00BB7022">
        <w:rPr>
          <w:rFonts w:cs="Times New Roman"/>
          <w:szCs w:val="24"/>
        </w:rPr>
        <w:t xml:space="preserve">poszczególnych województwach </w:t>
      </w:r>
      <w:r w:rsidRPr="00BB7022">
        <w:rPr>
          <w:rFonts w:cs="Times New Roman"/>
          <w:szCs w:val="24"/>
        </w:rPr>
        <w:br/>
      </w:r>
      <w:r w:rsidR="00132DBA" w:rsidRPr="00BB7022">
        <w:rPr>
          <w:rFonts w:cs="Times New Roman"/>
          <w:szCs w:val="24"/>
        </w:rPr>
        <w:t xml:space="preserve"> z </w:t>
      </w:r>
      <w:r w:rsidRPr="00BB7022">
        <w:rPr>
          <w:rFonts w:cs="Times New Roman"/>
          <w:szCs w:val="24"/>
        </w:rPr>
        <w:t>uwzględnieniem podziału funkcjonalnego dróg,</w:t>
      </w:r>
    </w:p>
    <w:p w:rsidR="00BB331E" w:rsidRPr="00BB7022" w:rsidRDefault="00BB331E" w:rsidP="00D66828">
      <w:pPr>
        <w:pStyle w:val="Akapitzlist"/>
        <w:numPr>
          <w:ilvl w:val="0"/>
          <w:numId w:val="83"/>
        </w:numPr>
        <w:autoSpaceDE w:val="0"/>
        <w:autoSpaceDN w:val="0"/>
        <w:adjustRightInd w:val="0"/>
        <w:spacing w:after="0" w:line="320" w:lineRule="atLeast"/>
        <w:rPr>
          <w:rFonts w:cs="Times New Roman"/>
          <w:szCs w:val="24"/>
        </w:rPr>
      </w:pPr>
      <w:r w:rsidRPr="00BB7022">
        <w:rPr>
          <w:rFonts w:cs="Times New Roman"/>
          <w:szCs w:val="24"/>
        </w:rPr>
        <w:lastRenderedPageBreak/>
        <w:t>obciążenie ruchem sieci dróg krajowych</w:t>
      </w:r>
      <w:r w:rsidR="00132DBA" w:rsidRPr="00BB7022">
        <w:rPr>
          <w:rFonts w:cs="Times New Roman"/>
          <w:szCs w:val="24"/>
        </w:rPr>
        <w:t xml:space="preserve"> z </w:t>
      </w:r>
      <w:r w:rsidRPr="00BB7022">
        <w:rPr>
          <w:rFonts w:cs="Times New Roman"/>
          <w:szCs w:val="24"/>
        </w:rPr>
        <w:t>uwzględnieniem podziału na klasy techniczne.</w:t>
      </w:r>
    </w:p>
    <w:p w:rsidR="00BB331E" w:rsidRPr="00BB7022" w:rsidRDefault="00BB331E" w:rsidP="008D192C">
      <w:pPr>
        <w:spacing w:after="120" w:line="320" w:lineRule="atLeast"/>
        <w:ind w:firstLine="851"/>
        <w:rPr>
          <w:rFonts w:cs="Times New Roman"/>
          <w:szCs w:val="24"/>
        </w:rPr>
      </w:pPr>
      <w:r w:rsidRPr="00BB7022">
        <w:rPr>
          <w:rFonts w:cs="Times New Roman"/>
          <w:szCs w:val="24"/>
        </w:rPr>
        <w:t>W obliczeniach uwzględniony został zarówno ruch lokalny, jak</w:t>
      </w:r>
      <w:r w:rsidR="00132DBA" w:rsidRPr="00BB7022">
        <w:rPr>
          <w:rFonts w:cs="Times New Roman"/>
          <w:szCs w:val="24"/>
        </w:rPr>
        <w:t xml:space="preserve"> i </w:t>
      </w:r>
      <w:r w:rsidRPr="00BB7022">
        <w:rPr>
          <w:rFonts w:cs="Times New Roman"/>
          <w:szCs w:val="24"/>
        </w:rPr>
        <w:t>ruch tranzytowy</w:t>
      </w:r>
      <w:r w:rsidR="00132DBA" w:rsidRPr="00BB7022">
        <w:rPr>
          <w:rFonts w:cs="Times New Roman"/>
          <w:szCs w:val="24"/>
        </w:rPr>
        <w:t xml:space="preserve"> w </w:t>
      </w:r>
      <w:r w:rsidRPr="00BB7022">
        <w:rPr>
          <w:rFonts w:cs="Times New Roman"/>
          <w:szCs w:val="24"/>
        </w:rPr>
        <w:t>granicach administracyjnych Miasta</w:t>
      </w:r>
      <w:r w:rsidR="00132DBA" w:rsidRPr="00BB7022">
        <w:rPr>
          <w:rFonts w:cs="Times New Roman"/>
          <w:szCs w:val="24"/>
        </w:rPr>
        <w:t xml:space="preserve"> i </w:t>
      </w:r>
      <w:r w:rsidRPr="00BB7022">
        <w:rPr>
          <w:rFonts w:cs="Times New Roman"/>
          <w:szCs w:val="24"/>
        </w:rPr>
        <w:t>Gminy Ożarów. Obliczeń dokonano na podstawie badań natężenia ruchu przeprowadzonych przez Generalną Dyrekcję Dróg Krajowych</w:t>
      </w:r>
      <w:r w:rsidR="00132DBA" w:rsidRPr="00BB7022">
        <w:rPr>
          <w:rFonts w:cs="Times New Roman"/>
          <w:szCs w:val="24"/>
        </w:rPr>
        <w:t xml:space="preserve"> i </w:t>
      </w:r>
      <w:r w:rsidRPr="00BB7022">
        <w:rPr>
          <w:rFonts w:cs="Times New Roman"/>
          <w:szCs w:val="24"/>
        </w:rPr>
        <w:t>Autostrad na drodze krajowej (nr 74</w:t>
      </w:r>
      <w:r w:rsidR="00132DBA" w:rsidRPr="00BB7022">
        <w:rPr>
          <w:rFonts w:cs="Times New Roman"/>
          <w:szCs w:val="24"/>
        </w:rPr>
        <w:t xml:space="preserve"> i </w:t>
      </w:r>
      <w:r w:rsidRPr="00BB7022">
        <w:rPr>
          <w:rFonts w:cs="Times New Roman"/>
          <w:szCs w:val="24"/>
        </w:rPr>
        <w:t>79) oraz dróg wojewódzkich (nr 755,777)</w:t>
      </w:r>
      <w:r w:rsidR="00132DBA" w:rsidRPr="00BB7022">
        <w:rPr>
          <w:rFonts w:cs="Times New Roman"/>
          <w:szCs w:val="24"/>
        </w:rPr>
        <w:t xml:space="preserve"> w </w:t>
      </w:r>
      <w:r w:rsidRPr="00BB7022">
        <w:rPr>
          <w:rFonts w:cs="Times New Roman"/>
          <w:szCs w:val="24"/>
        </w:rPr>
        <w:t>2010 roku. Dla pozostałych kategorii dróg (powiatowych</w:t>
      </w:r>
      <w:r w:rsidR="00132DBA" w:rsidRPr="00BB7022">
        <w:rPr>
          <w:rFonts w:cs="Times New Roman"/>
          <w:szCs w:val="24"/>
        </w:rPr>
        <w:t xml:space="preserve"> i </w:t>
      </w:r>
      <w:r w:rsidRPr="00BB7022">
        <w:rPr>
          <w:rFonts w:cs="Times New Roman"/>
          <w:szCs w:val="24"/>
        </w:rPr>
        <w:t>gminnych) wykorzystano dane o strukturze pojazdów</w:t>
      </w:r>
      <w:r w:rsidR="00132DBA" w:rsidRPr="00BB7022">
        <w:rPr>
          <w:rFonts w:cs="Times New Roman"/>
          <w:szCs w:val="24"/>
        </w:rPr>
        <w:t xml:space="preserve"> w </w:t>
      </w:r>
      <w:r w:rsidRPr="00BB7022">
        <w:rPr>
          <w:rFonts w:cs="Times New Roman"/>
          <w:szCs w:val="24"/>
        </w:rPr>
        <w:t>dokumencie „Prognozy eksperckie zmian aktywności sektora transportu drogowego</w:t>
      </w:r>
      <w:r w:rsidR="0018580C" w:rsidRPr="00BB7022">
        <w:rPr>
          <w:rFonts w:cs="Times New Roman"/>
        </w:rPr>
        <w:t>”</w:t>
      </w:r>
      <w:r w:rsidRPr="00BB7022">
        <w:rPr>
          <w:rFonts w:cs="Times New Roman"/>
          <w:szCs w:val="24"/>
        </w:rPr>
        <w:t xml:space="preserve"> (w kontekście ustawy o systemie zarządzania emisjami gazów cieplarnianych</w:t>
      </w:r>
      <w:r w:rsidR="00132DBA" w:rsidRPr="00BB7022">
        <w:rPr>
          <w:rFonts w:cs="Times New Roman"/>
          <w:szCs w:val="24"/>
        </w:rPr>
        <w:t xml:space="preserve"> i </w:t>
      </w:r>
      <w:r w:rsidRPr="00BB7022">
        <w:rPr>
          <w:rFonts w:cs="Times New Roman"/>
          <w:szCs w:val="24"/>
        </w:rPr>
        <w:t>innych</w:t>
      </w:r>
      <w:r w:rsidR="0018580C" w:rsidRPr="00BB7022">
        <w:rPr>
          <w:rFonts w:cs="Times New Roman"/>
          <w:szCs w:val="24"/>
        </w:rPr>
        <w:t xml:space="preserve"> substancji)</w:t>
      </w:r>
      <w:r w:rsidRPr="00BB7022">
        <w:rPr>
          <w:rFonts w:cs="Times New Roman"/>
          <w:szCs w:val="24"/>
        </w:rPr>
        <w:t xml:space="preserve">. </w:t>
      </w:r>
    </w:p>
    <w:p w:rsidR="00462F6F" w:rsidRPr="00BB7022" w:rsidRDefault="00462F6F" w:rsidP="008D192C">
      <w:pPr>
        <w:pStyle w:val="STytuTabeli"/>
        <w:spacing w:before="0" w:beforeAutospacing="0" w:after="0" w:line="320" w:lineRule="atLeast"/>
        <w:rPr>
          <w:sz w:val="24"/>
          <w:szCs w:val="24"/>
        </w:rPr>
      </w:pPr>
      <w:bookmarkStart w:id="122" w:name="_Toc459277044"/>
      <w:r w:rsidRPr="00BB7022">
        <w:rPr>
          <w:sz w:val="24"/>
          <w:szCs w:val="24"/>
        </w:rPr>
        <w:lastRenderedPageBreak/>
        <w:t xml:space="preserve">Tabela </w:t>
      </w:r>
      <w:r w:rsidR="00C15215" w:rsidRPr="00BB7022">
        <w:rPr>
          <w:sz w:val="24"/>
          <w:szCs w:val="24"/>
        </w:rPr>
        <w:fldChar w:fldCharType="begin"/>
      </w:r>
      <w:r w:rsidRPr="00BB7022">
        <w:rPr>
          <w:sz w:val="24"/>
          <w:szCs w:val="24"/>
        </w:rPr>
        <w:instrText xml:space="preserve"> SEQ Tabela \* ARABIC </w:instrText>
      </w:r>
      <w:r w:rsidR="00C15215" w:rsidRPr="00BB7022">
        <w:rPr>
          <w:sz w:val="24"/>
          <w:szCs w:val="24"/>
        </w:rPr>
        <w:fldChar w:fldCharType="separate"/>
      </w:r>
      <w:r w:rsidR="004E2487" w:rsidRPr="00BB7022">
        <w:rPr>
          <w:noProof/>
          <w:sz w:val="24"/>
          <w:szCs w:val="24"/>
        </w:rPr>
        <w:t>31</w:t>
      </w:r>
      <w:r w:rsidR="00C15215" w:rsidRPr="00BB7022">
        <w:rPr>
          <w:noProof/>
          <w:sz w:val="24"/>
          <w:szCs w:val="24"/>
        </w:rPr>
        <w:fldChar w:fldCharType="end"/>
      </w:r>
      <w:r w:rsidRPr="00BB7022">
        <w:rPr>
          <w:sz w:val="24"/>
          <w:szCs w:val="24"/>
        </w:rPr>
        <w:t xml:space="preserve">. </w:t>
      </w:r>
      <w:r w:rsidRPr="00BB7022">
        <w:rPr>
          <w:sz w:val="24"/>
          <w:szCs w:val="20"/>
        </w:rPr>
        <w:t>Liczba przejechanych kilometrów</w:t>
      </w:r>
      <w:r w:rsidR="00132DBA" w:rsidRPr="00BB7022">
        <w:rPr>
          <w:sz w:val="24"/>
          <w:szCs w:val="20"/>
        </w:rPr>
        <w:t xml:space="preserve"> w </w:t>
      </w:r>
      <w:r w:rsidRPr="00BB7022">
        <w:rPr>
          <w:sz w:val="24"/>
          <w:szCs w:val="20"/>
        </w:rPr>
        <w:t>podziale na rodzaj pojazdu</w:t>
      </w:r>
      <w:r w:rsidR="00132DBA" w:rsidRPr="00BB7022">
        <w:rPr>
          <w:sz w:val="24"/>
          <w:szCs w:val="20"/>
        </w:rPr>
        <w:t xml:space="preserve"> i </w:t>
      </w:r>
      <w:r w:rsidRPr="00BB7022">
        <w:rPr>
          <w:sz w:val="24"/>
          <w:szCs w:val="20"/>
        </w:rPr>
        <w:t>rodzaj paliwa</w:t>
      </w:r>
      <w:r w:rsidR="00132DBA" w:rsidRPr="00BB7022">
        <w:rPr>
          <w:sz w:val="24"/>
          <w:szCs w:val="20"/>
        </w:rPr>
        <w:t xml:space="preserve"> w </w:t>
      </w:r>
      <w:r w:rsidRPr="00BB7022">
        <w:rPr>
          <w:sz w:val="24"/>
          <w:szCs w:val="20"/>
        </w:rPr>
        <w:t>2010 r.</w:t>
      </w:r>
      <w:bookmarkEnd w:id="122"/>
    </w:p>
    <w:tbl>
      <w:tblPr>
        <w:tblW w:w="10688" w:type="dxa"/>
        <w:jc w:val="center"/>
        <w:tblInd w:w="12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596"/>
        <w:gridCol w:w="1374"/>
        <w:gridCol w:w="1220"/>
        <w:gridCol w:w="1620"/>
        <w:gridCol w:w="1327"/>
        <w:gridCol w:w="1131"/>
        <w:gridCol w:w="1467"/>
      </w:tblGrid>
      <w:tr w:rsidR="00462F6F" w:rsidRPr="00BB7022" w:rsidTr="008D192C">
        <w:trPr>
          <w:trHeight w:val="930"/>
          <w:jc w:val="center"/>
        </w:trPr>
        <w:tc>
          <w:tcPr>
            <w:tcW w:w="2596" w:type="dxa"/>
            <w:shd w:val="clear" w:color="000000" w:fill="C2D69B" w:themeFill="accent3" w:themeFillTint="99"/>
            <w:vAlign w:val="center"/>
            <w:hideMark/>
          </w:tcPr>
          <w:p w:rsidR="00462F6F" w:rsidRPr="00BB7022" w:rsidRDefault="00462F6F" w:rsidP="008D192C">
            <w:pPr>
              <w:keepNext/>
              <w:keepLines/>
              <w:spacing w:after="0" w:line="320" w:lineRule="atLeast"/>
              <w:jc w:val="center"/>
              <w:rPr>
                <w:rFonts w:eastAsia="Times New Roman" w:cs="Times New Roman"/>
                <w:b/>
                <w:bCs/>
                <w:color w:val="000000"/>
                <w:szCs w:val="24"/>
                <w:lang w:eastAsia="pl-PL"/>
              </w:rPr>
            </w:pPr>
            <w:r w:rsidRPr="00BB7022">
              <w:rPr>
                <w:rFonts w:eastAsia="Times New Roman" w:cs="Times New Roman"/>
                <w:b/>
                <w:bCs/>
                <w:color w:val="000000"/>
                <w:szCs w:val="24"/>
                <w:lang w:eastAsia="pl-PL"/>
              </w:rPr>
              <w:t>Opisy</w:t>
            </w:r>
          </w:p>
        </w:tc>
        <w:tc>
          <w:tcPr>
            <w:tcW w:w="1327" w:type="dxa"/>
            <w:shd w:val="clear" w:color="000000" w:fill="C2D69B" w:themeFill="accent3" w:themeFillTint="99"/>
            <w:vAlign w:val="center"/>
            <w:hideMark/>
          </w:tcPr>
          <w:p w:rsidR="00462F6F" w:rsidRPr="00BB7022" w:rsidRDefault="00462F6F" w:rsidP="008D192C">
            <w:pPr>
              <w:keepNext/>
              <w:keepLines/>
              <w:spacing w:after="0" w:line="320" w:lineRule="atLeast"/>
              <w:jc w:val="center"/>
              <w:rPr>
                <w:rFonts w:eastAsia="Times New Roman" w:cs="Times New Roman"/>
                <w:b/>
                <w:bCs/>
                <w:color w:val="000000"/>
                <w:szCs w:val="24"/>
                <w:lang w:eastAsia="pl-PL"/>
              </w:rPr>
            </w:pPr>
            <w:r w:rsidRPr="00BB7022">
              <w:rPr>
                <w:rFonts w:eastAsia="Times New Roman" w:cs="Times New Roman"/>
                <w:b/>
                <w:bCs/>
                <w:color w:val="000000"/>
                <w:szCs w:val="24"/>
                <w:lang w:eastAsia="pl-PL"/>
              </w:rPr>
              <w:t>Samochody osobowe</w:t>
            </w:r>
            <w:r w:rsidR="00132DBA" w:rsidRPr="00BB7022">
              <w:rPr>
                <w:rFonts w:eastAsia="Times New Roman" w:cs="Times New Roman"/>
                <w:b/>
                <w:bCs/>
                <w:color w:val="000000"/>
                <w:szCs w:val="24"/>
                <w:lang w:eastAsia="pl-PL"/>
              </w:rPr>
              <w:t xml:space="preserve"> i </w:t>
            </w:r>
            <w:r w:rsidRPr="00BB7022">
              <w:rPr>
                <w:rFonts w:eastAsia="Times New Roman" w:cs="Times New Roman"/>
                <w:b/>
                <w:bCs/>
                <w:color w:val="000000"/>
                <w:szCs w:val="24"/>
                <w:lang w:eastAsia="pl-PL"/>
              </w:rPr>
              <w:t>mikrobusy</w:t>
            </w:r>
          </w:p>
        </w:tc>
        <w:tc>
          <w:tcPr>
            <w:tcW w:w="1220" w:type="dxa"/>
            <w:shd w:val="clear" w:color="000000" w:fill="C2D69B" w:themeFill="accent3" w:themeFillTint="99"/>
            <w:vAlign w:val="center"/>
            <w:hideMark/>
          </w:tcPr>
          <w:p w:rsidR="00462F6F" w:rsidRPr="00BB7022" w:rsidRDefault="00462F6F" w:rsidP="008D192C">
            <w:pPr>
              <w:keepNext/>
              <w:keepLines/>
              <w:spacing w:after="0" w:line="320" w:lineRule="atLeast"/>
              <w:jc w:val="center"/>
              <w:rPr>
                <w:rFonts w:eastAsia="Times New Roman" w:cs="Times New Roman"/>
                <w:b/>
                <w:bCs/>
                <w:color w:val="000000"/>
                <w:szCs w:val="24"/>
                <w:lang w:eastAsia="pl-PL"/>
              </w:rPr>
            </w:pPr>
            <w:r w:rsidRPr="00BB7022">
              <w:rPr>
                <w:rFonts w:eastAsia="Times New Roman" w:cs="Times New Roman"/>
                <w:b/>
                <w:bCs/>
                <w:color w:val="000000"/>
                <w:szCs w:val="24"/>
                <w:lang w:eastAsia="pl-PL"/>
              </w:rPr>
              <w:t>Motocykle</w:t>
            </w:r>
          </w:p>
        </w:tc>
        <w:tc>
          <w:tcPr>
            <w:tcW w:w="1620" w:type="dxa"/>
            <w:shd w:val="clear" w:color="000000" w:fill="C2D69B" w:themeFill="accent3" w:themeFillTint="99"/>
            <w:vAlign w:val="center"/>
            <w:hideMark/>
          </w:tcPr>
          <w:p w:rsidR="00462F6F" w:rsidRPr="00BB7022" w:rsidRDefault="00462F6F" w:rsidP="008D192C">
            <w:pPr>
              <w:keepNext/>
              <w:keepLines/>
              <w:spacing w:after="0" w:line="320" w:lineRule="atLeast"/>
              <w:jc w:val="center"/>
              <w:rPr>
                <w:rFonts w:eastAsia="Times New Roman" w:cs="Times New Roman"/>
                <w:b/>
                <w:bCs/>
                <w:color w:val="000000"/>
                <w:szCs w:val="24"/>
                <w:lang w:eastAsia="pl-PL"/>
              </w:rPr>
            </w:pPr>
            <w:r w:rsidRPr="00BB7022">
              <w:rPr>
                <w:rFonts w:eastAsia="Times New Roman" w:cs="Times New Roman"/>
                <w:b/>
                <w:bCs/>
                <w:color w:val="000000"/>
                <w:szCs w:val="24"/>
                <w:lang w:eastAsia="pl-PL"/>
              </w:rPr>
              <w:t>Lekkie samochody ciężarowe</w:t>
            </w:r>
          </w:p>
        </w:tc>
        <w:tc>
          <w:tcPr>
            <w:tcW w:w="1327" w:type="dxa"/>
            <w:shd w:val="clear" w:color="000000" w:fill="C2D69B" w:themeFill="accent3" w:themeFillTint="99"/>
            <w:vAlign w:val="center"/>
            <w:hideMark/>
          </w:tcPr>
          <w:p w:rsidR="00462F6F" w:rsidRPr="00BB7022" w:rsidRDefault="00462F6F" w:rsidP="008D192C">
            <w:pPr>
              <w:keepNext/>
              <w:keepLines/>
              <w:spacing w:after="0" w:line="320" w:lineRule="atLeast"/>
              <w:jc w:val="center"/>
              <w:rPr>
                <w:rFonts w:eastAsia="Times New Roman" w:cs="Times New Roman"/>
                <w:b/>
                <w:bCs/>
                <w:color w:val="000000"/>
                <w:szCs w:val="24"/>
                <w:lang w:eastAsia="pl-PL"/>
              </w:rPr>
            </w:pPr>
            <w:r w:rsidRPr="00BB7022">
              <w:rPr>
                <w:rFonts w:eastAsia="Times New Roman" w:cs="Times New Roman"/>
                <w:b/>
                <w:bCs/>
                <w:color w:val="000000"/>
                <w:szCs w:val="24"/>
                <w:lang w:eastAsia="pl-PL"/>
              </w:rPr>
              <w:t>Samochody ciężarowe</w:t>
            </w:r>
          </w:p>
        </w:tc>
        <w:tc>
          <w:tcPr>
            <w:tcW w:w="1131" w:type="dxa"/>
            <w:shd w:val="clear" w:color="000000" w:fill="C2D69B" w:themeFill="accent3" w:themeFillTint="99"/>
            <w:vAlign w:val="center"/>
            <w:hideMark/>
          </w:tcPr>
          <w:p w:rsidR="00462F6F" w:rsidRPr="00BB7022" w:rsidRDefault="00462F6F" w:rsidP="008D192C">
            <w:pPr>
              <w:keepNext/>
              <w:keepLines/>
              <w:spacing w:after="0" w:line="320" w:lineRule="atLeast"/>
              <w:jc w:val="center"/>
              <w:rPr>
                <w:rFonts w:eastAsia="Times New Roman" w:cs="Times New Roman"/>
                <w:b/>
                <w:bCs/>
                <w:color w:val="000000"/>
                <w:szCs w:val="24"/>
                <w:lang w:eastAsia="pl-PL"/>
              </w:rPr>
            </w:pPr>
            <w:r w:rsidRPr="00BB7022">
              <w:rPr>
                <w:rFonts w:eastAsia="Times New Roman" w:cs="Times New Roman"/>
                <w:b/>
                <w:bCs/>
                <w:color w:val="000000"/>
                <w:szCs w:val="24"/>
                <w:lang w:eastAsia="pl-PL"/>
              </w:rPr>
              <w:t>Autobusy</w:t>
            </w:r>
          </w:p>
        </w:tc>
        <w:tc>
          <w:tcPr>
            <w:tcW w:w="1467" w:type="dxa"/>
            <w:shd w:val="clear" w:color="000000" w:fill="C2D69B" w:themeFill="accent3" w:themeFillTint="99"/>
            <w:vAlign w:val="center"/>
            <w:hideMark/>
          </w:tcPr>
          <w:p w:rsidR="00462F6F" w:rsidRPr="00BB7022" w:rsidRDefault="00462F6F" w:rsidP="008D192C">
            <w:pPr>
              <w:keepNext/>
              <w:keepLines/>
              <w:spacing w:after="0" w:line="320" w:lineRule="atLeast"/>
              <w:jc w:val="center"/>
              <w:rPr>
                <w:rFonts w:eastAsia="Times New Roman" w:cs="Times New Roman"/>
                <w:b/>
                <w:bCs/>
                <w:color w:val="000000"/>
                <w:szCs w:val="24"/>
                <w:lang w:eastAsia="pl-PL"/>
              </w:rPr>
            </w:pPr>
            <w:r w:rsidRPr="00BB7022">
              <w:rPr>
                <w:rFonts w:eastAsia="Times New Roman" w:cs="Times New Roman"/>
                <w:b/>
                <w:bCs/>
                <w:color w:val="000000"/>
                <w:szCs w:val="24"/>
                <w:lang w:eastAsia="pl-PL"/>
              </w:rPr>
              <w:t>Razem</w:t>
            </w:r>
          </w:p>
        </w:tc>
      </w:tr>
      <w:tr w:rsidR="00462F6F" w:rsidRPr="00BB7022" w:rsidTr="008D192C">
        <w:trPr>
          <w:trHeight w:val="315"/>
          <w:jc w:val="center"/>
        </w:trPr>
        <w:tc>
          <w:tcPr>
            <w:tcW w:w="10688" w:type="dxa"/>
            <w:gridSpan w:val="7"/>
            <w:shd w:val="clear" w:color="auto" w:fill="auto"/>
            <w:noWrap/>
            <w:vAlign w:val="bottom"/>
            <w:hideMark/>
          </w:tcPr>
          <w:p w:rsidR="00462F6F" w:rsidRPr="00BB7022" w:rsidRDefault="00462F6F" w:rsidP="008D192C">
            <w:pPr>
              <w:keepNext/>
              <w:keepLines/>
              <w:spacing w:after="0" w:line="320" w:lineRule="atLeast"/>
              <w:jc w:val="left"/>
              <w:rPr>
                <w:rFonts w:eastAsia="Times New Roman" w:cs="Times New Roman"/>
                <w:b/>
                <w:bCs/>
                <w:i/>
                <w:iCs/>
                <w:color w:val="000000"/>
                <w:szCs w:val="24"/>
                <w:lang w:eastAsia="pl-PL"/>
              </w:rPr>
            </w:pPr>
            <w:r w:rsidRPr="00BB7022">
              <w:rPr>
                <w:rFonts w:eastAsia="Times New Roman" w:cs="Times New Roman"/>
                <w:b/>
                <w:bCs/>
                <w:i/>
                <w:iCs/>
                <w:color w:val="000000"/>
                <w:szCs w:val="24"/>
                <w:lang w:eastAsia="pl-PL"/>
              </w:rPr>
              <w:t>Średni Dobowy Ruch (SDR)</w:t>
            </w:r>
            <w:r w:rsidR="00132DBA" w:rsidRPr="00BB7022">
              <w:rPr>
                <w:rFonts w:eastAsia="Times New Roman" w:cs="Times New Roman"/>
                <w:b/>
                <w:bCs/>
                <w:i/>
                <w:iCs/>
                <w:color w:val="000000"/>
                <w:szCs w:val="24"/>
                <w:lang w:eastAsia="pl-PL"/>
              </w:rPr>
              <w:t xml:space="preserve"> w </w:t>
            </w:r>
            <w:r w:rsidRPr="00BB7022">
              <w:rPr>
                <w:rFonts w:eastAsia="Times New Roman" w:cs="Times New Roman"/>
                <w:b/>
                <w:bCs/>
                <w:i/>
                <w:iCs/>
                <w:color w:val="000000"/>
                <w:szCs w:val="24"/>
                <w:lang w:eastAsia="pl-PL"/>
              </w:rPr>
              <w:t>2010 roku</w:t>
            </w:r>
          </w:p>
        </w:tc>
      </w:tr>
      <w:tr w:rsidR="00462F6F" w:rsidRPr="00BB7022" w:rsidTr="008D192C">
        <w:trPr>
          <w:trHeight w:val="165"/>
          <w:jc w:val="center"/>
        </w:trPr>
        <w:tc>
          <w:tcPr>
            <w:tcW w:w="2596" w:type="dxa"/>
            <w:shd w:val="clear" w:color="auto" w:fill="auto"/>
            <w:noWrap/>
            <w:vAlign w:val="center"/>
            <w:hideMark/>
          </w:tcPr>
          <w:p w:rsidR="00462F6F" w:rsidRPr="00BB7022" w:rsidRDefault="00462F6F" w:rsidP="008D192C">
            <w:pPr>
              <w:keepNext/>
              <w:keepLines/>
              <w:spacing w:after="0" w:line="320" w:lineRule="atLeast"/>
              <w:jc w:val="center"/>
              <w:rPr>
                <w:rFonts w:eastAsia="Times New Roman" w:cs="Times New Roman"/>
                <w:color w:val="000000"/>
                <w:szCs w:val="24"/>
                <w:lang w:eastAsia="pl-PL"/>
              </w:rPr>
            </w:pPr>
            <w:r w:rsidRPr="00BB7022">
              <w:rPr>
                <w:rFonts w:eastAsia="Times New Roman" w:cs="Times New Roman"/>
                <w:color w:val="000000"/>
                <w:szCs w:val="24"/>
                <w:lang w:eastAsia="pl-PL"/>
              </w:rPr>
              <w:t>74 Tominy - Jakubowice (BAŁTÓWKA-MARUSZÓW)</w:t>
            </w:r>
          </w:p>
        </w:tc>
        <w:tc>
          <w:tcPr>
            <w:tcW w:w="1327" w:type="dxa"/>
            <w:shd w:val="clear" w:color="auto" w:fill="auto"/>
            <w:noWrap/>
            <w:vAlign w:val="center"/>
            <w:hideMark/>
          </w:tcPr>
          <w:p w:rsidR="00462F6F" w:rsidRPr="00BB7022" w:rsidRDefault="00462F6F" w:rsidP="008D192C">
            <w:pPr>
              <w:keepNext/>
              <w:keepLines/>
              <w:spacing w:after="0" w:line="320" w:lineRule="atLeast"/>
              <w:jc w:val="center"/>
              <w:rPr>
                <w:rFonts w:eastAsia="Times New Roman" w:cs="Times New Roman"/>
                <w:color w:val="000000"/>
                <w:szCs w:val="24"/>
                <w:lang w:eastAsia="pl-PL"/>
              </w:rPr>
            </w:pPr>
            <w:r w:rsidRPr="00BB7022">
              <w:rPr>
                <w:rFonts w:eastAsia="Times New Roman" w:cs="Times New Roman"/>
                <w:color w:val="000000"/>
                <w:szCs w:val="24"/>
                <w:lang w:eastAsia="pl-PL"/>
              </w:rPr>
              <w:t>2571</w:t>
            </w:r>
          </w:p>
        </w:tc>
        <w:tc>
          <w:tcPr>
            <w:tcW w:w="1220" w:type="dxa"/>
            <w:shd w:val="clear" w:color="auto" w:fill="auto"/>
            <w:noWrap/>
            <w:vAlign w:val="center"/>
            <w:hideMark/>
          </w:tcPr>
          <w:p w:rsidR="00462F6F" w:rsidRPr="00BB7022" w:rsidRDefault="00462F6F" w:rsidP="008D192C">
            <w:pPr>
              <w:keepNext/>
              <w:keepLines/>
              <w:spacing w:after="0" w:line="320" w:lineRule="atLeast"/>
              <w:jc w:val="center"/>
              <w:rPr>
                <w:rFonts w:eastAsia="Times New Roman" w:cs="Times New Roman"/>
                <w:color w:val="000000"/>
                <w:szCs w:val="24"/>
                <w:lang w:eastAsia="pl-PL"/>
              </w:rPr>
            </w:pPr>
            <w:r w:rsidRPr="00BB7022">
              <w:rPr>
                <w:rFonts w:eastAsia="Times New Roman" w:cs="Times New Roman"/>
                <w:color w:val="000000"/>
                <w:szCs w:val="24"/>
                <w:lang w:eastAsia="pl-PL"/>
              </w:rPr>
              <w:t>22</w:t>
            </w:r>
          </w:p>
        </w:tc>
        <w:tc>
          <w:tcPr>
            <w:tcW w:w="1620" w:type="dxa"/>
            <w:shd w:val="clear" w:color="auto" w:fill="auto"/>
            <w:noWrap/>
            <w:vAlign w:val="center"/>
            <w:hideMark/>
          </w:tcPr>
          <w:p w:rsidR="00462F6F" w:rsidRPr="00BB7022" w:rsidRDefault="00462F6F" w:rsidP="008D192C">
            <w:pPr>
              <w:keepNext/>
              <w:keepLines/>
              <w:spacing w:after="0" w:line="320" w:lineRule="atLeast"/>
              <w:jc w:val="center"/>
              <w:rPr>
                <w:rFonts w:eastAsia="Times New Roman" w:cs="Times New Roman"/>
                <w:color w:val="000000"/>
                <w:szCs w:val="24"/>
                <w:lang w:eastAsia="pl-PL"/>
              </w:rPr>
            </w:pPr>
            <w:r w:rsidRPr="00BB7022">
              <w:rPr>
                <w:rFonts w:eastAsia="Times New Roman" w:cs="Times New Roman"/>
                <w:color w:val="000000"/>
                <w:szCs w:val="24"/>
                <w:lang w:eastAsia="pl-PL"/>
              </w:rPr>
              <w:t>505</w:t>
            </w:r>
          </w:p>
        </w:tc>
        <w:tc>
          <w:tcPr>
            <w:tcW w:w="1327" w:type="dxa"/>
            <w:shd w:val="clear" w:color="auto" w:fill="auto"/>
            <w:noWrap/>
            <w:vAlign w:val="center"/>
            <w:hideMark/>
          </w:tcPr>
          <w:p w:rsidR="00462F6F" w:rsidRPr="00BB7022" w:rsidRDefault="00462F6F" w:rsidP="008D192C">
            <w:pPr>
              <w:keepNext/>
              <w:keepLines/>
              <w:spacing w:after="0" w:line="320" w:lineRule="atLeast"/>
              <w:jc w:val="center"/>
              <w:rPr>
                <w:rFonts w:eastAsia="Times New Roman" w:cs="Times New Roman"/>
                <w:color w:val="000000"/>
                <w:szCs w:val="24"/>
                <w:lang w:eastAsia="pl-PL"/>
              </w:rPr>
            </w:pPr>
            <w:r w:rsidRPr="00BB7022">
              <w:rPr>
                <w:rFonts w:eastAsia="Times New Roman" w:cs="Times New Roman"/>
                <w:color w:val="000000"/>
                <w:szCs w:val="24"/>
                <w:lang w:eastAsia="pl-PL"/>
              </w:rPr>
              <w:t>1556</w:t>
            </w:r>
          </w:p>
        </w:tc>
        <w:tc>
          <w:tcPr>
            <w:tcW w:w="1131" w:type="dxa"/>
            <w:shd w:val="clear" w:color="auto" w:fill="auto"/>
            <w:noWrap/>
            <w:vAlign w:val="center"/>
            <w:hideMark/>
          </w:tcPr>
          <w:p w:rsidR="00462F6F" w:rsidRPr="00BB7022" w:rsidRDefault="00462F6F" w:rsidP="008D192C">
            <w:pPr>
              <w:keepNext/>
              <w:keepLines/>
              <w:spacing w:after="0" w:line="320" w:lineRule="atLeast"/>
              <w:jc w:val="center"/>
              <w:rPr>
                <w:rFonts w:eastAsia="Times New Roman" w:cs="Times New Roman"/>
                <w:color w:val="000000"/>
                <w:szCs w:val="24"/>
                <w:lang w:eastAsia="pl-PL"/>
              </w:rPr>
            </w:pPr>
            <w:r w:rsidRPr="00BB7022">
              <w:rPr>
                <w:rFonts w:eastAsia="Times New Roman" w:cs="Times New Roman"/>
                <w:color w:val="000000"/>
                <w:szCs w:val="24"/>
                <w:lang w:eastAsia="pl-PL"/>
              </w:rPr>
              <w:t>49</w:t>
            </w:r>
          </w:p>
        </w:tc>
        <w:tc>
          <w:tcPr>
            <w:tcW w:w="1467" w:type="dxa"/>
            <w:shd w:val="clear" w:color="auto" w:fill="auto"/>
            <w:noWrap/>
            <w:vAlign w:val="center"/>
            <w:hideMark/>
          </w:tcPr>
          <w:p w:rsidR="00462F6F" w:rsidRPr="00BB7022" w:rsidRDefault="00462F6F" w:rsidP="008D192C">
            <w:pPr>
              <w:keepNext/>
              <w:keepLines/>
              <w:spacing w:after="0" w:line="320" w:lineRule="atLeast"/>
              <w:jc w:val="center"/>
              <w:rPr>
                <w:rFonts w:eastAsia="Times New Roman" w:cs="Times New Roman"/>
                <w:bCs/>
                <w:color w:val="000000"/>
                <w:szCs w:val="24"/>
                <w:lang w:eastAsia="pl-PL"/>
              </w:rPr>
            </w:pPr>
            <w:r w:rsidRPr="00BB7022">
              <w:rPr>
                <w:rFonts w:eastAsia="Times New Roman" w:cs="Times New Roman"/>
                <w:bCs/>
                <w:color w:val="000000"/>
                <w:szCs w:val="24"/>
                <w:lang w:eastAsia="pl-PL"/>
              </w:rPr>
              <w:t>4703</w:t>
            </w:r>
          </w:p>
        </w:tc>
      </w:tr>
      <w:tr w:rsidR="00462F6F" w:rsidRPr="00BB7022" w:rsidTr="008D192C">
        <w:trPr>
          <w:trHeight w:val="165"/>
          <w:jc w:val="center"/>
        </w:trPr>
        <w:tc>
          <w:tcPr>
            <w:tcW w:w="2596" w:type="dxa"/>
            <w:shd w:val="clear" w:color="auto" w:fill="auto"/>
            <w:vAlign w:val="center"/>
            <w:hideMark/>
          </w:tcPr>
          <w:p w:rsidR="00462F6F" w:rsidRPr="00BB7022" w:rsidRDefault="00462F6F" w:rsidP="008D192C">
            <w:pPr>
              <w:keepNext/>
              <w:keepLines/>
              <w:spacing w:after="0" w:line="320" w:lineRule="atLeast"/>
              <w:jc w:val="center"/>
              <w:rPr>
                <w:rFonts w:eastAsia="Times New Roman" w:cs="Times New Roman"/>
                <w:color w:val="000000"/>
                <w:szCs w:val="24"/>
                <w:lang w:eastAsia="pl-PL"/>
              </w:rPr>
            </w:pPr>
            <w:r w:rsidRPr="00BB7022">
              <w:rPr>
                <w:rFonts w:eastAsia="Times New Roman" w:cs="Times New Roman"/>
                <w:color w:val="000000"/>
                <w:szCs w:val="24"/>
                <w:lang w:eastAsia="pl-PL"/>
              </w:rPr>
              <w:t>79 Dąbrówka - Wyszmontów (OŻARÓW-WYSZMONTÓW)</w:t>
            </w:r>
          </w:p>
        </w:tc>
        <w:tc>
          <w:tcPr>
            <w:tcW w:w="1327" w:type="dxa"/>
            <w:shd w:val="clear" w:color="auto" w:fill="auto"/>
            <w:noWrap/>
            <w:vAlign w:val="center"/>
            <w:hideMark/>
          </w:tcPr>
          <w:p w:rsidR="00462F6F" w:rsidRPr="00BB7022" w:rsidRDefault="00462F6F" w:rsidP="008D192C">
            <w:pPr>
              <w:keepNext/>
              <w:keepLines/>
              <w:spacing w:after="0" w:line="320" w:lineRule="atLeast"/>
              <w:jc w:val="center"/>
              <w:rPr>
                <w:rFonts w:eastAsia="Times New Roman" w:cs="Times New Roman"/>
                <w:color w:val="000000"/>
                <w:szCs w:val="24"/>
                <w:lang w:eastAsia="pl-PL"/>
              </w:rPr>
            </w:pPr>
            <w:r w:rsidRPr="00BB7022">
              <w:rPr>
                <w:rFonts w:eastAsia="Times New Roman" w:cs="Times New Roman"/>
                <w:color w:val="000000"/>
                <w:szCs w:val="24"/>
                <w:lang w:eastAsia="pl-PL"/>
              </w:rPr>
              <w:t>3562</w:t>
            </w:r>
          </w:p>
        </w:tc>
        <w:tc>
          <w:tcPr>
            <w:tcW w:w="1220" w:type="dxa"/>
            <w:shd w:val="clear" w:color="auto" w:fill="auto"/>
            <w:noWrap/>
            <w:vAlign w:val="center"/>
            <w:hideMark/>
          </w:tcPr>
          <w:p w:rsidR="00462F6F" w:rsidRPr="00BB7022" w:rsidRDefault="00462F6F" w:rsidP="008D192C">
            <w:pPr>
              <w:keepNext/>
              <w:keepLines/>
              <w:spacing w:after="0" w:line="320" w:lineRule="atLeast"/>
              <w:jc w:val="center"/>
              <w:rPr>
                <w:rFonts w:eastAsia="Times New Roman" w:cs="Times New Roman"/>
                <w:color w:val="000000"/>
                <w:szCs w:val="24"/>
                <w:lang w:eastAsia="pl-PL"/>
              </w:rPr>
            </w:pPr>
            <w:r w:rsidRPr="00BB7022">
              <w:rPr>
                <w:rFonts w:eastAsia="Times New Roman" w:cs="Times New Roman"/>
                <w:color w:val="000000"/>
                <w:szCs w:val="24"/>
                <w:lang w:eastAsia="pl-PL"/>
              </w:rPr>
              <w:t>22</w:t>
            </w:r>
          </w:p>
        </w:tc>
        <w:tc>
          <w:tcPr>
            <w:tcW w:w="1620" w:type="dxa"/>
            <w:shd w:val="clear" w:color="auto" w:fill="auto"/>
            <w:noWrap/>
            <w:vAlign w:val="center"/>
            <w:hideMark/>
          </w:tcPr>
          <w:p w:rsidR="00462F6F" w:rsidRPr="00BB7022" w:rsidRDefault="00462F6F" w:rsidP="008D192C">
            <w:pPr>
              <w:keepNext/>
              <w:keepLines/>
              <w:spacing w:after="0" w:line="320" w:lineRule="atLeast"/>
              <w:jc w:val="center"/>
              <w:rPr>
                <w:rFonts w:eastAsia="Times New Roman" w:cs="Times New Roman"/>
                <w:color w:val="000000"/>
                <w:szCs w:val="24"/>
                <w:lang w:eastAsia="pl-PL"/>
              </w:rPr>
            </w:pPr>
            <w:r w:rsidRPr="00BB7022">
              <w:rPr>
                <w:rFonts w:eastAsia="Times New Roman" w:cs="Times New Roman"/>
                <w:color w:val="000000"/>
                <w:szCs w:val="24"/>
                <w:lang w:eastAsia="pl-PL"/>
              </w:rPr>
              <w:t>471</w:t>
            </w:r>
          </w:p>
        </w:tc>
        <w:tc>
          <w:tcPr>
            <w:tcW w:w="1327" w:type="dxa"/>
            <w:shd w:val="clear" w:color="auto" w:fill="auto"/>
            <w:noWrap/>
            <w:vAlign w:val="center"/>
            <w:hideMark/>
          </w:tcPr>
          <w:p w:rsidR="00462F6F" w:rsidRPr="00BB7022" w:rsidRDefault="00462F6F" w:rsidP="008D192C">
            <w:pPr>
              <w:keepNext/>
              <w:keepLines/>
              <w:spacing w:after="0" w:line="320" w:lineRule="atLeast"/>
              <w:jc w:val="center"/>
              <w:rPr>
                <w:rFonts w:eastAsia="Times New Roman" w:cs="Times New Roman"/>
                <w:color w:val="000000"/>
                <w:szCs w:val="24"/>
                <w:lang w:eastAsia="pl-PL"/>
              </w:rPr>
            </w:pPr>
            <w:r w:rsidRPr="00BB7022">
              <w:rPr>
                <w:rFonts w:eastAsia="Times New Roman" w:cs="Times New Roman"/>
                <w:color w:val="000000"/>
                <w:szCs w:val="24"/>
                <w:lang w:eastAsia="pl-PL"/>
              </w:rPr>
              <w:t>1278</w:t>
            </w:r>
          </w:p>
        </w:tc>
        <w:tc>
          <w:tcPr>
            <w:tcW w:w="1131" w:type="dxa"/>
            <w:shd w:val="clear" w:color="auto" w:fill="auto"/>
            <w:noWrap/>
            <w:vAlign w:val="center"/>
            <w:hideMark/>
          </w:tcPr>
          <w:p w:rsidR="00462F6F" w:rsidRPr="00BB7022" w:rsidRDefault="00462F6F" w:rsidP="008D192C">
            <w:pPr>
              <w:keepNext/>
              <w:keepLines/>
              <w:spacing w:after="0" w:line="320" w:lineRule="atLeast"/>
              <w:jc w:val="center"/>
              <w:rPr>
                <w:rFonts w:eastAsia="Times New Roman" w:cs="Times New Roman"/>
                <w:color w:val="000000"/>
                <w:szCs w:val="24"/>
                <w:lang w:eastAsia="pl-PL"/>
              </w:rPr>
            </w:pPr>
            <w:r w:rsidRPr="00BB7022">
              <w:rPr>
                <w:rFonts w:eastAsia="Times New Roman" w:cs="Times New Roman"/>
                <w:color w:val="000000"/>
                <w:szCs w:val="24"/>
                <w:lang w:eastAsia="pl-PL"/>
              </w:rPr>
              <w:t>42</w:t>
            </w:r>
          </w:p>
        </w:tc>
        <w:tc>
          <w:tcPr>
            <w:tcW w:w="1467" w:type="dxa"/>
            <w:shd w:val="clear" w:color="auto" w:fill="auto"/>
            <w:noWrap/>
            <w:vAlign w:val="center"/>
            <w:hideMark/>
          </w:tcPr>
          <w:p w:rsidR="00462F6F" w:rsidRPr="00BB7022" w:rsidRDefault="00462F6F" w:rsidP="008D192C">
            <w:pPr>
              <w:keepNext/>
              <w:keepLines/>
              <w:spacing w:after="0" w:line="320" w:lineRule="atLeast"/>
              <w:jc w:val="center"/>
              <w:rPr>
                <w:rFonts w:eastAsia="Times New Roman" w:cs="Times New Roman"/>
                <w:bCs/>
                <w:color w:val="000000"/>
                <w:szCs w:val="24"/>
                <w:lang w:eastAsia="pl-PL"/>
              </w:rPr>
            </w:pPr>
            <w:r w:rsidRPr="00BB7022">
              <w:rPr>
                <w:rFonts w:eastAsia="Times New Roman" w:cs="Times New Roman"/>
                <w:bCs/>
                <w:color w:val="000000"/>
                <w:szCs w:val="24"/>
                <w:lang w:eastAsia="pl-PL"/>
              </w:rPr>
              <w:t>5375</w:t>
            </w:r>
          </w:p>
        </w:tc>
      </w:tr>
      <w:tr w:rsidR="00462F6F" w:rsidRPr="00BB7022" w:rsidTr="008D192C">
        <w:trPr>
          <w:trHeight w:val="165"/>
          <w:jc w:val="center"/>
        </w:trPr>
        <w:tc>
          <w:tcPr>
            <w:tcW w:w="2596" w:type="dxa"/>
            <w:shd w:val="clear" w:color="auto" w:fill="auto"/>
            <w:vAlign w:val="center"/>
            <w:hideMark/>
          </w:tcPr>
          <w:p w:rsidR="00462F6F" w:rsidRPr="00BB7022" w:rsidRDefault="00462F6F" w:rsidP="008D192C">
            <w:pPr>
              <w:keepNext/>
              <w:keepLines/>
              <w:spacing w:after="0" w:line="320" w:lineRule="atLeast"/>
              <w:jc w:val="center"/>
              <w:rPr>
                <w:rFonts w:eastAsia="Times New Roman" w:cs="Times New Roman"/>
                <w:color w:val="000000"/>
                <w:szCs w:val="24"/>
                <w:lang w:eastAsia="pl-PL"/>
              </w:rPr>
            </w:pPr>
            <w:r w:rsidRPr="00BB7022">
              <w:rPr>
                <w:rFonts w:eastAsia="Times New Roman" w:cs="Times New Roman"/>
                <w:color w:val="000000"/>
                <w:szCs w:val="24"/>
                <w:lang w:eastAsia="pl-PL"/>
              </w:rPr>
              <w:t>79 Wlonice - Łukawa (WYSZMONTÓW-SANDOMIERZ)</w:t>
            </w:r>
          </w:p>
        </w:tc>
        <w:tc>
          <w:tcPr>
            <w:tcW w:w="1327" w:type="dxa"/>
            <w:shd w:val="clear" w:color="auto" w:fill="auto"/>
            <w:noWrap/>
            <w:vAlign w:val="center"/>
            <w:hideMark/>
          </w:tcPr>
          <w:p w:rsidR="00462F6F" w:rsidRPr="00BB7022" w:rsidRDefault="00462F6F" w:rsidP="008D192C">
            <w:pPr>
              <w:keepNext/>
              <w:keepLines/>
              <w:spacing w:after="0" w:line="320" w:lineRule="atLeast"/>
              <w:jc w:val="center"/>
              <w:rPr>
                <w:rFonts w:eastAsia="Times New Roman" w:cs="Times New Roman"/>
                <w:color w:val="000000"/>
                <w:szCs w:val="24"/>
                <w:lang w:eastAsia="pl-PL"/>
              </w:rPr>
            </w:pPr>
            <w:r w:rsidRPr="00BB7022">
              <w:rPr>
                <w:rFonts w:eastAsia="Times New Roman" w:cs="Times New Roman"/>
                <w:color w:val="000000"/>
                <w:szCs w:val="24"/>
                <w:lang w:eastAsia="pl-PL"/>
              </w:rPr>
              <w:t>2503</w:t>
            </w:r>
          </w:p>
        </w:tc>
        <w:tc>
          <w:tcPr>
            <w:tcW w:w="1220" w:type="dxa"/>
            <w:shd w:val="clear" w:color="auto" w:fill="auto"/>
            <w:noWrap/>
            <w:vAlign w:val="center"/>
            <w:hideMark/>
          </w:tcPr>
          <w:p w:rsidR="00462F6F" w:rsidRPr="00BB7022" w:rsidRDefault="00462F6F" w:rsidP="008D192C">
            <w:pPr>
              <w:keepNext/>
              <w:keepLines/>
              <w:spacing w:after="0" w:line="320" w:lineRule="atLeast"/>
              <w:jc w:val="center"/>
              <w:rPr>
                <w:rFonts w:eastAsia="Times New Roman" w:cs="Times New Roman"/>
                <w:color w:val="000000"/>
                <w:szCs w:val="24"/>
                <w:lang w:eastAsia="pl-PL"/>
              </w:rPr>
            </w:pPr>
            <w:r w:rsidRPr="00BB7022">
              <w:rPr>
                <w:rFonts w:eastAsia="Times New Roman" w:cs="Times New Roman"/>
                <w:color w:val="000000"/>
                <w:szCs w:val="24"/>
                <w:lang w:eastAsia="pl-PL"/>
              </w:rPr>
              <w:t>17</w:t>
            </w:r>
          </w:p>
        </w:tc>
        <w:tc>
          <w:tcPr>
            <w:tcW w:w="1620" w:type="dxa"/>
            <w:shd w:val="clear" w:color="auto" w:fill="auto"/>
            <w:noWrap/>
            <w:vAlign w:val="center"/>
            <w:hideMark/>
          </w:tcPr>
          <w:p w:rsidR="00462F6F" w:rsidRPr="00BB7022" w:rsidRDefault="00462F6F" w:rsidP="008D192C">
            <w:pPr>
              <w:keepNext/>
              <w:keepLines/>
              <w:spacing w:after="0" w:line="320" w:lineRule="atLeast"/>
              <w:jc w:val="center"/>
              <w:rPr>
                <w:rFonts w:eastAsia="Times New Roman" w:cs="Times New Roman"/>
                <w:color w:val="000000"/>
                <w:szCs w:val="24"/>
                <w:lang w:eastAsia="pl-PL"/>
              </w:rPr>
            </w:pPr>
            <w:r w:rsidRPr="00BB7022">
              <w:rPr>
                <w:rFonts w:eastAsia="Times New Roman" w:cs="Times New Roman"/>
                <w:color w:val="000000"/>
                <w:szCs w:val="24"/>
                <w:lang w:eastAsia="pl-PL"/>
              </w:rPr>
              <w:t>496</w:t>
            </w:r>
          </w:p>
        </w:tc>
        <w:tc>
          <w:tcPr>
            <w:tcW w:w="1327" w:type="dxa"/>
            <w:shd w:val="clear" w:color="auto" w:fill="auto"/>
            <w:noWrap/>
            <w:vAlign w:val="center"/>
            <w:hideMark/>
          </w:tcPr>
          <w:p w:rsidR="00462F6F" w:rsidRPr="00BB7022" w:rsidRDefault="00462F6F" w:rsidP="008D192C">
            <w:pPr>
              <w:keepNext/>
              <w:keepLines/>
              <w:spacing w:after="0" w:line="320" w:lineRule="atLeast"/>
              <w:jc w:val="center"/>
              <w:rPr>
                <w:rFonts w:eastAsia="Times New Roman" w:cs="Times New Roman"/>
                <w:color w:val="000000"/>
                <w:szCs w:val="24"/>
                <w:lang w:eastAsia="pl-PL"/>
              </w:rPr>
            </w:pPr>
            <w:r w:rsidRPr="00BB7022">
              <w:rPr>
                <w:rFonts w:eastAsia="Times New Roman" w:cs="Times New Roman"/>
                <w:color w:val="000000"/>
                <w:szCs w:val="24"/>
                <w:lang w:eastAsia="pl-PL"/>
              </w:rPr>
              <w:t>845</w:t>
            </w:r>
          </w:p>
        </w:tc>
        <w:tc>
          <w:tcPr>
            <w:tcW w:w="1131" w:type="dxa"/>
            <w:shd w:val="clear" w:color="auto" w:fill="auto"/>
            <w:noWrap/>
            <w:vAlign w:val="center"/>
            <w:hideMark/>
          </w:tcPr>
          <w:p w:rsidR="00462F6F" w:rsidRPr="00BB7022" w:rsidRDefault="00462F6F" w:rsidP="008D192C">
            <w:pPr>
              <w:keepNext/>
              <w:keepLines/>
              <w:spacing w:after="0" w:line="320" w:lineRule="atLeast"/>
              <w:jc w:val="center"/>
              <w:rPr>
                <w:rFonts w:eastAsia="Times New Roman" w:cs="Times New Roman"/>
                <w:color w:val="000000"/>
                <w:szCs w:val="24"/>
                <w:lang w:eastAsia="pl-PL"/>
              </w:rPr>
            </w:pPr>
            <w:r w:rsidRPr="00BB7022">
              <w:rPr>
                <w:rFonts w:eastAsia="Times New Roman" w:cs="Times New Roman"/>
                <w:color w:val="000000"/>
                <w:szCs w:val="24"/>
                <w:lang w:eastAsia="pl-PL"/>
              </w:rPr>
              <w:t>19</w:t>
            </w:r>
          </w:p>
        </w:tc>
        <w:tc>
          <w:tcPr>
            <w:tcW w:w="1467" w:type="dxa"/>
            <w:shd w:val="clear" w:color="auto" w:fill="auto"/>
            <w:noWrap/>
            <w:vAlign w:val="center"/>
            <w:hideMark/>
          </w:tcPr>
          <w:p w:rsidR="00462F6F" w:rsidRPr="00BB7022" w:rsidRDefault="00462F6F" w:rsidP="008D192C">
            <w:pPr>
              <w:keepNext/>
              <w:keepLines/>
              <w:spacing w:after="0" w:line="320" w:lineRule="atLeast"/>
              <w:jc w:val="center"/>
              <w:rPr>
                <w:rFonts w:eastAsia="Times New Roman" w:cs="Times New Roman"/>
                <w:bCs/>
                <w:color w:val="000000"/>
                <w:szCs w:val="24"/>
                <w:lang w:eastAsia="pl-PL"/>
              </w:rPr>
            </w:pPr>
            <w:r w:rsidRPr="00BB7022">
              <w:rPr>
                <w:rFonts w:eastAsia="Times New Roman" w:cs="Times New Roman"/>
                <w:bCs/>
                <w:color w:val="000000"/>
                <w:szCs w:val="24"/>
                <w:lang w:eastAsia="pl-PL"/>
              </w:rPr>
              <w:t>3880</w:t>
            </w:r>
          </w:p>
        </w:tc>
      </w:tr>
      <w:tr w:rsidR="00462F6F" w:rsidRPr="00BB7022" w:rsidTr="008D192C">
        <w:trPr>
          <w:trHeight w:val="165"/>
          <w:jc w:val="center"/>
        </w:trPr>
        <w:tc>
          <w:tcPr>
            <w:tcW w:w="2596" w:type="dxa"/>
            <w:shd w:val="clear" w:color="auto" w:fill="auto"/>
            <w:vAlign w:val="center"/>
            <w:hideMark/>
          </w:tcPr>
          <w:p w:rsidR="00462F6F" w:rsidRPr="00BB7022" w:rsidRDefault="00462F6F" w:rsidP="008D192C">
            <w:pPr>
              <w:keepNext/>
              <w:keepLines/>
              <w:spacing w:after="0" w:line="320" w:lineRule="atLeast"/>
              <w:jc w:val="center"/>
              <w:rPr>
                <w:rFonts w:eastAsia="Times New Roman" w:cs="Times New Roman"/>
                <w:color w:val="000000"/>
                <w:szCs w:val="24"/>
                <w:lang w:eastAsia="pl-PL"/>
              </w:rPr>
            </w:pPr>
            <w:r w:rsidRPr="00BB7022">
              <w:rPr>
                <w:rFonts w:eastAsia="Times New Roman" w:cs="Times New Roman"/>
                <w:color w:val="000000"/>
                <w:szCs w:val="24"/>
                <w:lang w:eastAsia="pl-PL"/>
              </w:rPr>
              <w:t>755 Drygulec - Suchodółka (Ostrowiec-Ożarów)</w:t>
            </w:r>
          </w:p>
        </w:tc>
        <w:tc>
          <w:tcPr>
            <w:tcW w:w="1327" w:type="dxa"/>
            <w:shd w:val="clear" w:color="auto" w:fill="auto"/>
            <w:noWrap/>
            <w:vAlign w:val="center"/>
            <w:hideMark/>
          </w:tcPr>
          <w:p w:rsidR="00462F6F" w:rsidRPr="00BB7022" w:rsidRDefault="00462F6F" w:rsidP="008D192C">
            <w:pPr>
              <w:keepNext/>
              <w:keepLines/>
              <w:spacing w:after="0" w:line="320" w:lineRule="atLeast"/>
              <w:jc w:val="center"/>
              <w:rPr>
                <w:rFonts w:eastAsia="Times New Roman" w:cs="Times New Roman"/>
                <w:color w:val="000000"/>
                <w:szCs w:val="24"/>
                <w:lang w:eastAsia="pl-PL"/>
              </w:rPr>
            </w:pPr>
            <w:r w:rsidRPr="00BB7022">
              <w:rPr>
                <w:rFonts w:eastAsia="Times New Roman" w:cs="Times New Roman"/>
                <w:color w:val="000000"/>
                <w:szCs w:val="24"/>
                <w:lang w:eastAsia="pl-PL"/>
              </w:rPr>
              <w:t>4356</w:t>
            </w:r>
          </w:p>
        </w:tc>
        <w:tc>
          <w:tcPr>
            <w:tcW w:w="1220" w:type="dxa"/>
            <w:shd w:val="clear" w:color="auto" w:fill="auto"/>
            <w:noWrap/>
            <w:vAlign w:val="center"/>
            <w:hideMark/>
          </w:tcPr>
          <w:p w:rsidR="00462F6F" w:rsidRPr="00BB7022" w:rsidRDefault="00462F6F" w:rsidP="008D192C">
            <w:pPr>
              <w:keepNext/>
              <w:keepLines/>
              <w:spacing w:after="0" w:line="320" w:lineRule="atLeast"/>
              <w:jc w:val="center"/>
              <w:rPr>
                <w:rFonts w:eastAsia="Times New Roman" w:cs="Times New Roman"/>
                <w:color w:val="000000"/>
                <w:szCs w:val="24"/>
                <w:lang w:eastAsia="pl-PL"/>
              </w:rPr>
            </w:pPr>
            <w:r w:rsidRPr="00BB7022">
              <w:rPr>
                <w:rFonts w:eastAsia="Times New Roman" w:cs="Times New Roman"/>
                <w:color w:val="000000"/>
                <w:szCs w:val="24"/>
                <w:lang w:eastAsia="pl-PL"/>
              </w:rPr>
              <w:t>63</w:t>
            </w:r>
          </w:p>
        </w:tc>
        <w:tc>
          <w:tcPr>
            <w:tcW w:w="1620" w:type="dxa"/>
            <w:shd w:val="clear" w:color="auto" w:fill="auto"/>
            <w:noWrap/>
            <w:vAlign w:val="center"/>
            <w:hideMark/>
          </w:tcPr>
          <w:p w:rsidR="00462F6F" w:rsidRPr="00BB7022" w:rsidRDefault="00462F6F" w:rsidP="008D192C">
            <w:pPr>
              <w:keepNext/>
              <w:keepLines/>
              <w:spacing w:after="0" w:line="320" w:lineRule="atLeast"/>
              <w:jc w:val="center"/>
              <w:rPr>
                <w:rFonts w:eastAsia="Times New Roman" w:cs="Times New Roman"/>
                <w:color w:val="000000"/>
                <w:szCs w:val="24"/>
                <w:lang w:eastAsia="pl-PL"/>
              </w:rPr>
            </w:pPr>
            <w:r w:rsidRPr="00BB7022">
              <w:rPr>
                <w:rFonts w:eastAsia="Times New Roman" w:cs="Times New Roman"/>
                <w:color w:val="000000"/>
                <w:szCs w:val="24"/>
                <w:lang w:eastAsia="pl-PL"/>
              </w:rPr>
              <w:t>387</w:t>
            </w:r>
          </w:p>
        </w:tc>
        <w:tc>
          <w:tcPr>
            <w:tcW w:w="1327" w:type="dxa"/>
            <w:shd w:val="clear" w:color="auto" w:fill="auto"/>
            <w:noWrap/>
            <w:vAlign w:val="center"/>
            <w:hideMark/>
          </w:tcPr>
          <w:p w:rsidR="00462F6F" w:rsidRPr="00BB7022" w:rsidRDefault="00462F6F" w:rsidP="008D192C">
            <w:pPr>
              <w:keepNext/>
              <w:keepLines/>
              <w:spacing w:after="0" w:line="320" w:lineRule="atLeast"/>
              <w:jc w:val="center"/>
              <w:rPr>
                <w:rFonts w:eastAsia="Times New Roman" w:cs="Times New Roman"/>
                <w:color w:val="000000"/>
                <w:szCs w:val="24"/>
                <w:lang w:eastAsia="pl-PL"/>
              </w:rPr>
            </w:pPr>
            <w:r w:rsidRPr="00BB7022">
              <w:rPr>
                <w:rFonts w:eastAsia="Times New Roman" w:cs="Times New Roman"/>
                <w:color w:val="000000"/>
                <w:szCs w:val="24"/>
                <w:lang w:eastAsia="pl-PL"/>
              </w:rPr>
              <w:t>319</w:t>
            </w:r>
          </w:p>
        </w:tc>
        <w:tc>
          <w:tcPr>
            <w:tcW w:w="1131" w:type="dxa"/>
            <w:shd w:val="clear" w:color="auto" w:fill="auto"/>
            <w:noWrap/>
            <w:vAlign w:val="center"/>
            <w:hideMark/>
          </w:tcPr>
          <w:p w:rsidR="00462F6F" w:rsidRPr="00BB7022" w:rsidRDefault="00462F6F" w:rsidP="008D192C">
            <w:pPr>
              <w:keepNext/>
              <w:keepLines/>
              <w:spacing w:after="0" w:line="320" w:lineRule="atLeast"/>
              <w:jc w:val="center"/>
              <w:rPr>
                <w:rFonts w:eastAsia="Times New Roman" w:cs="Times New Roman"/>
                <w:color w:val="000000"/>
                <w:szCs w:val="24"/>
                <w:lang w:eastAsia="pl-PL"/>
              </w:rPr>
            </w:pPr>
            <w:r w:rsidRPr="00BB7022">
              <w:rPr>
                <w:rFonts w:eastAsia="Times New Roman" w:cs="Times New Roman"/>
                <w:color w:val="000000"/>
                <w:szCs w:val="24"/>
                <w:lang w:eastAsia="pl-PL"/>
              </w:rPr>
              <w:t>94</w:t>
            </w:r>
          </w:p>
        </w:tc>
        <w:tc>
          <w:tcPr>
            <w:tcW w:w="1467" w:type="dxa"/>
            <w:shd w:val="clear" w:color="auto" w:fill="auto"/>
            <w:noWrap/>
            <w:vAlign w:val="center"/>
            <w:hideMark/>
          </w:tcPr>
          <w:p w:rsidR="00462F6F" w:rsidRPr="00BB7022" w:rsidRDefault="00462F6F" w:rsidP="008D192C">
            <w:pPr>
              <w:keepNext/>
              <w:keepLines/>
              <w:spacing w:after="0" w:line="320" w:lineRule="atLeast"/>
              <w:jc w:val="center"/>
              <w:rPr>
                <w:rFonts w:eastAsia="Times New Roman" w:cs="Times New Roman"/>
                <w:bCs/>
                <w:color w:val="000000"/>
                <w:szCs w:val="24"/>
                <w:lang w:eastAsia="pl-PL"/>
              </w:rPr>
            </w:pPr>
            <w:r w:rsidRPr="00BB7022">
              <w:rPr>
                <w:rFonts w:eastAsia="Times New Roman" w:cs="Times New Roman"/>
                <w:bCs/>
                <w:color w:val="000000"/>
                <w:szCs w:val="24"/>
                <w:lang w:eastAsia="pl-PL"/>
              </w:rPr>
              <w:t>5219</w:t>
            </w:r>
          </w:p>
        </w:tc>
      </w:tr>
      <w:tr w:rsidR="00462F6F" w:rsidRPr="00BB7022" w:rsidTr="008D192C">
        <w:trPr>
          <w:trHeight w:val="165"/>
          <w:jc w:val="center"/>
        </w:trPr>
        <w:tc>
          <w:tcPr>
            <w:tcW w:w="2596" w:type="dxa"/>
            <w:shd w:val="clear" w:color="auto" w:fill="auto"/>
            <w:vAlign w:val="center"/>
            <w:hideMark/>
          </w:tcPr>
          <w:p w:rsidR="00462F6F" w:rsidRPr="00BB7022" w:rsidRDefault="00462F6F" w:rsidP="008D192C">
            <w:pPr>
              <w:keepNext/>
              <w:keepLines/>
              <w:spacing w:after="0" w:line="320" w:lineRule="atLeast"/>
              <w:jc w:val="center"/>
              <w:rPr>
                <w:rFonts w:eastAsia="Times New Roman" w:cs="Times New Roman"/>
                <w:color w:val="000000"/>
                <w:szCs w:val="24"/>
                <w:lang w:eastAsia="pl-PL"/>
              </w:rPr>
            </w:pPr>
            <w:r w:rsidRPr="00BB7022">
              <w:rPr>
                <w:rFonts w:eastAsia="Times New Roman" w:cs="Times New Roman"/>
                <w:color w:val="000000"/>
                <w:szCs w:val="24"/>
                <w:lang w:eastAsia="pl-PL"/>
              </w:rPr>
              <w:t>777 Maruszów - Linów (Zawichost-Maruszów)</w:t>
            </w:r>
          </w:p>
        </w:tc>
        <w:tc>
          <w:tcPr>
            <w:tcW w:w="1327" w:type="dxa"/>
            <w:shd w:val="clear" w:color="auto" w:fill="auto"/>
            <w:noWrap/>
            <w:vAlign w:val="center"/>
            <w:hideMark/>
          </w:tcPr>
          <w:p w:rsidR="00462F6F" w:rsidRPr="00BB7022" w:rsidRDefault="00462F6F" w:rsidP="008D192C">
            <w:pPr>
              <w:keepNext/>
              <w:keepLines/>
              <w:spacing w:after="0" w:line="320" w:lineRule="atLeast"/>
              <w:jc w:val="center"/>
              <w:rPr>
                <w:rFonts w:eastAsia="Times New Roman" w:cs="Times New Roman"/>
                <w:color w:val="000000"/>
                <w:szCs w:val="24"/>
                <w:lang w:eastAsia="pl-PL"/>
              </w:rPr>
            </w:pPr>
            <w:r w:rsidRPr="00BB7022">
              <w:rPr>
                <w:rFonts w:eastAsia="Times New Roman" w:cs="Times New Roman"/>
                <w:color w:val="000000"/>
                <w:szCs w:val="24"/>
                <w:lang w:eastAsia="pl-PL"/>
              </w:rPr>
              <w:t>1748</w:t>
            </w:r>
          </w:p>
        </w:tc>
        <w:tc>
          <w:tcPr>
            <w:tcW w:w="1220" w:type="dxa"/>
            <w:shd w:val="clear" w:color="auto" w:fill="auto"/>
            <w:noWrap/>
            <w:vAlign w:val="center"/>
            <w:hideMark/>
          </w:tcPr>
          <w:p w:rsidR="00462F6F" w:rsidRPr="00BB7022" w:rsidRDefault="00462F6F" w:rsidP="008D192C">
            <w:pPr>
              <w:keepNext/>
              <w:keepLines/>
              <w:spacing w:after="0" w:line="320" w:lineRule="atLeast"/>
              <w:jc w:val="center"/>
              <w:rPr>
                <w:rFonts w:eastAsia="Times New Roman" w:cs="Times New Roman"/>
                <w:color w:val="000000"/>
                <w:szCs w:val="24"/>
                <w:lang w:eastAsia="pl-PL"/>
              </w:rPr>
            </w:pPr>
            <w:r w:rsidRPr="00BB7022">
              <w:rPr>
                <w:rFonts w:eastAsia="Times New Roman" w:cs="Times New Roman"/>
                <w:color w:val="000000"/>
                <w:szCs w:val="24"/>
                <w:lang w:eastAsia="pl-PL"/>
              </w:rPr>
              <w:t>5</w:t>
            </w:r>
          </w:p>
        </w:tc>
        <w:tc>
          <w:tcPr>
            <w:tcW w:w="1620" w:type="dxa"/>
            <w:shd w:val="clear" w:color="auto" w:fill="auto"/>
            <w:noWrap/>
            <w:vAlign w:val="center"/>
            <w:hideMark/>
          </w:tcPr>
          <w:p w:rsidR="00462F6F" w:rsidRPr="00BB7022" w:rsidRDefault="00462F6F" w:rsidP="008D192C">
            <w:pPr>
              <w:keepNext/>
              <w:keepLines/>
              <w:spacing w:after="0" w:line="320" w:lineRule="atLeast"/>
              <w:jc w:val="center"/>
              <w:rPr>
                <w:rFonts w:eastAsia="Times New Roman" w:cs="Times New Roman"/>
                <w:color w:val="000000"/>
                <w:szCs w:val="24"/>
                <w:lang w:eastAsia="pl-PL"/>
              </w:rPr>
            </w:pPr>
            <w:r w:rsidRPr="00BB7022">
              <w:rPr>
                <w:rFonts w:eastAsia="Times New Roman" w:cs="Times New Roman"/>
                <w:color w:val="000000"/>
                <w:szCs w:val="24"/>
                <w:lang w:eastAsia="pl-PL"/>
              </w:rPr>
              <w:t>366</w:t>
            </w:r>
          </w:p>
        </w:tc>
        <w:tc>
          <w:tcPr>
            <w:tcW w:w="1327" w:type="dxa"/>
            <w:shd w:val="clear" w:color="auto" w:fill="auto"/>
            <w:noWrap/>
            <w:vAlign w:val="center"/>
            <w:hideMark/>
          </w:tcPr>
          <w:p w:rsidR="00462F6F" w:rsidRPr="00BB7022" w:rsidRDefault="00462F6F" w:rsidP="008D192C">
            <w:pPr>
              <w:keepNext/>
              <w:keepLines/>
              <w:spacing w:after="0" w:line="320" w:lineRule="atLeast"/>
              <w:jc w:val="center"/>
              <w:rPr>
                <w:rFonts w:eastAsia="Times New Roman" w:cs="Times New Roman"/>
                <w:color w:val="000000"/>
                <w:szCs w:val="24"/>
                <w:lang w:eastAsia="pl-PL"/>
              </w:rPr>
            </w:pPr>
            <w:r w:rsidRPr="00BB7022">
              <w:rPr>
                <w:rFonts w:eastAsia="Times New Roman" w:cs="Times New Roman"/>
                <w:color w:val="000000"/>
                <w:szCs w:val="24"/>
                <w:lang w:eastAsia="pl-PL"/>
              </w:rPr>
              <w:t>277</w:t>
            </w:r>
          </w:p>
        </w:tc>
        <w:tc>
          <w:tcPr>
            <w:tcW w:w="1131" w:type="dxa"/>
            <w:shd w:val="clear" w:color="auto" w:fill="auto"/>
            <w:noWrap/>
            <w:vAlign w:val="center"/>
            <w:hideMark/>
          </w:tcPr>
          <w:p w:rsidR="00462F6F" w:rsidRPr="00BB7022" w:rsidRDefault="00462F6F" w:rsidP="008D192C">
            <w:pPr>
              <w:keepNext/>
              <w:keepLines/>
              <w:spacing w:after="0" w:line="320" w:lineRule="atLeast"/>
              <w:jc w:val="center"/>
              <w:rPr>
                <w:rFonts w:eastAsia="Times New Roman" w:cs="Times New Roman"/>
                <w:color w:val="000000"/>
                <w:szCs w:val="24"/>
                <w:lang w:eastAsia="pl-PL"/>
              </w:rPr>
            </w:pPr>
            <w:r w:rsidRPr="00BB7022">
              <w:rPr>
                <w:rFonts w:eastAsia="Times New Roman" w:cs="Times New Roman"/>
                <w:color w:val="000000"/>
                <w:szCs w:val="24"/>
                <w:lang w:eastAsia="pl-PL"/>
              </w:rPr>
              <w:t>24</w:t>
            </w:r>
          </w:p>
        </w:tc>
        <w:tc>
          <w:tcPr>
            <w:tcW w:w="1467" w:type="dxa"/>
            <w:shd w:val="clear" w:color="auto" w:fill="auto"/>
            <w:noWrap/>
            <w:vAlign w:val="center"/>
            <w:hideMark/>
          </w:tcPr>
          <w:p w:rsidR="00462F6F" w:rsidRPr="00BB7022" w:rsidRDefault="00462F6F" w:rsidP="008D192C">
            <w:pPr>
              <w:keepNext/>
              <w:keepLines/>
              <w:spacing w:after="0" w:line="320" w:lineRule="atLeast"/>
              <w:jc w:val="center"/>
              <w:rPr>
                <w:rFonts w:eastAsia="Times New Roman" w:cs="Times New Roman"/>
                <w:bCs/>
                <w:color w:val="000000"/>
                <w:szCs w:val="24"/>
                <w:lang w:eastAsia="pl-PL"/>
              </w:rPr>
            </w:pPr>
            <w:r w:rsidRPr="00BB7022">
              <w:rPr>
                <w:rFonts w:eastAsia="Times New Roman" w:cs="Times New Roman"/>
                <w:bCs/>
                <w:color w:val="000000"/>
                <w:szCs w:val="24"/>
                <w:lang w:eastAsia="pl-PL"/>
              </w:rPr>
              <w:t>2420</w:t>
            </w:r>
          </w:p>
        </w:tc>
      </w:tr>
      <w:tr w:rsidR="00462F6F" w:rsidRPr="00BB7022" w:rsidTr="008D192C">
        <w:trPr>
          <w:trHeight w:val="180"/>
          <w:jc w:val="center"/>
        </w:trPr>
        <w:tc>
          <w:tcPr>
            <w:tcW w:w="8090" w:type="dxa"/>
            <w:gridSpan w:val="5"/>
            <w:shd w:val="clear" w:color="auto" w:fill="auto"/>
            <w:noWrap/>
            <w:vAlign w:val="center"/>
            <w:hideMark/>
          </w:tcPr>
          <w:p w:rsidR="00462F6F" w:rsidRPr="00BB7022" w:rsidRDefault="00462F6F" w:rsidP="008D192C">
            <w:pPr>
              <w:keepNext/>
              <w:keepLines/>
              <w:spacing w:after="0" w:line="320" w:lineRule="atLeast"/>
              <w:jc w:val="center"/>
              <w:rPr>
                <w:rFonts w:eastAsia="Times New Roman" w:cs="Times New Roman"/>
                <w:b/>
                <w:bCs/>
                <w:i/>
                <w:iCs/>
                <w:color w:val="000000"/>
                <w:szCs w:val="24"/>
                <w:lang w:eastAsia="pl-PL"/>
              </w:rPr>
            </w:pPr>
            <w:r w:rsidRPr="00BB7022">
              <w:rPr>
                <w:rFonts w:eastAsia="Times New Roman" w:cs="Times New Roman"/>
                <w:b/>
                <w:bCs/>
                <w:i/>
                <w:iCs/>
                <w:color w:val="000000"/>
                <w:szCs w:val="24"/>
                <w:lang w:eastAsia="pl-PL"/>
              </w:rPr>
              <w:t>Liczba przejechanych kilometrów rocznie</w:t>
            </w:r>
          </w:p>
        </w:tc>
        <w:tc>
          <w:tcPr>
            <w:tcW w:w="1131" w:type="dxa"/>
            <w:shd w:val="clear" w:color="auto" w:fill="auto"/>
            <w:noWrap/>
            <w:vAlign w:val="center"/>
            <w:hideMark/>
          </w:tcPr>
          <w:p w:rsidR="00462F6F" w:rsidRPr="00BB7022" w:rsidRDefault="00462F6F" w:rsidP="008D192C">
            <w:pPr>
              <w:keepNext/>
              <w:keepLines/>
              <w:spacing w:after="0" w:line="320" w:lineRule="atLeast"/>
              <w:jc w:val="center"/>
              <w:rPr>
                <w:rFonts w:eastAsia="Times New Roman" w:cs="Times New Roman"/>
                <w:b/>
                <w:bCs/>
                <w:i/>
                <w:iCs/>
                <w:color w:val="000000"/>
                <w:szCs w:val="24"/>
                <w:lang w:eastAsia="pl-PL"/>
              </w:rPr>
            </w:pPr>
          </w:p>
        </w:tc>
        <w:tc>
          <w:tcPr>
            <w:tcW w:w="1467" w:type="dxa"/>
            <w:shd w:val="clear" w:color="auto" w:fill="auto"/>
            <w:vAlign w:val="center"/>
          </w:tcPr>
          <w:p w:rsidR="00462F6F" w:rsidRPr="00BB7022" w:rsidRDefault="00462F6F" w:rsidP="008D192C">
            <w:pPr>
              <w:keepNext/>
              <w:keepLines/>
              <w:spacing w:after="0" w:line="320" w:lineRule="atLeast"/>
              <w:jc w:val="center"/>
              <w:rPr>
                <w:rFonts w:eastAsia="Times New Roman" w:cs="Times New Roman"/>
                <w:b/>
                <w:bCs/>
                <w:i/>
                <w:iCs/>
                <w:color w:val="000000"/>
                <w:szCs w:val="24"/>
                <w:lang w:eastAsia="pl-PL"/>
              </w:rPr>
            </w:pPr>
            <w:r w:rsidRPr="00BB7022">
              <w:rPr>
                <w:rFonts w:eastAsia="Times New Roman" w:cs="Times New Roman"/>
                <w:b/>
                <w:bCs/>
                <w:color w:val="000000"/>
                <w:szCs w:val="24"/>
                <w:lang w:eastAsia="pl-PL"/>
              </w:rPr>
              <w:t>103 449 992</w:t>
            </w:r>
          </w:p>
        </w:tc>
      </w:tr>
      <w:tr w:rsidR="00462F6F" w:rsidRPr="00BB7022" w:rsidTr="008D192C">
        <w:trPr>
          <w:trHeight w:val="330"/>
          <w:jc w:val="center"/>
        </w:trPr>
        <w:tc>
          <w:tcPr>
            <w:tcW w:w="10688" w:type="dxa"/>
            <w:gridSpan w:val="7"/>
            <w:shd w:val="clear" w:color="auto" w:fill="auto"/>
            <w:vAlign w:val="center"/>
            <w:hideMark/>
          </w:tcPr>
          <w:p w:rsidR="00462F6F" w:rsidRPr="00BB7022" w:rsidRDefault="00462F6F" w:rsidP="008D192C">
            <w:pPr>
              <w:keepNext/>
              <w:keepLines/>
              <w:spacing w:after="0" w:line="320" w:lineRule="atLeast"/>
              <w:jc w:val="center"/>
              <w:rPr>
                <w:rFonts w:eastAsia="Times New Roman" w:cs="Times New Roman"/>
                <w:b/>
                <w:bCs/>
                <w:i/>
                <w:iCs/>
                <w:color w:val="000000"/>
                <w:szCs w:val="24"/>
                <w:lang w:eastAsia="pl-PL"/>
              </w:rPr>
            </w:pPr>
            <w:r w:rsidRPr="00BB7022">
              <w:rPr>
                <w:rFonts w:eastAsia="Times New Roman" w:cs="Times New Roman"/>
                <w:b/>
                <w:bCs/>
                <w:i/>
                <w:iCs/>
                <w:color w:val="000000"/>
                <w:szCs w:val="24"/>
                <w:lang w:eastAsia="pl-PL"/>
              </w:rPr>
              <w:t>Rozkład pojazdów (% ogólnej liczby przejechanych km ) ustalony na etapie gromadzenia danych</w:t>
            </w:r>
          </w:p>
        </w:tc>
      </w:tr>
      <w:tr w:rsidR="00462F6F" w:rsidRPr="00BB7022" w:rsidTr="008D192C">
        <w:trPr>
          <w:trHeight w:val="165"/>
          <w:jc w:val="center"/>
        </w:trPr>
        <w:tc>
          <w:tcPr>
            <w:tcW w:w="2596" w:type="dxa"/>
            <w:shd w:val="clear" w:color="auto" w:fill="auto"/>
            <w:noWrap/>
            <w:vAlign w:val="center"/>
            <w:hideMark/>
          </w:tcPr>
          <w:p w:rsidR="00462F6F" w:rsidRPr="00BB7022" w:rsidRDefault="00462F6F" w:rsidP="008D192C">
            <w:pPr>
              <w:keepNext/>
              <w:keepLines/>
              <w:spacing w:after="0" w:line="320" w:lineRule="atLeast"/>
              <w:jc w:val="center"/>
              <w:rPr>
                <w:rFonts w:eastAsia="Times New Roman" w:cs="Times New Roman"/>
                <w:color w:val="000000"/>
                <w:szCs w:val="24"/>
                <w:lang w:eastAsia="pl-PL"/>
              </w:rPr>
            </w:pPr>
            <w:r w:rsidRPr="00BB7022">
              <w:rPr>
                <w:rFonts w:eastAsia="Times New Roman" w:cs="Times New Roman"/>
                <w:color w:val="000000"/>
                <w:szCs w:val="24"/>
                <w:lang w:eastAsia="pl-PL"/>
              </w:rPr>
              <w:t>Ogółem</w:t>
            </w:r>
          </w:p>
        </w:tc>
        <w:tc>
          <w:tcPr>
            <w:tcW w:w="1327" w:type="dxa"/>
            <w:shd w:val="clear" w:color="auto" w:fill="auto"/>
            <w:noWrap/>
            <w:vAlign w:val="center"/>
            <w:hideMark/>
          </w:tcPr>
          <w:p w:rsidR="00462F6F" w:rsidRPr="00BB7022" w:rsidRDefault="00462F6F" w:rsidP="008D192C">
            <w:pPr>
              <w:keepNext/>
              <w:keepLines/>
              <w:spacing w:after="0" w:line="320" w:lineRule="atLeast"/>
              <w:jc w:val="center"/>
              <w:rPr>
                <w:rFonts w:eastAsia="Times New Roman" w:cs="Times New Roman"/>
                <w:color w:val="000000"/>
                <w:szCs w:val="24"/>
                <w:lang w:eastAsia="pl-PL"/>
              </w:rPr>
            </w:pPr>
            <w:r w:rsidRPr="00BB7022">
              <w:rPr>
                <w:rFonts w:eastAsia="Times New Roman" w:cs="Times New Roman"/>
                <w:color w:val="000000"/>
                <w:szCs w:val="24"/>
                <w:lang w:eastAsia="pl-PL"/>
              </w:rPr>
              <w:t>75%</w:t>
            </w:r>
          </w:p>
        </w:tc>
        <w:tc>
          <w:tcPr>
            <w:tcW w:w="1220" w:type="dxa"/>
            <w:shd w:val="clear" w:color="auto" w:fill="auto"/>
            <w:noWrap/>
            <w:vAlign w:val="center"/>
            <w:hideMark/>
          </w:tcPr>
          <w:p w:rsidR="00462F6F" w:rsidRPr="00BB7022" w:rsidRDefault="00462F6F" w:rsidP="008D192C">
            <w:pPr>
              <w:keepNext/>
              <w:keepLines/>
              <w:spacing w:after="0" w:line="320" w:lineRule="atLeast"/>
              <w:jc w:val="center"/>
              <w:rPr>
                <w:rFonts w:eastAsia="Times New Roman" w:cs="Times New Roman"/>
                <w:color w:val="000000"/>
                <w:szCs w:val="24"/>
                <w:lang w:eastAsia="pl-PL"/>
              </w:rPr>
            </w:pPr>
            <w:r w:rsidRPr="00BB7022">
              <w:rPr>
                <w:rFonts w:eastAsia="Times New Roman" w:cs="Times New Roman"/>
                <w:color w:val="000000"/>
                <w:szCs w:val="24"/>
                <w:lang w:eastAsia="pl-PL"/>
              </w:rPr>
              <w:t>8%</w:t>
            </w:r>
          </w:p>
        </w:tc>
        <w:tc>
          <w:tcPr>
            <w:tcW w:w="1620" w:type="dxa"/>
            <w:shd w:val="clear" w:color="auto" w:fill="auto"/>
            <w:noWrap/>
            <w:vAlign w:val="center"/>
            <w:hideMark/>
          </w:tcPr>
          <w:p w:rsidR="00462F6F" w:rsidRPr="00BB7022" w:rsidRDefault="00462F6F" w:rsidP="008D192C">
            <w:pPr>
              <w:keepNext/>
              <w:keepLines/>
              <w:spacing w:after="0" w:line="320" w:lineRule="atLeast"/>
              <w:jc w:val="center"/>
              <w:rPr>
                <w:rFonts w:eastAsia="Times New Roman" w:cs="Times New Roman"/>
                <w:color w:val="000000"/>
                <w:szCs w:val="24"/>
                <w:lang w:eastAsia="pl-PL"/>
              </w:rPr>
            </w:pPr>
            <w:r w:rsidRPr="00BB7022">
              <w:rPr>
                <w:rFonts w:eastAsia="Times New Roman" w:cs="Times New Roman"/>
                <w:color w:val="000000"/>
                <w:szCs w:val="24"/>
                <w:lang w:eastAsia="pl-PL"/>
              </w:rPr>
              <w:t>16%</w:t>
            </w:r>
          </w:p>
        </w:tc>
        <w:tc>
          <w:tcPr>
            <w:tcW w:w="1327" w:type="dxa"/>
            <w:shd w:val="clear" w:color="auto" w:fill="auto"/>
            <w:noWrap/>
            <w:vAlign w:val="center"/>
            <w:hideMark/>
          </w:tcPr>
          <w:p w:rsidR="00462F6F" w:rsidRPr="00BB7022" w:rsidRDefault="00462F6F" w:rsidP="008D192C">
            <w:pPr>
              <w:keepNext/>
              <w:keepLines/>
              <w:spacing w:after="0" w:line="320" w:lineRule="atLeast"/>
              <w:jc w:val="center"/>
              <w:rPr>
                <w:rFonts w:eastAsia="Times New Roman" w:cs="Times New Roman"/>
                <w:color w:val="000000"/>
                <w:szCs w:val="24"/>
                <w:lang w:eastAsia="pl-PL"/>
              </w:rPr>
            </w:pPr>
            <w:r w:rsidRPr="00BB7022">
              <w:rPr>
                <w:rFonts w:eastAsia="Times New Roman" w:cs="Times New Roman"/>
                <w:color w:val="000000"/>
                <w:szCs w:val="24"/>
                <w:lang w:eastAsia="pl-PL"/>
              </w:rPr>
              <w:t>1%</w:t>
            </w:r>
          </w:p>
        </w:tc>
        <w:tc>
          <w:tcPr>
            <w:tcW w:w="1131" w:type="dxa"/>
            <w:shd w:val="clear" w:color="auto" w:fill="auto"/>
            <w:noWrap/>
            <w:vAlign w:val="center"/>
            <w:hideMark/>
          </w:tcPr>
          <w:p w:rsidR="00462F6F" w:rsidRPr="00BB7022" w:rsidRDefault="00462F6F" w:rsidP="008D192C">
            <w:pPr>
              <w:keepNext/>
              <w:keepLines/>
              <w:spacing w:after="0" w:line="320" w:lineRule="atLeast"/>
              <w:jc w:val="center"/>
              <w:rPr>
                <w:rFonts w:eastAsia="Times New Roman" w:cs="Times New Roman"/>
                <w:color w:val="000000"/>
                <w:szCs w:val="24"/>
                <w:lang w:eastAsia="pl-PL"/>
              </w:rPr>
            </w:pPr>
            <w:r w:rsidRPr="00BB7022">
              <w:rPr>
                <w:rFonts w:eastAsia="Times New Roman" w:cs="Times New Roman"/>
                <w:color w:val="000000"/>
                <w:szCs w:val="24"/>
                <w:lang w:eastAsia="pl-PL"/>
              </w:rPr>
              <w:t>0%</w:t>
            </w:r>
          </w:p>
        </w:tc>
        <w:tc>
          <w:tcPr>
            <w:tcW w:w="1467" w:type="dxa"/>
            <w:shd w:val="clear" w:color="auto" w:fill="auto"/>
            <w:noWrap/>
            <w:vAlign w:val="center"/>
            <w:hideMark/>
          </w:tcPr>
          <w:p w:rsidR="00462F6F" w:rsidRPr="00BB7022" w:rsidRDefault="00462F6F" w:rsidP="008D192C">
            <w:pPr>
              <w:keepNext/>
              <w:keepLines/>
              <w:spacing w:after="0" w:line="320" w:lineRule="atLeast"/>
              <w:jc w:val="center"/>
              <w:rPr>
                <w:rFonts w:eastAsia="Times New Roman" w:cs="Times New Roman"/>
                <w:color w:val="000000"/>
                <w:szCs w:val="24"/>
                <w:lang w:eastAsia="pl-PL"/>
              </w:rPr>
            </w:pPr>
            <w:r w:rsidRPr="00BB7022">
              <w:rPr>
                <w:rFonts w:eastAsia="Times New Roman" w:cs="Times New Roman"/>
                <w:color w:val="000000"/>
                <w:szCs w:val="24"/>
                <w:lang w:eastAsia="pl-PL"/>
              </w:rPr>
              <w:t>100%</w:t>
            </w:r>
          </w:p>
        </w:tc>
      </w:tr>
      <w:tr w:rsidR="00462F6F" w:rsidRPr="00BB7022" w:rsidTr="008D192C">
        <w:trPr>
          <w:trHeight w:val="165"/>
          <w:jc w:val="center"/>
        </w:trPr>
        <w:tc>
          <w:tcPr>
            <w:tcW w:w="2596" w:type="dxa"/>
            <w:shd w:val="clear" w:color="auto" w:fill="auto"/>
            <w:noWrap/>
            <w:vAlign w:val="center"/>
            <w:hideMark/>
          </w:tcPr>
          <w:p w:rsidR="00462F6F" w:rsidRPr="00BB7022" w:rsidRDefault="00462F6F" w:rsidP="008D192C">
            <w:pPr>
              <w:keepNext/>
              <w:keepLines/>
              <w:spacing w:after="0" w:line="320" w:lineRule="atLeast"/>
              <w:jc w:val="center"/>
              <w:rPr>
                <w:rFonts w:eastAsia="Times New Roman" w:cs="Times New Roman"/>
                <w:color w:val="000000"/>
                <w:szCs w:val="24"/>
                <w:lang w:eastAsia="pl-PL"/>
              </w:rPr>
            </w:pPr>
            <w:r w:rsidRPr="00BB7022">
              <w:rPr>
                <w:rFonts w:eastAsia="Times New Roman" w:cs="Times New Roman"/>
                <w:color w:val="000000"/>
                <w:szCs w:val="24"/>
                <w:lang w:eastAsia="pl-PL"/>
              </w:rPr>
              <w:t>Benzyna</w:t>
            </w:r>
          </w:p>
        </w:tc>
        <w:tc>
          <w:tcPr>
            <w:tcW w:w="1327" w:type="dxa"/>
            <w:shd w:val="clear" w:color="auto" w:fill="auto"/>
            <w:noWrap/>
            <w:vAlign w:val="center"/>
            <w:hideMark/>
          </w:tcPr>
          <w:p w:rsidR="00462F6F" w:rsidRPr="00BB7022" w:rsidRDefault="00462F6F" w:rsidP="008D192C">
            <w:pPr>
              <w:keepNext/>
              <w:keepLines/>
              <w:spacing w:after="0" w:line="320" w:lineRule="atLeast"/>
              <w:jc w:val="center"/>
              <w:rPr>
                <w:rFonts w:eastAsia="Times New Roman" w:cs="Times New Roman"/>
                <w:color w:val="000000"/>
                <w:szCs w:val="24"/>
                <w:lang w:eastAsia="pl-PL"/>
              </w:rPr>
            </w:pPr>
            <w:r w:rsidRPr="00BB7022">
              <w:rPr>
                <w:rFonts w:eastAsia="Times New Roman" w:cs="Times New Roman"/>
                <w:color w:val="000000"/>
                <w:szCs w:val="24"/>
                <w:lang w:eastAsia="pl-PL"/>
              </w:rPr>
              <w:t>41,3%</w:t>
            </w:r>
          </w:p>
        </w:tc>
        <w:tc>
          <w:tcPr>
            <w:tcW w:w="1220" w:type="dxa"/>
            <w:shd w:val="clear" w:color="auto" w:fill="auto"/>
            <w:noWrap/>
            <w:vAlign w:val="center"/>
            <w:hideMark/>
          </w:tcPr>
          <w:p w:rsidR="00462F6F" w:rsidRPr="00BB7022" w:rsidRDefault="00462F6F" w:rsidP="008D192C">
            <w:pPr>
              <w:keepNext/>
              <w:keepLines/>
              <w:spacing w:after="0" w:line="320" w:lineRule="atLeast"/>
              <w:jc w:val="center"/>
              <w:rPr>
                <w:rFonts w:eastAsia="Times New Roman" w:cs="Times New Roman"/>
                <w:color w:val="000000"/>
                <w:szCs w:val="24"/>
                <w:lang w:eastAsia="pl-PL"/>
              </w:rPr>
            </w:pPr>
            <w:r w:rsidRPr="00BB7022">
              <w:rPr>
                <w:rFonts w:eastAsia="Times New Roman" w:cs="Times New Roman"/>
                <w:color w:val="000000"/>
                <w:szCs w:val="24"/>
                <w:lang w:eastAsia="pl-PL"/>
              </w:rPr>
              <w:t>8%</w:t>
            </w:r>
          </w:p>
        </w:tc>
        <w:tc>
          <w:tcPr>
            <w:tcW w:w="1620" w:type="dxa"/>
            <w:shd w:val="clear" w:color="auto" w:fill="auto"/>
            <w:noWrap/>
            <w:vAlign w:val="center"/>
            <w:hideMark/>
          </w:tcPr>
          <w:p w:rsidR="00462F6F" w:rsidRPr="00BB7022" w:rsidRDefault="00462F6F" w:rsidP="008D192C">
            <w:pPr>
              <w:keepNext/>
              <w:keepLines/>
              <w:spacing w:after="0" w:line="320" w:lineRule="atLeast"/>
              <w:jc w:val="center"/>
              <w:rPr>
                <w:rFonts w:eastAsia="Times New Roman" w:cs="Times New Roman"/>
                <w:color w:val="000000"/>
                <w:szCs w:val="24"/>
                <w:lang w:eastAsia="pl-PL"/>
              </w:rPr>
            </w:pPr>
            <w:r w:rsidRPr="00BB7022">
              <w:rPr>
                <w:rFonts w:eastAsia="Times New Roman" w:cs="Times New Roman"/>
                <w:color w:val="000000"/>
                <w:szCs w:val="24"/>
                <w:lang w:eastAsia="pl-PL"/>
              </w:rPr>
              <w:t>4%</w:t>
            </w:r>
          </w:p>
        </w:tc>
        <w:tc>
          <w:tcPr>
            <w:tcW w:w="1327" w:type="dxa"/>
            <w:shd w:val="clear" w:color="auto" w:fill="auto"/>
            <w:noWrap/>
            <w:vAlign w:val="center"/>
            <w:hideMark/>
          </w:tcPr>
          <w:p w:rsidR="00462F6F" w:rsidRPr="00BB7022" w:rsidRDefault="00462F6F" w:rsidP="008D192C">
            <w:pPr>
              <w:keepNext/>
              <w:keepLines/>
              <w:spacing w:after="0" w:line="320" w:lineRule="atLeast"/>
              <w:jc w:val="center"/>
              <w:rPr>
                <w:rFonts w:eastAsia="Times New Roman" w:cs="Times New Roman"/>
                <w:color w:val="000000"/>
                <w:szCs w:val="24"/>
                <w:lang w:eastAsia="pl-PL"/>
              </w:rPr>
            </w:pPr>
            <w:r w:rsidRPr="00BB7022">
              <w:rPr>
                <w:rFonts w:eastAsia="Times New Roman" w:cs="Times New Roman"/>
                <w:color w:val="000000"/>
                <w:szCs w:val="24"/>
                <w:lang w:eastAsia="pl-PL"/>
              </w:rPr>
              <w:t>0%</w:t>
            </w:r>
          </w:p>
        </w:tc>
        <w:tc>
          <w:tcPr>
            <w:tcW w:w="1131" w:type="dxa"/>
            <w:shd w:val="clear" w:color="auto" w:fill="auto"/>
            <w:noWrap/>
            <w:vAlign w:val="center"/>
            <w:hideMark/>
          </w:tcPr>
          <w:p w:rsidR="00462F6F" w:rsidRPr="00BB7022" w:rsidRDefault="00462F6F" w:rsidP="008D192C">
            <w:pPr>
              <w:keepNext/>
              <w:keepLines/>
              <w:spacing w:after="0" w:line="320" w:lineRule="atLeast"/>
              <w:jc w:val="center"/>
              <w:rPr>
                <w:rFonts w:eastAsia="Times New Roman" w:cs="Times New Roman"/>
                <w:color w:val="000000"/>
                <w:szCs w:val="24"/>
                <w:lang w:eastAsia="pl-PL"/>
              </w:rPr>
            </w:pPr>
            <w:r w:rsidRPr="00BB7022">
              <w:rPr>
                <w:rFonts w:eastAsia="Times New Roman" w:cs="Times New Roman"/>
                <w:color w:val="000000"/>
                <w:szCs w:val="24"/>
                <w:lang w:eastAsia="pl-PL"/>
              </w:rPr>
              <w:t>0%</w:t>
            </w:r>
          </w:p>
        </w:tc>
        <w:tc>
          <w:tcPr>
            <w:tcW w:w="1467" w:type="dxa"/>
            <w:shd w:val="clear" w:color="auto" w:fill="auto"/>
            <w:noWrap/>
            <w:vAlign w:val="center"/>
            <w:hideMark/>
          </w:tcPr>
          <w:p w:rsidR="00462F6F" w:rsidRPr="00BB7022" w:rsidRDefault="00462F6F" w:rsidP="008D192C">
            <w:pPr>
              <w:keepNext/>
              <w:keepLines/>
              <w:spacing w:after="0" w:line="320" w:lineRule="atLeast"/>
              <w:jc w:val="center"/>
              <w:rPr>
                <w:rFonts w:eastAsia="Times New Roman" w:cs="Times New Roman"/>
                <w:color w:val="000000"/>
                <w:szCs w:val="24"/>
                <w:lang w:eastAsia="pl-PL"/>
              </w:rPr>
            </w:pPr>
            <w:r w:rsidRPr="00BB7022">
              <w:rPr>
                <w:rFonts w:eastAsia="Times New Roman" w:cs="Times New Roman"/>
                <w:color w:val="000000"/>
                <w:szCs w:val="24"/>
                <w:lang w:eastAsia="pl-PL"/>
              </w:rPr>
              <w:t>53%</w:t>
            </w:r>
          </w:p>
        </w:tc>
      </w:tr>
      <w:tr w:rsidR="00462F6F" w:rsidRPr="00BB7022" w:rsidTr="008D192C">
        <w:trPr>
          <w:trHeight w:val="180"/>
          <w:jc w:val="center"/>
        </w:trPr>
        <w:tc>
          <w:tcPr>
            <w:tcW w:w="2596" w:type="dxa"/>
            <w:shd w:val="clear" w:color="auto" w:fill="auto"/>
            <w:noWrap/>
            <w:vAlign w:val="center"/>
            <w:hideMark/>
          </w:tcPr>
          <w:p w:rsidR="00462F6F" w:rsidRPr="00BB7022" w:rsidRDefault="00462F6F" w:rsidP="008D192C">
            <w:pPr>
              <w:keepNext/>
              <w:keepLines/>
              <w:spacing w:after="0" w:line="320" w:lineRule="atLeast"/>
              <w:jc w:val="center"/>
              <w:rPr>
                <w:rFonts w:eastAsia="Times New Roman" w:cs="Times New Roman"/>
                <w:color w:val="000000"/>
                <w:szCs w:val="24"/>
                <w:lang w:eastAsia="pl-PL"/>
              </w:rPr>
            </w:pPr>
            <w:r w:rsidRPr="00BB7022">
              <w:rPr>
                <w:rFonts w:eastAsia="Times New Roman" w:cs="Times New Roman"/>
                <w:color w:val="000000"/>
                <w:szCs w:val="24"/>
                <w:lang w:eastAsia="pl-PL"/>
              </w:rPr>
              <w:t>Olej napędowy</w:t>
            </w:r>
          </w:p>
        </w:tc>
        <w:tc>
          <w:tcPr>
            <w:tcW w:w="1327" w:type="dxa"/>
            <w:shd w:val="clear" w:color="auto" w:fill="auto"/>
            <w:noWrap/>
            <w:vAlign w:val="center"/>
            <w:hideMark/>
          </w:tcPr>
          <w:p w:rsidR="00462F6F" w:rsidRPr="00BB7022" w:rsidRDefault="00462F6F" w:rsidP="008D192C">
            <w:pPr>
              <w:keepNext/>
              <w:keepLines/>
              <w:spacing w:after="0" w:line="320" w:lineRule="atLeast"/>
              <w:jc w:val="center"/>
              <w:rPr>
                <w:rFonts w:eastAsia="Times New Roman" w:cs="Times New Roman"/>
                <w:color w:val="000000"/>
                <w:szCs w:val="24"/>
                <w:lang w:eastAsia="pl-PL"/>
              </w:rPr>
            </w:pPr>
            <w:r w:rsidRPr="00BB7022">
              <w:rPr>
                <w:rFonts w:eastAsia="Times New Roman" w:cs="Times New Roman"/>
                <w:color w:val="000000"/>
                <w:szCs w:val="24"/>
                <w:lang w:eastAsia="pl-PL"/>
              </w:rPr>
              <w:t>21,0%</w:t>
            </w:r>
          </w:p>
        </w:tc>
        <w:tc>
          <w:tcPr>
            <w:tcW w:w="1220" w:type="dxa"/>
            <w:shd w:val="clear" w:color="auto" w:fill="auto"/>
            <w:noWrap/>
            <w:vAlign w:val="center"/>
            <w:hideMark/>
          </w:tcPr>
          <w:p w:rsidR="00462F6F" w:rsidRPr="00BB7022" w:rsidRDefault="00462F6F" w:rsidP="008D192C">
            <w:pPr>
              <w:keepNext/>
              <w:keepLines/>
              <w:spacing w:after="0" w:line="320" w:lineRule="atLeast"/>
              <w:jc w:val="center"/>
              <w:rPr>
                <w:rFonts w:eastAsia="Times New Roman" w:cs="Times New Roman"/>
                <w:color w:val="000000"/>
                <w:szCs w:val="24"/>
                <w:lang w:eastAsia="pl-PL"/>
              </w:rPr>
            </w:pPr>
            <w:r w:rsidRPr="00BB7022">
              <w:rPr>
                <w:rFonts w:eastAsia="Times New Roman" w:cs="Times New Roman"/>
                <w:color w:val="000000"/>
                <w:szCs w:val="24"/>
                <w:lang w:eastAsia="pl-PL"/>
              </w:rPr>
              <w:t>0%</w:t>
            </w:r>
          </w:p>
        </w:tc>
        <w:tc>
          <w:tcPr>
            <w:tcW w:w="1620" w:type="dxa"/>
            <w:shd w:val="clear" w:color="auto" w:fill="auto"/>
            <w:noWrap/>
            <w:vAlign w:val="center"/>
            <w:hideMark/>
          </w:tcPr>
          <w:p w:rsidR="00462F6F" w:rsidRPr="00BB7022" w:rsidRDefault="00462F6F" w:rsidP="008D192C">
            <w:pPr>
              <w:keepNext/>
              <w:keepLines/>
              <w:spacing w:after="0" w:line="320" w:lineRule="atLeast"/>
              <w:jc w:val="center"/>
              <w:rPr>
                <w:rFonts w:eastAsia="Times New Roman" w:cs="Times New Roman"/>
                <w:color w:val="000000"/>
                <w:szCs w:val="24"/>
                <w:lang w:eastAsia="pl-PL"/>
              </w:rPr>
            </w:pPr>
            <w:r w:rsidRPr="00BB7022">
              <w:rPr>
                <w:rFonts w:eastAsia="Times New Roman" w:cs="Times New Roman"/>
                <w:color w:val="000000"/>
                <w:szCs w:val="24"/>
                <w:lang w:eastAsia="pl-PL"/>
              </w:rPr>
              <w:t>11%</w:t>
            </w:r>
          </w:p>
        </w:tc>
        <w:tc>
          <w:tcPr>
            <w:tcW w:w="1327" w:type="dxa"/>
            <w:shd w:val="clear" w:color="auto" w:fill="auto"/>
            <w:noWrap/>
            <w:vAlign w:val="center"/>
            <w:hideMark/>
          </w:tcPr>
          <w:p w:rsidR="00462F6F" w:rsidRPr="00BB7022" w:rsidRDefault="00462F6F" w:rsidP="008D192C">
            <w:pPr>
              <w:keepNext/>
              <w:keepLines/>
              <w:spacing w:after="0" w:line="320" w:lineRule="atLeast"/>
              <w:jc w:val="center"/>
              <w:rPr>
                <w:rFonts w:eastAsia="Times New Roman" w:cs="Times New Roman"/>
                <w:color w:val="000000"/>
                <w:szCs w:val="24"/>
                <w:lang w:eastAsia="pl-PL"/>
              </w:rPr>
            </w:pPr>
            <w:r w:rsidRPr="00BB7022">
              <w:rPr>
                <w:rFonts w:eastAsia="Times New Roman" w:cs="Times New Roman"/>
                <w:color w:val="000000"/>
                <w:szCs w:val="24"/>
                <w:lang w:eastAsia="pl-PL"/>
              </w:rPr>
              <w:t>1%</w:t>
            </w:r>
          </w:p>
        </w:tc>
        <w:tc>
          <w:tcPr>
            <w:tcW w:w="1131" w:type="dxa"/>
            <w:shd w:val="clear" w:color="auto" w:fill="auto"/>
            <w:noWrap/>
            <w:vAlign w:val="center"/>
            <w:hideMark/>
          </w:tcPr>
          <w:p w:rsidR="00462F6F" w:rsidRPr="00BB7022" w:rsidRDefault="00462F6F" w:rsidP="008D192C">
            <w:pPr>
              <w:keepNext/>
              <w:keepLines/>
              <w:spacing w:after="0" w:line="320" w:lineRule="atLeast"/>
              <w:jc w:val="center"/>
              <w:rPr>
                <w:rFonts w:eastAsia="Times New Roman" w:cs="Times New Roman"/>
                <w:color w:val="000000"/>
                <w:szCs w:val="24"/>
                <w:lang w:eastAsia="pl-PL"/>
              </w:rPr>
            </w:pPr>
            <w:r w:rsidRPr="00BB7022">
              <w:rPr>
                <w:rFonts w:eastAsia="Times New Roman" w:cs="Times New Roman"/>
                <w:color w:val="000000"/>
                <w:szCs w:val="24"/>
                <w:lang w:eastAsia="pl-PL"/>
              </w:rPr>
              <w:t>0%</w:t>
            </w:r>
          </w:p>
        </w:tc>
        <w:tc>
          <w:tcPr>
            <w:tcW w:w="1467" w:type="dxa"/>
            <w:shd w:val="clear" w:color="auto" w:fill="auto"/>
            <w:noWrap/>
            <w:vAlign w:val="center"/>
            <w:hideMark/>
          </w:tcPr>
          <w:p w:rsidR="00462F6F" w:rsidRPr="00BB7022" w:rsidRDefault="00462F6F" w:rsidP="008D192C">
            <w:pPr>
              <w:keepNext/>
              <w:keepLines/>
              <w:spacing w:after="0" w:line="320" w:lineRule="atLeast"/>
              <w:jc w:val="center"/>
              <w:rPr>
                <w:rFonts w:eastAsia="Times New Roman" w:cs="Times New Roman"/>
                <w:color w:val="000000"/>
                <w:szCs w:val="24"/>
                <w:lang w:eastAsia="pl-PL"/>
              </w:rPr>
            </w:pPr>
            <w:r w:rsidRPr="00BB7022">
              <w:rPr>
                <w:rFonts w:eastAsia="Times New Roman" w:cs="Times New Roman"/>
                <w:color w:val="000000"/>
                <w:szCs w:val="24"/>
                <w:lang w:eastAsia="pl-PL"/>
              </w:rPr>
              <w:t>33%</w:t>
            </w:r>
          </w:p>
        </w:tc>
      </w:tr>
      <w:tr w:rsidR="00462F6F" w:rsidRPr="00BB7022" w:rsidTr="008D192C">
        <w:trPr>
          <w:trHeight w:val="165"/>
          <w:jc w:val="center"/>
        </w:trPr>
        <w:tc>
          <w:tcPr>
            <w:tcW w:w="2596" w:type="dxa"/>
            <w:shd w:val="clear" w:color="auto" w:fill="auto"/>
            <w:noWrap/>
            <w:vAlign w:val="center"/>
            <w:hideMark/>
          </w:tcPr>
          <w:p w:rsidR="00462F6F" w:rsidRPr="00BB7022" w:rsidRDefault="00462F6F" w:rsidP="008D192C">
            <w:pPr>
              <w:keepNext/>
              <w:keepLines/>
              <w:spacing w:after="0" w:line="320" w:lineRule="atLeast"/>
              <w:jc w:val="center"/>
              <w:rPr>
                <w:rFonts w:eastAsia="Times New Roman" w:cs="Times New Roman"/>
                <w:color w:val="000000"/>
                <w:szCs w:val="24"/>
                <w:lang w:eastAsia="pl-PL"/>
              </w:rPr>
            </w:pPr>
            <w:r w:rsidRPr="00BB7022">
              <w:rPr>
                <w:rFonts w:eastAsia="Times New Roman" w:cs="Times New Roman"/>
                <w:color w:val="000000"/>
                <w:szCs w:val="24"/>
                <w:lang w:eastAsia="pl-PL"/>
              </w:rPr>
              <w:t>LPG</w:t>
            </w:r>
          </w:p>
        </w:tc>
        <w:tc>
          <w:tcPr>
            <w:tcW w:w="1327" w:type="dxa"/>
            <w:shd w:val="clear" w:color="auto" w:fill="auto"/>
            <w:noWrap/>
            <w:vAlign w:val="center"/>
            <w:hideMark/>
          </w:tcPr>
          <w:p w:rsidR="00462F6F" w:rsidRPr="00BB7022" w:rsidRDefault="00462F6F" w:rsidP="008D192C">
            <w:pPr>
              <w:keepNext/>
              <w:keepLines/>
              <w:spacing w:after="0" w:line="320" w:lineRule="atLeast"/>
              <w:jc w:val="center"/>
              <w:rPr>
                <w:rFonts w:eastAsia="Times New Roman" w:cs="Times New Roman"/>
                <w:color w:val="000000"/>
                <w:szCs w:val="24"/>
                <w:lang w:eastAsia="pl-PL"/>
              </w:rPr>
            </w:pPr>
            <w:r w:rsidRPr="00BB7022">
              <w:rPr>
                <w:rFonts w:eastAsia="Times New Roman" w:cs="Times New Roman"/>
                <w:color w:val="000000"/>
                <w:szCs w:val="24"/>
                <w:lang w:eastAsia="pl-PL"/>
              </w:rPr>
              <w:t>13,5%</w:t>
            </w:r>
          </w:p>
        </w:tc>
        <w:tc>
          <w:tcPr>
            <w:tcW w:w="1220" w:type="dxa"/>
            <w:shd w:val="clear" w:color="auto" w:fill="auto"/>
            <w:noWrap/>
            <w:vAlign w:val="center"/>
            <w:hideMark/>
          </w:tcPr>
          <w:p w:rsidR="00462F6F" w:rsidRPr="00BB7022" w:rsidRDefault="00462F6F" w:rsidP="008D192C">
            <w:pPr>
              <w:keepNext/>
              <w:keepLines/>
              <w:spacing w:after="0" w:line="320" w:lineRule="atLeast"/>
              <w:jc w:val="center"/>
              <w:rPr>
                <w:rFonts w:eastAsia="Times New Roman" w:cs="Times New Roman"/>
                <w:color w:val="000000"/>
                <w:szCs w:val="24"/>
                <w:lang w:eastAsia="pl-PL"/>
              </w:rPr>
            </w:pPr>
            <w:r w:rsidRPr="00BB7022">
              <w:rPr>
                <w:rFonts w:eastAsia="Times New Roman" w:cs="Times New Roman"/>
                <w:color w:val="000000"/>
                <w:szCs w:val="24"/>
                <w:lang w:eastAsia="pl-PL"/>
              </w:rPr>
              <w:t>0%</w:t>
            </w:r>
          </w:p>
        </w:tc>
        <w:tc>
          <w:tcPr>
            <w:tcW w:w="1620" w:type="dxa"/>
            <w:shd w:val="clear" w:color="auto" w:fill="auto"/>
            <w:noWrap/>
            <w:vAlign w:val="center"/>
            <w:hideMark/>
          </w:tcPr>
          <w:p w:rsidR="00462F6F" w:rsidRPr="00BB7022" w:rsidRDefault="00462F6F" w:rsidP="008D192C">
            <w:pPr>
              <w:keepNext/>
              <w:keepLines/>
              <w:spacing w:after="0" w:line="320" w:lineRule="atLeast"/>
              <w:jc w:val="center"/>
              <w:rPr>
                <w:rFonts w:eastAsia="Times New Roman" w:cs="Times New Roman"/>
                <w:color w:val="000000"/>
                <w:szCs w:val="24"/>
                <w:lang w:eastAsia="pl-PL"/>
              </w:rPr>
            </w:pPr>
            <w:r w:rsidRPr="00BB7022">
              <w:rPr>
                <w:rFonts w:eastAsia="Times New Roman" w:cs="Times New Roman"/>
                <w:color w:val="000000"/>
                <w:szCs w:val="24"/>
                <w:lang w:eastAsia="pl-PL"/>
              </w:rPr>
              <w:t>1%</w:t>
            </w:r>
          </w:p>
        </w:tc>
        <w:tc>
          <w:tcPr>
            <w:tcW w:w="1327" w:type="dxa"/>
            <w:shd w:val="clear" w:color="auto" w:fill="auto"/>
            <w:noWrap/>
            <w:vAlign w:val="center"/>
            <w:hideMark/>
          </w:tcPr>
          <w:p w:rsidR="00462F6F" w:rsidRPr="00BB7022" w:rsidRDefault="00462F6F" w:rsidP="008D192C">
            <w:pPr>
              <w:keepNext/>
              <w:keepLines/>
              <w:spacing w:after="0" w:line="320" w:lineRule="atLeast"/>
              <w:jc w:val="center"/>
              <w:rPr>
                <w:rFonts w:eastAsia="Times New Roman" w:cs="Times New Roman"/>
                <w:color w:val="000000"/>
                <w:szCs w:val="24"/>
                <w:lang w:eastAsia="pl-PL"/>
              </w:rPr>
            </w:pPr>
            <w:r w:rsidRPr="00BB7022">
              <w:rPr>
                <w:rFonts w:eastAsia="Times New Roman" w:cs="Times New Roman"/>
                <w:color w:val="000000"/>
                <w:szCs w:val="24"/>
                <w:lang w:eastAsia="pl-PL"/>
              </w:rPr>
              <w:t>0%</w:t>
            </w:r>
          </w:p>
        </w:tc>
        <w:tc>
          <w:tcPr>
            <w:tcW w:w="1131" w:type="dxa"/>
            <w:shd w:val="clear" w:color="auto" w:fill="auto"/>
            <w:noWrap/>
            <w:vAlign w:val="center"/>
            <w:hideMark/>
          </w:tcPr>
          <w:p w:rsidR="00462F6F" w:rsidRPr="00BB7022" w:rsidRDefault="00462F6F" w:rsidP="008D192C">
            <w:pPr>
              <w:keepNext/>
              <w:keepLines/>
              <w:spacing w:after="0" w:line="320" w:lineRule="atLeast"/>
              <w:jc w:val="center"/>
              <w:rPr>
                <w:rFonts w:eastAsia="Times New Roman" w:cs="Times New Roman"/>
                <w:color w:val="000000"/>
                <w:szCs w:val="24"/>
                <w:lang w:eastAsia="pl-PL"/>
              </w:rPr>
            </w:pPr>
            <w:r w:rsidRPr="00BB7022">
              <w:rPr>
                <w:rFonts w:eastAsia="Times New Roman" w:cs="Times New Roman"/>
                <w:color w:val="000000"/>
                <w:szCs w:val="24"/>
                <w:lang w:eastAsia="pl-PL"/>
              </w:rPr>
              <w:t>0%</w:t>
            </w:r>
          </w:p>
        </w:tc>
        <w:tc>
          <w:tcPr>
            <w:tcW w:w="1467" w:type="dxa"/>
            <w:shd w:val="clear" w:color="auto" w:fill="auto"/>
            <w:noWrap/>
            <w:vAlign w:val="center"/>
            <w:hideMark/>
          </w:tcPr>
          <w:p w:rsidR="00462F6F" w:rsidRPr="00BB7022" w:rsidRDefault="00462F6F" w:rsidP="008D192C">
            <w:pPr>
              <w:keepNext/>
              <w:keepLines/>
              <w:spacing w:after="0" w:line="320" w:lineRule="atLeast"/>
              <w:jc w:val="center"/>
              <w:rPr>
                <w:rFonts w:eastAsia="Times New Roman" w:cs="Times New Roman"/>
                <w:color w:val="000000"/>
                <w:szCs w:val="24"/>
                <w:lang w:eastAsia="pl-PL"/>
              </w:rPr>
            </w:pPr>
            <w:r w:rsidRPr="00BB7022">
              <w:rPr>
                <w:rFonts w:eastAsia="Times New Roman" w:cs="Times New Roman"/>
                <w:color w:val="000000"/>
                <w:szCs w:val="24"/>
                <w:lang w:eastAsia="pl-PL"/>
              </w:rPr>
              <w:t>14%</w:t>
            </w:r>
          </w:p>
        </w:tc>
      </w:tr>
      <w:tr w:rsidR="00462F6F" w:rsidRPr="00BB7022" w:rsidTr="008D192C">
        <w:trPr>
          <w:trHeight w:val="180"/>
          <w:jc w:val="center"/>
        </w:trPr>
        <w:tc>
          <w:tcPr>
            <w:tcW w:w="10688" w:type="dxa"/>
            <w:gridSpan w:val="7"/>
            <w:shd w:val="clear" w:color="auto" w:fill="auto"/>
            <w:noWrap/>
            <w:vAlign w:val="center"/>
            <w:hideMark/>
          </w:tcPr>
          <w:p w:rsidR="00462F6F" w:rsidRPr="00BB7022" w:rsidRDefault="00462F6F" w:rsidP="008D192C">
            <w:pPr>
              <w:keepNext/>
              <w:keepLines/>
              <w:spacing w:after="0" w:line="320" w:lineRule="atLeast"/>
              <w:jc w:val="center"/>
              <w:rPr>
                <w:rFonts w:eastAsia="Times New Roman" w:cs="Times New Roman"/>
                <w:b/>
                <w:bCs/>
                <w:i/>
                <w:iCs/>
                <w:color w:val="000000"/>
                <w:szCs w:val="24"/>
                <w:lang w:eastAsia="pl-PL"/>
              </w:rPr>
            </w:pPr>
            <w:r w:rsidRPr="00BB7022">
              <w:rPr>
                <w:rFonts w:eastAsia="Times New Roman" w:cs="Times New Roman"/>
                <w:b/>
                <w:bCs/>
                <w:i/>
                <w:iCs/>
                <w:color w:val="000000"/>
                <w:szCs w:val="24"/>
                <w:lang w:eastAsia="pl-PL"/>
              </w:rPr>
              <w:t>Wyliczona liczba przejechanych kilometrów</w:t>
            </w:r>
          </w:p>
        </w:tc>
      </w:tr>
      <w:tr w:rsidR="00462F6F" w:rsidRPr="00BB7022" w:rsidTr="008D192C">
        <w:trPr>
          <w:trHeight w:val="165"/>
          <w:jc w:val="center"/>
        </w:trPr>
        <w:tc>
          <w:tcPr>
            <w:tcW w:w="2596" w:type="dxa"/>
            <w:shd w:val="clear" w:color="auto" w:fill="auto"/>
            <w:noWrap/>
            <w:vAlign w:val="center"/>
            <w:hideMark/>
          </w:tcPr>
          <w:p w:rsidR="00462F6F" w:rsidRPr="00BB7022" w:rsidRDefault="00462F6F" w:rsidP="008D192C">
            <w:pPr>
              <w:keepNext/>
              <w:keepLines/>
              <w:spacing w:after="0" w:line="320" w:lineRule="atLeast"/>
              <w:jc w:val="center"/>
              <w:rPr>
                <w:rFonts w:eastAsia="Times New Roman" w:cs="Times New Roman"/>
                <w:color w:val="000000"/>
                <w:szCs w:val="24"/>
                <w:lang w:eastAsia="pl-PL"/>
              </w:rPr>
            </w:pPr>
            <w:r w:rsidRPr="00BB7022">
              <w:rPr>
                <w:rFonts w:eastAsia="Times New Roman" w:cs="Times New Roman"/>
                <w:color w:val="000000"/>
                <w:szCs w:val="24"/>
                <w:lang w:eastAsia="pl-PL"/>
              </w:rPr>
              <w:t>Benzyna</w:t>
            </w:r>
          </w:p>
        </w:tc>
        <w:tc>
          <w:tcPr>
            <w:tcW w:w="1327" w:type="dxa"/>
            <w:shd w:val="clear" w:color="auto" w:fill="auto"/>
            <w:noWrap/>
            <w:vAlign w:val="center"/>
            <w:hideMark/>
          </w:tcPr>
          <w:p w:rsidR="00462F6F" w:rsidRPr="00BB7022" w:rsidRDefault="00462F6F" w:rsidP="008D192C">
            <w:pPr>
              <w:keepNext/>
              <w:keepLines/>
              <w:spacing w:after="0" w:line="320" w:lineRule="atLeast"/>
              <w:jc w:val="center"/>
              <w:rPr>
                <w:rFonts w:eastAsia="Times New Roman" w:cs="Times New Roman"/>
                <w:color w:val="000000"/>
                <w:szCs w:val="24"/>
                <w:lang w:eastAsia="pl-PL"/>
              </w:rPr>
            </w:pPr>
            <w:r w:rsidRPr="00BB7022">
              <w:rPr>
                <w:rFonts w:eastAsia="Times New Roman" w:cs="Times New Roman"/>
                <w:color w:val="000000"/>
                <w:szCs w:val="24"/>
                <w:lang w:eastAsia="pl-PL"/>
              </w:rPr>
              <w:t>42 732 341</w:t>
            </w:r>
          </w:p>
        </w:tc>
        <w:tc>
          <w:tcPr>
            <w:tcW w:w="1220" w:type="dxa"/>
            <w:shd w:val="clear" w:color="auto" w:fill="auto"/>
            <w:noWrap/>
            <w:vAlign w:val="center"/>
            <w:hideMark/>
          </w:tcPr>
          <w:p w:rsidR="00462F6F" w:rsidRPr="00BB7022" w:rsidRDefault="00462F6F" w:rsidP="008D192C">
            <w:pPr>
              <w:keepNext/>
              <w:keepLines/>
              <w:spacing w:after="0" w:line="320" w:lineRule="atLeast"/>
              <w:jc w:val="center"/>
              <w:rPr>
                <w:rFonts w:eastAsia="Times New Roman" w:cs="Times New Roman"/>
                <w:color w:val="000000"/>
                <w:szCs w:val="24"/>
                <w:lang w:eastAsia="pl-PL"/>
              </w:rPr>
            </w:pPr>
            <w:r w:rsidRPr="00BB7022">
              <w:rPr>
                <w:rFonts w:eastAsia="Times New Roman" w:cs="Times New Roman"/>
                <w:color w:val="000000"/>
                <w:szCs w:val="24"/>
                <w:lang w:eastAsia="pl-PL"/>
              </w:rPr>
              <w:t>689 485</w:t>
            </w:r>
          </w:p>
        </w:tc>
        <w:tc>
          <w:tcPr>
            <w:tcW w:w="1620" w:type="dxa"/>
            <w:shd w:val="clear" w:color="auto" w:fill="auto"/>
            <w:noWrap/>
            <w:vAlign w:val="center"/>
            <w:hideMark/>
          </w:tcPr>
          <w:p w:rsidR="00462F6F" w:rsidRPr="00BB7022" w:rsidRDefault="00462F6F" w:rsidP="008D192C">
            <w:pPr>
              <w:keepNext/>
              <w:keepLines/>
              <w:spacing w:after="0" w:line="320" w:lineRule="atLeast"/>
              <w:jc w:val="center"/>
              <w:rPr>
                <w:rFonts w:eastAsia="Times New Roman" w:cs="Times New Roman"/>
                <w:color w:val="000000"/>
                <w:szCs w:val="24"/>
                <w:lang w:eastAsia="pl-PL"/>
              </w:rPr>
            </w:pPr>
            <w:r w:rsidRPr="00BB7022">
              <w:rPr>
                <w:rFonts w:eastAsia="Times New Roman" w:cs="Times New Roman"/>
                <w:color w:val="000000"/>
                <w:szCs w:val="24"/>
                <w:lang w:eastAsia="pl-PL"/>
              </w:rPr>
              <w:t>4 199 157</w:t>
            </w:r>
          </w:p>
        </w:tc>
        <w:tc>
          <w:tcPr>
            <w:tcW w:w="1327" w:type="dxa"/>
            <w:shd w:val="clear" w:color="auto" w:fill="auto"/>
            <w:noWrap/>
            <w:vAlign w:val="center"/>
            <w:hideMark/>
          </w:tcPr>
          <w:p w:rsidR="00462F6F" w:rsidRPr="00BB7022" w:rsidRDefault="00462F6F" w:rsidP="008D192C">
            <w:pPr>
              <w:keepNext/>
              <w:keepLines/>
              <w:spacing w:after="0" w:line="320" w:lineRule="atLeast"/>
              <w:jc w:val="center"/>
              <w:rPr>
                <w:rFonts w:eastAsia="Times New Roman" w:cs="Times New Roman"/>
                <w:color w:val="000000"/>
                <w:szCs w:val="24"/>
                <w:lang w:eastAsia="pl-PL"/>
              </w:rPr>
            </w:pPr>
            <w:r w:rsidRPr="00BB7022">
              <w:rPr>
                <w:rFonts w:eastAsia="Times New Roman" w:cs="Times New Roman"/>
                <w:color w:val="000000"/>
                <w:szCs w:val="24"/>
                <w:lang w:eastAsia="pl-PL"/>
              </w:rPr>
              <w:t>0</w:t>
            </w:r>
          </w:p>
        </w:tc>
        <w:tc>
          <w:tcPr>
            <w:tcW w:w="1131" w:type="dxa"/>
            <w:shd w:val="clear" w:color="auto" w:fill="auto"/>
            <w:noWrap/>
            <w:vAlign w:val="center"/>
            <w:hideMark/>
          </w:tcPr>
          <w:p w:rsidR="00462F6F" w:rsidRPr="00BB7022" w:rsidRDefault="00462F6F" w:rsidP="008D192C">
            <w:pPr>
              <w:keepNext/>
              <w:keepLines/>
              <w:spacing w:after="0" w:line="320" w:lineRule="atLeast"/>
              <w:jc w:val="center"/>
              <w:rPr>
                <w:rFonts w:eastAsia="Times New Roman" w:cs="Times New Roman"/>
                <w:color w:val="000000"/>
                <w:szCs w:val="24"/>
                <w:lang w:eastAsia="pl-PL"/>
              </w:rPr>
            </w:pPr>
            <w:r w:rsidRPr="00BB7022">
              <w:rPr>
                <w:rFonts w:eastAsia="Times New Roman" w:cs="Times New Roman"/>
                <w:color w:val="000000"/>
                <w:szCs w:val="24"/>
                <w:lang w:eastAsia="pl-PL"/>
              </w:rPr>
              <w:t>0</w:t>
            </w:r>
          </w:p>
        </w:tc>
        <w:tc>
          <w:tcPr>
            <w:tcW w:w="1467" w:type="dxa"/>
            <w:shd w:val="clear" w:color="auto" w:fill="auto"/>
            <w:noWrap/>
            <w:vAlign w:val="center"/>
            <w:hideMark/>
          </w:tcPr>
          <w:p w:rsidR="00462F6F" w:rsidRPr="00BB7022" w:rsidRDefault="00462F6F" w:rsidP="008D192C">
            <w:pPr>
              <w:keepNext/>
              <w:keepLines/>
              <w:spacing w:after="0" w:line="320" w:lineRule="atLeast"/>
              <w:jc w:val="center"/>
              <w:rPr>
                <w:rFonts w:eastAsia="Times New Roman" w:cs="Times New Roman"/>
                <w:color w:val="000000"/>
                <w:szCs w:val="24"/>
                <w:lang w:eastAsia="pl-PL"/>
              </w:rPr>
            </w:pPr>
            <w:r w:rsidRPr="00BB7022">
              <w:rPr>
                <w:rFonts w:eastAsia="Times New Roman" w:cs="Times New Roman"/>
                <w:color w:val="000000"/>
                <w:szCs w:val="24"/>
                <w:lang w:eastAsia="pl-PL"/>
              </w:rPr>
              <w:t>47 620 982</w:t>
            </w:r>
          </w:p>
        </w:tc>
      </w:tr>
      <w:tr w:rsidR="00462F6F" w:rsidRPr="00BB7022" w:rsidTr="008D192C">
        <w:trPr>
          <w:trHeight w:val="165"/>
          <w:jc w:val="center"/>
        </w:trPr>
        <w:tc>
          <w:tcPr>
            <w:tcW w:w="2596" w:type="dxa"/>
            <w:shd w:val="clear" w:color="auto" w:fill="auto"/>
            <w:noWrap/>
            <w:vAlign w:val="center"/>
            <w:hideMark/>
          </w:tcPr>
          <w:p w:rsidR="00462F6F" w:rsidRPr="00BB7022" w:rsidRDefault="00462F6F" w:rsidP="008D192C">
            <w:pPr>
              <w:keepNext/>
              <w:keepLines/>
              <w:spacing w:after="0" w:line="320" w:lineRule="atLeast"/>
              <w:jc w:val="center"/>
              <w:rPr>
                <w:rFonts w:eastAsia="Times New Roman" w:cs="Times New Roman"/>
                <w:color w:val="000000"/>
                <w:szCs w:val="24"/>
                <w:lang w:eastAsia="pl-PL"/>
              </w:rPr>
            </w:pPr>
            <w:r w:rsidRPr="00BB7022">
              <w:rPr>
                <w:rFonts w:eastAsia="Times New Roman" w:cs="Times New Roman"/>
                <w:color w:val="000000"/>
                <w:szCs w:val="24"/>
                <w:lang w:eastAsia="pl-PL"/>
              </w:rPr>
              <w:t>Olej napędowy</w:t>
            </w:r>
          </w:p>
        </w:tc>
        <w:tc>
          <w:tcPr>
            <w:tcW w:w="1327" w:type="dxa"/>
            <w:shd w:val="clear" w:color="auto" w:fill="auto"/>
            <w:noWrap/>
            <w:vAlign w:val="center"/>
            <w:hideMark/>
          </w:tcPr>
          <w:p w:rsidR="00462F6F" w:rsidRPr="00BB7022" w:rsidRDefault="00462F6F" w:rsidP="008D192C">
            <w:pPr>
              <w:keepNext/>
              <w:keepLines/>
              <w:spacing w:after="0" w:line="320" w:lineRule="atLeast"/>
              <w:jc w:val="center"/>
              <w:rPr>
                <w:rFonts w:eastAsia="Times New Roman" w:cs="Times New Roman"/>
                <w:color w:val="000000"/>
                <w:szCs w:val="24"/>
                <w:lang w:eastAsia="pl-PL"/>
              </w:rPr>
            </w:pPr>
            <w:r w:rsidRPr="00BB7022">
              <w:rPr>
                <w:rFonts w:eastAsia="Times New Roman" w:cs="Times New Roman"/>
                <w:color w:val="000000"/>
                <w:szCs w:val="24"/>
                <w:lang w:eastAsia="pl-PL"/>
              </w:rPr>
              <w:t>21 754 646</w:t>
            </w:r>
          </w:p>
        </w:tc>
        <w:tc>
          <w:tcPr>
            <w:tcW w:w="1220" w:type="dxa"/>
            <w:shd w:val="clear" w:color="auto" w:fill="auto"/>
            <w:noWrap/>
            <w:vAlign w:val="center"/>
            <w:hideMark/>
          </w:tcPr>
          <w:p w:rsidR="00462F6F" w:rsidRPr="00BB7022" w:rsidRDefault="00462F6F" w:rsidP="008D192C">
            <w:pPr>
              <w:keepNext/>
              <w:keepLines/>
              <w:spacing w:after="0" w:line="320" w:lineRule="atLeast"/>
              <w:jc w:val="center"/>
              <w:rPr>
                <w:rFonts w:eastAsia="Times New Roman" w:cs="Times New Roman"/>
                <w:color w:val="000000"/>
                <w:szCs w:val="24"/>
                <w:lang w:eastAsia="pl-PL"/>
              </w:rPr>
            </w:pPr>
            <w:r w:rsidRPr="00BB7022">
              <w:rPr>
                <w:rFonts w:eastAsia="Times New Roman" w:cs="Times New Roman"/>
                <w:color w:val="000000"/>
                <w:szCs w:val="24"/>
                <w:lang w:eastAsia="pl-PL"/>
              </w:rPr>
              <w:t>0</w:t>
            </w:r>
          </w:p>
        </w:tc>
        <w:tc>
          <w:tcPr>
            <w:tcW w:w="1620" w:type="dxa"/>
            <w:shd w:val="clear" w:color="auto" w:fill="auto"/>
            <w:noWrap/>
            <w:vAlign w:val="center"/>
            <w:hideMark/>
          </w:tcPr>
          <w:p w:rsidR="00462F6F" w:rsidRPr="00BB7022" w:rsidRDefault="00462F6F" w:rsidP="008D192C">
            <w:pPr>
              <w:keepNext/>
              <w:keepLines/>
              <w:spacing w:after="0" w:line="320" w:lineRule="atLeast"/>
              <w:jc w:val="center"/>
              <w:rPr>
                <w:rFonts w:eastAsia="Times New Roman" w:cs="Times New Roman"/>
                <w:color w:val="000000"/>
                <w:szCs w:val="24"/>
                <w:lang w:eastAsia="pl-PL"/>
              </w:rPr>
            </w:pPr>
            <w:r w:rsidRPr="00BB7022">
              <w:rPr>
                <w:rFonts w:eastAsia="Times New Roman" w:cs="Times New Roman"/>
                <w:color w:val="000000"/>
                <w:szCs w:val="24"/>
                <w:lang w:eastAsia="pl-PL"/>
              </w:rPr>
              <w:t>11 757 639</w:t>
            </w:r>
          </w:p>
        </w:tc>
        <w:tc>
          <w:tcPr>
            <w:tcW w:w="1327" w:type="dxa"/>
            <w:shd w:val="clear" w:color="auto" w:fill="auto"/>
            <w:noWrap/>
            <w:vAlign w:val="center"/>
            <w:hideMark/>
          </w:tcPr>
          <w:p w:rsidR="00462F6F" w:rsidRPr="00BB7022" w:rsidRDefault="00462F6F" w:rsidP="008D192C">
            <w:pPr>
              <w:keepNext/>
              <w:keepLines/>
              <w:spacing w:after="0" w:line="320" w:lineRule="atLeast"/>
              <w:jc w:val="center"/>
              <w:rPr>
                <w:rFonts w:eastAsia="Times New Roman" w:cs="Times New Roman"/>
                <w:color w:val="000000"/>
                <w:szCs w:val="24"/>
                <w:lang w:eastAsia="pl-PL"/>
              </w:rPr>
            </w:pPr>
            <w:r w:rsidRPr="00BB7022">
              <w:rPr>
                <w:rFonts w:eastAsia="Times New Roman" w:cs="Times New Roman"/>
                <w:color w:val="000000"/>
                <w:szCs w:val="24"/>
                <w:lang w:eastAsia="pl-PL"/>
              </w:rPr>
              <w:t>21 426 595</w:t>
            </w:r>
          </w:p>
        </w:tc>
        <w:tc>
          <w:tcPr>
            <w:tcW w:w="1131" w:type="dxa"/>
            <w:shd w:val="clear" w:color="auto" w:fill="auto"/>
            <w:noWrap/>
            <w:vAlign w:val="center"/>
            <w:hideMark/>
          </w:tcPr>
          <w:p w:rsidR="00462F6F" w:rsidRPr="00BB7022" w:rsidRDefault="00462F6F" w:rsidP="008D192C">
            <w:pPr>
              <w:keepNext/>
              <w:keepLines/>
              <w:spacing w:after="0" w:line="320" w:lineRule="atLeast"/>
              <w:jc w:val="center"/>
              <w:rPr>
                <w:rFonts w:eastAsia="Times New Roman" w:cs="Times New Roman"/>
                <w:color w:val="000000"/>
                <w:szCs w:val="24"/>
                <w:lang w:eastAsia="pl-PL"/>
              </w:rPr>
            </w:pPr>
            <w:r w:rsidRPr="00BB7022">
              <w:rPr>
                <w:rFonts w:eastAsia="Times New Roman" w:cs="Times New Roman"/>
                <w:color w:val="000000"/>
                <w:szCs w:val="24"/>
                <w:lang w:eastAsia="pl-PL"/>
              </w:rPr>
              <w:t>1 277 367</w:t>
            </w:r>
          </w:p>
        </w:tc>
        <w:tc>
          <w:tcPr>
            <w:tcW w:w="1467" w:type="dxa"/>
            <w:shd w:val="clear" w:color="auto" w:fill="auto"/>
            <w:noWrap/>
            <w:vAlign w:val="center"/>
            <w:hideMark/>
          </w:tcPr>
          <w:p w:rsidR="00462F6F" w:rsidRPr="00BB7022" w:rsidRDefault="00462F6F" w:rsidP="008D192C">
            <w:pPr>
              <w:keepNext/>
              <w:keepLines/>
              <w:spacing w:after="0" w:line="320" w:lineRule="atLeast"/>
              <w:jc w:val="center"/>
              <w:rPr>
                <w:rFonts w:eastAsia="Times New Roman" w:cs="Times New Roman"/>
                <w:color w:val="000000"/>
                <w:szCs w:val="24"/>
                <w:lang w:eastAsia="pl-PL"/>
              </w:rPr>
            </w:pPr>
            <w:r w:rsidRPr="00BB7022">
              <w:rPr>
                <w:rFonts w:eastAsia="Times New Roman" w:cs="Times New Roman"/>
                <w:color w:val="000000"/>
                <w:szCs w:val="24"/>
                <w:lang w:eastAsia="pl-PL"/>
              </w:rPr>
              <w:t>56 216 247</w:t>
            </w:r>
          </w:p>
        </w:tc>
      </w:tr>
      <w:tr w:rsidR="00462F6F" w:rsidRPr="00BB7022" w:rsidTr="008D192C">
        <w:trPr>
          <w:trHeight w:val="180"/>
          <w:jc w:val="center"/>
        </w:trPr>
        <w:tc>
          <w:tcPr>
            <w:tcW w:w="2596" w:type="dxa"/>
            <w:shd w:val="clear" w:color="auto" w:fill="auto"/>
            <w:noWrap/>
            <w:vAlign w:val="center"/>
            <w:hideMark/>
          </w:tcPr>
          <w:p w:rsidR="00462F6F" w:rsidRPr="00BB7022" w:rsidRDefault="00462F6F" w:rsidP="008D192C">
            <w:pPr>
              <w:keepNext/>
              <w:keepLines/>
              <w:spacing w:after="0" w:line="320" w:lineRule="atLeast"/>
              <w:jc w:val="center"/>
              <w:rPr>
                <w:rFonts w:eastAsia="Times New Roman" w:cs="Times New Roman"/>
                <w:color w:val="000000"/>
                <w:szCs w:val="24"/>
                <w:lang w:eastAsia="pl-PL"/>
              </w:rPr>
            </w:pPr>
            <w:r w:rsidRPr="00BB7022">
              <w:rPr>
                <w:rFonts w:eastAsia="Times New Roman" w:cs="Times New Roman"/>
                <w:color w:val="000000"/>
                <w:szCs w:val="24"/>
                <w:lang w:eastAsia="pl-PL"/>
              </w:rPr>
              <w:t>LPG</w:t>
            </w:r>
          </w:p>
        </w:tc>
        <w:tc>
          <w:tcPr>
            <w:tcW w:w="1327" w:type="dxa"/>
            <w:shd w:val="clear" w:color="auto" w:fill="auto"/>
            <w:noWrap/>
            <w:vAlign w:val="center"/>
            <w:hideMark/>
          </w:tcPr>
          <w:p w:rsidR="00462F6F" w:rsidRPr="00BB7022" w:rsidRDefault="00462F6F" w:rsidP="008D192C">
            <w:pPr>
              <w:keepNext/>
              <w:keepLines/>
              <w:spacing w:after="0" w:line="320" w:lineRule="atLeast"/>
              <w:jc w:val="center"/>
              <w:rPr>
                <w:rFonts w:eastAsia="Times New Roman" w:cs="Times New Roman"/>
                <w:color w:val="000000"/>
                <w:szCs w:val="24"/>
                <w:lang w:eastAsia="pl-PL"/>
              </w:rPr>
            </w:pPr>
            <w:r w:rsidRPr="00BB7022">
              <w:rPr>
                <w:rFonts w:eastAsia="Times New Roman" w:cs="Times New Roman"/>
                <w:color w:val="000000"/>
                <w:szCs w:val="24"/>
                <w:lang w:eastAsia="pl-PL"/>
              </w:rPr>
              <w:t>13 985 130</w:t>
            </w:r>
          </w:p>
        </w:tc>
        <w:tc>
          <w:tcPr>
            <w:tcW w:w="1220" w:type="dxa"/>
            <w:shd w:val="clear" w:color="auto" w:fill="auto"/>
            <w:noWrap/>
            <w:vAlign w:val="center"/>
            <w:hideMark/>
          </w:tcPr>
          <w:p w:rsidR="00462F6F" w:rsidRPr="00BB7022" w:rsidRDefault="00462F6F" w:rsidP="008D192C">
            <w:pPr>
              <w:keepNext/>
              <w:keepLines/>
              <w:spacing w:after="0" w:line="320" w:lineRule="atLeast"/>
              <w:jc w:val="center"/>
              <w:rPr>
                <w:rFonts w:eastAsia="Times New Roman" w:cs="Times New Roman"/>
                <w:color w:val="000000"/>
                <w:szCs w:val="24"/>
                <w:lang w:eastAsia="pl-PL"/>
              </w:rPr>
            </w:pPr>
            <w:r w:rsidRPr="00BB7022">
              <w:rPr>
                <w:rFonts w:eastAsia="Times New Roman" w:cs="Times New Roman"/>
                <w:color w:val="000000"/>
                <w:szCs w:val="24"/>
                <w:lang w:eastAsia="pl-PL"/>
              </w:rPr>
              <w:t>0</w:t>
            </w:r>
          </w:p>
        </w:tc>
        <w:tc>
          <w:tcPr>
            <w:tcW w:w="1620" w:type="dxa"/>
            <w:shd w:val="clear" w:color="auto" w:fill="auto"/>
            <w:noWrap/>
            <w:vAlign w:val="center"/>
            <w:hideMark/>
          </w:tcPr>
          <w:p w:rsidR="00462F6F" w:rsidRPr="00BB7022" w:rsidRDefault="00462F6F" w:rsidP="008D192C">
            <w:pPr>
              <w:keepNext/>
              <w:keepLines/>
              <w:spacing w:after="0" w:line="320" w:lineRule="atLeast"/>
              <w:jc w:val="center"/>
              <w:rPr>
                <w:rFonts w:eastAsia="Times New Roman" w:cs="Times New Roman"/>
                <w:color w:val="000000"/>
                <w:szCs w:val="24"/>
                <w:lang w:eastAsia="pl-PL"/>
              </w:rPr>
            </w:pPr>
            <w:r w:rsidRPr="00BB7022">
              <w:rPr>
                <w:rFonts w:eastAsia="Times New Roman" w:cs="Times New Roman"/>
                <w:color w:val="000000"/>
                <w:szCs w:val="24"/>
                <w:lang w:eastAsia="pl-PL"/>
              </w:rPr>
              <w:t>1 007 798</w:t>
            </w:r>
          </w:p>
        </w:tc>
        <w:tc>
          <w:tcPr>
            <w:tcW w:w="1327" w:type="dxa"/>
            <w:shd w:val="clear" w:color="auto" w:fill="auto"/>
            <w:noWrap/>
            <w:vAlign w:val="center"/>
            <w:hideMark/>
          </w:tcPr>
          <w:p w:rsidR="00462F6F" w:rsidRPr="00BB7022" w:rsidRDefault="00462F6F" w:rsidP="008D192C">
            <w:pPr>
              <w:keepNext/>
              <w:keepLines/>
              <w:spacing w:after="0" w:line="320" w:lineRule="atLeast"/>
              <w:jc w:val="center"/>
              <w:rPr>
                <w:rFonts w:eastAsia="Times New Roman" w:cs="Times New Roman"/>
                <w:color w:val="000000"/>
                <w:szCs w:val="24"/>
                <w:lang w:eastAsia="pl-PL"/>
              </w:rPr>
            </w:pPr>
            <w:r w:rsidRPr="00BB7022">
              <w:rPr>
                <w:rFonts w:eastAsia="Times New Roman" w:cs="Times New Roman"/>
                <w:color w:val="000000"/>
                <w:szCs w:val="24"/>
                <w:lang w:eastAsia="pl-PL"/>
              </w:rPr>
              <w:t>0</w:t>
            </w:r>
          </w:p>
        </w:tc>
        <w:tc>
          <w:tcPr>
            <w:tcW w:w="1131" w:type="dxa"/>
            <w:shd w:val="clear" w:color="auto" w:fill="auto"/>
            <w:noWrap/>
            <w:vAlign w:val="center"/>
            <w:hideMark/>
          </w:tcPr>
          <w:p w:rsidR="00462F6F" w:rsidRPr="00BB7022" w:rsidRDefault="00462F6F" w:rsidP="008D192C">
            <w:pPr>
              <w:keepNext/>
              <w:keepLines/>
              <w:spacing w:after="0" w:line="320" w:lineRule="atLeast"/>
              <w:jc w:val="center"/>
              <w:rPr>
                <w:rFonts w:eastAsia="Times New Roman" w:cs="Times New Roman"/>
                <w:color w:val="000000"/>
                <w:szCs w:val="24"/>
                <w:lang w:eastAsia="pl-PL"/>
              </w:rPr>
            </w:pPr>
            <w:r w:rsidRPr="00BB7022">
              <w:rPr>
                <w:rFonts w:eastAsia="Times New Roman" w:cs="Times New Roman"/>
                <w:color w:val="000000"/>
                <w:szCs w:val="24"/>
                <w:lang w:eastAsia="pl-PL"/>
              </w:rPr>
              <w:t>0</w:t>
            </w:r>
          </w:p>
        </w:tc>
        <w:tc>
          <w:tcPr>
            <w:tcW w:w="1467" w:type="dxa"/>
            <w:shd w:val="clear" w:color="auto" w:fill="auto"/>
            <w:noWrap/>
            <w:vAlign w:val="center"/>
            <w:hideMark/>
          </w:tcPr>
          <w:p w:rsidR="00462F6F" w:rsidRPr="00BB7022" w:rsidRDefault="00462F6F" w:rsidP="008D192C">
            <w:pPr>
              <w:keepNext/>
              <w:keepLines/>
              <w:spacing w:after="0" w:line="320" w:lineRule="atLeast"/>
              <w:jc w:val="center"/>
              <w:rPr>
                <w:rFonts w:eastAsia="Times New Roman" w:cs="Times New Roman"/>
                <w:color w:val="000000"/>
                <w:szCs w:val="24"/>
                <w:lang w:eastAsia="pl-PL"/>
              </w:rPr>
            </w:pPr>
            <w:r w:rsidRPr="00BB7022">
              <w:rPr>
                <w:rFonts w:eastAsia="Times New Roman" w:cs="Times New Roman"/>
                <w:color w:val="000000"/>
                <w:szCs w:val="24"/>
                <w:lang w:eastAsia="pl-PL"/>
              </w:rPr>
              <w:t>14 992 927</w:t>
            </w:r>
          </w:p>
        </w:tc>
      </w:tr>
    </w:tbl>
    <w:p w:rsidR="00462F6F" w:rsidRPr="00BB7022" w:rsidRDefault="00462F6F" w:rsidP="008D192C">
      <w:pPr>
        <w:pStyle w:val="Default"/>
        <w:keepNext/>
        <w:keepLines/>
        <w:spacing w:after="240" w:line="320" w:lineRule="atLeast"/>
        <w:jc w:val="both"/>
        <w:rPr>
          <w:rFonts w:ascii="Times New Roman" w:hAnsi="Times New Roman" w:cs="Times New Roman"/>
          <w:i/>
          <w:color w:val="auto"/>
          <w:sz w:val="20"/>
          <w:szCs w:val="20"/>
        </w:rPr>
      </w:pPr>
      <w:r w:rsidRPr="00BB7022">
        <w:rPr>
          <w:rFonts w:ascii="Times New Roman" w:hAnsi="Times New Roman" w:cs="Times New Roman"/>
          <w:i/>
          <w:color w:val="auto"/>
          <w:sz w:val="20"/>
          <w:szCs w:val="20"/>
        </w:rPr>
        <w:t>Źródło: Opracowania własne</w:t>
      </w:r>
    </w:p>
    <w:p w:rsidR="00462F6F" w:rsidRPr="00BB7022" w:rsidRDefault="00462F6F" w:rsidP="008D192C">
      <w:pPr>
        <w:spacing w:after="0" w:line="320" w:lineRule="atLeast"/>
        <w:rPr>
          <w:rFonts w:cs="Times New Roman"/>
          <w:b/>
        </w:rPr>
      </w:pPr>
    </w:p>
    <w:p w:rsidR="003925FE" w:rsidRPr="00BB7022" w:rsidRDefault="003925FE" w:rsidP="008D192C">
      <w:pPr>
        <w:spacing w:after="0" w:line="320" w:lineRule="atLeast"/>
        <w:rPr>
          <w:rFonts w:cs="Times New Roman"/>
          <w:b/>
        </w:rPr>
      </w:pPr>
      <w:r w:rsidRPr="00BB7022">
        <w:rPr>
          <w:rFonts w:cs="Times New Roman"/>
          <w:b/>
        </w:rPr>
        <w:t xml:space="preserve">Oszacowanie zużycia paliw transportowych </w:t>
      </w:r>
    </w:p>
    <w:p w:rsidR="003925FE" w:rsidRPr="00BB7022" w:rsidRDefault="003925FE" w:rsidP="008D192C">
      <w:pPr>
        <w:spacing w:after="0" w:line="320" w:lineRule="atLeast"/>
        <w:ind w:firstLine="708"/>
        <w:rPr>
          <w:rFonts w:cs="Times New Roman"/>
        </w:rPr>
      </w:pPr>
      <w:r w:rsidRPr="00BB7022">
        <w:rPr>
          <w:rFonts w:cs="Times New Roman"/>
        </w:rPr>
        <w:t xml:space="preserve">Do oszacowania zużycia paliw transportowych użyto metody VKT - </w:t>
      </w:r>
      <w:proofErr w:type="spellStart"/>
      <w:r w:rsidRPr="00BB7022">
        <w:rPr>
          <w:rFonts w:cs="Times New Roman"/>
        </w:rPr>
        <w:t>wozokilometrowej</w:t>
      </w:r>
      <w:proofErr w:type="spellEnd"/>
      <w:r w:rsidRPr="00BB7022">
        <w:rPr>
          <w:rFonts w:cs="Times New Roman"/>
        </w:rPr>
        <w:t xml:space="preserve"> – obliczenie na podstawie ilości przebytych kilometrów przez wszystkie pojazdy na terenie gminy (dane pozyskane</w:t>
      </w:r>
      <w:r w:rsidR="00132DBA" w:rsidRPr="00BB7022">
        <w:rPr>
          <w:rFonts w:cs="Times New Roman"/>
        </w:rPr>
        <w:t xml:space="preserve"> z </w:t>
      </w:r>
      <w:r w:rsidRPr="00BB7022">
        <w:rPr>
          <w:rFonts w:cs="Times New Roman"/>
        </w:rPr>
        <w:t>pomiarów natężenia ruchu).</w:t>
      </w:r>
    </w:p>
    <w:p w:rsidR="003925FE" w:rsidRPr="00BB7022" w:rsidRDefault="003925FE" w:rsidP="008D192C">
      <w:pPr>
        <w:spacing w:after="0" w:line="320" w:lineRule="atLeast"/>
        <w:rPr>
          <w:rFonts w:cs="Times New Roman"/>
        </w:rPr>
      </w:pPr>
      <w:r w:rsidRPr="00BB7022">
        <w:rPr>
          <w:rFonts w:cs="Times New Roman"/>
        </w:rPr>
        <w:t>Metoda VKT polega na:</w:t>
      </w:r>
    </w:p>
    <w:p w:rsidR="003925FE" w:rsidRPr="00BB7022" w:rsidRDefault="003925FE" w:rsidP="00D66828">
      <w:pPr>
        <w:numPr>
          <w:ilvl w:val="0"/>
          <w:numId w:val="84"/>
        </w:numPr>
        <w:spacing w:after="0" w:line="320" w:lineRule="atLeast"/>
        <w:contextualSpacing/>
        <w:rPr>
          <w:rFonts w:cs="Times New Roman"/>
        </w:rPr>
      </w:pPr>
      <w:r w:rsidRPr="00BB7022">
        <w:rPr>
          <w:rFonts w:cs="Times New Roman"/>
        </w:rPr>
        <w:t>określeniu struktury pojazdów poruszających się na terenie gminy (rodzaj pojazdu, rodzaj paliwa) – zarówno ruch lokalny, jak</w:t>
      </w:r>
      <w:r w:rsidR="00132DBA" w:rsidRPr="00BB7022">
        <w:rPr>
          <w:rFonts w:cs="Times New Roman"/>
        </w:rPr>
        <w:t xml:space="preserve"> i </w:t>
      </w:r>
      <w:r w:rsidRPr="00BB7022">
        <w:rPr>
          <w:rFonts w:cs="Times New Roman"/>
        </w:rPr>
        <w:t>tranzytowy,</w:t>
      </w:r>
    </w:p>
    <w:p w:rsidR="003925FE" w:rsidRPr="00BB7022" w:rsidRDefault="003925FE" w:rsidP="00D66828">
      <w:pPr>
        <w:numPr>
          <w:ilvl w:val="0"/>
          <w:numId w:val="84"/>
        </w:numPr>
        <w:spacing w:after="0" w:line="320" w:lineRule="atLeast"/>
        <w:contextualSpacing/>
        <w:rPr>
          <w:rFonts w:cs="Times New Roman"/>
        </w:rPr>
      </w:pPr>
      <w:r w:rsidRPr="00BB7022">
        <w:rPr>
          <w:rFonts w:cs="Times New Roman"/>
        </w:rPr>
        <w:t>określeniu średnich parametrów zużycia paliwa przez poszczególne kategorie pojazdów,</w:t>
      </w:r>
    </w:p>
    <w:p w:rsidR="003925FE" w:rsidRPr="00BB7022" w:rsidRDefault="003925FE" w:rsidP="00D66828">
      <w:pPr>
        <w:numPr>
          <w:ilvl w:val="0"/>
          <w:numId w:val="84"/>
        </w:numPr>
        <w:spacing w:after="0" w:line="320" w:lineRule="atLeast"/>
        <w:contextualSpacing/>
        <w:rPr>
          <w:rFonts w:cs="Times New Roman"/>
        </w:rPr>
      </w:pPr>
      <w:r w:rsidRPr="00BB7022">
        <w:rPr>
          <w:rFonts w:cs="Times New Roman"/>
        </w:rPr>
        <w:lastRenderedPageBreak/>
        <w:t>oszacowanie średnich ilości kilometrów przejeżdżanych przez poszczególne kategorie pojazdów na obszarze gminy,</w:t>
      </w:r>
    </w:p>
    <w:p w:rsidR="003925FE" w:rsidRPr="00BB7022" w:rsidRDefault="003925FE" w:rsidP="00D66828">
      <w:pPr>
        <w:numPr>
          <w:ilvl w:val="0"/>
          <w:numId w:val="84"/>
        </w:numPr>
        <w:spacing w:after="0" w:line="320" w:lineRule="atLeast"/>
        <w:contextualSpacing/>
        <w:rPr>
          <w:rFonts w:cs="Times New Roman"/>
        </w:rPr>
      </w:pPr>
      <w:r w:rsidRPr="00BB7022">
        <w:rPr>
          <w:rFonts w:cs="Times New Roman"/>
        </w:rPr>
        <w:t>oblicza się całkowite roczne zużycie paliw (benzyna, diesel, LPG), które następnie przelicza się na poszczególne emisje.</w:t>
      </w:r>
    </w:p>
    <w:p w:rsidR="0018397B" w:rsidRPr="00BB7022" w:rsidRDefault="0018397B" w:rsidP="008D192C">
      <w:pPr>
        <w:spacing w:after="0" w:line="320" w:lineRule="atLeast"/>
        <w:ind w:left="720"/>
        <w:contextualSpacing/>
        <w:rPr>
          <w:rFonts w:cs="Times New Roman"/>
        </w:rPr>
      </w:pPr>
    </w:p>
    <w:p w:rsidR="00876A6F" w:rsidRPr="00BB7022" w:rsidRDefault="00876A6F" w:rsidP="008D192C">
      <w:pPr>
        <w:pStyle w:val="STytuTabeli"/>
        <w:spacing w:before="0" w:beforeAutospacing="0" w:after="0" w:line="320" w:lineRule="atLeast"/>
        <w:rPr>
          <w:sz w:val="24"/>
          <w:szCs w:val="20"/>
        </w:rPr>
      </w:pPr>
      <w:bookmarkStart w:id="123" w:name="_Toc459277045"/>
      <w:r w:rsidRPr="00BB7022">
        <w:rPr>
          <w:sz w:val="24"/>
          <w:szCs w:val="24"/>
        </w:rPr>
        <w:t xml:space="preserve">Tabela </w:t>
      </w:r>
      <w:r w:rsidR="00C15215" w:rsidRPr="00BB7022">
        <w:rPr>
          <w:sz w:val="24"/>
          <w:szCs w:val="24"/>
        </w:rPr>
        <w:fldChar w:fldCharType="begin"/>
      </w:r>
      <w:r w:rsidRPr="00BB7022">
        <w:rPr>
          <w:sz w:val="24"/>
          <w:szCs w:val="24"/>
        </w:rPr>
        <w:instrText xml:space="preserve"> SEQ Tabela \* ARABIC </w:instrText>
      </w:r>
      <w:r w:rsidR="00C15215" w:rsidRPr="00BB7022">
        <w:rPr>
          <w:sz w:val="24"/>
          <w:szCs w:val="24"/>
        </w:rPr>
        <w:fldChar w:fldCharType="separate"/>
      </w:r>
      <w:r w:rsidR="004E2487" w:rsidRPr="00BB7022">
        <w:rPr>
          <w:noProof/>
          <w:sz w:val="24"/>
          <w:szCs w:val="24"/>
        </w:rPr>
        <w:t>32</w:t>
      </w:r>
      <w:r w:rsidR="00C15215" w:rsidRPr="00BB7022">
        <w:rPr>
          <w:noProof/>
          <w:sz w:val="24"/>
          <w:szCs w:val="24"/>
        </w:rPr>
        <w:fldChar w:fldCharType="end"/>
      </w:r>
      <w:r w:rsidRPr="00BB7022">
        <w:rPr>
          <w:sz w:val="24"/>
          <w:szCs w:val="24"/>
        </w:rPr>
        <w:t xml:space="preserve">. </w:t>
      </w:r>
      <w:r w:rsidRPr="00BB7022">
        <w:rPr>
          <w:sz w:val="24"/>
          <w:szCs w:val="20"/>
        </w:rPr>
        <w:t>Zużycie energii</w:t>
      </w:r>
      <w:r w:rsidR="00132DBA" w:rsidRPr="00BB7022">
        <w:rPr>
          <w:sz w:val="24"/>
          <w:szCs w:val="20"/>
        </w:rPr>
        <w:t xml:space="preserve"> i </w:t>
      </w:r>
      <w:r w:rsidRPr="00BB7022">
        <w:rPr>
          <w:sz w:val="24"/>
          <w:szCs w:val="20"/>
        </w:rPr>
        <w:t>emisja zanieczyszczeń związana</w:t>
      </w:r>
      <w:r w:rsidR="00132DBA" w:rsidRPr="00BB7022">
        <w:rPr>
          <w:sz w:val="24"/>
          <w:szCs w:val="20"/>
        </w:rPr>
        <w:t xml:space="preserve"> z </w:t>
      </w:r>
      <w:r w:rsidRPr="00BB7022">
        <w:rPr>
          <w:sz w:val="24"/>
          <w:szCs w:val="20"/>
        </w:rPr>
        <w:t>transportem</w:t>
      </w:r>
      <w:r w:rsidR="00132DBA" w:rsidRPr="00BB7022">
        <w:rPr>
          <w:sz w:val="24"/>
          <w:szCs w:val="20"/>
        </w:rPr>
        <w:t xml:space="preserve"> w </w:t>
      </w:r>
      <w:r w:rsidRPr="00BB7022">
        <w:rPr>
          <w:sz w:val="24"/>
          <w:szCs w:val="20"/>
        </w:rPr>
        <w:t>2010 r.</w:t>
      </w:r>
      <w:bookmarkEnd w:id="123"/>
    </w:p>
    <w:tbl>
      <w:tblPr>
        <w:tblW w:w="9856" w:type="dxa"/>
        <w:jc w:val="center"/>
        <w:tblInd w:w="25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690"/>
        <w:gridCol w:w="1418"/>
        <w:gridCol w:w="1417"/>
        <w:gridCol w:w="1418"/>
        <w:gridCol w:w="1360"/>
        <w:gridCol w:w="29"/>
        <w:gridCol w:w="1133"/>
        <w:gridCol w:w="1391"/>
      </w:tblGrid>
      <w:tr w:rsidR="003B663A" w:rsidRPr="00BB7022" w:rsidTr="003B663A">
        <w:trPr>
          <w:trHeight w:val="180"/>
          <w:jc w:val="center"/>
        </w:trPr>
        <w:tc>
          <w:tcPr>
            <w:tcW w:w="1690" w:type="dxa"/>
            <w:shd w:val="clear" w:color="auto" w:fill="C2D69B" w:themeFill="accent3" w:themeFillTint="99"/>
            <w:noWrap/>
            <w:vAlign w:val="center"/>
          </w:tcPr>
          <w:p w:rsidR="003B663A" w:rsidRPr="00BB7022" w:rsidRDefault="003B663A" w:rsidP="008D192C">
            <w:pPr>
              <w:keepNext/>
              <w:keepLines/>
              <w:spacing w:after="0" w:line="320" w:lineRule="atLeast"/>
              <w:jc w:val="center"/>
              <w:rPr>
                <w:rFonts w:eastAsia="Times New Roman" w:cs="Times New Roman"/>
                <w:b/>
                <w:bCs/>
                <w:color w:val="000000"/>
                <w:szCs w:val="24"/>
                <w:lang w:eastAsia="pl-PL"/>
              </w:rPr>
            </w:pPr>
            <w:r w:rsidRPr="00BB7022">
              <w:rPr>
                <w:rFonts w:eastAsia="Times New Roman" w:cs="Times New Roman"/>
                <w:b/>
                <w:bCs/>
                <w:color w:val="000000"/>
                <w:szCs w:val="24"/>
                <w:lang w:eastAsia="pl-PL"/>
              </w:rPr>
              <w:t>Paliwo</w:t>
            </w:r>
          </w:p>
        </w:tc>
        <w:tc>
          <w:tcPr>
            <w:tcW w:w="1418" w:type="dxa"/>
            <w:shd w:val="clear" w:color="auto" w:fill="C2D69B" w:themeFill="accent3" w:themeFillTint="99"/>
            <w:vAlign w:val="center"/>
          </w:tcPr>
          <w:p w:rsidR="003B663A" w:rsidRPr="00BB7022" w:rsidRDefault="003B663A" w:rsidP="008D192C">
            <w:pPr>
              <w:keepNext/>
              <w:keepLines/>
              <w:spacing w:after="0" w:line="320" w:lineRule="atLeast"/>
              <w:jc w:val="center"/>
              <w:rPr>
                <w:rFonts w:eastAsia="Times New Roman" w:cs="Times New Roman"/>
                <w:b/>
                <w:bCs/>
                <w:color w:val="000000"/>
                <w:szCs w:val="24"/>
                <w:lang w:eastAsia="pl-PL"/>
              </w:rPr>
            </w:pPr>
            <w:r w:rsidRPr="00BB7022">
              <w:rPr>
                <w:rFonts w:eastAsia="Times New Roman" w:cs="Times New Roman"/>
                <w:b/>
                <w:bCs/>
                <w:color w:val="000000"/>
                <w:szCs w:val="24"/>
                <w:lang w:eastAsia="pl-PL"/>
              </w:rPr>
              <w:t>Samochody osobowe</w:t>
            </w:r>
            <w:r w:rsidR="00132DBA" w:rsidRPr="00BB7022">
              <w:rPr>
                <w:rFonts w:eastAsia="Times New Roman" w:cs="Times New Roman"/>
                <w:b/>
                <w:bCs/>
                <w:color w:val="000000"/>
                <w:szCs w:val="24"/>
                <w:lang w:eastAsia="pl-PL"/>
              </w:rPr>
              <w:t xml:space="preserve"> i </w:t>
            </w:r>
            <w:r w:rsidRPr="00BB7022">
              <w:rPr>
                <w:rFonts w:eastAsia="Times New Roman" w:cs="Times New Roman"/>
                <w:b/>
                <w:bCs/>
                <w:color w:val="000000"/>
                <w:szCs w:val="24"/>
                <w:lang w:eastAsia="pl-PL"/>
              </w:rPr>
              <w:t>mikrobusy</w:t>
            </w:r>
          </w:p>
        </w:tc>
        <w:tc>
          <w:tcPr>
            <w:tcW w:w="1417" w:type="dxa"/>
            <w:shd w:val="clear" w:color="auto" w:fill="C2D69B" w:themeFill="accent3" w:themeFillTint="99"/>
            <w:vAlign w:val="center"/>
          </w:tcPr>
          <w:p w:rsidR="003B663A" w:rsidRPr="00BB7022" w:rsidRDefault="003B663A" w:rsidP="008D192C">
            <w:pPr>
              <w:keepNext/>
              <w:keepLines/>
              <w:spacing w:after="0" w:line="320" w:lineRule="atLeast"/>
              <w:jc w:val="center"/>
              <w:rPr>
                <w:rFonts w:eastAsia="Times New Roman" w:cs="Times New Roman"/>
                <w:b/>
                <w:bCs/>
                <w:color w:val="000000"/>
                <w:szCs w:val="24"/>
                <w:lang w:eastAsia="pl-PL"/>
              </w:rPr>
            </w:pPr>
            <w:r w:rsidRPr="00BB7022">
              <w:rPr>
                <w:rFonts w:eastAsia="Times New Roman" w:cs="Times New Roman"/>
                <w:b/>
                <w:bCs/>
                <w:color w:val="000000"/>
                <w:szCs w:val="24"/>
                <w:lang w:eastAsia="pl-PL"/>
              </w:rPr>
              <w:t>Motocykle</w:t>
            </w:r>
          </w:p>
        </w:tc>
        <w:tc>
          <w:tcPr>
            <w:tcW w:w="1418" w:type="dxa"/>
            <w:shd w:val="clear" w:color="auto" w:fill="C2D69B" w:themeFill="accent3" w:themeFillTint="99"/>
            <w:vAlign w:val="center"/>
          </w:tcPr>
          <w:p w:rsidR="003B663A" w:rsidRPr="00BB7022" w:rsidRDefault="003B663A" w:rsidP="008D192C">
            <w:pPr>
              <w:keepNext/>
              <w:keepLines/>
              <w:spacing w:after="0" w:line="320" w:lineRule="atLeast"/>
              <w:jc w:val="center"/>
              <w:rPr>
                <w:rFonts w:eastAsia="Times New Roman" w:cs="Times New Roman"/>
                <w:b/>
                <w:bCs/>
                <w:color w:val="000000"/>
                <w:szCs w:val="24"/>
                <w:lang w:eastAsia="pl-PL"/>
              </w:rPr>
            </w:pPr>
            <w:r w:rsidRPr="00BB7022">
              <w:rPr>
                <w:rFonts w:eastAsia="Times New Roman" w:cs="Times New Roman"/>
                <w:b/>
                <w:bCs/>
                <w:color w:val="000000"/>
                <w:szCs w:val="24"/>
                <w:lang w:eastAsia="pl-PL"/>
              </w:rPr>
              <w:t>Lekkie samochody ciężarowe</w:t>
            </w:r>
          </w:p>
        </w:tc>
        <w:tc>
          <w:tcPr>
            <w:tcW w:w="1389" w:type="dxa"/>
            <w:gridSpan w:val="2"/>
            <w:shd w:val="clear" w:color="auto" w:fill="C2D69B" w:themeFill="accent3" w:themeFillTint="99"/>
            <w:vAlign w:val="center"/>
          </w:tcPr>
          <w:p w:rsidR="003B663A" w:rsidRPr="00BB7022" w:rsidRDefault="003B663A" w:rsidP="008D192C">
            <w:pPr>
              <w:keepNext/>
              <w:keepLines/>
              <w:spacing w:after="0" w:line="320" w:lineRule="atLeast"/>
              <w:jc w:val="center"/>
              <w:rPr>
                <w:rFonts w:eastAsia="Times New Roman" w:cs="Times New Roman"/>
                <w:b/>
                <w:bCs/>
                <w:color w:val="000000"/>
                <w:szCs w:val="24"/>
                <w:lang w:eastAsia="pl-PL"/>
              </w:rPr>
            </w:pPr>
            <w:r w:rsidRPr="00BB7022">
              <w:rPr>
                <w:rFonts w:eastAsia="Times New Roman" w:cs="Times New Roman"/>
                <w:b/>
                <w:bCs/>
                <w:color w:val="000000"/>
                <w:szCs w:val="24"/>
                <w:lang w:eastAsia="pl-PL"/>
              </w:rPr>
              <w:t>Samochody ciężarowe</w:t>
            </w:r>
          </w:p>
        </w:tc>
        <w:tc>
          <w:tcPr>
            <w:tcW w:w="1133" w:type="dxa"/>
            <w:shd w:val="clear" w:color="auto" w:fill="C2D69B" w:themeFill="accent3" w:themeFillTint="99"/>
            <w:vAlign w:val="center"/>
          </w:tcPr>
          <w:p w:rsidR="003B663A" w:rsidRPr="00BB7022" w:rsidRDefault="003B663A" w:rsidP="008D192C">
            <w:pPr>
              <w:keepNext/>
              <w:keepLines/>
              <w:spacing w:after="0" w:line="320" w:lineRule="atLeast"/>
              <w:jc w:val="center"/>
              <w:rPr>
                <w:rFonts w:eastAsia="Times New Roman" w:cs="Times New Roman"/>
                <w:b/>
                <w:bCs/>
                <w:color w:val="000000"/>
                <w:szCs w:val="24"/>
                <w:lang w:eastAsia="pl-PL"/>
              </w:rPr>
            </w:pPr>
            <w:r w:rsidRPr="00BB7022">
              <w:rPr>
                <w:rFonts w:eastAsia="Times New Roman" w:cs="Times New Roman"/>
                <w:b/>
                <w:bCs/>
                <w:color w:val="000000"/>
                <w:szCs w:val="24"/>
                <w:lang w:eastAsia="pl-PL"/>
              </w:rPr>
              <w:t>Autobusy</w:t>
            </w:r>
          </w:p>
        </w:tc>
        <w:tc>
          <w:tcPr>
            <w:tcW w:w="1391" w:type="dxa"/>
            <w:shd w:val="clear" w:color="auto" w:fill="C2D69B" w:themeFill="accent3" w:themeFillTint="99"/>
            <w:noWrap/>
            <w:vAlign w:val="center"/>
          </w:tcPr>
          <w:p w:rsidR="003B663A" w:rsidRPr="00BB7022" w:rsidRDefault="003B663A" w:rsidP="008D192C">
            <w:pPr>
              <w:keepNext/>
              <w:keepLines/>
              <w:spacing w:after="0" w:line="320" w:lineRule="atLeast"/>
              <w:jc w:val="center"/>
              <w:rPr>
                <w:rFonts w:eastAsia="Times New Roman" w:cs="Times New Roman"/>
                <w:b/>
                <w:bCs/>
                <w:color w:val="000000"/>
                <w:szCs w:val="24"/>
                <w:lang w:eastAsia="pl-PL"/>
              </w:rPr>
            </w:pPr>
            <w:r w:rsidRPr="00BB7022">
              <w:rPr>
                <w:rFonts w:eastAsia="Times New Roman" w:cs="Times New Roman"/>
                <w:b/>
                <w:bCs/>
                <w:color w:val="000000"/>
                <w:szCs w:val="24"/>
                <w:lang w:eastAsia="pl-PL"/>
              </w:rPr>
              <w:t>Razem</w:t>
            </w:r>
          </w:p>
        </w:tc>
      </w:tr>
      <w:tr w:rsidR="003B663A" w:rsidRPr="00BB7022" w:rsidTr="003B663A">
        <w:trPr>
          <w:trHeight w:val="180"/>
          <w:jc w:val="center"/>
        </w:trPr>
        <w:tc>
          <w:tcPr>
            <w:tcW w:w="8465" w:type="dxa"/>
            <w:gridSpan w:val="7"/>
            <w:shd w:val="clear" w:color="auto" w:fill="D6E3BC" w:themeFill="accent3" w:themeFillTint="66"/>
            <w:noWrap/>
          </w:tcPr>
          <w:p w:rsidR="003B663A" w:rsidRPr="00BB7022" w:rsidRDefault="003B663A" w:rsidP="008D192C">
            <w:pPr>
              <w:keepNext/>
              <w:keepLines/>
              <w:spacing w:after="0" w:line="320" w:lineRule="atLeast"/>
              <w:jc w:val="left"/>
              <w:rPr>
                <w:rFonts w:eastAsia="Times New Roman" w:cs="Times New Roman"/>
                <w:b/>
                <w:bCs/>
                <w:iCs/>
                <w:szCs w:val="24"/>
                <w:lang w:eastAsia="pl-PL"/>
              </w:rPr>
            </w:pPr>
            <w:r w:rsidRPr="00BB7022">
              <w:rPr>
                <w:rFonts w:eastAsia="Times New Roman" w:cs="Times New Roman"/>
                <w:b/>
                <w:bCs/>
                <w:iCs/>
                <w:szCs w:val="24"/>
                <w:lang w:eastAsia="pl-PL"/>
              </w:rPr>
              <w:t>Wyliczone zużycie paliwa kg</w:t>
            </w:r>
          </w:p>
        </w:tc>
        <w:tc>
          <w:tcPr>
            <w:tcW w:w="1391" w:type="dxa"/>
            <w:shd w:val="clear" w:color="auto" w:fill="D6E3BC" w:themeFill="accent3" w:themeFillTint="66"/>
            <w:noWrap/>
          </w:tcPr>
          <w:p w:rsidR="003B663A" w:rsidRPr="00BB7022" w:rsidRDefault="003B663A" w:rsidP="008D192C">
            <w:pPr>
              <w:keepNext/>
              <w:keepLines/>
              <w:spacing w:after="0" w:line="320" w:lineRule="atLeast"/>
              <w:jc w:val="right"/>
              <w:rPr>
                <w:rFonts w:eastAsia="Times New Roman" w:cs="Times New Roman"/>
                <w:b/>
                <w:bCs/>
                <w:iCs/>
                <w:szCs w:val="24"/>
                <w:lang w:eastAsia="pl-PL"/>
              </w:rPr>
            </w:pPr>
            <w:r w:rsidRPr="00BB7022">
              <w:rPr>
                <w:rFonts w:eastAsia="Times New Roman" w:cs="Times New Roman"/>
                <w:b/>
                <w:bCs/>
                <w:iCs/>
                <w:szCs w:val="24"/>
                <w:lang w:eastAsia="pl-PL"/>
              </w:rPr>
              <w:t>12 256 512</w:t>
            </w:r>
          </w:p>
        </w:tc>
      </w:tr>
      <w:tr w:rsidR="003B663A" w:rsidRPr="00BB7022" w:rsidTr="003B663A">
        <w:trPr>
          <w:trHeight w:val="165"/>
          <w:jc w:val="center"/>
        </w:trPr>
        <w:tc>
          <w:tcPr>
            <w:tcW w:w="1690" w:type="dxa"/>
            <w:shd w:val="clear" w:color="auto" w:fill="auto"/>
            <w:noWrap/>
            <w:vAlign w:val="bottom"/>
            <w:hideMark/>
          </w:tcPr>
          <w:p w:rsidR="003B663A" w:rsidRPr="00BB7022" w:rsidRDefault="003B663A" w:rsidP="008D192C">
            <w:pPr>
              <w:keepNext/>
              <w:keepLines/>
              <w:spacing w:after="0" w:line="320" w:lineRule="atLeast"/>
              <w:jc w:val="left"/>
              <w:rPr>
                <w:rFonts w:eastAsia="Times New Roman" w:cs="Times New Roman"/>
                <w:szCs w:val="24"/>
                <w:lang w:eastAsia="pl-PL"/>
              </w:rPr>
            </w:pPr>
            <w:r w:rsidRPr="00BB7022">
              <w:rPr>
                <w:rFonts w:eastAsia="Times New Roman" w:cs="Times New Roman"/>
                <w:szCs w:val="24"/>
                <w:lang w:eastAsia="pl-PL"/>
              </w:rPr>
              <w:t xml:space="preserve">Benzyna </w:t>
            </w:r>
          </w:p>
        </w:tc>
        <w:tc>
          <w:tcPr>
            <w:tcW w:w="1418" w:type="dxa"/>
            <w:shd w:val="clear" w:color="auto" w:fill="auto"/>
            <w:noWrap/>
            <w:vAlign w:val="bottom"/>
            <w:hideMark/>
          </w:tcPr>
          <w:p w:rsidR="003B663A" w:rsidRPr="00BB7022" w:rsidRDefault="003B663A" w:rsidP="008D192C">
            <w:pPr>
              <w:keepNext/>
              <w:keepLines/>
              <w:spacing w:after="0" w:line="320" w:lineRule="atLeast"/>
              <w:jc w:val="right"/>
              <w:rPr>
                <w:rFonts w:eastAsia="Times New Roman" w:cs="Times New Roman"/>
                <w:szCs w:val="24"/>
                <w:lang w:eastAsia="pl-PL"/>
              </w:rPr>
            </w:pPr>
            <w:r w:rsidRPr="00BB7022">
              <w:rPr>
                <w:rFonts w:eastAsia="Times New Roman" w:cs="Times New Roman"/>
                <w:szCs w:val="24"/>
                <w:lang w:eastAsia="pl-PL"/>
              </w:rPr>
              <w:t>2 563 940</w:t>
            </w:r>
          </w:p>
        </w:tc>
        <w:tc>
          <w:tcPr>
            <w:tcW w:w="1417" w:type="dxa"/>
            <w:shd w:val="clear" w:color="auto" w:fill="auto"/>
            <w:noWrap/>
            <w:vAlign w:val="bottom"/>
            <w:hideMark/>
          </w:tcPr>
          <w:p w:rsidR="003B663A" w:rsidRPr="00BB7022" w:rsidRDefault="003B663A" w:rsidP="008D192C">
            <w:pPr>
              <w:keepNext/>
              <w:keepLines/>
              <w:spacing w:after="0" w:line="320" w:lineRule="atLeast"/>
              <w:jc w:val="right"/>
              <w:rPr>
                <w:rFonts w:eastAsia="Times New Roman" w:cs="Times New Roman"/>
                <w:szCs w:val="24"/>
                <w:lang w:eastAsia="pl-PL"/>
              </w:rPr>
            </w:pPr>
            <w:r w:rsidRPr="00BB7022">
              <w:rPr>
                <w:rFonts w:eastAsia="Times New Roman" w:cs="Times New Roman"/>
                <w:szCs w:val="24"/>
                <w:lang w:eastAsia="pl-PL"/>
              </w:rPr>
              <w:t>20 685</w:t>
            </w:r>
          </w:p>
        </w:tc>
        <w:tc>
          <w:tcPr>
            <w:tcW w:w="1418" w:type="dxa"/>
            <w:shd w:val="clear" w:color="auto" w:fill="auto"/>
            <w:noWrap/>
            <w:vAlign w:val="bottom"/>
            <w:hideMark/>
          </w:tcPr>
          <w:p w:rsidR="003B663A" w:rsidRPr="00BB7022" w:rsidRDefault="003B663A" w:rsidP="008D192C">
            <w:pPr>
              <w:keepNext/>
              <w:keepLines/>
              <w:spacing w:after="0" w:line="320" w:lineRule="atLeast"/>
              <w:jc w:val="right"/>
              <w:rPr>
                <w:rFonts w:eastAsia="Times New Roman" w:cs="Times New Roman"/>
                <w:szCs w:val="24"/>
                <w:lang w:eastAsia="pl-PL"/>
              </w:rPr>
            </w:pPr>
            <w:r w:rsidRPr="00BB7022">
              <w:rPr>
                <w:rFonts w:eastAsia="Times New Roman" w:cs="Times New Roman"/>
                <w:szCs w:val="24"/>
                <w:lang w:eastAsia="pl-PL"/>
              </w:rPr>
              <w:t>411 517</w:t>
            </w:r>
          </w:p>
        </w:tc>
        <w:tc>
          <w:tcPr>
            <w:tcW w:w="1360" w:type="dxa"/>
            <w:shd w:val="clear" w:color="auto" w:fill="auto"/>
            <w:noWrap/>
            <w:vAlign w:val="bottom"/>
            <w:hideMark/>
          </w:tcPr>
          <w:p w:rsidR="003B663A" w:rsidRPr="00BB7022" w:rsidRDefault="003B663A" w:rsidP="008D192C">
            <w:pPr>
              <w:keepNext/>
              <w:keepLines/>
              <w:spacing w:after="0" w:line="320" w:lineRule="atLeast"/>
              <w:jc w:val="right"/>
              <w:rPr>
                <w:rFonts w:eastAsia="Times New Roman" w:cs="Times New Roman"/>
                <w:szCs w:val="24"/>
                <w:lang w:eastAsia="pl-PL"/>
              </w:rPr>
            </w:pPr>
            <w:r w:rsidRPr="00BB7022">
              <w:rPr>
                <w:rFonts w:eastAsia="Times New Roman" w:cs="Times New Roman"/>
                <w:szCs w:val="24"/>
                <w:lang w:eastAsia="pl-PL"/>
              </w:rPr>
              <w:t>0</w:t>
            </w:r>
          </w:p>
        </w:tc>
        <w:tc>
          <w:tcPr>
            <w:tcW w:w="1162" w:type="dxa"/>
            <w:gridSpan w:val="2"/>
            <w:shd w:val="clear" w:color="auto" w:fill="auto"/>
            <w:noWrap/>
            <w:vAlign w:val="bottom"/>
            <w:hideMark/>
          </w:tcPr>
          <w:p w:rsidR="003B663A" w:rsidRPr="00BB7022" w:rsidRDefault="003B663A" w:rsidP="008D192C">
            <w:pPr>
              <w:keepNext/>
              <w:keepLines/>
              <w:spacing w:after="0" w:line="320" w:lineRule="atLeast"/>
              <w:jc w:val="right"/>
              <w:rPr>
                <w:rFonts w:eastAsia="Times New Roman" w:cs="Times New Roman"/>
                <w:szCs w:val="24"/>
                <w:lang w:eastAsia="pl-PL"/>
              </w:rPr>
            </w:pPr>
            <w:r w:rsidRPr="00BB7022">
              <w:rPr>
                <w:rFonts w:eastAsia="Times New Roman" w:cs="Times New Roman"/>
                <w:szCs w:val="24"/>
                <w:lang w:eastAsia="pl-PL"/>
              </w:rPr>
              <w:t>0</w:t>
            </w:r>
          </w:p>
        </w:tc>
        <w:tc>
          <w:tcPr>
            <w:tcW w:w="1391" w:type="dxa"/>
            <w:shd w:val="clear" w:color="auto" w:fill="auto"/>
            <w:noWrap/>
            <w:vAlign w:val="bottom"/>
            <w:hideMark/>
          </w:tcPr>
          <w:p w:rsidR="003B663A" w:rsidRPr="00BB7022" w:rsidRDefault="003B663A" w:rsidP="008D192C">
            <w:pPr>
              <w:keepNext/>
              <w:keepLines/>
              <w:spacing w:after="0" w:line="320" w:lineRule="atLeast"/>
              <w:jc w:val="right"/>
              <w:rPr>
                <w:rFonts w:eastAsia="Times New Roman" w:cs="Times New Roman"/>
                <w:bCs/>
                <w:szCs w:val="24"/>
                <w:lang w:eastAsia="pl-PL"/>
              </w:rPr>
            </w:pPr>
            <w:r w:rsidRPr="00BB7022">
              <w:rPr>
                <w:rFonts w:eastAsia="Times New Roman" w:cs="Times New Roman"/>
                <w:bCs/>
                <w:szCs w:val="24"/>
                <w:lang w:eastAsia="pl-PL"/>
              </w:rPr>
              <w:t>2 996 142</w:t>
            </w:r>
          </w:p>
        </w:tc>
      </w:tr>
      <w:tr w:rsidR="003B663A" w:rsidRPr="00BB7022" w:rsidTr="003B663A">
        <w:trPr>
          <w:trHeight w:val="165"/>
          <w:jc w:val="center"/>
        </w:trPr>
        <w:tc>
          <w:tcPr>
            <w:tcW w:w="1690" w:type="dxa"/>
            <w:shd w:val="clear" w:color="auto" w:fill="auto"/>
            <w:noWrap/>
            <w:vAlign w:val="bottom"/>
            <w:hideMark/>
          </w:tcPr>
          <w:p w:rsidR="003B663A" w:rsidRPr="00BB7022" w:rsidRDefault="003B663A" w:rsidP="008D192C">
            <w:pPr>
              <w:keepNext/>
              <w:keepLines/>
              <w:spacing w:after="0" w:line="320" w:lineRule="atLeast"/>
              <w:jc w:val="left"/>
              <w:rPr>
                <w:rFonts w:eastAsia="Times New Roman" w:cs="Times New Roman"/>
                <w:szCs w:val="24"/>
                <w:lang w:eastAsia="pl-PL"/>
              </w:rPr>
            </w:pPr>
            <w:r w:rsidRPr="00BB7022">
              <w:rPr>
                <w:rFonts w:eastAsia="Times New Roman" w:cs="Times New Roman"/>
                <w:szCs w:val="24"/>
                <w:lang w:eastAsia="pl-PL"/>
              </w:rPr>
              <w:t>Olej napędowy</w:t>
            </w:r>
          </w:p>
        </w:tc>
        <w:tc>
          <w:tcPr>
            <w:tcW w:w="1418" w:type="dxa"/>
            <w:shd w:val="clear" w:color="auto" w:fill="auto"/>
            <w:noWrap/>
            <w:vAlign w:val="bottom"/>
            <w:hideMark/>
          </w:tcPr>
          <w:p w:rsidR="003B663A" w:rsidRPr="00BB7022" w:rsidRDefault="003B663A" w:rsidP="008D192C">
            <w:pPr>
              <w:keepNext/>
              <w:keepLines/>
              <w:spacing w:after="0" w:line="320" w:lineRule="atLeast"/>
              <w:jc w:val="right"/>
              <w:rPr>
                <w:rFonts w:eastAsia="Times New Roman" w:cs="Times New Roman"/>
                <w:szCs w:val="24"/>
                <w:lang w:eastAsia="pl-PL"/>
              </w:rPr>
            </w:pPr>
            <w:r w:rsidRPr="00BB7022">
              <w:rPr>
                <w:rFonts w:eastAsia="Times New Roman" w:cs="Times New Roman"/>
                <w:szCs w:val="24"/>
                <w:lang w:eastAsia="pl-PL"/>
              </w:rPr>
              <w:t>1 261 769</w:t>
            </w:r>
          </w:p>
        </w:tc>
        <w:tc>
          <w:tcPr>
            <w:tcW w:w="1417" w:type="dxa"/>
            <w:shd w:val="clear" w:color="auto" w:fill="auto"/>
            <w:noWrap/>
            <w:vAlign w:val="bottom"/>
            <w:hideMark/>
          </w:tcPr>
          <w:p w:rsidR="003B663A" w:rsidRPr="00BB7022" w:rsidRDefault="003B663A" w:rsidP="008D192C">
            <w:pPr>
              <w:keepNext/>
              <w:keepLines/>
              <w:spacing w:after="0" w:line="320" w:lineRule="atLeast"/>
              <w:jc w:val="right"/>
              <w:rPr>
                <w:rFonts w:eastAsia="Times New Roman" w:cs="Times New Roman"/>
                <w:szCs w:val="24"/>
                <w:lang w:eastAsia="pl-PL"/>
              </w:rPr>
            </w:pPr>
            <w:r w:rsidRPr="00BB7022">
              <w:rPr>
                <w:rFonts w:eastAsia="Times New Roman" w:cs="Times New Roman"/>
                <w:szCs w:val="24"/>
                <w:lang w:eastAsia="pl-PL"/>
              </w:rPr>
              <w:t>0</w:t>
            </w:r>
          </w:p>
        </w:tc>
        <w:tc>
          <w:tcPr>
            <w:tcW w:w="1418" w:type="dxa"/>
            <w:shd w:val="clear" w:color="auto" w:fill="auto"/>
            <w:noWrap/>
            <w:vAlign w:val="bottom"/>
            <w:hideMark/>
          </w:tcPr>
          <w:p w:rsidR="003B663A" w:rsidRPr="00BB7022" w:rsidRDefault="003B663A" w:rsidP="008D192C">
            <w:pPr>
              <w:keepNext/>
              <w:keepLines/>
              <w:spacing w:after="0" w:line="320" w:lineRule="atLeast"/>
              <w:jc w:val="right"/>
              <w:rPr>
                <w:rFonts w:eastAsia="Times New Roman" w:cs="Times New Roman"/>
                <w:szCs w:val="24"/>
                <w:lang w:eastAsia="pl-PL"/>
              </w:rPr>
            </w:pPr>
            <w:r w:rsidRPr="00BB7022">
              <w:rPr>
                <w:rFonts w:eastAsia="Times New Roman" w:cs="Times New Roman"/>
                <w:szCs w:val="24"/>
                <w:lang w:eastAsia="pl-PL"/>
              </w:rPr>
              <w:t>1 469 705</w:t>
            </w:r>
          </w:p>
        </w:tc>
        <w:tc>
          <w:tcPr>
            <w:tcW w:w="1360" w:type="dxa"/>
            <w:shd w:val="clear" w:color="auto" w:fill="auto"/>
            <w:noWrap/>
            <w:vAlign w:val="bottom"/>
            <w:hideMark/>
          </w:tcPr>
          <w:p w:rsidR="003B663A" w:rsidRPr="00BB7022" w:rsidRDefault="003B663A" w:rsidP="008D192C">
            <w:pPr>
              <w:keepNext/>
              <w:keepLines/>
              <w:spacing w:after="0" w:line="320" w:lineRule="atLeast"/>
              <w:jc w:val="right"/>
              <w:rPr>
                <w:rFonts w:eastAsia="Times New Roman" w:cs="Times New Roman"/>
                <w:szCs w:val="24"/>
                <w:lang w:eastAsia="pl-PL"/>
              </w:rPr>
            </w:pPr>
            <w:r w:rsidRPr="00BB7022">
              <w:rPr>
                <w:rFonts w:eastAsia="Times New Roman" w:cs="Times New Roman"/>
                <w:szCs w:val="24"/>
                <w:lang w:eastAsia="pl-PL"/>
              </w:rPr>
              <w:t>5 335 222</w:t>
            </w:r>
          </w:p>
        </w:tc>
        <w:tc>
          <w:tcPr>
            <w:tcW w:w="1162" w:type="dxa"/>
            <w:gridSpan w:val="2"/>
            <w:shd w:val="clear" w:color="auto" w:fill="auto"/>
            <w:noWrap/>
            <w:vAlign w:val="bottom"/>
            <w:hideMark/>
          </w:tcPr>
          <w:p w:rsidR="003B663A" w:rsidRPr="00BB7022" w:rsidRDefault="003B663A" w:rsidP="008D192C">
            <w:pPr>
              <w:keepNext/>
              <w:keepLines/>
              <w:spacing w:after="0" w:line="320" w:lineRule="atLeast"/>
              <w:jc w:val="right"/>
              <w:rPr>
                <w:rFonts w:eastAsia="Times New Roman" w:cs="Times New Roman"/>
                <w:szCs w:val="24"/>
                <w:lang w:eastAsia="pl-PL"/>
              </w:rPr>
            </w:pPr>
            <w:r w:rsidRPr="00BB7022">
              <w:rPr>
                <w:rFonts w:eastAsia="Times New Roman" w:cs="Times New Roman"/>
                <w:szCs w:val="24"/>
                <w:lang w:eastAsia="pl-PL"/>
              </w:rPr>
              <w:t>307 462</w:t>
            </w:r>
          </w:p>
        </w:tc>
        <w:tc>
          <w:tcPr>
            <w:tcW w:w="1391" w:type="dxa"/>
            <w:shd w:val="clear" w:color="auto" w:fill="auto"/>
            <w:noWrap/>
            <w:vAlign w:val="bottom"/>
            <w:hideMark/>
          </w:tcPr>
          <w:p w:rsidR="003B663A" w:rsidRPr="00BB7022" w:rsidRDefault="003B663A" w:rsidP="008D192C">
            <w:pPr>
              <w:keepNext/>
              <w:keepLines/>
              <w:spacing w:after="0" w:line="320" w:lineRule="atLeast"/>
              <w:jc w:val="right"/>
              <w:rPr>
                <w:rFonts w:eastAsia="Times New Roman" w:cs="Times New Roman"/>
                <w:bCs/>
                <w:szCs w:val="24"/>
                <w:lang w:eastAsia="pl-PL"/>
              </w:rPr>
            </w:pPr>
            <w:r w:rsidRPr="00BB7022">
              <w:rPr>
                <w:rFonts w:eastAsia="Times New Roman" w:cs="Times New Roman"/>
                <w:bCs/>
                <w:szCs w:val="24"/>
                <w:lang w:eastAsia="pl-PL"/>
              </w:rPr>
              <w:t>8 374 159</w:t>
            </w:r>
          </w:p>
        </w:tc>
      </w:tr>
      <w:tr w:rsidR="003B663A" w:rsidRPr="00BB7022" w:rsidTr="003B663A">
        <w:trPr>
          <w:trHeight w:val="180"/>
          <w:jc w:val="center"/>
        </w:trPr>
        <w:tc>
          <w:tcPr>
            <w:tcW w:w="1690" w:type="dxa"/>
            <w:shd w:val="clear" w:color="auto" w:fill="auto"/>
            <w:noWrap/>
            <w:vAlign w:val="bottom"/>
            <w:hideMark/>
          </w:tcPr>
          <w:p w:rsidR="003B663A" w:rsidRPr="00BB7022" w:rsidRDefault="003B663A" w:rsidP="008D192C">
            <w:pPr>
              <w:keepNext/>
              <w:keepLines/>
              <w:spacing w:after="0" w:line="320" w:lineRule="atLeast"/>
              <w:jc w:val="left"/>
              <w:rPr>
                <w:rFonts w:eastAsia="Times New Roman" w:cs="Times New Roman"/>
                <w:szCs w:val="24"/>
                <w:lang w:eastAsia="pl-PL"/>
              </w:rPr>
            </w:pPr>
            <w:r w:rsidRPr="00BB7022">
              <w:rPr>
                <w:rFonts w:eastAsia="Times New Roman" w:cs="Times New Roman"/>
                <w:szCs w:val="24"/>
                <w:lang w:eastAsia="pl-PL"/>
              </w:rPr>
              <w:t>LPG</w:t>
            </w:r>
          </w:p>
        </w:tc>
        <w:tc>
          <w:tcPr>
            <w:tcW w:w="1418" w:type="dxa"/>
            <w:shd w:val="clear" w:color="auto" w:fill="auto"/>
            <w:noWrap/>
            <w:vAlign w:val="bottom"/>
            <w:hideMark/>
          </w:tcPr>
          <w:p w:rsidR="003B663A" w:rsidRPr="00BB7022" w:rsidRDefault="003B663A" w:rsidP="008D192C">
            <w:pPr>
              <w:keepNext/>
              <w:keepLines/>
              <w:spacing w:after="0" w:line="320" w:lineRule="atLeast"/>
              <w:jc w:val="right"/>
              <w:rPr>
                <w:rFonts w:eastAsia="Times New Roman" w:cs="Times New Roman"/>
                <w:szCs w:val="24"/>
                <w:lang w:eastAsia="pl-PL"/>
              </w:rPr>
            </w:pPr>
            <w:r w:rsidRPr="00BB7022">
              <w:rPr>
                <w:rFonts w:eastAsia="Times New Roman" w:cs="Times New Roman"/>
                <w:szCs w:val="24"/>
                <w:lang w:eastAsia="pl-PL"/>
              </w:rPr>
              <w:t>755 197</w:t>
            </w:r>
          </w:p>
        </w:tc>
        <w:tc>
          <w:tcPr>
            <w:tcW w:w="1417" w:type="dxa"/>
            <w:shd w:val="clear" w:color="auto" w:fill="auto"/>
            <w:noWrap/>
            <w:vAlign w:val="bottom"/>
            <w:hideMark/>
          </w:tcPr>
          <w:p w:rsidR="003B663A" w:rsidRPr="00BB7022" w:rsidRDefault="003B663A" w:rsidP="008D192C">
            <w:pPr>
              <w:keepNext/>
              <w:keepLines/>
              <w:spacing w:after="0" w:line="320" w:lineRule="atLeast"/>
              <w:jc w:val="right"/>
              <w:rPr>
                <w:rFonts w:eastAsia="Times New Roman" w:cs="Times New Roman"/>
                <w:szCs w:val="24"/>
                <w:lang w:eastAsia="pl-PL"/>
              </w:rPr>
            </w:pPr>
            <w:r w:rsidRPr="00BB7022">
              <w:rPr>
                <w:rFonts w:eastAsia="Times New Roman" w:cs="Times New Roman"/>
                <w:szCs w:val="24"/>
                <w:lang w:eastAsia="pl-PL"/>
              </w:rPr>
              <w:t>0</w:t>
            </w:r>
          </w:p>
        </w:tc>
        <w:tc>
          <w:tcPr>
            <w:tcW w:w="1418" w:type="dxa"/>
            <w:shd w:val="clear" w:color="auto" w:fill="auto"/>
            <w:noWrap/>
            <w:vAlign w:val="bottom"/>
            <w:hideMark/>
          </w:tcPr>
          <w:p w:rsidR="003B663A" w:rsidRPr="00BB7022" w:rsidRDefault="003B663A" w:rsidP="008D192C">
            <w:pPr>
              <w:keepNext/>
              <w:keepLines/>
              <w:spacing w:after="0" w:line="320" w:lineRule="atLeast"/>
              <w:jc w:val="right"/>
              <w:rPr>
                <w:rFonts w:eastAsia="Times New Roman" w:cs="Times New Roman"/>
                <w:szCs w:val="24"/>
                <w:lang w:eastAsia="pl-PL"/>
              </w:rPr>
            </w:pPr>
            <w:r w:rsidRPr="00BB7022">
              <w:rPr>
                <w:rFonts w:eastAsia="Times New Roman" w:cs="Times New Roman"/>
                <w:szCs w:val="24"/>
                <w:lang w:eastAsia="pl-PL"/>
              </w:rPr>
              <w:t>131 014</w:t>
            </w:r>
          </w:p>
        </w:tc>
        <w:tc>
          <w:tcPr>
            <w:tcW w:w="1360" w:type="dxa"/>
            <w:shd w:val="clear" w:color="auto" w:fill="auto"/>
            <w:noWrap/>
            <w:vAlign w:val="bottom"/>
            <w:hideMark/>
          </w:tcPr>
          <w:p w:rsidR="003B663A" w:rsidRPr="00BB7022" w:rsidRDefault="003B663A" w:rsidP="008D192C">
            <w:pPr>
              <w:keepNext/>
              <w:keepLines/>
              <w:spacing w:after="0" w:line="320" w:lineRule="atLeast"/>
              <w:jc w:val="right"/>
              <w:rPr>
                <w:rFonts w:eastAsia="Times New Roman" w:cs="Times New Roman"/>
                <w:szCs w:val="24"/>
                <w:lang w:eastAsia="pl-PL"/>
              </w:rPr>
            </w:pPr>
            <w:r w:rsidRPr="00BB7022">
              <w:rPr>
                <w:rFonts w:eastAsia="Times New Roman" w:cs="Times New Roman"/>
                <w:szCs w:val="24"/>
                <w:lang w:eastAsia="pl-PL"/>
              </w:rPr>
              <w:t>0</w:t>
            </w:r>
          </w:p>
        </w:tc>
        <w:tc>
          <w:tcPr>
            <w:tcW w:w="1162" w:type="dxa"/>
            <w:gridSpan w:val="2"/>
            <w:shd w:val="clear" w:color="auto" w:fill="auto"/>
            <w:noWrap/>
            <w:vAlign w:val="bottom"/>
            <w:hideMark/>
          </w:tcPr>
          <w:p w:rsidR="003B663A" w:rsidRPr="00BB7022" w:rsidRDefault="003B663A" w:rsidP="008D192C">
            <w:pPr>
              <w:keepNext/>
              <w:keepLines/>
              <w:spacing w:after="0" w:line="320" w:lineRule="atLeast"/>
              <w:jc w:val="right"/>
              <w:rPr>
                <w:rFonts w:eastAsia="Times New Roman" w:cs="Times New Roman"/>
                <w:szCs w:val="24"/>
                <w:lang w:eastAsia="pl-PL"/>
              </w:rPr>
            </w:pPr>
            <w:r w:rsidRPr="00BB7022">
              <w:rPr>
                <w:rFonts w:eastAsia="Times New Roman" w:cs="Times New Roman"/>
                <w:szCs w:val="24"/>
                <w:lang w:eastAsia="pl-PL"/>
              </w:rPr>
              <w:t>0</w:t>
            </w:r>
          </w:p>
        </w:tc>
        <w:tc>
          <w:tcPr>
            <w:tcW w:w="1391" w:type="dxa"/>
            <w:shd w:val="clear" w:color="auto" w:fill="auto"/>
            <w:noWrap/>
            <w:vAlign w:val="bottom"/>
            <w:hideMark/>
          </w:tcPr>
          <w:p w:rsidR="003B663A" w:rsidRPr="00BB7022" w:rsidRDefault="003B663A" w:rsidP="008D192C">
            <w:pPr>
              <w:keepNext/>
              <w:keepLines/>
              <w:spacing w:after="0" w:line="320" w:lineRule="atLeast"/>
              <w:jc w:val="right"/>
              <w:rPr>
                <w:rFonts w:eastAsia="Times New Roman" w:cs="Times New Roman"/>
                <w:bCs/>
                <w:szCs w:val="24"/>
                <w:lang w:eastAsia="pl-PL"/>
              </w:rPr>
            </w:pPr>
            <w:r w:rsidRPr="00BB7022">
              <w:rPr>
                <w:rFonts w:eastAsia="Times New Roman" w:cs="Times New Roman"/>
                <w:bCs/>
                <w:szCs w:val="24"/>
                <w:lang w:eastAsia="pl-PL"/>
              </w:rPr>
              <w:t>886 211</w:t>
            </w:r>
          </w:p>
        </w:tc>
      </w:tr>
      <w:tr w:rsidR="003B663A" w:rsidRPr="00BB7022" w:rsidTr="003B663A">
        <w:trPr>
          <w:trHeight w:val="180"/>
          <w:jc w:val="center"/>
        </w:trPr>
        <w:tc>
          <w:tcPr>
            <w:tcW w:w="8465" w:type="dxa"/>
            <w:gridSpan w:val="7"/>
            <w:shd w:val="clear" w:color="auto" w:fill="D6E3BC" w:themeFill="accent3" w:themeFillTint="66"/>
            <w:noWrap/>
            <w:vAlign w:val="bottom"/>
            <w:hideMark/>
          </w:tcPr>
          <w:p w:rsidR="003B663A" w:rsidRPr="00BB7022" w:rsidRDefault="003B663A" w:rsidP="008D192C">
            <w:pPr>
              <w:keepNext/>
              <w:keepLines/>
              <w:spacing w:after="0" w:line="320" w:lineRule="atLeast"/>
              <w:jc w:val="left"/>
              <w:rPr>
                <w:rFonts w:eastAsia="Times New Roman" w:cs="Times New Roman"/>
                <w:szCs w:val="24"/>
                <w:lang w:eastAsia="pl-PL"/>
              </w:rPr>
            </w:pPr>
            <w:r w:rsidRPr="00BB7022">
              <w:rPr>
                <w:rFonts w:eastAsia="Times New Roman" w:cs="Times New Roman"/>
                <w:b/>
                <w:bCs/>
                <w:szCs w:val="24"/>
                <w:lang w:eastAsia="pl-PL"/>
              </w:rPr>
              <w:t>Wyliczone zużycie paliwa (MWh)</w:t>
            </w:r>
          </w:p>
        </w:tc>
        <w:tc>
          <w:tcPr>
            <w:tcW w:w="1391" w:type="dxa"/>
            <w:shd w:val="clear" w:color="auto" w:fill="D6E3BC" w:themeFill="accent3" w:themeFillTint="66"/>
            <w:noWrap/>
            <w:hideMark/>
          </w:tcPr>
          <w:p w:rsidR="003B663A" w:rsidRPr="00BB7022" w:rsidRDefault="003B663A" w:rsidP="008D192C">
            <w:pPr>
              <w:keepNext/>
              <w:keepLines/>
              <w:spacing w:after="0" w:line="320" w:lineRule="atLeast"/>
              <w:jc w:val="right"/>
              <w:rPr>
                <w:rFonts w:cs="Times New Roman"/>
                <w:b/>
                <w:szCs w:val="24"/>
              </w:rPr>
            </w:pPr>
            <w:r w:rsidRPr="00BB7022">
              <w:rPr>
                <w:rFonts w:cs="Times New Roman"/>
                <w:b/>
                <w:szCs w:val="24"/>
              </w:rPr>
              <w:t>149 723,92</w:t>
            </w:r>
          </w:p>
        </w:tc>
      </w:tr>
      <w:tr w:rsidR="003B663A" w:rsidRPr="00BB7022" w:rsidTr="003B663A">
        <w:trPr>
          <w:trHeight w:val="165"/>
          <w:jc w:val="center"/>
        </w:trPr>
        <w:tc>
          <w:tcPr>
            <w:tcW w:w="1690" w:type="dxa"/>
            <w:shd w:val="clear" w:color="auto" w:fill="auto"/>
            <w:noWrap/>
            <w:vAlign w:val="bottom"/>
            <w:hideMark/>
          </w:tcPr>
          <w:p w:rsidR="003B663A" w:rsidRPr="00BB7022" w:rsidRDefault="003B663A" w:rsidP="008D192C">
            <w:pPr>
              <w:keepNext/>
              <w:keepLines/>
              <w:spacing w:after="0" w:line="320" w:lineRule="atLeast"/>
              <w:jc w:val="left"/>
              <w:rPr>
                <w:rFonts w:eastAsia="Times New Roman" w:cs="Times New Roman"/>
                <w:szCs w:val="24"/>
                <w:lang w:eastAsia="pl-PL"/>
              </w:rPr>
            </w:pPr>
            <w:r w:rsidRPr="00BB7022">
              <w:rPr>
                <w:rFonts w:eastAsia="Times New Roman" w:cs="Times New Roman"/>
                <w:szCs w:val="24"/>
                <w:lang w:eastAsia="pl-PL"/>
              </w:rPr>
              <w:t xml:space="preserve">Benzyna </w:t>
            </w:r>
          </w:p>
        </w:tc>
        <w:tc>
          <w:tcPr>
            <w:tcW w:w="1418" w:type="dxa"/>
            <w:shd w:val="clear" w:color="auto" w:fill="auto"/>
            <w:noWrap/>
            <w:hideMark/>
          </w:tcPr>
          <w:p w:rsidR="003B663A" w:rsidRPr="00BB7022" w:rsidRDefault="003B663A" w:rsidP="008D192C">
            <w:pPr>
              <w:keepNext/>
              <w:keepLines/>
              <w:spacing w:after="0" w:line="320" w:lineRule="atLeast"/>
              <w:jc w:val="right"/>
              <w:rPr>
                <w:rFonts w:cs="Times New Roman"/>
                <w:szCs w:val="24"/>
              </w:rPr>
            </w:pPr>
            <w:r w:rsidRPr="00BB7022">
              <w:rPr>
                <w:rFonts w:cs="Times New Roman"/>
                <w:szCs w:val="24"/>
              </w:rPr>
              <w:t>31 906,81</w:t>
            </w:r>
          </w:p>
        </w:tc>
        <w:tc>
          <w:tcPr>
            <w:tcW w:w="1417" w:type="dxa"/>
            <w:shd w:val="clear" w:color="auto" w:fill="auto"/>
            <w:noWrap/>
            <w:hideMark/>
          </w:tcPr>
          <w:p w:rsidR="003B663A" w:rsidRPr="00BB7022" w:rsidRDefault="003B663A" w:rsidP="008D192C">
            <w:pPr>
              <w:keepNext/>
              <w:keepLines/>
              <w:spacing w:after="0" w:line="320" w:lineRule="atLeast"/>
              <w:jc w:val="right"/>
              <w:rPr>
                <w:rFonts w:cs="Times New Roman"/>
                <w:szCs w:val="24"/>
              </w:rPr>
            </w:pPr>
            <w:r w:rsidRPr="00BB7022">
              <w:rPr>
                <w:rFonts w:cs="Times New Roman"/>
                <w:szCs w:val="24"/>
              </w:rPr>
              <w:t>257,41</w:t>
            </w:r>
          </w:p>
        </w:tc>
        <w:tc>
          <w:tcPr>
            <w:tcW w:w="1418" w:type="dxa"/>
            <w:shd w:val="clear" w:color="auto" w:fill="auto"/>
            <w:noWrap/>
            <w:hideMark/>
          </w:tcPr>
          <w:p w:rsidR="003B663A" w:rsidRPr="00BB7022" w:rsidRDefault="003B663A" w:rsidP="008D192C">
            <w:pPr>
              <w:keepNext/>
              <w:keepLines/>
              <w:spacing w:after="0" w:line="320" w:lineRule="atLeast"/>
              <w:jc w:val="right"/>
              <w:rPr>
                <w:rFonts w:cs="Times New Roman"/>
                <w:szCs w:val="24"/>
              </w:rPr>
            </w:pPr>
            <w:r w:rsidRPr="00BB7022">
              <w:rPr>
                <w:rFonts w:cs="Times New Roman"/>
                <w:szCs w:val="24"/>
              </w:rPr>
              <w:t>5 121,10</w:t>
            </w:r>
          </w:p>
        </w:tc>
        <w:tc>
          <w:tcPr>
            <w:tcW w:w="1360" w:type="dxa"/>
            <w:shd w:val="clear" w:color="auto" w:fill="auto"/>
            <w:noWrap/>
            <w:hideMark/>
          </w:tcPr>
          <w:p w:rsidR="003B663A" w:rsidRPr="00BB7022" w:rsidRDefault="003B663A" w:rsidP="008D192C">
            <w:pPr>
              <w:keepNext/>
              <w:keepLines/>
              <w:spacing w:after="0" w:line="320" w:lineRule="atLeast"/>
              <w:jc w:val="right"/>
              <w:rPr>
                <w:rFonts w:cs="Times New Roman"/>
                <w:szCs w:val="24"/>
              </w:rPr>
            </w:pPr>
            <w:r w:rsidRPr="00BB7022">
              <w:rPr>
                <w:rFonts w:cs="Times New Roman"/>
                <w:szCs w:val="24"/>
              </w:rPr>
              <w:t>0,00</w:t>
            </w:r>
          </w:p>
        </w:tc>
        <w:tc>
          <w:tcPr>
            <w:tcW w:w="1162" w:type="dxa"/>
            <w:gridSpan w:val="2"/>
            <w:shd w:val="clear" w:color="auto" w:fill="auto"/>
            <w:noWrap/>
            <w:hideMark/>
          </w:tcPr>
          <w:p w:rsidR="003B663A" w:rsidRPr="00BB7022" w:rsidRDefault="003B663A" w:rsidP="008D192C">
            <w:pPr>
              <w:keepNext/>
              <w:keepLines/>
              <w:spacing w:after="0" w:line="320" w:lineRule="atLeast"/>
              <w:jc w:val="right"/>
              <w:rPr>
                <w:rFonts w:cs="Times New Roman"/>
                <w:szCs w:val="24"/>
              </w:rPr>
            </w:pPr>
            <w:r w:rsidRPr="00BB7022">
              <w:rPr>
                <w:rFonts w:cs="Times New Roman"/>
                <w:szCs w:val="24"/>
              </w:rPr>
              <w:t>0,00</w:t>
            </w:r>
          </w:p>
        </w:tc>
        <w:tc>
          <w:tcPr>
            <w:tcW w:w="1391" w:type="dxa"/>
            <w:shd w:val="clear" w:color="auto" w:fill="auto"/>
            <w:noWrap/>
            <w:vAlign w:val="center"/>
            <w:hideMark/>
          </w:tcPr>
          <w:p w:rsidR="003B663A" w:rsidRPr="00BB7022" w:rsidRDefault="003B663A" w:rsidP="008D192C">
            <w:pPr>
              <w:keepNext/>
              <w:keepLines/>
              <w:spacing w:after="0" w:line="320" w:lineRule="atLeast"/>
              <w:jc w:val="right"/>
              <w:rPr>
                <w:rFonts w:cs="Times New Roman"/>
                <w:szCs w:val="24"/>
              </w:rPr>
            </w:pPr>
            <w:r w:rsidRPr="00BB7022">
              <w:rPr>
                <w:rFonts w:cs="Times New Roman"/>
                <w:szCs w:val="24"/>
              </w:rPr>
              <w:t>37 285</w:t>
            </w:r>
          </w:p>
        </w:tc>
      </w:tr>
      <w:tr w:rsidR="003B663A" w:rsidRPr="00BB7022" w:rsidTr="003B663A">
        <w:trPr>
          <w:trHeight w:val="165"/>
          <w:jc w:val="center"/>
        </w:trPr>
        <w:tc>
          <w:tcPr>
            <w:tcW w:w="1690" w:type="dxa"/>
            <w:shd w:val="clear" w:color="auto" w:fill="auto"/>
            <w:noWrap/>
            <w:vAlign w:val="bottom"/>
            <w:hideMark/>
          </w:tcPr>
          <w:p w:rsidR="003B663A" w:rsidRPr="00BB7022" w:rsidRDefault="003B663A" w:rsidP="008D192C">
            <w:pPr>
              <w:keepNext/>
              <w:keepLines/>
              <w:spacing w:after="0" w:line="320" w:lineRule="atLeast"/>
              <w:jc w:val="left"/>
              <w:rPr>
                <w:rFonts w:eastAsia="Times New Roman" w:cs="Times New Roman"/>
                <w:szCs w:val="24"/>
                <w:lang w:eastAsia="pl-PL"/>
              </w:rPr>
            </w:pPr>
            <w:r w:rsidRPr="00BB7022">
              <w:rPr>
                <w:rFonts w:eastAsia="Times New Roman" w:cs="Times New Roman"/>
                <w:szCs w:val="24"/>
                <w:lang w:eastAsia="pl-PL"/>
              </w:rPr>
              <w:t>Olej napędowy</w:t>
            </w:r>
          </w:p>
        </w:tc>
        <w:tc>
          <w:tcPr>
            <w:tcW w:w="1418" w:type="dxa"/>
            <w:shd w:val="clear" w:color="auto" w:fill="auto"/>
            <w:noWrap/>
            <w:hideMark/>
          </w:tcPr>
          <w:p w:rsidR="003B663A" w:rsidRPr="00BB7022" w:rsidRDefault="003B663A" w:rsidP="008D192C">
            <w:pPr>
              <w:keepNext/>
              <w:keepLines/>
              <w:spacing w:after="0" w:line="320" w:lineRule="atLeast"/>
              <w:jc w:val="right"/>
              <w:rPr>
                <w:rFonts w:cs="Times New Roman"/>
                <w:szCs w:val="24"/>
              </w:rPr>
            </w:pPr>
            <w:r w:rsidRPr="00BB7022">
              <w:rPr>
                <w:rFonts w:cs="Times New Roman"/>
                <w:szCs w:val="24"/>
              </w:rPr>
              <w:t>15 186,80</w:t>
            </w:r>
          </w:p>
        </w:tc>
        <w:tc>
          <w:tcPr>
            <w:tcW w:w="1417" w:type="dxa"/>
            <w:shd w:val="clear" w:color="auto" w:fill="auto"/>
            <w:noWrap/>
            <w:hideMark/>
          </w:tcPr>
          <w:p w:rsidR="003B663A" w:rsidRPr="00BB7022" w:rsidRDefault="003B663A" w:rsidP="008D192C">
            <w:pPr>
              <w:keepNext/>
              <w:keepLines/>
              <w:spacing w:after="0" w:line="320" w:lineRule="atLeast"/>
              <w:jc w:val="right"/>
              <w:rPr>
                <w:rFonts w:cs="Times New Roman"/>
                <w:szCs w:val="24"/>
              </w:rPr>
            </w:pPr>
            <w:r w:rsidRPr="00BB7022">
              <w:rPr>
                <w:rFonts w:cs="Times New Roman"/>
                <w:szCs w:val="24"/>
              </w:rPr>
              <w:t>0,00</w:t>
            </w:r>
          </w:p>
        </w:tc>
        <w:tc>
          <w:tcPr>
            <w:tcW w:w="1418" w:type="dxa"/>
            <w:shd w:val="clear" w:color="auto" w:fill="auto"/>
            <w:noWrap/>
            <w:hideMark/>
          </w:tcPr>
          <w:p w:rsidR="003B663A" w:rsidRPr="00BB7022" w:rsidRDefault="003B663A" w:rsidP="008D192C">
            <w:pPr>
              <w:keepNext/>
              <w:keepLines/>
              <w:spacing w:after="0" w:line="320" w:lineRule="atLeast"/>
              <w:jc w:val="right"/>
              <w:rPr>
                <w:rFonts w:cs="Times New Roman"/>
                <w:szCs w:val="24"/>
              </w:rPr>
            </w:pPr>
            <w:r w:rsidRPr="00BB7022">
              <w:rPr>
                <w:rFonts w:cs="Times New Roman"/>
                <w:szCs w:val="24"/>
              </w:rPr>
              <w:t>17 689,53</w:t>
            </w:r>
          </w:p>
        </w:tc>
        <w:tc>
          <w:tcPr>
            <w:tcW w:w="1360" w:type="dxa"/>
            <w:shd w:val="clear" w:color="auto" w:fill="auto"/>
            <w:noWrap/>
            <w:hideMark/>
          </w:tcPr>
          <w:p w:rsidR="003B663A" w:rsidRPr="00BB7022" w:rsidRDefault="003B663A" w:rsidP="008D192C">
            <w:pPr>
              <w:keepNext/>
              <w:keepLines/>
              <w:spacing w:after="0" w:line="320" w:lineRule="atLeast"/>
              <w:jc w:val="right"/>
              <w:rPr>
                <w:rFonts w:cs="Times New Roman"/>
                <w:szCs w:val="24"/>
              </w:rPr>
            </w:pPr>
            <w:r w:rsidRPr="00BB7022">
              <w:rPr>
                <w:rFonts w:cs="Times New Roman"/>
                <w:szCs w:val="24"/>
              </w:rPr>
              <w:t>64 215,33</w:t>
            </w:r>
          </w:p>
        </w:tc>
        <w:tc>
          <w:tcPr>
            <w:tcW w:w="1162" w:type="dxa"/>
            <w:gridSpan w:val="2"/>
            <w:shd w:val="clear" w:color="auto" w:fill="auto"/>
            <w:noWrap/>
            <w:hideMark/>
          </w:tcPr>
          <w:p w:rsidR="003B663A" w:rsidRPr="00BB7022" w:rsidRDefault="003B663A" w:rsidP="008D192C">
            <w:pPr>
              <w:keepNext/>
              <w:keepLines/>
              <w:spacing w:after="0" w:line="320" w:lineRule="atLeast"/>
              <w:jc w:val="right"/>
              <w:rPr>
                <w:rFonts w:cs="Times New Roman"/>
                <w:szCs w:val="24"/>
              </w:rPr>
            </w:pPr>
            <w:r w:rsidRPr="00BB7022">
              <w:rPr>
                <w:rFonts w:cs="Times New Roman"/>
                <w:szCs w:val="24"/>
              </w:rPr>
              <w:t>3 700,65</w:t>
            </w:r>
          </w:p>
        </w:tc>
        <w:tc>
          <w:tcPr>
            <w:tcW w:w="1391" w:type="dxa"/>
            <w:shd w:val="clear" w:color="auto" w:fill="auto"/>
            <w:noWrap/>
            <w:vAlign w:val="center"/>
            <w:hideMark/>
          </w:tcPr>
          <w:p w:rsidR="003B663A" w:rsidRPr="00BB7022" w:rsidRDefault="003B663A" w:rsidP="008D192C">
            <w:pPr>
              <w:keepNext/>
              <w:keepLines/>
              <w:spacing w:after="0" w:line="320" w:lineRule="atLeast"/>
              <w:jc w:val="right"/>
              <w:rPr>
                <w:rFonts w:cs="Times New Roman"/>
                <w:szCs w:val="24"/>
              </w:rPr>
            </w:pPr>
            <w:r w:rsidRPr="00BB7022">
              <w:rPr>
                <w:rFonts w:cs="Times New Roman"/>
                <w:szCs w:val="24"/>
              </w:rPr>
              <w:t>100 792</w:t>
            </w:r>
          </w:p>
        </w:tc>
      </w:tr>
      <w:tr w:rsidR="003B663A" w:rsidRPr="00BB7022" w:rsidTr="003B663A">
        <w:trPr>
          <w:trHeight w:val="180"/>
          <w:jc w:val="center"/>
        </w:trPr>
        <w:tc>
          <w:tcPr>
            <w:tcW w:w="1690" w:type="dxa"/>
            <w:shd w:val="clear" w:color="auto" w:fill="auto"/>
            <w:noWrap/>
            <w:vAlign w:val="bottom"/>
            <w:hideMark/>
          </w:tcPr>
          <w:p w:rsidR="003B663A" w:rsidRPr="00BB7022" w:rsidRDefault="003B663A" w:rsidP="008D192C">
            <w:pPr>
              <w:keepNext/>
              <w:keepLines/>
              <w:spacing w:after="0" w:line="320" w:lineRule="atLeast"/>
              <w:jc w:val="left"/>
              <w:rPr>
                <w:rFonts w:eastAsia="Times New Roman" w:cs="Times New Roman"/>
                <w:szCs w:val="24"/>
                <w:lang w:eastAsia="pl-PL"/>
              </w:rPr>
            </w:pPr>
            <w:r w:rsidRPr="00BB7022">
              <w:rPr>
                <w:rFonts w:eastAsia="Times New Roman" w:cs="Times New Roman"/>
                <w:szCs w:val="24"/>
                <w:lang w:eastAsia="pl-PL"/>
              </w:rPr>
              <w:t>LPG</w:t>
            </w:r>
          </w:p>
        </w:tc>
        <w:tc>
          <w:tcPr>
            <w:tcW w:w="1418" w:type="dxa"/>
            <w:shd w:val="clear" w:color="auto" w:fill="auto"/>
            <w:noWrap/>
            <w:hideMark/>
          </w:tcPr>
          <w:p w:rsidR="003B663A" w:rsidRPr="00BB7022" w:rsidRDefault="003B663A" w:rsidP="008D192C">
            <w:pPr>
              <w:keepNext/>
              <w:keepLines/>
              <w:spacing w:after="0" w:line="320" w:lineRule="atLeast"/>
              <w:jc w:val="right"/>
              <w:rPr>
                <w:rFonts w:cs="Times New Roman"/>
                <w:szCs w:val="24"/>
              </w:rPr>
            </w:pPr>
            <w:r w:rsidRPr="00BB7022">
              <w:rPr>
                <w:rFonts w:cs="Times New Roman"/>
                <w:szCs w:val="24"/>
              </w:rPr>
              <w:t>9 924,55</w:t>
            </w:r>
          </w:p>
        </w:tc>
        <w:tc>
          <w:tcPr>
            <w:tcW w:w="1417" w:type="dxa"/>
            <w:shd w:val="clear" w:color="auto" w:fill="auto"/>
            <w:noWrap/>
            <w:hideMark/>
          </w:tcPr>
          <w:p w:rsidR="003B663A" w:rsidRPr="00BB7022" w:rsidRDefault="003B663A" w:rsidP="008D192C">
            <w:pPr>
              <w:keepNext/>
              <w:keepLines/>
              <w:spacing w:after="0" w:line="320" w:lineRule="atLeast"/>
              <w:jc w:val="right"/>
              <w:rPr>
                <w:rFonts w:cs="Times New Roman"/>
                <w:szCs w:val="24"/>
              </w:rPr>
            </w:pPr>
            <w:r w:rsidRPr="00BB7022">
              <w:rPr>
                <w:rFonts w:cs="Times New Roman"/>
                <w:szCs w:val="24"/>
              </w:rPr>
              <w:t>0,00</w:t>
            </w:r>
          </w:p>
        </w:tc>
        <w:tc>
          <w:tcPr>
            <w:tcW w:w="1418" w:type="dxa"/>
            <w:shd w:val="clear" w:color="auto" w:fill="auto"/>
            <w:noWrap/>
            <w:hideMark/>
          </w:tcPr>
          <w:p w:rsidR="003B663A" w:rsidRPr="00BB7022" w:rsidRDefault="003B663A" w:rsidP="008D192C">
            <w:pPr>
              <w:keepNext/>
              <w:keepLines/>
              <w:spacing w:after="0" w:line="320" w:lineRule="atLeast"/>
              <w:jc w:val="right"/>
              <w:rPr>
                <w:rFonts w:cs="Times New Roman"/>
                <w:szCs w:val="24"/>
              </w:rPr>
            </w:pPr>
            <w:r w:rsidRPr="00BB7022">
              <w:rPr>
                <w:rFonts w:cs="Times New Roman"/>
                <w:szCs w:val="24"/>
              </w:rPr>
              <w:t>1 721,74</w:t>
            </w:r>
          </w:p>
        </w:tc>
        <w:tc>
          <w:tcPr>
            <w:tcW w:w="1360" w:type="dxa"/>
            <w:shd w:val="clear" w:color="auto" w:fill="auto"/>
            <w:noWrap/>
            <w:hideMark/>
          </w:tcPr>
          <w:p w:rsidR="003B663A" w:rsidRPr="00BB7022" w:rsidRDefault="003B663A" w:rsidP="008D192C">
            <w:pPr>
              <w:keepNext/>
              <w:keepLines/>
              <w:spacing w:after="0" w:line="320" w:lineRule="atLeast"/>
              <w:jc w:val="right"/>
              <w:rPr>
                <w:rFonts w:cs="Times New Roman"/>
                <w:szCs w:val="24"/>
              </w:rPr>
            </w:pPr>
            <w:r w:rsidRPr="00BB7022">
              <w:rPr>
                <w:rFonts w:cs="Times New Roman"/>
                <w:szCs w:val="24"/>
              </w:rPr>
              <w:t>0,00</w:t>
            </w:r>
          </w:p>
        </w:tc>
        <w:tc>
          <w:tcPr>
            <w:tcW w:w="1162" w:type="dxa"/>
            <w:gridSpan w:val="2"/>
            <w:shd w:val="clear" w:color="auto" w:fill="auto"/>
            <w:noWrap/>
            <w:hideMark/>
          </w:tcPr>
          <w:p w:rsidR="003B663A" w:rsidRPr="00BB7022" w:rsidRDefault="003B663A" w:rsidP="008D192C">
            <w:pPr>
              <w:keepNext/>
              <w:keepLines/>
              <w:spacing w:after="0" w:line="320" w:lineRule="atLeast"/>
              <w:jc w:val="right"/>
              <w:rPr>
                <w:rFonts w:cs="Times New Roman"/>
                <w:szCs w:val="24"/>
              </w:rPr>
            </w:pPr>
            <w:r w:rsidRPr="00BB7022">
              <w:rPr>
                <w:rFonts w:cs="Times New Roman"/>
                <w:szCs w:val="24"/>
              </w:rPr>
              <w:t>0,00</w:t>
            </w:r>
          </w:p>
        </w:tc>
        <w:tc>
          <w:tcPr>
            <w:tcW w:w="1391" w:type="dxa"/>
            <w:shd w:val="clear" w:color="auto" w:fill="auto"/>
            <w:noWrap/>
            <w:vAlign w:val="center"/>
            <w:hideMark/>
          </w:tcPr>
          <w:p w:rsidR="003B663A" w:rsidRPr="00BB7022" w:rsidRDefault="003B663A" w:rsidP="008D192C">
            <w:pPr>
              <w:keepNext/>
              <w:keepLines/>
              <w:spacing w:after="0" w:line="320" w:lineRule="atLeast"/>
              <w:jc w:val="right"/>
              <w:rPr>
                <w:rFonts w:cs="Times New Roman"/>
                <w:szCs w:val="24"/>
              </w:rPr>
            </w:pPr>
            <w:r w:rsidRPr="00BB7022">
              <w:rPr>
                <w:rFonts w:cs="Times New Roman"/>
                <w:szCs w:val="24"/>
              </w:rPr>
              <w:t>11 646</w:t>
            </w:r>
          </w:p>
        </w:tc>
      </w:tr>
      <w:tr w:rsidR="003B663A" w:rsidRPr="00BB7022" w:rsidTr="003B663A">
        <w:trPr>
          <w:trHeight w:val="180"/>
          <w:jc w:val="center"/>
        </w:trPr>
        <w:tc>
          <w:tcPr>
            <w:tcW w:w="8465" w:type="dxa"/>
            <w:gridSpan w:val="7"/>
            <w:shd w:val="clear" w:color="auto" w:fill="D6E3BC" w:themeFill="accent3" w:themeFillTint="66"/>
            <w:noWrap/>
            <w:vAlign w:val="bottom"/>
            <w:hideMark/>
          </w:tcPr>
          <w:p w:rsidR="003B663A" w:rsidRPr="00BB7022" w:rsidRDefault="003B663A" w:rsidP="008D192C">
            <w:pPr>
              <w:keepNext/>
              <w:keepLines/>
              <w:spacing w:after="0" w:line="320" w:lineRule="atLeast"/>
              <w:jc w:val="left"/>
              <w:rPr>
                <w:rFonts w:eastAsia="Times New Roman" w:cs="Times New Roman"/>
                <w:szCs w:val="24"/>
                <w:lang w:eastAsia="pl-PL"/>
              </w:rPr>
            </w:pPr>
            <w:r w:rsidRPr="00BB7022">
              <w:rPr>
                <w:rFonts w:eastAsia="Times New Roman" w:cs="Times New Roman"/>
                <w:b/>
                <w:bCs/>
                <w:szCs w:val="24"/>
                <w:lang w:eastAsia="pl-PL"/>
              </w:rPr>
              <w:t>Emisja CO</w:t>
            </w:r>
            <w:r w:rsidRPr="00BB7022">
              <w:rPr>
                <w:rFonts w:eastAsia="Times New Roman" w:cs="Times New Roman"/>
                <w:b/>
                <w:bCs/>
                <w:szCs w:val="24"/>
                <w:vertAlign w:val="subscript"/>
                <w:lang w:eastAsia="pl-PL"/>
              </w:rPr>
              <w:t>2</w:t>
            </w:r>
            <w:r w:rsidRPr="00BB7022">
              <w:rPr>
                <w:rFonts w:eastAsia="Times New Roman" w:cs="Times New Roman"/>
                <w:b/>
                <w:bCs/>
                <w:szCs w:val="24"/>
                <w:lang w:eastAsia="pl-PL"/>
              </w:rPr>
              <w:t xml:space="preserve"> Mg</w:t>
            </w:r>
          </w:p>
        </w:tc>
        <w:tc>
          <w:tcPr>
            <w:tcW w:w="1391" w:type="dxa"/>
            <w:shd w:val="clear" w:color="auto" w:fill="D6E3BC" w:themeFill="accent3" w:themeFillTint="66"/>
            <w:noWrap/>
            <w:hideMark/>
          </w:tcPr>
          <w:p w:rsidR="003B663A" w:rsidRPr="00BB7022" w:rsidRDefault="003B663A" w:rsidP="008D192C">
            <w:pPr>
              <w:keepNext/>
              <w:keepLines/>
              <w:spacing w:after="0" w:line="320" w:lineRule="atLeast"/>
              <w:jc w:val="right"/>
              <w:rPr>
                <w:rFonts w:cs="Times New Roman"/>
                <w:b/>
                <w:szCs w:val="24"/>
              </w:rPr>
            </w:pPr>
            <w:r w:rsidRPr="00BB7022">
              <w:rPr>
                <w:rFonts w:cs="Times New Roman"/>
                <w:b/>
                <w:szCs w:val="24"/>
              </w:rPr>
              <w:t>38 435,18</w:t>
            </w:r>
          </w:p>
        </w:tc>
      </w:tr>
      <w:tr w:rsidR="003B663A" w:rsidRPr="00BB7022" w:rsidTr="003B663A">
        <w:trPr>
          <w:trHeight w:val="165"/>
          <w:jc w:val="center"/>
        </w:trPr>
        <w:tc>
          <w:tcPr>
            <w:tcW w:w="1690" w:type="dxa"/>
            <w:shd w:val="clear" w:color="auto" w:fill="auto"/>
            <w:noWrap/>
            <w:vAlign w:val="bottom"/>
            <w:hideMark/>
          </w:tcPr>
          <w:p w:rsidR="003B663A" w:rsidRPr="00BB7022" w:rsidRDefault="003B663A" w:rsidP="008D192C">
            <w:pPr>
              <w:keepNext/>
              <w:keepLines/>
              <w:spacing w:after="0" w:line="320" w:lineRule="atLeast"/>
              <w:jc w:val="left"/>
              <w:rPr>
                <w:rFonts w:eastAsia="Times New Roman" w:cs="Times New Roman"/>
                <w:szCs w:val="24"/>
                <w:lang w:eastAsia="pl-PL"/>
              </w:rPr>
            </w:pPr>
            <w:r w:rsidRPr="00BB7022">
              <w:rPr>
                <w:rFonts w:eastAsia="Times New Roman" w:cs="Times New Roman"/>
                <w:szCs w:val="24"/>
                <w:lang w:eastAsia="pl-PL"/>
              </w:rPr>
              <w:t xml:space="preserve">Benzyna </w:t>
            </w:r>
          </w:p>
        </w:tc>
        <w:tc>
          <w:tcPr>
            <w:tcW w:w="1418" w:type="dxa"/>
            <w:shd w:val="clear" w:color="auto" w:fill="auto"/>
            <w:noWrap/>
          </w:tcPr>
          <w:p w:rsidR="003B663A" w:rsidRPr="00BB7022" w:rsidRDefault="003B663A" w:rsidP="008D192C">
            <w:pPr>
              <w:keepNext/>
              <w:keepLines/>
              <w:spacing w:after="0" w:line="320" w:lineRule="atLeast"/>
              <w:jc w:val="right"/>
              <w:rPr>
                <w:rFonts w:cs="Times New Roman"/>
                <w:szCs w:val="24"/>
              </w:rPr>
            </w:pPr>
            <w:r w:rsidRPr="00BB7022">
              <w:rPr>
                <w:rFonts w:cs="Times New Roman"/>
                <w:szCs w:val="24"/>
              </w:rPr>
              <w:t>9 209,33</w:t>
            </w:r>
          </w:p>
        </w:tc>
        <w:tc>
          <w:tcPr>
            <w:tcW w:w="1417" w:type="dxa"/>
            <w:shd w:val="clear" w:color="auto" w:fill="auto"/>
            <w:noWrap/>
          </w:tcPr>
          <w:p w:rsidR="003B663A" w:rsidRPr="00BB7022" w:rsidRDefault="003B663A" w:rsidP="008D192C">
            <w:pPr>
              <w:keepNext/>
              <w:keepLines/>
              <w:spacing w:after="0" w:line="320" w:lineRule="atLeast"/>
              <w:jc w:val="right"/>
              <w:rPr>
                <w:rFonts w:cs="Times New Roman"/>
                <w:szCs w:val="24"/>
              </w:rPr>
            </w:pPr>
            <w:r w:rsidRPr="00BB7022">
              <w:rPr>
                <w:rFonts w:cs="Times New Roman"/>
                <w:szCs w:val="24"/>
              </w:rPr>
              <w:t>63,58</w:t>
            </w:r>
          </w:p>
        </w:tc>
        <w:tc>
          <w:tcPr>
            <w:tcW w:w="1418" w:type="dxa"/>
            <w:shd w:val="clear" w:color="auto" w:fill="auto"/>
            <w:noWrap/>
          </w:tcPr>
          <w:p w:rsidR="003B663A" w:rsidRPr="00BB7022" w:rsidRDefault="003B663A" w:rsidP="008D192C">
            <w:pPr>
              <w:keepNext/>
              <w:keepLines/>
              <w:spacing w:after="0" w:line="320" w:lineRule="atLeast"/>
              <w:jc w:val="right"/>
              <w:rPr>
                <w:rFonts w:cs="Times New Roman"/>
                <w:szCs w:val="24"/>
              </w:rPr>
            </w:pPr>
            <w:r w:rsidRPr="00BB7022">
              <w:rPr>
                <w:rFonts w:cs="Times New Roman"/>
                <w:szCs w:val="24"/>
              </w:rPr>
              <w:t>1264,89</w:t>
            </w:r>
          </w:p>
        </w:tc>
        <w:tc>
          <w:tcPr>
            <w:tcW w:w="1360" w:type="dxa"/>
            <w:shd w:val="clear" w:color="auto" w:fill="auto"/>
            <w:noWrap/>
          </w:tcPr>
          <w:p w:rsidR="003B663A" w:rsidRPr="00BB7022" w:rsidRDefault="003B663A" w:rsidP="008D192C">
            <w:pPr>
              <w:keepNext/>
              <w:keepLines/>
              <w:spacing w:after="0" w:line="320" w:lineRule="atLeast"/>
              <w:jc w:val="right"/>
              <w:rPr>
                <w:rFonts w:cs="Times New Roman"/>
                <w:szCs w:val="24"/>
              </w:rPr>
            </w:pPr>
            <w:r w:rsidRPr="00BB7022">
              <w:rPr>
                <w:rFonts w:cs="Times New Roman"/>
                <w:szCs w:val="24"/>
              </w:rPr>
              <w:t>0,00</w:t>
            </w:r>
          </w:p>
        </w:tc>
        <w:tc>
          <w:tcPr>
            <w:tcW w:w="1162" w:type="dxa"/>
            <w:gridSpan w:val="2"/>
            <w:shd w:val="clear" w:color="auto" w:fill="auto"/>
            <w:noWrap/>
          </w:tcPr>
          <w:p w:rsidR="003B663A" w:rsidRPr="00BB7022" w:rsidRDefault="003B663A" w:rsidP="008D192C">
            <w:pPr>
              <w:keepNext/>
              <w:keepLines/>
              <w:spacing w:after="0" w:line="320" w:lineRule="atLeast"/>
              <w:jc w:val="right"/>
              <w:rPr>
                <w:rFonts w:cs="Times New Roman"/>
                <w:szCs w:val="24"/>
              </w:rPr>
            </w:pPr>
            <w:r w:rsidRPr="00BB7022">
              <w:rPr>
                <w:rFonts w:cs="Times New Roman"/>
                <w:szCs w:val="24"/>
              </w:rPr>
              <w:t>0,00</w:t>
            </w:r>
          </w:p>
        </w:tc>
        <w:tc>
          <w:tcPr>
            <w:tcW w:w="1391" w:type="dxa"/>
            <w:shd w:val="clear" w:color="auto" w:fill="auto"/>
            <w:noWrap/>
            <w:vAlign w:val="center"/>
          </w:tcPr>
          <w:p w:rsidR="003B663A" w:rsidRPr="00BB7022" w:rsidRDefault="003B663A" w:rsidP="008D192C">
            <w:pPr>
              <w:keepNext/>
              <w:keepLines/>
              <w:spacing w:after="0" w:line="320" w:lineRule="atLeast"/>
              <w:jc w:val="right"/>
              <w:rPr>
                <w:rFonts w:cs="Times New Roman"/>
                <w:szCs w:val="24"/>
              </w:rPr>
            </w:pPr>
            <w:r w:rsidRPr="00BB7022">
              <w:rPr>
                <w:rFonts w:cs="Times New Roman"/>
                <w:szCs w:val="24"/>
              </w:rPr>
              <w:t>9 209</w:t>
            </w:r>
          </w:p>
        </w:tc>
      </w:tr>
      <w:tr w:rsidR="003B663A" w:rsidRPr="00BB7022" w:rsidTr="003B663A">
        <w:trPr>
          <w:trHeight w:val="165"/>
          <w:jc w:val="center"/>
        </w:trPr>
        <w:tc>
          <w:tcPr>
            <w:tcW w:w="1690" w:type="dxa"/>
            <w:shd w:val="clear" w:color="auto" w:fill="auto"/>
            <w:noWrap/>
            <w:vAlign w:val="bottom"/>
            <w:hideMark/>
          </w:tcPr>
          <w:p w:rsidR="003B663A" w:rsidRPr="00BB7022" w:rsidRDefault="003B663A" w:rsidP="008D192C">
            <w:pPr>
              <w:keepNext/>
              <w:keepLines/>
              <w:spacing w:after="0" w:line="320" w:lineRule="atLeast"/>
              <w:jc w:val="left"/>
              <w:rPr>
                <w:rFonts w:eastAsia="Times New Roman" w:cs="Times New Roman"/>
                <w:szCs w:val="24"/>
                <w:lang w:eastAsia="pl-PL"/>
              </w:rPr>
            </w:pPr>
            <w:r w:rsidRPr="00BB7022">
              <w:rPr>
                <w:rFonts w:eastAsia="Times New Roman" w:cs="Times New Roman"/>
                <w:szCs w:val="24"/>
                <w:lang w:eastAsia="pl-PL"/>
              </w:rPr>
              <w:t>Olej napędowy</w:t>
            </w:r>
          </w:p>
        </w:tc>
        <w:tc>
          <w:tcPr>
            <w:tcW w:w="1418" w:type="dxa"/>
            <w:shd w:val="clear" w:color="auto" w:fill="auto"/>
            <w:noWrap/>
          </w:tcPr>
          <w:p w:rsidR="003B663A" w:rsidRPr="00BB7022" w:rsidRDefault="003B663A" w:rsidP="008D192C">
            <w:pPr>
              <w:keepNext/>
              <w:keepLines/>
              <w:spacing w:after="0" w:line="320" w:lineRule="atLeast"/>
              <w:jc w:val="right"/>
              <w:rPr>
                <w:rFonts w:cs="Times New Roman"/>
                <w:szCs w:val="24"/>
              </w:rPr>
            </w:pPr>
            <w:r w:rsidRPr="00BB7022">
              <w:rPr>
                <w:rFonts w:cs="Times New Roman"/>
                <w:szCs w:val="24"/>
              </w:rPr>
              <w:t>26 607,96</w:t>
            </w:r>
          </w:p>
        </w:tc>
        <w:tc>
          <w:tcPr>
            <w:tcW w:w="1417" w:type="dxa"/>
            <w:shd w:val="clear" w:color="auto" w:fill="auto"/>
            <w:noWrap/>
          </w:tcPr>
          <w:p w:rsidR="003B663A" w:rsidRPr="00BB7022" w:rsidRDefault="003B663A" w:rsidP="008D192C">
            <w:pPr>
              <w:keepNext/>
              <w:keepLines/>
              <w:spacing w:after="0" w:line="320" w:lineRule="atLeast"/>
              <w:jc w:val="right"/>
              <w:rPr>
                <w:rFonts w:cs="Times New Roman"/>
                <w:szCs w:val="24"/>
              </w:rPr>
            </w:pPr>
            <w:r w:rsidRPr="00BB7022">
              <w:rPr>
                <w:rFonts w:cs="Times New Roman"/>
                <w:szCs w:val="24"/>
              </w:rPr>
              <w:t>0,00</w:t>
            </w:r>
          </w:p>
        </w:tc>
        <w:tc>
          <w:tcPr>
            <w:tcW w:w="1418" w:type="dxa"/>
            <w:shd w:val="clear" w:color="auto" w:fill="auto"/>
            <w:noWrap/>
          </w:tcPr>
          <w:p w:rsidR="003B663A" w:rsidRPr="00BB7022" w:rsidRDefault="003B663A" w:rsidP="008D192C">
            <w:pPr>
              <w:keepNext/>
              <w:keepLines/>
              <w:spacing w:after="0" w:line="320" w:lineRule="atLeast"/>
              <w:jc w:val="right"/>
              <w:rPr>
                <w:rFonts w:cs="Times New Roman"/>
                <w:szCs w:val="24"/>
              </w:rPr>
            </w:pPr>
            <w:r w:rsidRPr="00BB7022">
              <w:rPr>
                <w:rFonts w:cs="Times New Roman"/>
                <w:szCs w:val="24"/>
              </w:rPr>
              <w:t>4669,82</w:t>
            </w:r>
          </w:p>
        </w:tc>
        <w:tc>
          <w:tcPr>
            <w:tcW w:w="1360" w:type="dxa"/>
            <w:shd w:val="clear" w:color="auto" w:fill="auto"/>
            <w:noWrap/>
          </w:tcPr>
          <w:p w:rsidR="003B663A" w:rsidRPr="00BB7022" w:rsidRDefault="003B663A" w:rsidP="008D192C">
            <w:pPr>
              <w:keepNext/>
              <w:keepLines/>
              <w:spacing w:after="0" w:line="320" w:lineRule="atLeast"/>
              <w:jc w:val="right"/>
              <w:rPr>
                <w:rFonts w:cs="Times New Roman"/>
                <w:szCs w:val="24"/>
              </w:rPr>
            </w:pPr>
            <w:r w:rsidRPr="00BB7022">
              <w:rPr>
                <w:rFonts w:cs="Times New Roman"/>
                <w:szCs w:val="24"/>
              </w:rPr>
              <w:t>16952,08</w:t>
            </w:r>
          </w:p>
        </w:tc>
        <w:tc>
          <w:tcPr>
            <w:tcW w:w="1162" w:type="dxa"/>
            <w:gridSpan w:val="2"/>
            <w:shd w:val="clear" w:color="auto" w:fill="auto"/>
            <w:noWrap/>
          </w:tcPr>
          <w:p w:rsidR="003B663A" w:rsidRPr="00BB7022" w:rsidRDefault="003B663A" w:rsidP="008D192C">
            <w:pPr>
              <w:keepNext/>
              <w:keepLines/>
              <w:spacing w:after="0" w:line="320" w:lineRule="atLeast"/>
              <w:jc w:val="right"/>
              <w:rPr>
                <w:rFonts w:cs="Times New Roman"/>
                <w:szCs w:val="24"/>
              </w:rPr>
            </w:pPr>
            <w:r w:rsidRPr="00BB7022">
              <w:rPr>
                <w:rFonts w:cs="Times New Roman"/>
                <w:szCs w:val="24"/>
              </w:rPr>
              <w:t>976,93</w:t>
            </w:r>
          </w:p>
        </w:tc>
        <w:tc>
          <w:tcPr>
            <w:tcW w:w="1391" w:type="dxa"/>
            <w:shd w:val="clear" w:color="auto" w:fill="auto"/>
            <w:noWrap/>
            <w:vAlign w:val="center"/>
          </w:tcPr>
          <w:p w:rsidR="003B663A" w:rsidRPr="00BB7022" w:rsidRDefault="003B663A" w:rsidP="008D192C">
            <w:pPr>
              <w:keepNext/>
              <w:keepLines/>
              <w:spacing w:after="0" w:line="320" w:lineRule="atLeast"/>
              <w:jc w:val="right"/>
              <w:rPr>
                <w:rFonts w:cs="Times New Roman"/>
                <w:szCs w:val="24"/>
              </w:rPr>
            </w:pPr>
            <w:r w:rsidRPr="00BB7022">
              <w:rPr>
                <w:rFonts w:cs="Times New Roman"/>
                <w:szCs w:val="24"/>
              </w:rPr>
              <w:t>26 608</w:t>
            </w:r>
          </w:p>
        </w:tc>
      </w:tr>
      <w:tr w:rsidR="003B663A" w:rsidRPr="00BB7022" w:rsidTr="003B663A">
        <w:trPr>
          <w:trHeight w:val="180"/>
          <w:jc w:val="center"/>
        </w:trPr>
        <w:tc>
          <w:tcPr>
            <w:tcW w:w="1690" w:type="dxa"/>
            <w:shd w:val="clear" w:color="auto" w:fill="auto"/>
            <w:noWrap/>
            <w:vAlign w:val="bottom"/>
            <w:hideMark/>
          </w:tcPr>
          <w:p w:rsidR="003B663A" w:rsidRPr="00BB7022" w:rsidRDefault="003B663A" w:rsidP="008D192C">
            <w:pPr>
              <w:keepNext/>
              <w:keepLines/>
              <w:spacing w:after="0" w:line="320" w:lineRule="atLeast"/>
              <w:jc w:val="left"/>
              <w:rPr>
                <w:rFonts w:eastAsia="Times New Roman" w:cs="Times New Roman"/>
                <w:szCs w:val="24"/>
                <w:lang w:eastAsia="pl-PL"/>
              </w:rPr>
            </w:pPr>
            <w:r w:rsidRPr="00BB7022">
              <w:rPr>
                <w:rFonts w:eastAsia="Times New Roman" w:cs="Times New Roman"/>
                <w:szCs w:val="24"/>
                <w:lang w:eastAsia="pl-PL"/>
              </w:rPr>
              <w:t>LPG</w:t>
            </w:r>
          </w:p>
        </w:tc>
        <w:tc>
          <w:tcPr>
            <w:tcW w:w="1418" w:type="dxa"/>
            <w:shd w:val="clear" w:color="auto" w:fill="auto"/>
            <w:noWrap/>
          </w:tcPr>
          <w:p w:rsidR="003B663A" w:rsidRPr="00BB7022" w:rsidRDefault="003B663A" w:rsidP="008D192C">
            <w:pPr>
              <w:keepNext/>
              <w:keepLines/>
              <w:spacing w:after="0" w:line="320" w:lineRule="atLeast"/>
              <w:jc w:val="right"/>
              <w:rPr>
                <w:rFonts w:cs="Times New Roman"/>
                <w:szCs w:val="24"/>
              </w:rPr>
            </w:pPr>
            <w:r w:rsidRPr="00BB7022">
              <w:rPr>
                <w:rFonts w:cs="Times New Roman"/>
                <w:szCs w:val="24"/>
              </w:rPr>
              <w:t>2 617,90</w:t>
            </w:r>
          </w:p>
        </w:tc>
        <w:tc>
          <w:tcPr>
            <w:tcW w:w="1417" w:type="dxa"/>
            <w:shd w:val="clear" w:color="auto" w:fill="auto"/>
            <w:noWrap/>
          </w:tcPr>
          <w:p w:rsidR="003B663A" w:rsidRPr="00BB7022" w:rsidRDefault="003B663A" w:rsidP="008D192C">
            <w:pPr>
              <w:keepNext/>
              <w:keepLines/>
              <w:spacing w:after="0" w:line="320" w:lineRule="atLeast"/>
              <w:jc w:val="right"/>
              <w:rPr>
                <w:rFonts w:cs="Times New Roman"/>
                <w:szCs w:val="24"/>
              </w:rPr>
            </w:pPr>
            <w:r w:rsidRPr="00BB7022">
              <w:rPr>
                <w:rFonts w:cs="Times New Roman"/>
                <w:szCs w:val="24"/>
              </w:rPr>
              <w:t>0,00</w:t>
            </w:r>
          </w:p>
        </w:tc>
        <w:tc>
          <w:tcPr>
            <w:tcW w:w="1418" w:type="dxa"/>
            <w:shd w:val="clear" w:color="auto" w:fill="auto"/>
            <w:noWrap/>
          </w:tcPr>
          <w:p w:rsidR="003B663A" w:rsidRPr="00BB7022" w:rsidRDefault="003B663A" w:rsidP="008D192C">
            <w:pPr>
              <w:keepNext/>
              <w:keepLines/>
              <w:spacing w:after="0" w:line="320" w:lineRule="atLeast"/>
              <w:jc w:val="right"/>
              <w:rPr>
                <w:rFonts w:cs="Times New Roman"/>
                <w:szCs w:val="24"/>
              </w:rPr>
            </w:pPr>
            <w:r w:rsidRPr="00BB7022">
              <w:rPr>
                <w:rFonts w:cs="Times New Roman"/>
                <w:szCs w:val="24"/>
              </w:rPr>
              <w:t>387,02</w:t>
            </w:r>
          </w:p>
        </w:tc>
        <w:tc>
          <w:tcPr>
            <w:tcW w:w="1360" w:type="dxa"/>
            <w:shd w:val="clear" w:color="auto" w:fill="auto"/>
            <w:noWrap/>
          </w:tcPr>
          <w:p w:rsidR="003B663A" w:rsidRPr="00BB7022" w:rsidRDefault="003B663A" w:rsidP="008D192C">
            <w:pPr>
              <w:keepNext/>
              <w:keepLines/>
              <w:spacing w:after="0" w:line="320" w:lineRule="atLeast"/>
              <w:jc w:val="right"/>
              <w:rPr>
                <w:rFonts w:cs="Times New Roman"/>
                <w:szCs w:val="24"/>
              </w:rPr>
            </w:pPr>
            <w:r w:rsidRPr="00BB7022">
              <w:rPr>
                <w:rFonts w:cs="Times New Roman"/>
                <w:szCs w:val="24"/>
              </w:rPr>
              <w:t>0,00</w:t>
            </w:r>
          </w:p>
        </w:tc>
        <w:tc>
          <w:tcPr>
            <w:tcW w:w="1162" w:type="dxa"/>
            <w:gridSpan w:val="2"/>
            <w:shd w:val="clear" w:color="auto" w:fill="auto"/>
            <w:noWrap/>
          </w:tcPr>
          <w:p w:rsidR="003B663A" w:rsidRPr="00BB7022" w:rsidRDefault="003B663A" w:rsidP="008D192C">
            <w:pPr>
              <w:keepNext/>
              <w:keepLines/>
              <w:spacing w:after="0" w:line="320" w:lineRule="atLeast"/>
              <w:jc w:val="right"/>
              <w:rPr>
                <w:rFonts w:cs="Times New Roman"/>
                <w:szCs w:val="24"/>
              </w:rPr>
            </w:pPr>
            <w:r w:rsidRPr="00BB7022">
              <w:rPr>
                <w:rFonts w:cs="Times New Roman"/>
                <w:szCs w:val="24"/>
              </w:rPr>
              <w:t>0,00</w:t>
            </w:r>
          </w:p>
        </w:tc>
        <w:tc>
          <w:tcPr>
            <w:tcW w:w="1391" w:type="dxa"/>
            <w:shd w:val="clear" w:color="auto" w:fill="auto"/>
            <w:noWrap/>
            <w:vAlign w:val="center"/>
          </w:tcPr>
          <w:p w:rsidR="003B663A" w:rsidRPr="00BB7022" w:rsidRDefault="003B663A" w:rsidP="008D192C">
            <w:pPr>
              <w:keepNext/>
              <w:keepLines/>
              <w:spacing w:after="0" w:line="320" w:lineRule="atLeast"/>
              <w:jc w:val="right"/>
              <w:rPr>
                <w:rFonts w:cs="Times New Roman"/>
                <w:szCs w:val="24"/>
              </w:rPr>
            </w:pPr>
            <w:r w:rsidRPr="00BB7022">
              <w:rPr>
                <w:rFonts w:cs="Times New Roman"/>
                <w:szCs w:val="24"/>
              </w:rPr>
              <w:t>2 618</w:t>
            </w:r>
          </w:p>
        </w:tc>
      </w:tr>
      <w:tr w:rsidR="003B663A" w:rsidRPr="00BB7022" w:rsidTr="003B663A">
        <w:trPr>
          <w:trHeight w:val="180"/>
          <w:jc w:val="center"/>
        </w:trPr>
        <w:tc>
          <w:tcPr>
            <w:tcW w:w="8465" w:type="dxa"/>
            <w:gridSpan w:val="7"/>
            <w:shd w:val="clear" w:color="auto" w:fill="D6E3BC" w:themeFill="accent3" w:themeFillTint="66"/>
            <w:noWrap/>
            <w:vAlign w:val="bottom"/>
            <w:hideMark/>
          </w:tcPr>
          <w:p w:rsidR="003B663A" w:rsidRPr="00BB7022" w:rsidRDefault="003B663A" w:rsidP="008D192C">
            <w:pPr>
              <w:keepNext/>
              <w:keepLines/>
              <w:spacing w:after="0" w:line="320" w:lineRule="atLeast"/>
              <w:jc w:val="left"/>
              <w:rPr>
                <w:rFonts w:eastAsia="Times New Roman" w:cs="Times New Roman"/>
                <w:szCs w:val="24"/>
                <w:lang w:eastAsia="pl-PL"/>
              </w:rPr>
            </w:pPr>
            <w:r w:rsidRPr="00BB7022">
              <w:rPr>
                <w:rFonts w:eastAsia="Times New Roman" w:cs="Times New Roman"/>
                <w:b/>
                <w:bCs/>
                <w:iCs/>
                <w:szCs w:val="24"/>
                <w:lang w:eastAsia="pl-PL"/>
              </w:rPr>
              <w:t>Emisja PM 2,5 kg</w:t>
            </w:r>
          </w:p>
        </w:tc>
        <w:tc>
          <w:tcPr>
            <w:tcW w:w="1391" w:type="dxa"/>
            <w:shd w:val="clear" w:color="auto" w:fill="D6E3BC" w:themeFill="accent3" w:themeFillTint="66"/>
            <w:noWrap/>
            <w:hideMark/>
          </w:tcPr>
          <w:p w:rsidR="003B663A" w:rsidRPr="00BB7022" w:rsidRDefault="003B663A" w:rsidP="008D192C">
            <w:pPr>
              <w:keepNext/>
              <w:keepLines/>
              <w:spacing w:after="0" w:line="320" w:lineRule="atLeast"/>
              <w:jc w:val="right"/>
              <w:rPr>
                <w:rFonts w:cs="Times New Roman"/>
                <w:b/>
                <w:szCs w:val="24"/>
              </w:rPr>
            </w:pPr>
            <w:r w:rsidRPr="00BB7022">
              <w:rPr>
                <w:rFonts w:cs="Times New Roman"/>
                <w:b/>
                <w:szCs w:val="24"/>
              </w:rPr>
              <w:t>4 111,95</w:t>
            </w:r>
          </w:p>
        </w:tc>
      </w:tr>
      <w:tr w:rsidR="003B663A" w:rsidRPr="00BB7022" w:rsidTr="003B663A">
        <w:trPr>
          <w:trHeight w:val="180"/>
          <w:jc w:val="center"/>
        </w:trPr>
        <w:tc>
          <w:tcPr>
            <w:tcW w:w="1690" w:type="dxa"/>
            <w:shd w:val="clear" w:color="auto" w:fill="auto"/>
            <w:noWrap/>
            <w:vAlign w:val="bottom"/>
            <w:hideMark/>
          </w:tcPr>
          <w:p w:rsidR="003B663A" w:rsidRPr="00BB7022" w:rsidRDefault="003B663A" w:rsidP="008D192C">
            <w:pPr>
              <w:keepNext/>
              <w:keepLines/>
              <w:spacing w:after="0" w:line="320" w:lineRule="atLeast"/>
              <w:jc w:val="left"/>
              <w:rPr>
                <w:rFonts w:eastAsia="Times New Roman" w:cs="Times New Roman"/>
                <w:szCs w:val="24"/>
                <w:lang w:eastAsia="pl-PL"/>
              </w:rPr>
            </w:pPr>
            <w:r w:rsidRPr="00BB7022">
              <w:rPr>
                <w:rFonts w:eastAsia="Times New Roman" w:cs="Times New Roman"/>
                <w:szCs w:val="24"/>
                <w:lang w:eastAsia="pl-PL"/>
              </w:rPr>
              <w:t xml:space="preserve">Benzyna </w:t>
            </w:r>
          </w:p>
        </w:tc>
        <w:tc>
          <w:tcPr>
            <w:tcW w:w="1418" w:type="dxa"/>
            <w:shd w:val="clear" w:color="auto" w:fill="auto"/>
            <w:noWrap/>
            <w:hideMark/>
          </w:tcPr>
          <w:p w:rsidR="003B663A" w:rsidRPr="00BB7022" w:rsidRDefault="003B663A" w:rsidP="008D192C">
            <w:pPr>
              <w:keepNext/>
              <w:keepLines/>
              <w:spacing w:after="0" w:line="320" w:lineRule="atLeast"/>
              <w:jc w:val="right"/>
              <w:rPr>
                <w:rFonts w:cs="Times New Roman"/>
                <w:szCs w:val="24"/>
              </w:rPr>
            </w:pPr>
            <w:r w:rsidRPr="00BB7022">
              <w:rPr>
                <w:rFonts w:cs="Times New Roman"/>
                <w:szCs w:val="24"/>
              </w:rPr>
              <w:t>65,33</w:t>
            </w:r>
          </w:p>
        </w:tc>
        <w:tc>
          <w:tcPr>
            <w:tcW w:w="1417" w:type="dxa"/>
            <w:shd w:val="clear" w:color="auto" w:fill="auto"/>
            <w:noWrap/>
            <w:hideMark/>
          </w:tcPr>
          <w:p w:rsidR="003B663A" w:rsidRPr="00BB7022" w:rsidRDefault="003B663A" w:rsidP="008D192C">
            <w:pPr>
              <w:keepNext/>
              <w:keepLines/>
              <w:spacing w:after="0" w:line="320" w:lineRule="atLeast"/>
              <w:jc w:val="right"/>
              <w:rPr>
                <w:rFonts w:cs="Times New Roman"/>
                <w:szCs w:val="24"/>
              </w:rPr>
            </w:pPr>
            <w:r w:rsidRPr="00BB7022">
              <w:rPr>
                <w:rFonts w:cs="Times New Roman"/>
                <w:szCs w:val="24"/>
              </w:rPr>
              <w:t>22,75</w:t>
            </w:r>
          </w:p>
        </w:tc>
        <w:tc>
          <w:tcPr>
            <w:tcW w:w="1418" w:type="dxa"/>
            <w:shd w:val="clear" w:color="auto" w:fill="auto"/>
            <w:noWrap/>
            <w:hideMark/>
          </w:tcPr>
          <w:p w:rsidR="003B663A" w:rsidRPr="00BB7022" w:rsidRDefault="003B663A" w:rsidP="008D192C">
            <w:pPr>
              <w:keepNext/>
              <w:keepLines/>
              <w:spacing w:after="0" w:line="320" w:lineRule="atLeast"/>
              <w:jc w:val="right"/>
              <w:rPr>
                <w:rFonts w:cs="Times New Roman"/>
                <w:szCs w:val="24"/>
              </w:rPr>
            </w:pPr>
            <w:r w:rsidRPr="00BB7022">
              <w:rPr>
                <w:rFonts w:cs="Times New Roman"/>
                <w:szCs w:val="24"/>
              </w:rPr>
              <w:t>4,12</w:t>
            </w:r>
          </w:p>
        </w:tc>
        <w:tc>
          <w:tcPr>
            <w:tcW w:w="1360" w:type="dxa"/>
            <w:shd w:val="clear" w:color="auto" w:fill="auto"/>
            <w:noWrap/>
            <w:hideMark/>
          </w:tcPr>
          <w:p w:rsidR="003B663A" w:rsidRPr="00BB7022" w:rsidRDefault="003B663A" w:rsidP="008D192C">
            <w:pPr>
              <w:keepNext/>
              <w:keepLines/>
              <w:spacing w:after="0" w:line="320" w:lineRule="atLeast"/>
              <w:jc w:val="right"/>
              <w:rPr>
                <w:rFonts w:cs="Times New Roman"/>
                <w:szCs w:val="24"/>
              </w:rPr>
            </w:pPr>
            <w:r w:rsidRPr="00BB7022">
              <w:rPr>
                <w:rFonts w:cs="Times New Roman"/>
                <w:szCs w:val="24"/>
              </w:rPr>
              <w:t>0,00</w:t>
            </w:r>
          </w:p>
        </w:tc>
        <w:tc>
          <w:tcPr>
            <w:tcW w:w="1162" w:type="dxa"/>
            <w:gridSpan w:val="2"/>
            <w:shd w:val="clear" w:color="auto" w:fill="auto"/>
            <w:noWrap/>
            <w:hideMark/>
          </w:tcPr>
          <w:p w:rsidR="003B663A" w:rsidRPr="00BB7022" w:rsidRDefault="003B663A" w:rsidP="008D192C">
            <w:pPr>
              <w:keepNext/>
              <w:keepLines/>
              <w:spacing w:after="0" w:line="320" w:lineRule="atLeast"/>
              <w:jc w:val="right"/>
              <w:rPr>
                <w:rFonts w:cs="Times New Roman"/>
                <w:szCs w:val="24"/>
              </w:rPr>
            </w:pPr>
            <w:r w:rsidRPr="00BB7022">
              <w:rPr>
                <w:rFonts w:cs="Times New Roman"/>
                <w:szCs w:val="24"/>
              </w:rPr>
              <w:t>0,00</w:t>
            </w:r>
          </w:p>
        </w:tc>
        <w:tc>
          <w:tcPr>
            <w:tcW w:w="1391" w:type="dxa"/>
            <w:shd w:val="clear" w:color="auto" w:fill="auto"/>
            <w:noWrap/>
            <w:vAlign w:val="bottom"/>
            <w:hideMark/>
          </w:tcPr>
          <w:p w:rsidR="003B663A" w:rsidRPr="00BB7022" w:rsidRDefault="003B663A" w:rsidP="008D192C">
            <w:pPr>
              <w:keepNext/>
              <w:keepLines/>
              <w:spacing w:after="0" w:line="320" w:lineRule="atLeast"/>
              <w:jc w:val="right"/>
              <w:rPr>
                <w:rFonts w:eastAsia="Times New Roman" w:cs="Times New Roman"/>
                <w:bCs/>
                <w:szCs w:val="24"/>
                <w:lang w:eastAsia="pl-PL"/>
              </w:rPr>
            </w:pPr>
            <w:r w:rsidRPr="00BB7022">
              <w:rPr>
                <w:rFonts w:eastAsia="Times New Roman" w:cs="Times New Roman"/>
                <w:bCs/>
                <w:szCs w:val="24"/>
                <w:lang w:eastAsia="pl-PL"/>
              </w:rPr>
              <w:t>65,3</w:t>
            </w:r>
          </w:p>
        </w:tc>
      </w:tr>
      <w:tr w:rsidR="003B663A" w:rsidRPr="00BB7022" w:rsidTr="003B663A">
        <w:trPr>
          <w:trHeight w:val="165"/>
          <w:jc w:val="center"/>
        </w:trPr>
        <w:tc>
          <w:tcPr>
            <w:tcW w:w="1690" w:type="dxa"/>
            <w:shd w:val="clear" w:color="auto" w:fill="auto"/>
            <w:noWrap/>
            <w:vAlign w:val="bottom"/>
            <w:hideMark/>
          </w:tcPr>
          <w:p w:rsidR="003B663A" w:rsidRPr="00BB7022" w:rsidRDefault="003B663A" w:rsidP="008D192C">
            <w:pPr>
              <w:keepNext/>
              <w:keepLines/>
              <w:spacing w:after="0" w:line="320" w:lineRule="atLeast"/>
              <w:jc w:val="left"/>
              <w:rPr>
                <w:rFonts w:eastAsia="Times New Roman" w:cs="Times New Roman"/>
                <w:szCs w:val="24"/>
                <w:lang w:eastAsia="pl-PL"/>
              </w:rPr>
            </w:pPr>
            <w:r w:rsidRPr="00BB7022">
              <w:rPr>
                <w:rFonts w:eastAsia="Times New Roman" w:cs="Times New Roman"/>
                <w:szCs w:val="24"/>
                <w:lang w:eastAsia="pl-PL"/>
              </w:rPr>
              <w:t>Olej napędowy</w:t>
            </w:r>
          </w:p>
        </w:tc>
        <w:tc>
          <w:tcPr>
            <w:tcW w:w="1418" w:type="dxa"/>
            <w:shd w:val="clear" w:color="auto" w:fill="auto"/>
            <w:noWrap/>
            <w:hideMark/>
          </w:tcPr>
          <w:p w:rsidR="003B663A" w:rsidRPr="00BB7022" w:rsidRDefault="003B663A" w:rsidP="008D192C">
            <w:pPr>
              <w:keepNext/>
              <w:keepLines/>
              <w:spacing w:after="0" w:line="320" w:lineRule="atLeast"/>
              <w:jc w:val="right"/>
              <w:rPr>
                <w:rFonts w:cs="Times New Roman"/>
                <w:szCs w:val="24"/>
              </w:rPr>
            </w:pPr>
            <w:r w:rsidRPr="00BB7022">
              <w:rPr>
                <w:rFonts w:cs="Times New Roman"/>
                <w:szCs w:val="24"/>
              </w:rPr>
              <w:t>4 046,63</w:t>
            </w:r>
          </w:p>
        </w:tc>
        <w:tc>
          <w:tcPr>
            <w:tcW w:w="1417" w:type="dxa"/>
            <w:shd w:val="clear" w:color="auto" w:fill="auto"/>
            <w:noWrap/>
            <w:hideMark/>
          </w:tcPr>
          <w:p w:rsidR="003B663A" w:rsidRPr="00BB7022" w:rsidRDefault="003B663A" w:rsidP="008D192C">
            <w:pPr>
              <w:keepNext/>
              <w:keepLines/>
              <w:spacing w:after="0" w:line="320" w:lineRule="atLeast"/>
              <w:jc w:val="right"/>
              <w:rPr>
                <w:rFonts w:cs="Times New Roman"/>
                <w:szCs w:val="24"/>
              </w:rPr>
            </w:pPr>
            <w:r w:rsidRPr="00BB7022">
              <w:rPr>
                <w:rFonts w:cs="Times New Roman"/>
                <w:szCs w:val="24"/>
              </w:rPr>
              <w:t>0,00</w:t>
            </w:r>
          </w:p>
        </w:tc>
        <w:tc>
          <w:tcPr>
            <w:tcW w:w="1418" w:type="dxa"/>
            <w:shd w:val="clear" w:color="auto" w:fill="auto"/>
            <w:noWrap/>
            <w:hideMark/>
          </w:tcPr>
          <w:p w:rsidR="003B663A" w:rsidRPr="00BB7022" w:rsidRDefault="003B663A" w:rsidP="008D192C">
            <w:pPr>
              <w:keepNext/>
              <w:keepLines/>
              <w:spacing w:after="0" w:line="320" w:lineRule="atLeast"/>
              <w:jc w:val="right"/>
              <w:rPr>
                <w:rFonts w:cs="Times New Roman"/>
                <w:szCs w:val="24"/>
              </w:rPr>
            </w:pPr>
            <w:r w:rsidRPr="00BB7022">
              <w:rPr>
                <w:rFonts w:cs="Times New Roman"/>
                <w:szCs w:val="24"/>
              </w:rPr>
              <w:t>1116,98</w:t>
            </w:r>
          </w:p>
        </w:tc>
        <w:tc>
          <w:tcPr>
            <w:tcW w:w="1360" w:type="dxa"/>
            <w:shd w:val="clear" w:color="auto" w:fill="auto"/>
            <w:noWrap/>
            <w:hideMark/>
          </w:tcPr>
          <w:p w:rsidR="003B663A" w:rsidRPr="00BB7022" w:rsidRDefault="003B663A" w:rsidP="008D192C">
            <w:pPr>
              <w:keepNext/>
              <w:keepLines/>
              <w:spacing w:after="0" w:line="320" w:lineRule="atLeast"/>
              <w:jc w:val="right"/>
              <w:rPr>
                <w:rFonts w:cs="Times New Roman"/>
                <w:szCs w:val="24"/>
              </w:rPr>
            </w:pPr>
            <w:r w:rsidRPr="00BB7022">
              <w:rPr>
                <w:rFonts w:cs="Times New Roman"/>
                <w:szCs w:val="24"/>
              </w:rPr>
              <w:t>2507,55</w:t>
            </w:r>
          </w:p>
        </w:tc>
        <w:tc>
          <w:tcPr>
            <w:tcW w:w="1162" w:type="dxa"/>
            <w:gridSpan w:val="2"/>
            <w:shd w:val="clear" w:color="auto" w:fill="auto"/>
            <w:noWrap/>
            <w:hideMark/>
          </w:tcPr>
          <w:p w:rsidR="003B663A" w:rsidRPr="00BB7022" w:rsidRDefault="003B663A" w:rsidP="008D192C">
            <w:pPr>
              <w:keepNext/>
              <w:keepLines/>
              <w:spacing w:after="0" w:line="320" w:lineRule="atLeast"/>
              <w:jc w:val="right"/>
              <w:rPr>
                <w:rFonts w:cs="Times New Roman"/>
                <w:szCs w:val="24"/>
              </w:rPr>
            </w:pPr>
            <w:r w:rsidRPr="00BB7022">
              <w:rPr>
                <w:rFonts w:cs="Times New Roman"/>
                <w:szCs w:val="24"/>
              </w:rPr>
              <w:t>144,51</w:t>
            </w:r>
          </w:p>
        </w:tc>
        <w:tc>
          <w:tcPr>
            <w:tcW w:w="1391" w:type="dxa"/>
            <w:shd w:val="clear" w:color="auto" w:fill="auto"/>
            <w:noWrap/>
            <w:vAlign w:val="bottom"/>
            <w:hideMark/>
          </w:tcPr>
          <w:p w:rsidR="003B663A" w:rsidRPr="00BB7022" w:rsidRDefault="003B663A" w:rsidP="008D192C">
            <w:pPr>
              <w:keepNext/>
              <w:keepLines/>
              <w:spacing w:after="0" w:line="320" w:lineRule="atLeast"/>
              <w:jc w:val="right"/>
              <w:rPr>
                <w:rFonts w:eastAsia="Times New Roman" w:cs="Times New Roman"/>
                <w:bCs/>
                <w:szCs w:val="24"/>
                <w:lang w:eastAsia="pl-PL"/>
              </w:rPr>
            </w:pPr>
            <w:r w:rsidRPr="00BB7022">
              <w:rPr>
                <w:rFonts w:eastAsia="Times New Roman" w:cs="Times New Roman"/>
                <w:bCs/>
                <w:szCs w:val="24"/>
                <w:lang w:eastAsia="pl-PL"/>
              </w:rPr>
              <w:t>4 046,6</w:t>
            </w:r>
          </w:p>
        </w:tc>
      </w:tr>
      <w:tr w:rsidR="003B663A" w:rsidRPr="00BB7022" w:rsidTr="003B663A">
        <w:trPr>
          <w:trHeight w:val="180"/>
          <w:jc w:val="center"/>
        </w:trPr>
        <w:tc>
          <w:tcPr>
            <w:tcW w:w="1690" w:type="dxa"/>
            <w:shd w:val="clear" w:color="auto" w:fill="auto"/>
            <w:noWrap/>
            <w:vAlign w:val="bottom"/>
            <w:hideMark/>
          </w:tcPr>
          <w:p w:rsidR="003B663A" w:rsidRPr="00BB7022" w:rsidRDefault="003B663A" w:rsidP="008D192C">
            <w:pPr>
              <w:keepNext/>
              <w:keepLines/>
              <w:spacing w:after="0" w:line="320" w:lineRule="atLeast"/>
              <w:jc w:val="left"/>
              <w:rPr>
                <w:rFonts w:eastAsia="Times New Roman" w:cs="Times New Roman"/>
                <w:szCs w:val="24"/>
                <w:lang w:eastAsia="pl-PL"/>
              </w:rPr>
            </w:pPr>
            <w:r w:rsidRPr="00BB7022">
              <w:rPr>
                <w:rFonts w:eastAsia="Times New Roman" w:cs="Times New Roman"/>
                <w:szCs w:val="24"/>
                <w:lang w:eastAsia="pl-PL"/>
              </w:rPr>
              <w:t>LPG</w:t>
            </w:r>
          </w:p>
        </w:tc>
        <w:tc>
          <w:tcPr>
            <w:tcW w:w="1418" w:type="dxa"/>
            <w:shd w:val="clear" w:color="auto" w:fill="auto"/>
            <w:noWrap/>
            <w:hideMark/>
          </w:tcPr>
          <w:p w:rsidR="003B663A" w:rsidRPr="00BB7022" w:rsidRDefault="003B663A" w:rsidP="008D192C">
            <w:pPr>
              <w:keepNext/>
              <w:keepLines/>
              <w:spacing w:after="0" w:line="320" w:lineRule="atLeast"/>
              <w:jc w:val="right"/>
              <w:rPr>
                <w:rFonts w:cs="Times New Roman"/>
                <w:szCs w:val="24"/>
              </w:rPr>
            </w:pPr>
            <w:r w:rsidRPr="00BB7022">
              <w:rPr>
                <w:rFonts w:cs="Times New Roman"/>
                <w:szCs w:val="24"/>
              </w:rPr>
              <w:t>0,00</w:t>
            </w:r>
          </w:p>
        </w:tc>
        <w:tc>
          <w:tcPr>
            <w:tcW w:w="1417" w:type="dxa"/>
            <w:shd w:val="clear" w:color="auto" w:fill="auto"/>
            <w:noWrap/>
            <w:hideMark/>
          </w:tcPr>
          <w:p w:rsidR="003B663A" w:rsidRPr="00BB7022" w:rsidRDefault="003B663A" w:rsidP="008D192C">
            <w:pPr>
              <w:keepNext/>
              <w:keepLines/>
              <w:spacing w:after="0" w:line="320" w:lineRule="atLeast"/>
              <w:jc w:val="right"/>
              <w:rPr>
                <w:rFonts w:cs="Times New Roman"/>
                <w:szCs w:val="24"/>
              </w:rPr>
            </w:pPr>
            <w:r w:rsidRPr="00BB7022">
              <w:rPr>
                <w:rFonts w:cs="Times New Roman"/>
                <w:szCs w:val="24"/>
              </w:rPr>
              <w:t>0,00</w:t>
            </w:r>
          </w:p>
        </w:tc>
        <w:tc>
          <w:tcPr>
            <w:tcW w:w="1418" w:type="dxa"/>
            <w:shd w:val="clear" w:color="auto" w:fill="auto"/>
            <w:noWrap/>
            <w:hideMark/>
          </w:tcPr>
          <w:p w:rsidR="003B663A" w:rsidRPr="00BB7022" w:rsidRDefault="003B663A" w:rsidP="008D192C">
            <w:pPr>
              <w:keepNext/>
              <w:keepLines/>
              <w:spacing w:after="0" w:line="320" w:lineRule="atLeast"/>
              <w:jc w:val="right"/>
              <w:rPr>
                <w:rFonts w:cs="Times New Roman"/>
                <w:szCs w:val="24"/>
              </w:rPr>
            </w:pPr>
            <w:r w:rsidRPr="00BB7022">
              <w:rPr>
                <w:rFonts w:cs="Times New Roman"/>
                <w:szCs w:val="24"/>
              </w:rPr>
              <w:t>0,00</w:t>
            </w:r>
          </w:p>
        </w:tc>
        <w:tc>
          <w:tcPr>
            <w:tcW w:w="1360" w:type="dxa"/>
            <w:shd w:val="clear" w:color="auto" w:fill="auto"/>
            <w:noWrap/>
            <w:hideMark/>
          </w:tcPr>
          <w:p w:rsidR="003B663A" w:rsidRPr="00BB7022" w:rsidRDefault="003B663A" w:rsidP="008D192C">
            <w:pPr>
              <w:keepNext/>
              <w:keepLines/>
              <w:spacing w:after="0" w:line="320" w:lineRule="atLeast"/>
              <w:jc w:val="right"/>
              <w:rPr>
                <w:rFonts w:cs="Times New Roman"/>
                <w:szCs w:val="24"/>
              </w:rPr>
            </w:pPr>
            <w:r w:rsidRPr="00BB7022">
              <w:rPr>
                <w:rFonts w:cs="Times New Roman"/>
                <w:szCs w:val="24"/>
              </w:rPr>
              <w:t>0,00</w:t>
            </w:r>
          </w:p>
        </w:tc>
        <w:tc>
          <w:tcPr>
            <w:tcW w:w="1162" w:type="dxa"/>
            <w:gridSpan w:val="2"/>
            <w:shd w:val="clear" w:color="auto" w:fill="auto"/>
            <w:noWrap/>
            <w:hideMark/>
          </w:tcPr>
          <w:p w:rsidR="003B663A" w:rsidRPr="00BB7022" w:rsidRDefault="003B663A" w:rsidP="008D192C">
            <w:pPr>
              <w:keepNext/>
              <w:keepLines/>
              <w:spacing w:after="0" w:line="320" w:lineRule="atLeast"/>
              <w:jc w:val="right"/>
              <w:rPr>
                <w:rFonts w:cs="Times New Roman"/>
                <w:szCs w:val="24"/>
              </w:rPr>
            </w:pPr>
            <w:r w:rsidRPr="00BB7022">
              <w:rPr>
                <w:rFonts w:cs="Times New Roman"/>
                <w:szCs w:val="24"/>
              </w:rPr>
              <w:t>0,00</w:t>
            </w:r>
          </w:p>
        </w:tc>
        <w:tc>
          <w:tcPr>
            <w:tcW w:w="1391" w:type="dxa"/>
            <w:shd w:val="clear" w:color="auto" w:fill="auto"/>
            <w:noWrap/>
            <w:vAlign w:val="bottom"/>
            <w:hideMark/>
          </w:tcPr>
          <w:p w:rsidR="003B663A" w:rsidRPr="00BB7022" w:rsidRDefault="003B663A" w:rsidP="008D192C">
            <w:pPr>
              <w:keepNext/>
              <w:keepLines/>
              <w:spacing w:after="0" w:line="320" w:lineRule="atLeast"/>
              <w:jc w:val="right"/>
              <w:rPr>
                <w:rFonts w:eastAsia="Times New Roman" w:cs="Times New Roman"/>
                <w:bCs/>
                <w:szCs w:val="24"/>
                <w:lang w:eastAsia="pl-PL"/>
              </w:rPr>
            </w:pPr>
            <w:r w:rsidRPr="00BB7022">
              <w:rPr>
                <w:rFonts w:eastAsia="Times New Roman" w:cs="Times New Roman"/>
                <w:bCs/>
                <w:szCs w:val="24"/>
                <w:lang w:eastAsia="pl-PL"/>
              </w:rPr>
              <w:t>0,0</w:t>
            </w:r>
          </w:p>
        </w:tc>
      </w:tr>
      <w:tr w:rsidR="003B663A" w:rsidRPr="00BB7022" w:rsidTr="003B663A">
        <w:trPr>
          <w:trHeight w:val="180"/>
          <w:jc w:val="center"/>
        </w:trPr>
        <w:tc>
          <w:tcPr>
            <w:tcW w:w="8465" w:type="dxa"/>
            <w:gridSpan w:val="7"/>
            <w:shd w:val="clear" w:color="auto" w:fill="D6E3BC" w:themeFill="accent3" w:themeFillTint="66"/>
            <w:noWrap/>
            <w:vAlign w:val="bottom"/>
            <w:hideMark/>
          </w:tcPr>
          <w:p w:rsidR="003B663A" w:rsidRPr="00BB7022" w:rsidRDefault="003B663A" w:rsidP="008D192C">
            <w:pPr>
              <w:keepNext/>
              <w:keepLines/>
              <w:spacing w:after="0" w:line="320" w:lineRule="atLeast"/>
              <w:jc w:val="left"/>
              <w:rPr>
                <w:rFonts w:eastAsia="Times New Roman" w:cs="Times New Roman"/>
                <w:szCs w:val="24"/>
                <w:lang w:eastAsia="pl-PL"/>
              </w:rPr>
            </w:pPr>
            <w:r w:rsidRPr="00BB7022">
              <w:rPr>
                <w:rFonts w:eastAsia="Times New Roman" w:cs="Times New Roman"/>
                <w:b/>
                <w:bCs/>
                <w:iCs/>
                <w:szCs w:val="24"/>
                <w:lang w:eastAsia="pl-PL"/>
              </w:rPr>
              <w:t>Emisja PM 10 kg</w:t>
            </w:r>
          </w:p>
        </w:tc>
        <w:tc>
          <w:tcPr>
            <w:tcW w:w="1391" w:type="dxa"/>
            <w:shd w:val="clear" w:color="auto" w:fill="D6E3BC" w:themeFill="accent3" w:themeFillTint="66"/>
            <w:noWrap/>
            <w:hideMark/>
          </w:tcPr>
          <w:p w:rsidR="003B663A" w:rsidRPr="00BB7022" w:rsidRDefault="003B663A" w:rsidP="008D192C">
            <w:pPr>
              <w:keepNext/>
              <w:keepLines/>
              <w:spacing w:after="0" w:line="320" w:lineRule="atLeast"/>
              <w:jc w:val="right"/>
              <w:rPr>
                <w:rFonts w:cs="Times New Roman"/>
                <w:b/>
                <w:szCs w:val="24"/>
              </w:rPr>
            </w:pPr>
            <w:r w:rsidRPr="00BB7022">
              <w:rPr>
                <w:rFonts w:cs="Times New Roman"/>
                <w:b/>
                <w:szCs w:val="24"/>
              </w:rPr>
              <w:t>4 111,95</w:t>
            </w:r>
          </w:p>
        </w:tc>
      </w:tr>
      <w:tr w:rsidR="003B663A" w:rsidRPr="00BB7022" w:rsidTr="003B663A">
        <w:trPr>
          <w:trHeight w:val="165"/>
          <w:jc w:val="center"/>
        </w:trPr>
        <w:tc>
          <w:tcPr>
            <w:tcW w:w="1690" w:type="dxa"/>
            <w:shd w:val="clear" w:color="auto" w:fill="auto"/>
            <w:noWrap/>
            <w:vAlign w:val="bottom"/>
            <w:hideMark/>
          </w:tcPr>
          <w:p w:rsidR="003B663A" w:rsidRPr="00BB7022" w:rsidRDefault="003B663A" w:rsidP="008D192C">
            <w:pPr>
              <w:keepNext/>
              <w:keepLines/>
              <w:spacing w:after="0" w:line="320" w:lineRule="atLeast"/>
              <w:jc w:val="left"/>
              <w:rPr>
                <w:rFonts w:eastAsia="Times New Roman" w:cs="Times New Roman"/>
                <w:szCs w:val="24"/>
                <w:lang w:eastAsia="pl-PL"/>
              </w:rPr>
            </w:pPr>
            <w:r w:rsidRPr="00BB7022">
              <w:rPr>
                <w:rFonts w:eastAsia="Times New Roman" w:cs="Times New Roman"/>
                <w:szCs w:val="24"/>
                <w:lang w:eastAsia="pl-PL"/>
              </w:rPr>
              <w:t xml:space="preserve">Benzyna </w:t>
            </w:r>
          </w:p>
        </w:tc>
        <w:tc>
          <w:tcPr>
            <w:tcW w:w="1418" w:type="dxa"/>
            <w:shd w:val="clear" w:color="auto" w:fill="auto"/>
            <w:noWrap/>
            <w:hideMark/>
          </w:tcPr>
          <w:p w:rsidR="003B663A" w:rsidRPr="00BB7022" w:rsidRDefault="003B663A" w:rsidP="008D192C">
            <w:pPr>
              <w:keepNext/>
              <w:keepLines/>
              <w:spacing w:after="0" w:line="320" w:lineRule="atLeast"/>
              <w:jc w:val="right"/>
              <w:rPr>
                <w:rFonts w:cs="Times New Roman"/>
                <w:szCs w:val="24"/>
              </w:rPr>
            </w:pPr>
            <w:r w:rsidRPr="00BB7022">
              <w:rPr>
                <w:rFonts w:cs="Times New Roman"/>
                <w:szCs w:val="24"/>
              </w:rPr>
              <w:t>65,33</w:t>
            </w:r>
          </w:p>
        </w:tc>
        <w:tc>
          <w:tcPr>
            <w:tcW w:w="1417" w:type="dxa"/>
            <w:shd w:val="clear" w:color="auto" w:fill="auto"/>
            <w:noWrap/>
            <w:hideMark/>
          </w:tcPr>
          <w:p w:rsidR="003B663A" w:rsidRPr="00BB7022" w:rsidRDefault="003B663A" w:rsidP="008D192C">
            <w:pPr>
              <w:keepNext/>
              <w:keepLines/>
              <w:spacing w:after="0" w:line="320" w:lineRule="atLeast"/>
              <w:jc w:val="right"/>
              <w:rPr>
                <w:rFonts w:cs="Times New Roman"/>
                <w:szCs w:val="24"/>
              </w:rPr>
            </w:pPr>
            <w:r w:rsidRPr="00BB7022">
              <w:rPr>
                <w:rFonts w:cs="Times New Roman"/>
                <w:szCs w:val="24"/>
              </w:rPr>
              <w:t>22,75</w:t>
            </w:r>
          </w:p>
        </w:tc>
        <w:tc>
          <w:tcPr>
            <w:tcW w:w="1418" w:type="dxa"/>
            <w:shd w:val="clear" w:color="auto" w:fill="auto"/>
            <w:noWrap/>
            <w:hideMark/>
          </w:tcPr>
          <w:p w:rsidR="003B663A" w:rsidRPr="00BB7022" w:rsidRDefault="003B663A" w:rsidP="008D192C">
            <w:pPr>
              <w:keepNext/>
              <w:keepLines/>
              <w:spacing w:after="0" w:line="320" w:lineRule="atLeast"/>
              <w:jc w:val="right"/>
              <w:rPr>
                <w:rFonts w:cs="Times New Roman"/>
                <w:szCs w:val="24"/>
              </w:rPr>
            </w:pPr>
            <w:r w:rsidRPr="00BB7022">
              <w:rPr>
                <w:rFonts w:cs="Times New Roman"/>
                <w:szCs w:val="24"/>
              </w:rPr>
              <w:t>4,12</w:t>
            </w:r>
          </w:p>
        </w:tc>
        <w:tc>
          <w:tcPr>
            <w:tcW w:w="1360" w:type="dxa"/>
            <w:shd w:val="clear" w:color="auto" w:fill="auto"/>
            <w:noWrap/>
            <w:hideMark/>
          </w:tcPr>
          <w:p w:rsidR="003B663A" w:rsidRPr="00BB7022" w:rsidRDefault="003B663A" w:rsidP="008D192C">
            <w:pPr>
              <w:keepNext/>
              <w:keepLines/>
              <w:spacing w:after="0" w:line="320" w:lineRule="atLeast"/>
              <w:jc w:val="right"/>
              <w:rPr>
                <w:rFonts w:cs="Times New Roman"/>
                <w:szCs w:val="24"/>
              </w:rPr>
            </w:pPr>
            <w:r w:rsidRPr="00BB7022">
              <w:rPr>
                <w:rFonts w:cs="Times New Roman"/>
                <w:szCs w:val="24"/>
              </w:rPr>
              <w:t>0,00</w:t>
            </w:r>
          </w:p>
        </w:tc>
        <w:tc>
          <w:tcPr>
            <w:tcW w:w="1162" w:type="dxa"/>
            <w:gridSpan w:val="2"/>
            <w:shd w:val="clear" w:color="auto" w:fill="auto"/>
            <w:noWrap/>
            <w:hideMark/>
          </w:tcPr>
          <w:p w:rsidR="003B663A" w:rsidRPr="00BB7022" w:rsidRDefault="003B663A" w:rsidP="008D192C">
            <w:pPr>
              <w:keepNext/>
              <w:keepLines/>
              <w:spacing w:after="0" w:line="320" w:lineRule="atLeast"/>
              <w:jc w:val="right"/>
              <w:rPr>
                <w:rFonts w:cs="Times New Roman"/>
                <w:szCs w:val="24"/>
              </w:rPr>
            </w:pPr>
            <w:r w:rsidRPr="00BB7022">
              <w:rPr>
                <w:rFonts w:cs="Times New Roman"/>
                <w:szCs w:val="24"/>
              </w:rPr>
              <w:t>0,00</w:t>
            </w:r>
          </w:p>
        </w:tc>
        <w:tc>
          <w:tcPr>
            <w:tcW w:w="1391" w:type="dxa"/>
            <w:shd w:val="clear" w:color="auto" w:fill="auto"/>
            <w:noWrap/>
            <w:vAlign w:val="bottom"/>
            <w:hideMark/>
          </w:tcPr>
          <w:p w:rsidR="003B663A" w:rsidRPr="00BB7022" w:rsidRDefault="003B663A" w:rsidP="008D192C">
            <w:pPr>
              <w:keepNext/>
              <w:keepLines/>
              <w:spacing w:after="0" w:line="320" w:lineRule="atLeast"/>
              <w:jc w:val="right"/>
              <w:rPr>
                <w:rFonts w:eastAsia="Times New Roman" w:cs="Times New Roman"/>
                <w:bCs/>
                <w:szCs w:val="24"/>
                <w:lang w:eastAsia="pl-PL"/>
              </w:rPr>
            </w:pPr>
            <w:r w:rsidRPr="00BB7022">
              <w:rPr>
                <w:rFonts w:eastAsia="Times New Roman" w:cs="Times New Roman"/>
                <w:bCs/>
                <w:szCs w:val="24"/>
                <w:lang w:eastAsia="pl-PL"/>
              </w:rPr>
              <w:t>65,3</w:t>
            </w:r>
          </w:p>
        </w:tc>
      </w:tr>
      <w:tr w:rsidR="003B663A" w:rsidRPr="00BB7022" w:rsidTr="003B663A">
        <w:trPr>
          <w:trHeight w:val="165"/>
          <w:jc w:val="center"/>
        </w:trPr>
        <w:tc>
          <w:tcPr>
            <w:tcW w:w="1690" w:type="dxa"/>
            <w:shd w:val="clear" w:color="auto" w:fill="auto"/>
            <w:noWrap/>
            <w:vAlign w:val="bottom"/>
            <w:hideMark/>
          </w:tcPr>
          <w:p w:rsidR="003B663A" w:rsidRPr="00BB7022" w:rsidRDefault="003B663A" w:rsidP="008D192C">
            <w:pPr>
              <w:keepNext/>
              <w:keepLines/>
              <w:spacing w:after="0" w:line="320" w:lineRule="atLeast"/>
              <w:jc w:val="left"/>
              <w:rPr>
                <w:rFonts w:eastAsia="Times New Roman" w:cs="Times New Roman"/>
                <w:szCs w:val="24"/>
                <w:lang w:eastAsia="pl-PL"/>
              </w:rPr>
            </w:pPr>
            <w:r w:rsidRPr="00BB7022">
              <w:rPr>
                <w:rFonts w:eastAsia="Times New Roman" w:cs="Times New Roman"/>
                <w:szCs w:val="24"/>
                <w:lang w:eastAsia="pl-PL"/>
              </w:rPr>
              <w:t>Olej napędowy</w:t>
            </w:r>
          </w:p>
        </w:tc>
        <w:tc>
          <w:tcPr>
            <w:tcW w:w="1418" w:type="dxa"/>
            <w:shd w:val="clear" w:color="auto" w:fill="auto"/>
            <w:noWrap/>
            <w:hideMark/>
          </w:tcPr>
          <w:p w:rsidR="003B663A" w:rsidRPr="00BB7022" w:rsidRDefault="003B663A" w:rsidP="008D192C">
            <w:pPr>
              <w:keepNext/>
              <w:keepLines/>
              <w:spacing w:after="0" w:line="320" w:lineRule="atLeast"/>
              <w:jc w:val="right"/>
              <w:rPr>
                <w:rFonts w:cs="Times New Roman"/>
                <w:szCs w:val="24"/>
              </w:rPr>
            </w:pPr>
            <w:r w:rsidRPr="00BB7022">
              <w:rPr>
                <w:rFonts w:cs="Times New Roman"/>
                <w:szCs w:val="24"/>
              </w:rPr>
              <w:t>4 046,63</w:t>
            </w:r>
          </w:p>
        </w:tc>
        <w:tc>
          <w:tcPr>
            <w:tcW w:w="1417" w:type="dxa"/>
            <w:shd w:val="clear" w:color="auto" w:fill="auto"/>
            <w:noWrap/>
            <w:hideMark/>
          </w:tcPr>
          <w:p w:rsidR="003B663A" w:rsidRPr="00BB7022" w:rsidRDefault="003B663A" w:rsidP="008D192C">
            <w:pPr>
              <w:keepNext/>
              <w:keepLines/>
              <w:spacing w:after="0" w:line="320" w:lineRule="atLeast"/>
              <w:jc w:val="right"/>
              <w:rPr>
                <w:rFonts w:cs="Times New Roman"/>
                <w:szCs w:val="24"/>
              </w:rPr>
            </w:pPr>
            <w:r w:rsidRPr="00BB7022">
              <w:rPr>
                <w:rFonts w:cs="Times New Roman"/>
                <w:szCs w:val="24"/>
              </w:rPr>
              <w:t>0,00</w:t>
            </w:r>
          </w:p>
        </w:tc>
        <w:tc>
          <w:tcPr>
            <w:tcW w:w="1418" w:type="dxa"/>
            <w:shd w:val="clear" w:color="auto" w:fill="auto"/>
            <w:noWrap/>
            <w:hideMark/>
          </w:tcPr>
          <w:p w:rsidR="003B663A" w:rsidRPr="00BB7022" w:rsidRDefault="003B663A" w:rsidP="008D192C">
            <w:pPr>
              <w:keepNext/>
              <w:keepLines/>
              <w:spacing w:after="0" w:line="320" w:lineRule="atLeast"/>
              <w:jc w:val="right"/>
              <w:rPr>
                <w:rFonts w:cs="Times New Roman"/>
                <w:szCs w:val="24"/>
              </w:rPr>
            </w:pPr>
            <w:r w:rsidRPr="00BB7022">
              <w:rPr>
                <w:rFonts w:cs="Times New Roman"/>
                <w:szCs w:val="24"/>
              </w:rPr>
              <w:t>1116,98</w:t>
            </w:r>
          </w:p>
        </w:tc>
        <w:tc>
          <w:tcPr>
            <w:tcW w:w="1360" w:type="dxa"/>
            <w:shd w:val="clear" w:color="auto" w:fill="auto"/>
            <w:noWrap/>
            <w:hideMark/>
          </w:tcPr>
          <w:p w:rsidR="003B663A" w:rsidRPr="00BB7022" w:rsidRDefault="003B663A" w:rsidP="008D192C">
            <w:pPr>
              <w:keepNext/>
              <w:keepLines/>
              <w:spacing w:after="0" w:line="320" w:lineRule="atLeast"/>
              <w:jc w:val="right"/>
              <w:rPr>
                <w:rFonts w:cs="Times New Roman"/>
                <w:szCs w:val="24"/>
              </w:rPr>
            </w:pPr>
            <w:r w:rsidRPr="00BB7022">
              <w:rPr>
                <w:rFonts w:cs="Times New Roman"/>
                <w:szCs w:val="24"/>
              </w:rPr>
              <w:t>2507,55</w:t>
            </w:r>
          </w:p>
        </w:tc>
        <w:tc>
          <w:tcPr>
            <w:tcW w:w="1162" w:type="dxa"/>
            <w:gridSpan w:val="2"/>
            <w:shd w:val="clear" w:color="auto" w:fill="auto"/>
            <w:noWrap/>
            <w:hideMark/>
          </w:tcPr>
          <w:p w:rsidR="003B663A" w:rsidRPr="00BB7022" w:rsidRDefault="003B663A" w:rsidP="008D192C">
            <w:pPr>
              <w:keepNext/>
              <w:keepLines/>
              <w:spacing w:after="0" w:line="320" w:lineRule="atLeast"/>
              <w:jc w:val="right"/>
              <w:rPr>
                <w:rFonts w:cs="Times New Roman"/>
                <w:szCs w:val="24"/>
              </w:rPr>
            </w:pPr>
            <w:r w:rsidRPr="00BB7022">
              <w:rPr>
                <w:rFonts w:cs="Times New Roman"/>
                <w:szCs w:val="24"/>
              </w:rPr>
              <w:t>144,51</w:t>
            </w:r>
          </w:p>
        </w:tc>
        <w:tc>
          <w:tcPr>
            <w:tcW w:w="1391" w:type="dxa"/>
            <w:shd w:val="clear" w:color="auto" w:fill="auto"/>
            <w:noWrap/>
            <w:vAlign w:val="bottom"/>
            <w:hideMark/>
          </w:tcPr>
          <w:p w:rsidR="003B663A" w:rsidRPr="00BB7022" w:rsidRDefault="003B663A" w:rsidP="008D192C">
            <w:pPr>
              <w:keepNext/>
              <w:keepLines/>
              <w:spacing w:after="0" w:line="320" w:lineRule="atLeast"/>
              <w:jc w:val="right"/>
              <w:rPr>
                <w:rFonts w:eastAsia="Times New Roman" w:cs="Times New Roman"/>
                <w:bCs/>
                <w:szCs w:val="24"/>
                <w:lang w:eastAsia="pl-PL"/>
              </w:rPr>
            </w:pPr>
            <w:r w:rsidRPr="00BB7022">
              <w:rPr>
                <w:rFonts w:eastAsia="Times New Roman" w:cs="Times New Roman"/>
                <w:bCs/>
                <w:szCs w:val="24"/>
                <w:lang w:eastAsia="pl-PL"/>
              </w:rPr>
              <w:t>4 046,6</w:t>
            </w:r>
          </w:p>
        </w:tc>
      </w:tr>
      <w:tr w:rsidR="003B663A" w:rsidRPr="00BB7022" w:rsidTr="003B663A">
        <w:trPr>
          <w:trHeight w:val="180"/>
          <w:jc w:val="center"/>
        </w:trPr>
        <w:tc>
          <w:tcPr>
            <w:tcW w:w="1690" w:type="dxa"/>
            <w:shd w:val="clear" w:color="auto" w:fill="auto"/>
            <w:noWrap/>
            <w:vAlign w:val="bottom"/>
            <w:hideMark/>
          </w:tcPr>
          <w:p w:rsidR="003B663A" w:rsidRPr="00BB7022" w:rsidRDefault="003B663A" w:rsidP="008D192C">
            <w:pPr>
              <w:keepNext/>
              <w:keepLines/>
              <w:spacing w:after="0" w:line="320" w:lineRule="atLeast"/>
              <w:jc w:val="left"/>
              <w:rPr>
                <w:rFonts w:eastAsia="Times New Roman" w:cs="Times New Roman"/>
                <w:szCs w:val="24"/>
                <w:lang w:eastAsia="pl-PL"/>
              </w:rPr>
            </w:pPr>
            <w:r w:rsidRPr="00BB7022">
              <w:rPr>
                <w:rFonts w:eastAsia="Times New Roman" w:cs="Times New Roman"/>
                <w:szCs w:val="24"/>
                <w:lang w:eastAsia="pl-PL"/>
              </w:rPr>
              <w:t>LPG</w:t>
            </w:r>
          </w:p>
        </w:tc>
        <w:tc>
          <w:tcPr>
            <w:tcW w:w="1418" w:type="dxa"/>
            <w:shd w:val="clear" w:color="auto" w:fill="auto"/>
            <w:noWrap/>
            <w:hideMark/>
          </w:tcPr>
          <w:p w:rsidR="003B663A" w:rsidRPr="00BB7022" w:rsidRDefault="003B663A" w:rsidP="008D192C">
            <w:pPr>
              <w:keepNext/>
              <w:keepLines/>
              <w:spacing w:after="0" w:line="320" w:lineRule="atLeast"/>
              <w:jc w:val="right"/>
              <w:rPr>
                <w:rFonts w:cs="Times New Roman"/>
                <w:szCs w:val="24"/>
              </w:rPr>
            </w:pPr>
            <w:r w:rsidRPr="00BB7022">
              <w:rPr>
                <w:rFonts w:cs="Times New Roman"/>
                <w:szCs w:val="24"/>
              </w:rPr>
              <w:t>0,00</w:t>
            </w:r>
          </w:p>
        </w:tc>
        <w:tc>
          <w:tcPr>
            <w:tcW w:w="1417" w:type="dxa"/>
            <w:shd w:val="clear" w:color="auto" w:fill="auto"/>
            <w:noWrap/>
            <w:hideMark/>
          </w:tcPr>
          <w:p w:rsidR="003B663A" w:rsidRPr="00BB7022" w:rsidRDefault="003B663A" w:rsidP="008D192C">
            <w:pPr>
              <w:keepNext/>
              <w:keepLines/>
              <w:spacing w:after="0" w:line="320" w:lineRule="atLeast"/>
              <w:jc w:val="right"/>
              <w:rPr>
                <w:rFonts w:cs="Times New Roman"/>
                <w:szCs w:val="24"/>
              </w:rPr>
            </w:pPr>
            <w:r w:rsidRPr="00BB7022">
              <w:rPr>
                <w:rFonts w:cs="Times New Roman"/>
                <w:szCs w:val="24"/>
              </w:rPr>
              <w:t>0,00</w:t>
            </w:r>
          </w:p>
        </w:tc>
        <w:tc>
          <w:tcPr>
            <w:tcW w:w="1418" w:type="dxa"/>
            <w:shd w:val="clear" w:color="auto" w:fill="auto"/>
            <w:noWrap/>
            <w:hideMark/>
          </w:tcPr>
          <w:p w:rsidR="003B663A" w:rsidRPr="00BB7022" w:rsidRDefault="003B663A" w:rsidP="008D192C">
            <w:pPr>
              <w:keepNext/>
              <w:keepLines/>
              <w:spacing w:after="0" w:line="320" w:lineRule="atLeast"/>
              <w:jc w:val="right"/>
              <w:rPr>
                <w:rFonts w:cs="Times New Roman"/>
                <w:szCs w:val="24"/>
              </w:rPr>
            </w:pPr>
            <w:r w:rsidRPr="00BB7022">
              <w:rPr>
                <w:rFonts w:cs="Times New Roman"/>
                <w:szCs w:val="24"/>
              </w:rPr>
              <w:t>0,00</w:t>
            </w:r>
          </w:p>
        </w:tc>
        <w:tc>
          <w:tcPr>
            <w:tcW w:w="1360" w:type="dxa"/>
            <w:shd w:val="clear" w:color="auto" w:fill="auto"/>
            <w:noWrap/>
            <w:hideMark/>
          </w:tcPr>
          <w:p w:rsidR="003B663A" w:rsidRPr="00BB7022" w:rsidRDefault="003B663A" w:rsidP="008D192C">
            <w:pPr>
              <w:keepNext/>
              <w:keepLines/>
              <w:spacing w:after="0" w:line="320" w:lineRule="atLeast"/>
              <w:jc w:val="right"/>
              <w:rPr>
                <w:rFonts w:cs="Times New Roman"/>
                <w:szCs w:val="24"/>
              </w:rPr>
            </w:pPr>
            <w:r w:rsidRPr="00BB7022">
              <w:rPr>
                <w:rFonts w:cs="Times New Roman"/>
                <w:szCs w:val="24"/>
              </w:rPr>
              <w:t>0,00</w:t>
            </w:r>
          </w:p>
        </w:tc>
        <w:tc>
          <w:tcPr>
            <w:tcW w:w="1162" w:type="dxa"/>
            <w:gridSpan w:val="2"/>
            <w:shd w:val="clear" w:color="auto" w:fill="auto"/>
            <w:noWrap/>
            <w:hideMark/>
          </w:tcPr>
          <w:p w:rsidR="003B663A" w:rsidRPr="00BB7022" w:rsidRDefault="003B663A" w:rsidP="008D192C">
            <w:pPr>
              <w:keepNext/>
              <w:keepLines/>
              <w:spacing w:after="0" w:line="320" w:lineRule="atLeast"/>
              <w:jc w:val="right"/>
              <w:rPr>
                <w:rFonts w:cs="Times New Roman"/>
                <w:szCs w:val="24"/>
              </w:rPr>
            </w:pPr>
            <w:r w:rsidRPr="00BB7022">
              <w:rPr>
                <w:rFonts w:cs="Times New Roman"/>
                <w:szCs w:val="24"/>
              </w:rPr>
              <w:t>0,00</w:t>
            </w:r>
          </w:p>
        </w:tc>
        <w:tc>
          <w:tcPr>
            <w:tcW w:w="1391" w:type="dxa"/>
            <w:shd w:val="clear" w:color="auto" w:fill="auto"/>
            <w:noWrap/>
            <w:vAlign w:val="bottom"/>
            <w:hideMark/>
          </w:tcPr>
          <w:p w:rsidR="003B663A" w:rsidRPr="00BB7022" w:rsidRDefault="003B663A" w:rsidP="008D192C">
            <w:pPr>
              <w:keepNext/>
              <w:keepLines/>
              <w:spacing w:after="0" w:line="320" w:lineRule="atLeast"/>
              <w:jc w:val="right"/>
              <w:rPr>
                <w:rFonts w:eastAsia="Times New Roman" w:cs="Times New Roman"/>
                <w:bCs/>
                <w:szCs w:val="24"/>
                <w:lang w:eastAsia="pl-PL"/>
              </w:rPr>
            </w:pPr>
            <w:r w:rsidRPr="00BB7022">
              <w:rPr>
                <w:rFonts w:eastAsia="Times New Roman" w:cs="Times New Roman"/>
                <w:bCs/>
                <w:szCs w:val="24"/>
                <w:lang w:eastAsia="pl-PL"/>
              </w:rPr>
              <w:t>0,0</w:t>
            </w:r>
          </w:p>
        </w:tc>
      </w:tr>
      <w:tr w:rsidR="003B663A" w:rsidRPr="00BB7022" w:rsidTr="003B663A">
        <w:trPr>
          <w:trHeight w:val="180"/>
          <w:jc w:val="center"/>
        </w:trPr>
        <w:tc>
          <w:tcPr>
            <w:tcW w:w="8465" w:type="dxa"/>
            <w:gridSpan w:val="7"/>
            <w:shd w:val="clear" w:color="auto" w:fill="D6E3BC" w:themeFill="accent3" w:themeFillTint="66"/>
            <w:noWrap/>
            <w:vAlign w:val="bottom"/>
            <w:hideMark/>
          </w:tcPr>
          <w:p w:rsidR="003B663A" w:rsidRPr="00BB7022" w:rsidRDefault="003B663A" w:rsidP="008D192C">
            <w:pPr>
              <w:keepNext/>
              <w:keepLines/>
              <w:spacing w:after="0" w:line="320" w:lineRule="atLeast"/>
              <w:jc w:val="left"/>
              <w:rPr>
                <w:rFonts w:eastAsia="Times New Roman" w:cs="Times New Roman"/>
                <w:b/>
                <w:szCs w:val="24"/>
                <w:lang w:eastAsia="pl-PL"/>
              </w:rPr>
            </w:pPr>
            <w:r w:rsidRPr="00BB7022">
              <w:rPr>
                <w:rFonts w:eastAsia="Times New Roman" w:cs="Times New Roman"/>
                <w:b/>
                <w:bCs/>
                <w:iCs/>
                <w:szCs w:val="24"/>
                <w:lang w:eastAsia="pl-PL"/>
              </w:rPr>
              <w:t>Emisja B(a)P kg</w:t>
            </w:r>
          </w:p>
        </w:tc>
        <w:tc>
          <w:tcPr>
            <w:tcW w:w="1391" w:type="dxa"/>
            <w:shd w:val="clear" w:color="auto" w:fill="D6E3BC" w:themeFill="accent3" w:themeFillTint="66"/>
            <w:noWrap/>
            <w:hideMark/>
          </w:tcPr>
          <w:p w:rsidR="003B663A" w:rsidRPr="00BB7022" w:rsidRDefault="003B663A" w:rsidP="008D192C">
            <w:pPr>
              <w:keepNext/>
              <w:keepLines/>
              <w:spacing w:after="0" w:line="320" w:lineRule="atLeast"/>
              <w:jc w:val="right"/>
              <w:rPr>
                <w:rFonts w:cs="Times New Roman"/>
                <w:b/>
                <w:szCs w:val="24"/>
              </w:rPr>
            </w:pPr>
            <w:r w:rsidRPr="00BB7022">
              <w:rPr>
                <w:rFonts w:cs="Times New Roman"/>
                <w:b/>
                <w:szCs w:val="24"/>
              </w:rPr>
              <w:t>0,10</w:t>
            </w:r>
          </w:p>
        </w:tc>
      </w:tr>
      <w:tr w:rsidR="003B663A" w:rsidRPr="00BB7022" w:rsidTr="003B663A">
        <w:trPr>
          <w:trHeight w:val="165"/>
          <w:jc w:val="center"/>
        </w:trPr>
        <w:tc>
          <w:tcPr>
            <w:tcW w:w="1690" w:type="dxa"/>
            <w:shd w:val="clear" w:color="auto" w:fill="auto"/>
            <w:noWrap/>
            <w:vAlign w:val="bottom"/>
            <w:hideMark/>
          </w:tcPr>
          <w:p w:rsidR="003B663A" w:rsidRPr="00BB7022" w:rsidRDefault="003B663A" w:rsidP="008D192C">
            <w:pPr>
              <w:keepNext/>
              <w:keepLines/>
              <w:spacing w:after="0" w:line="320" w:lineRule="atLeast"/>
              <w:jc w:val="left"/>
              <w:rPr>
                <w:rFonts w:eastAsia="Times New Roman" w:cs="Times New Roman"/>
                <w:szCs w:val="24"/>
                <w:lang w:eastAsia="pl-PL"/>
              </w:rPr>
            </w:pPr>
            <w:r w:rsidRPr="00BB7022">
              <w:rPr>
                <w:rFonts w:eastAsia="Times New Roman" w:cs="Times New Roman"/>
                <w:szCs w:val="24"/>
                <w:lang w:eastAsia="pl-PL"/>
              </w:rPr>
              <w:t xml:space="preserve">Benzyna </w:t>
            </w:r>
          </w:p>
        </w:tc>
        <w:tc>
          <w:tcPr>
            <w:tcW w:w="1418" w:type="dxa"/>
            <w:shd w:val="clear" w:color="auto" w:fill="auto"/>
            <w:noWrap/>
            <w:hideMark/>
          </w:tcPr>
          <w:p w:rsidR="003B663A" w:rsidRPr="00BB7022" w:rsidRDefault="003B663A" w:rsidP="008D192C">
            <w:pPr>
              <w:keepNext/>
              <w:keepLines/>
              <w:spacing w:after="0" w:line="320" w:lineRule="atLeast"/>
              <w:jc w:val="right"/>
              <w:rPr>
                <w:rFonts w:cs="Times New Roman"/>
                <w:szCs w:val="24"/>
              </w:rPr>
            </w:pPr>
            <w:r w:rsidRPr="00BB7022">
              <w:rPr>
                <w:rFonts w:cs="Times New Roman"/>
                <w:szCs w:val="24"/>
              </w:rPr>
              <w:t>0,02</w:t>
            </w:r>
          </w:p>
        </w:tc>
        <w:tc>
          <w:tcPr>
            <w:tcW w:w="1417" w:type="dxa"/>
            <w:shd w:val="clear" w:color="auto" w:fill="auto"/>
            <w:noWrap/>
            <w:vAlign w:val="bottom"/>
            <w:hideMark/>
          </w:tcPr>
          <w:p w:rsidR="003B663A" w:rsidRPr="00BB7022" w:rsidRDefault="003B663A" w:rsidP="008D192C">
            <w:pPr>
              <w:keepNext/>
              <w:keepLines/>
              <w:spacing w:after="0" w:line="320" w:lineRule="atLeast"/>
              <w:jc w:val="right"/>
              <w:rPr>
                <w:rFonts w:eastAsia="Times New Roman" w:cs="Times New Roman"/>
                <w:szCs w:val="24"/>
                <w:lang w:eastAsia="pl-PL"/>
              </w:rPr>
            </w:pPr>
            <w:r w:rsidRPr="00BB7022">
              <w:rPr>
                <w:rFonts w:eastAsia="Times New Roman" w:cs="Times New Roman"/>
                <w:szCs w:val="24"/>
                <w:lang w:eastAsia="pl-PL"/>
              </w:rPr>
              <w:t>0,0002</w:t>
            </w:r>
          </w:p>
        </w:tc>
        <w:tc>
          <w:tcPr>
            <w:tcW w:w="1418" w:type="dxa"/>
            <w:shd w:val="clear" w:color="auto" w:fill="auto"/>
            <w:noWrap/>
            <w:vAlign w:val="bottom"/>
            <w:hideMark/>
          </w:tcPr>
          <w:p w:rsidR="003B663A" w:rsidRPr="00BB7022" w:rsidRDefault="003B663A" w:rsidP="008D192C">
            <w:pPr>
              <w:keepNext/>
              <w:keepLines/>
              <w:spacing w:after="0" w:line="320" w:lineRule="atLeast"/>
              <w:jc w:val="right"/>
              <w:rPr>
                <w:rFonts w:eastAsia="Times New Roman" w:cs="Times New Roman"/>
                <w:szCs w:val="24"/>
                <w:lang w:eastAsia="pl-PL"/>
              </w:rPr>
            </w:pPr>
            <w:r w:rsidRPr="00BB7022">
              <w:rPr>
                <w:rFonts w:eastAsia="Times New Roman" w:cs="Times New Roman"/>
                <w:szCs w:val="24"/>
                <w:lang w:eastAsia="pl-PL"/>
              </w:rPr>
              <w:t>0,0017</w:t>
            </w:r>
          </w:p>
        </w:tc>
        <w:tc>
          <w:tcPr>
            <w:tcW w:w="1360" w:type="dxa"/>
            <w:shd w:val="clear" w:color="auto" w:fill="auto"/>
            <w:noWrap/>
            <w:vAlign w:val="bottom"/>
            <w:hideMark/>
          </w:tcPr>
          <w:p w:rsidR="003B663A" w:rsidRPr="00BB7022" w:rsidRDefault="003B663A" w:rsidP="008D192C">
            <w:pPr>
              <w:keepNext/>
              <w:keepLines/>
              <w:spacing w:after="0" w:line="320" w:lineRule="atLeast"/>
              <w:jc w:val="right"/>
              <w:rPr>
                <w:rFonts w:eastAsia="Times New Roman" w:cs="Times New Roman"/>
                <w:szCs w:val="24"/>
                <w:lang w:eastAsia="pl-PL"/>
              </w:rPr>
            </w:pPr>
            <w:r w:rsidRPr="00BB7022">
              <w:rPr>
                <w:rFonts w:eastAsia="Times New Roman" w:cs="Times New Roman"/>
                <w:szCs w:val="24"/>
                <w:lang w:eastAsia="pl-PL"/>
              </w:rPr>
              <w:t>0,0000</w:t>
            </w:r>
          </w:p>
        </w:tc>
        <w:tc>
          <w:tcPr>
            <w:tcW w:w="1162" w:type="dxa"/>
            <w:gridSpan w:val="2"/>
            <w:shd w:val="clear" w:color="auto" w:fill="auto"/>
            <w:noWrap/>
            <w:vAlign w:val="bottom"/>
            <w:hideMark/>
          </w:tcPr>
          <w:p w:rsidR="003B663A" w:rsidRPr="00BB7022" w:rsidRDefault="003B663A" w:rsidP="008D192C">
            <w:pPr>
              <w:keepNext/>
              <w:keepLines/>
              <w:spacing w:after="0" w:line="320" w:lineRule="atLeast"/>
              <w:jc w:val="right"/>
              <w:rPr>
                <w:rFonts w:eastAsia="Times New Roman" w:cs="Times New Roman"/>
                <w:szCs w:val="24"/>
                <w:lang w:eastAsia="pl-PL"/>
              </w:rPr>
            </w:pPr>
            <w:r w:rsidRPr="00BB7022">
              <w:rPr>
                <w:rFonts w:eastAsia="Times New Roman" w:cs="Times New Roman"/>
                <w:szCs w:val="24"/>
                <w:lang w:eastAsia="pl-PL"/>
              </w:rPr>
              <w:t>0,0000</w:t>
            </w:r>
          </w:p>
        </w:tc>
        <w:tc>
          <w:tcPr>
            <w:tcW w:w="1391" w:type="dxa"/>
            <w:shd w:val="clear" w:color="auto" w:fill="auto"/>
            <w:noWrap/>
            <w:vAlign w:val="bottom"/>
            <w:hideMark/>
          </w:tcPr>
          <w:p w:rsidR="003B663A" w:rsidRPr="00BB7022" w:rsidRDefault="003B663A" w:rsidP="008D192C">
            <w:pPr>
              <w:keepNext/>
              <w:keepLines/>
              <w:spacing w:after="0" w:line="320" w:lineRule="atLeast"/>
              <w:jc w:val="right"/>
              <w:rPr>
                <w:rFonts w:eastAsia="Times New Roman" w:cs="Times New Roman"/>
                <w:bCs/>
                <w:szCs w:val="24"/>
                <w:lang w:eastAsia="pl-PL"/>
              </w:rPr>
            </w:pPr>
            <w:r w:rsidRPr="00BB7022">
              <w:rPr>
                <w:rFonts w:eastAsia="Times New Roman" w:cs="Times New Roman"/>
                <w:bCs/>
                <w:szCs w:val="24"/>
                <w:lang w:eastAsia="pl-PL"/>
              </w:rPr>
              <w:t>0,0</w:t>
            </w:r>
          </w:p>
        </w:tc>
      </w:tr>
      <w:tr w:rsidR="003B663A" w:rsidRPr="00BB7022" w:rsidTr="003B663A">
        <w:trPr>
          <w:trHeight w:val="165"/>
          <w:jc w:val="center"/>
        </w:trPr>
        <w:tc>
          <w:tcPr>
            <w:tcW w:w="1690" w:type="dxa"/>
            <w:shd w:val="clear" w:color="auto" w:fill="auto"/>
            <w:noWrap/>
            <w:vAlign w:val="bottom"/>
            <w:hideMark/>
          </w:tcPr>
          <w:p w:rsidR="003B663A" w:rsidRPr="00BB7022" w:rsidRDefault="003B663A" w:rsidP="008D192C">
            <w:pPr>
              <w:keepNext/>
              <w:keepLines/>
              <w:spacing w:after="0" w:line="320" w:lineRule="atLeast"/>
              <w:jc w:val="left"/>
              <w:rPr>
                <w:rFonts w:eastAsia="Times New Roman" w:cs="Times New Roman"/>
                <w:szCs w:val="24"/>
                <w:lang w:eastAsia="pl-PL"/>
              </w:rPr>
            </w:pPr>
            <w:r w:rsidRPr="00BB7022">
              <w:rPr>
                <w:rFonts w:eastAsia="Times New Roman" w:cs="Times New Roman"/>
                <w:szCs w:val="24"/>
                <w:lang w:eastAsia="pl-PL"/>
              </w:rPr>
              <w:t>Olej napędowy</w:t>
            </w:r>
          </w:p>
        </w:tc>
        <w:tc>
          <w:tcPr>
            <w:tcW w:w="1418" w:type="dxa"/>
            <w:shd w:val="clear" w:color="auto" w:fill="auto"/>
            <w:noWrap/>
            <w:hideMark/>
          </w:tcPr>
          <w:p w:rsidR="003B663A" w:rsidRPr="00BB7022" w:rsidRDefault="003B663A" w:rsidP="008D192C">
            <w:pPr>
              <w:keepNext/>
              <w:keepLines/>
              <w:spacing w:after="0" w:line="320" w:lineRule="atLeast"/>
              <w:jc w:val="right"/>
              <w:rPr>
                <w:rFonts w:cs="Times New Roman"/>
                <w:szCs w:val="24"/>
              </w:rPr>
            </w:pPr>
            <w:r w:rsidRPr="00BB7022">
              <w:rPr>
                <w:rFonts w:cs="Times New Roman"/>
                <w:szCs w:val="24"/>
              </w:rPr>
              <w:t>0,08</w:t>
            </w:r>
          </w:p>
        </w:tc>
        <w:tc>
          <w:tcPr>
            <w:tcW w:w="1417" w:type="dxa"/>
            <w:shd w:val="clear" w:color="auto" w:fill="auto"/>
            <w:noWrap/>
            <w:vAlign w:val="bottom"/>
            <w:hideMark/>
          </w:tcPr>
          <w:p w:rsidR="003B663A" w:rsidRPr="00BB7022" w:rsidRDefault="003B663A" w:rsidP="008D192C">
            <w:pPr>
              <w:keepNext/>
              <w:keepLines/>
              <w:spacing w:after="0" w:line="320" w:lineRule="atLeast"/>
              <w:jc w:val="right"/>
              <w:rPr>
                <w:rFonts w:eastAsia="Times New Roman" w:cs="Times New Roman"/>
                <w:szCs w:val="24"/>
                <w:lang w:eastAsia="pl-PL"/>
              </w:rPr>
            </w:pPr>
            <w:r w:rsidRPr="00BB7022">
              <w:rPr>
                <w:rFonts w:eastAsia="Times New Roman" w:cs="Times New Roman"/>
                <w:szCs w:val="24"/>
                <w:lang w:eastAsia="pl-PL"/>
              </w:rPr>
              <w:t>0,0000</w:t>
            </w:r>
          </w:p>
        </w:tc>
        <w:tc>
          <w:tcPr>
            <w:tcW w:w="1418" w:type="dxa"/>
            <w:shd w:val="clear" w:color="auto" w:fill="auto"/>
            <w:noWrap/>
            <w:vAlign w:val="bottom"/>
            <w:hideMark/>
          </w:tcPr>
          <w:p w:rsidR="003B663A" w:rsidRPr="00BB7022" w:rsidRDefault="003B663A" w:rsidP="008D192C">
            <w:pPr>
              <w:keepNext/>
              <w:keepLines/>
              <w:spacing w:after="0" w:line="320" w:lineRule="atLeast"/>
              <w:jc w:val="right"/>
              <w:rPr>
                <w:rFonts w:eastAsia="Times New Roman" w:cs="Times New Roman"/>
                <w:szCs w:val="24"/>
                <w:lang w:eastAsia="pl-PL"/>
              </w:rPr>
            </w:pPr>
            <w:r w:rsidRPr="00BB7022">
              <w:rPr>
                <w:rFonts w:eastAsia="Times New Roman" w:cs="Times New Roman"/>
                <w:szCs w:val="24"/>
                <w:lang w:eastAsia="pl-PL"/>
              </w:rPr>
              <w:t>0,0232</w:t>
            </w:r>
          </w:p>
        </w:tc>
        <w:tc>
          <w:tcPr>
            <w:tcW w:w="1360" w:type="dxa"/>
            <w:shd w:val="clear" w:color="auto" w:fill="auto"/>
            <w:noWrap/>
            <w:vAlign w:val="bottom"/>
            <w:hideMark/>
          </w:tcPr>
          <w:p w:rsidR="003B663A" w:rsidRPr="00BB7022" w:rsidRDefault="003B663A" w:rsidP="008D192C">
            <w:pPr>
              <w:keepNext/>
              <w:keepLines/>
              <w:spacing w:after="0" w:line="320" w:lineRule="atLeast"/>
              <w:jc w:val="right"/>
              <w:rPr>
                <w:rFonts w:eastAsia="Times New Roman" w:cs="Times New Roman"/>
                <w:szCs w:val="24"/>
                <w:lang w:eastAsia="pl-PL"/>
              </w:rPr>
            </w:pPr>
            <w:r w:rsidRPr="00BB7022">
              <w:rPr>
                <w:rFonts w:eastAsia="Times New Roman" w:cs="Times New Roman"/>
                <w:szCs w:val="24"/>
                <w:lang w:eastAsia="pl-PL"/>
              </w:rPr>
              <w:t>0,0272</w:t>
            </w:r>
          </w:p>
        </w:tc>
        <w:tc>
          <w:tcPr>
            <w:tcW w:w="1162" w:type="dxa"/>
            <w:gridSpan w:val="2"/>
            <w:shd w:val="clear" w:color="auto" w:fill="auto"/>
            <w:noWrap/>
            <w:vAlign w:val="bottom"/>
            <w:hideMark/>
          </w:tcPr>
          <w:p w:rsidR="003B663A" w:rsidRPr="00BB7022" w:rsidRDefault="003B663A" w:rsidP="008D192C">
            <w:pPr>
              <w:keepNext/>
              <w:keepLines/>
              <w:spacing w:after="0" w:line="320" w:lineRule="atLeast"/>
              <w:jc w:val="right"/>
              <w:rPr>
                <w:rFonts w:eastAsia="Times New Roman" w:cs="Times New Roman"/>
                <w:szCs w:val="24"/>
                <w:lang w:eastAsia="pl-PL"/>
              </w:rPr>
            </w:pPr>
            <w:r w:rsidRPr="00BB7022">
              <w:rPr>
                <w:rFonts w:eastAsia="Times New Roman" w:cs="Times New Roman"/>
                <w:szCs w:val="24"/>
                <w:lang w:eastAsia="pl-PL"/>
              </w:rPr>
              <w:t>0,0016</w:t>
            </w:r>
          </w:p>
        </w:tc>
        <w:tc>
          <w:tcPr>
            <w:tcW w:w="1391" w:type="dxa"/>
            <w:shd w:val="clear" w:color="auto" w:fill="auto"/>
            <w:noWrap/>
            <w:vAlign w:val="bottom"/>
            <w:hideMark/>
          </w:tcPr>
          <w:p w:rsidR="003B663A" w:rsidRPr="00BB7022" w:rsidRDefault="003B663A" w:rsidP="008D192C">
            <w:pPr>
              <w:keepNext/>
              <w:keepLines/>
              <w:spacing w:after="0" w:line="320" w:lineRule="atLeast"/>
              <w:jc w:val="right"/>
              <w:rPr>
                <w:rFonts w:eastAsia="Times New Roman" w:cs="Times New Roman"/>
                <w:bCs/>
                <w:szCs w:val="24"/>
                <w:lang w:eastAsia="pl-PL"/>
              </w:rPr>
            </w:pPr>
            <w:r w:rsidRPr="00BB7022">
              <w:rPr>
                <w:rFonts w:eastAsia="Times New Roman" w:cs="Times New Roman"/>
                <w:bCs/>
                <w:szCs w:val="24"/>
                <w:lang w:eastAsia="pl-PL"/>
              </w:rPr>
              <w:t>0,1</w:t>
            </w:r>
          </w:p>
        </w:tc>
      </w:tr>
      <w:tr w:rsidR="003B663A" w:rsidRPr="00BB7022" w:rsidTr="003B663A">
        <w:trPr>
          <w:trHeight w:val="180"/>
          <w:jc w:val="center"/>
        </w:trPr>
        <w:tc>
          <w:tcPr>
            <w:tcW w:w="1690" w:type="dxa"/>
            <w:shd w:val="clear" w:color="auto" w:fill="auto"/>
            <w:noWrap/>
            <w:vAlign w:val="bottom"/>
            <w:hideMark/>
          </w:tcPr>
          <w:p w:rsidR="003B663A" w:rsidRPr="00BB7022" w:rsidRDefault="003B663A" w:rsidP="008D192C">
            <w:pPr>
              <w:keepNext/>
              <w:keepLines/>
              <w:spacing w:after="0" w:line="320" w:lineRule="atLeast"/>
              <w:jc w:val="left"/>
              <w:rPr>
                <w:rFonts w:eastAsia="Times New Roman" w:cs="Times New Roman"/>
                <w:szCs w:val="24"/>
                <w:lang w:eastAsia="pl-PL"/>
              </w:rPr>
            </w:pPr>
            <w:r w:rsidRPr="00BB7022">
              <w:rPr>
                <w:rFonts w:eastAsia="Times New Roman" w:cs="Times New Roman"/>
                <w:szCs w:val="24"/>
                <w:lang w:eastAsia="pl-PL"/>
              </w:rPr>
              <w:t>LPG</w:t>
            </w:r>
          </w:p>
        </w:tc>
        <w:tc>
          <w:tcPr>
            <w:tcW w:w="1418" w:type="dxa"/>
            <w:shd w:val="clear" w:color="auto" w:fill="auto"/>
            <w:noWrap/>
            <w:hideMark/>
          </w:tcPr>
          <w:p w:rsidR="003B663A" w:rsidRPr="00BB7022" w:rsidRDefault="003B663A" w:rsidP="008D192C">
            <w:pPr>
              <w:keepNext/>
              <w:keepLines/>
              <w:spacing w:after="0" w:line="320" w:lineRule="atLeast"/>
              <w:jc w:val="right"/>
              <w:rPr>
                <w:rFonts w:cs="Times New Roman"/>
                <w:szCs w:val="24"/>
              </w:rPr>
            </w:pPr>
            <w:r w:rsidRPr="00BB7022">
              <w:rPr>
                <w:rFonts w:cs="Times New Roman"/>
                <w:szCs w:val="24"/>
              </w:rPr>
              <w:t>0,00</w:t>
            </w:r>
          </w:p>
        </w:tc>
        <w:tc>
          <w:tcPr>
            <w:tcW w:w="1417" w:type="dxa"/>
            <w:shd w:val="clear" w:color="auto" w:fill="auto"/>
            <w:noWrap/>
            <w:vAlign w:val="bottom"/>
            <w:hideMark/>
          </w:tcPr>
          <w:p w:rsidR="003B663A" w:rsidRPr="00BB7022" w:rsidRDefault="003B663A" w:rsidP="008D192C">
            <w:pPr>
              <w:keepNext/>
              <w:keepLines/>
              <w:spacing w:after="0" w:line="320" w:lineRule="atLeast"/>
              <w:jc w:val="right"/>
              <w:rPr>
                <w:rFonts w:eastAsia="Times New Roman" w:cs="Times New Roman"/>
                <w:szCs w:val="24"/>
                <w:lang w:eastAsia="pl-PL"/>
              </w:rPr>
            </w:pPr>
            <w:r w:rsidRPr="00BB7022">
              <w:rPr>
                <w:rFonts w:eastAsia="Times New Roman" w:cs="Times New Roman"/>
                <w:szCs w:val="24"/>
                <w:lang w:eastAsia="pl-PL"/>
              </w:rPr>
              <w:t>0,0000</w:t>
            </w:r>
          </w:p>
        </w:tc>
        <w:tc>
          <w:tcPr>
            <w:tcW w:w="1418" w:type="dxa"/>
            <w:shd w:val="clear" w:color="auto" w:fill="auto"/>
            <w:noWrap/>
            <w:vAlign w:val="bottom"/>
            <w:hideMark/>
          </w:tcPr>
          <w:p w:rsidR="003B663A" w:rsidRPr="00BB7022" w:rsidRDefault="003B663A" w:rsidP="008D192C">
            <w:pPr>
              <w:keepNext/>
              <w:keepLines/>
              <w:spacing w:after="0" w:line="320" w:lineRule="atLeast"/>
              <w:jc w:val="right"/>
              <w:rPr>
                <w:rFonts w:eastAsia="Times New Roman" w:cs="Times New Roman"/>
                <w:szCs w:val="24"/>
                <w:lang w:eastAsia="pl-PL"/>
              </w:rPr>
            </w:pPr>
            <w:r w:rsidRPr="00BB7022">
              <w:rPr>
                <w:rFonts w:eastAsia="Times New Roman" w:cs="Times New Roman"/>
                <w:szCs w:val="24"/>
                <w:lang w:eastAsia="pl-PL"/>
              </w:rPr>
              <w:t>0,0000</w:t>
            </w:r>
          </w:p>
        </w:tc>
        <w:tc>
          <w:tcPr>
            <w:tcW w:w="1360" w:type="dxa"/>
            <w:shd w:val="clear" w:color="auto" w:fill="auto"/>
            <w:noWrap/>
            <w:vAlign w:val="bottom"/>
            <w:hideMark/>
          </w:tcPr>
          <w:p w:rsidR="003B663A" w:rsidRPr="00BB7022" w:rsidRDefault="003B663A" w:rsidP="008D192C">
            <w:pPr>
              <w:keepNext/>
              <w:keepLines/>
              <w:spacing w:after="0" w:line="320" w:lineRule="atLeast"/>
              <w:jc w:val="right"/>
              <w:rPr>
                <w:rFonts w:eastAsia="Times New Roman" w:cs="Times New Roman"/>
                <w:szCs w:val="24"/>
                <w:lang w:eastAsia="pl-PL"/>
              </w:rPr>
            </w:pPr>
            <w:r w:rsidRPr="00BB7022">
              <w:rPr>
                <w:rFonts w:eastAsia="Times New Roman" w:cs="Times New Roman"/>
                <w:szCs w:val="24"/>
                <w:lang w:eastAsia="pl-PL"/>
              </w:rPr>
              <w:t>0,0000</w:t>
            </w:r>
          </w:p>
        </w:tc>
        <w:tc>
          <w:tcPr>
            <w:tcW w:w="1162" w:type="dxa"/>
            <w:gridSpan w:val="2"/>
            <w:shd w:val="clear" w:color="auto" w:fill="auto"/>
            <w:noWrap/>
            <w:vAlign w:val="bottom"/>
            <w:hideMark/>
          </w:tcPr>
          <w:p w:rsidR="003B663A" w:rsidRPr="00BB7022" w:rsidRDefault="003B663A" w:rsidP="008D192C">
            <w:pPr>
              <w:keepNext/>
              <w:keepLines/>
              <w:spacing w:after="0" w:line="320" w:lineRule="atLeast"/>
              <w:jc w:val="right"/>
              <w:rPr>
                <w:rFonts w:eastAsia="Times New Roman" w:cs="Times New Roman"/>
                <w:szCs w:val="24"/>
                <w:lang w:eastAsia="pl-PL"/>
              </w:rPr>
            </w:pPr>
            <w:r w:rsidRPr="00BB7022">
              <w:rPr>
                <w:rFonts w:eastAsia="Times New Roman" w:cs="Times New Roman"/>
                <w:szCs w:val="24"/>
                <w:lang w:eastAsia="pl-PL"/>
              </w:rPr>
              <w:t>0,0000</w:t>
            </w:r>
          </w:p>
        </w:tc>
        <w:tc>
          <w:tcPr>
            <w:tcW w:w="1391" w:type="dxa"/>
            <w:shd w:val="clear" w:color="auto" w:fill="auto"/>
            <w:noWrap/>
            <w:vAlign w:val="bottom"/>
            <w:hideMark/>
          </w:tcPr>
          <w:p w:rsidR="003B663A" w:rsidRPr="00BB7022" w:rsidRDefault="003B663A" w:rsidP="008D192C">
            <w:pPr>
              <w:keepNext/>
              <w:keepLines/>
              <w:spacing w:after="0" w:line="320" w:lineRule="atLeast"/>
              <w:jc w:val="right"/>
              <w:rPr>
                <w:rFonts w:eastAsia="Times New Roman" w:cs="Times New Roman"/>
                <w:bCs/>
                <w:szCs w:val="24"/>
                <w:lang w:eastAsia="pl-PL"/>
              </w:rPr>
            </w:pPr>
            <w:r w:rsidRPr="00BB7022">
              <w:rPr>
                <w:rFonts w:eastAsia="Times New Roman" w:cs="Times New Roman"/>
                <w:bCs/>
                <w:szCs w:val="24"/>
                <w:lang w:eastAsia="pl-PL"/>
              </w:rPr>
              <w:t>0,0</w:t>
            </w:r>
          </w:p>
        </w:tc>
      </w:tr>
    </w:tbl>
    <w:p w:rsidR="00876A6F" w:rsidRPr="00BB7022" w:rsidRDefault="00876A6F" w:rsidP="008D192C">
      <w:pPr>
        <w:pStyle w:val="Default"/>
        <w:keepNext/>
        <w:keepLines/>
        <w:spacing w:after="240" w:line="320" w:lineRule="atLeast"/>
        <w:jc w:val="both"/>
        <w:rPr>
          <w:rFonts w:ascii="Times New Roman" w:hAnsi="Times New Roman" w:cs="Times New Roman"/>
          <w:i/>
          <w:color w:val="auto"/>
          <w:sz w:val="20"/>
          <w:szCs w:val="20"/>
        </w:rPr>
      </w:pPr>
      <w:r w:rsidRPr="00BB7022">
        <w:rPr>
          <w:rFonts w:ascii="Times New Roman" w:hAnsi="Times New Roman" w:cs="Times New Roman"/>
          <w:i/>
          <w:color w:val="auto"/>
          <w:sz w:val="20"/>
          <w:szCs w:val="20"/>
        </w:rPr>
        <w:t>Źródło: Opracowania własne</w:t>
      </w:r>
    </w:p>
    <w:p w:rsidR="003925FE" w:rsidRPr="00BB7022" w:rsidRDefault="003925FE" w:rsidP="008D192C">
      <w:pPr>
        <w:spacing w:after="0" w:line="320" w:lineRule="atLeast"/>
        <w:ind w:firstLine="851"/>
        <w:rPr>
          <w:rFonts w:cs="Times New Roman"/>
          <w:szCs w:val="24"/>
        </w:rPr>
      </w:pPr>
      <w:r w:rsidRPr="00BB7022">
        <w:rPr>
          <w:rFonts w:cs="Times New Roman"/>
          <w:szCs w:val="24"/>
        </w:rPr>
        <w:t>Wielkość emisji gazów cieplarnianych została przedstawiona</w:t>
      </w:r>
      <w:r w:rsidR="00132DBA" w:rsidRPr="00BB7022">
        <w:rPr>
          <w:rFonts w:cs="Times New Roman"/>
          <w:szCs w:val="24"/>
        </w:rPr>
        <w:t xml:space="preserve"> w </w:t>
      </w:r>
      <w:r w:rsidRPr="00BB7022">
        <w:rPr>
          <w:rFonts w:cs="Times New Roman"/>
          <w:szCs w:val="24"/>
        </w:rPr>
        <w:t>poniższej tabeli.</w:t>
      </w:r>
    </w:p>
    <w:p w:rsidR="003925FE" w:rsidRPr="00BB7022" w:rsidRDefault="003925FE" w:rsidP="008D192C">
      <w:pPr>
        <w:pStyle w:val="STytuTabeli"/>
        <w:keepNext w:val="0"/>
        <w:keepLines w:val="0"/>
        <w:spacing w:before="0" w:beforeAutospacing="0" w:after="0" w:line="320" w:lineRule="atLeast"/>
        <w:rPr>
          <w:iCs/>
          <w:sz w:val="24"/>
          <w:szCs w:val="24"/>
        </w:rPr>
      </w:pPr>
      <w:bookmarkStart w:id="124" w:name="_Toc459277046"/>
      <w:r w:rsidRPr="00BB7022">
        <w:rPr>
          <w:sz w:val="24"/>
          <w:szCs w:val="24"/>
        </w:rPr>
        <w:t xml:space="preserve">Tabela </w:t>
      </w:r>
      <w:r w:rsidR="00C15215" w:rsidRPr="00BB7022">
        <w:rPr>
          <w:sz w:val="24"/>
          <w:szCs w:val="24"/>
        </w:rPr>
        <w:fldChar w:fldCharType="begin"/>
      </w:r>
      <w:r w:rsidRPr="00BB7022">
        <w:rPr>
          <w:sz w:val="24"/>
          <w:szCs w:val="24"/>
        </w:rPr>
        <w:instrText xml:space="preserve"> SEQ Tabela \* ARABIC </w:instrText>
      </w:r>
      <w:r w:rsidR="00C15215" w:rsidRPr="00BB7022">
        <w:rPr>
          <w:sz w:val="24"/>
          <w:szCs w:val="24"/>
        </w:rPr>
        <w:fldChar w:fldCharType="separate"/>
      </w:r>
      <w:r w:rsidR="004E2487" w:rsidRPr="00BB7022">
        <w:rPr>
          <w:noProof/>
          <w:sz w:val="24"/>
          <w:szCs w:val="24"/>
        </w:rPr>
        <w:t>33</w:t>
      </w:r>
      <w:r w:rsidR="00C15215" w:rsidRPr="00BB7022">
        <w:rPr>
          <w:noProof/>
          <w:sz w:val="24"/>
          <w:szCs w:val="24"/>
        </w:rPr>
        <w:fldChar w:fldCharType="end"/>
      </w:r>
      <w:r w:rsidRPr="00BB7022">
        <w:rPr>
          <w:sz w:val="24"/>
          <w:szCs w:val="24"/>
        </w:rPr>
        <w:t xml:space="preserve">. </w:t>
      </w:r>
      <w:r w:rsidRPr="00BB7022">
        <w:rPr>
          <w:iCs/>
          <w:sz w:val="24"/>
          <w:szCs w:val="24"/>
        </w:rPr>
        <w:t>Emisja zanieczyszczeń związana</w:t>
      </w:r>
      <w:r w:rsidR="00132DBA" w:rsidRPr="00BB7022">
        <w:rPr>
          <w:iCs/>
          <w:sz w:val="24"/>
          <w:szCs w:val="24"/>
        </w:rPr>
        <w:t xml:space="preserve"> z </w:t>
      </w:r>
      <w:r w:rsidRPr="00BB7022">
        <w:rPr>
          <w:iCs/>
          <w:sz w:val="24"/>
          <w:szCs w:val="24"/>
        </w:rPr>
        <w:t>transportem</w:t>
      </w:r>
      <w:r w:rsidR="00132DBA" w:rsidRPr="00BB7022">
        <w:rPr>
          <w:iCs/>
          <w:sz w:val="24"/>
          <w:szCs w:val="24"/>
        </w:rPr>
        <w:t xml:space="preserve"> w </w:t>
      </w:r>
      <w:r w:rsidRPr="00BB7022">
        <w:rPr>
          <w:iCs/>
          <w:sz w:val="24"/>
          <w:szCs w:val="24"/>
        </w:rPr>
        <w:t>201</w:t>
      </w:r>
      <w:r w:rsidR="00A75B1A" w:rsidRPr="00BB7022">
        <w:rPr>
          <w:iCs/>
          <w:sz w:val="24"/>
          <w:szCs w:val="24"/>
        </w:rPr>
        <w:t>0</w:t>
      </w:r>
      <w:r w:rsidRPr="00BB7022">
        <w:rPr>
          <w:iCs/>
          <w:sz w:val="24"/>
          <w:szCs w:val="24"/>
        </w:rPr>
        <w:t xml:space="preserve"> r.</w:t>
      </w:r>
      <w:bookmarkEnd w:id="124"/>
    </w:p>
    <w:tbl>
      <w:tblPr>
        <w:tblW w:w="8280" w:type="dxa"/>
        <w:tblInd w:w="60" w:type="dxa"/>
        <w:tblCellMar>
          <w:left w:w="70" w:type="dxa"/>
          <w:right w:w="70" w:type="dxa"/>
        </w:tblCellMar>
        <w:tblLook w:val="04A0" w:firstRow="1" w:lastRow="0" w:firstColumn="1" w:lastColumn="0" w:noHBand="0" w:noVBand="1"/>
      </w:tblPr>
      <w:tblGrid>
        <w:gridCol w:w="3740"/>
        <w:gridCol w:w="1000"/>
        <w:gridCol w:w="1060"/>
        <w:gridCol w:w="1620"/>
        <w:gridCol w:w="860"/>
      </w:tblGrid>
      <w:tr w:rsidR="00A75B1A" w:rsidRPr="00BB7022" w:rsidTr="00462F6F">
        <w:trPr>
          <w:trHeight w:val="315"/>
        </w:trPr>
        <w:tc>
          <w:tcPr>
            <w:tcW w:w="3740" w:type="dxa"/>
            <w:vMerge w:val="restart"/>
            <w:tcBorders>
              <w:top w:val="single" w:sz="8" w:space="0" w:color="auto"/>
              <w:left w:val="single" w:sz="8" w:space="0" w:color="auto"/>
              <w:bottom w:val="single" w:sz="4" w:space="0" w:color="auto"/>
              <w:right w:val="single" w:sz="4" w:space="0" w:color="auto"/>
            </w:tcBorders>
            <w:shd w:val="clear" w:color="000000" w:fill="C2D69B"/>
            <w:vAlign w:val="center"/>
            <w:hideMark/>
          </w:tcPr>
          <w:p w:rsidR="00A75B1A" w:rsidRPr="00BB7022" w:rsidRDefault="00A75B1A" w:rsidP="008D192C">
            <w:pPr>
              <w:spacing w:after="0" w:line="320" w:lineRule="atLeast"/>
              <w:jc w:val="center"/>
              <w:rPr>
                <w:rFonts w:eastAsia="Times New Roman" w:cs="Times New Roman"/>
                <w:b/>
                <w:bCs/>
                <w:szCs w:val="24"/>
                <w:lang w:eastAsia="pl-PL"/>
              </w:rPr>
            </w:pPr>
            <w:r w:rsidRPr="00BB7022">
              <w:rPr>
                <w:rFonts w:eastAsia="Times New Roman" w:cs="Times New Roman"/>
                <w:b/>
                <w:bCs/>
                <w:szCs w:val="24"/>
                <w:lang w:eastAsia="pl-PL"/>
              </w:rPr>
              <w:t>Sektor</w:t>
            </w:r>
          </w:p>
        </w:tc>
        <w:tc>
          <w:tcPr>
            <w:tcW w:w="4540" w:type="dxa"/>
            <w:gridSpan w:val="4"/>
            <w:tcBorders>
              <w:top w:val="single" w:sz="8" w:space="0" w:color="auto"/>
              <w:left w:val="single" w:sz="4" w:space="0" w:color="auto"/>
              <w:bottom w:val="single" w:sz="4" w:space="0" w:color="auto"/>
              <w:right w:val="single" w:sz="8" w:space="0" w:color="000000"/>
            </w:tcBorders>
            <w:shd w:val="clear" w:color="000000" w:fill="C2D69B"/>
            <w:vAlign w:val="center"/>
            <w:hideMark/>
          </w:tcPr>
          <w:p w:rsidR="00A75B1A" w:rsidRPr="00BB7022" w:rsidRDefault="00A75B1A" w:rsidP="008D192C">
            <w:pPr>
              <w:spacing w:after="0" w:line="320" w:lineRule="atLeast"/>
              <w:jc w:val="center"/>
              <w:rPr>
                <w:rFonts w:eastAsia="Times New Roman" w:cs="Times New Roman"/>
                <w:b/>
                <w:bCs/>
                <w:szCs w:val="24"/>
                <w:lang w:eastAsia="pl-PL"/>
              </w:rPr>
            </w:pPr>
            <w:r w:rsidRPr="00BB7022">
              <w:rPr>
                <w:rFonts w:eastAsia="Times New Roman" w:cs="Times New Roman"/>
                <w:b/>
                <w:bCs/>
                <w:szCs w:val="24"/>
                <w:lang w:eastAsia="pl-PL"/>
              </w:rPr>
              <w:t>Substancja</w:t>
            </w:r>
          </w:p>
        </w:tc>
      </w:tr>
      <w:tr w:rsidR="00A75B1A" w:rsidRPr="00BB7022" w:rsidTr="00462F6F">
        <w:trPr>
          <w:trHeight w:val="390"/>
        </w:trPr>
        <w:tc>
          <w:tcPr>
            <w:tcW w:w="3740" w:type="dxa"/>
            <w:vMerge/>
            <w:tcBorders>
              <w:top w:val="single" w:sz="8" w:space="0" w:color="auto"/>
              <w:left w:val="single" w:sz="8" w:space="0" w:color="auto"/>
              <w:bottom w:val="single" w:sz="4" w:space="0" w:color="auto"/>
              <w:right w:val="single" w:sz="4" w:space="0" w:color="auto"/>
            </w:tcBorders>
            <w:vAlign w:val="center"/>
            <w:hideMark/>
          </w:tcPr>
          <w:p w:rsidR="00A75B1A" w:rsidRPr="00BB7022" w:rsidRDefault="00A75B1A" w:rsidP="008D192C">
            <w:pPr>
              <w:spacing w:after="0" w:line="320" w:lineRule="atLeast"/>
              <w:jc w:val="left"/>
              <w:rPr>
                <w:rFonts w:eastAsia="Times New Roman" w:cs="Times New Roman"/>
                <w:b/>
                <w:bCs/>
                <w:szCs w:val="24"/>
                <w:lang w:eastAsia="pl-PL"/>
              </w:rPr>
            </w:pPr>
          </w:p>
        </w:tc>
        <w:tc>
          <w:tcPr>
            <w:tcW w:w="1000" w:type="dxa"/>
            <w:tcBorders>
              <w:top w:val="nil"/>
              <w:left w:val="nil"/>
              <w:bottom w:val="single" w:sz="4" w:space="0" w:color="auto"/>
              <w:right w:val="single" w:sz="4" w:space="0" w:color="auto"/>
            </w:tcBorders>
            <w:shd w:val="clear" w:color="000000" w:fill="C2D69B"/>
            <w:vAlign w:val="center"/>
            <w:hideMark/>
          </w:tcPr>
          <w:p w:rsidR="00A75B1A" w:rsidRPr="00BB7022" w:rsidRDefault="00A75B1A" w:rsidP="008D192C">
            <w:pPr>
              <w:spacing w:after="0" w:line="320" w:lineRule="atLeast"/>
              <w:jc w:val="center"/>
              <w:rPr>
                <w:rFonts w:eastAsia="Times New Roman" w:cs="Times New Roman"/>
                <w:b/>
                <w:bCs/>
                <w:szCs w:val="24"/>
                <w:lang w:eastAsia="pl-PL"/>
              </w:rPr>
            </w:pPr>
            <w:r w:rsidRPr="00BB7022">
              <w:rPr>
                <w:rFonts w:eastAsia="Times New Roman" w:cs="Times New Roman"/>
                <w:b/>
                <w:bCs/>
                <w:szCs w:val="24"/>
                <w:lang w:eastAsia="pl-PL"/>
              </w:rPr>
              <w:t>PM 10</w:t>
            </w:r>
          </w:p>
        </w:tc>
        <w:tc>
          <w:tcPr>
            <w:tcW w:w="1060" w:type="dxa"/>
            <w:tcBorders>
              <w:top w:val="nil"/>
              <w:left w:val="nil"/>
              <w:bottom w:val="single" w:sz="4" w:space="0" w:color="auto"/>
              <w:right w:val="single" w:sz="4" w:space="0" w:color="auto"/>
            </w:tcBorders>
            <w:shd w:val="clear" w:color="000000" w:fill="C2D69B"/>
            <w:vAlign w:val="center"/>
            <w:hideMark/>
          </w:tcPr>
          <w:p w:rsidR="00A75B1A" w:rsidRPr="00BB7022" w:rsidRDefault="00A75B1A" w:rsidP="008D192C">
            <w:pPr>
              <w:spacing w:after="0" w:line="320" w:lineRule="atLeast"/>
              <w:jc w:val="center"/>
              <w:rPr>
                <w:rFonts w:eastAsia="Times New Roman" w:cs="Times New Roman"/>
                <w:b/>
                <w:bCs/>
                <w:szCs w:val="24"/>
                <w:lang w:eastAsia="pl-PL"/>
              </w:rPr>
            </w:pPr>
            <w:r w:rsidRPr="00BB7022">
              <w:rPr>
                <w:rFonts w:eastAsia="Times New Roman" w:cs="Times New Roman"/>
                <w:b/>
                <w:bCs/>
                <w:szCs w:val="24"/>
                <w:lang w:eastAsia="pl-PL"/>
              </w:rPr>
              <w:t>PM 2,5</w:t>
            </w:r>
          </w:p>
        </w:tc>
        <w:tc>
          <w:tcPr>
            <w:tcW w:w="1620" w:type="dxa"/>
            <w:tcBorders>
              <w:top w:val="nil"/>
              <w:left w:val="nil"/>
              <w:bottom w:val="single" w:sz="4" w:space="0" w:color="auto"/>
              <w:right w:val="single" w:sz="4" w:space="0" w:color="auto"/>
            </w:tcBorders>
            <w:shd w:val="clear" w:color="000000" w:fill="C2D69B"/>
            <w:vAlign w:val="center"/>
            <w:hideMark/>
          </w:tcPr>
          <w:p w:rsidR="00A75B1A" w:rsidRPr="00BB7022" w:rsidRDefault="00A75B1A" w:rsidP="008D192C">
            <w:pPr>
              <w:spacing w:after="0" w:line="320" w:lineRule="atLeast"/>
              <w:jc w:val="center"/>
              <w:rPr>
                <w:rFonts w:eastAsia="Times New Roman" w:cs="Times New Roman"/>
                <w:b/>
                <w:bCs/>
                <w:szCs w:val="24"/>
                <w:lang w:eastAsia="pl-PL"/>
              </w:rPr>
            </w:pPr>
            <w:r w:rsidRPr="00BB7022">
              <w:rPr>
                <w:rFonts w:eastAsia="Times New Roman" w:cs="Times New Roman"/>
                <w:b/>
                <w:bCs/>
                <w:szCs w:val="24"/>
                <w:lang w:eastAsia="pl-PL"/>
              </w:rPr>
              <w:t>CO</w:t>
            </w:r>
            <w:r w:rsidRPr="00BB7022">
              <w:rPr>
                <w:rFonts w:eastAsia="Times New Roman" w:cs="Times New Roman"/>
                <w:b/>
                <w:bCs/>
                <w:szCs w:val="24"/>
                <w:vertAlign w:val="subscript"/>
                <w:lang w:eastAsia="pl-PL"/>
              </w:rPr>
              <w:t>2</w:t>
            </w:r>
          </w:p>
        </w:tc>
        <w:tc>
          <w:tcPr>
            <w:tcW w:w="860" w:type="dxa"/>
            <w:tcBorders>
              <w:top w:val="nil"/>
              <w:left w:val="nil"/>
              <w:bottom w:val="single" w:sz="4" w:space="0" w:color="auto"/>
              <w:right w:val="single" w:sz="8" w:space="0" w:color="auto"/>
            </w:tcBorders>
            <w:shd w:val="clear" w:color="000000" w:fill="C2D69B"/>
            <w:vAlign w:val="center"/>
            <w:hideMark/>
          </w:tcPr>
          <w:p w:rsidR="00A75B1A" w:rsidRPr="00BB7022" w:rsidRDefault="00A75B1A" w:rsidP="008D192C">
            <w:pPr>
              <w:spacing w:after="0" w:line="320" w:lineRule="atLeast"/>
              <w:jc w:val="center"/>
              <w:rPr>
                <w:rFonts w:eastAsia="Times New Roman" w:cs="Times New Roman"/>
                <w:b/>
                <w:bCs/>
                <w:szCs w:val="24"/>
                <w:lang w:eastAsia="pl-PL"/>
              </w:rPr>
            </w:pPr>
            <w:proofErr w:type="spellStart"/>
            <w:r w:rsidRPr="00BB7022">
              <w:rPr>
                <w:rFonts w:eastAsia="Times New Roman" w:cs="Times New Roman"/>
                <w:b/>
                <w:bCs/>
                <w:szCs w:val="24"/>
                <w:lang w:eastAsia="pl-PL"/>
              </w:rPr>
              <w:t>BaP</w:t>
            </w:r>
            <w:proofErr w:type="spellEnd"/>
          </w:p>
        </w:tc>
      </w:tr>
      <w:tr w:rsidR="00A75B1A" w:rsidRPr="00BB7022" w:rsidTr="00462F6F">
        <w:trPr>
          <w:trHeight w:val="315"/>
        </w:trPr>
        <w:tc>
          <w:tcPr>
            <w:tcW w:w="3740" w:type="dxa"/>
            <w:vMerge/>
            <w:tcBorders>
              <w:top w:val="single" w:sz="8" w:space="0" w:color="auto"/>
              <w:left w:val="single" w:sz="8" w:space="0" w:color="auto"/>
              <w:bottom w:val="single" w:sz="4" w:space="0" w:color="auto"/>
              <w:right w:val="single" w:sz="4" w:space="0" w:color="auto"/>
            </w:tcBorders>
            <w:vAlign w:val="center"/>
            <w:hideMark/>
          </w:tcPr>
          <w:p w:rsidR="00A75B1A" w:rsidRPr="00BB7022" w:rsidRDefault="00A75B1A" w:rsidP="008D192C">
            <w:pPr>
              <w:spacing w:after="0" w:line="320" w:lineRule="atLeast"/>
              <w:jc w:val="left"/>
              <w:rPr>
                <w:rFonts w:eastAsia="Times New Roman" w:cs="Times New Roman"/>
                <w:b/>
                <w:bCs/>
                <w:szCs w:val="24"/>
                <w:lang w:eastAsia="pl-PL"/>
              </w:rPr>
            </w:pPr>
          </w:p>
        </w:tc>
        <w:tc>
          <w:tcPr>
            <w:tcW w:w="4540" w:type="dxa"/>
            <w:gridSpan w:val="4"/>
            <w:tcBorders>
              <w:top w:val="single" w:sz="4" w:space="0" w:color="auto"/>
              <w:left w:val="nil"/>
              <w:bottom w:val="single" w:sz="4" w:space="0" w:color="auto"/>
              <w:right w:val="single" w:sz="8" w:space="0" w:color="000000"/>
            </w:tcBorders>
            <w:shd w:val="clear" w:color="000000" w:fill="C4D79B"/>
            <w:noWrap/>
            <w:vAlign w:val="bottom"/>
            <w:hideMark/>
          </w:tcPr>
          <w:p w:rsidR="00A75B1A" w:rsidRPr="00BB7022" w:rsidRDefault="00A75B1A" w:rsidP="008D192C">
            <w:pPr>
              <w:spacing w:after="0" w:line="320" w:lineRule="atLeast"/>
              <w:jc w:val="center"/>
              <w:rPr>
                <w:rFonts w:eastAsia="Times New Roman" w:cs="Times New Roman"/>
                <w:b/>
                <w:bCs/>
                <w:szCs w:val="24"/>
                <w:lang w:eastAsia="pl-PL"/>
              </w:rPr>
            </w:pPr>
            <w:r w:rsidRPr="00BB7022">
              <w:rPr>
                <w:rFonts w:eastAsia="Times New Roman" w:cs="Times New Roman"/>
                <w:b/>
                <w:bCs/>
                <w:szCs w:val="24"/>
                <w:lang w:eastAsia="pl-PL"/>
              </w:rPr>
              <w:t>Ilość [Mg/rok]</w:t>
            </w:r>
          </w:p>
        </w:tc>
      </w:tr>
      <w:tr w:rsidR="00A75B1A" w:rsidRPr="00BB7022" w:rsidTr="00462F6F">
        <w:trPr>
          <w:trHeight w:val="330"/>
        </w:trPr>
        <w:tc>
          <w:tcPr>
            <w:tcW w:w="3740" w:type="dxa"/>
            <w:tcBorders>
              <w:top w:val="nil"/>
              <w:left w:val="single" w:sz="8" w:space="0" w:color="auto"/>
              <w:bottom w:val="single" w:sz="8" w:space="0" w:color="auto"/>
              <w:right w:val="single" w:sz="4" w:space="0" w:color="auto"/>
            </w:tcBorders>
            <w:shd w:val="clear" w:color="auto" w:fill="auto"/>
            <w:noWrap/>
            <w:vAlign w:val="bottom"/>
            <w:hideMark/>
          </w:tcPr>
          <w:p w:rsidR="00A75B1A" w:rsidRPr="00BB7022" w:rsidRDefault="00A75B1A" w:rsidP="008D192C">
            <w:pPr>
              <w:spacing w:after="0" w:line="320" w:lineRule="atLeast"/>
              <w:jc w:val="left"/>
              <w:rPr>
                <w:rFonts w:eastAsia="Times New Roman" w:cs="Times New Roman"/>
                <w:szCs w:val="24"/>
                <w:lang w:eastAsia="pl-PL"/>
              </w:rPr>
            </w:pPr>
            <w:r w:rsidRPr="00BB7022">
              <w:rPr>
                <w:rFonts w:eastAsia="Times New Roman" w:cs="Times New Roman"/>
                <w:szCs w:val="24"/>
                <w:lang w:eastAsia="pl-PL"/>
              </w:rPr>
              <w:t>Transport</w:t>
            </w:r>
          </w:p>
        </w:tc>
        <w:tc>
          <w:tcPr>
            <w:tcW w:w="1000" w:type="dxa"/>
            <w:tcBorders>
              <w:top w:val="nil"/>
              <w:left w:val="nil"/>
              <w:bottom w:val="single" w:sz="8" w:space="0" w:color="auto"/>
              <w:right w:val="single" w:sz="4" w:space="0" w:color="auto"/>
            </w:tcBorders>
            <w:shd w:val="clear" w:color="auto" w:fill="auto"/>
            <w:vAlign w:val="center"/>
            <w:hideMark/>
          </w:tcPr>
          <w:p w:rsidR="00A75B1A" w:rsidRPr="00BB7022" w:rsidRDefault="00A75B1A" w:rsidP="008D192C">
            <w:pPr>
              <w:spacing w:after="0" w:line="320" w:lineRule="atLeast"/>
              <w:jc w:val="center"/>
              <w:rPr>
                <w:rFonts w:eastAsia="Times New Roman" w:cs="Times New Roman"/>
                <w:szCs w:val="24"/>
                <w:lang w:eastAsia="pl-PL"/>
              </w:rPr>
            </w:pPr>
            <w:r w:rsidRPr="00BB7022">
              <w:rPr>
                <w:rFonts w:eastAsia="Times New Roman" w:cs="Times New Roman"/>
                <w:szCs w:val="24"/>
                <w:lang w:eastAsia="pl-PL"/>
              </w:rPr>
              <w:t>4,11</w:t>
            </w:r>
          </w:p>
        </w:tc>
        <w:tc>
          <w:tcPr>
            <w:tcW w:w="1060" w:type="dxa"/>
            <w:tcBorders>
              <w:top w:val="nil"/>
              <w:left w:val="nil"/>
              <w:bottom w:val="single" w:sz="8" w:space="0" w:color="auto"/>
              <w:right w:val="single" w:sz="4" w:space="0" w:color="auto"/>
            </w:tcBorders>
            <w:shd w:val="clear" w:color="auto" w:fill="auto"/>
            <w:vAlign w:val="center"/>
            <w:hideMark/>
          </w:tcPr>
          <w:p w:rsidR="00A75B1A" w:rsidRPr="00BB7022" w:rsidRDefault="00A75B1A" w:rsidP="008D192C">
            <w:pPr>
              <w:spacing w:after="0" w:line="320" w:lineRule="atLeast"/>
              <w:jc w:val="center"/>
              <w:rPr>
                <w:rFonts w:eastAsia="Times New Roman" w:cs="Times New Roman"/>
                <w:szCs w:val="24"/>
                <w:lang w:eastAsia="pl-PL"/>
              </w:rPr>
            </w:pPr>
            <w:r w:rsidRPr="00BB7022">
              <w:rPr>
                <w:rFonts w:eastAsia="Times New Roman" w:cs="Times New Roman"/>
                <w:szCs w:val="24"/>
                <w:lang w:eastAsia="pl-PL"/>
              </w:rPr>
              <w:t>4,11</w:t>
            </w:r>
          </w:p>
        </w:tc>
        <w:tc>
          <w:tcPr>
            <w:tcW w:w="1620" w:type="dxa"/>
            <w:tcBorders>
              <w:top w:val="nil"/>
              <w:left w:val="nil"/>
              <w:bottom w:val="single" w:sz="8" w:space="0" w:color="auto"/>
              <w:right w:val="single" w:sz="4" w:space="0" w:color="auto"/>
            </w:tcBorders>
            <w:shd w:val="clear" w:color="auto" w:fill="auto"/>
            <w:vAlign w:val="center"/>
            <w:hideMark/>
          </w:tcPr>
          <w:p w:rsidR="00A75B1A" w:rsidRPr="00BB7022" w:rsidRDefault="009C6875" w:rsidP="008D192C">
            <w:pPr>
              <w:spacing w:after="0" w:line="320" w:lineRule="atLeast"/>
              <w:jc w:val="center"/>
              <w:rPr>
                <w:rFonts w:eastAsia="Times New Roman" w:cs="Times New Roman"/>
                <w:szCs w:val="24"/>
                <w:lang w:eastAsia="pl-PL"/>
              </w:rPr>
            </w:pPr>
            <w:r w:rsidRPr="00BB7022">
              <w:rPr>
                <w:rFonts w:eastAsia="Times New Roman" w:cs="Times New Roman"/>
                <w:szCs w:val="24"/>
                <w:lang w:eastAsia="pl-PL"/>
              </w:rPr>
              <w:t>38</w:t>
            </w:r>
            <w:r w:rsidR="006F06FC" w:rsidRPr="00BB7022">
              <w:rPr>
                <w:rFonts w:eastAsia="Times New Roman" w:cs="Times New Roman"/>
                <w:szCs w:val="24"/>
                <w:lang w:eastAsia="pl-PL"/>
              </w:rPr>
              <w:t> </w:t>
            </w:r>
            <w:r w:rsidRPr="00BB7022">
              <w:rPr>
                <w:rFonts w:eastAsia="Times New Roman" w:cs="Times New Roman"/>
                <w:szCs w:val="24"/>
                <w:lang w:eastAsia="pl-PL"/>
              </w:rPr>
              <w:t>435</w:t>
            </w:r>
            <w:r w:rsidR="006F06FC" w:rsidRPr="00BB7022">
              <w:rPr>
                <w:rFonts w:eastAsia="Times New Roman" w:cs="Times New Roman"/>
                <w:szCs w:val="24"/>
                <w:lang w:eastAsia="pl-PL"/>
              </w:rPr>
              <w:t>,</w:t>
            </w:r>
            <w:r w:rsidRPr="00BB7022">
              <w:rPr>
                <w:rFonts w:eastAsia="Times New Roman" w:cs="Times New Roman"/>
                <w:szCs w:val="24"/>
                <w:lang w:eastAsia="pl-PL"/>
              </w:rPr>
              <w:t>18</w:t>
            </w:r>
          </w:p>
        </w:tc>
        <w:tc>
          <w:tcPr>
            <w:tcW w:w="860" w:type="dxa"/>
            <w:tcBorders>
              <w:top w:val="nil"/>
              <w:left w:val="nil"/>
              <w:bottom w:val="single" w:sz="8" w:space="0" w:color="auto"/>
              <w:right w:val="single" w:sz="8" w:space="0" w:color="auto"/>
            </w:tcBorders>
            <w:shd w:val="clear" w:color="auto" w:fill="auto"/>
            <w:noWrap/>
            <w:vAlign w:val="bottom"/>
            <w:hideMark/>
          </w:tcPr>
          <w:p w:rsidR="00A75B1A" w:rsidRPr="00BB7022" w:rsidRDefault="00A75B1A" w:rsidP="008D192C">
            <w:pPr>
              <w:spacing w:after="0" w:line="320" w:lineRule="atLeast"/>
              <w:jc w:val="center"/>
              <w:rPr>
                <w:rFonts w:eastAsia="Times New Roman" w:cs="Times New Roman"/>
                <w:szCs w:val="24"/>
                <w:lang w:eastAsia="pl-PL"/>
              </w:rPr>
            </w:pPr>
            <w:r w:rsidRPr="00BB7022">
              <w:rPr>
                <w:rFonts w:eastAsia="Times New Roman" w:cs="Times New Roman"/>
                <w:szCs w:val="24"/>
                <w:lang w:eastAsia="pl-PL"/>
              </w:rPr>
              <w:t>0,0</w:t>
            </w:r>
          </w:p>
        </w:tc>
      </w:tr>
    </w:tbl>
    <w:p w:rsidR="003925FE" w:rsidRPr="00BB7022" w:rsidRDefault="003925FE" w:rsidP="008D192C">
      <w:pPr>
        <w:pStyle w:val="Default"/>
        <w:spacing w:line="320" w:lineRule="atLeast"/>
        <w:jc w:val="both"/>
        <w:rPr>
          <w:rFonts w:ascii="Times New Roman" w:hAnsi="Times New Roman" w:cs="Times New Roman"/>
          <w:i/>
          <w:color w:val="auto"/>
          <w:sz w:val="20"/>
          <w:szCs w:val="20"/>
        </w:rPr>
      </w:pPr>
      <w:r w:rsidRPr="00BB7022">
        <w:rPr>
          <w:rFonts w:ascii="Times New Roman" w:hAnsi="Times New Roman" w:cs="Times New Roman"/>
          <w:i/>
          <w:color w:val="auto"/>
          <w:sz w:val="20"/>
          <w:szCs w:val="20"/>
        </w:rPr>
        <w:t>Źródło: Opracowania własne</w:t>
      </w:r>
    </w:p>
    <w:p w:rsidR="003925FE" w:rsidRPr="00BB7022" w:rsidRDefault="003925FE" w:rsidP="008D192C">
      <w:pPr>
        <w:pStyle w:val="NagRysunkw"/>
        <w:keepNext/>
        <w:keepLines/>
        <w:widowControl w:val="0"/>
        <w:spacing w:line="320" w:lineRule="atLeast"/>
        <w:jc w:val="both"/>
        <w:rPr>
          <w:rFonts w:ascii="Times New Roman" w:hAnsi="Times New Roman"/>
          <w:iCs/>
          <w:sz w:val="24"/>
          <w:szCs w:val="24"/>
        </w:rPr>
      </w:pPr>
      <w:bookmarkStart w:id="125" w:name="_Toc459277184"/>
      <w:r w:rsidRPr="00BB7022">
        <w:rPr>
          <w:rFonts w:ascii="Times New Roman" w:hAnsi="Times New Roman"/>
          <w:sz w:val="24"/>
          <w:szCs w:val="24"/>
        </w:rPr>
        <w:lastRenderedPageBreak/>
        <w:t xml:space="preserve">Rysunek </w:t>
      </w:r>
      <w:r w:rsidR="00C15215" w:rsidRPr="00BB7022">
        <w:rPr>
          <w:rFonts w:ascii="Times New Roman" w:hAnsi="Times New Roman"/>
          <w:sz w:val="24"/>
          <w:szCs w:val="24"/>
        </w:rPr>
        <w:fldChar w:fldCharType="begin"/>
      </w:r>
      <w:r w:rsidRPr="00BB7022">
        <w:rPr>
          <w:rFonts w:ascii="Times New Roman" w:hAnsi="Times New Roman"/>
          <w:sz w:val="24"/>
          <w:szCs w:val="24"/>
        </w:rPr>
        <w:instrText xml:space="preserve"> SEQ Rysunek \* ARABIC </w:instrText>
      </w:r>
      <w:r w:rsidR="00C15215" w:rsidRPr="00BB7022">
        <w:rPr>
          <w:rFonts w:ascii="Times New Roman" w:hAnsi="Times New Roman"/>
          <w:sz w:val="24"/>
          <w:szCs w:val="24"/>
        </w:rPr>
        <w:fldChar w:fldCharType="separate"/>
      </w:r>
      <w:r w:rsidR="004E2487" w:rsidRPr="00BB7022">
        <w:rPr>
          <w:rFonts w:ascii="Times New Roman" w:hAnsi="Times New Roman"/>
          <w:noProof/>
          <w:sz w:val="24"/>
          <w:szCs w:val="24"/>
        </w:rPr>
        <w:t>14</w:t>
      </w:r>
      <w:r w:rsidR="00C15215" w:rsidRPr="00BB7022">
        <w:rPr>
          <w:rFonts w:ascii="Times New Roman" w:hAnsi="Times New Roman"/>
          <w:sz w:val="24"/>
          <w:szCs w:val="24"/>
        </w:rPr>
        <w:fldChar w:fldCharType="end"/>
      </w:r>
      <w:r w:rsidRPr="00BB7022">
        <w:rPr>
          <w:rFonts w:ascii="Times New Roman" w:hAnsi="Times New Roman"/>
          <w:sz w:val="24"/>
          <w:szCs w:val="24"/>
        </w:rPr>
        <w:t xml:space="preserve">. </w:t>
      </w:r>
      <w:r w:rsidRPr="00BB7022">
        <w:rPr>
          <w:rFonts w:ascii="Times New Roman" w:hAnsi="Times New Roman"/>
          <w:iCs/>
          <w:sz w:val="24"/>
          <w:szCs w:val="24"/>
        </w:rPr>
        <w:t>Udział poszczególnych nośników energii wykorzystywanych</w:t>
      </w:r>
      <w:r w:rsidR="00132DBA" w:rsidRPr="00BB7022">
        <w:rPr>
          <w:rFonts w:ascii="Times New Roman" w:hAnsi="Times New Roman"/>
          <w:iCs/>
          <w:sz w:val="24"/>
          <w:szCs w:val="24"/>
        </w:rPr>
        <w:t xml:space="preserve"> w </w:t>
      </w:r>
      <w:r w:rsidRPr="00BB7022">
        <w:rPr>
          <w:rFonts w:ascii="Times New Roman" w:hAnsi="Times New Roman"/>
          <w:iCs/>
          <w:sz w:val="24"/>
          <w:szCs w:val="24"/>
        </w:rPr>
        <w:t>transporcie</w:t>
      </w:r>
      <w:r w:rsidR="00132DBA" w:rsidRPr="00BB7022">
        <w:rPr>
          <w:rFonts w:ascii="Times New Roman" w:hAnsi="Times New Roman"/>
          <w:iCs/>
          <w:sz w:val="24"/>
          <w:szCs w:val="24"/>
        </w:rPr>
        <w:t xml:space="preserve"> w </w:t>
      </w:r>
      <w:r w:rsidRPr="00BB7022">
        <w:rPr>
          <w:rFonts w:ascii="Times New Roman" w:hAnsi="Times New Roman"/>
          <w:iCs/>
          <w:sz w:val="24"/>
          <w:szCs w:val="24"/>
        </w:rPr>
        <w:t>strukturze zużycia energii</w:t>
      </w:r>
      <w:r w:rsidR="00132DBA" w:rsidRPr="00BB7022">
        <w:rPr>
          <w:rFonts w:ascii="Times New Roman" w:hAnsi="Times New Roman"/>
          <w:iCs/>
          <w:sz w:val="24"/>
          <w:szCs w:val="24"/>
        </w:rPr>
        <w:t xml:space="preserve"> i </w:t>
      </w:r>
      <w:r w:rsidRPr="00BB7022">
        <w:rPr>
          <w:rFonts w:ascii="Times New Roman" w:hAnsi="Times New Roman"/>
          <w:iCs/>
          <w:sz w:val="24"/>
          <w:szCs w:val="24"/>
        </w:rPr>
        <w:t>emisji CO</w:t>
      </w:r>
      <w:r w:rsidRPr="00BB7022">
        <w:rPr>
          <w:rFonts w:ascii="Times New Roman" w:hAnsi="Times New Roman"/>
          <w:iCs/>
          <w:sz w:val="24"/>
          <w:szCs w:val="24"/>
          <w:vertAlign w:val="subscript"/>
        </w:rPr>
        <w:t>2</w:t>
      </w:r>
      <w:bookmarkEnd w:id="125"/>
      <w:r w:rsidRPr="00BB7022">
        <w:rPr>
          <w:rFonts w:ascii="Times New Roman" w:hAnsi="Times New Roman"/>
          <w:iCs/>
          <w:sz w:val="24"/>
          <w:szCs w:val="24"/>
        </w:rPr>
        <w:t xml:space="preserve"> </w:t>
      </w:r>
    </w:p>
    <w:p w:rsidR="003925FE" w:rsidRPr="00BB7022" w:rsidRDefault="00D36B05" w:rsidP="008D192C">
      <w:pPr>
        <w:keepNext/>
        <w:keepLines/>
        <w:widowControl w:val="0"/>
        <w:spacing w:after="0" w:line="320" w:lineRule="atLeast"/>
        <w:ind w:firstLine="851"/>
        <w:rPr>
          <w:rFonts w:cs="Times New Roman"/>
          <w:szCs w:val="24"/>
        </w:rPr>
      </w:pPr>
      <w:r w:rsidRPr="00BB7022">
        <w:rPr>
          <w:noProof/>
          <w:lang w:eastAsia="pl-PL"/>
        </w:rPr>
        <w:drawing>
          <wp:inline distT="0" distB="0" distL="0" distR="0" wp14:anchorId="3581DF1A" wp14:editId="5258B8FE">
            <wp:extent cx="4944140" cy="3381153"/>
            <wp:effectExtent l="0" t="0" r="27940" b="10160"/>
            <wp:docPr id="9" name="Wykres 9"/>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p w:rsidR="00462F6F" w:rsidRPr="00BB7022" w:rsidRDefault="00462F6F" w:rsidP="008D192C">
      <w:pPr>
        <w:keepNext/>
        <w:keepLines/>
        <w:widowControl w:val="0"/>
        <w:spacing w:after="0" w:line="320" w:lineRule="atLeast"/>
        <w:ind w:firstLine="851"/>
        <w:rPr>
          <w:rFonts w:cs="Times New Roman"/>
          <w:szCs w:val="24"/>
        </w:rPr>
      </w:pPr>
    </w:p>
    <w:p w:rsidR="003925FE" w:rsidRPr="00BB7022" w:rsidRDefault="00D36B05" w:rsidP="008D192C">
      <w:pPr>
        <w:keepNext/>
        <w:keepLines/>
        <w:spacing w:after="0" w:line="320" w:lineRule="atLeast"/>
        <w:ind w:firstLine="851"/>
        <w:rPr>
          <w:rFonts w:cs="Times New Roman"/>
          <w:szCs w:val="24"/>
        </w:rPr>
      </w:pPr>
      <w:r w:rsidRPr="00BB7022">
        <w:rPr>
          <w:noProof/>
          <w:lang w:eastAsia="pl-PL"/>
        </w:rPr>
        <w:drawing>
          <wp:inline distT="0" distB="0" distL="0" distR="0" wp14:anchorId="30BDCC3B" wp14:editId="7C50B2BF">
            <wp:extent cx="4944140" cy="3221665"/>
            <wp:effectExtent l="0" t="0" r="27940" b="17145"/>
            <wp:docPr id="20" name="Wykres 20"/>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p w:rsidR="003925FE" w:rsidRPr="00BB7022" w:rsidRDefault="003925FE" w:rsidP="008D192C">
      <w:pPr>
        <w:pStyle w:val="Default"/>
        <w:keepNext/>
        <w:keepLines/>
        <w:spacing w:line="320" w:lineRule="atLeast"/>
        <w:ind w:left="882"/>
        <w:jc w:val="both"/>
        <w:rPr>
          <w:rFonts w:ascii="Times New Roman" w:hAnsi="Times New Roman" w:cs="Times New Roman"/>
          <w:i/>
          <w:color w:val="auto"/>
          <w:sz w:val="20"/>
          <w:szCs w:val="20"/>
        </w:rPr>
      </w:pPr>
      <w:r w:rsidRPr="00BB7022">
        <w:rPr>
          <w:rFonts w:ascii="Times New Roman" w:hAnsi="Times New Roman" w:cs="Times New Roman"/>
          <w:i/>
          <w:color w:val="auto"/>
          <w:sz w:val="20"/>
          <w:szCs w:val="20"/>
        </w:rPr>
        <w:t>Źródło: Opracowania własne</w:t>
      </w:r>
    </w:p>
    <w:p w:rsidR="003925FE" w:rsidRPr="00BB7022" w:rsidRDefault="003925FE" w:rsidP="008D192C">
      <w:pPr>
        <w:pStyle w:val="Default"/>
        <w:spacing w:line="320" w:lineRule="atLeast"/>
        <w:ind w:firstLine="708"/>
        <w:jc w:val="both"/>
        <w:rPr>
          <w:rFonts w:ascii="Times New Roman" w:hAnsi="Times New Roman" w:cs="Times New Roman"/>
          <w:color w:val="auto"/>
        </w:rPr>
      </w:pPr>
    </w:p>
    <w:p w:rsidR="003925FE" w:rsidRPr="00BB7022" w:rsidRDefault="003925FE" w:rsidP="008D192C">
      <w:pPr>
        <w:pStyle w:val="Default"/>
        <w:spacing w:line="320" w:lineRule="atLeast"/>
        <w:ind w:firstLine="708"/>
        <w:jc w:val="both"/>
        <w:rPr>
          <w:rFonts w:ascii="Times New Roman" w:hAnsi="Times New Roman" w:cs="Times New Roman"/>
          <w:color w:val="auto"/>
        </w:rPr>
      </w:pPr>
      <w:r w:rsidRPr="00BB7022">
        <w:rPr>
          <w:rFonts w:ascii="Times New Roman" w:hAnsi="Times New Roman" w:cs="Times New Roman"/>
          <w:color w:val="auto"/>
        </w:rPr>
        <w:t>Głównym nośnikiem energii</w:t>
      </w:r>
      <w:r w:rsidR="00132DBA" w:rsidRPr="00BB7022">
        <w:rPr>
          <w:rFonts w:ascii="Times New Roman" w:hAnsi="Times New Roman" w:cs="Times New Roman"/>
          <w:color w:val="auto"/>
        </w:rPr>
        <w:t xml:space="preserve"> w </w:t>
      </w:r>
      <w:r w:rsidRPr="00BB7022">
        <w:rPr>
          <w:rFonts w:ascii="Times New Roman" w:hAnsi="Times New Roman" w:cs="Times New Roman"/>
          <w:color w:val="auto"/>
        </w:rPr>
        <w:t>transporcie jest olej napędowy wykorzystywany przez pojazdy samocho</w:t>
      </w:r>
      <w:r w:rsidR="00F67AAE" w:rsidRPr="00BB7022">
        <w:rPr>
          <w:rFonts w:ascii="Times New Roman" w:hAnsi="Times New Roman" w:cs="Times New Roman"/>
          <w:color w:val="auto"/>
        </w:rPr>
        <w:t>dowe, którego spalanie pokrywa 67</w:t>
      </w:r>
      <w:r w:rsidRPr="00BB7022">
        <w:rPr>
          <w:rFonts w:ascii="Times New Roman" w:hAnsi="Times New Roman" w:cs="Times New Roman"/>
          <w:color w:val="auto"/>
        </w:rPr>
        <w:t>% zapotrzebowania na energię końcową. Znaczny udział ma również benzyna (</w:t>
      </w:r>
      <w:r w:rsidR="00F67AAE" w:rsidRPr="00BB7022">
        <w:rPr>
          <w:rFonts w:ascii="Times New Roman" w:hAnsi="Times New Roman" w:cs="Times New Roman"/>
          <w:color w:val="auto"/>
        </w:rPr>
        <w:t>25</w:t>
      </w:r>
      <w:r w:rsidRPr="00BB7022">
        <w:rPr>
          <w:rFonts w:ascii="Times New Roman" w:hAnsi="Times New Roman" w:cs="Times New Roman"/>
          <w:color w:val="auto"/>
        </w:rPr>
        <w:t>%). Udział LPG</w:t>
      </w:r>
      <w:r w:rsidR="00132DBA" w:rsidRPr="00BB7022">
        <w:rPr>
          <w:rFonts w:ascii="Times New Roman" w:hAnsi="Times New Roman" w:cs="Times New Roman"/>
          <w:color w:val="auto"/>
        </w:rPr>
        <w:t xml:space="preserve"> w </w:t>
      </w:r>
      <w:r w:rsidRPr="00BB7022">
        <w:rPr>
          <w:rFonts w:ascii="Times New Roman" w:hAnsi="Times New Roman" w:cs="Times New Roman"/>
          <w:color w:val="auto"/>
        </w:rPr>
        <w:t>bilansie paliw jest stosunkowo niewielki</w:t>
      </w:r>
      <w:r w:rsidR="00132DBA" w:rsidRPr="00BB7022">
        <w:rPr>
          <w:rFonts w:ascii="Times New Roman" w:hAnsi="Times New Roman" w:cs="Times New Roman"/>
          <w:color w:val="auto"/>
        </w:rPr>
        <w:t xml:space="preserve"> i </w:t>
      </w:r>
      <w:r w:rsidRPr="00BB7022">
        <w:rPr>
          <w:rFonts w:ascii="Times New Roman" w:hAnsi="Times New Roman" w:cs="Times New Roman"/>
          <w:color w:val="auto"/>
        </w:rPr>
        <w:t xml:space="preserve">wynosi </w:t>
      </w:r>
      <w:r w:rsidR="00F67AAE" w:rsidRPr="00BB7022">
        <w:rPr>
          <w:rFonts w:ascii="Times New Roman" w:hAnsi="Times New Roman" w:cs="Times New Roman"/>
          <w:color w:val="auto"/>
        </w:rPr>
        <w:t>8</w:t>
      </w:r>
      <w:r w:rsidRPr="00BB7022">
        <w:rPr>
          <w:rFonts w:ascii="Times New Roman" w:hAnsi="Times New Roman" w:cs="Times New Roman"/>
          <w:color w:val="auto"/>
        </w:rPr>
        <w:t>%.</w:t>
      </w:r>
      <w:r w:rsidR="00111532" w:rsidRPr="00BB7022">
        <w:rPr>
          <w:rFonts w:ascii="Times New Roman" w:hAnsi="Times New Roman" w:cs="Times New Roman"/>
          <w:color w:val="auto"/>
        </w:rPr>
        <w:t xml:space="preserve"> W </w:t>
      </w:r>
      <w:r w:rsidRPr="00BB7022">
        <w:rPr>
          <w:rFonts w:ascii="Times New Roman" w:hAnsi="Times New Roman" w:cs="Times New Roman"/>
          <w:color w:val="auto"/>
        </w:rPr>
        <w:t xml:space="preserve">transporcie drogowym na terenie </w:t>
      </w:r>
      <w:r w:rsidR="00F67AAE" w:rsidRPr="00BB7022">
        <w:rPr>
          <w:rFonts w:ascii="Times New Roman" w:hAnsi="Times New Roman" w:cs="Times New Roman"/>
          <w:color w:val="auto"/>
        </w:rPr>
        <w:t>Miasta</w:t>
      </w:r>
      <w:r w:rsidR="00132DBA" w:rsidRPr="00BB7022">
        <w:rPr>
          <w:rFonts w:ascii="Times New Roman" w:hAnsi="Times New Roman" w:cs="Times New Roman"/>
          <w:color w:val="auto"/>
        </w:rPr>
        <w:t xml:space="preserve"> i </w:t>
      </w:r>
      <w:r w:rsidR="00F67AAE" w:rsidRPr="00BB7022">
        <w:rPr>
          <w:rFonts w:ascii="Times New Roman" w:hAnsi="Times New Roman" w:cs="Times New Roman"/>
          <w:color w:val="auto"/>
        </w:rPr>
        <w:t>Gminy Ożarów</w:t>
      </w:r>
      <w:r w:rsidRPr="00BB7022">
        <w:rPr>
          <w:rFonts w:ascii="Times New Roman" w:hAnsi="Times New Roman" w:cs="Times New Roman"/>
          <w:color w:val="auto"/>
        </w:rPr>
        <w:t xml:space="preserve"> nie stosuje się energii elektrycznej. </w:t>
      </w:r>
    </w:p>
    <w:p w:rsidR="003925FE" w:rsidRPr="00BB7022" w:rsidRDefault="003925FE" w:rsidP="008D192C">
      <w:pPr>
        <w:spacing w:after="0" w:line="320" w:lineRule="atLeast"/>
        <w:ind w:firstLine="708"/>
        <w:rPr>
          <w:rFonts w:cs="Times New Roman"/>
          <w:szCs w:val="24"/>
        </w:rPr>
      </w:pPr>
      <w:r w:rsidRPr="00BB7022">
        <w:rPr>
          <w:rFonts w:cs="Times New Roman"/>
          <w:szCs w:val="24"/>
        </w:rPr>
        <w:lastRenderedPageBreak/>
        <w:t>Do roku 2020 prognozuje się stabilny wzrost zużycia energii</w:t>
      </w:r>
      <w:r w:rsidR="00132DBA" w:rsidRPr="00BB7022">
        <w:rPr>
          <w:rFonts w:cs="Times New Roman"/>
          <w:szCs w:val="24"/>
        </w:rPr>
        <w:t xml:space="preserve"> w </w:t>
      </w:r>
      <w:r w:rsidRPr="00BB7022">
        <w:rPr>
          <w:rFonts w:cs="Times New Roman"/>
          <w:szCs w:val="24"/>
        </w:rPr>
        <w:t>transporcie. W</w:t>
      </w:r>
      <w:r w:rsidR="0018580C" w:rsidRPr="00BB7022">
        <w:rPr>
          <w:rFonts w:cs="Times New Roman"/>
          <w:szCs w:val="24"/>
        </w:rPr>
        <w:t>zrost ten będzie spowodowany głó</w:t>
      </w:r>
      <w:r w:rsidRPr="00BB7022">
        <w:rPr>
          <w:rFonts w:cs="Times New Roman"/>
          <w:szCs w:val="24"/>
        </w:rPr>
        <w:t>wnie zwiększeniem się liczby pojazdów. Na podstawie raportu GUS – Transportu, wyniki</w:t>
      </w:r>
      <w:r w:rsidR="00132DBA" w:rsidRPr="00BB7022">
        <w:rPr>
          <w:rFonts w:cs="Times New Roman"/>
          <w:szCs w:val="24"/>
        </w:rPr>
        <w:t xml:space="preserve"> z </w:t>
      </w:r>
      <w:r w:rsidRPr="00BB7022">
        <w:rPr>
          <w:rFonts w:cs="Times New Roman"/>
          <w:szCs w:val="24"/>
        </w:rPr>
        <w:t>działalności</w:t>
      </w:r>
      <w:r w:rsidR="00132DBA" w:rsidRPr="00BB7022">
        <w:rPr>
          <w:rFonts w:cs="Times New Roman"/>
          <w:szCs w:val="24"/>
        </w:rPr>
        <w:t xml:space="preserve"> w </w:t>
      </w:r>
      <w:r w:rsidRPr="00BB7022">
        <w:rPr>
          <w:rFonts w:cs="Times New Roman"/>
          <w:szCs w:val="24"/>
        </w:rPr>
        <w:t>2013 r. oraz syntezy wyników pomiaru ruchu na drogach wojewódzkich</w:t>
      </w:r>
      <w:r w:rsidR="00132DBA" w:rsidRPr="00BB7022">
        <w:rPr>
          <w:rFonts w:cs="Times New Roman"/>
          <w:szCs w:val="24"/>
        </w:rPr>
        <w:t xml:space="preserve"> w </w:t>
      </w:r>
      <w:r w:rsidRPr="00BB7022">
        <w:rPr>
          <w:rFonts w:cs="Times New Roman"/>
          <w:szCs w:val="24"/>
        </w:rPr>
        <w:t>2010 roku opracowano prognozę na 2020 rok.</w:t>
      </w:r>
    </w:p>
    <w:p w:rsidR="003925FE" w:rsidRPr="00BB7022" w:rsidRDefault="003925FE" w:rsidP="008D192C">
      <w:pPr>
        <w:spacing w:after="0" w:line="320" w:lineRule="atLeast"/>
        <w:ind w:firstLine="708"/>
        <w:rPr>
          <w:rFonts w:cs="Times New Roman"/>
          <w:szCs w:val="24"/>
        </w:rPr>
      </w:pPr>
    </w:p>
    <w:p w:rsidR="003925FE" w:rsidRPr="00BB7022" w:rsidRDefault="003925FE" w:rsidP="008D192C">
      <w:pPr>
        <w:pStyle w:val="STytuTabeli"/>
        <w:spacing w:before="0" w:beforeAutospacing="0" w:after="0" w:line="320" w:lineRule="atLeast"/>
        <w:rPr>
          <w:iCs/>
          <w:sz w:val="24"/>
          <w:szCs w:val="24"/>
        </w:rPr>
      </w:pPr>
      <w:bookmarkStart w:id="126" w:name="_Toc459277047"/>
      <w:r w:rsidRPr="00BB7022">
        <w:rPr>
          <w:sz w:val="24"/>
          <w:szCs w:val="24"/>
        </w:rPr>
        <w:t xml:space="preserve">Tabela </w:t>
      </w:r>
      <w:r w:rsidR="00C15215" w:rsidRPr="00BB7022">
        <w:rPr>
          <w:sz w:val="24"/>
          <w:szCs w:val="24"/>
        </w:rPr>
        <w:fldChar w:fldCharType="begin"/>
      </w:r>
      <w:r w:rsidRPr="00BB7022">
        <w:rPr>
          <w:sz w:val="24"/>
          <w:szCs w:val="24"/>
        </w:rPr>
        <w:instrText xml:space="preserve"> SEQ Tabela \* ARABIC </w:instrText>
      </w:r>
      <w:r w:rsidR="00C15215" w:rsidRPr="00BB7022">
        <w:rPr>
          <w:sz w:val="24"/>
          <w:szCs w:val="24"/>
        </w:rPr>
        <w:fldChar w:fldCharType="separate"/>
      </w:r>
      <w:r w:rsidR="004E2487" w:rsidRPr="00BB7022">
        <w:rPr>
          <w:noProof/>
          <w:sz w:val="24"/>
          <w:szCs w:val="24"/>
        </w:rPr>
        <w:t>34</w:t>
      </w:r>
      <w:r w:rsidR="00C15215" w:rsidRPr="00BB7022">
        <w:rPr>
          <w:noProof/>
          <w:sz w:val="24"/>
          <w:szCs w:val="24"/>
        </w:rPr>
        <w:fldChar w:fldCharType="end"/>
      </w:r>
      <w:r w:rsidRPr="00BB7022">
        <w:rPr>
          <w:noProof/>
          <w:sz w:val="24"/>
          <w:szCs w:val="24"/>
        </w:rPr>
        <w:t>.</w:t>
      </w:r>
      <w:r w:rsidRPr="00BB7022">
        <w:rPr>
          <w:sz w:val="24"/>
          <w:szCs w:val="24"/>
        </w:rPr>
        <w:t xml:space="preserve"> Prognoza zużycia</w:t>
      </w:r>
      <w:r w:rsidR="00132DBA" w:rsidRPr="00BB7022">
        <w:rPr>
          <w:sz w:val="24"/>
          <w:szCs w:val="24"/>
        </w:rPr>
        <w:t xml:space="preserve"> i </w:t>
      </w:r>
      <w:r w:rsidRPr="00BB7022">
        <w:rPr>
          <w:sz w:val="24"/>
          <w:szCs w:val="24"/>
        </w:rPr>
        <w:t>emisji CO</w:t>
      </w:r>
      <w:r w:rsidRPr="00BB7022">
        <w:rPr>
          <w:sz w:val="24"/>
          <w:szCs w:val="24"/>
          <w:vertAlign w:val="subscript"/>
        </w:rPr>
        <w:t>2</w:t>
      </w:r>
      <w:r w:rsidRPr="00BB7022">
        <w:rPr>
          <w:sz w:val="24"/>
          <w:szCs w:val="24"/>
        </w:rPr>
        <w:t xml:space="preserve"> e</w:t>
      </w:r>
      <w:r w:rsidRPr="00BB7022">
        <w:rPr>
          <w:iCs/>
          <w:sz w:val="24"/>
          <w:szCs w:val="24"/>
        </w:rPr>
        <w:t>nergii finalnej</w:t>
      </w:r>
      <w:r w:rsidR="00132DBA" w:rsidRPr="00BB7022">
        <w:rPr>
          <w:iCs/>
          <w:sz w:val="24"/>
          <w:szCs w:val="24"/>
        </w:rPr>
        <w:t xml:space="preserve"> w </w:t>
      </w:r>
      <w:r w:rsidRPr="00BB7022">
        <w:rPr>
          <w:iCs/>
          <w:sz w:val="24"/>
          <w:szCs w:val="24"/>
        </w:rPr>
        <w:t>transporcie do 2020 roku</w:t>
      </w:r>
      <w:bookmarkEnd w:id="126"/>
    </w:p>
    <w:tbl>
      <w:tblPr>
        <w:tblW w:w="9020" w:type="dxa"/>
        <w:tblInd w:w="60" w:type="dxa"/>
        <w:tblCellMar>
          <w:left w:w="70" w:type="dxa"/>
          <w:right w:w="70" w:type="dxa"/>
        </w:tblCellMar>
        <w:tblLook w:val="04A0" w:firstRow="1" w:lastRow="0" w:firstColumn="1" w:lastColumn="0" w:noHBand="0" w:noVBand="1"/>
      </w:tblPr>
      <w:tblGrid>
        <w:gridCol w:w="4059"/>
        <w:gridCol w:w="1363"/>
        <w:gridCol w:w="938"/>
        <w:gridCol w:w="1496"/>
        <w:gridCol w:w="1164"/>
      </w:tblGrid>
      <w:tr w:rsidR="00C457BE" w:rsidRPr="00BB7022" w:rsidTr="00C457BE">
        <w:trPr>
          <w:trHeight w:val="315"/>
        </w:trPr>
        <w:tc>
          <w:tcPr>
            <w:tcW w:w="4059" w:type="dxa"/>
            <w:vMerge w:val="restart"/>
            <w:tcBorders>
              <w:top w:val="single" w:sz="8" w:space="0" w:color="auto"/>
              <w:left w:val="single" w:sz="8" w:space="0" w:color="auto"/>
              <w:bottom w:val="single" w:sz="4" w:space="0" w:color="auto"/>
              <w:right w:val="single" w:sz="4" w:space="0" w:color="auto"/>
            </w:tcBorders>
            <w:shd w:val="clear" w:color="000000" w:fill="C4D79B"/>
            <w:vAlign w:val="center"/>
            <w:hideMark/>
          </w:tcPr>
          <w:p w:rsidR="00C457BE" w:rsidRPr="00BB7022" w:rsidRDefault="00C457BE" w:rsidP="008D192C">
            <w:pPr>
              <w:spacing w:after="0" w:line="320" w:lineRule="atLeast"/>
              <w:jc w:val="center"/>
              <w:rPr>
                <w:rFonts w:eastAsia="Times New Roman" w:cs="Times New Roman"/>
                <w:b/>
                <w:bCs/>
                <w:color w:val="000000"/>
                <w:szCs w:val="24"/>
                <w:lang w:eastAsia="pl-PL"/>
              </w:rPr>
            </w:pPr>
            <w:r w:rsidRPr="00BB7022">
              <w:rPr>
                <w:rFonts w:eastAsia="Times New Roman" w:cs="Times New Roman"/>
                <w:b/>
                <w:bCs/>
                <w:color w:val="000000"/>
                <w:szCs w:val="24"/>
                <w:lang w:eastAsia="pl-PL"/>
              </w:rPr>
              <w:t>Nośnik</w:t>
            </w:r>
          </w:p>
        </w:tc>
        <w:tc>
          <w:tcPr>
            <w:tcW w:w="2301" w:type="dxa"/>
            <w:gridSpan w:val="2"/>
            <w:tcBorders>
              <w:top w:val="single" w:sz="8" w:space="0" w:color="auto"/>
              <w:left w:val="nil"/>
              <w:bottom w:val="single" w:sz="4" w:space="0" w:color="auto"/>
              <w:right w:val="single" w:sz="4" w:space="0" w:color="auto"/>
            </w:tcBorders>
            <w:shd w:val="clear" w:color="000000" w:fill="C4D79B"/>
            <w:vAlign w:val="center"/>
            <w:hideMark/>
          </w:tcPr>
          <w:p w:rsidR="00C457BE" w:rsidRPr="00BB7022" w:rsidRDefault="00C457BE" w:rsidP="008D192C">
            <w:pPr>
              <w:spacing w:after="0" w:line="320" w:lineRule="atLeast"/>
              <w:jc w:val="center"/>
              <w:rPr>
                <w:rFonts w:eastAsia="Times New Roman" w:cs="Times New Roman"/>
                <w:b/>
                <w:bCs/>
                <w:color w:val="000000"/>
                <w:szCs w:val="24"/>
                <w:lang w:eastAsia="pl-PL"/>
              </w:rPr>
            </w:pPr>
            <w:r w:rsidRPr="00BB7022">
              <w:rPr>
                <w:rFonts w:eastAsia="Times New Roman" w:cs="Times New Roman"/>
                <w:b/>
                <w:bCs/>
                <w:color w:val="000000"/>
                <w:szCs w:val="24"/>
                <w:lang w:eastAsia="pl-PL"/>
              </w:rPr>
              <w:t xml:space="preserve">Zużycie energii </w:t>
            </w:r>
          </w:p>
        </w:tc>
        <w:tc>
          <w:tcPr>
            <w:tcW w:w="2660" w:type="dxa"/>
            <w:gridSpan w:val="2"/>
            <w:tcBorders>
              <w:top w:val="single" w:sz="8" w:space="0" w:color="auto"/>
              <w:left w:val="nil"/>
              <w:bottom w:val="single" w:sz="4" w:space="0" w:color="auto"/>
              <w:right w:val="single" w:sz="8" w:space="0" w:color="000000"/>
            </w:tcBorders>
            <w:shd w:val="clear" w:color="000000" w:fill="C4D79B"/>
            <w:vAlign w:val="center"/>
            <w:hideMark/>
          </w:tcPr>
          <w:p w:rsidR="00C457BE" w:rsidRPr="00BB7022" w:rsidRDefault="00C457BE" w:rsidP="008D192C">
            <w:pPr>
              <w:spacing w:after="0" w:line="320" w:lineRule="atLeast"/>
              <w:jc w:val="center"/>
              <w:rPr>
                <w:rFonts w:eastAsia="Times New Roman" w:cs="Times New Roman"/>
                <w:b/>
                <w:bCs/>
                <w:color w:val="000000"/>
                <w:szCs w:val="24"/>
                <w:lang w:eastAsia="pl-PL"/>
              </w:rPr>
            </w:pPr>
            <w:r w:rsidRPr="00BB7022">
              <w:rPr>
                <w:rFonts w:eastAsia="Times New Roman" w:cs="Times New Roman"/>
                <w:b/>
                <w:bCs/>
                <w:color w:val="000000"/>
                <w:szCs w:val="24"/>
                <w:lang w:eastAsia="pl-PL"/>
              </w:rPr>
              <w:t>Całkowita emisja CO</w:t>
            </w:r>
            <w:r w:rsidRPr="00BB7022">
              <w:rPr>
                <w:rFonts w:eastAsia="Times New Roman" w:cs="Times New Roman"/>
                <w:b/>
                <w:bCs/>
                <w:color w:val="000000"/>
                <w:szCs w:val="24"/>
                <w:vertAlign w:val="subscript"/>
                <w:lang w:eastAsia="pl-PL"/>
              </w:rPr>
              <w:t>2</w:t>
            </w:r>
          </w:p>
        </w:tc>
      </w:tr>
      <w:tr w:rsidR="00C457BE" w:rsidRPr="00BB7022" w:rsidTr="00C457BE">
        <w:trPr>
          <w:trHeight w:val="315"/>
        </w:trPr>
        <w:tc>
          <w:tcPr>
            <w:tcW w:w="4059" w:type="dxa"/>
            <w:vMerge/>
            <w:tcBorders>
              <w:top w:val="single" w:sz="8" w:space="0" w:color="auto"/>
              <w:left w:val="single" w:sz="8" w:space="0" w:color="auto"/>
              <w:bottom w:val="single" w:sz="4" w:space="0" w:color="auto"/>
              <w:right w:val="single" w:sz="4" w:space="0" w:color="auto"/>
            </w:tcBorders>
            <w:vAlign w:val="center"/>
            <w:hideMark/>
          </w:tcPr>
          <w:p w:rsidR="00C457BE" w:rsidRPr="00BB7022" w:rsidRDefault="00C457BE" w:rsidP="008D192C">
            <w:pPr>
              <w:spacing w:after="0" w:line="320" w:lineRule="atLeast"/>
              <w:jc w:val="left"/>
              <w:rPr>
                <w:rFonts w:eastAsia="Times New Roman" w:cs="Times New Roman"/>
                <w:b/>
                <w:bCs/>
                <w:color w:val="000000"/>
                <w:szCs w:val="24"/>
                <w:lang w:eastAsia="pl-PL"/>
              </w:rPr>
            </w:pPr>
          </w:p>
        </w:tc>
        <w:tc>
          <w:tcPr>
            <w:tcW w:w="1363" w:type="dxa"/>
            <w:tcBorders>
              <w:top w:val="nil"/>
              <w:left w:val="nil"/>
              <w:bottom w:val="single" w:sz="4" w:space="0" w:color="auto"/>
              <w:right w:val="single" w:sz="4" w:space="0" w:color="auto"/>
            </w:tcBorders>
            <w:shd w:val="clear" w:color="000000" w:fill="C4D79B"/>
            <w:noWrap/>
            <w:vAlign w:val="center"/>
            <w:hideMark/>
          </w:tcPr>
          <w:p w:rsidR="00C457BE" w:rsidRPr="00BB7022" w:rsidRDefault="00C457BE" w:rsidP="008D192C">
            <w:pPr>
              <w:spacing w:after="0" w:line="320" w:lineRule="atLeast"/>
              <w:jc w:val="center"/>
              <w:rPr>
                <w:rFonts w:eastAsia="Times New Roman" w:cs="Times New Roman"/>
                <w:b/>
                <w:bCs/>
                <w:color w:val="000000"/>
                <w:szCs w:val="24"/>
                <w:lang w:eastAsia="pl-PL"/>
              </w:rPr>
            </w:pPr>
            <w:r w:rsidRPr="00BB7022">
              <w:rPr>
                <w:rFonts w:eastAsia="Times New Roman" w:cs="Times New Roman"/>
                <w:b/>
                <w:bCs/>
                <w:color w:val="000000"/>
                <w:szCs w:val="24"/>
                <w:lang w:eastAsia="pl-PL"/>
              </w:rPr>
              <w:t>[MWh]</w:t>
            </w:r>
          </w:p>
        </w:tc>
        <w:tc>
          <w:tcPr>
            <w:tcW w:w="938" w:type="dxa"/>
            <w:tcBorders>
              <w:top w:val="nil"/>
              <w:left w:val="nil"/>
              <w:bottom w:val="single" w:sz="4" w:space="0" w:color="auto"/>
              <w:right w:val="single" w:sz="4" w:space="0" w:color="auto"/>
            </w:tcBorders>
            <w:shd w:val="clear" w:color="000000" w:fill="C4D79B"/>
            <w:noWrap/>
            <w:vAlign w:val="center"/>
            <w:hideMark/>
          </w:tcPr>
          <w:p w:rsidR="00C457BE" w:rsidRPr="00BB7022" w:rsidRDefault="00C457BE" w:rsidP="008D192C">
            <w:pPr>
              <w:spacing w:after="0" w:line="320" w:lineRule="atLeast"/>
              <w:jc w:val="center"/>
              <w:rPr>
                <w:rFonts w:eastAsia="Times New Roman" w:cs="Times New Roman"/>
                <w:b/>
                <w:bCs/>
                <w:color w:val="000000"/>
                <w:szCs w:val="24"/>
                <w:lang w:eastAsia="pl-PL"/>
              </w:rPr>
            </w:pPr>
            <w:r w:rsidRPr="00BB7022">
              <w:rPr>
                <w:rFonts w:eastAsia="Times New Roman" w:cs="Times New Roman"/>
                <w:b/>
                <w:bCs/>
                <w:color w:val="000000"/>
                <w:szCs w:val="24"/>
                <w:lang w:eastAsia="pl-PL"/>
              </w:rPr>
              <w:t>%</w:t>
            </w:r>
          </w:p>
        </w:tc>
        <w:tc>
          <w:tcPr>
            <w:tcW w:w="1496" w:type="dxa"/>
            <w:tcBorders>
              <w:top w:val="nil"/>
              <w:left w:val="nil"/>
              <w:bottom w:val="single" w:sz="4" w:space="0" w:color="auto"/>
              <w:right w:val="single" w:sz="4" w:space="0" w:color="auto"/>
            </w:tcBorders>
            <w:shd w:val="clear" w:color="000000" w:fill="C4D79B"/>
            <w:noWrap/>
            <w:vAlign w:val="center"/>
            <w:hideMark/>
          </w:tcPr>
          <w:p w:rsidR="00C457BE" w:rsidRPr="00BB7022" w:rsidRDefault="00C457BE" w:rsidP="008D192C">
            <w:pPr>
              <w:spacing w:after="0" w:line="320" w:lineRule="atLeast"/>
              <w:jc w:val="center"/>
              <w:rPr>
                <w:rFonts w:eastAsia="Times New Roman" w:cs="Times New Roman"/>
                <w:b/>
                <w:bCs/>
                <w:color w:val="000000"/>
                <w:szCs w:val="24"/>
                <w:lang w:eastAsia="pl-PL"/>
              </w:rPr>
            </w:pPr>
            <w:r w:rsidRPr="00BB7022">
              <w:rPr>
                <w:rFonts w:eastAsia="Times New Roman" w:cs="Times New Roman"/>
                <w:b/>
                <w:bCs/>
                <w:color w:val="000000"/>
                <w:szCs w:val="24"/>
                <w:lang w:eastAsia="pl-PL"/>
              </w:rPr>
              <w:t>Mg/rok</w:t>
            </w:r>
          </w:p>
        </w:tc>
        <w:tc>
          <w:tcPr>
            <w:tcW w:w="1164" w:type="dxa"/>
            <w:tcBorders>
              <w:top w:val="nil"/>
              <w:left w:val="nil"/>
              <w:bottom w:val="single" w:sz="4" w:space="0" w:color="auto"/>
              <w:right w:val="single" w:sz="8" w:space="0" w:color="auto"/>
            </w:tcBorders>
            <w:shd w:val="clear" w:color="000000" w:fill="C4D79B"/>
            <w:noWrap/>
            <w:vAlign w:val="center"/>
            <w:hideMark/>
          </w:tcPr>
          <w:p w:rsidR="00C457BE" w:rsidRPr="00BB7022" w:rsidRDefault="00C457BE" w:rsidP="008D192C">
            <w:pPr>
              <w:spacing w:after="0" w:line="320" w:lineRule="atLeast"/>
              <w:jc w:val="center"/>
              <w:rPr>
                <w:rFonts w:eastAsia="Times New Roman" w:cs="Times New Roman"/>
                <w:b/>
                <w:bCs/>
                <w:color w:val="000000"/>
                <w:szCs w:val="24"/>
                <w:lang w:eastAsia="pl-PL"/>
              </w:rPr>
            </w:pPr>
            <w:r w:rsidRPr="00BB7022">
              <w:rPr>
                <w:rFonts w:eastAsia="Times New Roman" w:cs="Times New Roman"/>
                <w:b/>
                <w:bCs/>
                <w:color w:val="000000"/>
                <w:szCs w:val="24"/>
                <w:lang w:eastAsia="pl-PL"/>
              </w:rPr>
              <w:t>%</w:t>
            </w:r>
          </w:p>
        </w:tc>
      </w:tr>
      <w:tr w:rsidR="00C457BE" w:rsidRPr="00BB7022" w:rsidTr="00C457BE">
        <w:trPr>
          <w:trHeight w:val="330"/>
        </w:trPr>
        <w:tc>
          <w:tcPr>
            <w:tcW w:w="4059" w:type="dxa"/>
            <w:tcBorders>
              <w:top w:val="single" w:sz="4" w:space="0" w:color="auto"/>
              <w:left w:val="single" w:sz="8" w:space="0" w:color="auto"/>
              <w:bottom w:val="single" w:sz="4" w:space="0" w:color="auto"/>
              <w:right w:val="single" w:sz="4" w:space="0" w:color="auto"/>
            </w:tcBorders>
            <w:shd w:val="clear" w:color="auto" w:fill="auto"/>
            <w:noWrap/>
            <w:vAlign w:val="center"/>
            <w:hideMark/>
          </w:tcPr>
          <w:p w:rsidR="00C457BE" w:rsidRPr="00BB7022" w:rsidRDefault="00C457BE" w:rsidP="008D192C">
            <w:pPr>
              <w:spacing w:after="0" w:line="320" w:lineRule="atLeast"/>
              <w:jc w:val="center"/>
              <w:rPr>
                <w:rFonts w:eastAsia="Times New Roman" w:cs="Times New Roman"/>
                <w:color w:val="000000"/>
                <w:szCs w:val="24"/>
                <w:lang w:eastAsia="pl-PL"/>
              </w:rPr>
            </w:pPr>
            <w:r w:rsidRPr="00BB7022">
              <w:rPr>
                <w:rFonts w:eastAsia="Times New Roman" w:cs="Times New Roman"/>
                <w:color w:val="000000"/>
                <w:szCs w:val="24"/>
                <w:lang w:eastAsia="pl-PL"/>
              </w:rPr>
              <w:t>Benzyna</w:t>
            </w:r>
          </w:p>
        </w:tc>
        <w:tc>
          <w:tcPr>
            <w:tcW w:w="1363" w:type="dxa"/>
            <w:tcBorders>
              <w:top w:val="nil"/>
              <w:left w:val="nil"/>
              <w:bottom w:val="single" w:sz="4" w:space="0" w:color="auto"/>
              <w:right w:val="single" w:sz="4" w:space="0" w:color="auto"/>
            </w:tcBorders>
            <w:shd w:val="clear" w:color="auto" w:fill="auto"/>
            <w:noWrap/>
            <w:vAlign w:val="center"/>
            <w:hideMark/>
          </w:tcPr>
          <w:p w:rsidR="00C457BE" w:rsidRPr="00BB7022" w:rsidRDefault="00C457BE" w:rsidP="008D192C">
            <w:pPr>
              <w:spacing w:after="0" w:line="320" w:lineRule="atLeast"/>
              <w:jc w:val="center"/>
              <w:rPr>
                <w:rFonts w:eastAsia="Times New Roman" w:cs="Times New Roman"/>
                <w:color w:val="000000"/>
                <w:szCs w:val="24"/>
                <w:lang w:eastAsia="pl-PL"/>
              </w:rPr>
            </w:pPr>
            <w:r w:rsidRPr="00BB7022">
              <w:rPr>
                <w:rFonts w:eastAsia="Times New Roman" w:cs="Times New Roman"/>
                <w:color w:val="000000"/>
                <w:szCs w:val="24"/>
                <w:lang w:eastAsia="pl-PL"/>
              </w:rPr>
              <w:t>42 132,42</w:t>
            </w:r>
          </w:p>
        </w:tc>
        <w:tc>
          <w:tcPr>
            <w:tcW w:w="938" w:type="dxa"/>
            <w:tcBorders>
              <w:top w:val="nil"/>
              <w:left w:val="nil"/>
              <w:bottom w:val="single" w:sz="4" w:space="0" w:color="auto"/>
              <w:right w:val="single" w:sz="4" w:space="0" w:color="auto"/>
            </w:tcBorders>
            <w:shd w:val="clear" w:color="auto" w:fill="auto"/>
            <w:noWrap/>
            <w:vAlign w:val="center"/>
            <w:hideMark/>
          </w:tcPr>
          <w:p w:rsidR="00C457BE" w:rsidRPr="00BB7022" w:rsidRDefault="00C457BE" w:rsidP="008D192C">
            <w:pPr>
              <w:spacing w:after="0" w:line="320" w:lineRule="atLeast"/>
              <w:jc w:val="center"/>
              <w:rPr>
                <w:rFonts w:eastAsia="Times New Roman" w:cs="Times New Roman"/>
                <w:color w:val="000000"/>
                <w:szCs w:val="24"/>
                <w:lang w:eastAsia="pl-PL"/>
              </w:rPr>
            </w:pPr>
            <w:r w:rsidRPr="00BB7022">
              <w:rPr>
                <w:rFonts w:eastAsia="Times New Roman" w:cs="Times New Roman"/>
                <w:color w:val="000000"/>
                <w:szCs w:val="24"/>
                <w:lang w:eastAsia="pl-PL"/>
              </w:rPr>
              <w:t>25,51%</w:t>
            </w:r>
          </w:p>
        </w:tc>
        <w:tc>
          <w:tcPr>
            <w:tcW w:w="1496" w:type="dxa"/>
            <w:tcBorders>
              <w:top w:val="nil"/>
              <w:left w:val="nil"/>
              <w:bottom w:val="single" w:sz="4" w:space="0" w:color="auto"/>
              <w:right w:val="single" w:sz="4" w:space="0" w:color="auto"/>
            </w:tcBorders>
            <w:shd w:val="clear" w:color="auto" w:fill="auto"/>
            <w:noWrap/>
            <w:vAlign w:val="bottom"/>
            <w:hideMark/>
          </w:tcPr>
          <w:p w:rsidR="00C457BE" w:rsidRPr="00BB7022" w:rsidRDefault="00C457BE" w:rsidP="008D192C">
            <w:pPr>
              <w:spacing w:after="0" w:line="320" w:lineRule="atLeast"/>
              <w:jc w:val="center"/>
              <w:rPr>
                <w:rFonts w:eastAsia="Times New Roman" w:cs="Times New Roman"/>
                <w:color w:val="000000"/>
                <w:szCs w:val="24"/>
                <w:lang w:eastAsia="pl-PL"/>
              </w:rPr>
            </w:pPr>
            <w:r w:rsidRPr="00BB7022">
              <w:rPr>
                <w:rFonts w:eastAsia="Times New Roman" w:cs="Times New Roman"/>
                <w:color w:val="000000"/>
                <w:szCs w:val="24"/>
                <w:lang w:eastAsia="pl-PL"/>
              </w:rPr>
              <w:t>10 406,54</w:t>
            </w:r>
          </w:p>
        </w:tc>
        <w:tc>
          <w:tcPr>
            <w:tcW w:w="1164" w:type="dxa"/>
            <w:tcBorders>
              <w:top w:val="nil"/>
              <w:left w:val="nil"/>
              <w:bottom w:val="single" w:sz="4" w:space="0" w:color="auto"/>
              <w:right w:val="single" w:sz="8" w:space="0" w:color="auto"/>
            </w:tcBorders>
            <w:shd w:val="clear" w:color="auto" w:fill="auto"/>
            <w:noWrap/>
            <w:vAlign w:val="center"/>
            <w:hideMark/>
          </w:tcPr>
          <w:p w:rsidR="00C457BE" w:rsidRPr="00BB7022" w:rsidRDefault="00C457BE" w:rsidP="008D192C">
            <w:pPr>
              <w:spacing w:after="0" w:line="320" w:lineRule="atLeast"/>
              <w:jc w:val="center"/>
              <w:rPr>
                <w:rFonts w:eastAsia="Times New Roman" w:cs="Times New Roman"/>
                <w:color w:val="000000"/>
                <w:szCs w:val="24"/>
                <w:lang w:eastAsia="pl-PL"/>
              </w:rPr>
            </w:pPr>
            <w:r w:rsidRPr="00BB7022">
              <w:rPr>
                <w:rFonts w:eastAsia="Times New Roman" w:cs="Times New Roman"/>
                <w:color w:val="000000"/>
                <w:szCs w:val="24"/>
                <w:lang w:eastAsia="pl-PL"/>
              </w:rPr>
              <w:t>24,56%</w:t>
            </w:r>
          </w:p>
        </w:tc>
      </w:tr>
      <w:tr w:rsidR="00C457BE" w:rsidRPr="00BB7022" w:rsidTr="00C457BE">
        <w:trPr>
          <w:trHeight w:val="330"/>
        </w:trPr>
        <w:tc>
          <w:tcPr>
            <w:tcW w:w="4059" w:type="dxa"/>
            <w:tcBorders>
              <w:top w:val="single" w:sz="4" w:space="0" w:color="auto"/>
              <w:left w:val="single" w:sz="8" w:space="0" w:color="auto"/>
              <w:bottom w:val="single" w:sz="4" w:space="0" w:color="auto"/>
              <w:right w:val="single" w:sz="4" w:space="0" w:color="auto"/>
            </w:tcBorders>
            <w:shd w:val="clear" w:color="auto" w:fill="auto"/>
            <w:noWrap/>
            <w:vAlign w:val="center"/>
            <w:hideMark/>
          </w:tcPr>
          <w:p w:rsidR="00C457BE" w:rsidRPr="00BB7022" w:rsidRDefault="00C457BE" w:rsidP="008D192C">
            <w:pPr>
              <w:spacing w:after="0" w:line="320" w:lineRule="atLeast"/>
              <w:jc w:val="center"/>
              <w:rPr>
                <w:rFonts w:eastAsia="Times New Roman" w:cs="Times New Roman"/>
                <w:color w:val="000000"/>
                <w:szCs w:val="24"/>
                <w:lang w:eastAsia="pl-PL"/>
              </w:rPr>
            </w:pPr>
            <w:r w:rsidRPr="00BB7022">
              <w:rPr>
                <w:rFonts w:eastAsia="Times New Roman" w:cs="Times New Roman"/>
                <w:color w:val="000000"/>
                <w:szCs w:val="24"/>
                <w:lang w:eastAsia="pl-PL"/>
              </w:rPr>
              <w:t>Olej napędowy</w:t>
            </w:r>
          </w:p>
        </w:tc>
        <w:tc>
          <w:tcPr>
            <w:tcW w:w="1363" w:type="dxa"/>
            <w:tcBorders>
              <w:top w:val="nil"/>
              <w:left w:val="nil"/>
              <w:bottom w:val="single" w:sz="4" w:space="0" w:color="auto"/>
              <w:right w:val="single" w:sz="4" w:space="0" w:color="auto"/>
            </w:tcBorders>
            <w:shd w:val="clear" w:color="auto" w:fill="auto"/>
            <w:noWrap/>
            <w:vAlign w:val="center"/>
            <w:hideMark/>
          </w:tcPr>
          <w:p w:rsidR="00C457BE" w:rsidRPr="00BB7022" w:rsidRDefault="00C457BE" w:rsidP="008D192C">
            <w:pPr>
              <w:spacing w:after="0" w:line="320" w:lineRule="atLeast"/>
              <w:jc w:val="center"/>
              <w:rPr>
                <w:rFonts w:eastAsia="Times New Roman" w:cs="Times New Roman"/>
                <w:color w:val="000000"/>
                <w:szCs w:val="24"/>
                <w:lang w:eastAsia="pl-PL"/>
              </w:rPr>
            </w:pPr>
            <w:r w:rsidRPr="00BB7022">
              <w:rPr>
                <w:rFonts w:eastAsia="Times New Roman" w:cs="Times New Roman"/>
                <w:color w:val="000000"/>
                <w:szCs w:val="24"/>
                <w:lang w:eastAsia="pl-PL"/>
              </w:rPr>
              <w:t>109 863,61</w:t>
            </w:r>
          </w:p>
        </w:tc>
        <w:tc>
          <w:tcPr>
            <w:tcW w:w="938" w:type="dxa"/>
            <w:tcBorders>
              <w:top w:val="nil"/>
              <w:left w:val="nil"/>
              <w:bottom w:val="single" w:sz="4" w:space="0" w:color="auto"/>
              <w:right w:val="single" w:sz="4" w:space="0" w:color="auto"/>
            </w:tcBorders>
            <w:shd w:val="clear" w:color="auto" w:fill="auto"/>
            <w:noWrap/>
            <w:vAlign w:val="center"/>
            <w:hideMark/>
          </w:tcPr>
          <w:p w:rsidR="00C457BE" w:rsidRPr="00BB7022" w:rsidRDefault="00C457BE" w:rsidP="008D192C">
            <w:pPr>
              <w:spacing w:after="0" w:line="320" w:lineRule="atLeast"/>
              <w:jc w:val="center"/>
              <w:rPr>
                <w:rFonts w:eastAsia="Times New Roman" w:cs="Times New Roman"/>
                <w:color w:val="000000"/>
                <w:szCs w:val="24"/>
                <w:lang w:eastAsia="pl-PL"/>
              </w:rPr>
            </w:pPr>
            <w:r w:rsidRPr="00BB7022">
              <w:rPr>
                <w:rFonts w:eastAsia="Times New Roman" w:cs="Times New Roman"/>
                <w:color w:val="000000"/>
                <w:szCs w:val="24"/>
                <w:lang w:eastAsia="pl-PL"/>
              </w:rPr>
              <w:t>66,52%</w:t>
            </w:r>
          </w:p>
        </w:tc>
        <w:tc>
          <w:tcPr>
            <w:tcW w:w="1496" w:type="dxa"/>
            <w:tcBorders>
              <w:top w:val="nil"/>
              <w:left w:val="nil"/>
              <w:bottom w:val="single" w:sz="4" w:space="0" w:color="auto"/>
              <w:right w:val="single" w:sz="4" w:space="0" w:color="auto"/>
            </w:tcBorders>
            <w:shd w:val="clear" w:color="auto" w:fill="auto"/>
            <w:noWrap/>
            <w:vAlign w:val="bottom"/>
            <w:hideMark/>
          </w:tcPr>
          <w:p w:rsidR="00C457BE" w:rsidRPr="00BB7022" w:rsidRDefault="00C457BE" w:rsidP="008D192C">
            <w:pPr>
              <w:spacing w:after="0" w:line="320" w:lineRule="atLeast"/>
              <w:jc w:val="center"/>
              <w:rPr>
                <w:rFonts w:eastAsia="Times New Roman" w:cs="Times New Roman"/>
                <w:color w:val="000000"/>
                <w:szCs w:val="24"/>
                <w:lang w:eastAsia="pl-PL"/>
              </w:rPr>
            </w:pPr>
            <w:r w:rsidRPr="00BB7022">
              <w:rPr>
                <w:rFonts w:eastAsia="Times New Roman" w:cs="Times New Roman"/>
                <w:color w:val="000000"/>
                <w:szCs w:val="24"/>
                <w:lang w:eastAsia="pl-PL"/>
              </w:rPr>
              <w:t>29 002,68</w:t>
            </w:r>
          </w:p>
        </w:tc>
        <w:tc>
          <w:tcPr>
            <w:tcW w:w="1164" w:type="dxa"/>
            <w:tcBorders>
              <w:top w:val="nil"/>
              <w:left w:val="nil"/>
              <w:bottom w:val="single" w:sz="4" w:space="0" w:color="auto"/>
              <w:right w:val="single" w:sz="8" w:space="0" w:color="auto"/>
            </w:tcBorders>
            <w:shd w:val="clear" w:color="auto" w:fill="auto"/>
            <w:noWrap/>
            <w:vAlign w:val="center"/>
            <w:hideMark/>
          </w:tcPr>
          <w:p w:rsidR="00C457BE" w:rsidRPr="00BB7022" w:rsidRDefault="00C457BE" w:rsidP="008D192C">
            <w:pPr>
              <w:spacing w:after="0" w:line="320" w:lineRule="atLeast"/>
              <w:jc w:val="center"/>
              <w:rPr>
                <w:rFonts w:eastAsia="Times New Roman" w:cs="Times New Roman"/>
                <w:color w:val="000000"/>
                <w:szCs w:val="24"/>
                <w:lang w:eastAsia="pl-PL"/>
              </w:rPr>
            </w:pPr>
            <w:r w:rsidRPr="00BB7022">
              <w:rPr>
                <w:rFonts w:eastAsia="Times New Roman" w:cs="Times New Roman"/>
                <w:color w:val="000000"/>
                <w:szCs w:val="24"/>
                <w:lang w:eastAsia="pl-PL"/>
              </w:rPr>
              <w:t>68,46%</w:t>
            </w:r>
          </w:p>
        </w:tc>
      </w:tr>
      <w:tr w:rsidR="00C457BE" w:rsidRPr="00BB7022" w:rsidTr="00C457BE">
        <w:trPr>
          <w:trHeight w:val="330"/>
        </w:trPr>
        <w:tc>
          <w:tcPr>
            <w:tcW w:w="4059" w:type="dxa"/>
            <w:tcBorders>
              <w:top w:val="single" w:sz="4" w:space="0" w:color="auto"/>
              <w:left w:val="single" w:sz="8" w:space="0" w:color="auto"/>
              <w:bottom w:val="single" w:sz="4" w:space="0" w:color="auto"/>
              <w:right w:val="single" w:sz="4" w:space="0" w:color="auto"/>
            </w:tcBorders>
            <w:shd w:val="clear" w:color="auto" w:fill="auto"/>
            <w:noWrap/>
            <w:vAlign w:val="center"/>
            <w:hideMark/>
          </w:tcPr>
          <w:p w:rsidR="00C457BE" w:rsidRPr="00BB7022" w:rsidRDefault="00C457BE" w:rsidP="008D192C">
            <w:pPr>
              <w:spacing w:after="0" w:line="320" w:lineRule="atLeast"/>
              <w:jc w:val="center"/>
              <w:rPr>
                <w:rFonts w:eastAsia="Times New Roman" w:cs="Times New Roman"/>
                <w:color w:val="000000"/>
                <w:szCs w:val="24"/>
                <w:lang w:eastAsia="pl-PL"/>
              </w:rPr>
            </w:pPr>
            <w:r w:rsidRPr="00BB7022">
              <w:rPr>
                <w:rFonts w:eastAsia="Times New Roman" w:cs="Times New Roman"/>
                <w:color w:val="000000"/>
                <w:szCs w:val="24"/>
                <w:lang w:eastAsia="pl-PL"/>
              </w:rPr>
              <w:t>Gaz LPG</w:t>
            </w:r>
          </w:p>
        </w:tc>
        <w:tc>
          <w:tcPr>
            <w:tcW w:w="1363" w:type="dxa"/>
            <w:tcBorders>
              <w:top w:val="nil"/>
              <w:left w:val="nil"/>
              <w:bottom w:val="single" w:sz="4" w:space="0" w:color="auto"/>
              <w:right w:val="single" w:sz="4" w:space="0" w:color="auto"/>
            </w:tcBorders>
            <w:shd w:val="clear" w:color="auto" w:fill="auto"/>
            <w:noWrap/>
            <w:vAlign w:val="center"/>
            <w:hideMark/>
          </w:tcPr>
          <w:p w:rsidR="00C457BE" w:rsidRPr="00BB7022" w:rsidRDefault="00C457BE" w:rsidP="008D192C">
            <w:pPr>
              <w:spacing w:after="0" w:line="320" w:lineRule="atLeast"/>
              <w:jc w:val="center"/>
              <w:rPr>
                <w:rFonts w:eastAsia="Times New Roman" w:cs="Times New Roman"/>
                <w:color w:val="000000"/>
                <w:szCs w:val="24"/>
                <w:lang w:eastAsia="pl-PL"/>
              </w:rPr>
            </w:pPr>
            <w:r w:rsidRPr="00BB7022">
              <w:rPr>
                <w:rFonts w:eastAsia="Times New Roman" w:cs="Times New Roman"/>
                <w:color w:val="000000"/>
                <w:szCs w:val="24"/>
                <w:lang w:eastAsia="pl-PL"/>
              </w:rPr>
              <w:t>13 160,30</w:t>
            </w:r>
          </w:p>
        </w:tc>
        <w:tc>
          <w:tcPr>
            <w:tcW w:w="938" w:type="dxa"/>
            <w:tcBorders>
              <w:top w:val="nil"/>
              <w:left w:val="nil"/>
              <w:bottom w:val="single" w:sz="4" w:space="0" w:color="auto"/>
              <w:right w:val="single" w:sz="4" w:space="0" w:color="auto"/>
            </w:tcBorders>
            <w:shd w:val="clear" w:color="auto" w:fill="auto"/>
            <w:noWrap/>
            <w:vAlign w:val="center"/>
            <w:hideMark/>
          </w:tcPr>
          <w:p w:rsidR="00C457BE" w:rsidRPr="00BB7022" w:rsidRDefault="00C457BE" w:rsidP="008D192C">
            <w:pPr>
              <w:spacing w:after="0" w:line="320" w:lineRule="atLeast"/>
              <w:jc w:val="center"/>
              <w:rPr>
                <w:rFonts w:eastAsia="Times New Roman" w:cs="Times New Roman"/>
                <w:color w:val="000000"/>
                <w:szCs w:val="24"/>
                <w:lang w:eastAsia="pl-PL"/>
              </w:rPr>
            </w:pPr>
            <w:r w:rsidRPr="00BB7022">
              <w:rPr>
                <w:rFonts w:eastAsia="Times New Roman" w:cs="Times New Roman"/>
                <w:color w:val="000000"/>
                <w:szCs w:val="24"/>
                <w:lang w:eastAsia="pl-PL"/>
              </w:rPr>
              <w:t>7,97%</w:t>
            </w:r>
          </w:p>
        </w:tc>
        <w:tc>
          <w:tcPr>
            <w:tcW w:w="1496" w:type="dxa"/>
            <w:tcBorders>
              <w:top w:val="nil"/>
              <w:left w:val="nil"/>
              <w:bottom w:val="single" w:sz="4" w:space="0" w:color="auto"/>
              <w:right w:val="single" w:sz="4" w:space="0" w:color="auto"/>
            </w:tcBorders>
            <w:shd w:val="clear" w:color="auto" w:fill="auto"/>
            <w:noWrap/>
            <w:vAlign w:val="bottom"/>
            <w:hideMark/>
          </w:tcPr>
          <w:p w:rsidR="00C457BE" w:rsidRPr="00BB7022" w:rsidRDefault="00C457BE" w:rsidP="008D192C">
            <w:pPr>
              <w:spacing w:after="0" w:line="320" w:lineRule="atLeast"/>
              <w:jc w:val="center"/>
              <w:rPr>
                <w:rFonts w:eastAsia="Times New Roman" w:cs="Times New Roman"/>
                <w:color w:val="000000"/>
                <w:szCs w:val="24"/>
                <w:lang w:eastAsia="pl-PL"/>
              </w:rPr>
            </w:pPr>
            <w:r w:rsidRPr="00BB7022">
              <w:rPr>
                <w:rFonts w:eastAsia="Times New Roman" w:cs="Times New Roman"/>
                <w:color w:val="000000"/>
                <w:szCs w:val="24"/>
                <w:lang w:eastAsia="pl-PL"/>
              </w:rPr>
              <w:t>2 958,23</w:t>
            </w:r>
          </w:p>
        </w:tc>
        <w:tc>
          <w:tcPr>
            <w:tcW w:w="1164" w:type="dxa"/>
            <w:tcBorders>
              <w:top w:val="nil"/>
              <w:left w:val="nil"/>
              <w:bottom w:val="single" w:sz="4" w:space="0" w:color="auto"/>
              <w:right w:val="single" w:sz="8" w:space="0" w:color="auto"/>
            </w:tcBorders>
            <w:shd w:val="clear" w:color="auto" w:fill="auto"/>
            <w:noWrap/>
            <w:vAlign w:val="center"/>
            <w:hideMark/>
          </w:tcPr>
          <w:p w:rsidR="00C457BE" w:rsidRPr="00BB7022" w:rsidRDefault="00C457BE" w:rsidP="008D192C">
            <w:pPr>
              <w:spacing w:after="0" w:line="320" w:lineRule="atLeast"/>
              <w:jc w:val="center"/>
              <w:rPr>
                <w:rFonts w:eastAsia="Times New Roman" w:cs="Times New Roman"/>
                <w:color w:val="000000"/>
                <w:szCs w:val="24"/>
                <w:lang w:eastAsia="pl-PL"/>
              </w:rPr>
            </w:pPr>
            <w:r w:rsidRPr="00BB7022">
              <w:rPr>
                <w:rFonts w:eastAsia="Times New Roman" w:cs="Times New Roman"/>
                <w:color w:val="000000"/>
                <w:szCs w:val="24"/>
                <w:lang w:eastAsia="pl-PL"/>
              </w:rPr>
              <w:t>6,98%</w:t>
            </w:r>
          </w:p>
        </w:tc>
      </w:tr>
      <w:tr w:rsidR="00C457BE" w:rsidRPr="00BB7022" w:rsidTr="00C457BE">
        <w:trPr>
          <w:trHeight w:val="330"/>
        </w:trPr>
        <w:tc>
          <w:tcPr>
            <w:tcW w:w="4059" w:type="dxa"/>
            <w:tcBorders>
              <w:top w:val="single" w:sz="4" w:space="0" w:color="auto"/>
              <w:left w:val="single" w:sz="8" w:space="0" w:color="auto"/>
              <w:bottom w:val="single" w:sz="8" w:space="0" w:color="auto"/>
              <w:right w:val="single" w:sz="4" w:space="0" w:color="auto"/>
            </w:tcBorders>
            <w:shd w:val="clear" w:color="auto" w:fill="auto"/>
            <w:noWrap/>
            <w:vAlign w:val="center"/>
            <w:hideMark/>
          </w:tcPr>
          <w:p w:rsidR="00C457BE" w:rsidRPr="00BB7022" w:rsidRDefault="00C457BE" w:rsidP="008D192C">
            <w:pPr>
              <w:spacing w:after="0" w:line="320" w:lineRule="atLeast"/>
              <w:jc w:val="center"/>
              <w:rPr>
                <w:rFonts w:eastAsia="Times New Roman" w:cs="Times New Roman"/>
                <w:b/>
                <w:bCs/>
                <w:color w:val="000000"/>
                <w:szCs w:val="24"/>
                <w:lang w:eastAsia="pl-PL"/>
              </w:rPr>
            </w:pPr>
            <w:r w:rsidRPr="00BB7022">
              <w:rPr>
                <w:rFonts w:eastAsia="Times New Roman" w:cs="Times New Roman"/>
                <w:b/>
                <w:bCs/>
                <w:color w:val="000000"/>
                <w:szCs w:val="24"/>
                <w:lang w:eastAsia="pl-PL"/>
              </w:rPr>
              <w:t>Razem</w:t>
            </w:r>
          </w:p>
        </w:tc>
        <w:tc>
          <w:tcPr>
            <w:tcW w:w="1363" w:type="dxa"/>
            <w:tcBorders>
              <w:top w:val="nil"/>
              <w:left w:val="nil"/>
              <w:bottom w:val="single" w:sz="8" w:space="0" w:color="auto"/>
              <w:right w:val="single" w:sz="4" w:space="0" w:color="auto"/>
            </w:tcBorders>
            <w:shd w:val="clear" w:color="auto" w:fill="auto"/>
            <w:noWrap/>
            <w:vAlign w:val="center"/>
            <w:hideMark/>
          </w:tcPr>
          <w:p w:rsidR="00C457BE" w:rsidRPr="00BB7022" w:rsidRDefault="00C457BE" w:rsidP="008D192C">
            <w:pPr>
              <w:spacing w:after="0" w:line="320" w:lineRule="atLeast"/>
              <w:jc w:val="center"/>
              <w:rPr>
                <w:rFonts w:eastAsia="Times New Roman" w:cs="Times New Roman"/>
                <w:b/>
                <w:bCs/>
                <w:color w:val="000000"/>
                <w:szCs w:val="24"/>
                <w:lang w:eastAsia="pl-PL"/>
              </w:rPr>
            </w:pPr>
            <w:r w:rsidRPr="00BB7022">
              <w:rPr>
                <w:rFonts w:eastAsia="Times New Roman" w:cs="Times New Roman"/>
                <w:b/>
                <w:bCs/>
                <w:color w:val="000000"/>
                <w:szCs w:val="24"/>
                <w:lang w:eastAsia="pl-PL"/>
              </w:rPr>
              <w:t>165 156,33</w:t>
            </w:r>
          </w:p>
        </w:tc>
        <w:tc>
          <w:tcPr>
            <w:tcW w:w="938" w:type="dxa"/>
            <w:tcBorders>
              <w:top w:val="nil"/>
              <w:left w:val="nil"/>
              <w:bottom w:val="single" w:sz="8" w:space="0" w:color="auto"/>
              <w:right w:val="single" w:sz="4" w:space="0" w:color="auto"/>
            </w:tcBorders>
            <w:shd w:val="clear" w:color="auto" w:fill="auto"/>
            <w:noWrap/>
            <w:vAlign w:val="center"/>
            <w:hideMark/>
          </w:tcPr>
          <w:p w:rsidR="00C457BE" w:rsidRPr="00BB7022" w:rsidRDefault="00C457BE" w:rsidP="008D192C">
            <w:pPr>
              <w:spacing w:after="0" w:line="320" w:lineRule="atLeast"/>
              <w:jc w:val="center"/>
              <w:rPr>
                <w:rFonts w:eastAsia="Times New Roman" w:cs="Times New Roman"/>
                <w:b/>
                <w:bCs/>
                <w:color w:val="000000"/>
                <w:szCs w:val="24"/>
                <w:lang w:eastAsia="pl-PL"/>
              </w:rPr>
            </w:pPr>
            <w:r w:rsidRPr="00BB7022">
              <w:rPr>
                <w:rFonts w:eastAsia="Times New Roman" w:cs="Times New Roman"/>
                <w:b/>
                <w:bCs/>
                <w:color w:val="000000"/>
                <w:szCs w:val="24"/>
                <w:lang w:eastAsia="pl-PL"/>
              </w:rPr>
              <w:t>100%</w:t>
            </w:r>
          </w:p>
        </w:tc>
        <w:tc>
          <w:tcPr>
            <w:tcW w:w="1496" w:type="dxa"/>
            <w:tcBorders>
              <w:top w:val="nil"/>
              <w:left w:val="nil"/>
              <w:bottom w:val="single" w:sz="8" w:space="0" w:color="auto"/>
              <w:right w:val="single" w:sz="4" w:space="0" w:color="auto"/>
            </w:tcBorders>
            <w:shd w:val="clear" w:color="auto" w:fill="auto"/>
            <w:noWrap/>
            <w:vAlign w:val="center"/>
            <w:hideMark/>
          </w:tcPr>
          <w:p w:rsidR="00C457BE" w:rsidRPr="00BB7022" w:rsidRDefault="00C457BE" w:rsidP="008D192C">
            <w:pPr>
              <w:spacing w:after="0" w:line="320" w:lineRule="atLeast"/>
              <w:jc w:val="center"/>
              <w:rPr>
                <w:rFonts w:eastAsia="Times New Roman" w:cs="Times New Roman"/>
                <w:b/>
                <w:bCs/>
                <w:color w:val="000000"/>
                <w:szCs w:val="24"/>
                <w:lang w:eastAsia="pl-PL"/>
              </w:rPr>
            </w:pPr>
            <w:r w:rsidRPr="00BB7022">
              <w:rPr>
                <w:rFonts w:eastAsia="Times New Roman" w:cs="Times New Roman"/>
                <w:b/>
                <w:bCs/>
                <w:color w:val="000000"/>
                <w:szCs w:val="24"/>
                <w:lang w:eastAsia="pl-PL"/>
              </w:rPr>
              <w:t>42 367,44</w:t>
            </w:r>
          </w:p>
        </w:tc>
        <w:tc>
          <w:tcPr>
            <w:tcW w:w="1164" w:type="dxa"/>
            <w:tcBorders>
              <w:top w:val="nil"/>
              <w:left w:val="nil"/>
              <w:bottom w:val="single" w:sz="8" w:space="0" w:color="auto"/>
              <w:right w:val="single" w:sz="4" w:space="0" w:color="auto"/>
            </w:tcBorders>
            <w:shd w:val="clear" w:color="auto" w:fill="auto"/>
            <w:noWrap/>
            <w:vAlign w:val="center"/>
            <w:hideMark/>
          </w:tcPr>
          <w:p w:rsidR="00C457BE" w:rsidRPr="00BB7022" w:rsidRDefault="00C457BE" w:rsidP="008D192C">
            <w:pPr>
              <w:spacing w:after="0" w:line="320" w:lineRule="atLeast"/>
              <w:jc w:val="center"/>
              <w:rPr>
                <w:rFonts w:eastAsia="Times New Roman" w:cs="Times New Roman"/>
                <w:b/>
                <w:bCs/>
                <w:color w:val="000000"/>
                <w:szCs w:val="24"/>
                <w:lang w:eastAsia="pl-PL"/>
              </w:rPr>
            </w:pPr>
            <w:r w:rsidRPr="00BB7022">
              <w:rPr>
                <w:rFonts w:eastAsia="Times New Roman" w:cs="Times New Roman"/>
                <w:b/>
                <w:bCs/>
                <w:color w:val="000000"/>
                <w:szCs w:val="24"/>
                <w:lang w:eastAsia="pl-PL"/>
              </w:rPr>
              <w:t>100%</w:t>
            </w:r>
          </w:p>
        </w:tc>
      </w:tr>
    </w:tbl>
    <w:p w:rsidR="003925FE" w:rsidRPr="00BB7022" w:rsidRDefault="003925FE" w:rsidP="008D192C">
      <w:pPr>
        <w:pStyle w:val="Default"/>
        <w:keepNext/>
        <w:keepLines/>
        <w:spacing w:line="320" w:lineRule="atLeast"/>
        <w:jc w:val="both"/>
        <w:rPr>
          <w:rFonts w:ascii="Times New Roman" w:hAnsi="Times New Roman" w:cs="Times New Roman"/>
          <w:i/>
          <w:color w:val="auto"/>
          <w:sz w:val="20"/>
          <w:szCs w:val="20"/>
        </w:rPr>
      </w:pPr>
      <w:r w:rsidRPr="00BB7022">
        <w:rPr>
          <w:rFonts w:ascii="Times New Roman" w:hAnsi="Times New Roman" w:cs="Times New Roman"/>
          <w:i/>
          <w:color w:val="auto"/>
          <w:sz w:val="20"/>
          <w:szCs w:val="20"/>
        </w:rPr>
        <w:t>Źródło: Opracowania własne</w:t>
      </w:r>
    </w:p>
    <w:p w:rsidR="003925FE" w:rsidRPr="00BB7022" w:rsidRDefault="003925FE" w:rsidP="008D192C">
      <w:pPr>
        <w:spacing w:after="0" w:line="320" w:lineRule="atLeast"/>
        <w:ind w:firstLine="708"/>
        <w:rPr>
          <w:rFonts w:cs="Times New Roman"/>
          <w:szCs w:val="24"/>
        </w:rPr>
      </w:pPr>
    </w:p>
    <w:p w:rsidR="003925FE" w:rsidRPr="00BB7022" w:rsidRDefault="003925FE" w:rsidP="008D192C">
      <w:pPr>
        <w:pStyle w:val="NagRysunkw"/>
        <w:spacing w:line="320" w:lineRule="atLeast"/>
        <w:jc w:val="both"/>
        <w:rPr>
          <w:rFonts w:ascii="Times New Roman" w:hAnsi="Times New Roman"/>
          <w:iCs/>
          <w:sz w:val="24"/>
          <w:szCs w:val="24"/>
        </w:rPr>
      </w:pPr>
      <w:bookmarkStart w:id="127" w:name="_Toc459277185"/>
      <w:r w:rsidRPr="00BB7022">
        <w:rPr>
          <w:rFonts w:ascii="Times New Roman" w:hAnsi="Times New Roman"/>
          <w:sz w:val="24"/>
          <w:szCs w:val="24"/>
        </w:rPr>
        <w:t xml:space="preserve">Rysunek </w:t>
      </w:r>
      <w:r w:rsidR="00C15215" w:rsidRPr="00BB7022">
        <w:rPr>
          <w:rFonts w:ascii="Times New Roman" w:hAnsi="Times New Roman"/>
          <w:sz w:val="24"/>
          <w:szCs w:val="24"/>
        </w:rPr>
        <w:fldChar w:fldCharType="begin"/>
      </w:r>
      <w:r w:rsidRPr="00BB7022">
        <w:rPr>
          <w:rFonts w:ascii="Times New Roman" w:hAnsi="Times New Roman"/>
          <w:sz w:val="24"/>
          <w:szCs w:val="24"/>
        </w:rPr>
        <w:instrText xml:space="preserve"> SEQ Rysunek \* ARABIC </w:instrText>
      </w:r>
      <w:r w:rsidR="00C15215" w:rsidRPr="00BB7022">
        <w:rPr>
          <w:rFonts w:ascii="Times New Roman" w:hAnsi="Times New Roman"/>
          <w:sz w:val="24"/>
          <w:szCs w:val="24"/>
        </w:rPr>
        <w:fldChar w:fldCharType="separate"/>
      </w:r>
      <w:r w:rsidR="004E2487" w:rsidRPr="00BB7022">
        <w:rPr>
          <w:rFonts w:ascii="Times New Roman" w:hAnsi="Times New Roman"/>
          <w:noProof/>
          <w:sz w:val="24"/>
          <w:szCs w:val="24"/>
        </w:rPr>
        <w:t>15</w:t>
      </w:r>
      <w:r w:rsidR="00C15215" w:rsidRPr="00BB7022">
        <w:rPr>
          <w:rFonts w:ascii="Times New Roman" w:hAnsi="Times New Roman"/>
          <w:sz w:val="24"/>
          <w:szCs w:val="24"/>
        </w:rPr>
        <w:fldChar w:fldCharType="end"/>
      </w:r>
      <w:r w:rsidRPr="00BB7022">
        <w:rPr>
          <w:rFonts w:ascii="Times New Roman" w:hAnsi="Times New Roman"/>
          <w:sz w:val="24"/>
          <w:szCs w:val="24"/>
        </w:rPr>
        <w:t xml:space="preserve">. </w:t>
      </w:r>
      <w:r w:rsidRPr="00BB7022">
        <w:rPr>
          <w:rFonts w:ascii="Times New Roman" w:hAnsi="Times New Roman"/>
          <w:iCs/>
          <w:sz w:val="24"/>
          <w:szCs w:val="24"/>
        </w:rPr>
        <w:t>Zużycie energii</w:t>
      </w:r>
      <w:r w:rsidR="00132DBA" w:rsidRPr="00BB7022">
        <w:rPr>
          <w:rFonts w:ascii="Times New Roman" w:hAnsi="Times New Roman"/>
          <w:iCs/>
          <w:sz w:val="24"/>
          <w:szCs w:val="24"/>
        </w:rPr>
        <w:t xml:space="preserve"> i </w:t>
      </w:r>
      <w:r w:rsidRPr="00BB7022">
        <w:rPr>
          <w:rFonts w:ascii="Times New Roman" w:hAnsi="Times New Roman"/>
          <w:iCs/>
          <w:sz w:val="24"/>
          <w:szCs w:val="24"/>
        </w:rPr>
        <w:t>emisja CO</w:t>
      </w:r>
      <w:r w:rsidRPr="00BB7022">
        <w:rPr>
          <w:rFonts w:ascii="Times New Roman" w:hAnsi="Times New Roman"/>
          <w:iCs/>
          <w:sz w:val="24"/>
          <w:szCs w:val="24"/>
          <w:vertAlign w:val="subscript"/>
        </w:rPr>
        <w:t>2</w:t>
      </w:r>
      <w:r w:rsidR="00132DBA" w:rsidRPr="00BB7022">
        <w:rPr>
          <w:rFonts w:ascii="Times New Roman" w:hAnsi="Times New Roman"/>
          <w:iCs/>
          <w:sz w:val="24"/>
          <w:szCs w:val="24"/>
        </w:rPr>
        <w:t xml:space="preserve"> w </w:t>
      </w:r>
      <w:r w:rsidRPr="00BB7022">
        <w:rPr>
          <w:rFonts w:ascii="Times New Roman" w:hAnsi="Times New Roman"/>
          <w:iCs/>
          <w:sz w:val="24"/>
          <w:szCs w:val="24"/>
        </w:rPr>
        <w:t>transporcie</w:t>
      </w:r>
      <w:r w:rsidR="00132DBA" w:rsidRPr="00BB7022">
        <w:rPr>
          <w:rFonts w:ascii="Times New Roman" w:hAnsi="Times New Roman"/>
          <w:iCs/>
          <w:sz w:val="24"/>
          <w:szCs w:val="24"/>
        </w:rPr>
        <w:t xml:space="preserve"> w </w:t>
      </w:r>
      <w:r w:rsidRPr="00BB7022">
        <w:rPr>
          <w:rFonts w:ascii="Times New Roman" w:hAnsi="Times New Roman"/>
          <w:iCs/>
          <w:sz w:val="24"/>
          <w:szCs w:val="24"/>
        </w:rPr>
        <w:t>201</w:t>
      </w:r>
      <w:r w:rsidR="00462F6F" w:rsidRPr="00BB7022">
        <w:rPr>
          <w:rFonts w:ascii="Times New Roman" w:hAnsi="Times New Roman"/>
          <w:iCs/>
          <w:sz w:val="24"/>
          <w:szCs w:val="24"/>
        </w:rPr>
        <w:t>0</w:t>
      </w:r>
      <w:r w:rsidRPr="00BB7022">
        <w:rPr>
          <w:rFonts w:ascii="Times New Roman" w:hAnsi="Times New Roman"/>
          <w:iCs/>
          <w:sz w:val="24"/>
          <w:szCs w:val="24"/>
        </w:rPr>
        <w:t xml:space="preserve"> wraz</w:t>
      </w:r>
      <w:r w:rsidR="00132DBA" w:rsidRPr="00BB7022">
        <w:rPr>
          <w:rFonts w:ascii="Times New Roman" w:hAnsi="Times New Roman"/>
          <w:iCs/>
          <w:sz w:val="24"/>
          <w:szCs w:val="24"/>
        </w:rPr>
        <w:t xml:space="preserve"> z </w:t>
      </w:r>
      <w:r w:rsidRPr="00BB7022">
        <w:rPr>
          <w:rFonts w:ascii="Times New Roman" w:hAnsi="Times New Roman"/>
          <w:iCs/>
          <w:sz w:val="24"/>
          <w:szCs w:val="24"/>
        </w:rPr>
        <w:t>prognozą na rok 2020</w:t>
      </w:r>
      <w:bookmarkEnd w:id="127"/>
    </w:p>
    <w:p w:rsidR="003925FE" w:rsidRPr="00BB7022" w:rsidRDefault="00C457BE" w:rsidP="008D192C">
      <w:pPr>
        <w:spacing w:line="320" w:lineRule="atLeast"/>
        <w:jc w:val="center"/>
        <w:rPr>
          <w:rFonts w:cs="Times New Roman"/>
          <w:b/>
        </w:rPr>
      </w:pPr>
      <w:r w:rsidRPr="00BB7022">
        <w:rPr>
          <w:noProof/>
          <w:lang w:eastAsia="pl-PL"/>
        </w:rPr>
        <w:drawing>
          <wp:inline distT="0" distB="0" distL="0" distR="0" wp14:anchorId="3EE635E2" wp14:editId="20ADF98B">
            <wp:extent cx="4976037" cy="3689498"/>
            <wp:effectExtent l="0" t="0" r="15240" b="25400"/>
            <wp:docPr id="8" name="Wykres 8"/>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p w:rsidR="00C457BE" w:rsidRPr="00BB7022" w:rsidRDefault="00C457BE" w:rsidP="008D192C">
      <w:pPr>
        <w:spacing w:line="320" w:lineRule="atLeast"/>
        <w:jc w:val="center"/>
        <w:rPr>
          <w:rFonts w:cs="Times New Roman"/>
          <w:b/>
        </w:rPr>
      </w:pPr>
      <w:r w:rsidRPr="00BB7022">
        <w:rPr>
          <w:noProof/>
          <w:lang w:eastAsia="pl-PL"/>
        </w:rPr>
        <w:lastRenderedPageBreak/>
        <w:drawing>
          <wp:inline distT="0" distB="0" distL="0" distR="0" wp14:anchorId="4D4B0630" wp14:editId="52393E39">
            <wp:extent cx="4742121" cy="3434317"/>
            <wp:effectExtent l="0" t="0" r="20955" b="13970"/>
            <wp:docPr id="11" name="Wykres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p w:rsidR="003925FE" w:rsidRPr="00BB7022" w:rsidRDefault="003925FE" w:rsidP="008D192C">
      <w:pPr>
        <w:pStyle w:val="Default"/>
        <w:spacing w:line="320" w:lineRule="atLeast"/>
        <w:ind w:left="980"/>
        <w:jc w:val="both"/>
        <w:rPr>
          <w:rFonts w:ascii="Times New Roman" w:hAnsi="Times New Roman" w:cs="Times New Roman"/>
          <w:i/>
          <w:color w:val="auto"/>
          <w:sz w:val="20"/>
          <w:szCs w:val="20"/>
        </w:rPr>
      </w:pPr>
      <w:r w:rsidRPr="00BB7022">
        <w:rPr>
          <w:rFonts w:ascii="Times New Roman" w:hAnsi="Times New Roman" w:cs="Times New Roman"/>
          <w:i/>
          <w:color w:val="auto"/>
          <w:sz w:val="20"/>
          <w:szCs w:val="20"/>
        </w:rPr>
        <w:t>Źródło: Opracowania własne</w:t>
      </w:r>
    </w:p>
    <w:p w:rsidR="00C22C46" w:rsidRPr="00BB7022" w:rsidRDefault="00EB291D" w:rsidP="008D192C">
      <w:pPr>
        <w:spacing w:line="320" w:lineRule="atLeast"/>
        <w:rPr>
          <w:rFonts w:eastAsiaTheme="majorEastAsia" w:cstheme="majorBidi"/>
        </w:rPr>
      </w:pPr>
      <w:r w:rsidRPr="00BB7022">
        <w:br w:type="page"/>
      </w:r>
    </w:p>
    <w:p w:rsidR="00EB291D" w:rsidRPr="00BB7022" w:rsidRDefault="00C22C46" w:rsidP="008D192C">
      <w:pPr>
        <w:pStyle w:val="Nagwek3"/>
        <w:spacing w:line="320" w:lineRule="atLeast"/>
      </w:pPr>
      <w:bookmarkStart w:id="128" w:name="_Toc451177596"/>
      <w:r w:rsidRPr="00BB7022">
        <w:lastRenderedPageBreak/>
        <w:t>4.3.4</w:t>
      </w:r>
      <w:r w:rsidR="0018580C" w:rsidRPr="00BB7022">
        <w:t>.</w:t>
      </w:r>
      <w:r w:rsidRPr="00BB7022">
        <w:t xml:space="preserve"> Oświetlenie publiczne</w:t>
      </w:r>
      <w:bookmarkEnd w:id="128"/>
    </w:p>
    <w:p w:rsidR="008D192C" w:rsidRPr="00BB7022" w:rsidRDefault="008D192C" w:rsidP="008D192C">
      <w:pPr>
        <w:spacing w:before="120" w:after="0" w:line="320" w:lineRule="atLeast"/>
        <w:ind w:firstLine="709"/>
        <w:rPr>
          <w:rFonts w:cs="Times New Roman"/>
          <w:szCs w:val="24"/>
        </w:rPr>
      </w:pPr>
      <w:r w:rsidRPr="00BB7022">
        <w:rPr>
          <w:rFonts w:cs="Times New Roman"/>
          <w:szCs w:val="24"/>
        </w:rPr>
        <w:t>Emisja CO</w:t>
      </w:r>
      <w:r w:rsidRPr="00BB7022">
        <w:rPr>
          <w:rFonts w:cs="Times New Roman"/>
          <w:szCs w:val="24"/>
          <w:vertAlign w:val="subscript"/>
        </w:rPr>
        <w:t>2</w:t>
      </w:r>
      <w:r w:rsidRPr="00BB7022">
        <w:rPr>
          <w:rFonts w:cs="Times New Roman"/>
          <w:szCs w:val="24"/>
        </w:rPr>
        <w:t xml:space="preserve"> związana</w:t>
      </w:r>
      <w:r w:rsidR="00132DBA" w:rsidRPr="00BB7022">
        <w:rPr>
          <w:rFonts w:cs="Times New Roman"/>
          <w:szCs w:val="24"/>
        </w:rPr>
        <w:t xml:space="preserve"> z </w:t>
      </w:r>
      <w:r w:rsidRPr="00BB7022">
        <w:rPr>
          <w:rFonts w:cs="Times New Roman"/>
          <w:szCs w:val="24"/>
        </w:rPr>
        <w:t>funkcjonującym na terenie miasta</w:t>
      </w:r>
      <w:r w:rsidR="00132DBA" w:rsidRPr="00BB7022">
        <w:rPr>
          <w:rFonts w:cs="Times New Roman"/>
          <w:szCs w:val="24"/>
        </w:rPr>
        <w:t xml:space="preserve"> i </w:t>
      </w:r>
      <w:r w:rsidRPr="00BB7022">
        <w:rPr>
          <w:rFonts w:cs="Times New Roman"/>
          <w:szCs w:val="24"/>
        </w:rPr>
        <w:t>gminy Ożarów oświetleniem publicznym została wyliczona na podstawie informacji przekazanych przez Urząd Miasta</w:t>
      </w:r>
      <w:r w:rsidR="00132DBA" w:rsidRPr="00BB7022">
        <w:rPr>
          <w:rFonts w:cs="Times New Roman"/>
          <w:szCs w:val="24"/>
        </w:rPr>
        <w:t xml:space="preserve"> i </w:t>
      </w:r>
      <w:r w:rsidRPr="00BB7022">
        <w:rPr>
          <w:rFonts w:cs="Times New Roman"/>
          <w:szCs w:val="24"/>
        </w:rPr>
        <w:t>Gminy Ożarów, czyli danych</w:t>
      </w:r>
      <w:r w:rsidR="00132DBA" w:rsidRPr="00BB7022">
        <w:rPr>
          <w:rFonts w:cs="Times New Roman"/>
          <w:szCs w:val="24"/>
        </w:rPr>
        <w:t xml:space="preserve"> z </w:t>
      </w:r>
      <w:r w:rsidRPr="00BB7022">
        <w:rPr>
          <w:rFonts w:cs="Times New Roman"/>
          <w:szCs w:val="24"/>
        </w:rPr>
        <w:t>faktur</w:t>
      </w:r>
      <w:r w:rsidR="00132DBA" w:rsidRPr="00BB7022">
        <w:rPr>
          <w:rFonts w:cs="Times New Roman"/>
          <w:szCs w:val="24"/>
        </w:rPr>
        <w:t xml:space="preserve"> z </w:t>
      </w:r>
      <w:r w:rsidRPr="00BB7022">
        <w:rPr>
          <w:rFonts w:cs="Times New Roman"/>
          <w:szCs w:val="24"/>
        </w:rPr>
        <w:t>faktycznego zużycia energii.</w:t>
      </w:r>
    </w:p>
    <w:p w:rsidR="008D192C" w:rsidRPr="00BB7022" w:rsidRDefault="008D192C" w:rsidP="008D192C">
      <w:pPr>
        <w:spacing w:after="0" w:line="320" w:lineRule="atLeast"/>
        <w:ind w:firstLine="709"/>
        <w:rPr>
          <w:rFonts w:cs="Times New Roman"/>
          <w:szCs w:val="24"/>
        </w:rPr>
      </w:pPr>
    </w:p>
    <w:p w:rsidR="008D192C" w:rsidRPr="00BB7022" w:rsidRDefault="008D192C" w:rsidP="008D192C">
      <w:pPr>
        <w:keepNext/>
        <w:keepLines/>
        <w:spacing w:after="0" w:line="320" w:lineRule="atLeast"/>
        <w:rPr>
          <w:rFonts w:cs="Times New Roman"/>
          <w:b/>
          <w:szCs w:val="24"/>
        </w:rPr>
      </w:pPr>
      <w:bookmarkStart w:id="129" w:name="_Toc459277048"/>
      <w:r w:rsidRPr="00BB7022">
        <w:rPr>
          <w:b/>
          <w:szCs w:val="24"/>
        </w:rPr>
        <w:t xml:space="preserve">Tabela </w:t>
      </w:r>
      <w:r w:rsidR="00C15215" w:rsidRPr="00BB7022">
        <w:rPr>
          <w:b/>
          <w:szCs w:val="24"/>
        </w:rPr>
        <w:fldChar w:fldCharType="begin"/>
      </w:r>
      <w:r w:rsidRPr="00BB7022">
        <w:rPr>
          <w:b/>
          <w:szCs w:val="24"/>
        </w:rPr>
        <w:instrText xml:space="preserve"> SEQ Tabela \* ARABIC </w:instrText>
      </w:r>
      <w:r w:rsidR="00C15215" w:rsidRPr="00BB7022">
        <w:rPr>
          <w:b/>
          <w:szCs w:val="24"/>
        </w:rPr>
        <w:fldChar w:fldCharType="separate"/>
      </w:r>
      <w:r w:rsidR="004E2487" w:rsidRPr="00BB7022">
        <w:rPr>
          <w:b/>
          <w:noProof/>
          <w:szCs w:val="24"/>
        </w:rPr>
        <w:t>35</w:t>
      </w:r>
      <w:r w:rsidR="00C15215" w:rsidRPr="00BB7022">
        <w:rPr>
          <w:b/>
          <w:noProof/>
          <w:szCs w:val="24"/>
        </w:rPr>
        <w:fldChar w:fldCharType="end"/>
      </w:r>
      <w:r w:rsidRPr="00BB7022">
        <w:rPr>
          <w:b/>
          <w:szCs w:val="24"/>
        </w:rPr>
        <w:t xml:space="preserve">. </w:t>
      </w:r>
      <w:r w:rsidRPr="00BB7022">
        <w:rPr>
          <w:b/>
          <w:iCs/>
          <w:szCs w:val="24"/>
        </w:rPr>
        <w:t>Zużycie energii</w:t>
      </w:r>
      <w:r w:rsidR="00132DBA" w:rsidRPr="00BB7022">
        <w:rPr>
          <w:b/>
          <w:iCs/>
          <w:szCs w:val="24"/>
        </w:rPr>
        <w:t xml:space="preserve"> i </w:t>
      </w:r>
      <w:r w:rsidRPr="00BB7022">
        <w:rPr>
          <w:b/>
          <w:iCs/>
          <w:szCs w:val="24"/>
        </w:rPr>
        <w:t>emisja CO</w:t>
      </w:r>
      <w:r w:rsidRPr="00BB7022">
        <w:rPr>
          <w:b/>
          <w:iCs/>
          <w:szCs w:val="24"/>
          <w:vertAlign w:val="subscript"/>
        </w:rPr>
        <w:t>2</w:t>
      </w:r>
      <w:r w:rsidRPr="00BB7022">
        <w:rPr>
          <w:b/>
          <w:iCs/>
          <w:szCs w:val="24"/>
        </w:rPr>
        <w:t xml:space="preserve"> związana</w:t>
      </w:r>
      <w:r w:rsidR="00132DBA" w:rsidRPr="00BB7022">
        <w:rPr>
          <w:b/>
          <w:iCs/>
          <w:szCs w:val="24"/>
        </w:rPr>
        <w:t xml:space="preserve"> z </w:t>
      </w:r>
      <w:r w:rsidRPr="00BB7022">
        <w:rPr>
          <w:b/>
          <w:iCs/>
          <w:szCs w:val="24"/>
        </w:rPr>
        <w:t>oświetleniem ulicznym</w:t>
      </w:r>
      <w:r w:rsidR="00132DBA" w:rsidRPr="00BB7022">
        <w:rPr>
          <w:b/>
          <w:iCs/>
          <w:szCs w:val="24"/>
        </w:rPr>
        <w:t xml:space="preserve"> w </w:t>
      </w:r>
      <w:r w:rsidRPr="00BB7022">
        <w:rPr>
          <w:b/>
          <w:iCs/>
          <w:szCs w:val="24"/>
        </w:rPr>
        <w:t>2013 roku</w:t>
      </w:r>
      <w:bookmarkEnd w:id="129"/>
    </w:p>
    <w:tbl>
      <w:tblPr>
        <w:tblW w:w="8320" w:type="dxa"/>
        <w:jc w:val="center"/>
        <w:tblInd w:w="60" w:type="dxa"/>
        <w:tblCellMar>
          <w:left w:w="70" w:type="dxa"/>
          <w:right w:w="70" w:type="dxa"/>
        </w:tblCellMar>
        <w:tblLook w:val="04A0" w:firstRow="1" w:lastRow="0" w:firstColumn="1" w:lastColumn="0" w:noHBand="0" w:noVBand="1"/>
      </w:tblPr>
      <w:tblGrid>
        <w:gridCol w:w="1880"/>
        <w:gridCol w:w="1900"/>
        <w:gridCol w:w="2040"/>
        <w:gridCol w:w="2500"/>
      </w:tblGrid>
      <w:tr w:rsidR="008D192C" w:rsidRPr="00BB7022" w:rsidTr="008D192C">
        <w:trPr>
          <w:trHeight w:val="855"/>
          <w:jc w:val="center"/>
        </w:trPr>
        <w:tc>
          <w:tcPr>
            <w:tcW w:w="1880" w:type="dxa"/>
            <w:tcBorders>
              <w:top w:val="single" w:sz="4" w:space="0" w:color="auto"/>
              <w:left w:val="single" w:sz="8" w:space="0" w:color="auto"/>
              <w:bottom w:val="single" w:sz="4" w:space="0" w:color="auto"/>
              <w:right w:val="single" w:sz="4" w:space="0" w:color="auto"/>
            </w:tcBorders>
            <w:shd w:val="clear" w:color="auto" w:fill="C2D69B" w:themeFill="accent3" w:themeFillTint="99"/>
            <w:vAlign w:val="center"/>
            <w:hideMark/>
          </w:tcPr>
          <w:p w:rsidR="008D192C" w:rsidRPr="00BB7022" w:rsidRDefault="008D192C" w:rsidP="008D192C">
            <w:pPr>
              <w:keepNext/>
              <w:keepLines/>
              <w:spacing w:after="0" w:line="320" w:lineRule="atLeast"/>
              <w:jc w:val="center"/>
              <w:rPr>
                <w:rFonts w:ascii="Czcionka tekstu podstawowego" w:eastAsia="Times New Roman" w:hAnsi="Czcionka tekstu podstawowego" w:cs="Times New Roman"/>
                <w:b/>
                <w:color w:val="000000"/>
                <w:lang w:eastAsia="pl-PL"/>
              </w:rPr>
            </w:pPr>
            <w:r w:rsidRPr="00BB7022">
              <w:rPr>
                <w:rFonts w:ascii="Czcionka tekstu podstawowego" w:eastAsia="Times New Roman" w:hAnsi="Czcionka tekstu podstawowego" w:cs="Times New Roman"/>
                <w:b/>
                <w:color w:val="000000"/>
                <w:lang w:eastAsia="pl-PL"/>
              </w:rPr>
              <w:t>Nośnik</w:t>
            </w:r>
          </w:p>
        </w:tc>
        <w:tc>
          <w:tcPr>
            <w:tcW w:w="1900" w:type="dxa"/>
            <w:tcBorders>
              <w:top w:val="single" w:sz="4" w:space="0" w:color="auto"/>
              <w:left w:val="nil"/>
              <w:bottom w:val="single" w:sz="4" w:space="0" w:color="auto"/>
              <w:right w:val="single" w:sz="4" w:space="0" w:color="auto"/>
            </w:tcBorders>
            <w:shd w:val="clear" w:color="auto" w:fill="C2D69B" w:themeFill="accent3" w:themeFillTint="99"/>
            <w:vAlign w:val="center"/>
            <w:hideMark/>
          </w:tcPr>
          <w:p w:rsidR="008D192C" w:rsidRPr="00BB7022" w:rsidRDefault="008D192C" w:rsidP="008D192C">
            <w:pPr>
              <w:keepNext/>
              <w:keepLines/>
              <w:spacing w:after="0" w:line="320" w:lineRule="atLeast"/>
              <w:jc w:val="center"/>
              <w:rPr>
                <w:rFonts w:ascii="Czcionka tekstu podstawowego" w:eastAsia="Times New Roman" w:hAnsi="Czcionka tekstu podstawowego" w:cs="Times New Roman"/>
                <w:b/>
                <w:color w:val="000000"/>
                <w:lang w:eastAsia="pl-PL"/>
              </w:rPr>
            </w:pPr>
            <w:r w:rsidRPr="00BB7022">
              <w:rPr>
                <w:rFonts w:ascii="Czcionka tekstu podstawowego" w:eastAsia="Times New Roman" w:hAnsi="Czcionka tekstu podstawowego" w:cs="Times New Roman"/>
                <w:b/>
                <w:color w:val="000000"/>
                <w:lang w:eastAsia="pl-PL"/>
              </w:rPr>
              <w:t>Zużycie energii elektrycznej [MWh]</w:t>
            </w:r>
          </w:p>
        </w:tc>
        <w:tc>
          <w:tcPr>
            <w:tcW w:w="2040" w:type="dxa"/>
            <w:tcBorders>
              <w:top w:val="single" w:sz="4" w:space="0" w:color="auto"/>
              <w:left w:val="nil"/>
              <w:bottom w:val="single" w:sz="4" w:space="0" w:color="auto"/>
              <w:right w:val="single" w:sz="4" w:space="0" w:color="auto"/>
            </w:tcBorders>
            <w:shd w:val="clear" w:color="auto" w:fill="C2D69B" w:themeFill="accent3" w:themeFillTint="99"/>
            <w:vAlign w:val="center"/>
            <w:hideMark/>
          </w:tcPr>
          <w:p w:rsidR="008D192C" w:rsidRPr="00BB7022" w:rsidRDefault="008D192C" w:rsidP="008D192C">
            <w:pPr>
              <w:keepNext/>
              <w:keepLines/>
              <w:spacing w:after="0" w:line="320" w:lineRule="atLeast"/>
              <w:jc w:val="center"/>
              <w:rPr>
                <w:rFonts w:ascii="Czcionka tekstu podstawowego" w:eastAsia="Times New Roman" w:hAnsi="Czcionka tekstu podstawowego" w:cs="Times New Roman"/>
                <w:b/>
                <w:color w:val="000000"/>
                <w:lang w:eastAsia="pl-PL"/>
              </w:rPr>
            </w:pPr>
            <w:r w:rsidRPr="00BB7022">
              <w:rPr>
                <w:rFonts w:ascii="Czcionka tekstu podstawowego" w:eastAsia="Times New Roman" w:hAnsi="Czcionka tekstu podstawowego" w:cs="Times New Roman"/>
                <w:b/>
                <w:color w:val="000000"/>
                <w:lang w:eastAsia="pl-PL"/>
              </w:rPr>
              <w:t>Wskaźnik emisji CO</w:t>
            </w:r>
            <w:r w:rsidRPr="00BB7022">
              <w:rPr>
                <w:rFonts w:ascii="Czcionka tekstu podstawowego" w:eastAsia="Times New Roman" w:hAnsi="Czcionka tekstu podstawowego" w:cs="Times New Roman"/>
                <w:b/>
                <w:color w:val="000000"/>
                <w:vertAlign w:val="subscript"/>
                <w:lang w:eastAsia="pl-PL"/>
              </w:rPr>
              <w:t>2</w:t>
            </w:r>
            <w:r w:rsidRPr="00BB7022">
              <w:rPr>
                <w:rFonts w:ascii="Czcionka tekstu podstawowego" w:eastAsia="Times New Roman" w:hAnsi="Czcionka tekstu podstawowego" w:cs="Times New Roman"/>
                <w:b/>
                <w:color w:val="000000"/>
                <w:lang w:eastAsia="pl-PL"/>
              </w:rPr>
              <w:t xml:space="preserve"> [Mg/MWh]</w:t>
            </w:r>
          </w:p>
        </w:tc>
        <w:tc>
          <w:tcPr>
            <w:tcW w:w="2500" w:type="dxa"/>
            <w:tcBorders>
              <w:top w:val="single" w:sz="4" w:space="0" w:color="auto"/>
              <w:left w:val="nil"/>
              <w:bottom w:val="single" w:sz="4" w:space="0" w:color="auto"/>
              <w:right w:val="single" w:sz="8" w:space="0" w:color="auto"/>
            </w:tcBorders>
            <w:shd w:val="clear" w:color="auto" w:fill="C2D69B" w:themeFill="accent3" w:themeFillTint="99"/>
            <w:vAlign w:val="center"/>
            <w:hideMark/>
          </w:tcPr>
          <w:p w:rsidR="008D192C" w:rsidRPr="00BB7022" w:rsidRDefault="008D192C" w:rsidP="008D192C">
            <w:pPr>
              <w:keepNext/>
              <w:keepLines/>
              <w:spacing w:after="0" w:line="320" w:lineRule="atLeast"/>
              <w:jc w:val="center"/>
              <w:rPr>
                <w:rFonts w:ascii="Czcionka tekstu podstawowego" w:eastAsia="Times New Roman" w:hAnsi="Czcionka tekstu podstawowego" w:cs="Times New Roman"/>
                <w:b/>
                <w:color w:val="000000"/>
                <w:lang w:eastAsia="pl-PL"/>
              </w:rPr>
            </w:pPr>
            <w:r w:rsidRPr="00BB7022">
              <w:rPr>
                <w:rFonts w:ascii="Czcionka tekstu podstawowego" w:eastAsia="Times New Roman" w:hAnsi="Czcionka tekstu podstawowego" w:cs="Times New Roman"/>
                <w:b/>
                <w:color w:val="000000"/>
                <w:lang w:eastAsia="pl-PL"/>
              </w:rPr>
              <w:t>Emisja CO</w:t>
            </w:r>
            <w:r w:rsidR="0018580C" w:rsidRPr="00BB7022">
              <w:rPr>
                <w:rFonts w:ascii="Czcionka tekstu podstawowego" w:eastAsia="Times New Roman" w:hAnsi="Czcionka tekstu podstawowego" w:cs="Times New Roman"/>
                <w:b/>
                <w:color w:val="000000"/>
                <w:vertAlign w:val="subscript"/>
                <w:lang w:eastAsia="pl-PL"/>
              </w:rPr>
              <w:t>2</w:t>
            </w:r>
            <w:r w:rsidR="0018580C" w:rsidRPr="00BB7022">
              <w:rPr>
                <w:rFonts w:ascii="Czcionka tekstu podstawowego" w:eastAsia="Times New Roman" w:hAnsi="Czcionka tekstu podstawowego" w:cs="Times New Roman"/>
                <w:b/>
                <w:color w:val="000000"/>
                <w:lang w:eastAsia="pl-PL"/>
              </w:rPr>
              <w:t xml:space="preserve"> </w:t>
            </w:r>
            <w:r w:rsidRPr="00BB7022">
              <w:rPr>
                <w:rFonts w:ascii="Czcionka tekstu podstawowego" w:eastAsia="Times New Roman" w:hAnsi="Czcionka tekstu podstawowego" w:cs="Times New Roman"/>
                <w:b/>
                <w:color w:val="000000"/>
                <w:lang w:eastAsia="pl-PL"/>
              </w:rPr>
              <w:t>[Mg/rok]</w:t>
            </w:r>
          </w:p>
        </w:tc>
      </w:tr>
      <w:tr w:rsidR="008D192C" w:rsidRPr="00BB7022" w:rsidTr="008D192C">
        <w:trPr>
          <w:trHeight w:val="615"/>
          <w:jc w:val="center"/>
        </w:trPr>
        <w:tc>
          <w:tcPr>
            <w:tcW w:w="1880" w:type="dxa"/>
            <w:tcBorders>
              <w:top w:val="nil"/>
              <w:left w:val="single" w:sz="8" w:space="0" w:color="auto"/>
              <w:bottom w:val="single" w:sz="8" w:space="0" w:color="auto"/>
              <w:right w:val="single" w:sz="4" w:space="0" w:color="auto"/>
            </w:tcBorders>
            <w:shd w:val="clear" w:color="auto" w:fill="auto"/>
            <w:noWrap/>
            <w:vAlign w:val="center"/>
            <w:hideMark/>
          </w:tcPr>
          <w:p w:rsidR="008D192C" w:rsidRPr="00BB7022" w:rsidRDefault="008D192C" w:rsidP="008D192C">
            <w:pPr>
              <w:keepNext/>
              <w:keepLines/>
              <w:spacing w:after="0" w:line="320" w:lineRule="atLeast"/>
              <w:jc w:val="center"/>
              <w:rPr>
                <w:rFonts w:ascii="Czcionka tekstu podstawowego" w:eastAsia="Times New Roman" w:hAnsi="Czcionka tekstu podstawowego" w:cs="Times New Roman"/>
                <w:color w:val="000000"/>
                <w:lang w:eastAsia="pl-PL"/>
              </w:rPr>
            </w:pPr>
            <w:r w:rsidRPr="00BB7022">
              <w:rPr>
                <w:rFonts w:ascii="Czcionka tekstu podstawowego" w:eastAsia="Times New Roman" w:hAnsi="Czcionka tekstu podstawowego" w:cs="Times New Roman"/>
                <w:color w:val="000000"/>
                <w:lang w:eastAsia="pl-PL"/>
              </w:rPr>
              <w:t>Energia elektryczna</w:t>
            </w:r>
          </w:p>
        </w:tc>
        <w:tc>
          <w:tcPr>
            <w:tcW w:w="1900" w:type="dxa"/>
            <w:tcBorders>
              <w:top w:val="nil"/>
              <w:left w:val="nil"/>
              <w:bottom w:val="single" w:sz="8" w:space="0" w:color="auto"/>
              <w:right w:val="single" w:sz="4" w:space="0" w:color="auto"/>
            </w:tcBorders>
            <w:shd w:val="clear" w:color="auto" w:fill="auto"/>
            <w:noWrap/>
            <w:vAlign w:val="center"/>
            <w:hideMark/>
          </w:tcPr>
          <w:p w:rsidR="008D192C" w:rsidRPr="00BB7022" w:rsidRDefault="008D192C" w:rsidP="008D192C">
            <w:pPr>
              <w:keepNext/>
              <w:keepLines/>
              <w:spacing w:after="0" w:line="320" w:lineRule="atLeast"/>
              <w:jc w:val="center"/>
              <w:rPr>
                <w:rFonts w:ascii="Czcionka tekstu podstawowego" w:eastAsia="Times New Roman" w:hAnsi="Czcionka tekstu podstawowego" w:cs="Times New Roman"/>
                <w:color w:val="000000"/>
                <w:lang w:eastAsia="pl-PL"/>
              </w:rPr>
            </w:pPr>
            <w:r w:rsidRPr="00BB7022">
              <w:rPr>
                <w:rFonts w:ascii="Czcionka tekstu podstawowego" w:eastAsia="Times New Roman" w:hAnsi="Czcionka tekstu podstawowego" w:cs="Times New Roman"/>
                <w:color w:val="000000"/>
                <w:lang w:eastAsia="pl-PL"/>
              </w:rPr>
              <w:t>427,79</w:t>
            </w:r>
          </w:p>
        </w:tc>
        <w:tc>
          <w:tcPr>
            <w:tcW w:w="2040" w:type="dxa"/>
            <w:tcBorders>
              <w:top w:val="nil"/>
              <w:left w:val="nil"/>
              <w:bottom w:val="single" w:sz="8" w:space="0" w:color="auto"/>
              <w:right w:val="single" w:sz="4" w:space="0" w:color="auto"/>
            </w:tcBorders>
            <w:shd w:val="clear" w:color="auto" w:fill="auto"/>
            <w:noWrap/>
            <w:vAlign w:val="center"/>
            <w:hideMark/>
          </w:tcPr>
          <w:p w:rsidR="008D192C" w:rsidRPr="00BB7022" w:rsidRDefault="008D192C" w:rsidP="008D192C">
            <w:pPr>
              <w:keepNext/>
              <w:keepLines/>
              <w:spacing w:after="0" w:line="320" w:lineRule="atLeast"/>
              <w:jc w:val="center"/>
              <w:rPr>
                <w:rFonts w:ascii="Czcionka tekstu podstawowego" w:eastAsia="Times New Roman" w:hAnsi="Czcionka tekstu podstawowego" w:cs="Times New Roman"/>
                <w:color w:val="000000"/>
                <w:lang w:eastAsia="pl-PL"/>
              </w:rPr>
            </w:pPr>
            <w:r w:rsidRPr="00BB7022">
              <w:rPr>
                <w:rFonts w:ascii="Czcionka tekstu podstawowego" w:eastAsia="Times New Roman" w:hAnsi="Czcionka tekstu podstawowego" w:cs="Times New Roman"/>
                <w:color w:val="000000"/>
                <w:lang w:eastAsia="pl-PL"/>
              </w:rPr>
              <w:t>0,890</w:t>
            </w:r>
          </w:p>
        </w:tc>
        <w:tc>
          <w:tcPr>
            <w:tcW w:w="2500" w:type="dxa"/>
            <w:tcBorders>
              <w:top w:val="nil"/>
              <w:left w:val="nil"/>
              <w:bottom w:val="single" w:sz="8" w:space="0" w:color="auto"/>
              <w:right w:val="single" w:sz="8" w:space="0" w:color="auto"/>
            </w:tcBorders>
            <w:shd w:val="clear" w:color="auto" w:fill="auto"/>
            <w:noWrap/>
            <w:vAlign w:val="center"/>
            <w:hideMark/>
          </w:tcPr>
          <w:p w:rsidR="008D192C" w:rsidRPr="00BB7022" w:rsidRDefault="008D192C" w:rsidP="008D192C">
            <w:pPr>
              <w:keepNext/>
              <w:keepLines/>
              <w:spacing w:after="0" w:line="320" w:lineRule="atLeast"/>
              <w:jc w:val="center"/>
              <w:rPr>
                <w:rFonts w:ascii="Czcionka tekstu podstawowego" w:eastAsia="Times New Roman" w:hAnsi="Czcionka tekstu podstawowego" w:cs="Times New Roman"/>
                <w:color w:val="000000"/>
                <w:lang w:eastAsia="pl-PL"/>
              </w:rPr>
            </w:pPr>
            <w:r w:rsidRPr="00BB7022">
              <w:rPr>
                <w:rFonts w:ascii="Czcionka tekstu podstawowego" w:eastAsia="Times New Roman" w:hAnsi="Czcionka tekstu podstawowego" w:cs="Times New Roman"/>
                <w:color w:val="000000"/>
                <w:lang w:eastAsia="pl-PL"/>
              </w:rPr>
              <w:t>380,74</w:t>
            </w:r>
          </w:p>
        </w:tc>
      </w:tr>
    </w:tbl>
    <w:p w:rsidR="008D192C" w:rsidRPr="00BB7022" w:rsidRDefault="008D192C" w:rsidP="008D192C">
      <w:pPr>
        <w:keepNext/>
        <w:keepLines/>
        <w:spacing w:after="0" w:line="320" w:lineRule="atLeast"/>
        <w:ind w:left="426"/>
        <w:rPr>
          <w:rFonts w:cs="Times New Roman"/>
          <w:i/>
          <w:sz w:val="20"/>
          <w:szCs w:val="24"/>
        </w:rPr>
      </w:pPr>
      <w:r w:rsidRPr="00BB7022">
        <w:rPr>
          <w:rFonts w:cs="Times New Roman"/>
          <w:i/>
          <w:sz w:val="20"/>
          <w:szCs w:val="24"/>
        </w:rPr>
        <w:t>Źródło: Opracowania własne na podstawie danych</w:t>
      </w:r>
      <w:r w:rsidR="00132DBA" w:rsidRPr="00BB7022">
        <w:rPr>
          <w:rFonts w:cs="Times New Roman"/>
          <w:i/>
          <w:sz w:val="20"/>
          <w:szCs w:val="24"/>
        </w:rPr>
        <w:t xml:space="preserve"> z </w:t>
      </w:r>
      <w:r w:rsidRPr="00BB7022">
        <w:rPr>
          <w:rFonts w:cs="Times New Roman"/>
          <w:i/>
          <w:sz w:val="20"/>
          <w:szCs w:val="24"/>
        </w:rPr>
        <w:t>UG</w:t>
      </w:r>
    </w:p>
    <w:p w:rsidR="008D192C" w:rsidRPr="00BB7022" w:rsidRDefault="008D192C" w:rsidP="008D192C">
      <w:pPr>
        <w:pStyle w:val="Default"/>
        <w:spacing w:line="320" w:lineRule="atLeast"/>
        <w:ind w:firstLine="851"/>
        <w:jc w:val="both"/>
        <w:rPr>
          <w:rFonts w:ascii="Times New Roman" w:hAnsi="Times New Roman" w:cs="Times New Roman"/>
          <w:b/>
          <w:color w:val="auto"/>
        </w:rPr>
      </w:pPr>
    </w:p>
    <w:p w:rsidR="008D192C" w:rsidRPr="00BB7022" w:rsidRDefault="008D192C" w:rsidP="008D192C">
      <w:pPr>
        <w:pStyle w:val="Default"/>
        <w:spacing w:line="320" w:lineRule="atLeast"/>
        <w:ind w:firstLine="851"/>
        <w:jc w:val="both"/>
        <w:rPr>
          <w:rFonts w:ascii="Times New Roman" w:hAnsi="Times New Roman" w:cs="Times New Roman"/>
          <w:color w:val="auto"/>
        </w:rPr>
      </w:pPr>
      <w:r w:rsidRPr="00BB7022">
        <w:rPr>
          <w:rFonts w:ascii="Times New Roman" w:hAnsi="Times New Roman" w:cs="Times New Roman"/>
          <w:color w:val="auto"/>
        </w:rPr>
        <w:t>W celu dążenia do efektywnego oświetlenia przestrzeni publicznej należy zastanowić się nad zmianą jakości stosowanego oświetlenia oraz przewidywać wahania związane</w:t>
      </w:r>
      <w:r w:rsidR="00132DBA" w:rsidRPr="00BB7022">
        <w:rPr>
          <w:rFonts w:ascii="Times New Roman" w:hAnsi="Times New Roman" w:cs="Times New Roman"/>
          <w:color w:val="auto"/>
        </w:rPr>
        <w:t xml:space="preserve"> z </w:t>
      </w:r>
      <w:r w:rsidRPr="00BB7022">
        <w:rPr>
          <w:rFonts w:ascii="Times New Roman" w:hAnsi="Times New Roman" w:cs="Times New Roman"/>
          <w:color w:val="auto"/>
        </w:rPr>
        <w:t>czasem świecenia opraw oraz samą liczbą opraw.</w:t>
      </w:r>
    </w:p>
    <w:p w:rsidR="008D192C" w:rsidRPr="00BB7022" w:rsidRDefault="008D192C" w:rsidP="008D192C">
      <w:pPr>
        <w:pStyle w:val="Default"/>
        <w:spacing w:line="320" w:lineRule="atLeast"/>
        <w:jc w:val="both"/>
        <w:rPr>
          <w:rFonts w:ascii="Times New Roman" w:hAnsi="Times New Roman" w:cs="Times New Roman"/>
          <w:color w:val="auto"/>
        </w:rPr>
      </w:pPr>
    </w:p>
    <w:p w:rsidR="008D192C" w:rsidRPr="00BB7022" w:rsidRDefault="008D192C" w:rsidP="008D192C">
      <w:pPr>
        <w:spacing w:after="0" w:line="320" w:lineRule="atLeast"/>
        <w:ind w:firstLine="708"/>
        <w:rPr>
          <w:rFonts w:cs="Times New Roman"/>
          <w:b/>
        </w:rPr>
      </w:pPr>
      <w:r w:rsidRPr="00BB7022">
        <w:rPr>
          <w:rFonts w:cs="Times New Roman"/>
          <w:szCs w:val="24"/>
        </w:rPr>
        <w:t>Do roku 2020 prognozuje się zużycie energii na oświetlenie uliczne na tym samym poziomie.</w:t>
      </w:r>
    </w:p>
    <w:p w:rsidR="00C22C46" w:rsidRPr="00BB7022" w:rsidRDefault="00EB291D" w:rsidP="008D192C">
      <w:pPr>
        <w:spacing w:line="320" w:lineRule="atLeast"/>
        <w:rPr>
          <w:rFonts w:eastAsiaTheme="majorEastAsia" w:cstheme="majorBidi"/>
        </w:rPr>
      </w:pPr>
      <w:r w:rsidRPr="00BB7022">
        <w:br w:type="page"/>
      </w:r>
    </w:p>
    <w:p w:rsidR="00EB291D" w:rsidRPr="00BB7022" w:rsidRDefault="00C22C46" w:rsidP="008D192C">
      <w:pPr>
        <w:pStyle w:val="Nagwek3"/>
        <w:spacing w:line="320" w:lineRule="atLeast"/>
      </w:pPr>
      <w:bookmarkStart w:id="130" w:name="_Toc451177597"/>
      <w:r w:rsidRPr="00BB7022">
        <w:lastRenderedPageBreak/>
        <w:t>4.3.5</w:t>
      </w:r>
      <w:r w:rsidR="0018580C" w:rsidRPr="00BB7022">
        <w:t>.</w:t>
      </w:r>
      <w:r w:rsidRPr="00BB7022">
        <w:t xml:space="preserve"> Sektor gospodarczy</w:t>
      </w:r>
      <w:bookmarkEnd w:id="130"/>
    </w:p>
    <w:p w:rsidR="008D192C" w:rsidRPr="00BB7022" w:rsidRDefault="008D192C" w:rsidP="008D192C">
      <w:pPr>
        <w:pStyle w:val="Default"/>
        <w:spacing w:before="120" w:line="320" w:lineRule="atLeast"/>
        <w:ind w:firstLine="851"/>
        <w:jc w:val="both"/>
        <w:rPr>
          <w:rFonts w:ascii="Times New Roman" w:hAnsi="Times New Roman" w:cs="Times New Roman"/>
          <w:color w:val="auto"/>
        </w:rPr>
      </w:pPr>
      <w:r w:rsidRPr="00BB7022">
        <w:rPr>
          <w:rFonts w:ascii="Times New Roman" w:hAnsi="Times New Roman" w:cs="Times New Roman"/>
          <w:color w:val="auto"/>
        </w:rPr>
        <w:t>Struktura zużycia paliw</w:t>
      </w:r>
      <w:r w:rsidR="00132DBA" w:rsidRPr="00BB7022">
        <w:rPr>
          <w:rFonts w:ascii="Times New Roman" w:hAnsi="Times New Roman" w:cs="Times New Roman"/>
          <w:color w:val="auto"/>
        </w:rPr>
        <w:t xml:space="preserve"> w </w:t>
      </w:r>
      <w:r w:rsidRPr="00BB7022">
        <w:rPr>
          <w:rFonts w:ascii="Times New Roman" w:hAnsi="Times New Roman" w:cs="Times New Roman"/>
          <w:color w:val="auto"/>
        </w:rPr>
        <w:t>tym sektorze określona została na podstawie danych statystycznych Głównego Urzędu Statystycznego oraz przeprowadzonych badań ankietowych. Ponadto dane dotyczące zużycia energii elektrycznej pozyskano od głównego operatora energii</w:t>
      </w:r>
      <w:r w:rsidR="00132DBA" w:rsidRPr="00BB7022">
        <w:rPr>
          <w:rFonts w:ascii="Times New Roman" w:hAnsi="Times New Roman" w:cs="Times New Roman"/>
          <w:color w:val="auto"/>
        </w:rPr>
        <w:t xml:space="preserve"> w </w:t>
      </w:r>
      <w:r w:rsidRPr="00BB7022">
        <w:rPr>
          <w:rFonts w:ascii="Times New Roman" w:hAnsi="Times New Roman" w:cs="Times New Roman"/>
          <w:color w:val="auto"/>
        </w:rPr>
        <w:t xml:space="preserve">Gminie – PGE Dystrybucja S.A. Oddział </w:t>
      </w:r>
      <w:r w:rsidR="006B7E7E" w:rsidRPr="00BB7022">
        <w:rPr>
          <w:rFonts w:ascii="Times New Roman" w:hAnsi="Times New Roman" w:cs="Times New Roman"/>
          <w:color w:val="auto"/>
        </w:rPr>
        <w:t>Rzeszów.</w:t>
      </w:r>
      <w:r w:rsidR="00111532" w:rsidRPr="00BB7022">
        <w:rPr>
          <w:rFonts w:ascii="Times New Roman" w:hAnsi="Times New Roman" w:cs="Times New Roman"/>
          <w:color w:val="auto"/>
        </w:rPr>
        <w:t xml:space="preserve"> W </w:t>
      </w:r>
      <w:r w:rsidR="00D15DB9" w:rsidRPr="00BB7022">
        <w:rPr>
          <w:rFonts w:ascii="Times New Roman" w:hAnsi="Times New Roman" w:cs="Times New Roman"/>
          <w:color w:val="auto"/>
        </w:rPr>
        <w:t xml:space="preserve">BEI nie uwzględniono </w:t>
      </w:r>
      <w:r w:rsidR="0018580C" w:rsidRPr="00BB7022">
        <w:rPr>
          <w:rFonts w:ascii="Times New Roman" w:hAnsi="Times New Roman" w:cs="Times New Roman"/>
          <w:color w:val="auto"/>
        </w:rPr>
        <w:t>Cementowni</w:t>
      </w:r>
      <w:r w:rsidR="00D15DB9" w:rsidRPr="00BB7022">
        <w:rPr>
          <w:rFonts w:ascii="Times New Roman" w:hAnsi="Times New Roman" w:cs="Times New Roman"/>
          <w:color w:val="auto"/>
        </w:rPr>
        <w:t xml:space="preserve"> „Grupa Ożarów” S.A. ze względu iż jest objęta EU ETS. </w:t>
      </w:r>
    </w:p>
    <w:p w:rsidR="00D15DB9" w:rsidRPr="00BB7022" w:rsidRDefault="00D15DB9" w:rsidP="008D192C">
      <w:pPr>
        <w:pStyle w:val="Default"/>
        <w:spacing w:before="120" w:line="320" w:lineRule="atLeast"/>
        <w:ind w:firstLine="851"/>
        <w:jc w:val="both"/>
        <w:rPr>
          <w:rFonts w:ascii="Times New Roman" w:hAnsi="Times New Roman" w:cs="Times New Roman"/>
          <w:color w:val="auto"/>
        </w:rPr>
      </w:pPr>
    </w:p>
    <w:p w:rsidR="008D192C" w:rsidRPr="00BB7022" w:rsidRDefault="008D192C" w:rsidP="008D192C">
      <w:pPr>
        <w:spacing w:after="120" w:line="320" w:lineRule="atLeast"/>
        <w:ind w:firstLine="708"/>
        <w:rPr>
          <w:rFonts w:cs="Times New Roman"/>
          <w:szCs w:val="24"/>
        </w:rPr>
      </w:pPr>
      <w:r w:rsidRPr="00BB7022">
        <w:rPr>
          <w:rFonts w:cs="Times New Roman"/>
          <w:szCs w:val="24"/>
        </w:rPr>
        <w:t>Informacje o emisji gazów cieplarnianych przedstawiono</w:t>
      </w:r>
      <w:r w:rsidR="00132DBA" w:rsidRPr="00BB7022">
        <w:rPr>
          <w:rFonts w:cs="Times New Roman"/>
          <w:szCs w:val="24"/>
        </w:rPr>
        <w:t xml:space="preserve"> w </w:t>
      </w:r>
      <w:r w:rsidRPr="00BB7022">
        <w:rPr>
          <w:rFonts w:cs="Times New Roman"/>
          <w:szCs w:val="24"/>
        </w:rPr>
        <w:t>poniższej tabeli.</w:t>
      </w:r>
    </w:p>
    <w:p w:rsidR="008D192C" w:rsidRPr="00BB7022" w:rsidRDefault="008D192C" w:rsidP="008D192C">
      <w:pPr>
        <w:pStyle w:val="STytuTabeli"/>
        <w:spacing w:before="0" w:beforeAutospacing="0" w:after="0" w:line="320" w:lineRule="atLeast"/>
        <w:rPr>
          <w:sz w:val="24"/>
          <w:szCs w:val="24"/>
        </w:rPr>
      </w:pPr>
      <w:bookmarkStart w:id="131" w:name="_Toc459277049"/>
      <w:r w:rsidRPr="00BB7022">
        <w:rPr>
          <w:sz w:val="24"/>
          <w:szCs w:val="24"/>
        </w:rPr>
        <w:t xml:space="preserve">Tabela </w:t>
      </w:r>
      <w:r w:rsidR="00C15215" w:rsidRPr="00BB7022">
        <w:rPr>
          <w:sz w:val="24"/>
          <w:szCs w:val="24"/>
        </w:rPr>
        <w:fldChar w:fldCharType="begin"/>
      </w:r>
      <w:r w:rsidRPr="00BB7022">
        <w:rPr>
          <w:sz w:val="24"/>
          <w:szCs w:val="24"/>
        </w:rPr>
        <w:instrText xml:space="preserve"> SEQ Tabela \* ARABIC </w:instrText>
      </w:r>
      <w:r w:rsidR="00C15215" w:rsidRPr="00BB7022">
        <w:rPr>
          <w:sz w:val="24"/>
          <w:szCs w:val="24"/>
        </w:rPr>
        <w:fldChar w:fldCharType="separate"/>
      </w:r>
      <w:r w:rsidR="004E2487" w:rsidRPr="00BB7022">
        <w:rPr>
          <w:noProof/>
          <w:sz w:val="24"/>
          <w:szCs w:val="24"/>
        </w:rPr>
        <w:t>36</w:t>
      </w:r>
      <w:r w:rsidR="00C15215" w:rsidRPr="00BB7022">
        <w:rPr>
          <w:noProof/>
          <w:sz w:val="24"/>
          <w:szCs w:val="24"/>
        </w:rPr>
        <w:fldChar w:fldCharType="end"/>
      </w:r>
      <w:r w:rsidRPr="00BB7022">
        <w:rPr>
          <w:noProof/>
          <w:sz w:val="24"/>
          <w:szCs w:val="24"/>
        </w:rPr>
        <w:t>.</w:t>
      </w:r>
      <w:r w:rsidRPr="00BB7022">
        <w:rPr>
          <w:sz w:val="24"/>
          <w:szCs w:val="24"/>
        </w:rPr>
        <w:t xml:space="preserve"> </w:t>
      </w:r>
      <w:r w:rsidRPr="00BB7022">
        <w:rPr>
          <w:iCs/>
          <w:sz w:val="24"/>
          <w:szCs w:val="24"/>
        </w:rPr>
        <w:t>Emisja gazów cieplarnianych związana</w:t>
      </w:r>
      <w:r w:rsidR="00132DBA" w:rsidRPr="00BB7022">
        <w:rPr>
          <w:iCs/>
          <w:sz w:val="24"/>
          <w:szCs w:val="24"/>
        </w:rPr>
        <w:t xml:space="preserve"> z </w:t>
      </w:r>
      <w:r w:rsidRPr="00BB7022">
        <w:rPr>
          <w:iCs/>
          <w:sz w:val="24"/>
          <w:szCs w:val="24"/>
        </w:rPr>
        <w:t>działalnością gospodarczą</w:t>
      </w:r>
      <w:r w:rsidR="00132DBA" w:rsidRPr="00BB7022">
        <w:rPr>
          <w:iCs/>
          <w:sz w:val="24"/>
          <w:szCs w:val="24"/>
        </w:rPr>
        <w:t xml:space="preserve"> w </w:t>
      </w:r>
      <w:r w:rsidRPr="00BB7022">
        <w:rPr>
          <w:iCs/>
          <w:sz w:val="24"/>
          <w:szCs w:val="24"/>
        </w:rPr>
        <w:t>2013 roku</w:t>
      </w:r>
      <w:bookmarkEnd w:id="131"/>
      <w:r w:rsidRPr="00BB7022">
        <w:rPr>
          <w:iCs/>
          <w:sz w:val="24"/>
          <w:szCs w:val="24"/>
        </w:rPr>
        <w:t xml:space="preserve"> </w:t>
      </w:r>
    </w:p>
    <w:tbl>
      <w:tblPr>
        <w:tblW w:w="7020" w:type="dxa"/>
        <w:jc w:val="center"/>
        <w:tblCellMar>
          <w:left w:w="0" w:type="dxa"/>
          <w:right w:w="0" w:type="dxa"/>
        </w:tblCellMar>
        <w:tblLook w:val="04A0" w:firstRow="1" w:lastRow="0" w:firstColumn="1" w:lastColumn="0" w:noHBand="0" w:noVBand="1"/>
      </w:tblPr>
      <w:tblGrid>
        <w:gridCol w:w="2200"/>
        <w:gridCol w:w="1360"/>
        <w:gridCol w:w="1200"/>
        <w:gridCol w:w="1180"/>
        <w:gridCol w:w="1080"/>
      </w:tblGrid>
      <w:tr w:rsidR="00991A7F" w:rsidRPr="00BB7022" w:rsidTr="00991A7F">
        <w:trPr>
          <w:trHeight w:val="660"/>
          <w:jc w:val="center"/>
        </w:trPr>
        <w:tc>
          <w:tcPr>
            <w:tcW w:w="2200" w:type="dxa"/>
            <w:vMerge w:val="restart"/>
            <w:tcBorders>
              <w:top w:val="single" w:sz="8" w:space="0" w:color="auto"/>
              <w:left w:val="single" w:sz="8" w:space="0" w:color="auto"/>
              <w:bottom w:val="single" w:sz="4" w:space="0" w:color="auto"/>
              <w:right w:val="single" w:sz="4" w:space="0" w:color="auto"/>
            </w:tcBorders>
            <w:shd w:val="clear" w:color="000000" w:fill="C2D69B"/>
            <w:vAlign w:val="center"/>
            <w:hideMark/>
          </w:tcPr>
          <w:p w:rsidR="00991A7F" w:rsidRPr="00BB7022" w:rsidRDefault="00991A7F" w:rsidP="00991A7F">
            <w:pPr>
              <w:spacing w:after="0" w:line="320" w:lineRule="atLeast"/>
              <w:jc w:val="center"/>
              <w:rPr>
                <w:b/>
                <w:bCs/>
                <w:color w:val="000000"/>
                <w:szCs w:val="24"/>
              </w:rPr>
            </w:pPr>
            <w:r w:rsidRPr="00BB7022">
              <w:rPr>
                <w:b/>
                <w:bCs/>
                <w:color w:val="000000"/>
              </w:rPr>
              <w:t>Sektor</w:t>
            </w:r>
          </w:p>
        </w:tc>
        <w:tc>
          <w:tcPr>
            <w:tcW w:w="4820" w:type="dxa"/>
            <w:gridSpan w:val="4"/>
            <w:tcBorders>
              <w:top w:val="single" w:sz="8" w:space="0" w:color="auto"/>
              <w:left w:val="nil"/>
              <w:bottom w:val="single" w:sz="4" w:space="0" w:color="auto"/>
              <w:right w:val="single" w:sz="8" w:space="0" w:color="000000"/>
            </w:tcBorders>
            <w:shd w:val="clear" w:color="000000" w:fill="C2D69B"/>
            <w:vAlign w:val="center"/>
            <w:hideMark/>
          </w:tcPr>
          <w:p w:rsidR="00991A7F" w:rsidRPr="00BB7022" w:rsidRDefault="00991A7F" w:rsidP="00991A7F">
            <w:pPr>
              <w:spacing w:after="0" w:line="320" w:lineRule="atLeast"/>
              <w:jc w:val="center"/>
              <w:rPr>
                <w:b/>
                <w:bCs/>
                <w:color w:val="000000"/>
                <w:szCs w:val="24"/>
              </w:rPr>
            </w:pPr>
            <w:r w:rsidRPr="00BB7022">
              <w:rPr>
                <w:b/>
                <w:bCs/>
                <w:color w:val="000000"/>
              </w:rPr>
              <w:t>Substancja [Mg/rok]</w:t>
            </w:r>
          </w:p>
        </w:tc>
      </w:tr>
      <w:tr w:rsidR="00991A7F" w:rsidRPr="00BB7022" w:rsidTr="00991A7F">
        <w:trPr>
          <w:trHeight w:val="345"/>
          <w:jc w:val="center"/>
        </w:trPr>
        <w:tc>
          <w:tcPr>
            <w:tcW w:w="0" w:type="auto"/>
            <w:vMerge/>
            <w:tcBorders>
              <w:top w:val="single" w:sz="8" w:space="0" w:color="auto"/>
              <w:left w:val="single" w:sz="8" w:space="0" w:color="auto"/>
              <w:bottom w:val="single" w:sz="4" w:space="0" w:color="auto"/>
              <w:right w:val="single" w:sz="4" w:space="0" w:color="auto"/>
            </w:tcBorders>
            <w:vAlign w:val="center"/>
            <w:hideMark/>
          </w:tcPr>
          <w:p w:rsidR="00991A7F" w:rsidRPr="00BB7022" w:rsidRDefault="00991A7F" w:rsidP="00991A7F">
            <w:pPr>
              <w:spacing w:after="0" w:line="320" w:lineRule="atLeast"/>
              <w:rPr>
                <w:b/>
                <w:bCs/>
                <w:color w:val="000000"/>
                <w:szCs w:val="24"/>
              </w:rPr>
            </w:pPr>
          </w:p>
        </w:tc>
        <w:tc>
          <w:tcPr>
            <w:tcW w:w="1360" w:type="dxa"/>
            <w:tcBorders>
              <w:top w:val="nil"/>
              <w:left w:val="nil"/>
              <w:bottom w:val="single" w:sz="4" w:space="0" w:color="auto"/>
              <w:right w:val="single" w:sz="4" w:space="0" w:color="auto"/>
            </w:tcBorders>
            <w:shd w:val="clear" w:color="000000" w:fill="C2D69B"/>
            <w:vAlign w:val="center"/>
            <w:hideMark/>
          </w:tcPr>
          <w:p w:rsidR="00991A7F" w:rsidRPr="00BB7022" w:rsidRDefault="00991A7F" w:rsidP="00991A7F">
            <w:pPr>
              <w:spacing w:after="0" w:line="320" w:lineRule="atLeast"/>
              <w:jc w:val="center"/>
              <w:rPr>
                <w:b/>
                <w:bCs/>
                <w:color w:val="000000"/>
                <w:szCs w:val="24"/>
              </w:rPr>
            </w:pPr>
            <w:r w:rsidRPr="00BB7022">
              <w:rPr>
                <w:b/>
                <w:bCs/>
                <w:color w:val="000000"/>
              </w:rPr>
              <w:t>PM 10</w:t>
            </w:r>
          </w:p>
        </w:tc>
        <w:tc>
          <w:tcPr>
            <w:tcW w:w="1200" w:type="dxa"/>
            <w:tcBorders>
              <w:top w:val="nil"/>
              <w:left w:val="nil"/>
              <w:bottom w:val="single" w:sz="4" w:space="0" w:color="auto"/>
              <w:right w:val="single" w:sz="4" w:space="0" w:color="auto"/>
            </w:tcBorders>
            <w:shd w:val="clear" w:color="000000" w:fill="C2D69B"/>
            <w:vAlign w:val="center"/>
            <w:hideMark/>
          </w:tcPr>
          <w:p w:rsidR="00991A7F" w:rsidRPr="00BB7022" w:rsidRDefault="00991A7F" w:rsidP="00991A7F">
            <w:pPr>
              <w:spacing w:after="0" w:line="320" w:lineRule="atLeast"/>
              <w:jc w:val="center"/>
              <w:rPr>
                <w:b/>
                <w:bCs/>
                <w:color w:val="000000"/>
                <w:szCs w:val="24"/>
              </w:rPr>
            </w:pPr>
            <w:r w:rsidRPr="00BB7022">
              <w:rPr>
                <w:b/>
                <w:bCs/>
                <w:color w:val="000000"/>
              </w:rPr>
              <w:t>PM 2,5</w:t>
            </w:r>
          </w:p>
        </w:tc>
        <w:tc>
          <w:tcPr>
            <w:tcW w:w="1180" w:type="dxa"/>
            <w:tcBorders>
              <w:top w:val="nil"/>
              <w:left w:val="nil"/>
              <w:bottom w:val="single" w:sz="4" w:space="0" w:color="auto"/>
              <w:right w:val="single" w:sz="4" w:space="0" w:color="auto"/>
            </w:tcBorders>
            <w:shd w:val="clear" w:color="000000" w:fill="C2D69B"/>
            <w:vAlign w:val="center"/>
            <w:hideMark/>
          </w:tcPr>
          <w:p w:rsidR="00991A7F" w:rsidRPr="00BB7022" w:rsidRDefault="00991A7F" w:rsidP="00991A7F">
            <w:pPr>
              <w:spacing w:after="0" w:line="320" w:lineRule="atLeast"/>
              <w:jc w:val="center"/>
              <w:rPr>
                <w:b/>
                <w:bCs/>
                <w:color w:val="000000"/>
                <w:szCs w:val="24"/>
              </w:rPr>
            </w:pPr>
            <w:r w:rsidRPr="00BB7022">
              <w:rPr>
                <w:b/>
                <w:bCs/>
                <w:color w:val="000000"/>
              </w:rPr>
              <w:t>CO</w:t>
            </w:r>
            <w:r w:rsidRPr="00BB7022">
              <w:rPr>
                <w:b/>
                <w:bCs/>
                <w:color w:val="000000"/>
                <w:vertAlign w:val="subscript"/>
              </w:rPr>
              <w:t>2</w:t>
            </w:r>
          </w:p>
        </w:tc>
        <w:tc>
          <w:tcPr>
            <w:tcW w:w="1080" w:type="dxa"/>
            <w:tcBorders>
              <w:top w:val="nil"/>
              <w:left w:val="nil"/>
              <w:bottom w:val="single" w:sz="4" w:space="0" w:color="auto"/>
              <w:right w:val="single" w:sz="8" w:space="0" w:color="auto"/>
            </w:tcBorders>
            <w:shd w:val="clear" w:color="000000" w:fill="C2D69B"/>
            <w:vAlign w:val="center"/>
            <w:hideMark/>
          </w:tcPr>
          <w:p w:rsidR="00991A7F" w:rsidRPr="00BB7022" w:rsidRDefault="00991A7F" w:rsidP="00991A7F">
            <w:pPr>
              <w:spacing w:after="0" w:line="320" w:lineRule="atLeast"/>
              <w:jc w:val="center"/>
              <w:rPr>
                <w:b/>
                <w:bCs/>
                <w:color w:val="000000"/>
                <w:szCs w:val="24"/>
              </w:rPr>
            </w:pPr>
            <w:proofErr w:type="spellStart"/>
            <w:r w:rsidRPr="00BB7022">
              <w:rPr>
                <w:b/>
                <w:bCs/>
                <w:color w:val="000000"/>
              </w:rPr>
              <w:t>BaP</w:t>
            </w:r>
            <w:proofErr w:type="spellEnd"/>
          </w:p>
        </w:tc>
      </w:tr>
      <w:tr w:rsidR="00991A7F" w:rsidRPr="00BB7022" w:rsidTr="00991A7F">
        <w:trPr>
          <w:trHeight w:val="330"/>
          <w:jc w:val="center"/>
        </w:trPr>
        <w:tc>
          <w:tcPr>
            <w:tcW w:w="0" w:type="auto"/>
            <w:tcBorders>
              <w:top w:val="nil"/>
              <w:left w:val="single" w:sz="8" w:space="0" w:color="auto"/>
              <w:bottom w:val="single" w:sz="8" w:space="0" w:color="auto"/>
              <w:right w:val="single" w:sz="4" w:space="0" w:color="auto"/>
            </w:tcBorders>
            <w:shd w:val="clear" w:color="auto" w:fill="auto"/>
            <w:noWrap/>
            <w:vAlign w:val="bottom"/>
            <w:hideMark/>
          </w:tcPr>
          <w:p w:rsidR="00991A7F" w:rsidRPr="00BB7022" w:rsidRDefault="00991A7F" w:rsidP="00991A7F">
            <w:pPr>
              <w:spacing w:after="0" w:line="320" w:lineRule="atLeast"/>
              <w:rPr>
                <w:color w:val="000000"/>
                <w:szCs w:val="24"/>
              </w:rPr>
            </w:pPr>
            <w:r w:rsidRPr="00BB7022">
              <w:rPr>
                <w:color w:val="000000"/>
              </w:rPr>
              <w:t>Sektor gospodarczy</w:t>
            </w:r>
          </w:p>
        </w:tc>
        <w:tc>
          <w:tcPr>
            <w:tcW w:w="1360" w:type="dxa"/>
            <w:tcBorders>
              <w:top w:val="nil"/>
              <w:left w:val="nil"/>
              <w:bottom w:val="single" w:sz="8" w:space="0" w:color="auto"/>
              <w:right w:val="single" w:sz="4" w:space="0" w:color="auto"/>
            </w:tcBorders>
            <w:shd w:val="clear" w:color="auto" w:fill="auto"/>
            <w:vAlign w:val="center"/>
            <w:hideMark/>
          </w:tcPr>
          <w:p w:rsidR="00991A7F" w:rsidRPr="00BB7022" w:rsidRDefault="00991A7F" w:rsidP="00991A7F">
            <w:pPr>
              <w:spacing w:after="0" w:line="320" w:lineRule="atLeast"/>
              <w:jc w:val="center"/>
              <w:rPr>
                <w:color w:val="000000"/>
                <w:szCs w:val="24"/>
              </w:rPr>
            </w:pPr>
            <w:r w:rsidRPr="00BB7022">
              <w:rPr>
                <w:color w:val="000000"/>
              </w:rPr>
              <w:t>25,89</w:t>
            </w:r>
          </w:p>
        </w:tc>
        <w:tc>
          <w:tcPr>
            <w:tcW w:w="1200" w:type="dxa"/>
            <w:tcBorders>
              <w:top w:val="nil"/>
              <w:left w:val="nil"/>
              <w:bottom w:val="single" w:sz="8" w:space="0" w:color="auto"/>
              <w:right w:val="single" w:sz="4" w:space="0" w:color="auto"/>
            </w:tcBorders>
            <w:shd w:val="clear" w:color="auto" w:fill="auto"/>
            <w:vAlign w:val="center"/>
            <w:hideMark/>
          </w:tcPr>
          <w:p w:rsidR="00991A7F" w:rsidRPr="00BB7022" w:rsidRDefault="00991A7F" w:rsidP="00991A7F">
            <w:pPr>
              <w:spacing w:after="0" w:line="320" w:lineRule="atLeast"/>
              <w:jc w:val="center"/>
              <w:rPr>
                <w:color w:val="000000"/>
                <w:szCs w:val="24"/>
              </w:rPr>
            </w:pPr>
            <w:r w:rsidRPr="00BB7022">
              <w:rPr>
                <w:color w:val="000000"/>
              </w:rPr>
              <w:t>24,53</w:t>
            </w:r>
          </w:p>
        </w:tc>
        <w:tc>
          <w:tcPr>
            <w:tcW w:w="1180" w:type="dxa"/>
            <w:tcBorders>
              <w:top w:val="nil"/>
              <w:left w:val="nil"/>
              <w:bottom w:val="single" w:sz="8" w:space="0" w:color="auto"/>
              <w:right w:val="single" w:sz="4" w:space="0" w:color="auto"/>
            </w:tcBorders>
            <w:shd w:val="clear" w:color="auto" w:fill="auto"/>
            <w:vAlign w:val="center"/>
            <w:hideMark/>
          </w:tcPr>
          <w:p w:rsidR="00991A7F" w:rsidRPr="00BB7022" w:rsidRDefault="00991A7F" w:rsidP="00991A7F">
            <w:pPr>
              <w:spacing w:after="0" w:line="320" w:lineRule="atLeast"/>
              <w:jc w:val="center"/>
              <w:rPr>
                <w:color w:val="000000"/>
                <w:szCs w:val="24"/>
              </w:rPr>
            </w:pPr>
            <w:r w:rsidRPr="00BB7022">
              <w:rPr>
                <w:color w:val="000000"/>
              </w:rPr>
              <w:t>12 363,22</w:t>
            </w:r>
          </w:p>
        </w:tc>
        <w:tc>
          <w:tcPr>
            <w:tcW w:w="1080" w:type="dxa"/>
            <w:tcBorders>
              <w:top w:val="nil"/>
              <w:left w:val="nil"/>
              <w:bottom w:val="single" w:sz="8" w:space="0" w:color="auto"/>
              <w:right w:val="single" w:sz="8" w:space="0" w:color="auto"/>
            </w:tcBorders>
            <w:shd w:val="clear" w:color="auto" w:fill="auto"/>
            <w:vAlign w:val="center"/>
            <w:hideMark/>
          </w:tcPr>
          <w:p w:rsidR="00991A7F" w:rsidRPr="00BB7022" w:rsidRDefault="00991A7F" w:rsidP="00991A7F">
            <w:pPr>
              <w:spacing w:after="0" w:line="320" w:lineRule="atLeast"/>
              <w:jc w:val="center"/>
              <w:rPr>
                <w:color w:val="000000"/>
                <w:szCs w:val="24"/>
              </w:rPr>
            </w:pPr>
            <w:r w:rsidRPr="00BB7022">
              <w:rPr>
                <w:color w:val="000000"/>
              </w:rPr>
              <w:t>0,02</w:t>
            </w:r>
          </w:p>
        </w:tc>
      </w:tr>
    </w:tbl>
    <w:p w:rsidR="008D192C" w:rsidRPr="00BB7022" w:rsidRDefault="00991A7F" w:rsidP="008D192C">
      <w:pPr>
        <w:keepNext/>
        <w:keepLines/>
        <w:spacing w:after="0" w:line="320" w:lineRule="atLeast"/>
        <w:ind w:left="182"/>
        <w:rPr>
          <w:rFonts w:cs="Times New Roman"/>
          <w:i/>
          <w:sz w:val="20"/>
          <w:szCs w:val="24"/>
        </w:rPr>
      </w:pPr>
      <w:r w:rsidRPr="00BB7022">
        <w:rPr>
          <w:rFonts w:cs="Times New Roman"/>
          <w:i/>
          <w:sz w:val="20"/>
          <w:szCs w:val="24"/>
        </w:rPr>
        <w:t xml:space="preserve"> </w:t>
      </w:r>
      <w:r w:rsidR="008D192C" w:rsidRPr="00BB7022">
        <w:rPr>
          <w:rFonts w:cs="Times New Roman"/>
          <w:i/>
          <w:sz w:val="20"/>
          <w:szCs w:val="24"/>
        </w:rPr>
        <w:t>Źródło: Opracowania własne</w:t>
      </w:r>
    </w:p>
    <w:p w:rsidR="008D192C" w:rsidRPr="00BB7022" w:rsidRDefault="008D192C" w:rsidP="008D192C">
      <w:pPr>
        <w:pStyle w:val="Default"/>
        <w:spacing w:line="320" w:lineRule="atLeast"/>
        <w:ind w:firstLine="851"/>
        <w:jc w:val="both"/>
        <w:rPr>
          <w:rFonts w:ascii="Times New Roman" w:hAnsi="Times New Roman" w:cs="Times New Roman"/>
          <w:color w:val="auto"/>
        </w:rPr>
      </w:pPr>
    </w:p>
    <w:p w:rsidR="008D192C" w:rsidRPr="00BB7022" w:rsidRDefault="008D192C" w:rsidP="008D192C">
      <w:pPr>
        <w:pStyle w:val="Default"/>
        <w:spacing w:line="320" w:lineRule="atLeast"/>
        <w:ind w:firstLine="851"/>
        <w:jc w:val="both"/>
        <w:rPr>
          <w:rFonts w:ascii="Times New Roman" w:hAnsi="Times New Roman" w:cs="Times New Roman"/>
          <w:color w:val="auto"/>
        </w:rPr>
      </w:pPr>
      <w:r w:rsidRPr="00BB7022">
        <w:rPr>
          <w:rFonts w:ascii="Times New Roman" w:hAnsi="Times New Roman" w:cs="Times New Roman"/>
          <w:color w:val="auto"/>
        </w:rPr>
        <w:t>W tabeli poniżej zaprezentowano zużycie poszczególnych nośników energii</w:t>
      </w:r>
      <w:r w:rsidR="00132DBA" w:rsidRPr="00BB7022">
        <w:rPr>
          <w:rFonts w:ascii="Times New Roman" w:hAnsi="Times New Roman" w:cs="Times New Roman"/>
          <w:color w:val="auto"/>
        </w:rPr>
        <w:t xml:space="preserve"> w </w:t>
      </w:r>
      <w:r w:rsidRPr="00BB7022">
        <w:rPr>
          <w:rFonts w:ascii="Times New Roman" w:hAnsi="Times New Roman" w:cs="Times New Roman"/>
          <w:color w:val="auto"/>
        </w:rPr>
        <w:t>tym sektorze oraz związaną</w:t>
      </w:r>
      <w:r w:rsidR="00132DBA" w:rsidRPr="00BB7022">
        <w:rPr>
          <w:rFonts w:ascii="Times New Roman" w:hAnsi="Times New Roman" w:cs="Times New Roman"/>
          <w:color w:val="auto"/>
        </w:rPr>
        <w:t xml:space="preserve"> z </w:t>
      </w:r>
      <w:r w:rsidRPr="00BB7022">
        <w:rPr>
          <w:rFonts w:ascii="Times New Roman" w:hAnsi="Times New Roman" w:cs="Times New Roman"/>
          <w:color w:val="auto"/>
        </w:rPr>
        <w:t>tym emisję dwutlenku węgla.</w:t>
      </w:r>
    </w:p>
    <w:p w:rsidR="008D192C" w:rsidRPr="00BB7022" w:rsidRDefault="008D192C" w:rsidP="008D192C">
      <w:pPr>
        <w:pStyle w:val="Default"/>
        <w:spacing w:after="240" w:line="320" w:lineRule="atLeast"/>
        <w:jc w:val="both"/>
        <w:rPr>
          <w:rFonts w:ascii="Times New Roman" w:hAnsi="Times New Roman" w:cs="Times New Roman"/>
          <w:i/>
          <w:color w:val="auto"/>
          <w:sz w:val="20"/>
          <w:szCs w:val="20"/>
        </w:rPr>
      </w:pPr>
    </w:p>
    <w:p w:rsidR="008D192C" w:rsidRPr="00BB7022" w:rsidRDefault="008D192C" w:rsidP="008D192C">
      <w:pPr>
        <w:pStyle w:val="STytuTabeli"/>
        <w:spacing w:before="0" w:beforeAutospacing="0" w:after="0" w:line="320" w:lineRule="atLeast"/>
        <w:rPr>
          <w:iCs/>
          <w:sz w:val="24"/>
          <w:szCs w:val="24"/>
        </w:rPr>
      </w:pPr>
      <w:bookmarkStart w:id="132" w:name="_Toc459277050"/>
      <w:r w:rsidRPr="00BB7022">
        <w:rPr>
          <w:sz w:val="24"/>
          <w:szCs w:val="24"/>
        </w:rPr>
        <w:t xml:space="preserve">Tabela </w:t>
      </w:r>
      <w:r w:rsidR="00C15215" w:rsidRPr="00BB7022">
        <w:rPr>
          <w:sz w:val="24"/>
          <w:szCs w:val="24"/>
        </w:rPr>
        <w:fldChar w:fldCharType="begin"/>
      </w:r>
      <w:r w:rsidRPr="00BB7022">
        <w:rPr>
          <w:sz w:val="24"/>
          <w:szCs w:val="24"/>
        </w:rPr>
        <w:instrText xml:space="preserve"> SEQ Tabela \* ARABIC </w:instrText>
      </w:r>
      <w:r w:rsidR="00C15215" w:rsidRPr="00BB7022">
        <w:rPr>
          <w:sz w:val="24"/>
          <w:szCs w:val="24"/>
        </w:rPr>
        <w:fldChar w:fldCharType="separate"/>
      </w:r>
      <w:r w:rsidR="004E2487" w:rsidRPr="00BB7022">
        <w:rPr>
          <w:noProof/>
          <w:sz w:val="24"/>
          <w:szCs w:val="24"/>
        </w:rPr>
        <w:t>37</w:t>
      </w:r>
      <w:r w:rsidR="00C15215" w:rsidRPr="00BB7022">
        <w:rPr>
          <w:noProof/>
          <w:sz w:val="24"/>
          <w:szCs w:val="24"/>
        </w:rPr>
        <w:fldChar w:fldCharType="end"/>
      </w:r>
      <w:r w:rsidRPr="00BB7022">
        <w:rPr>
          <w:noProof/>
          <w:sz w:val="24"/>
          <w:szCs w:val="24"/>
        </w:rPr>
        <w:t>.</w:t>
      </w:r>
      <w:r w:rsidRPr="00BB7022">
        <w:rPr>
          <w:sz w:val="24"/>
          <w:szCs w:val="24"/>
        </w:rPr>
        <w:t xml:space="preserve"> </w:t>
      </w:r>
      <w:r w:rsidRPr="00BB7022">
        <w:rPr>
          <w:iCs/>
          <w:sz w:val="24"/>
          <w:szCs w:val="24"/>
        </w:rPr>
        <w:t>Zużycie energii</w:t>
      </w:r>
      <w:r w:rsidR="00132DBA" w:rsidRPr="00BB7022">
        <w:rPr>
          <w:iCs/>
          <w:sz w:val="24"/>
          <w:szCs w:val="24"/>
        </w:rPr>
        <w:t xml:space="preserve"> i </w:t>
      </w:r>
      <w:r w:rsidRPr="00BB7022">
        <w:rPr>
          <w:iCs/>
          <w:sz w:val="24"/>
          <w:szCs w:val="24"/>
        </w:rPr>
        <w:t>emisja CO</w:t>
      </w:r>
      <w:r w:rsidRPr="00BB7022">
        <w:rPr>
          <w:iCs/>
          <w:sz w:val="24"/>
          <w:szCs w:val="24"/>
          <w:vertAlign w:val="subscript"/>
        </w:rPr>
        <w:t>2</w:t>
      </w:r>
      <w:r w:rsidRPr="00BB7022">
        <w:rPr>
          <w:iCs/>
          <w:sz w:val="24"/>
          <w:szCs w:val="24"/>
        </w:rPr>
        <w:t xml:space="preserve"> związana</w:t>
      </w:r>
      <w:r w:rsidR="00132DBA" w:rsidRPr="00BB7022">
        <w:rPr>
          <w:iCs/>
          <w:sz w:val="24"/>
          <w:szCs w:val="24"/>
        </w:rPr>
        <w:t xml:space="preserve"> z </w:t>
      </w:r>
      <w:r w:rsidRPr="00BB7022">
        <w:rPr>
          <w:iCs/>
          <w:sz w:val="24"/>
          <w:szCs w:val="24"/>
        </w:rPr>
        <w:t>działalnością gospodarczą</w:t>
      </w:r>
      <w:r w:rsidR="00132DBA" w:rsidRPr="00BB7022">
        <w:rPr>
          <w:iCs/>
          <w:sz w:val="24"/>
          <w:szCs w:val="24"/>
        </w:rPr>
        <w:t xml:space="preserve"> w </w:t>
      </w:r>
      <w:r w:rsidRPr="00BB7022">
        <w:rPr>
          <w:iCs/>
          <w:sz w:val="24"/>
          <w:szCs w:val="24"/>
        </w:rPr>
        <w:t>201</w:t>
      </w:r>
      <w:r w:rsidR="005162A4" w:rsidRPr="00BB7022">
        <w:rPr>
          <w:iCs/>
          <w:sz w:val="24"/>
          <w:szCs w:val="24"/>
        </w:rPr>
        <w:t>0</w:t>
      </w:r>
      <w:r w:rsidRPr="00BB7022">
        <w:rPr>
          <w:iCs/>
          <w:sz w:val="24"/>
          <w:szCs w:val="24"/>
        </w:rPr>
        <w:t xml:space="preserve"> roku</w:t>
      </w:r>
      <w:r w:rsidR="00132DBA" w:rsidRPr="00BB7022">
        <w:rPr>
          <w:iCs/>
          <w:sz w:val="24"/>
          <w:szCs w:val="24"/>
        </w:rPr>
        <w:t xml:space="preserve"> w </w:t>
      </w:r>
      <w:r w:rsidRPr="00BB7022">
        <w:rPr>
          <w:iCs/>
          <w:sz w:val="24"/>
          <w:szCs w:val="24"/>
        </w:rPr>
        <w:t>podziale na nośnik energii</w:t>
      </w:r>
      <w:bookmarkEnd w:id="132"/>
    </w:p>
    <w:tbl>
      <w:tblPr>
        <w:tblW w:w="8140" w:type="dxa"/>
        <w:jc w:val="center"/>
        <w:tblInd w:w="65" w:type="dxa"/>
        <w:tblCellMar>
          <w:left w:w="70" w:type="dxa"/>
          <w:right w:w="70" w:type="dxa"/>
        </w:tblCellMar>
        <w:tblLook w:val="04A0" w:firstRow="1" w:lastRow="0" w:firstColumn="1" w:lastColumn="0" w:noHBand="0" w:noVBand="1"/>
      </w:tblPr>
      <w:tblGrid>
        <w:gridCol w:w="2140"/>
        <w:gridCol w:w="1620"/>
        <w:gridCol w:w="1420"/>
        <w:gridCol w:w="1760"/>
        <w:gridCol w:w="1200"/>
      </w:tblGrid>
      <w:tr w:rsidR="00165CAD" w:rsidRPr="00BB7022" w:rsidTr="00165CAD">
        <w:trPr>
          <w:trHeight w:val="315"/>
          <w:jc w:val="center"/>
        </w:trPr>
        <w:tc>
          <w:tcPr>
            <w:tcW w:w="2140" w:type="dxa"/>
            <w:vMerge w:val="restart"/>
            <w:tcBorders>
              <w:top w:val="single" w:sz="4" w:space="0" w:color="auto"/>
              <w:left w:val="single" w:sz="4" w:space="0" w:color="auto"/>
              <w:bottom w:val="single" w:sz="4" w:space="0" w:color="auto"/>
              <w:right w:val="single" w:sz="4" w:space="0" w:color="auto"/>
            </w:tcBorders>
            <w:shd w:val="clear" w:color="000000" w:fill="C2D69B"/>
            <w:vAlign w:val="center"/>
            <w:hideMark/>
          </w:tcPr>
          <w:p w:rsidR="00165CAD" w:rsidRPr="00BB7022" w:rsidRDefault="00165CAD" w:rsidP="00165CAD">
            <w:pPr>
              <w:spacing w:after="0" w:line="320" w:lineRule="atLeast"/>
              <w:jc w:val="center"/>
              <w:rPr>
                <w:rFonts w:eastAsia="Times New Roman" w:cs="Times New Roman"/>
                <w:b/>
                <w:bCs/>
                <w:color w:val="000000"/>
                <w:szCs w:val="24"/>
                <w:lang w:eastAsia="pl-PL"/>
              </w:rPr>
            </w:pPr>
            <w:r w:rsidRPr="00BB7022">
              <w:rPr>
                <w:rFonts w:eastAsia="Times New Roman" w:cs="Times New Roman"/>
                <w:b/>
                <w:bCs/>
                <w:color w:val="000000"/>
                <w:szCs w:val="24"/>
                <w:lang w:eastAsia="pl-PL"/>
              </w:rPr>
              <w:t xml:space="preserve">Nośnik </w:t>
            </w:r>
          </w:p>
        </w:tc>
        <w:tc>
          <w:tcPr>
            <w:tcW w:w="3040" w:type="dxa"/>
            <w:gridSpan w:val="2"/>
            <w:tcBorders>
              <w:top w:val="single" w:sz="4" w:space="0" w:color="auto"/>
              <w:left w:val="nil"/>
              <w:bottom w:val="single" w:sz="4" w:space="0" w:color="auto"/>
              <w:right w:val="single" w:sz="4" w:space="0" w:color="auto"/>
            </w:tcBorders>
            <w:shd w:val="clear" w:color="000000" w:fill="C2D69B"/>
            <w:vAlign w:val="center"/>
            <w:hideMark/>
          </w:tcPr>
          <w:p w:rsidR="00165CAD" w:rsidRPr="00BB7022" w:rsidRDefault="005F55A9" w:rsidP="005F55A9">
            <w:pPr>
              <w:spacing w:after="0" w:line="320" w:lineRule="atLeast"/>
              <w:jc w:val="center"/>
              <w:rPr>
                <w:rFonts w:eastAsia="Times New Roman" w:cs="Times New Roman"/>
                <w:b/>
                <w:bCs/>
                <w:color w:val="000000"/>
                <w:szCs w:val="24"/>
                <w:lang w:eastAsia="pl-PL"/>
              </w:rPr>
            </w:pPr>
            <w:r w:rsidRPr="00BB7022">
              <w:rPr>
                <w:rFonts w:eastAsia="Times New Roman" w:cs="Times New Roman"/>
                <w:b/>
                <w:bCs/>
                <w:color w:val="000000"/>
                <w:szCs w:val="24"/>
                <w:lang w:eastAsia="pl-PL"/>
              </w:rPr>
              <w:t>Zużycie energii</w:t>
            </w:r>
          </w:p>
        </w:tc>
        <w:tc>
          <w:tcPr>
            <w:tcW w:w="2960" w:type="dxa"/>
            <w:gridSpan w:val="2"/>
            <w:tcBorders>
              <w:top w:val="single" w:sz="4" w:space="0" w:color="auto"/>
              <w:left w:val="nil"/>
              <w:bottom w:val="single" w:sz="4" w:space="0" w:color="auto"/>
              <w:right w:val="single" w:sz="4" w:space="0" w:color="auto"/>
            </w:tcBorders>
            <w:shd w:val="clear" w:color="000000" w:fill="C2D69B"/>
            <w:vAlign w:val="center"/>
            <w:hideMark/>
          </w:tcPr>
          <w:p w:rsidR="00165CAD" w:rsidRPr="00BB7022" w:rsidRDefault="00165CAD" w:rsidP="00165CAD">
            <w:pPr>
              <w:spacing w:after="0" w:line="320" w:lineRule="atLeast"/>
              <w:jc w:val="center"/>
              <w:rPr>
                <w:rFonts w:eastAsia="Times New Roman" w:cs="Times New Roman"/>
                <w:b/>
                <w:bCs/>
                <w:color w:val="000000"/>
                <w:szCs w:val="24"/>
                <w:lang w:eastAsia="pl-PL"/>
              </w:rPr>
            </w:pPr>
            <w:r w:rsidRPr="00BB7022">
              <w:rPr>
                <w:rFonts w:eastAsia="Times New Roman" w:cs="Times New Roman"/>
                <w:b/>
                <w:bCs/>
                <w:color w:val="000000"/>
                <w:szCs w:val="24"/>
                <w:lang w:eastAsia="pl-PL"/>
              </w:rPr>
              <w:t>Całkowita emisja CO</w:t>
            </w:r>
            <w:r w:rsidRPr="00BB7022">
              <w:rPr>
                <w:rFonts w:eastAsia="Times New Roman" w:cs="Times New Roman"/>
                <w:b/>
                <w:bCs/>
                <w:color w:val="000000"/>
                <w:szCs w:val="24"/>
                <w:vertAlign w:val="subscript"/>
                <w:lang w:eastAsia="pl-PL"/>
              </w:rPr>
              <w:t>2</w:t>
            </w:r>
          </w:p>
        </w:tc>
      </w:tr>
      <w:tr w:rsidR="00165CAD" w:rsidRPr="00BB7022" w:rsidTr="00165CAD">
        <w:trPr>
          <w:trHeight w:val="315"/>
          <w:jc w:val="center"/>
        </w:trPr>
        <w:tc>
          <w:tcPr>
            <w:tcW w:w="2140" w:type="dxa"/>
            <w:vMerge/>
            <w:tcBorders>
              <w:top w:val="single" w:sz="4" w:space="0" w:color="auto"/>
              <w:left w:val="single" w:sz="4" w:space="0" w:color="auto"/>
              <w:bottom w:val="single" w:sz="4" w:space="0" w:color="auto"/>
              <w:right w:val="single" w:sz="4" w:space="0" w:color="auto"/>
            </w:tcBorders>
            <w:vAlign w:val="center"/>
            <w:hideMark/>
          </w:tcPr>
          <w:p w:rsidR="00165CAD" w:rsidRPr="00BB7022" w:rsidRDefault="00165CAD" w:rsidP="00165CAD">
            <w:pPr>
              <w:spacing w:after="0" w:line="320" w:lineRule="atLeast"/>
              <w:jc w:val="left"/>
              <w:rPr>
                <w:rFonts w:eastAsia="Times New Roman" w:cs="Times New Roman"/>
                <w:b/>
                <w:bCs/>
                <w:color w:val="000000"/>
                <w:szCs w:val="24"/>
                <w:lang w:eastAsia="pl-PL"/>
              </w:rPr>
            </w:pPr>
          </w:p>
        </w:tc>
        <w:tc>
          <w:tcPr>
            <w:tcW w:w="1620" w:type="dxa"/>
            <w:tcBorders>
              <w:top w:val="nil"/>
              <w:left w:val="nil"/>
              <w:bottom w:val="single" w:sz="4" w:space="0" w:color="auto"/>
              <w:right w:val="single" w:sz="4" w:space="0" w:color="auto"/>
            </w:tcBorders>
            <w:shd w:val="clear" w:color="000000" w:fill="C2D69B"/>
            <w:vAlign w:val="center"/>
            <w:hideMark/>
          </w:tcPr>
          <w:p w:rsidR="00165CAD" w:rsidRPr="00BB7022" w:rsidRDefault="00165CAD" w:rsidP="00165CAD">
            <w:pPr>
              <w:spacing w:after="0" w:line="320" w:lineRule="atLeast"/>
              <w:jc w:val="center"/>
              <w:rPr>
                <w:rFonts w:eastAsia="Times New Roman" w:cs="Times New Roman"/>
                <w:b/>
                <w:bCs/>
                <w:color w:val="000000"/>
                <w:szCs w:val="24"/>
                <w:lang w:eastAsia="pl-PL"/>
              </w:rPr>
            </w:pPr>
            <w:r w:rsidRPr="00BB7022">
              <w:rPr>
                <w:rFonts w:eastAsia="Times New Roman" w:cs="Times New Roman"/>
                <w:b/>
                <w:bCs/>
                <w:color w:val="000000"/>
                <w:szCs w:val="24"/>
                <w:lang w:eastAsia="pl-PL"/>
              </w:rPr>
              <w:t>MWh</w:t>
            </w:r>
          </w:p>
        </w:tc>
        <w:tc>
          <w:tcPr>
            <w:tcW w:w="1420" w:type="dxa"/>
            <w:tcBorders>
              <w:top w:val="nil"/>
              <w:left w:val="nil"/>
              <w:bottom w:val="single" w:sz="4" w:space="0" w:color="auto"/>
              <w:right w:val="single" w:sz="4" w:space="0" w:color="auto"/>
            </w:tcBorders>
            <w:shd w:val="clear" w:color="000000" w:fill="C2D69B"/>
            <w:vAlign w:val="center"/>
            <w:hideMark/>
          </w:tcPr>
          <w:p w:rsidR="00165CAD" w:rsidRPr="00BB7022" w:rsidRDefault="00165CAD" w:rsidP="00165CAD">
            <w:pPr>
              <w:spacing w:after="0" w:line="320" w:lineRule="atLeast"/>
              <w:jc w:val="center"/>
              <w:rPr>
                <w:rFonts w:eastAsia="Times New Roman" w:cs="Times New Roman"/>
                <w:b/>
                <w:bCs/>
                <w:color w:val="000000"/>
                <w:szCs w:val="24"/>
                <w:lang w:eastAsia="pl-PL"/>
              </w:rPr>
            </w:pPr>
            <w:r w:rsidRPr="00BB7022">
              <w:rPr>
                <w:rFonts w:eastAsia="Times New Roman" w:cs="Times New Roman"/>
                <w:b/>
                <w:bCs/>
                <w:color w:val="000000"/>
                <w:szCs w:val="24"/>
                <w:lang w:eastAsia="pl-PL"/>
              </w:rPr>
              <w:t>%</w:t>
            </w:r>
          </w:p>
        </w:tc>
        <w:tc>
          <w:tcPr>
            <w:tcW w:w="1760" w:type="dxa"/>
            <w:tcBorders>
              <w:top w:val="nil"/>
              <w:left w:val="nil"/>
              <w:bottom w:val="single" w:sz="4" w:space="0" w:color="auto"/>
              <w:right w:val="single" w:sz="4" w:space="0" w:color="auto"/>
            </w:tcBorders>
            <w:shd w:val="clear" w:color="000000" w:fill="C2D69B"/>
            <w:vAlign w:val="center"/>
            <w:hideMark/>
          </w:tcPr>
          <w:p w:rsidR="00165CAD" w:rsidRPr="00BB7022" w:rsidRDefault="00165CAD" w:rsidP="00165CAD">
            <w:pPr>
              <w:spacing w:after="0" w:line="320" w:lineRule="atLeast"/>
              <w:jc w:val="center"/>
              <w:rPr>
                <w:rFonts w:eastAsia="Times New Roman" w:cs="Times New Roman"/>
                <w:b/>
                <w:bCs/>
                <w:color w:val="000000"/>
                <w:szCs w:val="24"/>
                <w:lang w:eastAsia="pl-PL"/>
              </w:rPr>
            </w:pPr>
            <w:r w:rsidRPr="00BB7022">
              <w:rPr>
                <w:rFonts w:eastAsia="Times New Roman" w:cs="Times New Roman"/>
                <w:b/>
                <w:bCs/>
                <w:color w:val="000000"/>
                <w:szCs w:val="24"/>
                <w:lang w:eastAsia="pl-PL"/>
              </w:rPr>
              <w:t>Mg/rok</w:t>
            </w:r>
          </w:p>
        </w:tc>
        <w:tc>
          <w:tcPr>
            <w:tcW w:w="1200" w:type="dxa"/>
            <w:tcBorders>
              <w:top w:val="nil"/>
              <w:left w:val="nil"/>
              <w:bottom w:val="single" w:sz="4" w:space="0" w:color="auto"/>
              <w:right w:val="single" w:sz="4" w:space="0" w:color="auto"/>
            </w:tcBorders>
            <w:shd w:val="clear" w:color="000000" w:fill="C2D69B"/>
            <w:vAlign w:val="center"/>
            <w:hideMark/>
          </w:tcPr>
          <w:p w:rsidR="00165CAD" w:rsidRPr="00BB7022" w:rsidRDefault="00165CAD" w:rsidP="00165CAD">
            <w:pPr>
              <w:spacing w:after="0" w:line="320" w:lineRule="atLeast"/>
              <w:jc w:val="center"/>
              <w:rPr>
                <w:rFonts w:eastAsia="Times New Roman" w:cs="Times New Roman"/>
                <w:b/>
                <w:bCs/>
                <w:color w:val="000000"/>
                <w:szCs w:val="24"/>
                <w:lang w:eastAsia="pl-PL"/>
              </w:rPr>
            </w:pPr>
            <w:r w:rsidRPr="00BB7022">
              <w:rPr>
                <w:rFonts w:eastAsia="Times New Roman" w:cs="Times New Roman"/>
                <w:b/>
                <w:bCs/>
                <w:color w:val="000000"/>
                <w:szCs w:val="24"/>
                <w:lang w:eastAsia="pl-PL"/>
              </w:rPr>
              <w:t>%</w:t>
            </w:r>
          </w:p>
        </w:tc>
      </w:tr>
      <w:tr w:rsidR="00165CAD" w:rsidRPr="00BB7022" w:rsidTr="00165CAD">
        <w:trPr>
          <w:trHeight w:val="315"/>
          <w:jc w:val="center"/>
        </w:trPr>
        <w:tc>
          <w:tcPr>
            <w:tcW w:w="2140" w:type="dxa"/>
            <w:tcBorders>
              <w:top w:val="nil"/>
              <w:left w:val="single" w:sz="4" w:space="0" w:color="auto"/>
              <w:bottom w:val="single" w:sz="4" w:space="0" w:color="auto"/>
              <w:right w:val="single" w:sz="4" w:space="0" w:color="auto"/>
            </w:tcBorders>
            <w:shd w:val="clear" w:color="auto" w:fill="auto"/>
            <w:vAlign w:val="center"/>
            <w:hideMark/>
          </w:tcPr>
          <w:p w:rsidR="00165CAD" w:rsidRPr="00BB7022" w:rsidRDefault="0018580C" w:rsidP="00165CAD">
            <w:pPr>
              <w:spacing w:after="0" w:line="320" w:lineRule="atLeast"/>
              <w:jc w:val="left"/>
              <w:rPr>
                <w:rFonts w:eastAsia="Times New Roman" w:cs="Times New Roman"/>
                <w:color w:val="000000"/>
                <w:szCs w:val="24"/>
                <w:lang w:eastAsia="pl-PL"/>
              </w:rPr>
            </w:pPr>
            <w:r w:rsidRPr="00BB7022">
              <w:rPr>
                <w:rFonts w:eastAsia="Times New Roman" w:cs="Times New Roman"/>
                <w:color w:val="000000"/>
                <w:szCs w:val="24"/>
                <w:lang w:eastAsia="pl-PL"/>
              </w:rPr>
              <w:t>W</w:t>
            </w:r>
            <w:r w:rsidR="00165CAD" w:rsidRPr="00BB7022">
              <w:rPr>
                <w:rFonts w:eastAsia="Times New Roman" w:cs="Times New Roman"/>
                <w:color w:val="000000"/>
                <w:szCs w:val="24"/>
                <w:lang w:eastAsia="pl-PL"/>
              </w:rPr>
              <w:t>ęgiel</w:t>
            </w:r>
          </w:p>
        </w:tc>
        <w:tc>
          <w:tcPr>
            <w:tcW w:w="1620" w:type="dxa"/>
            <w:tcBorders>
              <w:top w:val="nil"/>
              <w:left w:val="nil"/>
              <w:bottom w:val="single" w:sz="4" w:space="0" w:color="auto"/>
              <w:right w:val="single" w:sz="4" w:space="0" w:color="auto"/>
            </w:tcBorders>
            <w:shd w:val="clear" w:color="auto" w:fill="auto"/>
            <w:vAlign w:val="center"/>
            <w:hideMark/>
          </w:tcPr>
          <w:p w:rsidR="00165CAD" w:rsidRPr="00BB7022" w:rsidRDefault="00165CAD" w:rsidP="00165CAD">
            <w:pPr>
              <w:spacing w:after="0" w:line="320" w:lineRule="atLeast"/>
              <w:jc w:val="center"/>
              <w:rPr>
                <w:rFonts w:eastAsia="Times New Roman" w:cs="Times New Roman"/>
                <w:color w:val="000000"/>
                <w:szCs w:val="24"/>
                <w:lang w:eastAsia="pl-PL"/>
              </w:rPr>
            </w:pPr>
            <w:r w:rsidRPr="00BB7022">
              <w:rPr>
                <w:rFonts w:eastAsia="Times New Roman" w:cs="Times New Roman"/>
                <w:color w:val="000000"/>
                <w:szCs w:val="24"/>
                <w:lang w:eastAsia="pl-PL"/>
              </w:rPr>
              <w:t>18 909,66</w:t>
            </w:r>
          </w:p>
        </w:tc>
        <w:tc>
          <w:tcPr>
            <w:tcW w:w="1420" w:type="dxa"/>
            <w:tcBorders>
              <w:top w:val="nil"/>
              <w:left w:val="nil"/>
              <w:bottom w:val="single" w:sz="4" w:space="0" w:color="auto"/>
              <w:right w:val="single" w:sz="4" w:space="0" w:color="auto"/>
            </w:tcBorders>
            <w:shd w:val="clear" w:color="auto" w:fill="auto"/>
            <w:vAlign w:val="center"/>
            <w:hideMark/>
          </w:tcPr>
          <w:p w:rsidR="00165CAD" w:rsidRPr="00BB7022" w:rsidRDefault="00165CAD" w:rsidP="00165CAD">
            <w:pPr>
              <w:spacing w:after="0" w:line="320" w:lineRule="atLeast"/>
              <w:jc w:val="center"/>
              <w:rPr>
                <w:rFonts w:eastAsia="Times New Roman" w:cs="Times New Roman"/>
                <w:color w:val="000000"/>
                <w:szCs w:val="24"/>
                <w:lang w:eastAsia="pl-PL"/>
              </w:rPr>
            </w:pPr>
            <w:r w:rsidRPr="00BB7022">
              <w:rPr>
                <w:rFonts w:eastAsia="Times New Roman" w:cs="Times New Roman"/>
                <w:color w:val="000000"/>
                <w:szCs w:val="24"/>
                <w:lang w:eastAsia="pl-PL"/>
              </w:rPr>
              <w:t>53,19%</w:t>
            </w:r>
          </w:p>
        </w:tc>
        <w:tc>
          <w:tcPr>
            <w:tcW w:w="1760" w:type="dxa"/>
            <w:tcBorders>
              <w:top w:val="nil"/>
              <w:left w:val="nil"/>
              <w:bottom w:val="single" w:sz="4" w:space="0" w:color="auto"/>
              <w:right w:val="single" w:sz="4" w:space="0" w:color="auto"/>
            </w:tcBorders>
            <w:shd w:val="clear" w:color="auto" w:fill="auto"/>
            <w:noWrap/>
            <w:vAlign w:val="bottom"/>
            <w:hideMark/>
          </w:tcPr>
          <w:p w:rsidR="00165CAD" w:rsidRPr="00BB7022" w:rsidRDefault="00165CAD" w:rsidP="00165CAD">
            <w:pPr>
              <w:spacing w:after="0" w:line="320" w:lineRule="atLeast"/>
              <w:jc w:val="center"/>
              <w:rPr>
                <w:rFonts w:eastAsia="Times New Roman" w:cs="Times New Roman"/>
                <w:color w:val="000000"/>
                <w:szCs w:val="24"/>
                <w:lang w:eastAsia="pl-PL"/>
              </w:rPr>
            </w:pPr>
            <w:r w:rsidRPr="00BB7022">
              <w:rPr>
                <w:rFonts w:eastAsia="Times New Roman" w:cs="Times New Roman"/>
                <w:color w:val="000000"/>
                <w:szCs w:val="24"/>
                <w:lang w:eastAsia="pl-PL"/>
              </w:rPr>
              <w:t>6 448,72</w:t>
            </w:r>
          </w:p>
        </w:tc>
        <w:tc>
          <w:tcPr>
            <w:tcW w:w="1200" w:type="dxa"/>
            <w:tcBorders>
              <w:top w:val="nil"/>
              <w:left w:val="nil"/>
              <w:bottom w:val="single" w:sz="4" w:space="0" w:color="auto"/>
              <w:right w:val="single" w:sz="4" w:space="0" w:color="auto"/>
            </w:tcBorders>
            <w:shd w:val="clear" w:color="auto" w:fill="auto"/>
            <w:vAlign w:val="center"/>
            <w:hideMark/>
          </w:tcPr>
          <w:p w:rsidR="00165CAD" w:rsidRPr="00BB7022" w:rsidRDefault="00165CAD" w:rsidP="00165CAD">
            <w:pPr>
              <w:spacing w:after="0" w:line="320" w:lineRule="atLeast"/>
              <w:jc w:val="center"/>
              <w:rPr>
                <w:rFonts w:eastAsia="Times New Roman" w:cs="Times New Roman"/>
                <w:color w:val="000000"/>
                <w:szCs w:val="24"/>
                <w:lang w:eastAsia="pl-PL"/>
              </w:rPr>
            </w:pPr>
            <w:r w:rsidRPr="00BB7022">
              <w:rPr>
                <w:rFonts w:eastAsia="Times New Roman" w:cs="Times New Roman"/>
                <w:color w:val="000000"/>
                <w:szCs w:val="24"/>
                <w:lang w:eastAsia="pl-PL"/>
              </w:rPr>
              <w:t>52,16%</w:t>
            </w:r>
          </w:p>
        </w:tc>
      </w:tr>
      <w:tr w:rsidR="00165CAD" w:rsidRPr="00BB7022" w:rsidTr="00165CAD">
        <w:trPr>
          <w:trHeight w:val="315"/>
          <w:jc w:val="center"/>
        </w:trPr>
        <w:tc>
          <w:tcPr>
            <w:tcW w:w="2140" w:type="dxa"/>
            <w:tcBorders>
              <w:top w:val="nil"/>
              <w:left w:val="single" w:sz="4" w:space="0" w:color="auto"/>
              <w:bottom w:val="single" w:sz="4" w:space="0" w:color="auto"/>
              <w:right w:val="single" w:sz="4" w:space="0" w:color="auto"/>
            </w:tcBorders>
            <w:shd w:val="clear" w:color="auto" w:fill="auto"/>
            <w:noWrap/>
            <w:vAlign w:val="bottom"/>
            <w:hideMark/>
          </w:tcPr>
          <w:p w:rsidR="00165CAD" w:rsidRPr="00BB7022" w:rsidRDefault="0018580C" w:rsidP="00165CAD">
            <w:pPr>
              <w:spacing w:after="0" w:line="320" w:lineRule="atLeast"/>
              <w:jc w:val="left"/>
              <w:rPr>
                <w:rFonts w:eastAsia="Times New Roman" w:cs="Times New Roman"/>
                <w:color w:val="000000"/>
                <w:szCs w:val="24"/>
                <w:lang w:eastAsia="pl-PL"/>
              </w:rPr>
            </w:pPr>
            <w:r w:rsidRPr="00BB7022">
              <w:rPr>
                <w:rFonts w:eastAsia="Times New Roman" w:cs="Times New Roman"/>
                <w:color w:val="000000"/>
                <w:szCs w:val="24"/>
                <w:lang w:eastAsia="pl-PL"/>
              </w:rPr>
              <w:t>D</w:t>
            </w:r>
            <w:r w:rsidR="00165CAD" w:rsidRPr="00BB7022">
              <w:rPr>
                <w:rFonts w:eastAsia="Times New Roman" w:cs="Times New Roman"/>
                <w:color w:val="000000"/>
                <w:szCs w:val="24"/>
                <w:lang w:eastAsia="pl-PL"/>
              </w:rPr>
              <w:t>rewno</w:t>
            </w:r>
          </w:p>
        </w:tc>
        <w:tc>
          <w:tcPr>
            <w:tcW w:w="1620" w:type="dxa"/>
            <w:tcBorders>
              <w:top w:val="nil"/>
              <w:left w:val="nil"/>
              <w:bottom w:val="single" w:sz="4" w:space="0" w:color="auto"/>
              <w:right w:val="single" w:sz="4" w:space="0" w:color="auto"/>
            </w:tcBorders>
            <w:shd w:val="clear" w:color="auto" w:fill="auto"/>
            <w:vAlign w:val="center"/>
            <w:hideMark/>
          </w:tcPr>
          <w:p w:rsidR="00165CAD" w:rsidRPr="00BB7022" w:rsidRDefault="00165CAD" w:rsidP="00165CAD">
            <w:pPr>
              <w:spacing w:after="0" w:line="320" w:lineRule="atLeast"/>
              <w:jc w:val="center"/>
              <w:rPr>
                <w:rFonts w:eastAsia="Times New Roman" w:cs="Times New Roman"/>
                <w:color w:val="000000"/>
                <w:szCs w:val="24"/>
                <w:lang w:eastAsia="pl-PL"/>
              </w:rPr>
            </w:pPr>
            <w:r w:rsidRPr="00BB7022">
              <w:rPr>
                <w:rFonts w:eastAsia="Times New Roman" w:cs="Times New Roman"/>
                <w:color w:val="000000"/>
                <w:szCs w:val="24"/>
                <w:lang w:eastAsia="pl-PL"/>
              </w:rPr>
              <w:t>0,00</w:t>
            </w:r>
          </w:p>
        </w:tc>
        <w:tc>
          <w:tcPr>
            <w:tcW w:w="1420" w:type="dxa"/>
            <w:tcBorders>
              <w:top w:val="nil"/>
              <w:left w:val="nil"/>
              <w:bottom w:val="single" w:sz="4" w:space="0" w:color="auto"/>
              <w:right w:val="single" w:sz="4" w:space="0" w:color="auto"/>
            </w:tcBorders>
            <w:shd w:val="clear" w:color="auto" w:fill="auto"/>
            <w:vAlign w:val="center"/>
            <w:hideMark/>
          </w:tcPr>
          <w:p w:rsidR="00165CAD" w:rsidRPr="00BB7022" w:rsidRDefault="00165CAD" w:rsidP="00165CAD">
            <w:pPr>
              <w:spacing w:after="0" w:line="320" w:lineRule="atLeast"/>
              <w:jc w:val="center"/>
              <w:rPr>
                <w:rFonts w:eastAsia="Times New Roman" w:cs="Times New Roman"/>
                <w:color w:val="000000"/>
                <w:szCs w:val="24"/>
                <w:lang w:eastAsia="pl-PL"/>
              </w:rPr>
            </w:pPr>
            <w:r w:rsidRPr="00BB7022">
              <w:rPr>
                <w:rFonts w:eastAsia="Times New Roman" w:cs="Times New Roman"/>
                <w:color w:val="000000"/>
                <w:szCs w:val="24"/>
                <w:lang w:eastAsia="pl-PL"/>
              </w:rPr>
              <w:t>0,00%</w:t>
            </w:r>
          </w:p>
        </w:tc>
        <w:tc>
          <w:tcPr>
            <w:tcW w:w="1760" w:type="dxa"/>
            <w:tcBorders>
              <w:top w:val="nil"/>
              <w:left w:val="nil"/>
              <w:bottom w:val="single" w:sz="4" w:space="0" w:color="auto"/>
              <w:right w:val="single" w:sz="4" w:space="0" w:color="auto"/>
            </w:tcBorders>
            <w:shd w:val="clear" w:color="auto" w:fill="auto"/>
            <w:noWrap/>
            <w:vAlign w:val="bottom"/>
            <w:hideMark/>
          </w:tcPr>
          <w:p w:rsidR="00165CAD" w:rsidRPr="00BB7022" w:rsidRDefault="00165CAD" w:rsidP="00165CAD">
            <w:pPr>
              <w:spacing w:after="0" w:line="320" w:lineRule="atLeast"/>
              <w:jc w:val="center"/>
              <w:rPr>
                <w:rFonts w:eastAsia="Times New Roman" w:cs="Times New Roman"/>
                <w:color w:val="000000"/>
                <w:szCs w:val="24"/>
                <w:lang w:eastAsia="pl-PL"/>
              </w:rPr>
            </w:pPr>
            <w:r w:rsidRPr="00BB7022">
              <w:rPr>
                <w:rFonts w:eastAsia="Times New Roman" w:cs="Times New Roman"/>
                <w:color w:val="000000"/>
                <w:szCs w:val="24"/>
                <w:lang w:eastAsia="pl-PL"/>
              </w:rPr>
              <w:t>0,00</w:t>
            </w:r>
          </w:p>
        </w:tc>
        <w:tc>
          <w:tcPr>
            <w:tcW w:w="1200" w:type="dxa"/>
            <w:tcBorders>
              <w:top w:val="nil"/>
              <w:left w:val="nil"/>
              <w:bottom w:val="single" w:sz="4" w:space="0" w:color="auto"/>
              <w:right w:val="single" w:sz="4" w:space="0" w:color="auto"/>
            </w:tcBorders>
            <w:shd w:val="clear" w:color="auto" w:fill="auto"/>
            <w:vAlign w:val="center"/>
            <w:hideMark/>
          </w:tcPr>
          <w:p w:rsidR="00165CAD" w:rsidRPr="00BB7022" w:rsidRDefault="00165CAD" w:rsidP="00165CAD">
            <w:pPr>
              <w:spacing w:after="0" w:line="320" w:lineRule="atLeast"/>
              <w:jc w:val="center"/>
              <w:rPr>
                <w:rFonts w:eastAsia="Times New Roman" w:cs="Times New Roman"/>
                <w:color w:val="000000"/>
                <w:szCs w:val="24"/>
                <w:lang w:eastAsia="pl-PL"/>
              </w:rPr>
            </w:pPr>
            <w:r w:rsidRPr="00BB7022">
              <w:rPr>
                <w:rFonts w:eastAsia="Times New Roman" w:cs="Times New Roman"/>
                <w:color w:val="000000"/>
                <w:szCs w:val="24"/>
                <w:lang w:eastAsia="pl-PL"/>
              </w:rPr>
              <w:t>0,00%</w:t>
            </w:r>
          </w:p>
        </w:tc>
      </w:tr>
      <w:tr w:rsidR="00165CAD" w:rsidRPr="00BB7022" w:rsidTr="00165CAD">
        <w:trPr>
          <w:trHeight w:val="315"/>
          <w:jc w:val="center"/>
        </w:trPr>
        <w:tc>
          <w:tcPr>
            <w:tcW w:w="2140" w:type="dxa"/>
            <w:tcBorders>
              <w:top w:val="nil"/>
              <w:left w:val="single" w:sz="4" w:space="0" w:color="auto"/>
              <w:bottom w:val="single" w:sz="4" w:space="0" w:color="auto"/>
              <w:right w:val="single" w:sz="4" w:space="0" w:color="auto"/>
            </w:tcBorders>
            <w:shd w:val="clear" w:color="auto" w:fill="auto"/>
            <w:noWrap/>
            <w:vAlign w:val="bottom"/>
            <w:hideMark/>
          </w:tcPr>
          <w:p w:rsidR="00165CAD" w:rsidRPr="00BB7022" w:rsidRDefault="0018580C" w:rsidP="00165CAD">
            <w:pPr>
              <w:spacing w:after="0" w:line="320" w:lineRule="atLeast"/>
              <w:jc w:val="left"/>
              <w:rPr>
                <w:rFonts w:eastAsia="Times New Roman" w:cs="Times New Roman"/>
                <w:color w:val="000000"/>
                <w:szCs w:val="24"/>
                <w:lang w:eastAsia="pl-PL"/>
              </w:rPr>
            </w:pPr>
            <w:proofErr w:type="spellStart"/>
            <w:r w:rsidRPr="00BB7022">
              <w:rPr>
                <w:rFonts w:eastAsia="Times New Roman" w:cs="Times New Roman"/>
                <w:color w:val="000000"/>
                <w:szCs w:val="24"/>
                <w:lang w:eastAsia="pl-PL"/>
              </w:rPr>
              <w:t>P</w:t>
            </w:r>
            <w:r w:rsidR="00165CAD" w:rsidRPr="00BB7022">
              <w:rPr>
                <w:rFonts w:eastAsia="Times New Roman" w:cs="Times New Roman"/>
                <w:color w:val="000000"/>
                <w:szCs w:val="24"/>
                <w:lang w:eastAsia="pl-PL"/>
              </w:rPr>
              <w:t>ellet</w:t>
            </w:r>
            <w:proofErr w:type="spellEnd"/>
          </w:p>
        </w:tc>
        <w:tc>
          <w:tcPr>
            <w:tcW w:w="1620" w:type="dxa"/>
            <w:tcBorders>
              <w:top w:val="nil"/>
              <w:left w:val="nil"/>
              <w:bottom w:val="single" w:sz="4" w:space="0" w:color="auto"/>
              <w:right w:val="single" w:sz="4" w:space="0" w:color="auto"/>
            </w:tcBorders>
            <w:shd w:val="clear" w:color="auto" w:fill="auto"/>
            <w:vAlign w:val="center"/>
            <w:hideMark/>
          </w:tcPr>
          <w:p w:rsidR="00165CAD" w:rsidRPr="00BB7022" w:rsidRDefault="00165CAD" w:rsidP="00165CAD">
            <w:pPr>
              <w:spacing w:after="0" w:line="320" w:lineRule="atLeast"/>
              <w:jc w:val="center"/>
              <w:rPr>
                <w:rFonts w:eastAsia="Times New Roman" w:cs="Times New Roman"/>
                <w:color w:val="000000"/>
                <w:szCs w:val="24"/>
                <w:lang w:eastAsia="pl-PL"/>
              </w:rPr>
            </w:pPr>
            <w:r w:rsidRPr="00BB7022">
              <w:rPr>
                <w:rFonts w:eastAsia="Times New Roman" w:cs="Times New Roman"/>
                <w:color w:val="000000"/>
                <w:szCs w:val="24"/>
                <w:lang w:eastAsia="pl-PL"/>
              </w:rPr>
              <w:t>0,00</w:t>
            </w:r>
          </w:p>
        </w:tc>
        <w:tc>
          <w:tcPr>
            <w:tcW w:w="1420" w:type="dxa"/>
            <w:tcBorders>
              <w:top w:val="nil"/>
              <w:left w:val="nil"/>
              <w:bottom w:val="single" w:sz="4" w:space="0" w:color="auto"/>
              <w:right w:val="single" w:sz="4" w:space="0" w:color="auto"/>
            </w:tcBorders>
            <w:shd w:val="clear" w:color="auto" w:fill="auto"/>
            <w:vAlign w:val="center"/>
            <w:hideMark/>
          </w:tcPr>
          <w:p w:rsidR="00165CAD" w:rsidRPr="00BB7022" w:rsidRDefault="00165CAD" w:rsidP="00165CAD">
            <w:pPr>
              <w:spacing w:after="0" w:line="320" w:lineRule="atLeast"/>
              <w:jc w:val="center"/>
              <w:rPr>
                <w:rFonts w:eastAsia="Times New Roman" w:cs="Times New Roman"/>
                <w:color w:val="000000"/>
                <w:szCs w:val="24"/>
                <w:lang w:eastAsia="pl-PL"/>
              </w:rPr>
            </w:pPr>
            <w:r w:rsidRPr="00BB7022">
              <w:rPr>
                <w:rFonts w:eastAsia="Times New Roman" w:cs="Times New Roman"/>
                <w:color w:val="000000"/>
                <w:szCs w:val="24"/>
                <w:lang w:eastAsia="pl-PL"/>
              </w:rPr>
              <w:t>0,00%</w:t>
            </w:r>
          </w:p>
        </w:tc>
        <w:tc>
          <w:tcPr>
            <w:tcW w:w="1760" w:type="dxa"/>
            <w:tcBorders>
              <w:top w:val="nil"/>
              <w:left w:val="nil"/>
              <w:bottom w:val="single" w:sz="4" w:space="0" w:color="auto"/>
              <w:right w:val="single" w:sz="4" w:space="0" w:color="auto"/>
            </w:tcBorders>
            <w:shd w:val="clear" w:color="auto" w:fill="auto"/>
            <w:noWrap/>
            <w:vAlign w:val="bottom"/>
            <w:hideMark/>
          </w:tcPr>
          <w:p w:rsidR="00165CAD" w:rsidRPr="00BB7022" w:rsidRDefault="00165CAD" w:rsidP="00165CAD">
            <w:pPr>
              <w:spacing w:after="0" w:line="320" w:lineRule="atLeast"/>
              <w:jc w:val="center"/>
              <w:rPr>
                <w:rFonts w:eastAsia="Times New Roman" w:cs="Times New Roman"/>
                <w:color w:val="000000"/>
                <w:szCs w:val="24"/>
                <w:lang w:eastAsia="pl-PL"/>
              </w:rPr>
            </w:pPr>
            <w:r w:rsidRPr="00BB7022">
              <w:rPr>
                <w:rFonts w:eastAsia="Times New Roman" w:cs="Times New Roman"/>
                <w:color w:val="000000"/>
                <w:szCs w:val="24"/>
                <w:lang w:eastAsia="pl-PL"/>
              </w:rPr>
              <w:t>0,00</w:t>
            </w:r>
          </w:p>
        </w:tc>
        <w:tc>
          <w:tcPr>
            <w:tcW w:w="1200" w:type="dxa"/>
            <w:tcBorders>
              <w:top w:val="nil"/>
              <w:left w:val="nil"/>
              <w:bottom w:val="single" w:sz="4" w:space="0" w:color="auto"/>
              <w:right w:val="single" w:sz="4" w:space="0" w:color="auto"/>
            </w:tcBorders>
            <w:shd w:val="clear" w:color="auto" w:fill="auto"/>
            <w:vAlign w:val="center"/>
            <w:hideMark/>
          </w:tcPr>
          <w:p w:rsidR="00165CAD" w:rsidRPr="00BB7022" w:rsidRDefault="00165CAD" w:rsidP="00165CAD">
            <w:pPr>
              <w:spacing w:after="0" w:line="320" w:lineRule="atLeast"/>
              <w:jc w:val="center"/>
              <w:rPr>
                <w:rFonts w:eastAsia="Times New Roman" w:cs="Times New Roman"/>
                <w:color w:val="000000"/>
                <w:szCs w:val="24"/>
                <w:lang w:eastAsia="pl-PL"/>
              </w:rPr>
            </w:pPr>
            <w:r w:rsidRPr="00BB7022">
              <w:rPr>
                <w:rFonts w:eastAsia="Times New Roman" w:cs="Times New Roman"/>
                <w:color w:val="000000"/>
                <w:szCs w:val="24"/>
                <w:lang w:eastAsia="pl-PL"/>
              </w:rPr>
              <w:t>0,00%</w:t>
            </w:r>
          </w:p>
        </w:tc>
      </w:tr>
      <w:tr w:rsidR="00165CAD" w:rsidRPr="00BB7022" w:rsidTr="00165CAD">
        <w:trPr>
          <w:trHeight w:val="315"/>
          <w:jc w:val="center"/>
        </w:trPr>
        <w:tc>
          <w:tcPr>
            <w:tcW w:w="2140" w:type="dxa"/>
            <w:tcBorders>
              <w:top w:val="nil"/>
              <w:left w:val="single" w:sz="4" w:space="0" w:color="auto"/>
              <w:bottom w:val="single" w:sz="4" w:space="0" w:color="auto"/>
              <w:right w:val="single" w:sz="4" w:space="0" w:color="auto"/>
            </w:tcBorders>
            <w:shd w:val="clear" w:color="auto" w:fill="auto"/>
            <w:noWrap/>
            <w:vAlign w:val="bottom"/>
            <w:hideMark/>
          </w:tcPr>
          <w:p w:rsidR="00165CAD" w:rsidRPr="00BB7022" w:rsidRDefault="0018580C" w:rsidP="00165CAD">
            <w:pPr>
              <w:spacing w:after="0" w:line="320" w:lineRule="atLeast"/>
              <w:jc w:val="left"/>
              <w:rPr>
                <w:rFonts w:eastAsia="Times New Roman" w:cs="Times New Roman"/>
                <w:color w:val="000000"/>
                <w:szCs w:val="24"/>
                <w:lang w:eastAsia="pl-PL"/>
              </w:rPr>
            </w:pPr>
            <w:r w:rsidRPr="00BB7022">
              <w:rPr>
                <w:rFonts w:eastAsia="Times New Roman" w:cs="Times New Roman"/>
                <w:color w:val="000000"/>
                <w:szCs w:val="24"/>
                <w:lang w:eastAsia="pl-PL"/>
              </w:rPr>
              <w:t>G</w:t>
            </w:r>
            <w:r w:rsidR="00165CAD" w:rsidRPr="00BB7022">
              <w:rPr>
                <w:rFonts w:eastAsia="Times New Roman" w:cs="Times New Roman"/>
                <w:color w:val="000000"/>
                <w:szCs w:val="24"/>
                <w:lang w:eastAsia="pl-PL"/>
              </w:rPr>
              <w:t>az</w:t>
            </w:r>
            <w:r w:rsidR="00132DBA" w:rsidRPr="00BB7022">
              <w:rPr>
                <w:rFonts w:eastAsia="Times New Roman" w:cs="Times New Roman"/>
                <w:color w:val="000000"/>
                <w:szCs w:val="24"/>
                <w:lang w:eastAsia="pl-PL"/>
              </w:rPr>
              <w:t xml:space="preserve"> z </w:t>
            </w:r>
            <w:r w:rsidR="00165CAD" w:rsidRPr="00BB7022">
              <w:rPr>
                <w:rFonts w:eastAsia="Times New Roman" w:cs="Times New Roman"/>
                <w:color w:val="000000"/>
                <w:szCs w:val="24"/>
                <w:lang w:eastAsia="pl-PL"/>
              </w:rPr>
              <w:t>sieci</w:t>
            </w:r>
          </w:p>
        </w:tc>
        <w:tc>
          <w:tcPr>
            <w:tcW w:w="1620" w:type="dxa"/>
            <w:tcBorders>
              <w:top w:val="nil"/>
              <w:left w:val="nil"/>
              <w:bottom w:val="single" w:sz="4" w:space="0" w:color="auto"/>
              <w:right w:val="single" w:sz="4" w:space="0" w:color="auto"/>
            </w:tcBorders>
            <w:shd w:val="clear" w:color="auto" w:fill="auto"/>
            <w:vAlign w:val="center"/>
            <w:hideMark/>
          </w:tcPr>
          <w:p w:rsidR="00165CAD" w:rsidRPr="00BB7022" w:rsidRDefault="00165CAD" w:rsidP="00165CAD">
            <w:pPr>
              <w:spacing w:after="0" w:line="320" w:lineRule="atLeast"/>
              <w:jc w:val="center"/>
              <w:rPr>
                <w:rFonts w:eastAsia="Times New Roman" w:cs="Times New Roman"/>
                <w:color w:val="000000"/>
                <w:szCs w:val="24"/>
                <w:lang w:eastAsia="pl-PL"/>
              </w:rPr>
            </w:pPr>
            <w:r w:rsidRPr="00BB7022">
              <w:rPr>
                <w:rFonts w:eastAsia="Times New Roman" w:cs="Times New Roman"/>
                <w:color w:val="000000"/>
                <w:szCs w:val="24"/>
                <w:lang w:eastAsia="pl-PL"/>
              </w:rPr>
              <w:t>12 708,72</w:t>
            </w:r>
          </w:p>
        </w:tc>
        <w:tc>
          <w:tcPr>
            <w:tcW w:w="1420" w:type="dxa"/>
            <w:tcBorders>
              <w:top w:val="nil"/>
              <w:left w:val="nil"/>
              <w:bottom w:val="single" w:sz="4" w:space="0" w:color="auto"/>
              <w:right w:val="single" w:sz="4" w:space="0" w:color="auto"/>
            </w:tcBorders>
            <w:shd w:val="clear" w:color="auto" w:fill="auto"/>
            <w:vAlign w:val="center"/>
            <w:hideMark/>
          </w:tcPr>
          <w:p w:rsidR="00165CAD" w:rsidRPr="00BB7022" w:rsidRDefault="00165CAD" w:rsidP="00165CAD">
            <w:pPr>
              <w:spacing w:after="0" w:line="320" w:lineRule="atLeast"/>
              <w:jc w:val="center"/>
              <w:rPr>
                <w:rFonts w:eastAsia="Times New Roman" w:cs="Times New Roman"/>
                <w:color w:val="000000"/>
                <w:szCs w:val="24"/>
                <w:lang w:eastAsia="pl-PL"/>
              </w:rPr>
            </w:pPr>
            <w:r w:rsidRPr="00BB7022">
              <w:rPr>
                <w:rFonts w:eastAsia="Times New Roman" w:cs="Times New Roman"/>
                <w:color w:val="000000"/>
                <w:szCs w:val="24"/>
                <w:lang w:eastAsia="pl-PL"/>
              </w:rPr>
              <w:t>35,74%</w:t>
            </w:r>
          </w:p>
        </w:tc>
        <w:tc>
          <w:tcPr>
            <w:tcW w:w="1760" w:type="dxa"/>
            <w:tcBorders>
              <w:top w:val="nil"/>
              <w:left w:val="nil"/>
              <w:bottom w:val="single" w:sz="4" w:space="0" w:color="auto"/>
              <w:right w:val="single" w:sz="4" w:space="0" w:color="auto"/>
            </w:tcBorders>
            <w:shd w:val="clear" w:color="auto" w:fill="auto"/>
            <w:noWrap/>
            <w:vAlign w:val="bottom"/>
            <w:hideMark/>
          </w:tcPr>
          <w:p w:rsidR="00165CAD" w:rsidRPr="00BB7022" w:rsidRDefault="00165CAD" w:rsidP="00165CAD">
            <w:pPr>
              <w:spacing w:after="0" w:line="320" w:lineRule="atLeast"/>
              <w:jc w:val="center"/>
              <w:rPr>
                <w:rFonts w:eastAsia="Times New Roman" w:cs="Times New Roman"/>
                <w:color w:val="000000"/>
                <w:szCs w:val="24"/>
                <w:lang w:eastAsia="pl-PL"/>
              </w:rPr>
            </w:pPr>
            <w:r w:rsidRPr="00BB7022">
              <w:rPr>
                <w:rFonts w:eastAsia="Times New Roman" w:cs="Times New Roman"/>
                <w:color w:val="000000"/>
                <w:szCs w:val="24"/>
                <w:lang w:eastAsia="pl-PL"/>
              </w:rPr>
              <w:t>2 553,84</w:t>
            </w:r>
          </w:p>
        </w:tc>
        <w:tc>
          <w:tcPr>
            <w:tcW w:w="1200" w:type="dxa"/>
            <w:tcBorders>
              <w:top w:val="nil"/>
              <w:left w:val="nil"/>
              <w:bottom w:val="single" w:sz="4" w:space="0" w:color="auto"/>
              <w:right w:val="single" w:sz="4" w:space="0" w:color="auto"/>
            </w:tcBorders>
            <w:shd w:val="clear" w:color="auto" w:fill="auto"/>
            <w:vAlign w:val="center"/>
            <w:hideMark/>
          </w:tcPr>
          <w:p w:rsidR="00165CAD" w:rsidRPr="00BB7022" w:rsidRDefault="00165CAD" w:rsidP="00165CAD">
            <w:pPr>
              <w:spacing w:after="0" w:line="320" w:lineRule="atLeast"/>
              <w:jc w:val="center"/>
              <w:rPr>
                <w:rFonts w:eastAsia="Times New Roman" w:cs="Times New Roman"/>
                <w:color w:val="000000"/>
                <w:szCs w:val="24"/>
                <w:lang w:eastAsia="pl-PL"/>
              </w:rPr>
            </w:pPr>
            <w:r w:rsidRPr="00BB7022">
              <w:rPr>
                <w:rFonts w:eastAsia="Times New Roman" w:cs="Times New Roman"/>
                <w:color w:val="000000"/>
                <w:szCs w:val="24"/>
                <w:lang w:eastAsia="pl-PL"/>
              </w:rPr>
              <w:t>20,66%</w:t>
            </w:r>
          </w:p>
        </w:tc>
      </w:tr>
      <w:tr w:rsidR="00165CAD" w:rsidRPr="00BB7022" w:rsidTr="00165CAD">
        <w:trPr>
          <w:trHeight w:val="315"/>
          <w:jc w:val="center"/>
        </w:trPr>
        <w:tc>
          <w:tcPr>
            <w:tcW w:w="2140" w:type="dxa"/>
            <w:tcBorders>
              <w:top w:val="nil"/>
              <w:left w:val="single" w:sz="4" w:space="0" w:color="auto"/>
              <w:bottom w:val="single" w:sz="4" w:space="0" w:color="auto"/>
              <w:right w:val="single" w:sz="4" w:space="0" w:color="auto"/>
            </w:tcBorders>
            <w:shd w:val="clear" w:color="auto" w:fill="auto"/>
            <w:noWrap/>
            <w:vAlign w:val="bottom"/>
            <w:hideMark/>
          </w:tcPr>
          <w:p w:rsidR="00165CAD" w:rsidRPr="00BB7022" w:rsidRDefault="0018580C" w:rsidP="00165CAD">
            <w:pPr>
              <w:spacing w:after="0" w:line="320" w:lineRule="atLeast"/>
              <w:jc w:val="left"/>
              <w:rPr>
                <w:rFonts w:eastAsia="Times New Roman" w:cs="Times New Roman"/>
                <w:color w:val="000000"/>
                <w:szCs w:val="24"/>
                <w:lang w:eastAsia="pl-PL"/>
              </w:rPr>
            </w:pPr>
            <w:r w:rsidRPr="00BB7022">
              <w:rPr>
                <w:rFonts w:eastAsia="Times New Roman" w:cs="Times New Roman"/>
                <w:color w:val="000000"/>
                <w:szCs w:val="24"/>
                <w:lang w:eastAsia="pl-PL"/>
              </w:rPr>
              <w:t>O</w:t>
            </w:r>
            <w:r w:rsidR="00165CAD" w:rsidRPr="00BB7022">
              <w:rPr>
                <w:rFonts w:eastAsia="Times New Roman" w:cs="Times New Roman"/>
                <w:color w:val="000000"/>
                <w:szCs w:val="24"/>
                <w:lang w:eastAsia="pl-PL"/>
              </w:rPr>
              <w:t>lej opałowy</w:t>
            </w:r>
          </w:p>
        </w:tc>
        <w:tc>
          <w:tcPr>
            <w:tcW w:w="1620" w:type="dxa"/>
            <w:tcBorders>
              <w:top w:val="nil"/>
              <w:left w:val="nil"/>
              <w:bottom w:val="single" w:sz="4" w:space="0" w:color="auto"/>
              <w:right w:val="single" w:sz="4" w:space="0" w:color="auto"/>
            </w:tcBorders>
            <w:shd w:val="clear" w:color="auto" w:fill="auto"/>
            <w:vAlign w:val="center"/>
            <w:hideMark/>
          </w:tcPr>
          <w:p w:rsidR="00165CAD" w:rsidRPr="00BB7022" w:rsidRDefault="00165CAD" w:rsidP="00165CAD">
            <w:pPr>
              <w:spacing w:after="0" w:line="320" w:lineRule="atLeast"/>
              <w:jc w:val="center"/>
              <w:rPr>
                <w:rFonts w:eastAsia="Times New Roman" w:cs="Times New Roman"/>
                <w:color w:val="000000"/>
                <w:szCs w:val="24"/>
                <w:lang w:eastAsia="pl-PL"/>
              </w:rPr>
            </w:pPr>
            <w:r w:rsidRPr="00BB7022">
              <w:rPr>
                <w:rFonts w:eastAsia="Times New Roman" w:cs="Times New Roman"/>
                <w:color w:val="000000"/>
                <w:szCs w:val="24"/>
                <w:lang w:eastAsia="pl-PL"/>
              </w:rPr>
              <w:t>231,48</w:t>
            </w:r>
          </w:p>
        </w:tc>
        <w:tc>
          <w:tcPr>
            <w:tcW w:w="1420" w:type="dxa"/>
            <w:tcBorders>
              <w:top w:val="nil"/>
              <w:left w:val="nil"/>
              <w:bottom w:val="single" w:sz="4" w:space="0" w:color="auto"/>
              <w:right w:val="single" w:sz="4" w:space="0" w:color="auto"/>
            </w:tcBorders>
            <w:shd w:val="clear" w:color="auto" w:fill="auto"/>
            <w:vAlign w:val="center"/>
            <w:hideMark/>
          </w:tcPr>
          <w:p w:rsidR="00165CAD" w:rsidRPr="00BB7022" w:rsidRDefault="00165CAD" w:rsidP="00165CAD">
            <w:pPr>
              <w:spacing w:after="0" w:line="320" w:lineRule="atLeast"/>
              <w:jc w:val="center"/>
              <w:rPr>
                <w:rFonts w:eastAsia="Times New Roman" w:cs="Times New Roman"/>
                <w:color w:val="000000"/>
                <w:szCs w:val="24"/>
                <w:lang w:eastAsia="pl-PL"/>
              </w:rPr>
            </w:pPr>
            <w:r w:rsidRPr="00BB7022">
              <w:rPr>
                <w:rFonts w:eastAsia="Times New Roman" w:cs="Times New Roman"/>
                <w:color w:val="000000"/>
                <w:szCs w:val="24"/>
                <w:lang w:eastAsia="pl-PL"/>
              </w:rPr>
              <w:t>0,65%</w:t>
            </w:r>
          </w:p>
        </w:tc>
        <w:tc>
          <w:tcPr>
            <w:tcW w:w="1760" w:type="dxa"/>
            <w:tcBorders>
              <w:top w:val="nil"/>
              <w:left w:val="nil"/>
              <w:bottom w:val="single" w:sz="4" w:space="0" w:color="auto"/>
              <w:right w:val="single" w:sz="4" w:space="0" w:color="auto"/>
            </w:tcBorders>
            <w:shd w:val="clear" w:color="auto" w:fill="auto"/>
            <w:noWrap/>
            <w:vAlign w:val="bottom"/>
            <w:hideMark/>
          </w:tcPr>
          <w:p w:rsidR="00165CAD" w:rsidRPr="00BB7022" w:rsidRDefault="00165CAD" w:rsidP="00165CAD">
            <w:pPr>
              <w:spacing w:after="0" w:line="320" w:lineRule="atLeast"/>
              <w:jc w:val="center"/>
              <w:rPr>
                <w:rFonts w:eastAsia="Times New Roman" w:cs="Times New Roman"/>
                <w:color w:val="000000"/>
                <w:szCs w:val="24"/>
                <w:lang w:eastAsia="pl-PL"/>
              </w:rPr>
            </w:pPr>
            <w:r w:rsidRPr="00BB7022">
              <w:rPr>
                <w:rFonts w:eastAsia="Times New Roman" w:cs="Times New Roman"/>
                <w:color w:val="000000"/>
                <w:szCs w:val="24"/>
                <w:lang w:eastAsia="pl-PL"/>
              </w:rPr>
              <w:t>63,82</w:t>
            </w:r>
          </w:p>
        </w:tc>
        <w:tc>
          <w:tcPr>
            <w:tcW w:w="1200" w:type="dxa"/>
            <w:tcBorders>
              <w:top w:val="nil"/>
              <w:left w:val="nil"/>
              <w:bottom w:val="single" w:sz="4" w:space="0" w:color="auto"/>
              <w:right w:val="single" w:sz="4" w:space="0" w:color="auto"/>
            </w:tcBorders>
            <w:shd w:val="clear" w:color="auto" w:fill="auto"/>
            <w:vAlign w:val="center"/>
            <w:hideMark/>
          </w:tcPr>
          <w:p w:rsidR="00165CAD" w:rsidRPr="00BB7022" w:rsidRDefault="00165CAD" w:rsidP="00165CAD">
            <w:pPr>
              <w:spacing w:after="0" w:line="320" w:lineRule="atLeast"/>
              <w:jc w:val="center"/>
              <w:rPr>
                <w:rFonts w:eastAsia="Times New Roman" w:cs="Times New Roman"/>
                <w:color w:val="000000"/>
                <w:szCs w:val="24"/>
                <w:lang w:eastAsia="pl-PL"/>
              </w:rPr>
            </w:pPr>
            <w:r w:rsidRPr="00BB7022">
              <w:rPr>
                <w:rFonts w:eastAsia="Times New Roman" w:cs="Times New Roman"/>
                <w:color w:val="000000"/>
                <w:szCs w:val="24"/>
                <w:lang w:eastAsia="pl-PL"/>
              </w:rPr>
              <w:t>0,52%</w:t>
            </w:r>
          </w:p>
        </w:tc>
      </w:tr>
      <w:tr w:rsidR="00165CAD" w:rsidRPr="00BB7022" w:rsidTr="00165CAD">
        <w:trPr>
          <w:trHeight w:val="315"/>
          <w:jc w:val="center"/>
        </w:trPr>
        <w:tc>
          <w:tcPr>
            <w:tcW w:w="2140" w:type="dxa"/>
            <w:tcBorders>
              <w:top w:val="nil"/>
              <w:left w:val="single" w:sz="8" w:space="0" w:color="auto"/>
              <w:bottom w:val="single" w:sz="4" w:space="0" w:color="auto"/>
              <w:right w:val="single" w:sz="4" w:space="0" w:color="auto"/>
            </w:tcBorders>
            <w:shd w:val="clear" w:color="auto" w:fill="auto"/>
            <w:vAlign w:val="center"/>
            <w:hideMark/>
          </w:tcPr>
          <w:p w:rsidR="00165CAD" w:rsidRPr="00BB7022" w:rsidRDefault="0018580C" w:rsidP="00165CAD">
            <w:pPr>
              <w:spacing w:after="0" w:line="320" w:lineRule="atLeast"/>
              <w:jc w:val="left"/>
              <w:rPr>
                <w:rFonts w:eastAsia="Times New Roman" w:cs="Times New Roman"/>
                <w:color w:val="000000"/>
                <w:szCs w:val="24"/>
                <w:lang w:eastAsia="pl-PL"/>
              </w:rPr>
            </w:pPr>
            <w:r w:rsidRPr="00BB7022">
              <w:rPr>
                <w:rFonts w:eastAsia="Times New Roman" w:cs="Times New Roman"/>
                <w:color w:val="000000"/>
                <w:szCs w:val="24"/>
                <w:lang w:eastAsia="pl-PL"/>
              </w:rPr>
              <w:t>E</w:t>
            </w:r>
            <w:r w:rsidR="00165CAD" w:rsidRPr="00BB7022">
              <w:rPr>
                <w:rFonts w:eastAsia="Times New Roman" w:cs="Times New Roman"/>
                <w:color w:val="000000"/>
                <w:szCs w:val="24"/>
                <w:lang w:eastAsia="pl-PL"/>
              </w:rPr>
              <w:t>nergia elektryczna</w:t>
            </w:r>
          </w:p>
        </w:tc>
        <w:tc>
          <w:tcPr>
            <w:tcW w:w="1620" w:type="dxa"/>
            <w:tcBorders>
              <w:top w:val="nil"/>
              <w:left w:val="nil"/>
              <w:bottom w:val="single" w:sz="4" w:space="0" w:color="auto"/>
              <w:right w:val="single" w:sz="4" w:space="0" w:color="auto"/>
            </w:tcBorders>
            <w:shd w:val="clear" w:color="auto" w:fill="auto"/>
            <w:vAlign w:val="center"/>
            <w:hideMark/>
          </w:tcPr>
          <w:p w:rsidR="00165CAD" w:rsidRPr="00BB7022" w:rsidRDefault="00165CAD" w:rsidP="00165CAD">
            <w:pPr>
              <w:spacing w:after="0" w:line="320" w:lineRule="atLeast"/>
              <w:jc w:val="center"/>
              <w:rPr>
                <w:rFonts w:eastAsia="Times New Roman" w:cs="Times New Roman"/>
                <w:color w:val="000000"/>
                <w:szCs w:val="24"/>
                <w:lang w:eastAsia="pl-PL"/>
              </w:rPr>
            </w:pPr>
            <w:r w:rsidRPr="00BB7022">
              <w:rPr>
                <w:rFonts w:eastAsia="Times New Roman" w:cs="Times New Roman"/>
                <w:color w:val="000000"/>
                <w:szCs w:val="24"/>
                <w:lang w:eastAsia="pl-PL"/>
              </w:rPr>
              <w:t>3 704,30</w:t>
            </w:r>
          </w:p>
        </w:tc>
        <w:tc>
          <w:tcPr>
            <w:tcW w:w="1420" w:type="dxa"/>
            <w:tcBorders>
              <w:top w:val="nil"/>
              <w:left w:val="nil"/>
              <w:bottom w:val="single" w:sz="4" w:space="0" w:color="auto"/>
              <w:right w:val="single" w:sz="4" w:space="0" w:color="auto"/>
            </w:tcBorders>
            <w:shd w:val="clear" w:color="auto" w:fill="auto"/>
            <w:vAlign w:val="center"/>
            <w:hideMark/>
          </w:tcPr>
          <w:p w:rsidR="00165CAD" w:rsidRPr="00BB7022" w:rsidRDefault="00165CAD" w:rsidP="00165CAD">
            <w:pPr>
              <w:spacing w:after="0" w:line="320" w:lineRule="atLeast"/>
              <w:jc w:val="center"/>
              <w:rPr>
                <w:rFonts w:eastAsia="Times New Roman" w:cs="Times New Roman"/>
                <w:color w:val="000000"/>
                <w:szCs w:val="24"/>
                <w:lang w:eastAsia="pl-PL"/>
              </w:rPr>
            </w:pPr>
            <w:r w:rsidRPr="00BB7022">
              <w:rPr>
                <w:rFonts w:eastAsia="Times New Roman" w:cs="Times New Roman"/>
                <w:color w:val="000000"/>
                <w:szCs w:val="24"/>
                <w:lang w:eastAsia="pl-PL"/>
              </w:rPr>
              <w:t>10,42%</w:t>
            </w:r>
          </w:p>
        </w:tc>
        <w:tc>
          <w:tcPr>
            <w:tcW w:w="1760" w:type="dxa"/>
            <w:tcBorders>
              <w:top w:val="nil"/>
              <w:left w:val="nil"/>
              <w:bottom w:val="single" w:sz="4" w:space="0" w:color="auto"/>
              <w:right w:val="single" w:sz="4" w:space="0" w:color="auto"/>
            </w:tcBorders>
            <w:shd w:val="clear" w:color="auto" w:fill="auto"/>
            <w:noWrap/>
            <w:vAlign w:val="bottom"/>
            <w:hideMark/>
          </w:tcPr>
          <w:p w:rsidR="00165CAD" w:rsidRPr="00BB7022" w:rsidRDefault="00165CAD" w:rsidP="00165CAD">
            <w:pPr>
              <w:spacing w:after="0" w:line="320" w:lineRule="atLeast"/>
              <w:jc w:val="center"/>
              <w:rPr>
                <w:rFonts w:eastAsia="Times New Roman" w:cs="Times New Roman"/>
                <w:color w:val="000000"/>
                <w:szCs w:val="24"/>
                <w:lang w:eastAsia="pl-PL"/>
              </w:rPr>
            </w:pPr>
            <w:r w:rsidRPr="00BB7022">
              <w:rPr>
                <w:rFonts w:eastAsia="Times New Roman" w:cs="Times New Roman"/>
                <w:color w:val="000000"/>
                <w:szCs w:val="24"/>
                <w:lang w:eastAsia="pl-PL"/>
              </w:rPr>
              <w:t>3 296,83</w:t>
            </w:r>
          </w:p>
        </w:tc>
        <w:tc>
          <w:tcPr>
            <w:tcW w:w="1200" w:type="dxa"/>
            <w:tcBorders>
              <w:top w:val="nil"/>
              <w:left w:val="nil"/>
              <w:bottom w:val="single" w:sz="4" w:space="0" w:color="auto"/>
              <w:right w:val="single" w:sz="4" w:space="0" w:color="auto"/>
            </w:tcBorders>
            <w:shd w:val="clear" w:color="auto" w:fill="auto"/>
            <w:vAlign w:val="center"/>
            <w:hideMark/>
          </w:tcPr>
          <w:p w:rsidR="00165CAD" w:rsidRPr="00BB7022" w:rsidRDefault="00165CAD" w:rsidP="00165CAD">
            <w:pPr>
              <w:spacing w:after="0" w:line="320" w:lineRule="atLeast"/>
              <w:jc w:val="center"/>
              <w:rPr>
                <w:rFonts w:eastAsia="Times New Roman" w:cs="Times New Roman"/>
                <w:color w:val="000000"/>
                <w:szCs w:val="24"/>
                <w:lang w:eastAsia="pl-PL"/>
              </w:rPr>
            </w:pPr>
            <w:r w:rsidRPr="00BB7022">
              <w:rPr>
                <w:rFonts w:eastAsia="Times New Roman" w:cs="Times New Roman"/>
                <w:color w:val="000000"/>
                <w:szCs w:val="24"/>
                <w:lang w:eastAsia="pl-PL"/>
              </w:rPr>
              <w:t>26,67%</w:t>
            </w:r>
          </w:p>
        </w:tc>
      </w:tr>
      <w:tr w:rsidR="00165CAD" w:rsidRPr="00BB7022" w:rsidTr="00165CAD">
        <w:trPr>
          <w:trHeight w:val="315"/>
          <w:jc w:val="center"/>
        </w:trPr>
        <w:tc>
          <w:tcPr>
            <w:tcW w:w="2140" w:type="dxa"/>
            <w:tcBorders>
              <w:top w:val="nil"/>
              <w:left w:val="single" w:sz="4" w:space="0" w:color="auto"/>
              <w:bottom w:val="single" w:sz="4" w:space="0" w:color="auto"/>
              <w:right w:val="single" w:sz="4" w:space="0" w:color="auto"/>
            </w:tcBorders>
            <w:shd w:val="clear" w:color="auto" w:fill="auto"/>
            <w:vAlign w:val="center"/>
            <w:hideMark/>
          </w:tcPr>
          <w:p w:rsidR="00165CAD" w:rsidRPr="00BB7022" w:rsidRDefault="00165CAD" w:rsidP="00165CAD">
            <w:pPr>
              <w:spacing w:after="0" w:line="320" w:lineRule="atLeast"/>
              <w:jc w:val="left"/>
              <w:rPr>
                <w:rFonts w:eastAsia="Times New Roman" w:cs="Times New Roman"/>
                <w:b/>
                <w:bCs/>
                <w:color w:val="000000"/>
                <w:szCs w:val="24"/>
                <w:lang w:eastAsia="pl-PL"/>
              </w:rPr>
            </w:pPr>
            <w:r w:rsidRPr="00BB7022">
              <w:rPr>
                <w:rFonts w:eastAsia="Times New Roman" w:cs="Times New Roman"/>
                <w:b/>
                <w:bCs/>
                <w:color w:val="000000"/>
                <w:szCs w:val="24"/>
                <w:lang w:eastAsia="pl-PL"/>
              </w:rPr>
              <w:t>RAZEM</w:t>
            </w:r>
          </w:p>
        </w:tc>
        <w:tc>
          <w:tcPr>
            <w:tcW w:w="1620" w:type="dxa"/>
            <w:tcBorders>
              <w:top w:val="nil"/>
              <w:left w:val="nil"/>
              <w:bottom w:val="single" w:sz="4" w:space="0" w:color="auto"/>
              <w:right w:val="single" w:sz="4" w:space="0" w:color="auto"/>
            </w:tcBorders>
            <w:shd w:val="clear" w:color="auto" w:fill="auto"/>
            <w:noWrap/>
            <w:vAlign w:val="bottom"/>
            <w:hideMark/>
          </w:tcPr>
          <w:p w:rsidR="00165CAD" w:rsidRPr="00BB7022" w:rsidRDefault="00165CAD" w:rsidP="00165CAD">
            <w:pPr>
              <w:spacing w:after="0" w:line="320" w:lineRule="atLeast"/>
              <w:jc w:val="center"/>
              <w:rPr>
                <w:rFonts w:eastAsia="Times New Roman" w:cs="Times New Roman"/>
                <w:b/>
                <w:bCs/>
                <w:color w:val="000000"/>
                <w:szCs w:val="24"/>
                <w:lang w:eastAsia="pl-PL"/>
              </w:rPr>
            </w:pPr>
            <w:r w:rsidRPr="00BB7022">
              <w:rPr>
                <w:rFonts w:eastAsia="Times New Roman" w:cs="Times New Roman"/>
                <w:b/>
                <w:bCs/>
                <w:color w:val="000000"/>
                <w:szCs w:val="24"/>
                <w:lang w:eastAsia="pl-PL"/>
              </w:rPr>
              <w:t>35 554,16</w:t>
            </w:r>
          </w:p>
        </w:tc>
        <w:tc>
          <w:tcPr>
            <w:tcW w:w="1420" w:type="dxa"/>
            <w:tcBorders>
              <w:top w:val="nil"/>
              <w:left w:val="nil"/>
              <w:bottom w:val="single" w:sz="4" w:space="0" w:color="auto"/>
              <w:right w:val="single" w:sz="4" w:space="0" w:color="auto"/>
            </w:tcBorders>
            <w:shd w:val="clear" w:color="auto" w:fill="auto"/>
            <w:noWrap/>
            <w:vAlign w:val="bottom"/>
            <w:hideMark/>
          </w:tcPr>
          <w:p w:rsidR="00165CAD" w:rsidRPr="00BB7022" w:rsidRDefault="00165CAD" w:rsidP="00165CAD">
            <w:pPr>
              <w:spacing w:after="0" w:line="320" w:lineRule="atLeast"/>
              <w:jc w:val="center"/>
              <w:rPr>
                <w:rFonts w:eastAsia="Times New Roman" w:cs="Times New Roman"/>
                <w:b/>
                <w:bCs/>
                <w:color w:val="000000"/>
                <w:szCs w:val="24"/>
                <w:lang w:eastAsia="pl-PL"/>
              </w:rPr>
            </w:pPr>
            <w:r w:rsidRPr="00BB7022">
              <w:rPr>
                <w:rFonts w:eastAsia="Times New Roman" w:cs="Times New Roman"/>
                <w:b/>
                <w:bCs/>
                <w:color w:val="000000"/>
                <w:szCs w:val="24"/>
                <w:lang w:eastAsia="pl-PL"/>
              </w:rPr>
              <w:t>100%</w:t>
            </w:r>
          </w:p>
        </w:tc>
        <w:tc>
          <w:tcPr>
            <w:tcW w:w="1760" w:type="dxa"/>
            <w:tcBorders>
              <w:top w:val="nil"/>
              <w:left w:val="nil"/>
              <w:bottom w:val="single" w:sz="4" w:space="0" w:color="auto"/>
              <w:right w:val="single" w:sz="4" w:space="0" w:color="auto"/>
            </w:tcBorders>
            <w:shd w:val="clear" w:color="auto" w:fill="auto"/>
            <w:noWrap/>
            <w:vAlign w:val="bottom"/>
            <w:hideMark/>
          </w:tcPr>
          <w:p w:rsidR="00165CAD" w:rsidRPr="00BB7022" w:rsidRDefault="00165CAD" w:rsidP="00165CAD">
            <w:pPr>
              <w:spacing w:after="0" w:line="320" w:lineRule="atLeast"/>
              <w:jc w:val="center"/>
              <w:rPr>
                <w:rFonts w:eastAsia="Times New Roman" w:cs="Times New Roman"/>
                <w:b/>
                <w:bCs/>
                <w:color w:val="000000"/>
                <w:szCs w:val="24"/>
                <w:lang w:eastAsia="pl-PL"/>
              </w:rPr>
            </w:pPr>
            <w:r w:rsidRPr="00BB7022">
              <w:rPr>
                <w:rFonts w:eastAsia="Times New Roman" w:cs="Times New Roman"/>
                <w:b/>
                <w:bCs/>
                <w:color w:val="000000"/>
                <w:szCs w:val="24"/>
                <w:lang w:eastAsia="pl-PL"/>
              </w:rPr>
              <w:t>12 363,22</w:t>
            </w:r>
          </w:p>
        </w:tc>
        <w:tc>
          <w:tcPr>
            <w:tcW w:w="1200" w:type="dxa"/>
            <w:tcBorders>
              <w:top w:val="nil"/>
              <w:left w:val="nil"/>
              <w:bottom w:val="single" w:sz="4" w:space="0" w:color="auto"/>
              <w:right w:val="single" w:sz="4" w:space="0" w:color="auto"/>
            </w:tcBorders>
            <w:shd w:val="clear" w:color="auto" w:fill="auto"/>
            <w:noWrap/>
            <w:vAlign w:val="bottom"/>
            <w:hideMark/>
          </w:tcPr>
          <w:p w:rsidR="00165CAD" w:rsidRPr="00BB7022" w:rsidRDefault="00165CAD" w:rsidP="00165CAD">
            <w:pPr>
              <w:spacing w:after="0" w:line="320" w:lineRule="atLeast"/>
              <w:jc w:val="center"/>
              <w:rPr>
                <w:rFonts w:eastAsia="Times New Roman" w:cs="Times New Roman"/>
                <w:b/>
                <w:bCs/>
                <w:color w:val="000000"/>
                <w:szCs w:val="24"/>
                <w:lang w:eastAsia="pl-PL"/>
              </w:rPr>
            </w:pPr>
            <w:r w:rsidRPr="00BB7022">
              <w:rPr>
                <w:rFonts w:eastAsia="Times New Roman" w:cs="Times New Roman"/>
                <w:b/>
                <w:bCs/>
                <w:color w:val="000000"/>
                <w:szCs w:val="24"/>
                <w:lang w:eastAsia="pl-PL"/>
              </w:rPr>
              <w:t>100%</w:t>
            </w:r>
          </w:p>
        </w:tc>
      </w:tr>
    </w:tbl>
    <w:p w:rsidR="008D192C" w:rsidRPr="00BB7022" w:rsidRDefault="00991A7F" w:rsidP="008D192C">
      <w:pPr>
        <w:pStyle w:val="Default"/>
        <w:spacing w:after="240" w:line="320" w:lineRule="atLeast"/>
        <w:jc w:val="both"/>
        <w:rPr>
          <w:rFonts w:ascii="Times New Roman" w:hAnsi="Times New Roman" w:cs="Times New Roman"/>
          <w:i/>
          <w:color w:val="auto"/>
          <w:sz w:val="20"/>
          <w:szCs w:val="20"/>
        </w:rPr>
      </w:pPr>
      <w:r w:rsidRPr="00BB7022">
        <w:rPr>
          <w:rFonts w:ascii="Times New Roman" w:hAnsi="Times New Roman" w:cs="Times New Roman"/>
          <w:i/>
          <w:color w:val="auto"/>
          <w:sz w:val="20"/>
          <w:szCs w:val="20"/>
        </w:rPr>
        <w:t xml:space="preserve"> </w:t>
      </w:r>
      <w:r w:rsidR="008D192C" w:rsidRPr="00BB7022">
        <w:rPr>
          <w:rFonts w:ascii="Times New Roman" w:hAnsi="Times New Roman" w:cs="Times New Roman"/>
          <w:i/>
          <w:color w:val="auto"/>
          <w:sz w:val="20"/>
          <w:szCs w:val="20"/>
        </w:rPr>
        <w:t>Źródło: Opracowania własne</w:t>
      </w:r>
    </w:p>
    <w:p w:rsidR="008D192C" w:rsidRPr="00BB7022" w:rsidRDefault="008D192C" w:rsidP="008D192C">
      <w:pPr>
        <w:spacing w:after="0" w:line="320" w:lineRule="atLeast"/>
        <w:ind w:firstLine="851"/>
        <w:rPr>
          <w:rFonts w:cs="Times New Roman"/>
          <w:szCs w:val="24"/>
        </w:rPr>
      </w:pPr>
      <w:r w:rsidRPr="00BB7022">
        <w:rPr>
          <w:rFonts w:cs="Times New Roman"/>
          <w:szCs w:val="24"/>
        </w:rPr>
        <w:t>Z powyższych danych wynika, że całkowite zużycie energii przez sektor gospodarczy, biorąc pod uwagę energię</w:t>
      </w:r>
      <w:r w:rsidR="00132DBA" w:rsidRPr="00BB7022">
        <w:rPr>
          <w:rFonts w:cs="Times New Roman"/>
          <w:szCs w:val="24"/>
        </w:rPr>
        <w:t xml:space="preserve"> z </w:t>
      </w:r>
      <w:r w:rsidRPr="00BB7022">
        <w:rPr>
          <w:rFonts w:cs="Times New Roman"/>
          <w:szCs w:val="24"/>
        </w:rPr>
        <w:t>poszczególnych nośników oraz całkowite zużycie energii</w:t>
      </w:r>
      <w:r w:rsidR="00132DBA" w:rsidRPr="00BB7022">
        <w:rPr>
          <w:rFonts w:cs="Times New Roman"/>
          <w:szCs w:val="24"/>
        </w:rPr>
        <w:t xml:space="preserve"> w </w:t>
      </w:r>
      <w:r w:rsidRPr="00BB7022">
        <w:rPr>
          <w:rFonts w:cs="Times New Roman"/>
          <w:szCs w:val="24"/>
        </w:rPr>
        <w:t>201</w:t>
      </w:r>
      <w:r w:rsidR="00991A7F" w:rsidRPr="00BB7022">
        <w:rPr>
          <w:rFonts w:cs="Times New Roman"/>
          <w:szCs w:val="24"/>
        </w:rPr>
        <w:t>0</w:t>
      </w:r>
      <w:r w:rsidRPr="00BB7022">
        <w:rPr>
          <w:rFonts w:cs="Times New Roman"/>
          <w:szCs w:val="24"/>
        </w:rPr>
        <w:t xml:space="preserve"> roku wyniosło </w:t>
      </w:r>
      <w:r w:rsidR="00991A7F" w:rsidRPr="00BB7022">
        <w:rPr>
          <w:rFonts w:cs="Times New Roman"/>
          <w:b/>
          <w:szCs w:val="24"/>
        </w:rPr>
        <w:t>35</w:t>
      </w:r>
      <w:r w:rsidR="00165CAD" w:rsidRPr="00BB7022">
        <w:rPr>
          <w:rFonts w:cs="Times New Roman"/>
          <w:b/>
          <w:szCs w:val="24"/>
        </w:rPr>
        <w:t> 554,16</w:t>
      </w:r>
      <w:r w:rsidR="00991A7F" w:rsidRPr="00BB7022">
        <w:rPr>
          <w:rFonts w:cs="Times New Roman"/>
          <w:b/>
          <w:szCs w:val="24"/>
        </w:rPr>
        <w:t xml:space="preserve"> MWh</w:t>
      </w:r>
      <w:r w:rsidRPr="00BB7022">
        <w:rPr>
          <w:rFonts w:cs="Times New Roman"/>
          <w:b/>
          <w:szCs w:val="24"/>
        </w:rPr>
        <w:t>/rok,</w:t>
      </w:r>
      <w:r w:rsidRPr="00BB7022">
        <w:rPr>
          <w:rFonts w:cs="Times New Roman"/>
          <w:szCs w:val="24"/>
        </w:rPr>
        <w:t xml:space="preserve"> zaś </w:t>
      </w:r>
      <w:r w:rsidRPr="00BB7022">
        <w:rPr>
          <w:rFonts w:cs="Times New Roman"/>
          <w:b/>
          <w:szCs w:val="24"/>
        </w:rPr>
        <w:t>całkowita emisja CO</w:t>
      </w:r>
      <w:r w:rsidRPr="00BB7022">
        <w:rPr>
          <w:rFonts w:cs="Times New Roman"/>
          <w:b/>
          <w:szCs w:val="24"/>
          <w:vertAlign w:val="subscript"/>
        </w:rPr>
        <w:t xml:space="preserve">2 </w:t>
      </w:r>
      <w:r w:rsidR="00991A7F" w:rsidRPr="00BB7022">
        <w:rPr>
          <w:rFonts w:cs="Times New Roman"/>
          <w:b/>
          <w:szCs w:val="24"/>
        </w:rPr>
        <w:t>12</w:t>
      </w:r>
      <w:r w:rsidR="00165CAD" w:rsidRPr="00BB7022">
        <w:rPr>
          <w:rFonts w:cs="Times New Roman"/>
          <w:b/>
          <w:szCs w:val="24"/>
        </w:rPr>
        <w:t> 363,22</w:t>
      </w:r>
      <w:r w:rsidRPr="00BB7022">
        <w:rPr>
          <w:rFonts w:cs="Times New Roman"/>
          <w:b/>
          <w:szCs w:val="24"/>
        </w:rPr>
        <w:t xml:space="preserve"> MgCO</w:t>
      </w:r>
      <w:r w:rsidRPr="00BB7022">
        <w:rPr>
          <w:rFonts w:cs="Times New Roman"/>
          <w:b/>
          <w:szCs w:val="24"/>
          <w:vertAlign w:val="subscript"/>
        </w:rPr>
        <w:t>2</w:t>
      </w:r>
      <w:r w:rsidRPr="00BB7022">
        <w:rPr>
          <w:rFonts w:cs="Times New Roman"/>
          <w:b/>
          <w:szCs w:val="24"/>
        </w:rPr>
        <w:t xml:space="preserve">/rok. </w:t>
      </w:r>
      <w:r w:rsidRPr="00BB7022">
        <w:rPr>
          <w:rFonts w:cs="Times New Roman"/>
          <w:szCs w:val="24"/>
        </w:rPr>
        <w:t>Największa emisja</w:t>
      </w:r>
      <w:r w:rsidR="00132DBA" w:rsidRPr="00BB7022">
        <w:rPr>
          <w:rFonts w:cs="Times New Roman"/>
          <w:szCs w:val="24"/>
        </w:rPr>
        <w:t xml:space="preserve"> w </w:t>
      </w:r>
      <w:r w:rsidRPr="00BB7022">
        <w:rPr>
          <w:rFonts w:cs="Times New Roman"/>
          <w:szCs w:val="24"/>
        </w:rPr>
        <w:t>tym sektorze jest</w:t>
      </w:r>
      <w:r w:rsidR="00132DBA" w:rsidRPr="00BB7022">
        <w:rPr>
          <w:rFonts w:cs="Times New Roman"/>
          <w:szCs w:val="24"/>
        </w:rPr>
        <w:t xml:space="preserve"> z </w:t>
      </w:r>
      <w:r w:rsidR="00165CAD" w:rsidRPr="00BB7022">
        <w:rPr>
          <w:rFonts w:cs="Times New Roman"/>
          <w:szCs w:val="24"/>
        </w:rPr>
        <w:t>węgla</w:t>
      </w:r>
      <w:r w:rsidRPr="00BB7022">
        <w:rPr>
          <w:rFonts w:cs="Times New Roman"/>
          <w:szCs w:val="24"/>
        </w:rPr>
        <w:t xml:space="preserve">, tj. </w:t>
      </w:r>
      <w:r w:rsidR="00165CAD" w:rsidRPr="00BB7022">
        <w:rPr>
          <w:rFonts w:cs="Times New Roman"/>
          <w:szCs w:val="24"/>
        </w:rPr>
        <w:t>53,19</w:t>
      </w:r>
      <w:r w:rsidRPr="00BB7022">
        <w:rPr>
          <w:rFonts w:cs="Times New Roman"/>
          <w:szCs w:val="24"/>
        </w:rPr>
        <w:t xml:space="preserve">%. </w:t>
      </w:r>
      <w:r w:rsidR="00165CAD" w:rsidRPr="00BB7022">
        <w:rPr>
          <w:rFonts w:cs="Times New Roman"/>
          <w:szCs w:val="24"/>
        </w:rPr>
        <w:t>Z danych pozyskanych</w:t>
      </w:r>
      <w:r w:rsidR="00132DBA" w:rsidRPr="00BB7022">
        <w:rPr>
          <w:rFonts w:cs="Times New Roman"/>
          <w:szCs w:val="24"/>
        </w:rPr>
        <w:t xml:space="preserve"> z </w:t>
      </w:r>
      <w:r w:rsidR="00165CAD" w:rsidRPr="00BB7022">
        <w:rPr>
          <w:rFonts w:cs="Times New Roman"/>
          <w:szCs w:val="24"/>
        </w:rPr>
        <w:t>ankiet</w:t>
      </w:r>
      <w:r w:rsidR="00132DBA" w:rsidRPr="00BB7022">
        <w:rPr>
          <w:rFonts w:cs="Times New Roman"/>
          <w:szCs w:val="24"/>
        </w:rPr>
        <w:t xml:space="preserve"> w </w:t>
      </w:r>
      <w:r w:rsidR="00165CAD" w:rsidRPr="00BB7022">
        <w:rPr>
          <w:rFonts w:cs="Times New Roman"/>
          <w:szCs w:val="24"/>
        </w:rPr>
        <w:t>sektorze gospodarczym nie ma zainstalowany</w:t>
      </w:r>
      <w:r w:rsidR="005F55A9" w:rsidRPr="00BB7022">
        <w:rPr>
          <w:rFonts w:cs="Times New Roman"/>
          <w:szCs w:val="24"/>
        </w:rPr>
        <w:t>ch odnawialnych źródeł energii.</w:t>
      </w:r>
    </w:p>
    <w:p w:rsidR="008D192C" w:rsidRPr="00BB7022" w:rsidRDefault="008D192C" w:rsidP="008D192C">
      <w:pPr>
        <w:pStyle w:val="NagRysunkw"/>
        <w:keepNext/>
        <w:keepLines/>
        <w:spacing w:line="320" w:lineRule="atLeast"/>
        <w:jc w:val="both"/>
        <w:rPr>
          <w:rFonts w:ascii="Times New Roman" w:hAnsi="Times New Roman"/>
          <w:iCs/>
          <w:sz w:val="24"/>
          <w:szCs w:val="24"/>
        </w:rPr>
      </w:pPr>
      <w:bookmarkStart w:id="133" w:name="_Toc459277186"/>
      <w:r w:rsidRPr="00BB7022">
        <w:rPr>
          <w:rFonts w:ascii="Times New Roman" w:hAnsi="Times New Roman"/>
          <w:sz w:val="24"/>
          <w:szCs w:val="24"/>
        </w:rPr>
        <w:lastRenderedPageBreak/>
        <w:t xml:space="preserve">Rysunek </w:t>
      </w:r>
      <w:r w:rsidR="00C15215" w:rsidRPr="00BB7022">
        <w:rPr>
          <w:rFonts w:ascii="Times New Roman" w:hAnsi="Times New Roman"/>
          <w:sz w:val="24"/>
          <w:szCs w:val="24"/>
        </w:rPr>
        <w:fldChar w:fldCharType="begin"/>
      </w:r>
      <w:r w:rsidRPr="00BB7022">
        <w:rPr>
          <w:rFonts w:ascii="Times New Roman" w:hAnsi="Times New Roman"/>
          <w:sz w:val="24"/>
          <w:szCs w:val="24"/>
        </w:rPr>
        <w:instrText xml:space="preserve"> SEQ Rysunek \* ARABIC </w:instrText>
      </w:r>
      <w:r w:rsidR="00C15215" w:rsidRPr="00BB7022">
        <w:rPr>
          <w:rFonts w:ascii="Times New Roman" w:hAnsi="Times New Roman"/>
          <w:sz w:val="24"/>
          <w:szCs w:val="24"/>
        </w:rPr>
        <w:fldChar w:fldCharType="separate"/>
      </w:r>
      <w:r w:rsidR="004E2487" w:rsidRPr="00BB7022">
        <w:rPr>
          <w:rFonts w:ascii="Times New Roman" w:hAnsi="Times New Roman"/>
          <w:noProof/>
          <w:sz w:val="24"/>
          <w:szCs w:val="24"/>
        </w:rPr>
        <w:t>16</w:t>
      </w:r>
      <w:r w:rsidR="00C15215" w:rsidRPr="00BB7022">
        <w:rPr>
          <w:rFonts w:ascii="Times New Roman" w:hAnsi="Times New Roman"/>
          <w:sz w:val="24"/>
          <w:szCs w:val="24"/>
        </w:rPr>
        <w:fldChar w:fldCharType="end"/>
      </w:r>
      <w:r w:rsidRPr="00BB7022">
        <w:rPr>
          <w:rFonts w:ascii="Times New Roman" w:hAnsi="Times New Roman"/>
          <w:sz w:val="24"/>
          <w:szCs w:val="24"/>
        </w:rPr>
        <w:t xml:space="preserve">. </w:t>
      </w:r>
      <w:r w:rsidRPr="00BB7022">
        <w:rPr>
          <w:rFonts w:ascii="Times New Roman" w:hAnsi="Times New Roman"/>
          <w:iCs/>
          <w:sz w:val="24"/>
          <w:szCs w:val="24"/>
        </w:rPr>
        <w:t>Struktura zużycia energii</w:t>
      </w:r>
      <w:r w:rsidR="00132DBA" w:rsidRPr="00BB7022">
        <w:rPr>
          <w:rFonts w:ascii="Times New Roman" w:hAnsi="Times New Roman"/>
          <w:iCs/>
          <w:sz w:val="24"/>
          <w:szCs w:val="24"/>
        </w:rPr>
        <w:t xml:space="preserve"> i </w:t>
      </w:r>
      <w:r w:rsidRPr="00BB7022">
        <w:rPr>
          <w:rFonts w:ascii="Times New Roman" w:hAnsi="Times New Roman"/>
          <w:iCs/>
          <w:sz w:val="24"/>
          <w:szCs w:val="24"/>
        </w:rPr>
        <w:t>emisji CO</w:t>
      </w:r>
      <w:r w:rsidRPr="00BB7022">
        <w:rPr>
          <w:rFonts w:ascii="Times New Roman" w:hAnsi="Times New Roman"/>
          <w:iCs/>
          <w:sz w:val="24"/>
          <w:szCs w:val="24"/>
          <w:vertAlign w:val="subscript"/>
        </w:rPr>
        <w:t>2</w:t>
      </w:r>
      <w:r w:rsidR="00132DBA" w:rsidRPr="00BB7022">
        <w:rPr>
          <w:rFonts w:ascii="Times New Roman" w:hAnsi="Times New Roman"/>
          <w:iCs/>
          <w:sz w:val="24"/>
          <w:szCs w:val="24"/>
        </w:rPr>
        <w:t xml:space="preserve"> w </w:t>
      </w:r>
      <w:r w:rsidRPr="00BB7022">
        <w:rPr>
          <w:rFonts w:ascii="Times New Roman" w:hAnsi="Times New Roman"/>
          <w:iCs/>
          <w:sz w:val="24"/>
          <w:szCs w:val="24"/>
        </w:rPr>
        <w:t>działalności gospodarczej według poszczególnych nośników</w:t>
      </w:r>
      <w:r w:rsidR="00132DBA" w:rsidRPr="00BB7022">
        <w:rPr>
          <w:rFonts w:ascii="Times New Roman" w:hAnsi="Times New Roman"/>
          <w:iCs/>
          <w:sz w:val="24"/>
          <w:szCs w:val="24"/>
        </w:rPr>
        <w:t xml:space="preserve"> w </w:t>
      </w:r>
      <w:r w:rsidRPr="00BB7022">
        <w:rPr>
          <w:rFonts w:ascii="Times New Roman" w:hAnsi="Times New Roman"/>
          <w:iCs/>
          <w:sz w:val="24"/>
          <w:szCs w:val="24"/>
        </w:rPr>
        <w:t>201</w:t>
      </w:r>
      <w:r w:rsidR="005162A4" w:rsidRPr="00BB7022">
        <w:rPr>
          <w:rFonts w:ascii="Times New Roman" w:hAnsi="Times New Roman"/>
          <w:iCs/>
          <w:sz w:val="24"/>
          <w:szCs w:val="24"/>
        </w:rPr>
        <w:t>0</w:t>
      </w:r>
      <w:r w:rsidRPr="00BB7022">
        <w:rPr>
          <w:rFonts w:ascii="Times New Roman" w:hAnsi="Times New Roman"/>
          <w:iCs/>
          <w:sz w:val="24"/>
          <w:szCs w:val="24"/>
        </w:rPr>
        <w:t xml:space="preserve"> roku</w:t>
      </w:r>
      <w:bookmarkEnd w:id="133"/>
    </w:p>
    <w:p w:rsidR="008D192C" w:rsidRPr="00BB7022" w:rsidRDefault="00165CAD" w:rsidP="008D192C">
      <w:pPr>
        <w:pStyle w:val="NagRysunkw"/>
        <w:keepNext/>
        <w:keepLines/>
        <w:spacing w:line="320" w:lineRule="atLeast"/>
        <w:jc w:val="both"/>
        <w:rPr>
          <w:rFonts w:ascii="Times New Roman" w:hAnsi="Times New Roman"/>
          <w:iCs/>
          <w:sz w:val="24"/>
          <w:szCs w:val="24"/>
        </w:rPr>
      </w:pPr>
      <w:r w:rsidRPr="00BB7022">
        <w:rPr>
          <w:noProof/>
          <w:lang w:bidi="ar-SA"/>
        </w:rPr>
        <w:drawing>
          <wp:inline distT="0" distB="0" distL="0" distR="0" wp14:anchorId="7914E1ED" wp14:editId="312C3D68">
            <wp:extent cx="5629275" cy="3238500"/>
            <wp:effectExtent l="0" t="0" r="9525" b="19050"/>
            <wp:docPr id="23" name="Wykres 23"/>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p>
    <w:p w:rsidR="00D538E9" w:rsidRPr="00BB7022" w:rsidRDefault="00D538E9" w:rsidP="008D192C">
      <w:pPr>
        <w:pStyle w:val="NagRysunkw"/>
        <w:keepNext/>
        <w:keepLines/>
        <w:spacing w:line="320" w:lineRule="atLeast"/>
        <w:jc w:val="both"/>
        <w:rPr>
          <w:rFonts w:ascii="Times New Roman" w:hAnsi="Times New Roman"/>
          <w:iCs/>
          <w:sz w:val="24"/>
          <w:szCs w:val="24"/>
        </w:rPr>
      </w:pPr>
    </w:p>
    <w:p w:rsidR="008D192C" w:rsidRPr="00BB7022" w:rsidRDefault="00165CAD" w:rsidP="008D192C">
      <w:pPr>
        <w:pStyle w:val="NagRysunkw"/>
        <w:keepNext/>
        <w:keepLines/>
        <w:spacing w:line="320" w:lineRule="atLeast"/>
        <w:jc w:val="both"/>
        <w:rPr>
          <w:rFonts w:ascii="Times New Roman" w:hAnsi="Times New Roman"/>
          <w:iCs/>
          <w:sz w:val="16"/>
          <w:szCs w:val="16"/>
        </w:rPr>
      </w:pPr>
      <w:r w:rsidRPr="00BB7022">
        <w:rPr>
          <w:noProof/>
          <w:lang w:bidi="ar-SA"/>
        </w:rPr>
        <w:drawing>
          <wp:inline distT="0" distB="0" distL="0" distR="0" wp14:anchorId="093C7F73" wp14:editId="70F208E2">
            <wp:extent cx="5629275" cy="3390900"/>
            <wp:effectExtent l="0" t="0" r="9525" b="19050"/>
            <wp:docPr id="24" name="Wykres 24"/>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p>
    <w:p w:rsidR="008D192C" w:rsidRPr="00BB7022" w:rsidRDefault="008D192C" w:rsidP="008D192C">
      <w:pPr>
        <w:pStyle w:val="Default"/>
        <w:spacing w:line="320" w:lineRule="atLeast"/>
        <w:jc w:val="both"/>
        <w:rPr>
          <w:rFonts w:ascii="Times New Roman" w:hAnsi="Times New Roman" w:cs="Times New Roman"/>
          <w:i/>
          <w:color w:val="auto"/>
          <w:sz w:val="20"/>
          <w:szCs w:val="20"/>
        </w:rPr>
      </w:pPr>
      <w:r w:rsidRPr="00BB7022">
        <w:rPr>
          <w:rFonts w:ascii="Times New Roman" w:hAnsi="Times New Roman" w:cs="Times New Roman"/>
          <w:i/>
          <w:color w:val="auto"/>
          <w:sz w:val="20"/>
          <w:szCs w:val="20"/>
        </w:rPr>
        <w:t>Źródło: Opracowania własne</w:t>
      </w:r>
    </w:p>
    <w:p w:rsidR="008D192C" w:rsidRPr="00BB7022" w:rsidRDefault="008D192C" w:rsidP="008D192C">
      <w:pPr>
        <w:spacing w:after="0" w:line="320" w:lineRule="atLeast"/>
        <w:ind w:firstLine="851"/>
        <w:rPr>
          <w:rFonts w:cs="Times New Roman"/>
          <w:szCs w:val="24"/>
        </w:rPr>
      </w:pPr>
    </w:p>
    <w:p w:rsidR="008D192C" w:rsidRPr="00BB7022" w:rsidRDefault="008D192C" w:rsidP="008D192C">
      <w:pPr>
        <w:spacing w:after="0" w:line="320" w:lineRule="atLeast"/>
        <w:ind w:firstLine="851"/>
        <w:rPr>
          <w:rFonts w:cs="Times New Roman"/>
          <w:szCs w:val="24"/>
        </w:rPr>
      </w:pPr>
    </w:p>
    <w:p w:rsidR="00D538E9" w:rsidRPr="00BB7022" w:rsidRDefault="00D538E9">
      <w:pPr>
        <w:rPr>
          <w:rFonts w:cs="Times New Roman"/>
          <w:szCs w:val="24"/>
        </w:rPr>
      </w:pPr>
      <w:r w:rsidRPr="00BB7022">
        <w:rPr>
          <w:rFonts w:cs="Times New Roman"/>
          <w:szCs w:val="24"/>
        </w:rPr>
        <w:br w:type="page"/>
      </w:r>
    </w:p>
    <w:p w:rsidR="008D192C" w:rsidRPr="00BB7022" w:rsidRDefault="008D192C" w:rsidP="003D4F4C">
      <w:pPr>
        <w:spacing w:after="0" w:line="320" w:lineRule="atLeast"/>
        <w:ind w:firstLine="851"/>
        <w:rPr>
          <w:rFonts w:cs="Times New Roman"/>
          <w:szCs w:val="24"/>
        </w:rPr>
      </w:pPr>
      <w:r w:rsidRPr="00BB7022">
        <w:rPr>
          <w:rFonts w:cs="Times New Roman"/>
          <w:szCs w:val="24"/>
        </w:rPr>
        <w:lastRenderedPageBreak/>
        <w:t>Na podstawie danych GUS wywnioskować można</w:t>
      </w:r>
      <w:r w:rsidR="0018580C" w:rsidRPr="00BB7022">
        <w:rPr>
          <w:rFonts w:cs="Times New Roman"/>
          <w:szCs w:val="24"/>
        </w:rPr>
        <w:t>,</w:t>
      </w:r>
      <w:r w:rsidRPr="00BB7022">
        <w:rPr>
          <w:rFonts w:cs="Times New Roman"/>
          <w:szCs w:val="24"/>
        </w:rPr>
        <w:t xml:space="preserve"> iż </w:t>
      </w:r>
      <w:r w:rsidR="006B7E7E" w:rsidRPr="00BB7022">
        <w:rPr>
          <w:rFonts w:cs="Times New Roman"/>
          <w:szCs w:val="24"/>
        </w:rPr>
        <w:t>sektor gospodarc</w:t>
      </w:r>
      <w:r w:rsidR="0018580C" w:rsidRPr="00BB7022">
        <w:rPr>
          <w:rFonts w:cs="Times New Roman"/>
          <w:szCs w:val="24"/>
        </w:rPr>
        <w:t>zy będzie na tym samym poziomie. A</w:t>
      </w:r>
      <w:r w:rsidR="006B7E7E" w:rsidRPr="00BB7022">
        <w:rPr>
          <w:rFonts w:cs="Times New Roman"/>
          <w:szCs w:val="24"/>
        </w:rPr>
        <w:t>ktualnie liczba przedsiębiorstw</w:t>
      </w:r>
      <w:r w:rsidR="00132DBA" w:rsidRPr="00BB7022">
        <w:rPr>
          <w:rFonts w:cs="Times New Roman"/>
          <w:szCs w:val="24"/>
        </w:rPr>
        <w:t xml:space="preserve"> w </w:t>
      </w:r>
      <w:r w:rsidR="006B7E7E" w:rsidRPr="00BB7022">
        <w:rPr>
          <w:rFonts w:cs="Times New Roman"/>
          <w:szCs w:val="24"/>
        </w:rPr>
        <w:t>latach 2010</w:t>
      </w:r>
      <w:r w:rsidR="003D4F4C" w:rsidRPr="00BB7022">
        <w:rPr>
          <w:rFonts w:cs="Times New Roman"/>
          <w:szCs w:val="24"/>
        </w:rPr>
        <w:t>-</w:t>
      </w:r>
      <w:r w:rsidR="006B7E7E" w:rsidRPr="00BB7022">
        <w:rPr>
          <w:rFonts w:cs="Times New Roman"/>
          <w:szCs w:val="24"/>
        </w:rPr>
        <w:t>201</w:t>
      </w:r>
      <w:r w:rsidR="00D15DB9" w:rsidRPr="00BB7022">
        <w:rPr>
          <w:rFonts w:cs="Times New Roman"/>
          <w:szCs w:val="24"/>
        </w:rPr>
        <w:t>4</w:t>
      </w:r>
      <w:r w:rsidR="003D4F4C" w:rsidRPr="00BB7022">
        <w:rPr>
          <w:rFonts w:cs="Times New Roman"/>
          <w:szCs w:val="24"/>
        </w:rPr>
        <w:t xml:space="preserve"> spadła o </w:t>
      </w:r>
      <w:r w:rsidR="00D15DB9" w:rsidRPr="00BB7022">
        <w:rPr>
          <w:rFonts w:cs="Times New Roman"/>
          <w:szCs w:val="24"/>
        </w:rPr>
        <w:t>5%</w:t>
      </w:r>
      <w:r w:rsidR="00132DBA" w:rsidRPr="00BB7022">
        <w:rPr>
          <w:rFonts w:cs="Times New Roman"/>
          <w:szCs w:val="24"/>
        </w:rPr>
        <w:t xml:space="preserve"> i </w:t>
      </w:r>
      <w:r w:rsidRPr="00BB7022">
        <w:rPr>
          <w:rFonts w:cs="Times New Roman"/>
          <w:szCs w:val="24"/>
        </w:rPr>
        <w:t>nie przewiduje się wzrostu liczebnego firm, których działalność mogłaby wpłynąć na gospodarkę niskoemisyjną gminy.</w:t>
      </w:r>
      <w:r w:rsidR="00111532" w:rsidRPr="00BB7022">
        <w:rPr>
          <w:rFonts w:cs="Times New Roman"/>
          <w:szCs w:val="24"/>
        </w:rPr>
        <w:t xml:space="preserve"> W </w:t>
      </w:r>
      <w:r w:rsidR="003D4F4C" w:rsidRPr="00BB7022">
        <w:rPr>
          <w:rFonts w:cs="Times New Roman"/>
          <w:szCs w:val="24"/>
        </w:rPr>
        <w:t>związku</w:t>
      </w:r>
      <w:r w:rsidR="00132DBA" w:rsidRPr="00BB7022">
        <w:rPr>
          <w:rFonts w:cs="Times New Roman"/>
          <w:szCs w:val="24"/>
        </w:rPr>
        <w:t xml:space="preserve"> z </w:t>
      </w:r>
      <w:r w:rsidR="003D4F4C" w:rsidRPr="00BB7022">
        <w:rPr>
          <w:rFonts w:cs="Times New Roman"/>
          <w:szCs w:val="24"/>
        </w:rPr>
        <w:t>tym prognozuje się</w:t>
      </w:r>
      <w:r w:rsidR="0018580C" w:rsidRPr="00BB7022">
        <w:rPr>
          <w:rFonts w:cs="Times New Roman"/>
          <w:szCs w:val="24"/>
        </w:rPr>
        <w:t>,</w:t>
      </w:r>
      <w:r w:rsidR="003D4F4C" w:rsidRPr="00BB7022">
        <w:rPr>
          <w:rFonts w:cs="Times New Roman"/>
          <w:szCs w:val="24"/>
        </w:rPr>
        <w:t xml:space="preserve"> iż do roku 2020 będzie na tym samym poziomie ze względu </w:t>
      </w:r>
      <w:r w:rsidR="0018580C" w:rsidRPr="00BB7022">
        <w:rPr>
          <w:rFonts w:cs="Times New Roman"/>
          <w:szCs w:val="24"/>
        </w:rPr>
        <w:t>na</w:t>
      </w:r>
      <w:r w:rsidR="00D538E9" w:rsidRPr="00BB7022">
        <w:rPr>
          <w:rFonts w:cs="Times New Roman"/>
          <w:szCs w:val="24"/>
        </w:rPr>
        <w:t xml:space="preserve"> spadek liczby podmiotów gospodarczych </w:t>
      </w:r>
      <w:r w:rsidR="0018580C" w:rsidRPr="00BB7022">
        <w:rPr>
          <w:rFonts w:cs="Times New Roman"/>
          <w:szCs w:val="24"/>
        </w:rPr>
        <w:t>tj.</w:t>
      </w:r>
      <w:r w:rsidR="00D538E9" w:rsidRPr="00BB7022">
        <w:rPr>
          <w:rFonts w:cs="Times New Roman"/>
          <w:szCs w:val="24"/>
        </w:rPr>
        <w:t xml:space="preserve"> jednoosobowych działalności gospodarczych, którzy </w:t>
      </w:r>
      <w:r w:rsidR="00DB61E9" w:rsidRPr="00BB7022">
        <w:rPr>
          <w:rFonts w:cs="Times New Roman"/>
          <w:szCs w:val="24"/>
        </w:rPr>
        <w:t>głównie</w:t>
      </w:r>
      <w:r w:rsidR="00D538E9" w:rsidRPr="00BB7022">
        <w:rPr>
          <w:rFonts w:cs="Times New Roman"/>
          <w:szCs w:val="24"/>
        </w:rPr>
        <w:t xml:space="preserve"> prowadzą działalność usługową</w:t>
      </w:r>
      <w:r w:rsidR="0018580C" w:rsidRPr="00BB7022">
        <w:rPr>
          <w:rFonts w:cs="Times New Roman"/>
          <w:szCs w:val="24"/>
        </w:rPr>
        <w:t>,</w:t>
      </w:r>
      <w:r w:rsidR="00132DBA" w:rsidRPr="00BB7022">
        <w:rPr>
          <w:rFonts w:cs="Times New Roman"/>
          <w:szCs w:val="24"/>
        </w:rPr>
        <w:t xml:space="preserve"> a </w:t>
      </w:r>
      <w:r w:rsidR="00D538E9" w:rsidRPr="00BB7022">
        <w:rPr>
          <w:rFonts w:cs="Times New Roman"/>
          <w:szCs w:val="24"/>
        </w:rPr>
        <w:t>nie produkcyjną</w:t>
      </w:r>
      <w:r w:rsidR="00DB61E9" w:rsidRPr="00BB7022">
        <w:rPr>
          <w:rFonts w:cs="Times New Roman"/>
          <w:szCs w:val="24"/>
        </w:rPr>
        <w:t xml:space="preserve">, co </w:t>
      </w:r>
      <w:r w:rsidR="00D538E9" w:rsidRPr="00BB7022">
        <w:rPr>
          <w:rFonts w:cs="Times New Roman"/>
          <w:szCs w:val="24"/>
        </w:rPr>
        <w:t>nie wpływa to na wielkość zużycia energii</w:t>
      </w:r>
      <w:r w:rsidR="003D4F4C" w:rsidRPr="00BB7022">
        <w:rPr>
          <w:rFonts w:cs="Times New Roman"/>
          <w:szCs w:val="24"/>
        </w:rPr>
        <w:t xml:space="preserve"> oraz</w:t>
      </w:r>
      <w:r w:rsidRPr="00BB7022">
        <w:rPr>
          <w:rFonts w:cs="Times New Roman"/>
          <w:szCs w:val="24"/>
        </w:rPr>
        <w:t xml:space="preserve"> </w:t>
      </w:r>
      <w:r w:rsidR="00DB61E9" w:rsidRPr="00BB7022">
        <w:rPr>
          <w:rFonts w:cs="Times New Roman"/>
          <w:szCs w:val="24"/>
        </w:rPr>
        <w:t>wzrost</w:t>
      </w:r>
      <w:r w:rsidR="00132DBA" w:rsidRPr="00BB7022">
        <w:rPr>
          <w:rFonts w:cs="Times New Roman"/>
          <w:szCs w:val="24"/>
        </w:rPr>
        <w:t xml:space="preserve"> </w:t>
      </w:r>
      <w:r w:rsidRPr="00BB7022">
        <w:rPr>
          <w:rFonts w:cs="Times New Roman"/>
          <w:szCs w:val="24"/>
        </w:rPr>
        <w:t>zapotrzebowa</w:t>
      </w:r>
      <w:r w:rsidR="00DB61E9" w:rsidRPr="00BB7022">
        <w:rPr>
          <w:rFonts w:cs="Times New Roman"/>
          <w:szCs w:val="24"/>
        </w:rPr>
        <w:t>niu na energię na cele grzewcze.</w:t>
      </w:r>
      <w:r w:rsidRPr="00BB7022">
        <w:rPr>
          <w:rFonts w:cs="Times New Roman"/>
          <w:szCs w:val="24"/>
        </w:rPr>
        <w:t xml:space="preserve"> </w:t>
      </w:r>
      <w:r w:rsidR="00DB61E9" w:rsidRPr="00BB7022">
        <w:rPr>
          <w:rFonts w:cs="Times New Roman"/>
          <w:szCs w:val="24"/>
        </w:rPr>
        <w:t>Sytuacja ta</w:t>
      </w:r>
      <w:r w:rsidRPr="00BB7022">
        <w:rPr>
          <w:rFonts w:cs="Times New Roman"/>
          <w:szCs w:val="24"/>
        </w:rPr>
        <w:t xml:space="preserve"> jest</w:t>
      </w:r>
      <w:r w:rsidR="00DB61E9" w:rsidRPr="00BB7022">
        <w:rPr>
          <w:rFonts w:cs="Times New Roman"/>
          <w:szCs w:val="24"/>
        </w:rPr>
        <w:t xml:space="preserve"> związana</w:t>
      </w:r>
      <w:r w:rsidRPr="00BB7022">
        <w:rPr>
          <w:rFonts w:cs="Times New Roman"/>
          <w:szCs w:val="24"/>
        </w:rPr>
        <w:t xml:space="preserve"> ze zmianami pogody</w:t>
      </w:r>
      <w:r w:rsidR="00132DBA" w:rsidRPr="00BB7022">
        <w:rPr>
          <w:rFonts w:cs="Times New Roman"/>
          <w:szCs w:val="24"/>
        </w:rPr>
        <w:t xml:space="preserve"> i </w:t>
      </w:r>
      <w:r w:rsidRPr="00BB7022">
        <w:rPr>
          <w:rFonts w:cs="Times New Roman"/>
          <w:szCs w:val="24"/>
        </w:rPr>
        <w:t xml:space="preserve">klimatu. </w:t>
      </w:r>
    </w:p>
    <w:p w:rsidR="008D192C" w:rsidRPr="00BB7022" w:rsidRDefault="008D192C" w:rsidP="008D192C">
      <w:pPr>
        <w:spacing w:after="0" w:line="320" w:lineRule="atLeast"/>
        <w:ind w:firstLine="851"/>
        <w:rPr>
          <w:rFonts w:cs="Times New Roman"/>
          <w:szCs w:val="24"/>
        </w:rPr>
      </w:pPr>
    </w:p>
    <w:p w:rsidR="008D192C" w:rsidRPr="00BB7022" w:rsidRDefault="008D192C" w:rsidP="008D192C">
      <w:pPr>
        <w:pStyle w:val="STytuTabeli"/>
        <w:spacing w:before="0" w:beforeAutospacing="0" w:after="0" w:line="320" w:lineRule="atLeast"/>
        <w:rPr>
          <w:iCs/>
          <w:sz w:val="24"/>
          <w:szCs w:val="24"/>
        </w:rPr>
      </w:pPr>
      <w:bookmarkStart w:id="134" w:name="_Toc459277051"/>
      <w:r w:rsidRPr="00BB7022">
        <w:rPr>
          <w:sz w:val="24"/>
          <w:szCs w:val="24"/>
        </w:rPr>
        <w:t xml:space="preserve">Tabela </w:t>
      </w:r>
      <w:r w:rsidR="00C15215" w:rsidRPr="00BB7022">
        <w:rPr>
          <w:sz w:val="24"/>
          <w:szCs w:val="24"/>
        </w:rPr>
        <w:fldChar w:fldCharType="begin"/>
      </w:r>
      <w:r w:rsidRPr="00BB7022">
        <w:rPr>
          <w:sz w:val="24"/>
          <w:szCs w:val="24"/>
        </w:rPr>
        <w:instrText xml:space="preserve"> SEQ Tabela \* ARABIC </w:instrText>
      </w:r>
      <w:r w:rsidR="00C15215" w:rsidRPr="00BB7022">
        <w:rPr>
          <w:sz w:val="24"/>
          <w:szCs w:val="24"/>
        </w:rPr>
        <w:fldChar w:fldCharType="separate"/>
      </w:r>
      <w:r w:rsidR="004E2487" w:rsidRPr="00BB7022">
        <w:rPr>
          <w:noProof/>
          <w:sz w:val="24"/>
          <w:szCs w:val="24"/>
        </w:rPr>
        <w:t>38</w:t>
      </w:r>
      <w:r w:rsidR="00C15215" w:rsidRPr="00BB7022">
        <w:rPr>
          <w:noProof/>
          <w:sz w:val="24"/>
          <w:szCs w:val="24"/>
        </w:rPr>
        <w:fldChar w:fldCharType="end"/>
      </w:r>
      <w:r w:rsidRPr="00BB7022">
        <w:rPr>
          <w:noProof/>
          <w:sz w:val="24"/>
          <w:szCs w:val="24"/>
        </w:rPr>
        <w:t>.</w:t>
      </w:r>
      <w:r w:rsidRPr="00BB7022">
        <w:rPr>
          <w:sz w:val="24"/>
          <w:szCs w:val="24"/>
        </w:rPr>
        <w:t xml:space="preserve"> Prognozowane z</w:t>
      </w:r>
      <w:r w:rsidRPr="00BB7022">
        <w:rPr>
          <w:iCs/>
          <w:sz w:val="24"/>
          <w:szCs w:val="24"/>
        </w:rPr>
        <w:t>użycie energii</w:t>
      </w:r>
      <w:r w:rsidR="00132DBA" w:rsidRPr="00BB7022">
        <w:rPr>
          <w:iCs/>
          <w:sz w:val="24"/>
          <w:szCs w:val="24"/>
        </w:rPr>
        <w:t xml:space="preserve"> i </w:t>
      </w:r>
      <w:r w:rsidRPr="00BB7022">
        <w:rPr>
          <w:iCs/>
          <w:sz w:val="24"/>
          <w:szCs w:val="24"/>
        </w:rPr>
        <w:t>emisja CO</w:t>
      </w:r>
      <w:r w:rsidRPr="00BB7022">
        <w:rPr>
          <w:iCs/>
          <w:sz w:val="24"/>
          <w:szCs w:val="24"/>
          <w:vertAlign w:val="subscript"/>
        </w:rPr>
        <w:t>2</w:t>
      </w:r>
      <w:r w:rsidRPr="00BB7022">
        <w:rPr>
          <w:iCs/>
          <w:sz w:val="24"/>
          <w:szCs w:val="24"/>
        </w:rPr>
        <w:t xml:space="preserve"> związana</w:t>
      </w:r>
      <w:r w:rsidR="00132DBA" w:rsidRPr="00BB7022">
        <w:rPr>
          <w:iCs/>
          <w:sz w:val="24"/>
          <w:szCs w:val="24"/>
        </w:rPr>
        <w:t xml:space="preserve"> z </w:t>
      </w:r>
      <w:r w:rsidRPr="00BB7022">
        <w:rPr>
          <w:iCs/>
          <w:sz w:val="24"/>
          <w:szCs w:val="24"/>
        </w:rPr>
        <w:t>działalnością gospodarczą</w:t>
      </w:r>
      <w:r w:rsidR="00132DBA" w:rsidRPr="00BB7022">
        <w:rPr>
          <w:iCs/>
          <w:sz w:val="24"/>
          <w:szCs w:val="24"/>
        </w:rPr>
        <w:t xml:space="preserve"> w </w:t>
      </w:r>
      <w:r w:rsidRPr="00BB7022">
        <w:rPr>
          <w:iCs/>
          <w:sz w:val="24"/>
          <w:szCs w:val="24"/>
        </w:rPr>
        <w:t>podziale na nośnik energii do 2020 roku</w:t>
      </w:r>
      <w:bookmarkEnd w:id="134"/>
    </w:p>
    <w:tbl>
      <w:tblPr>
        <w:tblW w:w="7353" w:type="dxa"/>
        <w:jc w:val="center"/>
        <w:tblInd w:w="-268" w:type="dxa"/>
        <w:tblCellMar>
          <w:left w:w="70" w:type="dxa"/>
          <w:right w:w="70" w:type="dxa"/>
        </w:tblCellMar>
        <w:tblLook w:val="04A0" w:firstRow="1" w:lastRow="0" w:firstColumn="1" w:lastColumn="0" w:noHBand="0" w:noVBand="1"/>
      </w:tblPr>
      <w:tblGrid>
        <w:gridCol w:w="2533"/>
        <w:gridCol w:w="1360"/>
        <w:gridCol w:w="1200"/>
        <w:gridCol w:w="1180"/>
        <w:gridCol w:w="1080"/>
      </w:tblGrid>
      <w:tr w:rsidR="005F55A9" w:rsidRPr="00BB7022" w:rsidTr="00CD7120">
        <w:trPr>
          <w:trHeight w:val="315"/>
          <w:jc w:val="center"/>
        </w:trPr>
        <w:tc>
          <w:tcPr>
            <w:tcW w:w="2533" w:type="dxa"/>
            <w:vMerge w:val="restart"/>
            <w:tcBorders>
              <w:top w:val="single" w:sz="4" w:space="0" w:color="auto"/>
              <w:left w:val="single" w:sz="4" w:space="0" w:color="auto"/>
              <w:bottom w:val="single" w:sz="4" w:space="0" w:color="auto"/>
              <w:right w:val="single" w:sz="4" w:space="0" w:color="auto"/>
            </w:tcBorders>
            <w:shd w:val="clear" w:color="000000" w:fill="C2D69B"/>
            <w:vAlign w:val="center"/>
            <w:hideMark/>
          </w:tcPr>
          <w:p w:rsidR="005F55A9" w:rsidRPr="00BB7022" w:rsidRDefault="005F55A9" w:rsidP="005F55A9">
            <w:pPr>
              <w:spacing w:after="0" w:line="320" w:lineRule="atLeast"/>
              <w:jc w:val="center"/>
              <w:rPr>
                <w:rFonts w:eastAsia="Times New Roman" w:cs="Times New Roman"/>
                <w:b/>
                <w:bCs/>
                <w:color w:val="000000"/>
                <w:szCs w:val="24"/>
                <w:lang w:eastAsia="pl-PL"/>
              </w:rPr>
            </w:pPr>
            <w:r w:rsidRPr="00BB7022">
              <w:rPr>
                <w:rFonts w:eastAsia="Times New Roman" w:cs="Times New Roman"/>
                <w:b/>
                <w:bCs/>
                <w:color w:val="000000"/>
                <w:szCs w:val="24"/>
                <w:lang w:eastAsia="pl-PL"/>
              </w:rPr>
              <w:t xml:space="preserve">Nośnik </w:t>
            </w:r>
          </w:p>
        </w:tc>
        <w:tc>
          <w:tcPr>
            <w:tcW w:w="2560" w:type="dxa"/>
            <w:gridSpan w:val="2"/>
            <w:tcBorders>
              <w:top w:val="single" w:sz="4" w:space="0" w:color="auto"/>
              <w:left w:val="nil"/>
              <w:bottom w:val="single" w:sz="4" w:space="0" w:color="auto"/>
              <w:right w:val="single" w:sz="4" w:space="0" w:color="auto"/>
            </w:tcBorders>
            <w:shd w:val="clear" w:color="000000" w:fill="C2D69B"/>
            <w:vAlign w:val="center"/>
            <w:hideMark/>
          </w:tcPr>
          <w:p w:rsidR="005F55A9" w:rsidRPr="00BB7022" w:rsidRDefault="005F55A9" w:rsidP="005F55A9">
            <w:pPr>
              <w:spacing w:after="0" w:line="320" w:lineRule="atLeast"/>
              <w:jc w:val="center"/>
              <w:rPr>
                <w:rFonts w:eastAsia="Times New Roman" w:cs="Times New Roman"/>
                <w:b/>
                <w:bCs/>
                <w:color w:val="000000"/>
                <w:szCs w:val="24"/>
                <w:lang w:eastAsia="pl-PL"/>
              </w:rPr>
            </w:pPr>
            <w:r w:rsidRPr="00BB7022">
              <w:rPr>
                <w:rFonts w:eastAsia="Times New Roman" w:cs="Times New Roman"/>
                <w:b/>
                <w:bCs/>
                <w:color w:val="000000"/>
                <w:szCs w:val="24"/>
                <w:lang w:eastAsia="pl-PL"/>
              </w:rPr>
              <w:t>Zużycie energii</w:t>
            </w:r>
          </w:p>
        </w:tc>
        <w:tc>
          <w:tcPr>
            <w:tcW w:w="2260" w:type="dxa"/>
            <w:gridSpan w:val="2"/>
            <w:tcBorders>
              <w:top w:val="single" w:sz="4" w:space="0" w:color="auto"/>
              <w:left w:val="nil"/>
              <w:bottom w:val="single" w:sz="4" w:space="0" w:color="auto"/>
              <w:right w:val="single" w:sz="4" w:space="0" w:color="auto"/>
            </w:tcBorders>
            <w:shd w:val="clear" w:color="000000" w:fill="C2D69B"/>
            <w:vAlign w:val="center"/>
            <w:hideMark/>
          </w:tcPr>
          <w:p w:rsidR="005F55A9" w:rsidRPr="00BB7022" w:rsidRDefault="005F55A9" w:rsidP="005F55A9">
            <w:pPr>
              <w:spacing w:after="0" w:line="320" w:lineRule="atLeast"/>
              <w:jc w:val="center"/>
              <w:rPr>
                <w:rFonts w:eastAsia="Times New Roman" w:cs="Times New Roman"/>
                <w:b/>
                <w:bCs/>
                <w:color w:val="000000"/>
                <w:szCs w:val="24"/>
                <w:lang w:eastAsia="pl-PL"/>
              </w:rPr>
            </w:pPr>
            <w:r w:rsidRPr="00BB7022">
              <w:rPr>
                <w:rFonts w:eastAsia="Times New Roman" w:cs="Times New Roman"/>
                <w:b/>
                <w:bCs/>
                <w:color w:val="000000"/>
                <w:szCs w:val="24"/>
                <w:lang w:eastAsia="pl-PL"/>
              </w:rPr>
              <w:t>Całkowita emisja CO</w:t>
            </w:r>
            <w:r w:rsidRPr="00BB7022">
              <w:rPr>
                <w:rFonts w:eastAsia="Times New Roman" w:cs="Times New Roman"/>
                <w:b/>
                <w:bCs/>
                <w:color w:val="000000"/>
                <w:szCs w:val="24"/>
                <w:vertAlign w:val="subscript"/>
                <w:lang w:eastAsia="pl-PL"/>
              </w:rPr>
              <w:t>2</w:t>
            </w:r>
          </w:p>
        </w:tc>
      </w:tr>
      <w:tr w:rsidR="005F55A9" w:rsidRPr="00BB7022" w:rsidTr="00CD7120">
        <w:trPr>
          <w:trHeight w:val="315"/>
          <w:jc w:val="center"/>
        </w:trPr>
        <w:tc>
          <w:tcPr>
            <w:tcW w:w="2533" w:type="dxa"/>
            <w:vMerge/>
            <w:tcBorders>
              <w:top w:val="single" w:sz="4" w:space="0" w:color="auto"/>
              <w:left w:val="single" w:sz="4" w:space="0" w:color="auto"/>
              <w:bottom w:val="single" w:sz="4" w:space="0" w:color="auto"/>
              <w:right w:val="single" w:sz="4" w:space="0" w:color="auto"/>
            </w:tcBorders>
            <w:vAlign w:val="center"/>
            <w:hideMark/>
          </w:tcPr>
          <w:p w:rsidR="005F55A9" w:rsidRPr="00BB7022" w:rsidRDefault="005F55A9" w:rsidP="005F55A9">
            <w:pPr>
              <w:spacing w:after="0" w:line="320" w:lineRule="atLeast"/>
              <w:jc w:val="left"/>
              <w:rPr>
                <w:rFonts w:eastAsia="Times New Roman" w:cs="Times New Roman"/>
                <w:b/>
                <w:bCs/>
                <w:color w:val="000000"/>
                <w:szCs w:val="24"/>
                <w:lang w:eastAsia="pl-PL"/>
              </w:rPr>
            </w:pPr>
          </w:p>
        </w:tc>
        <w:tc>
          <w:tcPr>
            <w:tcW w:w="1360" w:type="dxa"/>
            <w:tcBorders>
              <w:top w:val="nil"/>
              <w:left w:val="nil"/>
              <w:bottom w:val="single" w:sz="4" w:space="0" w:color="auto"/>
              <w:right w:val="single" w:sz="4" w:space="0" w:color="auto"/>
            </w:tcBorders>
            <w:shd w:val="clear" w:color="000000" w:fill="C2D69B"/>
            <w:vAlign w:val="center"/>
            <w:hideMark/>
          </w:tcPr>
          <w:p w:rsidR="005F55A9" w:rsidRPr="00BB7022" w:rsidRDefault="005F55A9" w:rsidP="005F55A9">
            <w:pPr>
              <w:spacing w:after="0" w:line="320" w:lineRule="atLeast"/>
              <w:jc w:val="center"/>
              <w:rPr>
                <w:rFonts w:eastAsia="Times New Roman" w:cs="Times New Roman"/>
                <w:b/>
                <w:bCs/>
                <w:color w:val="000000"/>
                <w:szCs w:val="24"/>
                <w:lang w:eastAsia="pl-PL"/>
              </w:rPr>
            </w:pPr>
            <w:r w:rsidRPr="00BB7022">
              <w:rPr>
                <w:rFonts w:eastAsia="Times New Roman" w:cs="Times New Roman"/>
                <w:b/>
                <w:bCs/>
                <w:color w:val="000000"/>
                <w:szCs w:val="24"/>
                <w:lang w:eastAsia="pl-PL"/>
              </w:rPr>
              <w:t>MWh</w:t>
            </w:r>
          </w:p>
        </w:tc>
        <w:tc>
          <w:tcPr>
            <w:tcW w:w="1200" w:type="dxa"/>
            <w:tcBorders>
              <w:top w:val="nil"/>
              <w:left w:val="nil"/>
              <w:bottom w:val="single" w:sz="4" w:space="0" w:color="auto"/>
              <w:right w:val="single" w:sz="4" w:space="0" w:color="auto"/>
            </w:tcBorders>
            <w:shd w:val="clear" w:color="000000" w:fill="C2D69B"/>
            <w:vAlign w:val="center"/>
            <w:hideMark/>
          </w:tcPr>
          <w:p w:rsidR="005F55A9" w:rsidRPr="00BB7022" w:rsidRDefault="005F55A9" w:rsidP="005F55A9">
            <w:pPr>
              <w:spacing w:after="0" w:line="320" w:lineRule="atLeast"/>
              <w:jc w:val="center"/>
              <w:rPr>
                <w:rFonts w:eastAsia="Times New Roman" w:cs="Times New Roman"/>
                <w:b/>
                <w:bCs/>
                <w:color w:val="000000"/>
                <w:szCs w:val="24"/>
                <w:lang w:eastAsia="pl-PL"/>
              </w:rPr>
            </w:pPr>
            <w:r w:rsidRPr="00BB7022">
              <w:rPr>
                <w:rFonts w:eastAsia="Times New Roman" w:cs="Times New Roman"/>
                <w:b/>
                <w:bCs/>
                <w:color w:val="000000"/>
                <w:szCs w:val="24"/>
                <w:lang w:eastAsia="pl-PL"/>
              </w:rPr>
              <w:t>%</w:t>
            </w:r>
          </w:p>
        </w:tc>
        <w:tc>
          <w:tcPr>
            <w:tcW w:w="1180" w:type="dxa"/>
            <w:tcBorders>
              <w:top w:val="nil"/>
              <w:left w:val="nil"/>
              <w:bottom w:val="single" w:sz="4" w:space="0" w:color="auto"/>
              <w:right w:val="single" w:sz="4" w:space="0" w:color="auto"/>
            </w:tcBorders>
            <w:shd w:val="clear" w:color="000000" w:fill="C2D69B"/>
            <w:vAlign w:val="center"/>
            <w:hideMark/>
          </w:tcPr>
          <w:p w:rsidR="005F55A9" w:rsidRPr="00BB7022" w:rsidRDefault="005F55A9" w:rsidP="005F55A9">
            <w:pPr>
              <w:spacing w:after="0" w:line="320" w:lineRule="atLeast"/>
              <w:jc w:val="center"/>
              <w:rPr>
                <w:rFonts w:eastAsia="Times New Roman" w:cs="Times New Roman"/>
                <w:b/>
                <w:bCs/>
                <w:color w:val="000000"/>
                <w:szCs w:val="24"/>
                <w:lang w:eastAsia="pl-PL"/>
              </w:rPr>
            </w:pPr>
            <w:r w:rsidRPr="00BB7022">
              <w:rPr>
                <w:rFonts w:eastAsia="Times New Roman" w:cs="Times New Roman"/>
                <w:b/>
                <w:bCs/>
                <w:color w:val="000000"/>
                <w:szCs w:val="24"/>
                <w:lang w:eastAsia="pl-PL"/>
              </w:rPr>
              <w:t>Mg/rok</w:t>
            </w:r>
          </w:p>
        </w:tc>
        <w:tc>
          <w:tcPr>
            <w:tcW w:w="1080" w:type="dxa"/>
            <w:tcBorders>
              <w:top w:val="nil"/>
              <w:left w:val="nil"/>
              <w:bottom w:val="single" w:sz="4" w:space="0" w:color="auto"/>
              <w:right w:val="single" w:sz="4" w:space="0" w:color="auto"/>
            </w:tcBorders>
            <w:shd w:val="clear" w:color="000000" w:fill="C2D69B"/>
            <w:vAlign w:val="center"/>
            <w:hideMark/>
          </w:tcPr>
          <w:p w:rsidR="005F55A9" w:rsidRPr="00BB7022" w:rsidRDefault="005F55A9" w:rsidP="005F55A9">
            <w:pPr>
              <w:spacing w:after="0" w:line="320" w:lineRule="atLeast"/>
              <w:jc w:val="center"/>
              <w:rPr>
                <w:rFonts w:eastAsia="Times New Roman" w:cs="Times New Roman"/>
                <w:b/>
                <w:bCs/>
                <w:color w:val="000000"/>
                <w:szCs w:val="24"/>
                <w:lang w:eastAsia="pl-PL"/>
              </w:rPr>
            </w:pPr>
            <w:r w:rsidRPr="00BB7022">
              <w:rPr>
                <w:rFonts w:eastAsia="Times New Roman" w:cs="Times New Roman"/>
                <w:b/>
                <w:bCs/>
                <w:color w:val="000000"/>
                <w:szCs w:val="24"/>
                <w:lang w:eastAsia="pl-PL"/>
              </w:rPr>
              <w:t>%</w:t>
            </w:r>
          </w:p>
        </w:tc>
      </w:tr>
      <w:tr w:rsidR="005F55A9" w:rsidRPr="00BB7022" w:rsidTr="00CD7120">
        <w:trPr>
          <w:trHeight w:val="315"/>
          <w:jc w:val="center"/>
        </w:trPr>
        <w:tc>
          <w:tcPr>
            <w:tcW w:w="2533" w:type="dxa"/>
            <w:tcBorders>
              <w:top w:val="nil"/>
              <w:left w:val="single" w:sz="4" w:space="0" w:color="auto"/>
              <w:bottom w:val="single" w:sz="4" w:space="0" w:color="auto"/>
              <w:right w:val="single" w:sz="4" w:space="0" w:color="auto"/>
            </w:tcBorders>
            <w:shd w:val="clear" w:color="auto" w:fill="auto"/>
            <w:vAlign w:val="center"/>
            <w:hideMark/>
          </w:tcPr>
          <w:p w:rsidR="005F55A9" w:rsidRPr="00BB7022" w:rsidRDefault="005F55A9" w:rsidP="005F55A9">
            <w:pPr>
              <w:spacing w:after="0" w:line="320" w:lineRule="atLeast"/>
              <w:jc w:val="left"/>
              <w:rPr>
                <w:rFonts w:eastAsia="Times New Roman" w:cs="Times New Roman"/>
                <w:color w:val="000000"/>
                <w:szCs w:val="24"/>
                <w:lang w:eastAsia="pl-PL"/>
              </w:rPr>
            </w:pPr>
            <w:r w:rsidRPr="00BB7022">
              <w:rPr>
                <w:rFonts w:eastAsia="Times New Roman" w:cs="Times New Roman"/>
                <w:color w:val="000000"/>
                <w:szCs w:val="24"/>
                <w:lang w:eastAsia="pl-PL"/>
              </w:rPr>
              <w:t>Węgiel</w:t>
            </w:r>
          </w:p>
        </w:tc>
        <w:tc>
          <w:tcPr>
            <w:tcW w:w="1360" w:type="dxa"/>
            <w:tcBorders>
              <w:top w:val="nil"/>
              <w:left w:val="nil"/>
              <w:bottom w:val="single" w:sz="4" w:space="0" w:color="auto"/>
              <w:right w:val="single" w:sz="4" w:space="0" w:color="auto"/>
            </w:tcBorders>
            <w:shd w:val="clear" w:color="auto" w:fill="auto"/>
            <w:vAlign w:val="center"/>
            <w:hideMark/>
          </w:tcPr>
          <w:p w:rsidR="005F55A9" w:rsidRPr="00BB7022" w:rsidRDefault="005F55A9" w:rsidP="005F55A9">
            <w:pPr>
              <w:spacing w:after="0" w:line="320" w:lineRule="atLeast"/>
              <w:jc w:val="center"/>
              <w:rPr>
                <w:rFonts w:eastAsia="Times New Roman" w:cs="Times New Roman"/>
                <w:color w:val="000000"/>
                <w:szCs w:val="24"/>
                <w:lang w:eastAsia="pl-PL"/>
              </w:rPr>
            </w:pPr>
            <w:r w:rsidRPr="00BB7022">
              <w:rPr>
                <w:rFonts w:eastAsia="Times New Roman" w:cs="Times New Roman"/>
                <w:color w:val="000000"/>
                <w:szCs w:val="24"/>
                <w:lang w:eastAsia="pl-PL"/>
              </w:rPr>
              <w:t>18 909,66</w:t>
            </w:r>
          </w:p>
        </w:tc>
        <w:tc>
          <w:tcPr>
            <w:tcW w:w="1200" w:type="dxa"/>
            <w:tcBorders>
              <w:top w:val="nil"/>
              <w:left w:val="nil"/>
              <w:bottom w:val="single" w:sz="4" w:space="0" w:color="auto"/>
              <w:right w:val="single" w:sz="4" w:space="0" w:color="auto"/>
            </w:tcBorders>
            <w:shd w:val="clear" w:color="auto" w:fill="auto"/>
            <w:vAlign w:val="center"/>
            <w:hideMark/>
          </w:tcPr>
          <w:p w:rsidR="005F55A9" w:rsidRPr="00BB7022" w:rsidRDefault="005F55A9" w:rsidP="005F55A9">
            <w:pPr>
              <w:spacing w:after="0" w:line="320" w:lineRule="atLeast"/>
              <w:jc w:val="center"/>
              <w:rPr>
                <w:rFonts w:eastAsia="Times New Roman" w:cs="Times New Roman"/>
                <w:color w:val="000000"/>
                <w:szCs w:val="24"/>
                <w:lang w:eastAsia="pl-PL"/>
              </w:rPr>
            </w:pPr>
            <w:r w:rsidRPr="00BB7022">
              <w:rPr>
                <w:rFonts w:eastAsia="Times New Roman" w:cs="Times New Roman"/>
                <w:color w:val="000000"/>
                <w:szCs w:val="24"/>
                <w:lang w:eastAsia="pl-PL"/>
              </w:rPr>
              <w:t>53,19%</w:t>
            </w:r>
          </w:p>
        </w:tc>
        <w:tc>
          <w:tcPr>
            <w:tcW w:w="1180" w:type="dxa"/>
            <w:tcBorders>
              <w:top w:val="nil"/>
              <w:left w:val="nil"/>
              <w:bottom w:val="single" w:sz="4" w:space="0" w:color="auto"/>
              <w:right w:val="single" w:sz="4" w:space="0" w:color="auto"/>
            </w:tcBorders>
            <w:shd w:val="clear" w:color="auto" w:fill="auto"/>
            <w:noWrap/>
            <w:vAlign w:val="bottom"/>
            <w:hideMark/>
          </w:tcPr>
          <w:p w:rsidR="005F55A9" w:rsidRPr="00BB7022" w:rsidRDefault="005F55A9" w:rsidP="005F55A9">
            <w:pPr>
              <w:spacing w:after="0" w:line="320" w:lineRule="atLeast"/>
              <w:jc w:val="center"/>
              <w:rPr>
                <w:rFonts w:eastAsia="Times New Roman" w:cs="Times New Roman"/>
                <w:color w:val="000000"/>
                <w:szCs w:val="24"/>
                <w:lang w:eastAsia="pl-PL"/>
              </w:rPr>
            </w:pPr>
            <w:r w:rsidRPr="00BB7022">
              <w:rPr>
                <w:rFonts w:eastAsia="Times New Roman" w:cs="Times New Roman"/>
                <w:color w:val="000000"/>
                <w:szCs w:val="24"/>
                <w:lang w:eastAsia="pl-PL"/>
              </w:rPr>
              <w:t>6 448,72</w:t>
            </w:r>
          </w:p>
        </w:tc>
        <w:tc>
          <w:tcPr>
            <w:tcW w:w="1080" w:type="dxa"/>
            <w:tcBorders>
              <w:top w:val="nil"/>
              <w:left w:val="nil"/>
              <w:bottom w:val="single" w:sz="4" w:space="0" w:color="auto"/>
              <w:right w:val="single" w:sz="4" w:space="0" w:color="auto"/>
            </w:tcBorders>
            <w:shd w:val="clear" w:color="auto" w:fill="auto"/>
            <w:vAlign w:val="center"/>
            <w:hideMark/>
          </w:tcPr>
          <w:p w:rsidR="005F55A9" w:rsidRPr="00BB7022" w:rsidRDefault="005F55A9" w:rsidP="005F55A9">
            <w:pPr>
              <w:spacing w:after="0" w:line="320" w:lineRule="atLeast"/>
              <w:jc w:val="center"/>
              <w:rPr>
                <w:rFonts w:eastAsia="Times New Roman" w:cs="Times New Roman"/>
                <w:color w:val="000000"/>
                <w:szCs w:val="24"/>
                <w:lang w:eastAsia="pl-PL"/>
              </w:rPr>
            </w:pPr>
            <w:r w:rsidRPr="00BB7022">
              <w:rPr>
                <w:rFonts w:eastAsia="Times New Roman" w:cs="Times New Roman"/>
                <w:color w:val="000000"/>
                <w:szCs w:val="24"/>
                <w:lang w:eastAsia="pl-PL"/>
              </w:rPr>
              <w:t>52,16%</w:t>
            </w:r>
          </w:p>
        </w:tc>
      </w:tr>
      <w:tr w:rsidR="005F55A9" w:rsidRPr="00BB7022" w:rsidTr="00CD7120">
        <w:trPr>
          <w:trHeight w:val="315"/>
          <w:jc w:val="center"/>
        </w:trPr>
        <w:tc>
          <w:tcPr>
            <w:tcW w:w="2533" w:type="dxa"/>
            <w:tcBorders>
              <w:top w:val="nil"/>
              <w:left w:val="single" w:sz="4" w:space="0" w:color="auto"/>
              <w:bottom w:val="single" w:sz="4" w:space="0" w:color="auto"/>
              <w:right w:val="single" w:sz="4" w:space="0" w:color="auto"/>
            </w:tcBorders>
            <w:shd w:val="clear" w:color="auto" w:fill="auto"/>
            <w:noWrap/>
            <w:vAlign w:val="bottom"/>
            <w:hideMark/>
          </w:tcPr>
          <w:p w:rsidR="005F55A9" w:rsidRPr="00BB7022" w:rsidRDefault="005F55A9" w:rsidP="005F55A9">
            <w:pPr>
              <w:spacing w:after="0" w:line="320" w:lineRule="atLeast"/>
              <w:jc w:val="left"/>
              <w:rPr>
                <w:rFonts w:eastAsia="Times New Roman" w:cs="Times New Roman"/>
                <w:color w:val="000000"/>
                <w:szCs w:val="24"/>
                <w:lang w:eastAsia="pl-PL"/>
              </w:rPr>
            </w:pPr>
            <w:r w:rsidRPr="00BB7022">
              <w:rPr>
                <w:rFonts w:eastAsia="Times New Roman" w:cs="Times New Roman"/>
                <w:color w:val="000000"/>
                <w:szCs w:val="24"/>
                <w:lang w:eastAsia="pl-PL"/>
              </w:rPr>
              <w:t>drewno</w:t>
            </w:r>
          </w:p>
        </w:tc>
        <w:tc>
          <w:tcPr>
            <w:tcW w:w="1360" w:type="dxa"/>
            <w:tcBorders>
              <w:top w:val="nil"/>
              <w:left w:val="nil"/>
              <w:bottom w:val="single" w:sz="4" w:space="0" w:color="auto"/>
              <w:right w:val="single" w:sz="4" w:space="0" w:color="auto"/>
            </w:tcBorders>
            <w:shd w:val="clear" w:color="auto" w:fill="auto"/>
            <w:vAlign w:val="center"/>
            <w:hideMark/>
          </w:tcPr>
          <w:p w:rsidR="005F55A9" w:rsidRPr="00BB7022" w:rsidRDefault="005F55A9" w:rsidP="005F55A9">
            <w:pPr>
              <w:spacing w:after="0" w:line="320" w:lineRule="atLeast"/>
              <w:jc w:val="center"/>
              <w:rPr>
                <w:rFonts w:eastAsia="Times New Roman" w:cs="Times New Roman"/>
                <w:color w:val="000000"/>
                <w:szCs w:val="24"/>
                <w:lang w:eastAsia="pl-PL"/>
              </w:rPr>
            </w:pPr>
            <w:r w:rsidRPr="00BB7022">
              <w:rPr>
                <w:rFonts w:eastAsia="Times New Roman" w:cs="Times New Roman"/>
                <w:color w:val="000000"/>
                <w:szCs w:val="24"/>
                <w:lang w:eastAsia="pl-PL"/>
              </w:rPr>
              <w:t>0,00</w:t>
            </w:r>
          </w:p>
        </w:tc>
        <w:tc>
          <w:tcPr>
            <w:tcW w:w="1200" w:type="dxa"/>
            <w:tcBorders>
              <w:top w:val="nil"/>
              <w:left w:val="nil"/>
              <w:bottom w:val="single" w:sz="4" w:space="0" w:color="auto"/>
              <w:right w:val="single" w:sz="4" w:space="0" w:color="auto"/>
            </w:tcBorders>
            <w:shd w:val="clear" w:color="auto" w:fill="auto"/>
            <w:vAlign w:val="center"/>
            <w:hideMark/>
          </w:tcPr>
          <w:p w:rsidR="005F55A9" w:rsidRPr="00BB7022" w:rsidRDefault="005F55A9" w:rsidP="005F55A9">
            <w:pPr>
              <w:spacing w:after="0" w:line="320" w:lineRule="atLeast"/>
              <w:jc w:val="center"/>
              <w:rPr>
                <w:rFonts w:eastAsia="Times New Roman" w:cs="Times New Roman"/>
                <w:color w:val="000000"/>
                <w:szCs w:val="24"/>
                <w:lang w:eastAsia="pl-PL"/>
              </w:rPr>
            </w:pPr>
            <w:r w:rsidRPr="00BB7022">
              <w:rPr>
                <w:rFonts w:eastAsia="Times New Roman" w:cs="Times New Roman"/>
                <w:color w:val="000000"/>
                <w:szCs w:val="24"/>
                <w:lang w:eastAsia="pl-PL"/>
              </w:rPr>
              <w:t>0,00%</w:t>
            </w:r>
          </w:p>
        </w:tc>
        <w:tc>
          <w:tcPr>
            <w:tcW w:w="1180" w:type="dxa"/>
            <w:tcBorders>
              <w:top w:val="nil"/>
              <w:left w:val="nil"/>
              <w:bottom w:val="single" w:sz="4" w:space="0" w:color="auto"/>
              <w:right w:val="single" w:sz="4" w:space="0" w:color="auto"/>
            </w:tcBorders>
            <w:shd w:val="clear" w:color="auto" w:fill="auto"/>
            <w:noWrap/>
            <w:vAlign w:val="bottom"/>
            <w:hideMark/>
          </w:tcPr>
          <w:p w:rsidR="005F55A9" w:rsidRPr="00BB7022" w:rsidRDefault="005F55A9" w:rsidP="005F55A9">
            <w:pPr>
              <w:spacing w:after="0" w:line="320" w:lineRule="atLeast"/>
              <w:jc w:val="center"/>
              <w:rPr>
                <w:rFonts w:eastAsia="Times New Roman" w:cs="Times New Roman"/>
                <w:color w:val="000000"/>
                <w:szCs w:val="24"/>
                <w:lang w:eastAsia="pl-PL"/>
              </w:rPr>
            </w:pPr>
            <w:r w:rsidRPr="00BB7022">
              <w:rPr>
                <w:rFonts w:eastAsia="Times New Roman" w:cs="Times New Roman"/>
                <w:color w:val="000000"/>
                <w:szCs w:val="24"/>
                <w:lang w:eastAsia="pl-PL"/>
              </w:rPr>
              <w:t>0,00</w:t>
            </w:r>
          </w:p>
        </w:tc>
        <w:tc>
          <w:tcPr>
            <w:tcW w:w="1080" w:type="dxa"/>
            <w:tcBorders>
              <w:top w:val="nil"/>
              <w:left w:val="nil"/>
              <w:bottom w:val="single" w:sz="4" w:space="0" w:color="auto"/>
              <w:right w:val="single" w:sz="4" w:space="0" w:color="auto"/>
            </w:tcBorders>
            <w:shd w:val="clear" w:color="auto" w:fill="auto"/>
            <w:vAlign w:val="center"/>
            <w:hideMark/>
          </w:tcPr>
          <w:p w:rsidR="005F55A9" w:rsidRPr="00BB7022" w:rsidRDefault="005F55A9" w:rsidP="005F55A9">
            <w:pPr>
              <w:spacing w:after="0" w:line="320" w:lineRule="atLeast"/>
              <w:jc w:val="center"/>
              <w:rPr>
                <w:rFonts w:eastAsia="Times New Roman" w:cs="Times New Roman"/>
                <w:color w:val="000000"/>
                <w:szCs w:val="24"/>
                <w:lang w:eastAsia="pl-PL"/>
              </w:rPr>
            </w:pPr>
            <w:r w:rsidRPr="00BB7022">
              <w:rPr>
                <w:rFonts w:eastAsia="Times New Roman" w:cs="Times New Roman"/>
                <w:color w:val="000000"/>
                <w:szCs w:val="24"/>
                <w:lang w:eastAsia="pl-PL"/>
              </w:rPr>
              <w:t>0,00%</w:t>
            </w:r>
          </w:p>
        </w:tc>
      </w:tr>
      <w:tr w:rsidR="005F55A9" w:rsidRPr="00BB7022" w:rsidTr="00CD7120">
        <w:trPr>
          <w:trHeight w:val="315"/>
          <w:jc w:val="center"/>
        </w:trPr>
        <w:tc>
          <w:tcPr>
            <w:tcW w:w="2533" w:type="dxa"/>
            <w:tcBorders>
              <w:top w:val="nil"/>
              <w:left w:val="single" w:sz="4" w:space="0" w:color="auto"/>
              <w:bottom w:val="single" w:sz="4" w:space="0" w:color="auto"/>
              <w:right w:val="single" w:sz="4" w:space="0" w:color="auto"/>
            </w:tcBorders>
            <w:shd w:val="clear" w:color="auto" w:fill="auto"/>
            <w:noWrap/>
            <w:vAlign w:val="bottom"/>
            <w:hideMark/>
          </w:tcPr>
          <w:p w:rsidR="005F55A9" w:rsidRPr="00BB7022" w:rsidRDefault="005F55A9" w:rsidP="005F55A9">
            <w:pPr>
              <w:spacing w:after="0" w:line="320" w:lineRule="atLeast"/>
              <w:jc w:val="left"/>
              <w:rPr>
                <w:rFonts w:eastAsia="Times New Roman" w:cs="Times New Roman"/>
                <w:color w:val="000000"/>
                <w:szCs w:val="24"/>
                <w:lang w:eastAsia="pl-PL"/>
              </w:rPr>
            </w:pPr>
            <w:proofErr w:type="spellStart"/>
            <w:r w:rsidRPr="00BB7022">
              <w:rPr>
                <w:rFonts w:eastAsia="Times New Roman" w:cs="Times New Roman"/>
                <w:color w:val="000000"/>
                <w:szCs w:val="24"/>
                <w:lang w:eastAsia="pl-PL"/>
              </w:rPr>
              <w:t>pellet</w:t>
            </w:r>
            <w:proofErr w:type="spellEnd"/>
          </w:p>
        </w:tc>
        <w:tc>
          <w:tcPr>
            <w:tcW w:w="1360" w:type="dxa"/>
            <w:tcBorders>
              <w:top w:val="nil"/>
              <w:left w:val="nil"/>
              <w:bottom w:val="single" w:sz="4" w:space="0" w:color="auto"/>
              <w:right w:val="single" w:sz="4" w:space="0" w:color="auto"/>
            </w:tcBorders>
            <w:shd w:val="clear" w:color="auto" w:fill="auto"/>
            <w:vAlign w:val="center"/>
            <w:hideMark/>
          </w:tcPr>
          <w:p w:rsidR="005F55A9" w:rsidRPr="00BB7022" w:rsidRDefault="005F55A9" w:rsidP="005F55A9">
            <w:pPr>
              <w:spacing w:after="0" w:line="320" w:lineRule="atLeast"/>
              <w:jc w:val="center"/>
              <w:rPr>
                <w:rFonts w:eastAsia="Times New Roman" w:cs="Times New Roman"/>
                <w:color w:val="000000"/>
                <w:szCs w:val="24"/>
                <w:lang w:eastAsia="pl-PL"/>
              </w:rPr>
            </w:pPr>
            <w:r w:rsidRPr="00BB7022">
              <w:rPr>
                <w:rFonts w:eastAsia="Times New Roman" w:cs="Times New Roman"/>
                <w:color w:val="000000"/>
                <w:szCs w:val="24"/>
                <w:lang w:eastAsia="pl-PL"/>
              </w:rPr>
              <w:t>0,00</w:t>
            </w:r>
          </w:p>
        </w:tc>
        <w:tc>
          <w:tcPr>
            <w:tcW w:w="1200" w:type="dxa"/>
            <w:tcBorders>
              <w:top w:val="nil"/>
              <w:left w:val="nil"/>
              <w:bottom w:val="single" w:sz="4" w:space="0" w:color="auto"/>
              <w:right w:val="single" w:sz="4" w:space="0" w:color="auto"/>
            </w:tcBorders>
            <w:shd w:val="clear" w:color="auto" w:fill="auto"/>
            <w:vAlign w:val="center"/>
            <w:hideMark/>
          </w:tcPr>
          <w:p w:rsidR="005F55A9" w:rsidRPr="00BB7022" w:rsidRDefault="005F55A9" w:rsidP="005F55A9">
            <w:pPr>
              <w:spacing w:after="0" w:line="320" w:lineRule="atLeast"/>
              <w:jc w:val="center"/>
              <w:rPr>
                <w:rFonts w:eastAsia="Times New Roman" w:cs="Times New Roman"/>
                <w:color w:val="000000"/>
                <w:szCs w:val="24"/>
                <w:lang w:eastAsia="pl-PL"/>
              </w:rPr>
            </w:pPr>
            <w:r w:rsidRPr="00BB7022">
              <w:rPr>
                <w:rFonts w:eastAsia="Times New Roman" w:cs="Times New Roman"/>
                <w:color w:val="000000"/>
                <w:szCs w:val="24"/>
                <w:lang w:eastAsia="pl-PL"/>
              </w:rPr>
              <w:t>0,00%</w:t>
            </w:r>
          </w:p>
        </w:tc>
        <w:tc>
          <w:tcPr>
            <w:tcW w:w="1180" w:type="dxa"/>
            <w:tcBorders>
              <w:top w:val="nil"/>
              <w:left w:val="nil"/>
              <w:bottom w:val="single" w:sz="4" w:space="0" w:color="auto"/>
              <w:right w:val="single" w:sz="4" w:space="0" w:color="auto"/>
            </w:tcBorders>
            <w:shd w:val="clear" w:color="auto" w:fill="auto"/>
            <w:noWrap/>
            <w:vAlign w:val="bottom"/>
            <w:hideMark/>
          </w:tcPr>
          <w:p w:rsidR="005F55A9" w:rsidRPr="00BB7022" w:rsidRDefault="005F55A9" w:rsidP="005F55A9">
            <w:pPr>
              <w:spacing w:after="0" w:line="320" w:lineRule="atLeast"/>
              <w:jc w:val="center"/>
              <w:rPr>
                <w:rFonts w:eastAsia="Times New Roman" w:cs="Times New Roman"/>
                <w:color w:val="000000"/>
                <w:szCs w:val="24"/>
                <w:lang w:eastAsia="pl-PL"/>
              </w:rPr>
            </w:pPr>
            <w:r w:rsidRPr="00BB7022">
              <w:rPr>
                <w:rFonts w:eastAsia="Times New Roman" w:cs="Times New Roman"/>
                <w:color w:val="000000"/>
                <w:szCs w:val="24"/>
                <w:lang w:eastAsia="pl-PL"/>
              </w:rPr>
              <w:t>0,00</w:t>
            </w:r>
          </w:p>
        </w:tc>
        <w:tc>
          <w:tcPr>
            <w:tcW w:w="1080" w:type="dxa"/>
            <w:tcBorders>
              <w:top w:val="nil"/>
              <w:left w:val="nil"/>
              <w:bottom w:val="single" w:sz="4" w:space="0" w:color="auto"/>
              <w:right w:val="single" w:sz="4" w:space="0" w:color="auto"/>
            </w:tcBorders>
            <w:shd w:val="clear" w:color="auto" w:fill="auto"/>
            <w:vAlign w:val="center"/>
            <w:hideMark/>
          </w:tcPr>
          <w:p w:rsidR="005F55A9" w:rsidRPr="00BB7022" w:rsidRDefault="005F55A9" w:rsidP="005F55A9">
            <w:pPr>
              <w:spacing w:after="0" w:line="320" w:lineRule="atLeast"/>
              <w:jc w:val="center"/>
              <w:rPr>
                <w:rFonts w:eastAsia="Times New Roman" w:cs="Times New Roman"/>
                <w:color w:val="000000"/>
                <w:szCs w:val="24"/>
                <w:lang w:eastAsia="pl-PL"/>
              </w:rPr>
            </w:pPr>
            <w:r w:rsidRPr="00BB7022">
              <w:rPr>
                <w:rFonts w:eastAsia="Times New Roman" w:cs="Times New Roman"/>
                <w:color w:val="000000"/>
                <w:szCs w:val="24"/>
                <w:lang w:eastAsia="pl-PL"/>
              </w:rPr>
              <w:t>0,00%</w:t>
            </w:r>
          </w:p>
        </w:tc>
      </w:tr>
      <w:tr w:rsidR="005F55A9" w:rsidRPr="00BB7022" w:rsidTr="00CD7120">
        <w:trPr>
          <w:trHeight w:val="315"/>
          <w:jc w:val="center"/>
        </w:trPr>
        <w:tc>
          <w:tcPr>
            <w:tcW w:w="2533" w:type="dxa"/>
            <w:tcBorders>
              <w:top w:val="nil"/>
              <w:left w:val="single" w:sz="4" w:space="0" w:color="auto"/>
              <w:bottom w:val="single" w:sz="4" w:space="0" w:color="auto"/>
              <w:right w:val="single" w:sz="4" w:space="0" w:color="auto"/>
            </w:tcBorders>
            <w:shd w:val="clear" w:color="auto" w:fill="auto"/>
            <w:noWrap/>
            <w:vAlign w:val="bottom"/>
            <w:hideMark/>
          </w:tcPr>
          <w:p w:rsidR="005F55A9" w:rsidRPr="00BB7022" w:rsidRDefault="005F55A9" w:rsidP="005F55A9">
            <w:pPr>
              <w:spacing w:after="0" w:line="320" w:lineRule="atLeast"/>
              <w:jc w:val="left"/>
              <w:rPr>
                <w:rFonts w:eastAsia="Times New Roman" w:cs="Times New Roman"/>
                <w:color w:val="000000"/>
                <w:szCs w:val="24"/>
                <w:lang w:eastAsia="pl-PL"/>
              </w:rPr>
            </w:pPr>
            <w:r w:rsidRPr="00BB7022">
              <w:rPr>
                <w:rFonts w:eastAsia="Times New Roman" w:cs="Times New Roman"/>
                <w:color w:val="000000"/>
                <w:szCs w:val="24"/>
                <w:lang w:eastAsia="pl-PL"/>
              </w:rPr>
              <w:t>gaz</w:t>
            </w:r>
            <w:r w:rsidR="00132DBA" w:rsidRPr="00BB7022">
              <w:rPr>
                <w:rFonts w:eastAsia="Times New Roman" w:cs="Times New Roman"/>
                <w:color w:val="000000"/>
                <w:szCs w:val="24"/>
                <w:lang w:eastAsia="pl-PL"/>
              </w:rPr>
              <w:t xml:space="preserve"> z </w:t>
            </w:r>
            <w:r w:rsidRPr="00BB7022">
              <w:rPr>
                <w:rFonts w:eastAsia="Times New Roman" w:cs="Times New Roman"/>
                <w:color w:val="000000"/>
                <w:szCs w:val="24"/>
                <w:lang w:eastAsia="pl-PL"/>
              </w:rPr>
              <w:t>sieci</w:t>
            </w:r>
          </w:p>
        </w:tc>
        <w:tc>
          <w:tcPr>
            <w:tcW w:w="1360" w:type="dxa"/>
            <w:tcBorders>
              <w:top w:val="nil"/>
              <w:left w:val="nil"/>
              <w:bottom w:val="single" w:sz="4" w:space="0" w:color="auto"/>
              <w:right w:val="single" w:sz="4" w:space="0" w:color="auto"/>
            </w:tcBorders>
            <w:shd w:val="clear" w:color="auto" w:fill="auto"/>
            <w:vAlign w:val="center"/>
            <w:hideMark/>
          </w:tcPr>
          <w:p w:rsidR="005F55A9" w:rsidRPr="00BB7022" w:rsidRDefault="005F55A9" w:rsidP="005F55A9">
            <w:pPr>
              <w:spacing w:after="0" w:line="320" w:lineRule="atLeast"/>
              <w:jc w:val="center"/>
              <w:rPr>
                <w:rFonts w:eastAsia="Times New Roman" w:cs="Times New Roman"/>
                <w:color w:val="000000"/>
                <w:szCs w:val="24"/>
                <w:lang w:eastAsia="pl-PL"/>
              </w:rPr>
            </w:pPr>
            <w:r w:rsidRPr="00BB7022">
              <w:rPr>
                <w:rFonts w:eastAsia="Times New Roman" w:cs="Times New Roman"/>
                <w:color w:val="000000"/>
                <w:szCs w:val="24"/>
                <w:lang w:eastAsia="pl-PL"/>
              </w:rPr>
              <w:t>12 708,72</w:t>
            </w:r>
          </w:p>
        </w:tc>
        <w:tc>
          <w:tcPr>
            <w:tcW w:w="1200" w:type="dxa"/>
            <w:tcBorders>
              <w:top w:val="nil"/>
              <w:left w:val="nil"/>
              <w:bottom w:val="single" w:sz="4" w:space="0" w:color="auto"/>
              <w:right w:val="single" w:sz="4" w:space="0" w:color="auto"/>
            </w:tcBorders>
            <w:shd w:val="clear" w:color="auto" w:fill="auto"/>
            <w:vAlign w:val="center"/>
            <w:hideMark/>
          </w:tcPr>
          <w:p w:rsidR="005F55A9" w:rsidRPr="00BB7022" w:rsidRDefault="005F55A9" w:rsidP="005F55A9">
            <w:pPr>
              <w:spacing w:after="0" w:line="320" w:lineRule="atLeast"/>
              <w:jc w:val="center"/>
              <w:rPr>
                <w:rFonts w:eastAsia="Times New Roman" w:cs="Times New Roman"/>
                <w:color w:val="000000"/>
                <w:szCs w:val="24"/>
                <w:lang w:eastAsia="pl-PL"/>
              </w:rPr>
            </w:pPr>
            <w:r w:rsidRPr="00BB7022">
              <w:rPr>
                <w:rFonts w:eastAsia="Times New Roman" w:cs="Times New Roman"/>
                <w:color w:val="000000"/>
                <w:szCs w:val="24"/>
                <w:lang w:eastAsia="pl-PL"/>
              </w:rPr>
              <w:t>35,74%</w:t>
            </w:r>
          </w:p>
        </w:tc>
        <w:tc>
          <w:tcPr>
            <w:tcW w:w="1180" w:type="dxa"/>
            <w:tcBorders>
              <w:top w:val="nil"/>
              <w:left w:val="nil"/>
              <w:bottom w:val="single" w:sz="4" w:space="0" w:color="auto"/>
              <w:right w:val="single" w:sz="4" w:space="0" w:color="auto"/>
            </w:tcBorders>
            <w:shd w:val="clear" w:color="auto" w:fill="auto"/>
            <w:noWrap/>
            <w:vAlign w:val="bottom"/>
            <w:hideMark/>
          </w:tcPr>
          <w:p w:rsidR="005F55A9" w:rsidRPr="00BB7022" w:rsidRDefault="005F55A9" w:rsidP="005F55A9">
            <w:pPr>
              <w:spacing w:after="0" w:line="320" w:lineRule="atLeast"/>
              <w:jc w:val="center"/>
              <w:rPr>
                <w:rFonts w:eastAsia="Times New Roman" w:cs="Times New Roman"/>
                <w:color w:val="000000"/>
                <w:szCs w:val="24"/>
                <w:lang w:eastAsia="pl-PL"/>
              </w:rPr>
            </w:pPr>
            <w:r w:rsidRPr="00BB7022">
              <w:rPr>
                <w:rFonts w:eastAsia="Times New Roman" w:cs="Times New Roman"/>
                <w:color w:val="000000"/>
                <w:szCs w:val="24"/>
                <w:lang w:eastAsia="pl-PL"/>
              </w:rPr>
              <w:t>2 553,84</w:t>
            </w:r>
          </w:p>
        </w:tc>
        <w:tc>
          <w:tcPr>
            <w:tcW w:w="1080" w:type="dxa"/>
            <w:tcBorders>
              <w:top w:val="nil"/>
              <w:left w:val="nil"/>
              <w:bottom w:val="single" w:sz="4" w:space="0" w:color="auto"/>
              <w:right w:val="single" w:sz="4" w:space="0" w:color="auto"/>
            </w:tcBorders>
            <w:shd w:val="clear" w:color="auto" w:fill="auto"/>
            <w:vAlign w:val="center"/>
            <w:hideMark/>
          </w:tcPr>
          <w:p w:rsidR="005F55A9" w:rsidRPr="00BB7022" w:rsidRDefault="005F55A9" w:rsidP="005F55A9">
            <w:pPr>
              <w:spacing w:after="0" w:line="320" w:lineRule="atLeast"/>
              <w:jc w:val="center"/>
              <w:rPr>
                <w:rFonts w:eastAsia="Times New Roman" w:cs="Times New Roman"/>
                <w:color w:val="000000"/>
                <w:szCs w:val="24"/>
                <w:lang w:eastAsia="pl-PL"/>
              </w:rPr>
            </w:pPr>
            <w:r w:rsidRPr="00BB7022">
              <w:rPr>
                <w:rFonts w:eastAsia="Times New Roman" w:cs="Times New Roman"/>
                <w:color w:val="000000"/>
                <w:szCs w:val="24"/>
                <w:lang w:eastAsia="pl-PL"/>
              </w:rPr>
              <w:t>20,66%</w:t>
            </w:r>
          </w:p>
        </w:tc>
      </w:tr>
      <w:tr w:rsidR="005F55A9" w:rsidRPr="00BB7022" w:rsidTr="00CD7120">
        <w:trPr>
          <w:trHeight w:val="315"/>
          <w:jc w:val="center"/>
        </w:trPr>
        <w:tc>
          <w:tcPr>
            <w:tcW w:w="2533" w:type="dxa"/>
            <w:tcBorders>
              <w:top w:val="nil"/>
              <w:left w:val="single" w:sz="4" w:space="0" w:color="auto"/>
              <w:bottom w:val="single" w:sz="4" w:space="0" w:color="auto"/>
              <w:right w:val="single" w:sz="4" w:space="0" w:color="auto"/>
            </w:tcBorders>
            <w:shd w:val="clear" w:color="auto" w:fill="auto"/>
            <w:noWrap/>
            <w:vAlign w:val="bottom"/>
            <w:hideMark/>
          </w:tcPr>
          <w:p w:rsidR="005F55A9" w:rsidRPr="00BB7022" w:rsidRDefault="005F55A9" w:rsidP="005F55A9">
            <w:pPr>
              <w:spacing w:after="0" w:line="320" w:lineRule="atLeast"/>
              <w:jc w:val="left"/>
              <w:rPr>
                <w:rFonts w:eastAsia="Times New Roman" w:cs="Times New Roman"/>
                <w:color w:val="000000"/>
                <w:szCs w:val="24"/>
                <w:lang w:eastAsia="pl-PL"/>
              </w:rPr>
            </w:pPr>
            <w:r w:rsidRPr="00BB7022">
              <w:rPr>
                <w:rFonts w:eastAsia="Times New Roman" w:cs="Times New Roman"/>
                <w:color w:val="000000"/>
                <w:szCs w:val="24"/>
                <w:lang w:eastAsia="pl-PL"/>
              </w:rPr>
              <w:t>olej opałowy</w:t>
            </w:r>
          </w:p>
        </w:tc>
        <w:tc>
          <w:tcPr>
            <w:tcW w:w="1360" w:type="dxa"/>
            <w:tcBorders>
              <w:top w:val="nil"/>
              <w:left w:val="nil"/>
              <w:bottom w:val="single" w:sz="4" w:space="0" w:color="auto"/>
              <w:right w:val="single" w:sz="4" w:space="0" w:color="auto"/>
            </w:tcBorders>
            <w:shd w:val="clear" w:color="auto" w:fill="auto"/>
            <w:vAlign w:val="center"/>
            <w:hideMark/>
          </w:tcPr>
          <w:p w:rsidR="005F55A9" w:rsidRPr="00BB7022" w:rsidRDefault="005F55A9" w:rsidP="005F55A9">
            <w:pPr>
              <w:spacing w:after="0" w:line="320" w:lineRule="atLeast"/>
              <w:jc w:val="center"/>
              <w:rPr>
                <w:rFonts w:eastAsia="Times New Roman" w:cs="Times New Roman"/>
                <w:color w:val="000000"/>
                <w:szCs w:val="24"/>
                <w:lang w:eastAsia="pl-PL"/>
              </w:rPr>
            </w:pPr>
            <w:r w:rsidRPr="00BB7022">
              <w:rPr>
                <w:rFonts w:eastAsia="Times New Roman" w:cs="Times New Roman"/>
                <w:color w:val="000000"/>
                <w:szCs w:val="24"/>
                <w:lang w:eastAsia="pl-PL"/>
              </w:rPr>
              <w:t>231,48</w:t>
            </w:r>
          </w:p>
        </w:tc>
        <w:tc>
          <w:tcPr>
            <w:tcW w:w="1200" w:type="dxa"/>
            <w:tcBorders>
              <w:top w:val="nil"/>
              <w:left w:val="nil"/>
              <w:bottom w:val="single" w:sz="4" w:space="0" w:color="auto"/>
              <w:right w:val="single" w:sz="4" w:space="0" w:color="auto"/>
            </w:tcBorders>
            <w:shd w:val="clear" w:color="auto" w:fill="auto"/>
            <w:vAlign w:val="center"/>
            <w:hideMark/>
          </w:tcPr>
          <w:p w:rsidR="005F55A9" w:rsidRPr="00BB7022" w:rsidRDefault="005F55A9" w:rsidP="005F55A9">
            <w:pPr>
              <w:spacing w:after="0" w:line="320" w:lineRule="atLeast"/>
              <w:jc w:val="center"/>
              <w:rPr>
                <w:rFonts w:eastAsia="Times New Roman" w:cs="Times New Roman"/>
                <w:color w:val="000000"/>
                <w:szCs w:val="24"/>
                <w:lang w:eastAsia="pl-PL"/>
              </w:rPr>
            </w:pPr>
            <w:r w:rsidRPr="00BB7022">
              <w:rPr>
                <w:rFonts w:eastAsia="Times New Roman" w:cs="Times New Roman"/>
                <w:color w:val="000000"/>
                <w:szCs w:val="24"/>
                <w:lang w:eastAsia="pl-PL"/>
              </w:rPr>
              <w:t>0,65%</w:t>
            </w:r>
          </w:p>
        </w:tc>
        <w:tc>
          <w:tcPr>
            <w:tcW w:w="1180" w:type="dxa"/>
            <w:tcBorders>
              <w:top w:val="nil"/>
              <w:left w:val="nil"/>
              <w:bottom w:val="single" w:sz="4" w:space="0" w:color="auto"/>
              <w:right w:val="single" w:sz="4" w:space="0" w:color="auto"/>
            </w:tcBorders>
            <w:shd w:val="clear" w:color="auto" w:fill="auto"/>
            <w:noWrap/>
            <w:vAlign w:val="bottom"/>
            <w:hideMark/>
          </w:tcPr>
          <w:p w:rsidR="005F55A9" w:rsidRPr="00BB7022" w:rsidRDefault="005F55A9" w:rsidP="005F55A9">
            <w:pPr>
              <w:spacing w:after="0" w:line="320" w:lineRule="atLeast"/>
              <w:jc w:val="center"/>
              <w:rPr>
                <w:rFonts w:eastAsia="Times New Roman" w:cs="Times New Roman"/>
                <w:color w:val="000000"/>
                <w:szCs w:val="24"/>
                <w:lang w:eastAsia="pl-PL"/>
              </w:rPr>
            </w:pPr>
            <w:r w:rsidRPr="00BB7022">
              <w:rPr>
                <w:rFonts w:eastAsia="Times New Roman" w:cs="Times New Roman"/>
                <w:color w:val="000000"/>
                <w:szCs w:val="24"/>
                <w:lang w:eastAsia="pl-PL"/>
              </w:rPr>
              <w:t>63,82</w:t>
            </w:r>
          </w:p>
        </w:tc>
        <w:tc>
          <w:tcPr>
            <w:tcW w:w="1080" w:type="dxa"/>
            <w:tcBorders>
              <w:top w:val="nil"/>
              <w:left w:val="nil"/>
              <w:bottom w:val="single" w:sz="4" w:space="0" w:color="auto"/>
              <w:right w:val="single" w:sz="4" w:space="0" w:color="auto"/>
            </w:tcBorders>
            <w:shd w:val="clear" w:color="auto" w:fill="auto"/>
            <w:vAlign w:val="center"/>
            <w:hideMark/>
          </w:tcPr>
          <w:p w:rsidR="005F55A9" w:rsidRPr="00BB7022" w:rsidRDefault="005F55A9" w:rsidP="005F55A9">
            <w:pPr>
              <w:spacing w:after="0" w:line="320" w:lineRule="atLeast"/>
              <w:jc w:val="center"/>
              <w:rPr>
                <w:rFonts w:eastAsia="Times New Roman" w:cs="Times New Roman"/>
                <w:color w:val="000000"/>
                <w:szCs w:val="24"/>
                <w:lang w:eastAsia="pl-PL"/>
              </w:rPr>
            </w:pPr>
            <w:r w:rsidRPr="00BB7022">
              <w:rPr>
                <w:rFonts w:eastAsia="Times New Roman" w:cs="Times New Roman"/>
                <w:color w:val="000000"/>
                <w:szCs w:val="24"/>
                <w:lang w:eastAsia="pl-PL"/>
              </w:rPr>
              <w:t>0,52%</w:t>
            </w:r>
          </w:p>
        </w:tc>
      </w:tr>
      <w:tr w:rsidR="005F55A9" w:rsidRPr="00BB7022" w:rsidTr="00CD7120">
        <w:trPr>
          <w:trHeight w:val="315"/>
          <w:jc w:val="center"/>
        </w:trPr>
        <w:tc>
          <w:tcPr>
            <w:tcW w:w="2533" w:type="dxa"/>
            <w:tcBorders>
              <w:top w:val="nil"/>
              <w:left w:val="single" w:sz="4" w:space="0" w:color="auto"/>
              <w:bottom w:val="single" w:sz="4" w:space="0" w:color="auto"/>
              <w:right w:val="single" w:sz="4" w:space="0" w:color="auto"/>
            </w:tcBorders>
            <w:shd w:val="clear" w:color="auto" w:fill="auto"/>
            <w:vAlign w:val="center"/>
            <w:hideMark/>
          </w:tcPr>
          <w:p w:rsidR="005F55A9" w:rsidRPr="00BB7022" w:rsidRDefault="005F55A9" w:rsidP="005F55A9">
            <w:pPr>
              <w:spacing w:after="0" w:line="320" w:lineRule="atLeast"/>
              <w:jc w:val="left"/>
              <w:rPr>
                <w:rFonts w:eastAsia="Times New Roman" w:cs="Times New Roman"/>
                <w:color w:val="000000"/>
                <w:szCs w:val="24"/>
                <w:lang w:eastAsia="pl-PL"/>
              </w:rPr>
            </w:pPr>
            <w:r w:rsidRPr="00BB7022">
              <w:rPr>
                <w:rFonts w:eastAsia="Times New Roman" w:cs="Times New Roman"/>
                <w:color w:val="000000"/>
                <w:szCs w:val="24"/>
                <w:lang w:eastAsia="pl-PL"/>
              </w:rPr>
              <w:t>Energia elektryczna</w:t>
            </w:r>
          </w:p>
        </w:tc>
        <w:tc>
          <w:tcPr>
            <w:tcW w:w="1360" w:type="dxa"/>
            <w:tcBorders>
              <w:top w:val="nil"/>
              <w:left w:val="nil"/>
              <w:bottom w:val="single" w:sz="4" w:space="0" w:color="auto"/>
              <w:right w:val="single" w:sz="4" w:space="0" w:color="auto"/>
            </w:tcBorders>
            <w:shd w:val="clear" w:color="auto" w:fill="auto"/>
            <w:vAlign w:val="center"/>
            <w:hideMark/>
          </w:tcPr>
          <w:p w:rsidR="005F55A9" w:rsidRPr="00BB7022" w:rsidRDefault="005F55A9" w:rsidP="005F55A9">
            <w:pPr>
              <w:spacing w:after="0" w:line="320" w:lineRule="atLeast"/>
              <w:jc w:val="center"/>
              <w:rPr>
                <w:rFonts w:eastAsia="Times New Roman" w:cs="Times New Roman"/>
                <w:color w:val="000000"/>
                <w:szCs w:val="24"/>
                <w:lang w:eastAsia="pl-PL"/>
              </w:rPr>
            </w:pPr>
            <w:r w:rsidRPr="00BB7022">
              <w:rPr>
                <w:rFonts w:eastAsia="Times New Roman" w:cs="Times New Roman"/>
                <w:color w:val="000000"/>
                <w:szCs w:val="24"/>
                <w:lang w:eastAsia="pl-PL"/>
              </w:rPr>
              <w:t>3 704,30</w:t>
            </w:r>
          </w:p>
        </w:tc>
        <w:tc>
          <w:tcPr>
            <w:tcW w:w="1200" w:type="dxa"/>
            <w:tcBorders>
              <w:top w:val="nil"/>
              <w:left w:val="nil"/>
              <w:bottom w:val="single" w:sz="4" w:space="0" w:color="auto"/>
              <w:right w:val="single" w:sz="4" w:space="0" w:color="auto"/>
            </w:tcBorders>
            <w:shd w:val="clear" w:color="auto" w:fill="auto"/>
            <w:vAlign w:val="center"/>
            <w:hideMark/>
          </w:tcPr>
          <w:p w:rsidR="005F55A9" w:rsidRPr="00BB7022" w:rsidRDefault="005F55A9" w:rsidP="005F55A9">
            <w:pPr>
              <w:spacing w:after="0" w:line="320" w:lineRule="atLeast"/>
              <w:jc w:val="center"/>
              <w:rPr>
                <w:rFonts w:eastAsia="Times New Roman" w:cs="Times New Roman"/>
                <w:color w:val="000000"/>
                <w:szCs w:val="24"/>
                <w:lang w:eastAsia="pl-PL"/>
              </w:rPr>
            </w:pPr>
            <w:r w:rsidRPr="00BB7022">
              <w:rPr>
                <w:rFonts w:eastAsia="Times New Roman" w:cs="Times New Roman"/>
                <w:color w:val="000000"/>
                <w:szCs w:val="24"/>
                <w:lang w:eastAsia="pl-PL"/>
              </w:rPr>
              <w:t>10,42%</w:t>
            </w:r>
          </w:p>
        </w:tc>
        <w:tc>
          <w:tcPr>
            <w:tcW w:w="1180" w:type="dxa"/>
            <w:tcBorders>
              <w:top w:val="nil"/>
              <w:left w:val="nil"/>
              <w:bottom w:val="single" w:sz="4" w:space="0" w:color="auto"/>
              <w:right w:val="single" w:sz="4" w:space="0" w:color="auto"/>
            </w:tcBorders>
            <w:shd w:val="clear" w:color="auto" w:fill="auto"/>
            <w:noWrap/>
            <w:vAlign w:val="bottom"/>
            <w:hideMark/>
          </w:tcPr>
          <w:p w:rsidR="005F55A9" w:rsidRPr="00BB7022" w:rsidRDefault="005F55A9" w:rsidP="005F55A9">
            <w:pPr>
              <w:spacing w:after="0" w:line="320" w:lineRule="atLeast"/>
              <w:jc w:val="center"/>
              <w:rPr>
                <w:rFonts w:eastAsia="Times New Roman" w:cs="Times New Roman"/>
                <w:color w:val="000000"/>
                <w:szCs w:val="24"/>
                <w:lang w:eastAsia="pl-PL"/>
              </w:rPr>
            </w:pPr>
            <w:r w:rsidRPr="00BB7022">
              <w:rPr>
                <w:rFonts w:eastAsia="Times New Roman" w:cs="Times New Roman"/>
                <w:color w:val="000000"/>
                <w:szCs w:val="24"/>
                <w:lang w:eastAsia="pl-PL"/>
              </w:rPr>
              <w:t>3 296,83</w:t>
            </w:r>
          </w:p>
        </w:tc>
        <w:tc>
          <w:tcPr>
            <w:tcW w:w="1080" w:type="dxa"/>
            <w:tcBorders>
              <w:top w:val="nil"/>
              <w:left w:val="nil"/>
              <w:bottom w:val="single" w:sz="4" w:space="0" w:color="auto"/>
              <w:right w:val="single" w:sz="4" w:space="0" w:color="auto"/>
            </w:tcBorders>
            <w:shd w:val="clear" w:color="auto" w:fill="auto"/>
            <w:vAlign w:val="center"/>
            <w:hideMark/>
          </w:tcPr>
          <w:p w:rsidR="005F55A9" w:rsidRPr="00BB7022" w:rsidRDefault="005F55A9" w:rsidP="005F55A9">
            <w:pPr>
              <w:spacing w:after="0" w:line="320" w:lineRule="atLeast"/>
              <w:jc w:val="center"/>
              <w:rPr>
                <w:rFonts w:eastAsia="Times New Roman" w:cs="Times New Roman"/>
                <w:color w:val="000000"/>
                <w:szCs w:val="24"/>
                <w:lang w:eastAsia="pl-PL"/>
              </w:rPr>
            </w:pPr>
            <w:r w:rsidRPr="00BB7022">
              <w:rPr>
                <w:rFonts w:eastAsia="Times New Roman" w:cs="Times New Roman"/>
                <w:color w:val="000000"/>
                <w:szCs w:val="24"/>
                <w:lang w:eastAsia="pl-PL"/>
              </w:rPr>
              <w:t>26,67%</w:t>
            </w:r>
          </w:p>
        </w:tc>
      </w:tr>
      <w:tr w:rsidR="005F55A9" w:rsidRPr="00BB7022" w:rsidTr="00CD7120">
        <w:trPr>
          <w:trHeight w:val="315"/>
          <w:jc w:val="center"/>
        </w:trPr>
        <w:tc>
          <w:tcPr>
            <w:tcW w:w="2533" w:type="dxa"/>
            <w:tcBorders>
              <w:top w:val="nil"/>
              <w:left w:val="single" w:sz="4" w:space="0" w:color="auto"/>
              <w:bottom w:val="single" w:sz="4" w:space="0" w:color="auto"/>
              <w:right w:val="single" w:sz="4" w:space="0" w:color="auto"/>
            </w:tcBorders>
            <w:shd w:val="clear" w:color="auto" w:fill="auto"/>
            <w:vAlign w:val="center"/>
            <w:hideMark/>
          </w:tcPr>
          <w:p w:rsidR="005F55A9" w:rsidRPr="00BB7022" w:rsidRDefault="005F55A9" w:rsidP="005F55A9">
            <w:pPr>
              <w:spacing w:after="0" w:line="320" w:lineRule="atLeast"/>
              <w:jc w:val="left"/>
              <w:rPr>
                <w:rFonts w:eastAsia="Times New Roman" w:cs="Times New Roman"/>
                <w:b/>
                <w:bCs/>
                <w:color w:val="000000"/>
                <w:szCs w:val="24"/>
                <w:lang w:eastAsia="pl-PL"/>
              </w:rPr>
            </w:pPr>
            <w:r w:rsidRPr="00BB7022">
              <w:rPr>
                <w:rFonts w:eastAsia="Times New Roman" w:cs="Times New Roman"/>
                <w:b/>
                <w:bCs/>
                <w:color w:val="000000"/>
                <w:szCs w:val="24"/>
                <w:lang w:eastAsia="pl-PL"/>
              </w:rPr>
              <w:t>RAZEM</w:t>
            </w:r>
          </w:p>
        </w:tc>
        <w:tc>
          <w:tcPr>
            <w:tcW w:w="1360" w:type="dxa"/>
            <w:tcBorders>
              <w:top w:val="nil"/>
              <w:left w:val="nil"/>
              <w:bottom w:val="single" w:sz="4" w:space="0" w:color="auto"/>
              <w:right w:val="single" w:sz="4" w:space="0" w:color="auto"/>
            </w:tcBorders>
            <w:shd w:val="clear" w:color="auto" w:fill="auto"/>
            <w:noWrap/>
            <w:vAlign w:val="bottom"/>
            <w:hideMark/>
          </w:tcPr>
          <w:p w:rsidR="005F55A9" w:rsidRPr="00BB7022" w:rsidRDefault="005F55A9" w:rsidP="005F55A9">
            <w:pPr>
              <w:spacing w:after="0" w:line="320" w:lineRule="atLeast"/>
              <w:jc w:val="center"/>
              <w:rPr>
                <w:rFonts w:eastAsia="Times New Roman" w:cs="Times New Roman"/>
                <w:b/>
                <w:bCs/>
                <w:color w:val="000000"/>
                <w:szCs w:val="24"/>
                <w:lang w:eastAsia="pl-PL"/>
              </w:rPr>
            </w:pPr>
            <w:r w:rsidRPr="00BB7022">
              <w:rPr>
                <w:rFonts w:eastAsia="Times New Roman" w:cs="Times New Roman"/>
                <w:b/>
                <w:bCs/>
                <w:color w:val="000000"/>
                <w:szCs w:val="24"/>
                <w:lang w:eastAsia="pl-PL"/>
              </w:rPr>
              <w:t>35 554,16</w:t>
            </w:r>
          </w:p>
        </w:tc>
        <w:tc>
          <w:tcPr>
            <w:tcW w:w="1200" w:type="dxa"/>
            <w:tcBorders>
              <w:top w:val="nil"/>
              <w:left w:val="nil"/>
              <w:bottom w:val="single" w:sz="4" w:space="0" w:color="auto"/>
              <w:right w:val="single" w:sz="4" w:space="0" w:color="auto"/>
            </w:tcBorders>
            <w:shd w:val="clear" w:color="auto" w:fill="auto"/>
            <w:noWrap/>
            <w:vAlign w:val="bottom"/>
            <w:hideMark/>
          </w:tcPr>
          <w:p w:rsidR="005F55A9" w:rsidRPr="00BB7022" w:rsidRDefault="005F55A9" w:rsidP="005F55A9">
            <w:pPr>
              <w:spacing w:after="0" w:line="320" w:lineRule="atLeast"/>
              <w:jc w:val="center"/>
              <w:rPr>
                <w:rFonts w:eastAsia="Times New Roman" w:cs="Times New Roman"/>
                <w:b/>
                <w:bCs/>
                <w:color w:val="000000"/>
                <w:szCs w:val="24"/>
                <w:lang w:eastAsia="pl-PL"/>
              </w:rPr>
            </w:pPr>
            <w:r w:rsidRPr="00BB7022">
              <w:rPr>
                <w:rFonts w:eastAsia="Times New Roman" w:cs="Times New Roman"/>
                <w:b/>
                <w:bCs/>
                <w:color w:val="000000"/>
                <w:szCs w:val="24"/>
                <w:lang w:eastAsia="pl-PL"/>
              </w:rPr>
              <w:t>100%</w:t>
            </w:r>
          </w:p>
        </w:tc>
        <w:tc>
          <w:tcPr>
            <w:tcW w:w="1180" w:type="dxa"/>
            <w:tcBorders>
              <w:top w:val="nil"/>
              <w:left w:val="nil"/>
              <w:bottom w:val="single" w:sz="4" w:space="0" w:color="auto"/>
              <w:right w:val="single" w:sz="4" w:space="0" w:color="auto"/>
            </w:tcBorders>
            <w:shd w:val="clear" w:color="auto" w:fill="auto"/>
            <w:noWrap/>
            <w:vAlign w:val="bottom"/>
            <w:hideMark/>
          </w:tcPr>
          <w:p w:rsidR="005F55A9" w:rsidRPr="00BB7022" w:rsidRDefault="005F55A9" w:rsidP="005F55A9">
            <w:pPr>
              <w:spacing w:after="0" w:line="320" w:lineRule="atLeast"/>
              <w:jc w:val="center"/>
              <w:rPr>
                <w:rFonts w:eastAsia="Times New Roman" w:cs="Times New Roman"/>
                <w:b/>
                <w:bCs/>
                <w:color w:val="000000"/>
                <w:szCs w:val="24"/>
                <w:lang w:eastAsia="pl-PL"/>
              </w:rPr>
            </w:pPr>
            <w:r w:rsidRPr="00BB7022">
              <w:rPr>
                <w:rFonts w:eastAsia="Times New Roman" w:cs="Times New Roman"/>
                <w:b/>
                <w:bCs/>
                <w:color w:val="000000"/>
                <w:szCs w:val="24"/>
                <w:lang w:eastAsia="pl-PL"/>
              </w:rPr>
              <w:t>12 363,22</w:t>
            </w:r>
          </w:p>
        </w:tc>
        <w:tc>
          <w:tcPr>
            <w:tcW w:w="1080" w:type="dxa"/>
            <w:tcBorders>
              <w:top w:val="nil"/>
              <w:left w:val="nil"/>
              <w:bottom w:val="single" w:sz="4" w:space="0" w:color="auto"/>
              <w:right w:val="single" w:sz="4" w:space="0" w:color="auto"/>
            </w:tcBorders>
            <w:shd w:val="clear" w:color="auto" w:fill="auto"/>
            <w:noWrap/>
            <w:vAlign w:val="bottom"/>
            <w:hideMark/>
          </w:tcPr>
          <w:p w:rsidR="005F55A9" w:rsidRPr="00BB7022" w:rsidRDefault="005F55A9" w:rsidP="005F55A9">
            <w:pPr>
              <w:spacing w:after="0" w:line="320" w:lineRule="atLeast"/>
              <w:jc w:val="center"/>
              <w:rPr>
                <w:rFonts w:eastAsia="Times New Roman" w:cs="Times New Roman"/>
                <w:b/>
                <w:bCs/>
                <w:color w:val="000000"/>
                <w:szCs w:val="24"/>
                <w:lang w:eastAsia="pl-PL"/>
              </w:rPr>
            </w:pPr>
            <w:r w:rsidRPr="00BB7022">
              <w:rPr>
                <w:rFonts w:eastAsia="Times New Roman" w:cs="Times New Roman"/>
                <w:b/>
                <w:bCs/>
                <w:color w:val="000000"/>
                <w:szCs w:val="24"/>
                <w:lang w:eastAsia="pl-PL"/>
              </w:rPr>
              <w:t>100%</w:t>
            </w:r>
          </w:p>
        </w:tc>
      </w:tr>
    </w:tbl>
    <w:p w:rsidR="008D192C" w:rsidRPr="00BB7022" w:rsidRDefault="00D538E9" w:rsidP="008D192C">
      <w:pPr>
        <w:pStyle w:val="Default"/>
        <w:spacing w:after="240" w:line="320" w:lineRule="atLeast"/>
        <w:jc w:val="both"/>
        <w:rPr>
          <w:rFonts w:ascii="Times New Roman" w:hAnsi="Times New Roman" w:cs="Times New Roman"/>
          <w:i/>
          <w:color w:val="auto"/>
          <w:sz w:val="20"/>
          <w:szCs w:val="20"/>
        </w:rPr>
      </w:pPr>
      <w:r w:rsidRPr="00BB7022">
        <w:rPr>
          <w:rFonts w:ascii="Times New Roman" w:hAnsi="Times New Roman" w:cs="Times New Roman"/>
          <w:i/>
          <w:color w:val="auto"/>
          <w:sz w:val="20"/>
          <w:szCs w:val="20"/>
        </w:rPr>
        <w:t xml:space="preserve"> </w:t>
      </w:r>
      <w:r w:rsidR="008D192C" w:rsidRPr="00BB7022">
        <w:rPr>
          <w:rFonts w:ascii="Times New Roman" w:hAnsi="Times New Roman" w:cs="Times New Roman"/>
          <w:i/>
          <w:color w:val="auto"/>
          <w:sz w:val="20"/>
          <w:szCs w:val="20"/>
        </w:rPr>
        <w:t>Źródło: Opracowania własne</w:t>
      </w:r>
    </w:p>
    <w:p w:rsidR="00C22C46" w:rsidRPr="00BB7022" w:rsidRDefault="00EB291D" w:rsidP="008D192C">
      <w:pPr>
        <w:spacing w:line="320" w:lineRule="atLeast"/>
        <w:rPr>
          <w:rFonts w:eastAsiaTheme="majorEastAsia" w:cstheme="majorBidi"/>
        </w:rPr>
      </w:pPr>
      <w:r w:rsidRPr="00BB7022">
        <w:br w:type="page"/>
      </w:r>
    </w:p>
    <w:p w:rsidR="00EB291D" w:rsidRPr="00BB7022" w:rsidRDefault="00C22C46" w:rsidP="008D192C">
      <w:pPr>
        <w:pStyle w:val="Nagwek3"/>
        <w:spacing w:line="320" w:lineRule="atLeast"/>
      </w:pPr>
      <w:bookmarkStart w:id="135" w:name="_Toc451177598"/>
      <w:r w:rsidRPr="00BB7022">
        <w:lastRenderedPageBreak/>
        <w:t>4.3.6</w:t>
      </w:r>
      <w:r w:rsidR="00DB61E9" w:rsidRPr="00BB7022">
        <w:t>.</w:t>
      </w:r>
      <w:r w:rsidRPr="00BB7022">
        <w:t xml:space="preserve"> Gospodarka odpadami</w:t>
      </w:r>
      <w:bookmarkEnd w:id="135"/>
    </w:p>
    <w:p w:rsidR="00C22C46" w:rsidRPr="00BB7022" w:rsidRDefault="00F23862" w:rsidP="008D192C">
      <w:pPr>
        <w:spacing w:line="320" w:lineRule="atLeast"/>
        <w:ind w:firstLine="708"/>
        <w:rPr>
          <w:rFonts w:eastAsiaTheme="majorEastAsia" w:cstheme="majorBidi"/>
        </w:rPr>
      </w:pPr>
      <w:r w:rsidRPr="00BB7022">
        <w:t>Na terenie miasta</w:t>
      </w:r>
      <w:r w:rsidR="00132DBA" w:rsidRPr="00BB7022">
        <w:t xml:space="preserve"> i </w:t>
      </w:r>
      <w:r w:rsidRPr="00BB7022">
        <w:t>gminy Ożarów nie ma składowiska odpadów</w:t>
      </w:r>
      <w:r w:rsidR="00132DBA" w:rsidRPr="00BB7022">
        <w:t xml:space="preserve"> w </w:t>
      </w:r>
      <w:r w:rsidRPr="00BB7022">
        <w:t>związku</w:t>
      </w:r>
      <w:r w:rsidR="00132DBA" w:rsidRPr="00BB7022">
        <w:t xml:space="preserve"> z </w:t>
      </w:r>
      <w:r w:rsidRPr="00BB7022">
        <w:t>tym nie występuje emisja</w:t>
      </w:r>
      <w:r w:rsidR="00132DBA" w:rsidRPr="00BB7022">
        <w:t xml:space="preserve"> z </w:t>
      </w:r>
      <w:r w:rsidRPr="00BB7022">
        <w:t xml:space="preserve">tego sektora. </w:t>
      </w:r>
      <w:r w:rsidR="00EB291D" w:rsidRPr="00BB7022">
        <w:br w:type="page"/>
      </w:r>
    </w:p>
    <w:p w:rsidR="00EB291D" w:rsidRPr="00BB7022" w:rsidRDefault="00C22C46" w:rsidP="008D192C">
      <w:pPr>
        <w:pStyle w:val="Nagwek2"/>
        <w:spacing w:line="320" w:lineRule="atLeast"/>
      </w:pPr>
      <w:bookmarkStart w:id="136" w:name="_Toc451177599"/>
      <w:r w:rsidRPr="00BB7022">
        <w:lastRenderedPageBreak/>
        <w:t>4.4</w:t>
      </w:r>
      <w:r w:rsidR="00DB61E9" w:rsidRPr="00BB7022">
        <w:t>.</w:t>
      </w:r>
      <w:r w:rsidRPr="00BB7022">
        <w:t xml:space="preserve"> Łączn</w:t>
      </w:r>
      <w:r w:rsidR="00CD7120" w:rsidRPr="00BB7022">
        <w:t>e zużycie energii</w:t>
      </w:r>
      <w:r w:rsidR="00132DBA" w:rsidRPr="00BB7022">
        <w:t xml:space="preserve"> i </w:t>
      </w:r>
      <w:r w:rsidRPr="00BB7022">
        <w:t>emisj</w:t>
      </w:r>
      <w:r w:rsidR="00CD7120" w:rsidRPr="00BB7022">
        <w:t>i</w:t>
      </w:r>
      <w:r w:rsidRPr="00BB7022">
        <w:t xml:space="preserve"> zanieczyszczeń</w:t>
      </w:r>
      <w:r w:rsidR="00132DBA" w:rsidRPr="00BB7022">
        <w:t xml:space="preserve"> w </w:t>
      </w:r>
      <w:r w:rsidRPr="00BB7022">
        <w:t xml:space="preserve">Gminie </w:t>
      </w:r>
      <w:r w:rsidR="000C5A46" w:rsidRPr="00BB7022">
        <w:t>Ożarów</w:t>
      </w:r>
      <w:bookmarkEnd w:id="136"/>
    </w:p>
    <w:p w:rsidR="00C22C46" w:rsidRPr="00BB7022" w:rsidRDefault="00C22C46" w:rsidP="008D192C">
      <w:pPr>
        <w:spacing w:line="320" w:lineRule="atLeast"/>
      </w:pPr>
    </w:p>
    <w:p w:rsidR="000674BA" w:rsidRPr="00BB7022" w:rsidRDefault="000674BA" w:rsidP="000674BA">
      <w:pPr>
        <w:pStyle w:val="STytuTabeli"/>
        <w:spacing w:before="120" w:beforeAutospacing="0" w:after="120" w:line="320" w:lineRule="atLeast"/>
        <w:rPr>
          <w:iCs/>
          <w:sz w:val="24"/>
          <w:szCs w:val="24"/>
        </w:rPr>
      </w:pPr>
      <w:bookmarkStart w:id="137" w:name="_Toc459277052"/>
      <w:r w:rsidRPr="00BB7022">
        <w:rPr>
          <w:sz w:val="24"/>
          <w:szCs w:val="24"/>
        </w:rPr>
        <w:t xml:space="preserve">Tabela </w:t>
      </w:r>
      <w:r w:rsidR="00C15215" w:rsidRPr="00BB7022">
        <w:rPr>
          <w:sz w:val="24"/>
          <w:szCs w:val="24"/>
        </w:rPr>
        <w:fldChar w:fldCharType="begin"/>
      </w:r>
      <w:r w:rsidRPr="00BB7022">
        <w:rPr>
          <w:sz w:val="24"/>
          <w:szCs w:val="24"/>
        </w:rPr>
        <w:instrText xml:space="preserve"> SEQ Tabela \* ARABIC </w:instrText>
      </w:r>
      <w:r w:rsidR="00C15215" w:rsidRPr="00BB7022">
        <w:rPr>
          <w:sz w:val="24"/>
          <w:szCs w:val="24"/>
        </w:rPr>
        <w:fldChar w:fldCharType="separate"/>
      </w:r>
      <w:r w:rsidR="004E2487" w:rsidRPr="00BB7022">
        <w:rPr>
          <w:noProof/>
          <w:sz w:val="24"/>
          <w:szCs w:val="24"/>
        </w:rPr>
        <w:t>39</w:t>
      </w:r>
      <w:r w:rsidR="00C15215" w:rsidRPr="00BB7022">
        <w:rPr>
          <w:noProof/>
          <w:sz w:val="24"/>
          <w:szCs w:val="24"/>
        </w:rPr>
        <w:fldChar w:fldCharType="end"/>
      </w:r>
      <w:r w:rsidRPr="00BB7022">
        <w:rPr>
          <w:noProof/>
          <w:sz w:val="24"/>
          <w:szCs w:val="24"/>
        </w:rPr>
        <w:t>.</w:t>
      </w:r>
      <w:r w:rsidRPr="00BB7022">
        <w:rPr>
          <w:sz w:val="24"/>
          <w:szCs w:val="24"/>
        </w:rPr>
        <w:t xml:space="preserve"> </w:t>
      </w:r>
      <w:r w:rsidRPr="00BB7022">
        <w:rPr>
          <w:iCs/>
          <w:sz w:val="24"/>
          <w:szCs w:val="24"/>
        </w:rPr>
        <w:t>Zużycie energii</w:t>
      </w:r>
      <w:r w:rsidR="00132DBA" w:rsidRPr="00BB7022">
        <w:rPr>
          <w:iCs/>
          <w:sz w:val="24"/>
          <w:szCs w:val="24"/>
        </w:rPr>
        <w:t xml:space="preserve"> w </w:t>
      </w:r>
      <w:r w:rsidRPr="00BB7022">
        <w:rPr>
          <w:iCs/>
          <w:sz w:val="24"/>
          <w:szCs w:val="24"/>
        </w:rPr>
        <w:t>ujęciu globalnym</w:t>
      </w:r>
      <w:r w:rsidR="00132DBA" w:rsidRPr="00BB7022">
        <w:rPr>
          <w:iCs/>
          <w:sz w:val="24"/>
          <w:szCs w:val="24"/>
        </w:rPr>
        <w:t xml:space="preserve"> w </w:t>
      </w:r>
      <w:r w:rsidRPr="00BB7022">
        <w:rPr>
          <w:iCs/>
          <w:sz w:val="24"/>
          <w:szCs w:val="24"/>
        </w:rPr>
        <w:t>poszczególnych sektorach przy rozbiciu na potrzeby grzewcze</w:t>
      </w:r>
      <w:r w:rsidR="00132DBA" w:rsidRPr="00BB7022">
        <w:rPr>
          <w:iCs/>
          <w:sz w:val="24"/>
          <w:szCs w:val="24"/>
        </w:rPr>
        <w:t xml:space="preserve"> i </w:t>
      </w:r>
      <w:r w:rsidRPr="00BB7022">
        <w:rPr>
          <w:iCs/>
          <w:sz w:val="24"/>
          <w:szCs w:val="24"/>
        </w:rPr>
        <w:t>energię elektryczną</w:t>
      </w:r>
      <w:r w:rsidR="00132DBA" w:rsidRPr="00BB7022">
        <w:rPr>
          <w:iCs/>
          <w:sz w:val="24"/>
          <w:szCs w:val="24"/>
        </w:rPr>
        <w:t xml:space="preserve"> w </w:t>
      </w:r>
      <w:r w:rsidRPr="00BB7022">
        <w:rPr>
          <w:iCs/>
          <w:sz w:val="24"/>
          <w:szCs w:val="24"/>
        </w:rPr>
        <w:t>2010 r.</w:t>
      </w:r>
      <w:bookmarkEnd w:id="137"/>
    </w:p>
    <w:tbl>
      <w:tblPr>
        <w:tblW w:w="7980" w:type="dxa"/>
        <w:jc w:val="center"/>
        <w:tblInd w:w="65" w:type="dxa"/>
        <w:tblCellMar>
          <w:left w:w="70" w:type="dxa"/>
          <w:right w:w="70" w:type="dxa"/>
        </w:tblCellMar>
        <w:tblLook w:val="04A0" w:firstRow="1" w:lastRow="0" w:firstColumn="1" w:lastColumn="0" w:noHBand="0" w:noVBand="1"/>
      </w:tblPr>
      <w:tblGrid>
        <w:gridCol w:w="4820"/>
        <w:gridCol w:w="1420"/>
        <w:gridCol w:w="1740"/>
      </w:tblGrid>
      <w:tr w:rsidR="0047654B" w:rsidRPr="00BB7022" w:rsidTr="00C55290">
        <w:trPr>
          <w:trHeight w:val="765"/>
          <w:jc w:val="center"/>
        </w:trPr>
        <w:tc>
          <w:tcPr>
            <w:tcW w:w="4820" w:type="dxa"/>
            <w:tcBorders>
              <w:top w:val="single" w:sz="4" w:space="0" w:color="auto"/>
              <w:left w:val="single" w:sz="4" w:space="0" w:color="auto"/>
              <w:bottom w:val="single" w:sz="4" w:space="0" w:color="auto"/>
              <w:right w:val="single" w:sz="4" w:space="0" w:color="auto"/>
            </w:tcBorders>
            <w:shd w:val="clear" w:color="auto" w:fill="C2D69B" w:themeFill="accent3" w:themeFillTint="99"/>
            <w:vAlign w:val="center"/>
            <w:hideMark/>
          </w:tcPr>
          <w:p w:rsidR="0047654B" w:rsidRPr="00BB7022" w:rsidRDefault="0047654B" w:rsidP="0047654B">
            <w:pPr>
              <w:spacing w:after="0" w:line="240" w:lineRule="auto"/>
              <w:jc w:val="center"/>
              <w:rPr>
                <w:rFonts w:eastAsia="Times New Roman" w:cs="Times New Roman"/>
                <w:b/>
                <w:bCs/>
                <w:szCs w:val="24"/>
                <w:lang w:eastAsia="pl-PL"/>
              </w:rPr>
            </w:pPr>
            <w:r w:rsidRPr="00BB7022">
              <w:rPr>
                <w:rFonts w:eastAsia="Times New Roman" w:cs="Times New Roman"/>
                <w:b/>
                <w:bCs/>
                <w:szCs w:val="24"/>
                <w:lang w:eastAsia="pl-PL"/>
              </w:rPr>
              <w:t>Sektor</w:t>
            </w:r>
          </w:p>
        </w:tc>
        <w:tc>
          <w:tcPr>
            <w:tcW w:w="1420" w:type="dxa"/>
            <w:tcBorders>
              <w:top w:val="single" w:sz="4" w:space="0" w:color="auto"/>
              <w:left w:val="nil"/>
              <w:bottom w:val="single" w:sz="4" w:space="0" w:color="auto"/>
              <w:right w:val="single" w:sz="4" w:space="0" w:color="auto"/>
            </w:tcBorders>
            <w:shd w:val="clear" w:color="auto" w:fill="C2D69B" w:themeFill="accent3" w:themeFillTint="99"/>
            <w:vAlign w:val="center"/>
            <w:hideMark/>
          </w:tcPr>
          <w:p w:rsidR="0047654B" w:rsidRPr="00BB7022" w:rsidRDefault="0047654B" w:rsidP="0047654B">
            <w:pPr>
              <w:spacing w:after="0" w:line="240" w:lineRule="auto"/>
              <w:jc w:val="center"/>
              <w:rPr>
                <w:rFonts w:eastAsia="Times New Roman" w:cs="Times New Roman"/>
                <w:b/>
                <w:bCs/>
                <w:szCs w:val="24"/>
                <w:lang w:eastAsia="pl-PL"/>
              </w:rPr>
            </w:pPr>
            <w:r w:rsidRPr="00BB7022">
              <w:rPr>
                <w:rFonts w:eastAsia="Times New Roman" w:cs="Times New Roman"/>
                <w:b/>
                <w:bCs/>
                <w:szCs w:val="24"/>
                <w:lang w:eastAsia="pl-PL"/>
              </w:rPr>
              <w:t>Ilość energii końcowej [MWh/rok]</w:t>
            </w:r>
          </w:p>
        </w:tc>
        <w:tc>
          <w:tcPr>
            <w:tcW w:w="1740" w:type="dxa"/>
            <w:tcBorders>
              <w:top w:val="single" w:sz="4" w:space="0" w:color="auto"/>
              <w:left w:val="nil"/>
              <w:bottom w:val="single" w:sz="4" w:space="0" w:color="auto"/>
              <w:right w:val="single" w:sz="4" w:space="0" w:color="auto"/>
            </w:tcBorders>
            <w:shd w:val="clear" w:color="auto" w:fill="C2D69B" w:themeFill="accent3" w:themeFillTint="99"/>
            <w:vAlign w:val="center"/>
            <w:hideMark/>
          </w:tcPr>
          <w:p w:rsidR="0047654B" w:rsidRPr="00BB7022" w:rsidRDefault="0047654B" w:rsidP="0047654B">
            <w:pPr>
              <w:spacing w:after="0" w:line="240" w:lineRule="auto"/>
              <w:jc w:val="center"/>
              <w:rPr>
                <w:rFonts w:eastAsia="Times New Roman" w:cs="Times New Roman"/>
                <w:b/>
                <w:bCs/>
                <w:szCs w:val="24"/>
                <w:lang w:eastAsia="pl-PL"/>
              </w:rPr>
            </w:pPr>
            <w:r w:rsidRPr="00BB7022">
              <w:rPr>
                <w:rFonts w:eastAsia="Times New Roman" w:cs="Times New Roman"/>
                <w:b/>
                <w:bCs/>
                <w:szCs w:val="24"/>
                <w:lang w:eastAsia="pl-PL"/>
              </w:rPr>
              <w:t>Udział procentowy</w:t>
            </w:r>
          </w:p>
        </w:tc>
      </w:tr>
      <w:tr w:rsidR="0047654B" w:rsidRPr="00BB7022" w:rsidTr="00C55290">
        <w:trPr>
          <w:trHeight w:val="300"/>
          <w:jc w:val="center"/>
        </w:trPr>
        <w:tc>
          <w:tcPr>
            <w:tcW w:w="4820" w:type="dxa"/>
            <w:tcBorders>
              <w:top w:val="nil"/>
              <w:left w:val="single" w:sz="4" w:space="0" w:color="auto"/>
              <w:bottom w:val="single" w:sz="4" w:space="0" w:color="auto"/>
              <w:right w:val="single" w:sz="4" w:space="0" w:color="auto"/>
            </w:tcBorders>
            <w:shd w:val="clear" w:color="auto" w:fill="auto"/>
            <w:vAlign w:val="center"/>
            <w:hideMark/>
          </w:tcPr>
          <w:p w:rsidR="0047654B" w:rsidRPr="00BB7022" w:rsidRDefault="0047654B" w:rsidP="0047654B">
            <w:pPr>
              <w:spacing w:after="0" w:line="240" w:lineRule="auto"/>
              <w:rPr>
                <w:rFonts w:eastAsia="Times New Roman" w:cs="Times New Roman"/>
                <w:szCs w:val="24"/>
                <w:lang w:eastAsia="pl-PL"/>
              </w:rPr>
            </w:pPr>
            <w:r w:rsidRPr="00BB7022">
              <w:rPr>
                <w:rFonts w:eastAsia="Times New Roman" w:cs="Times New Roman"/>
                <w:szCs w:val="24"/>
                <w:lang w:eastAsia="pl-PL"/>
              </w:rPr>
              <w:t>Sektor budownictwa mieszkalnego - potrzeby grzewcze</w:t>
            </w:r>
          </w:p>
        </w:tc>
        <w:tc>
          <w:tcPr>
            <w:tcW w:w="1420" w:type="dxa"/>
            <w:tcBorders>
              <w:top w:val="nil"/>
              <w:left w:val="nil"/>
              <w:bottom w:val="single" w:sz="4" w:space="0" w:color="auto"/>
              <w:right w:val="single" w:sz="4" w:space="0" w:color="auto"/>
            </w:tcBorders>
            <w:shd w:val="clear" w:color="auto" w:fill="auto"/>
            <w:vAlign w:val="center"/>
            <w:hideMark/>
          </w:tcPr>
          <w:p w:rsidR="0047654B" w:rsidRPr="00BB7022" w:rsidRDefault="0047654B" w:rsidP="0047654B">
            <w:pPr>
              <w:spacing w:after="0" w:line="240" w:lineRule="auto"/>
              <w:jc w:val="center"/>
              <w:rPr>
                <w:rFonts w:eastAsia="Times New Roman" w:cs="Times New Roman"/>
                <w:szCs w:val="24"/>
                <w:lang w:eastAsia="pl-PL"/>
              </w:rPr>
            </w:pPr>
            <w:r w:rsidRPr="00BB7022">
              <w:rPr>
                <w:rFonts w:eastAsia="Times New Roman" w:cs="Times New Roman"/>
                <w:szCs w:val="24"/>
                <w:lang w:eastAsia="pl-PL"/>
              </w:rPr>
              <w:t>101 764,04</w:t>
            </w:r>
          </w:p>
        </w:tc>
        <w:tc>
          <w:tcPr>
            <w:tcW w:w="1740" w:type="dxa"/>
            <w:tcBorders>
              <w:top w:val="nil"/>
              <w:left w:val="nil"/>
              <w:bottom w:val="single" w:sz="4" w:space="0" w:color="auto"/>
              <w:right w:val="single" w:sz="4" w:space="0" w:color="auto"/>
            </w:tcBorders>
            <w:shd w:val="clear" w:color="auto" w:fill="auto"/>
            <w:vAlign w:val="center"/>
            <w:hideMark/>
          </w:tcPr>
          <w:p w:rsidR="0047654B" w:rsidRPr="00BB7022" w:rsidRDefault="0047654B" w:rsidP="0047654B">
            <w:pPr>
              <w:spacing w:after="0" w:line="240" w:lineRule="auto"/>
              <w:jc w:val="center"/>
              <w:rPr>
                <w:rFonts w:eastAsia="Times New Roman" w:cs="Times New Roman"/>
                <w:szCs w:val="24"/>
                <w:lang w:eastAsia="pl-PL"/>
              </w:rPr>
            </w:pPr>
            <w:r w:rsidRPr="00BB7022">
              <w:rPr>
                <w:rFonts w:eastAsia="Times New Roman" w:cs="Times New Roman"/>
                <w:szCs w:val="24"/>
                <w:lang w:eastAsia="pl-PL"/>
              </w:rPr>
              <w:t>34,06%</w:t>
            </w:r>
          </w:p>
        </w:tc>
      </w:tr>
      <w:tr w:rsidR="0047654B" w:rsidRPr="00BB7022" w:rsidTr="00C55290">
        <w:trPr>
          <w:trHeight w:val="480"/>
          <w:jc w:val="center"/>
        </w:trPr>
        <w:tc>
          <w:tcPr>
            <w:tcW w:w="4820" w:type="dxa"/>
            <w:tcBorders>
              <w:top w:val="nil"/>
              <w:left w:val="single" w:sz="4" w:space="0" w:color="auto"/>
              <w:bottom w:val="single" w:sz="4" w:space="0" w:color="auto"/>
              <w:right w:val="single" w:sz="4" w:space="0" w:color="auto"/>
            </w:tcBorders>
            <w:shd w:val="clear" w:color="auto" w:fill="auto"/>
            <w:vAlign w:val="center"/>
            <w:hideMark/>
          </w:tcPr>
          <w:p w:rsidR="0047654B" w:rsidRPr="00BB7022" w:rsidRDefault="0047654B" w:rsidP="0047654B">
            <w:pPr>
              <w:spacing w:after="0" w:line="240" w:lineRule="auto"/>
              <w:rPr>
                <w:rFonts w:eastAsia="Times New Roman" w:cs="Times New Roman"/>
                <w:szCs w:val="24"/>
                <w:lang w:eastAsia="pl-PL"/>
              </w:rPr>
            </w:pPr>
            <w:r w:rsidRPr="00BB7022">
              <w:rPr>
                <w:rFonts w:eastAsia="Times New Roman" w:cs="Times New Roman"/>
                <w:szCs w:val="24"/>
                <w:lang w:eastAsia="pl-PL"/>
              </w:rPr>
              <w:t>Sektor budownictwa użyteczności publicznej - potrzeby grzewcze</w:t>
            </w:r>
          </w:p>
        </w:tc>
        <w:tc>
          <w:tcPr>
            <w:tcW w:w="1420" w:type="dxa"/>
            <w:tcBorders>
              <w:top w:val="nil"/>
              <w:left w:val="nil"/>
              <w:bottom w:val="single" w:sz="4" w:space="0" w:color="auto"/>
              <w:right w:val="single" w:sz="4" w:space="0" w:color="auto"/>
            </w:tcBorders>
            <w:shd w:val="clear" w:color="auto" w:fill="auto"/>
            <w:vAlign w:val="center"/>
            <w:hideMark/>
          </w:tcPr>
          <w:p w:rsidR="0047654B" w:rsidRPr="00BB7022" w:rsidRDefault="0047654B" w:rsidP="0047654B">
            <w:pPr>
              <w:spacing w:after="0" w:line="240" w:lineRule="auto"/>
              <w:jc w:val="center"/>
              <w:rPr>
                <w:rFonts w:eastAsia="Times New Roman" w:cs="Times New Roman"/>
                <w:szCs w:val="24"/>
                <w:lang w:eastAsia="pl-PL"/>
              </w:rPr>
            </w:pPr>
            <w:r w:rsidRPr="00BB7022">
              <w:rPr>
                <w:rFonts w:eastAsia="Times New Roman" w:cs="Times New Roman"/>
                <w:szCs w:val="24"/>
                <w:lang w:eastAsia="pl-PL"/>
              </w:rPr>
              <w:t>7 743,58</w:t>
            </w:r>
          </w:p>
        </w:tc>
        <w:tc>
          <w:tcPr>
            <w:tcW w:w="1740" w:type="dxa"/>
            <w:tcBorders>
              <w:top w:val="nil"/>
              <w:left w:val="nil"/>
              <w:bottom w:val="single" w:sz="4" w:space="0" w:color="auto"/>
              <w:right w:val="single" w:sz="4" w:space="0" w:color="auto"/>
            </w:tcBorders>
            <w:shd w:val="clear" w:color="auto" w:fill="auto"/>
            <w:vAlign w:val="center"/>
            <w:hideMark/>
          </w:tcPr>
          <w:p w:rsidR="0047654B" w:rsidRPr="00BB7022" w:rsidRDefault="0047654B" w:rsidP="0047654B">
            <w:pPr>
              <w:spacing w:after="0" w:line="240" w:lineRule="auto"/>
              <w:jc w:val="center"/>
              <w:rPr>
                <w:rFonts w:eastAsia="Times New Roman" w:cs="Times New Roman"/>
                <w:szCs w:val="24"/>
                <w:lang w:eastAsia="pl-PL"/>
              </w:rPr>
            </w:pPr>
            <w:r w:rsidRPr="00BB7022">
              <w:rPr>
                <w:rFonts w:eastAsia="Times New Roman" w:cs="Times New Roman"/>
                <w:szCs w:val="24"/>
                <w:lang w:eastAsia="pl-PL"/>
              </w:rPr>
              <w:t>2,59%</w:t>
            </w:r>
          </w:p>
        </w:tc>
      </w:tr>
      <w:tr w:rsidR="0047654B" w:rsidRPr="00BB7022" w:rsidTr="00C55290">
        <w:trPr>
          <w:trHeight w:val="300"/>
          <w:jc w:val="center"/>
        </w:trPr>
        <w:tc>
          <w:tcPr>
            <w:tcW w:w="4820" w:type="dxa"/>
            <w:tcBorders>
              <w:top w:val="nil"/>
              <w:left w:val="single" w:sz="4" w:space="0" w:color="auto"/>
              <w:bottom w:val="single" w:sz="4" w:space="0" w:color="auto"/>
              <w:right w:val="single" w:sz="4" w:space="0" w:color="auto"/>
            </w:tcBorders>
            <w:shd w:val="clear" w:color="auto" w:fill="auto"/>
            <w:vAlign w:val="center"/>
            <w:hideMark/>
          </w:tcPr>
          <w:p w:rsidR="0047654B" w:rsidRPr="00BB7022" w:rsidRDefault="0047654B" w:rsidP="0047654B">
            <w:pPr>
              <w:spacing w:after="0" w:line="240" w:lineRule="auto"/>
              <w:rPr>
                <w:rFonts w:eastAsia="Times New Roman" w:cs="Times New Roman"/>
                <w:szCs w:val="24"/>
                <w:lang w:eastAsia="pl-PL"/>
              </w:rPr>
            </w:pPr>
            <w:r w:rsidRPr="00BB7022">
              <w:rPr>
                <w:rFonts w:eastAsia="Times New Roman" w:cs="Times New Roman"/>
                <w:szCs w:val="24"/>
                <w:lang w:eastAsia="pl-PL"/>
              </w:rPr>
              <w:t xml:space="preserve">Oświetlenie uliczne - energia elektryczna </w:t>
            </w:r>
          </w:p>
        </w:tc>
        <w:tc>
          <w:tcPr>
            <w:tcW w:w="1420" w:type="dxa"/>
            <w:tcBorders>
              <w:top w:val="nil"/>
              <w:left w:val="nil"/>
              <w:bottom w:val="single" w:sz="4" w:space="0" w:color="auto"/>
              <w:right w:val="single" w:sz="4" w:space="0" w:color="auto"/>
            </w:tcBorders>
            <w:shd w:val="clear" w:color="auto" w:fill="auto"/>
            <w:vAlign w:val="center"/>
            <w:hideMark/>
          </w:tcPr>
          <w:p w:rsidR="0047654B" w:rsidRPr="00BB7022" w:rsidRDefault="0047654B" w:rsidP="0047654B">
            <w:pPr>
              <w:spacing w:after="0" w:line="240" w:lineRule="auto"/>
              <w:jc w:val="center"/>
              <w:rPr>
                <w:rFonts w:eastAsia="Times New Roman" w:cs="Times New Roman"/>
                <w:szCs w:val="24"/>
                <w:lang w:eastAsia="pl-PL"/>
              </w:rPr>
            </w:pPr>
            <w:r w:rsidRPr="00BB7022">
              <w:rPr>
                <w:rFonts w:eastAsia="Times New Roman" w:cs="Times New Roman"/>
                <w:szCs w:val="24"/>
                <w:lang w:eastAsia="pl-PL"/>
              </w:rPr>
              <w:t>427,79</w:t>
            </w:r>
          </w:p>
        </w:tc>
        <w:tc>
          <w:tcPr>
            <w:tcW w:w="1740" w:type="dxa"/>
            <w:tcBorders>
              <w:top w:val="nil"/>
              <w:left w:val="nil"/>
              <w:bottom w:val="single" w:sz="4" w:space="0" w:color="auto"/>
              <w:right w:val="single" w:sz="4" w:space="0" w:color="auto"/>
            </w:tcBorders>
            <w:shd w:val="clear" w:color="auto" w:fill="auto"/>
            <w:vAlign w:val="center"/>
            <w:hideMark/>
          </w:tcPr>
          <w:p w:rsidR="0047654B" w:rsidRPr="00BB7022" w:rsidRDefault="0047654B" w:rsidP="0047654B">
            <w:pPr>
              <w:spacing w:after="0" w:line="240" w:lineRule="auto"/>
              <w:jc w:val="center"/>
              <w:rPr>
                <w:rFonts w:eastAsia="Times New Roman" w:cs="Times New Roman"/>
                <w:szCs w:val="24"/>
                <w:lang w:eastAsia="pl-PL"/>
              </w:rPr>
            </w:pPr>
            <w:r w:rsidRPr="00BB7022">
              <w:rPr>
                <w:rFonts w:eastAsia="Times New Roman" w:cs="Times New Roman"/>
                <w:szCs w:val="24"/>
                <w:lang w:eastAsia="pl-PL"/>
              </w:rPr>
              <w:t>0,14%</w:t>
            </w:r>
          </w:p>
        </w:tc>
      </w:tr>
      <w:tr w:rsidR="0047654B" w:rsidRPr="00BB7022" w:rsidTr="00C55290">
        <w:trPr>
          <w:trHeight w:val="300"/>
          <w:jc w:val="center"/>
        </w:trPr>
        <w:tc>
          <w:tcPr>
            <w:tcW w:w="4820" w:type="dxa"/>
            <w:tcBorders>
              <w:top w:val="nil"/>
              <w:left w:val="single" w:sz="4" w:space="0" w:color="auto"/>
              <w:bottom w:val="single" w:sz="4" w:space="0" w:color="auto"/>
              <w:right w:val="single" w:sz="4" w:space="0" w:color="auto"/>
            </w:tcBorders>
            <w:shd w:val="clear" w:color="auto" w:fill="auto"/>
            <w:vAlign w:val="center"/>
            <w:hideMark/>
          </w:tcPr>
          <w:p w:rsidR="0047654B" w:rsidRPr="00BB7022" w:rsidRDefault="0047654B" w:rsidP="0047654B">
            <w:pPr>
              <w:spacing w:after="0" w:line="240" w:lineRule="auto"/>
              <w:rPr>
                <w:rFonts w:eastAsia="Times New Roman" w:cs="Times New Roman"/>
                <w:szCs w:val="24"/>
                <w:lang w:eastAsia="pl-PL"/>
              </w:rPr>
            </w:pPr>
            <w:r w:rsidRPr="00BB7022">
              <w:rPr>
                <w:rFonts w:eastAsia="Times New Roman" w:cs="Times New Roman"/>
                <w:szCs w:val="24"/>
                <w:lang w:eastAsia="pl-PL"/>
              </w:rPr>
              <w:t>Transport - energia zawarta w paliwach</w:t>
            </w:r>
          </w:p>
        </w:tc>
        <w:tc>
          <w:tcPr>
            <w:tcW w:w="1420" w:type="dxa"/>
            <w:tcBorders>
              <w:top w:val="nil"/>
              <w:left w:val="nil"/>
              <w:bottom w:val="single" w:sz="4" w:space="0" w:color="auto"/>
              <w:right w:val="single" w:sz="4" w:space="0" w:color="auto"/>
            </w:tcBorders>
            <w:shd w:val="clear" w:color="auto" w:fill="auto"/>
            <w:vAlign w:val="center"/>
            <w:hideMark/>
          </w:tcPr>
          <w:p w:rsidR="0047654B" w:rsidRPr="00BB7022" w:rsidRDefault="0047654B" w:rsidP="0047654B">
            <w:pPr>
              <w:spacing w:after="0" w:line="240" w:lineRule="auto"/>
              <w:jc w:val="center"/>
              <w:rPr>
                <w:rFonts w:eastAsia="Times New Roman" w:cs="Times New Roman"/>
                <w:szCs w:val="24"/>
                <w:lang w:eastAsia="pl-PL"/>
              </w:rPr>
            </w:pPr>
            <w:r w:rsidRPr="00BB7022">
              <w:rPr>
                <w:rFonts w:eastAsia="Times New Roman" w:cs="Times New Roman"/>
                <w:szCs w:val="24"/>
                <w:lang w:eastAsia="pl-PL"/>
              </w:rPr>
              <w:t>149 723,92</w:t>
            </w:r>
          </w:p>
        </w:tc>
        <w:tc>
          <w:tcPr>
            <w:tcW w:w="1740" w:type="dxa"/>
            <w:tcBorders>
              <w:top w:val="nil"/>
              <w:left w:val="nil"/>
              <w:bottom w:val="single" w:sz="4" w:space="0" w:color="auto"/>
              <w:right w:val="single" w:sz="4" w:space="0" w:color="auto"/>
            </w:tcBorders>
            <w:shd w:val="clear" w:color="auto" w:fill="auto"/>
            <w:vAlign w:val="center"/>
            <w:hideMark/>
          </w:tcPr>
          <w:p w:rsidR="0047654B" w:rsidRPr="00BB7022" w:rsidRDefault="0047654B" w:rsidP="0047654B">
            <w:pPr>
              <w:spacing w:after="0" w:line="240" w:lineRule="auto"/>
              <w:jc w:val="center"/>
              <w:rPr>
                <w:rFonts w:eastAsia="Times New Roman" w:cs="Times New Roman"/>
                <w:szCs w:val="24"/>
                <w:lang w:eastAsia="pl-PL"/>
              </w:rPr>
            </w:pPr>
            <w:r w:rsidRPr="00BB7022">
              <w:rPr>
                <w:rFonts w:eastAsia="Times New Roman" w:cs="Times New Roman"/>
                <w:szCs w:val="24"/>
                <w:lang w:eastAsia="pl-PL"/>
              </w:rPr>
              <w:t>50,11%</w:t>
            </w:r>
          </w:p>
        </w:tc>
      </w:tr>
      <w:tr w:rsidR="0047654B" w:rsidRPr="00BB7022" w:rsidTr="00C55290">
        <w:trPr>
          <w:trHeight w:val="300"/>
          <w:jc w:val="center"/>
        </w:trPr>
        <w:tc>
          <w:tcPr>
            <w:tcW w:w="4820" w:type="dxa"/>
            <w:tcBorders>
              <w:top w:val="nil"/>
              <w:left w:val="single" w:sz="4" w:space="0" w:color="auto"/>
              <w:bottom w:val="single" w:sz="4" w:space="0" w:color="auto"/>
              <w:right w:val="single" w:sz="4" w:space="0" w:color="auto"/>
            </w:tcBorders>
            <w:shd w:val="clear" w:color="auto" w:fill="auto"/>
            <w:vAlign w:val="center"/>
            <w:hideMark/>
          </w:tcPr>
          <w:p w:rsidR="0047654B" w:rsidRPr="00BB7022" w:rsidRDefault="0047654B" w:rsidP="0047654B">
            <w:pPr>
              <w:spacing w:after="0" w:line="240" w:lineRule="auto"/>
              <w:rPr>
                <w:rFonts w:eastAsia="Times New Roman" w:cs="Times New Roman"/>
                <w:szCs w:val="24"/>
                <w:lang w:eastAsia="pl-PL"/>
              </w:rPr>
            </w:pPr>
            <w:r w:rsidRPr="00BB7022">
              <w:rPr>
                <w:rFonts w:eastAsia="Times New Roman" w:cs="Times New Roman"/>
                <w:szCs w:val="24"/>
                <w:lang w:eastAsia="pl-PL"/>
              </w:rPr>
              <w:t>Sektor budownictwa mieszkalnego - energia elektryczna</w:t>
            </w:r>
          </w:p>
        </w:tc>
        <w:tc>
          <w:tcPr>
            <w:tcW w:w="1420" w:type="dxa"/>
            <w:tcBorders>
              <w:top w:val="nil"/>
              <w:left w:val="nil"/>
              <w:bottom w:val="single" w:sz="4" w:space="0" w:color="auto"/>
              <w:right w:val="single" w:sz="4" w:space="0" w:color="auto"/>
            </w:tcBorders>
            <w:shd w:val="clear" w:color="auto" w:fill="auto"/>
            <w:vAlign w:val="center"/>
            <w:hideMark/>
          </w:tcPr>
          <w:p w:rsidR="0047654B" w:rsidRPr="00BB7022" w:rsidRDefault="0047654B" w:rsidP="0047654B">
            <w:pPr>
              <w:spacing w:after="0" w:line="240" w:lineRule="auto"/>
              <w:jc w:val="center"/>
              <w:rPr>
                <w:rFonts w:eastAsia="Times New Roman" w:cs="Times New Roman"/>
                <w:szCs w:val="24"/>
                <w:lang w:eastAsia="pl-PL"/>
              </w:rPr>
            </w:pPr>
            <w:r w:rsidRPr="00BB7022">
              <w:rPr>
                <w:rFonts w:eastAsia="Times New Roman" w:cs="Times New Roman"/>
                <w:szCs w:val="24"/>
                <w:lang w:eastAsia="pl-PL"/>
              </w:rPr>
              <w:t>2 523,00</w:t>
            </w:r>
          </w:p>
        </w:tc>
        <w:tc>
          <w:tcPr>
            <w:tcW w:w="1740" w:type="dxa"/>
            <w:tcBorders>
              <w:top w:val="nil"/>
              <w:left w:val="nil"/>
              <w:bottom w:val="single" w:sz="4" w:space="0" w:color="auto"/>
              <w:right w:val="single" w:sz="4" w:space="0" w:color="auto"/>
            </w:tcBorders>
            <w:shd w:val="clear" w:color="auto" w:fill="auto"/>
            <w:vAlign w:val="center"/>
            <w:hideMark/>
          </w:tcPr>
          <w:p w:rsidR="0047654B" w:rsidRPr="00BB7022" w:rsidRDefault="0047654B" w:rsidP="0047654B">
            <w:pPr>
              <w:spacing w:after="0" w:line="240" w:lineRule="auto"/>
              <w:jc w:val="center"/>
              <w:rPr>
                <w:rFonts w:eastAsia="Times New Roman" w:cs="Times New Roman"/>
                <w:szCs w:val="24"/>
                <w:lang w:eastAsia="pl-PL"/>
              </w:rPr>
            </w:pPr>
            <w:r w:rsidRPr="00BB7022">
              <w:rPr>
                <w:rFonts w:eastAsia="Times New Roman" w:cs="Times New Roman"/>
                <w:szCs w:val="24"/>
                <w:lang w:eastAsia="pl-PL"/>
              </w:rPr>
              <w:t>0,84%</w:t>
            </w:r>
          </w:p>
        </w:tc>
      </w:tr>
      <w:tr w:rsidR="0047654B" w:rsidRPr="00BB7022" w:rsidTr="00C55290">
        <w:trPr>
          <w:trHeight w:val="480"/>
          <w:jc w:val="center"/>
        </w:trPr>
        <w:tc>
          <w:tcPr>
            <w:tcW w:w="4820" w:type="dxa"/>
            <w:tcBorders>
              <w:top w:val="nil"/>
              <w:left w:val="single" w:sz="4" w:space="0" w:color="auto"/>
              <w:bottom w:val="single" w:sz="4" w:space="0" w:color="auto"/>
              <w:right w:val="single" w:sz="4" w:space="0" w:color="auto"/>
            </w:tcBorders>
            <w:shd w:val="clear" w:color="auto" w:fill="auto"/>
            <w:vAlign w:val="center"/>
            <w:hideMark/>
          </w:tcPr>
          <w:p w:rsidR="0047654B" w:rsidRPr="00BB7022" w:rsidRDefault="0047654B" w:rsidP="0047654B">
            <w:pPr>
              <w:spacing w:after="0" w:line="240" w:lineRule="auto"/>
              <w:rPr>
                <w:rFonts w:eastAsia="Times New Roman" w:cs="Times New Roman"/>
                <w:szCs w:val="24"/>
                <w:lang w:eastAsia="pl-PL"/>
              </w:rPr>
            </w:pPr>
            <w:r w:rsidRPr="00BB7022">
              <w:rPr>
                <w:rFonts w:eastAsia="Times New Roman" w:cs="Times New Roman"/>
                <w:szCs w:val="24"/>
                <w:lang w:eastAsia="pl-PL"/>
              </w:rPr>
              <w:t>Sektor budownictwa użyteczności publicznej - energia elektryczna</w:t>
            </w:r>
          </w:p>
        </w:tc>
        <w:tc>
          <w:tcPr>
            <w:tcW w:w="1420" w:type="dxa"/>
            <w:tcBorders>
              <w:top w:val="nil"/>
              <w:left w:val="nil"/>
              <w:bottom w:val="single" w:sz="4" w:space="0" w:color="auto"/>
              <w:right w:val="single" w:sz="4" w:space="0" w:color="auto"/>
            </w:tcBorders>
            <w:shd w:val="clear" w:color="auto" w:fill="auto"/>
            <w:vAlign w:val="center"/>
            <w:hideMark/>
          </w:tcPr>
          <w:p w:rsidR="0047654B" w:rsidRPr="00BB7022" w:rsidRDefault="0047654B" w:rsidP="0047654B">
            <w:pPr>
              <w:spacing w:after="0" w:line="240" w:lineRule="auto"/>
              <w:jc w:val="center"/>
              <w:rPr>
                <w:rFonts w:eastAsia="Times New Roman" w:cs="Times New Roman"/>
                <w:szCs w:val="24"/>
                <w:lang w:eastAsia="pl-PL"/>
              </w:rPr>
            </w:pPr>
            <w:r w:rsidRPr="00BB7022">
              <w:rPr>
                <w:rFonts w:eastAsia="Times New Roman" w:cs="Times New Roman"/>
                <w:szCs w:val="24"/>
                <w:lang w:eastAsia="pl-PL"/>
              </w:rPr>
              <w:t>1 054,82</w:t>
            </w:r>
          </w:p>
        </w:tc>
        <w:tc>
          <w:tcPr>
            <w:tcW w:w="1740" w:type="dxa"/>
            <w:tcBorders>
              <w:top w:val="nil"/>
              <w:left w:val="nil"/>
              <w:bottom w:val="single" w:sz="4" w:space="0" w:color="auto"/>
              <w:right w:val="single" w:sz="4" w:space="0" w:color="auto"/>
            </w:tcBorders>
            <w:shd w:val="clear" w:color="auto" w:fill="auto"/>
            <w:vAlign w:val="center"/>
            <w:hideMark/>
          </w:tcPr>
          <w:p w:rsidR="0047654B" w:rsidRPr="00BB7022" w:rsidRDefault="0047654B" w:rsidP="0047654B">
            <w:pPr>
              <w:spacing w:after="0" w:line="240" w:lineRule="auto"/>
              <w:jc w:val="center"/>
              <w:rPr>
                <w:rFonts w:eastAsia="Times New Roman" w:cs="Times New Roman"/>
                <w:szCs w:val="24"/>
                <w:lang w:eastAsia="pl-PL"/>
              </w:rPr>
            </w:pPr>
            <w:r w:rsidRPr="00BB7022">
              <w:rPr>
                <w:rFonts w:eastAsia="Times New Roman" w:cs="Times New Roman"/>
                <w:szCs w:val="24"/>
                <w:lang w:eastAsia="pl-PL"/>
              </w:rPr>
              <w:t>0,35%</w:t>
            </w:r>
          </w:p>
        </w:tc>
      </w:tr>
      <w:tr w:rsidR="0047654B" w:rsidRPr="00BB7022" w:rsidTr="00C55290">
        <w:trPr>
          <w:trHeight w:val="300"/>
          <w:jc w:val="center"/>
        </w:trPr>
        <w:tc>
          <w:tcPr>
            <w:tcW w:w="4820" w:type="dxa"/>
            <w:tcBorders>
              <w:top w:val="nil"/>
              <w:left w:val="single" w:sz="4" w:space="0" w:color="auto"/>
              <w:bottom w:val="single" w:sz="4" w:space="0" w:color="auto"/>
              <w:right w:val="single" w:sz="4" w:space="0" w:color="auto"/>
            </w:tcBorders>
            <w:shd w:val="clear" w:color="auto" w:fill="auto"/>
            <w:vAlign w:val="center"/>
            <w:hideMark/>
          </w:tcPr>
          <w:p w:rsidR="0047654B" w:rsidRPr="00BB7022" w:rsidRDefault="0047654B" w:rsidP="0047654B">
            <w:pPr>
              <w:spacing w:after="0" w:line="240" w:lineRule="auto"/>
              <w:rPr>
                <w:rFonts w:eastAsia="Times New Roman" w:cs="Times New Roman"/>
                <w:szCs w:val="24"/>
                <w:lang w:eastAsia="pl-PL"/>
              </w:rPr>
            </w:pPr>
            <w:r w:rsidRPr="00BB7022">
              <w:rPr>
                <w:rFonts w:eastAsia="Times New Roman" w:cs="Times New Roman"/>
                <w:szCs w:val="24"/>
                <w:lang w:eastAsia="pl-PL"/>
              </w:rPr>
              <w:t>Sektor gospodarczy</w:t>
            </w:r>
          </w:p>
        </w:tc>
        <w:tc>
          <w:tcPr>
            <w:tcW w:w="1420" w:type="dxa"/>
            <w:tcBorders>
              <w:top w:val="nil"/>
              <w:left w:val="nil"/>
              <w:bottom w:val="single" w:sz="4" w:space="0" w:color="auto"/>
              <w:right w:val="single" w:sz="4" w:space="0" w:color="auto"/>
            </w:tcBorders>
            <w:shd w:val="clear" w:color="auto" w:fill="auto"/>
            <w:vAlign w:val="center"/>
            <w:hideMark/>
          </w:tcPr>
          <w:p w:rsidR="0047654B" w:rsidRPr="00BB7022" w:rsidRDefault="0047654B" w:rsidP="0047654B">
            <w:pPr>
              <w:spacing w:after="0" w:line="240" w:lineRule="auto"/>
              <w:jc w:val="center"/>
              <w:rPr>
                <w:rFonts w:eastAsia="Times New Roman" w:cs="Times New Roman"/>
                <w:szCs w:val="24"/>
                <w:lang w:eastAsia="pl-PL"/>
              </w:rPr>
            </w:pPr>
            <w:r w:rsidRPr="00BB7022">
              <w:rPr>
                <w:rFonts w:eastAsia="Times New Roman" w:cs="Times New Roman"/>
                <w:szCs w:val="24"/>
                <w:lang w:eastAsia="pl-PL"/>
              </w:rPr>
              <w:t>35 554,16</w:t>
            </w:r>
          </w:p>
        </w:tc>
        <w:tc>
          <w:tcPr>
            <w:tcW w:w="1740" w:type="dxa"/>
            <w:tcBorders>
              <w:top w:val="nil"/>
              <w:left w:val="nil"/>
              <w:bottom w:val="single" w:sz="4" w:space="0" w:color="auto"/>
              <w:right w:val="single" w:sz="4" w:space="0" w:color="auto"/>
            </w:tcBorders>
            <w:shd w:val="clear" w:color="auto" w:fill="auto"/>
            <w:vAlign w:val="center"/>
            <w:hideMark/>
          </w:tcPr>
          <w:p w:rsidR="0047654B" w:rsidRPr="00BB7022" w:rsidRDefault="0047654B" w:rsidP="0047654B">
            <w:pPr>
              <w:spacing w:after="0" w:line="240" w:lineRule="auto"/>
              <w:jc w:val="center"/>
              <w:rPr>
                <w:rFonts w:eastAsia="Times New Roman" w:cs="Times New Roman"/>
                <w:szCs w:val="24"/>
                <w:lang w:eastAsia="pl-PL"/>
              </w:rPr>
            </w:pPr>
            <w:r w:rsidRPr="00BB7022">
              <w:rPr>
                <w:rFonts w:eastAsia="Times New Roman" w:cs="Times New Roman"/>
                <w:szCs w:val="24"/>
                <w:lang w:eastAsia="pl-PL"/>
              </w:rPr>
              <w:t>11,90%</w:t>
            </w:r>
          </w:p>
        </w:tc>
      </w:tr>
      <w:tr w:rsidR="0047654B" w:rsidRPr="00BB7022" w:rsidTr="00C55290">
        <w:trPr>
          <w:trHeight w:val="300"/>
          <w:jc w:val="center"/>
        </w:trPr>
        <w:tc>
          <w:tcPr>
            <w:tcW w:w="4820" w:type="dxa"/>
            <w:tcBorders>
              <w:top w:val="nil"/>
              <w:left w:val="single" w:sz="4" w:space="0" w:color="auto"/>
              <w:bottom w:val="single" w:sz="4" w:space="0" w:color="auto"/>
              <w:right w:val="single" w:sz="4" w:space="0" w:color="auto"/>
            </w:tcBorders>
            <w:shd w:val="clear" w:color="auto" w:fill="auto"/>
            <w:vAlign w:val="center"/>
            <w:hideMark/>
          </w:tcPr>
          <w:p w:rsidR="0047654B" w:rsidRPr="00BB7022" w:rsidRDefault="0047654B" w:rsidP="0047654B">
            <w:pPr>
              <w:spacing w:after="0" w:line="240" w:lineRule="auto"/>
              <w:rPr>
                <w:rFonts w:eastAsia="Times New Roman" w:cs="Times New Roman"/>
                <w:b/>
                <w:bCs/>
                <w:szCs w:val="24"/>
                <w:lang w:eastAsia="pl-PL"/>
              </w:rPr>
            </w:pPr>
            <w:r w:rsidRPr="00BB7022">
              <w:rPr>
                <w:rFonts w:eastAsia="Times New Roman" w:cs="Times New Roman"/>
                <w:b/>
                <w:bCs/>
                <w:szCs w:val="24"/>
                <w:lang w:eastAsia="pl-PL"/>
              </w:rPr>
              <w:t>Łącznie</w:t>
            </w:r>
          </w:p>
        </w:tc>
        <w:tc>
          <w:tcPr>
            <w:tcW w:w="1420" w:type="dxa"/>
            <w:tcBorders>
              <w:top w:val="nil"/>
              <w:left w:val="nil"/>
              <w:bottom w:val="single" w:sz="4" w:space="0" w:color="auto"/>
              <w:right w:val="single" w:sz="4" w:space="0" w:color="auto"/>
            </w:tcBorders>
            <w:shd w:val="clear" w:color="auto" w:fill="auto"/>
            <w:vAlign w:val="center"/>
            <w:hideMark/>
          </w:tcPr>
          <w:p w:rsidR="0047654B" w:rsidRPr="00BB7022" w:rsidRDefault="0047654B" w:rsidP="0047654B">
            <w:pPr>
              <w:spacing w:after="0" w:line="240" w:lineRule="auto"/>
              <w:jc w:val="center"/>
              <w:rPr>
                <w:rFonts w:eastAsia="Times New Roman" w:cs="Times New Roman"/>
                <w:b/>
                <w:bCs/>
                <w:szCs w:val="24"/>
                <w:lang w:eastAsia="pl-PL"/>
              </w:rPr>
            </w:pPr>
            <w:r w:rsidRPr="00BB7022">
              <w:rPr>
                <w:rFonts w:eastAsia="Times New Roman" w:cs="Times New Roman"/>
                <w:b/>
                <w:bCs/>
                <w:szCs w:val="24"/>
                <w:lang w:eastAsia="pl-PL"/>
              </w:rPr>
              <w:t>298 791,32</w:t>
            </w:r>
          </w:p>
        </w:tc>
        <w:tc>
          <w:tcPr>
            <w:tcW w:w="1740" w:type="dxa"/>
            <w:tcBorders>
              <w:top w:val="nil"/>
              <w:left w:val="nil"/>
              <w:bottom w:val="single" w:sz="4" w:space="0" w:color="auto"/>
              <w:right w:val="single" w:sz="4" w:space="0" w:color="auto"/>
            </w:tcBorders>
            <w:shd w:val="clear" w:color="auto" w:fill="auto"/>
            <w:vAlign w:val="center"/>
            <w:hideMark/>
          </w:tcPr>
          <w:p w:rsidR="0047654B" w:rsidRPr="00BB7022" w:rsidRDefault="0047654B" w:rsidP="0047654B">
            <w:pPr>
              <w:spacing w:after="0" w:line="240" w:lineRule="auto"/>
              <w:jc w:val="center"/>
              <w:rPr>
                <w:rFonts w:eastAsia="Times New Roman" w:cs="Times New Roman"/>
                <w:b/>
                <w:bCs/>
                <w:szCs w:val="24"/>
                <w:lang w:eastAsia="pl-PL"/>
              </w:rPr>
            </w:pPr>
            <w:r w:rsidRPr="00BB7022">
              <w:rPr>
                <w:rFonts w:eastAsia="Times New Roman" w:cs="Times New Roman"/>
                <w:b/>
                <w:bCs/>
                <w:szCs w:val="24"/>
                <w:lang w:eastAsia="pl-PL"/>
              </w:rPr>
              <w:t>100%</w:t>
            </w:r>
          </w:p>
        </w:tc>
      </w:tr>
    </w:tbl>
    <w:p w:rsidR="000674BA" w:rsidRPr="00BB7022" w:rsidRDefault="000674BA" w:rsidP="000674BA">
      <w:pPr>
        <w:pStyle w:val="Default"/>
        <w:keepNext/>
        <w:keepLines/>
        <w:spacing w:line="320" w:lineRule="atLeast"/>
        <w:ind w:left="567"/>
        <w:jc w:val="both"/>
        <w:rPr>
          <w:rFonts w:ascii="Times New Roman" w:hAnsi="Times New Roman" w:cs="Times New Roman"/>
          <w:i/>
          <w:color w:val="auto"/>
          <w:sz w:val="20"/>
          <w:szCs w:val="20"/>
        </w:rPr>
      </w:pPr>
      <w:r w:rsidRPr="00BB7022">
        <w:rPr>
          <w:rFonts w:ascii="Times New Roman" w:hAnsi="Times New Roman" w:cs="Times New Roman"/>
          <w:i/>
          <w:color w:val="auto"/>
          <w:sz w:val="20"/>
          <w:szCs w:val="20"/>
        </w:rPr>
        <w:t>Źródło: Opracowania własne</w:t>
      </w:r>
    </w:p>
    <w:p w:rsidR="000674BA" w:rsidRPr="00BB7022" w:rsidRDefault="000674BA" w:rsidP="000674BA">
      <w:pPr>
        <w:pStyle w:val="Default"/>
        <w:spacing w:line="320" w:lineRule="atLeast"/>
        <w:jc w:val="both"/>
        <w:rPr>
          <w:rFonts w:ascii="Times New Roman" w:hAnsi="Times New Roman" w:cs="Times New Roman"/>
          <w:i/>
          <w:color w:val="auto"/>
          <w:sz w:val="20"/>
          <w:szCs w:val="20"/>
        </w:rPr>
      </w:pPr>
    </w:p>
    <w:p w:rsidR="000674BA" w:rsidRPr="00BB7022" w:rsidRDefault="000674BA" w:rsidP="000674BA">
      <w:pPr>
        <w:pStyle w:val="NagRysunkw"/>
        <w:keepNext/>
        <w:keepLines/>
        <w:spacing w:line="320" w:lineRule="atLeast"/>
        <w:jc w:val="both"/>
        <w:rPr>
          <w:rFonts w:ascii="Times New Roman" w:hAnsi="Times New Roman"/>
          <w:iCs/>
          <w:sz w:val="24"/>
          <w:szCs w:val="24"/>
        </w:rPr>
      </w:pPr>
      <w:bookmarkStart w:id="138" w:name="_Toc459277187"/>
      <w:r w:rsidRPr="00BB7022">
        <w:rPr>
          <w:rFonts w:ascii="Times New Roman" w:hAnsi="Times New Roman"/>
          <w:sz w:val="24"/>
          <w:szCs w:val="24"/>
        </w:rPr>
        <w:lastRenderedPageBreak/>
        <w:t xml:space="preserve">Rysunek </w:t>
      </w:r>
      <w:r w:rsidR="00C15215" w:rsidRPr="00BB7022">
        <w:rPr>
          <w:rFonts w:ascii="Times New Roman" w:hAnsi="Times New Roman"/>
          <w:sz w:val="24"/>
          <w:szCs w:val="24"/>
        </w:rPr>
        <w:fldChar w:fldCharType="begin"/>
      </w:r>
      <w:r w:rsidRPr="00BB7022">
        <w:rPr>
          <w:rFonts w:ascii="Times New Roman" w:hAnsi="Times New Roman"/>
          <w:sz w:val="24"/>
          <w:szCs w:val="24"/>
        </w:rPr>
        <w:instrText xml:space="preserve"> SEQ Rysunek \* ARABIC </w:instrText>
      </w:r>
      <w:r w:rsidR="00C15215" w:rsidRPr="00BB7022">
        <w:rPr>
          <w:rFonts w:ascii="Times New Roman" w:hAnsi="Times New Roman"/>
          <w:sz w:val="24"/>
          <w:szCs w:val="24"/>
        </w:rPr>
        <w:fldChar w:fldCharType="separate"/>
      </w:r>
      <w:r w:rsidR="004E2487" w:rsidRPr="00BB7022">
        <w:rPr>
          <w:rFonts w:ascii="Times New Roman" w:hAnsi="Times New Roman"/>
          <w:noProof/>
          <w:sz w:val="24"/>
          <w:szCs w:val="24"/>
        </w:rPr>
        <w:t>17</w:t>
      </w:r>
      <w:r w:rsidR="00C15215" w:rsidRPr="00BB7022">
        <w:rPr>
          <w:rFonts w:ascii="Times New Roman" w:hAnsi="Times New Roman"/>
          <w:sz w:val="24"/>
          <w:szCs w:val="24"/>
        </w:rPr>
        <w:fldChar w:fldCharType="end"/>
      </w:r>
      <w:r w:rsidRPr="00BB7022">
        <w:rPr>
          <w:rFonts w:ascii="Times New Roman" w:hAnsi="Times New Roman"/>
          <w:sz w:val="24"/>
          <w:szCs w:val="24"/>
        </w:rPr>
        <w:t xml:space="preserve">. </w:t>
      </w:r>
      <w:r w:rsidRPr="00BB7022">
        <w:rPr>
          <w:rFonts w:ascii="Times New Roman" w:hAnsi="Times New Roman"/>
          <w:iCs/>
          <w:sz w:val="24"/>
          <w:szCs w:val="24"/>
        </w:rPr>
        <w:t>Zużycie energii</w:t>
      </w:r>
      <w:r w:rsidR="00132DBA" w:rsidRPr="00BB7022">
        <w:rPr>
          <w:rFonts w:ascii="Times New Roman" w:hAnsi="Times New Roman"/>
          <w:iCs/>
          <w:sz w:val="24"/>
          <w:szCs w:val="24"/>
        </w:rPr>
        <w:t xml:space="preserve"> w </w:t>
      </w:r>
      <w:r w:rsidRPr="00BB7022">
        <w:rPr>
          <w:rFonts w:ascii="Times New Roman" w:hAnsi="Times New Roman"/>
          <w:iCs/>
          <w:sz w:val="24"/>
          <w:szCs w:val="24"/>
        </w:rPr>
        <w:t>mieście</w:t>
      </w:r>
      <w:r w:rsidR="00132DBA" w:rsidRPr="00BB7022">
        <w:rPr>
          <w:rFonts w:ascii="Times New Roman" w:hAnsi="Times New Roman"/>
          <w:iCs/>
          <w:sz w:val="24"/>
          <w:szCs w:val="24"/>
        </w:rPr>
        <w:t xml:space="preserve"> i </w:t>
      </w:r>
      <w:r w:rsidRPr="00BB7022">
        <w:rPr>
          <w:rFonts w:ascii="Times New Roman" w:hAnsi="Times New Roman"/>
          <w:iCs/>
          <w:sz w:val="24"/>
          <w:szCs w:val="24"/>
        </w:rPr>
        <w:t>gminie Ożarów</w:t>
      </w:r>
      <w:r w:rsidR="00132DBA" w:rsidRPr="00BB7022">
        <w:rPr>
          <w:rFonts w:ascii="Times New Roman" w:hAnsi="Times New Roman"/>
          <w:iCs/>
          <w:sz w:val="24"/>
          <w:szCs w:val="24"/>
        </w:rPr>
        <w:t xml:space="preserve"> w </w:t>
      </w:r>
      <w:r w:rsidRPr="00BB7022">
        <w:rPr>
          <w:rFonts w:ascii="Times New Roman" w:hAnsi="Times New Roman"/>
          <w:iCs/>
          <w:sz w:val="24"/>
          <w:szCs w:val="24"/>
        </w:rPr>
        <w:t>2010 [MWh/rok]</w:t>
      </w:r>
      <w:bookmarkEnd w:id="138"/>
    </w:p>
    <w:p w:rsidR="00910D8A" w:rsidRPr="00BB7022" w:rsidRDefault="0047654B" w:rsidP="00C93301">
      <w:pPr>
        <w:pStyle w:val="NagRysunkw"/>
        <w:keepNext/>
        <w:keepLines/>
        <w:spacing w:line="320" w:lineRule="atLeast"/>
        <w:rPr>
          <w:rFonts w:ascii="Times New Roman" w:hAnsi="Times New Roman"/>
          <w:i/>
          <w:iCs/>
          <w:sz w:val="24"/>
          <w:szCs w:val="24"/>
        </w:rPr>
      </w:pPr>
      <w:r w:rsidRPr="00BB7022">
        <w:rPr>
          <w:noProof/>
          <w:lang w:bidi="ar-SA"/>
        </w:rPr>
        <w:drawing>
          <wp:inline distT="0" distB="0" distL="0" distR="0" wp14:anchorId="104BC974" wp14:editId="467C2AA7">
            <wp:extent cx="5343525" cy="4100513"/>
            <wp:effectExtent l="0" t="0" r="9525" b="14605"/>
            <wp:docPr id="22" name="Wykres 22"/>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inline>
        </w:drawing>
      </w:r>
    </w:p>
    <w:p w:rsidR="000674BA" w:rsidRPr="00BB7022" w:rsidRDefault="000674BA" w:rsidP="000674BA">
      <w:pPr>
        <w:pStyle w:val="Default"/>
        <w:keepNext/>
        <w:keepLines/>
        <w:spacing w:line="320" w:lineRule="atLeast"/>
        <w:jc w:val="both"/>
        <w:rPr>
          <w:rFonts w:ascii="Times New Roman" w:hAnsi="Times New Roman" w:cs="Times New Roman"/>
          <w:i/>
          <w:color w:val="auto"/>
          <w:sz w:val="20"/>
          <w:szCs w:val="20"/>
        </w:rPr>
      </w:pPr>
      <w:r w:rsidRPr="00BB7022">
        <w:rPr>
          <w:rFonts w:ascii="Times New Roman" w:hAnsi="Times New Roman" w:cs="Times New Roman"/>
          <w:i/>
          <w:color w:val="auto"/>
          <w:sz w:val="20"/>
          <w:szCs w:val="20"/>
        </w:rPr>
        <w:t>Źródło: Opracowania własne</w:t>
      </w:r>
    </w:p>
    <w:p w:rsidR="000674BA" w:rsidRPr="00BB7022" w:rsidRDefault="000674BA" w:rsidP="0047654B">
      <w:pPr>
        <w:pStyle w:val="Akapitzlist"/>
        <w:spacing w:after="0" w:line="320" w:lineRule="atLeast"/>
        <w:ind w:left="0" w:firstLine="851"/>
        <w:rPr>
          <w:rFonts w:cs="Times New Roman"/>
          <w:szCs w:val="24"/>
        </w:rPr>
      </w:pPr>
    </w:p>
    <w:p w:rsidR="000674BA" w:rsidRPr="00BB7022" w:rsidRDefault="000674BA" w:rsidP="000674BA">
      <w:pPr>
        <w:pStyle w:val="STytuTabeli"/>
        <w:spacing w:before="0" w:beforeAutospacing="0" w:after="0" w:line="320" w:lineRule="atLeast"/>
        <w:rPr>
          <w:iCs/>
          <w:sz w:val="24"/>
          <w:szCs w:val="24"/>
        </w:rPr>
      </w:pPr>
      <w:bookmarkStart w:id="139" w:name="_Toc459277053"/>
      <w:r w:rsidRPr="00BB7022">
        <w:rPr>
          <w:sz w:val="24"/>
          <w:szCs w:val="24"/>
        </w:rPr>
        <w:t xml:space="preserve">Tabela </w:t>
      </w:r>
      <w:r w:rsidR="00C15215" w:rsidRPr="00BB7022">
        <w:rPr>
          <w:sz w:val="24"/>
          <w:szCs w:val="24"/>
        </w:rPr>
        <w:fldChar w:fldCharType="begin"/>
      </w:r>
      <w:r w:rsidRPr="00BB7022">
        <w:rPr>
          <w:sz w:val="24"/>
          <w:szCs w:val="24"/>
        </w:rPr>
        <w:instrText xml:space="preserve"> SEQ Tabela \* ARABIC </w:instrText>
      </w:r>
      <w:r w:rsidR="00C15215" w:rsidRPr="00BB7022">
        <w:rPr>
          <w:sz w:val="24"/>
          <w:szCs w:val="24"/>
        </w:rPr>
        <w:fldChar w:fldCharType="separate"/>
      </w:r>
      <w:r w:rsidR="004E2487" w:rsidRPr="00BB7022">
        <w:rPr>
          <w:noProof/>
          <w:sz w:val="24"/>
          <w:szCs w:val="24"/>
        </w:rPr>
        <w:t>40</w:t>
      </w:r>
      <w:r w:rsidR="00C15215" w:rsidRPr="00BB7022">
        <w:rPr>
          <w:noProof/>
          <w:sz w:val="24"/>
          <w:szCs w:val="24"/>
        </w:rPr>
        <w:fldChar w:fldCharType="end"/>
      </w:r>
      <w:r w:rsidRPr="00BB7022">
        <w:rPr>
          <w:noProof/>
          <w:sz w:val="24"/>
          <w:szCs w:val="24"/>
        </w:rPr>
        <w:t>.</w:t>
      </w:r>
      <w:r w:rsidRPr="00BB7022">
        <w:rPr>
          <w:sz w:val="24"/>
          <w:szCs w:val="24"/>
        </w:rPr>
        <w:t xml:space="preserve"> Struktura zużycia paliw</w:t>
      </w:r>
      <w:r w:rsidR="00132DBA" w:rsidRPr="00BB7022">
        <w:rPr>
          <w:sz w:val="24"/>
          <w:szCs w:val="24"/>
        </w:rPr>
        <w:t xml:space="preserve"> z </w:t>
      </w:r>
      <w:r w:rsidRPr="00BB7022">
        <w:rPr>
          <w:sz w:val="24"/>
          <w:szCs w:val="24"/>
        </w:rPr>
        <w:t>wykorzystaniem OZE</w:t>
      </w:r>
      <w:r w:rsidR="00132DBA" w:rsidRPr="00BB7022">
        <w:rPr>
          <w:sz w:val="24"/>
          <w:szCs w:val="24"/>
        </w:rPr>
        <w:t xml:space="preserve"> w </w:t>
      </w:r>
      <w:r w:rsidRPr="00BB7022">
        <w:rPr>
          <w:sz w:val="24"/>
          <w:szCs w:val="24"/>
        </w:rPr>
        <w:t>mieście</w:t>
      </w:r>
      <w:r w:rsidR="00132DBA" w:rsidRPr="00BB7022">
        <w:rPr>
          <w:sz w:val="24"/>
          <w:szCs w:val="24"/>
        </w:rPr>
        <w:t xml:space="preserve"> i </w:t>
      </w:r>
      <w:r w:rsidRPr="00BB7022">
        <w:rPr>
          <w:sz w:val="24"/>
          <w:szCs w:val="24"/>
        </w:rPr>
        <w:t>gminie Ożarów</w:t>
      </w:r>
      <w:r w:rsidR="00132DBA" w:rsidRPr="00BB7022">
        <w:rPr>
          <w:sz w:val="24"/>
          <w:szCs w:val="24"/>
        </w:rPr>
        <w:t xml:space="preserve"> w </w:t>
      </w:r>
      <w:r w:rsidRPr="00BB7022">
        <w:rPr>
          <w:iCs/>
          <w:sz w:val="24"/>
          <w:szCs w:val="24"/>
        </w:rPr>
        <w:t>poszczególnych sektorach</w:t>
      </w:r>
      <w:r w:rsidR="00132DBA" w:rsidRPr="00BB7022">
        <w:rPr>
          <w:iCs/>
          <w:sz w:val="24"/>
          <w:szCs w:val="24"/>
        </w:rPr>
        <w:t xml:space="preserve"> w </w:t>
      </w:r>
      <w:r w:rsidRPr="00BB7022">
        <w:rPr>
          <w:iCs/>
          <w:sz w:val="24"/>
          <w:szCs w:val="24"/>
        </w:rPr>
        <w:t>2010 r.</w:t>
      </w:r>
      <w:bookmarkEnd w:id="139"/>
    </w:p>
    <w:tbl>
      <w:tblPr>
        <w:tblW w:w="10874" w:type="dxa"/>
        <w:jc w:val="center"/>
        <w:tblInd w:w="147" w:type="dxa"/>
        <w:tblCellMar>
          <w:left w:w="70" w:type="dxa"/>
          <w:right w:w="70" w:type="dxa"/>
        </w:tblCellMar>
        <w:tblLook w:val="04A0" w:firstRow="1" w:lastRow="0" w:firstColumn="1" w:lastColumn="0" w:noHBand="0" w:noVBand="1"/>
      </w:tblPr>
      <w:tblGrid>
        <w:gridCol w:w="1185"/>
        <w:gridCol w:w="1285"/>
        <w:gridCol w:w="1285"/>
        <w:gridCol w:w="1129"/>
        <w:gridCol w:w="1102"/>
        <w:gridCol w:w="1285"/>
        <w:gridCol w:w="1285"/>
        <w:gridCol w:w="1207"/>
        <w:gridCol w:w="1111"/>
      </w:tblGrid>
      <w:tr w:rsidR="00C93301" w:rsidRPr="00BB7022" w:rsidTr="0047654B">
        <w:trPr>
          <w:trHeight w:val="300"/>
          <w:jc w:val="center"/>
        </w:trPr>
        <w:tc>
          <w:tcPr>
            <w:tcW w:w="1185" w:type="dxa"/>
            <w:vMerge w:val="restart"/>
            <w:tcBorders>
              <w:top w:val="single" w:sz="8" w:space="0" w:color="auto"/>
              <w:left w:val="single" w:sz="8" w:space="0" w:color="auto"/>
              <w:bottom w:val="single" w:sz="4" w:space="0" w:color="auto"/>
              <w:right w:val="single" w:sz="4" w:space="0" w:color="auto"/>
            </w:tcBorders>
            <w:shd w:val="clear" w:color="auto" w:fill="C2D69B" w:themeFill="accent3" w:themeFillTint="99"/>
            <w:vAlign w:val="center"/>
            <w:hideMark/>
          </w:tcPr>
          <w:p w:rsidR="00C93301" w:rsidRPr="00BB7022" w:rsidRDefault="00C93301" w:rsidP="0047654B">
            <w:pPr>
              <w:spacing w:after="0" w:line="240" w:lineRule="auto"/>
              <w:jc w:val="center"/>
              <w:rPr>
                <w:rFonts w:eastAsia="Times New Roman" w:cs="Times New Roman"/>
                <w:b/>
                <w:bCs/>
                <w:color w:val="000000"/>
                <w:sz w:val="20"/>
                <w:szCs w:val="20"/>
                <w:lang w:eastAsia="pl-PL"/>
              </w:rPr>
            </w:pPr>
            <w:r w:rsidRPr="00BB7022">
              <w:rPr>
                <w:rFonts w:eastAsia="Times New Roman" w:cs="Times New Roman"/>
                <w:b/>
                <w:bCs/>
                <w:color w:val="000000"/>
                <w:sz w:val="20"/>
                <w:szCs w:val="20"/>
                <w:lang w:eastAsia="pl-PL"/>
              </w:rPr>
              <w:t xml:space="preserve">Nośnik energii </w:t>
            </w:r>
          </w:p>
        </w:tc>
        <w:tc>
          <w:tcPr>
            <w:tcW w:w="9689" w:type="dxa"/>
            <w:gridSpan w:val="8"/>
            <w:tcBorders>
              <w:top w:val="single" w:sz="8" w:space="0" w:color="auto"/>
              <w:left w:val="nil"/>
              <w:bottom w:val="single" w:sz="4" w:space="0" w:color="auto"/>
              <w:right w:val="single" w:sz="8" w:space="0" w:color="000000"/>
            </w:tcBorders>
            <w:shd w:val="clear" w:color="auto" w:fill="C2D69B" w:themeFill="accent3" w:themeFillTint="99"/>
            <w:noWrap/>
            <w:vAlign w:val="bottom"/>
            <w:hideMark/>
          </w:tcPr>
          <w:p w:rsidR="00C93301" w:rsidRPr="00BB7022" w:rsidRDefault="00C93301" w:rsidP="0047654B">
            <w:pPr>
              <w:spacing w:after="0" w:line="240" w:lineRule="auto"/>
              <w:jc w:val="center"/>
              <w:rPr>
                <w:rFonts w:eastAsia="Times New Roman" w:cs="Times New Roman"/>
                <w:b/>
                <w:bCs/>
                <w:color w:val="000000"/>
                <w:sz w:val="20"/>
                <w:szCs w:val="20"/>
                <w:lang w:eastAsia="pl-PL"/>
              </w:rPr>
            </w:pPr>
            <w:r w:rsidRPr="00BB7022">
              <w:rPr>
                <w:rFonts w:eastAsia="Times New Roman" w:cs="Times New Roman"/>
                <w:b/>
                <w:bCs/>
                <w:color w:val="000000"/>
                <w:sz w:val="20"/>
                <w:szCs w:val="20"/>
                <w:lang w:eastAsia="pl-PL"/>
              </w:rPr>
              <w:t>Ilość energii pochodząca</w:t>
            </w:r>
            <w:r w:rsidR="00132DBA" w:rsidRPr="00BB7022">
              <w:rPr>
                <w:rFonts w:eastAsia="Times New Roman" w:cs="Times New Roman"/>
                <w:b/>
                <w:bCs/>
                <w:color w:val="000000"/>
                <w:sz w:val="20"/>
                <w:szCs w:val="20"/>
                <w:lang w:eastAsia="pl-PL"/>
              </w:rPr>
              <w:t xml:space="preserve"> z </w:t>
            </w:r>
            <w:r w:rsidRPr="00BB7022">
              <w:rPr>
                <w:rFonts w:eastAsia="Times New Roman" w:cs="Times New Roman"/>
                <w:b/>
                <w:bCs/>
                <w:color w:val="000000"/>
                <w:sz w:val="20"/>
                <w:szCs w:val="20"/>
                <w:lang w:eastAsia="pl-PL"/>
              </w:rPr>
              <w:t>danego nośnika [MWh]</w:t>
            </w:r>
          </w:p>
        </w:tc>
      </w:tr>
      <w:tr w:rsidR="00C93301" w:rsidRPr="00BB7022" w:rsidTr="0047654B">
        <w:trPr>
          <w:trHeight w:val="1680"/>
          <w:jc w:val="center"/>
        </w:trPr>
        <w:tc>
          <w:tcPr>
            <w:tcW w:w="1185" w:type="dxa"/>
            <w:vMerge/>
            <w:tcBorders>
              <w:top w:val="single" w:sz="8" w:space="0" w:color="auto"/>
              <w:left w:val="single" w:sz="8" w:space="0" w:color="auto"/>
              <w:bottom w:val="single" w:sz="4" w:space="0" w:color="auto"/>
              <w:right w:val="single" w:sz="4" w:space="0" w:color="auto"/>
            </w:tcBorders>
            <w:shd w:val="clear" w:color="auto" w:fill="C2D69B" w:themeFill="accent3" w:themeFillTint="99"/>
            <w:vAlign w:val="center"/>
            <w:hideMark/>
          </w:tcPr>
          <w:p w:rsidR="00C93301" w:rsidRPr="00BB7022" w:rsidRDefault="00C93301" w:rsidP="0047654B">
            <w:pPr>
              <w:spacing w:after="0" w:line="240" w:lineRule="auto"/>
              <w:jc w:val="left"/>
              <w:rPr>
                <w:rFonts w:eastAsia="Times New Roman" w:cs="Times New Roman"/>
                <w:b/>
                <w:bCs/>
                <w:color w:val="000000"/>
                <w:sz w:val="20"/>
                <w:szCs w:val="20"/>
                <w:lang w:eastAsia="pl-PL"/>
              </w:rPr>
            </w:pPr>
          </w:p>
        </w:tc>
        <w:tc>
          <w:tcPr>
            <w:tcW w:w="1285" w:type="dxa"/>
            <w:tcBorders>
              <w:top w:val="nil"/>
              <w:left w:val="nil"/>
              <w:bottom w:val="single" w:sz="4" w:space="0" w:color="auto"/>
              <w:right w:val="single" w:sz="4" w:space="0" w:color="auto"/>
            </w:tcBorders>
            <w:shd w:val="clear" w:color="auto" w:fill="C2D69B" w:themeFill="accent3" w:themeFillTint="99"/>
            <w:vAlign w:val="center"/>
            <w:hideMark/>
          </w:tcPr>
          <w:p w:rsidR="00C93301" w:rsidRPr="00BB7022" w:rsidRDefault="00C93301" w:rsidP="0047654B">
            <w:pPr>
              <w:spacing w:after="0" w:line="240" w:lineRule="auto"/>
              <w:jc w:val="left"/>
              <w:rPr>
                <w:rFonts w:eastAsia="Times New Roman" w:cs="Times New Roman"/>
                <w:b/>
                <w:color w:val="000000"/>
                <w:sz w:val="20"/>
                <w:szCs w:val="20"/>
                <w:lang w:eastAsia="pl-PL"/>
              </w:rPr>
            </w:pPr>
            <w:r w:rsidRPr="00BB7022">
              <w:rPr>
                <w:rFonts w:eastAsia="Times New Roman" w:cs="Times New Roman"/>
                <w:b/>
                <w:color w:val="000000"/>
                <w:sz w:val="20"/>
                <w:szCs w:val="20"/>
                <w:lang w:eastAsia="pl-PL"/>
              </w:rPr>
              <w:t>Sektor budownictwa mieszkalnego - potrzeby grzewcze</w:t>
            </w:r>
          </w:p>
        </w:tc>
        <w:tc>
          <w:tcPr>
            <w:tcW w:w="1285" w:type="dxa"/>
            <w:tcBorders>
              <w:top w:val="nil"/>
              <w:left w:val="nil"/>
              <w:bottom w:val="single" w:sz="4" w:space="0" w:color="auto"/>
              <w:right w:val="single" w:sz="4" w:space="0" w:color="auto"/>
            </w:tcBorders>
            <w:shd w:val="clear" w:color="auto" w:fill="C2D69B" w:themeFill="accent3" w:themeFillTint="99"/>
            <w:vAlign w:val="center"/>
            <w:hideMark/>
          </w:tcPr>
          <w:p w:rsidR="00C93301" w:rsidRPr="00BB7022" w:rsidRDefault="00C93301" w:rsidP="0047654B">
            <w:pPr>
              <w:spacing w:after="0" w:line="240" w:lineRule="auto"/>
              <w:rPr>
                <w:rFonts w:eastAsia="Times New Roman" w:cs="Times New Roman"/>
                <w:b/>
                <w:sz w:val="20"/>
                <w:szCs w:val="20"/>
                <w:lang w:eastAsia="pl-PL"/>
              </w:rPr>
            </w:pPr>
            <w:r w:rsidRPr="00BB7022">
              <w:rPr>
                <w:rFonts w:eastAsia="Times New Roman" w:cs="Times New Roman"/>
                <w:b/>
                <w:sz w:val="20"/>
                <w:szCs w:val="20"/>
                <w:lang w:eastAsia="pl-PL"/>
              </w:rPr>
              <w:t>Sektor budownictwa użyteczności publicznej - potrzeby grzewcze</w:t>
            </w:r>
          </w:p>
        </w:tc>
        <w:tc>
          <w:tcPr>
            <w:tcW w:w="1129" w:type="dxa"/>
            <w:tcBorders>
              <w:top w:val="nil"/>
              <w:left w:val="nil"/>
              <w:bottom w:val="single" w:sz="4" w:space="0" w:color="auto"/>
              <w:right w:val="single" w:sz="4" w:space="0" w:color="auto"/>
            </w:tcBorders>
            <w:shd w:val="clear" w:color="auto" w:fill="C2D69B" w:themeFill="accent3" w:themeFillTint="99"/>
            <w:vAlign w:val="center"/>
            <w:hideMark/>
          </w:tcPr>
          <w:p w:rsidR="00C93301" w:rsidRPr="00BB7022" w:rsidRDefault="00C93301" w:rsidP="0047654B">
            <w:pPr>
              <w:spacing w:after="0" w:line="240" w:lineRule="auto"/>
              <w:jc w:val="left"/>
              <w:rPr>
                <w:rFonts w:eastAsia="Times New Roman" w:cs="Times New Roman"/>
                <w:b/>
                <w:color w:val="000000"/>
                <w:sz w:val="20"/>
                <w:szCs w:val="20"/>
                <w:lang w:eastAsia="pl-PL"/>
              </w:rPr>
            </w:pPr>
            <w:r w:rsidRPr="00BB7022">
              <w:rPr>
                <w:rFonts w:eastAsia="Times New Roman" w:cs="Times New Roman"/>
                <w:b/>
                <w:color w:val="000000"/>
                <w:sz w:val="20"/>
                <w:szCs w:val="20"/>
                <w:lang w:eastAsia="pl-PL"/>
              </w:rPr>
              <w:t xml:space="preserve">Oświetlenie uliczne - energia elektryczna </w:t>
            </w:r>
          </w:p>
        </w:tc>
        <w:tc>
          <w:tcPr>
            <w:tcW w:w="1102" w:type="dxa"/>
            <w:tcBorders>
              <w:top w:val="nil"/>
              <w:left w:val="nil"/>
              <w:bottom w:val="single" w:sz="4" w:space="0" w:color="auto"/>
              <w:right w:val="single" w:sz="4" w:space="0" w:color="auto"/>
            </w:tcBorders>
            <w:shd w:val="clear" w:color="auto" w:fill="C2D69B" w:themeFill="accent3" w:themeFillTint="99"/>
            <w:vAlign w:val="center"/>
            <w:hideMark/>
          </w:tcPr>
          <w:p w:rsidR="00C93301" w:rsidRPr="00BB7022" w:rsidRDefault="00C93301" w:rsidP="0047654B">
            <w:pPr>
              <w:spacing w:after="0" w:line="240" w:lineRule="auto"/>
              <w:jc w:val="left"/>
              <w:rPr>
                <w:rFonts w:eastAsia="Times New Roman" w:cs="Times New Roman"/>
                <w:b/>
                <w:color w:val="000000"/>
                <w:sz w:val="20"/>
                <w:szCs w:val="20"/>
                <w:lang w:eastAsia="pl-PL"/>
              </w:rPr>
            </w:pPr>
            <w:r w:rsidRPr="00BB7022">
              <w:rPr>
                <w:rFonts w:eastAsia="Times New Roman" w:cs="Times New Roman"/>
                <w:b/>
                <w:color w:val="000000"/>
                <w:sz w:val="20"/>
                <w:szCs w:val="20"/>
                <w:lang w:eastAsia="pl-PL"/>
              </w:rPr>
              <w:t>Transport - energia zawarta</w:t>
            </w:r>
            <w:r w:rsidR="00132DBA" w:rsidRPr="00BB7022">
              <w:rPr>
                <w:rFonts w:eastAsia="Times New Roman" w:cs="Times New Roman"/>
                <w:b/>
                <w:color w:val="000000"/>
                <w:sz w:val="20"/>
                <w:szCs w:val="20"/>
                <w:lang w:eastAsia="pl-PL"/>
              </w:rPr>
              <w:t xml:space="preserve"> w </w:t>
            </w:r>
            <w:r w:rsidRPr="00BB7022">
              <w:rPr>
                <w:rFonts w:eastAsia="Times New Roman" w:cs="Times New Roman"/>
                <w:b/>
                <w:color w:val="000000"/>
                <w:sz w:val="20"/>
                <w:szCs w:val="20"/>
                <w:lang w:eastAsia="pl-PL"/>
              </w:rPr>
              <w:t>paliwach</w:t>
            </w:r>
          </w:p>
        </w:tc>
        <w:tc>
          <w:tcPr>
            <w:tcW w:w="1285" w:type="dxa"/>
            <w:tcBorders>
              <w:top w:val="nil"/>
              <w:left w:val="nil"/>
              <w:bottom w:val="single" w:sz="4" w:space="0" w:color="auto"/>
              <w:right w:val="single" w:sz="4" w:space="0" w:color="auto"/>
            </w:tcBorders>
            <w:shd w:val="clear" w:color="auto" w:fill="C2D69B" w:themeFill="accent3" w:themeFillTint="99"/>
            <w:vAlign w:val="center"/>
            <w:hideMark/>
          </w:tcPr>
          <w:p w:rsidR="00C93301" w:rsidRPr="00BB7022" w:rsidRDefault="00C93301" w:rsidP="0047654B">
            <w:pPr>
              <w:spacing w:after="0" w:line="240" w:lineRule="auto"/>
              <w:jc w:val="left"/>
              <w:rPr>
                <w:rFonts w:eastAsia="Times New Roman" w:cs="Times New Roman"/>
                <w:b/>
                <w:color w:val="000000"/>
                <w:sz w:val="20"/>
                <w:szCs w:val="20"/>
                <w:lang w:eastAsia="pl-PL"/>
              </w:rPr>
            </w:pPr>
            <w:r w:rsidRPr="00BB7022">
              <w:rPr>
                <w:rFonts w:eastAsia="Times New Roman" w:cs="Times New Roman"/>
                <w:b/>
                <w:color w:val="000000"/>
                <w:sz w:val="20"/>
                <w:szCs w:val="20"/>
                <w:lang w:eastAsia="pl-PL"/>
              </w:rPr>
              <w:t>Sektor budownictwa mieszkalnego - energia elektryczna</w:t>
            </w:r>
          </w:p>
        </w:tc>
        <w:tc>
          <w:tcPr>
            <w:tcW w:w="1285" w:type="dxa"/>
            <w:tcBorders>
              <w:top w:val="nil"/>
              <w:left w:val="nil"/>
              <w:bottom w:val="single" w:sz="4" w:space="0" w:color="auto"/>
              <w:right w:val="single" w:sz="4" w:space="0" w:color="auto"/>
            </w:tcBorders>
            <w:shd w:val="clear" w:color="auto" w:fill="C2D69B" w:themeFill="accent3" w:themeFillTint="99"/>
            <w:vAlign w:val="center"/>
            <w:hideMark/>
          </w:tcPr>
          <w:p w:rsidR="00C93301" w:rsidRPr="00BB7022" w:rsidRDefault="00C93301" w:rsidP="0047654B">
            <w:pPr>
              <w:spacing w:after="0" w:line="240" w:lineRule="auto"/>
              <w:rPr>
                <w:rFonts w:eastAsia="Times New Roman" w:cs="Times New Roman"/>
                <w:b/>
                <w:sz w:val="20"/>
                <w:szCs w:val="20"/>
                <w:lang w:eastAsia="pl-PL"/>
              </w:rPr>
            </w:pPr>
            <w:r w:rsidRPr="00BB7022">
              <w:rPr>
                <w:rFonts w:eastAsia="Times New Roman" w:cs="Times New Roman"/>
                <w:b/>
                <w:sz w:val="20"/>
                <w:szCs w:val="20"/>
                <w:lang w:eastAsia="pl-PL"/>
              </w:rPr>
              <w:t>Sektor budownictwa użyteczności publicznej - energia elektryczna</w:t>
            </w:r>
          </w:p>
        </w:tc>
        <w:tc>
          <w:tcPr>
            <w:tcW w:w="1207" w:type="dxa"/>
            <w:tcBorders>
              <w:top w:val="nil"/>
              <w:left w:val="nil"/>
              <w:bottom w:val="single" w:sz="4" w:space="0" w:color="auto"/>
              <w:right w:val="single" w:sz="4" w:space="0" w:color="auto"/>
            </w:tcBorders>
            <w:shd w:val="clear" w:color="auto" w:fill="C2D69B" w:themeFill="accent3" w:themeFillTint="99"/>
            <w:vAlign w:val="center"/>
            <w:hideMark/>
          </w:tcPr>
          <w:p w:rsidR="00C93301" w:rsidRPr="00BB7022" w:rsidRDefault="00C93301" w:rsidP="0047654B">
            <w:pPr>
              <w:spacing w:after="0" w:line="240" w:lineRule="auto"/>
              <w:rPr>
                <w:rFonts w:eastAsia="Times New Roman" w:cs="Times New Roman"/>
                <w:b/>
                <w:sz w:val="20"/>
                <w:szCs w:val="20"/>
                <w:lang w:eastAsia="pl-PL"/>
              </w:rPr>
            </w:pPr>
            <w:r w:rsidRPr="00BB7022">
              <w:rPr>
                <w:rFonts w:eastAsia="Times New Roman" w:cs="Times New Roman"/>
                <w:b/>
                <w:sz w:val="20"/>
                <w:szCs w:val="20"/>
                <w:lang w:eastAsia="pl-PL"/>
              </w:rPr>
              <w:t>Sektor gospodarczy</w:t>
            </w:r>
          </w:p>
        </w:tc>
        <w:tc>
          <w:tcPr>
            <w:tcW w:w="1111" w:type="dxa"/>
            <w:tcBorders>
              <w:top w:val="nil"/>
              <w:left w:val="nil"/>
              <w:bottom w:val="single" w:sz="4" w:space="0" w:color="auto"/>
              <w:right w:val="single" w:sz="8" w:space="0" w:color="auto"/>
            </w:tcBorders>
            <w:shd w:val="clear" w:color="auto" w:fill="C2D69B" w:themeFill="accent3" w:themeFillTint="99"/>
            <w:noWrap/>
            <w:vAlign w:val="center"/>
            <w:hideMark/>
          </w:tcPr>
          <w:p w:rsidR="00C93301" w:rsidRPr="00BB7022" w:rsidRDefault="00C93301" w:rsidP="0047654B">
            <w:pPr>
              <w:spacing w:after="0" w:line="240" w:lineRule="auto"/>
              <w:jc w:val="center"/>
              <w:rPr>
                <w:rFonts w:eastAsia="Times New Roman" w:cs="Times New Roman"/>
                <w:b/>
                <w:bCs/>
                <w:color w:val="000000"/>
                <w:sz w:val="20"/>
                <w:szCs w:val="20"/>
                <w:lang w:eastAsia="pl-PL"/>
              </w:rPr>
            </w:pPr>
            <w:r w:rsidRPr="00BB7022">
              <w:rPr>
                <w:rFonts w:eastAsia="Times New Roman" w:cs="Times New Roman"/>
                <w:b/>
                <w:bCs/>
                <w:color w:val="000000"/>
                <w:sz w:val="20"/>
                <w:szCs w:val="20"/>
                <w:lang w:eastAsia="pl-PL"/>
              </w:rPr>
              <w:t>Łącznie</w:t>
            </w:r>
          </w:p>
        </w:tc>
      </w:tr>
      <w:tr w:rsidR="0047654B" w:rsidRPr="00BB7022" w:rsidTr="0047654B">
        <w:trPr>
          <w:trHeight w:val="300"/>
          <w:jc w:val="center"/>
        </w:trPr>
        <w:tc>
          <w:tcPr>
            <w:tcW w:w="1185" w:type="dxa"/>
            <w:tcBorders>
              <w:top w:val="nil"/>
              <w:left w:val="single" w:sz="8" w:space="0" w:color="auto"/>
              <w:bottom w:val="single" w:sz="4" w:space="0" w:color="auto"/>
              <w:right w:val="single" w:sz="4" w:space="0" w:color="auto"/>
            </w:tcBorders>
            <w:shd w:val="clear" w:color="auto" w:fill="auto"/>
            <w:vAlign w:val="center"/>
            <w:hideMark/>
          </w:tcPr>
          <w:p w:rsidR="0047654B" w:rsidRPr="00BB7022" w:rsidRDefault="0047654B" w:rsidP="0047654B">
            <w:pPr>
              <w:spacing w:after="0" w:line="240" w:lineRule="auto"/>
              <w:jc w:val="left"/>
              <w:rPr>
                <w:rFonts w:eastAsia="Times New Roman" w:cs="Times New Roman"/>
                <w:color w:val="000000"/>
                <w:sz w:val="20"/>
                <w:szCs w:val="20"/>
                <w:lang w:eastAsia="pl-PL"/>
              </w:rPr>
            </w:pPr>
            <w:r w:rsidRPr="00BB7022">
              <w:rPr>
                <w:rFonts w:eastAsia="Times New Roman" w:cs="Times New Roman"/>
                <w:color w:val="000000"/>
                <w:sz w:val="20"/>
                <w:szCs w:val="20"/>
                <w:lang w:eastAsia="pl-PL"/>
              </w:rPr>
              <w:t>węgiel</w:t>
            </w:r>
          </w:p>
        </w:tc>
        <w:tc>
          <w:tcPr>
            <w:tcW w:w="1285" w:type="dxa"/>
            <w:tcBorders>
              <w:top w:val="nil"/>
              <w:left w:val="nil"/>
              <w:bottom w:val="single" w:sz="4" w:space="0" w:color="auto"/>
              <w:right w:val="single" w:sz="4" w:space="0" w:color="auto"/>
            </w:tcBorders>
            <w:shd w:val="clear" w:color="auto" w:fill="auto"/>
            <w:vAlign w:val="center"/>
            <w:hideMark/>
          </w:tcPr>
          <w:p w:rsidR="0047654B" w:rsidRPr="00BB7022" w:rsidRDefault="0047654B" w:rsidP="0047654B">
            <w:pPr>
              <w:spacing w:after="0" w:line="240" w:lineRule="auto"/>
              <w:jc w:val="center"/>
              <w:rPr>
                <w:rFonts w:eastAsia="Times New Roman" w:cs="Times New Roman"/>
                <w:color w:val="000000"/>
                <w:sz w:val="20"/>
                <w:szCs w:val="20"/>
                <w:lang w:eastAsia="pl-PL"/>
              </w:rPr>
            </w:pPr>
            <w:r w:rsidRPr="00BB7022">
              <w:rPr>
                <w:rFonts w:eastAsia="Times New Roman" w:cs="Times New Roman"/>
                <w:color w:val="000000"/>
                <w:sz w:val="20"/>
                <w:szCs w:val="20"/>
                <w:lang w:eastAsia="pl-PL"/>
              </w:rPr>
              <w:t>40 787,00</w:t>
            </w:r>
          </w:p>
        </w:tc>
        <w:tc>
          <w:tcPr>
            <w:tcW w:w="1285" w:type="dxa"/>
            <w:tcBorders>
              <w:top w:val="nil"/>
              <w:left w:val="nil"/>
              <w:bottom w:val="single" w:sz="4" w:space="0" w:color="auto"/>
              <w:right w:val="single" w:sz="4" w:space="0" w:color="auto"/>
            </w:tcBorders>
            <w:shd w:val="clear" w:color="auto" w:fill="auto"/>
            <w:vAlign w:val="center"/>
            <w:hideMark/>
          </w:tcPr>
          <w:p w:rsidR="0047654B" w:rsidRPr="00BB7022" w:rsidRDefault="0047654B" w:rsidP="0047654B">
            <w:pPr>
              <w:spacing w:after="0" w:line="240" w:lineRule="auto"/>
              <w:jc w:val="center"/>
              <w:rPr>
                <w:rFonts w:cs="Times New Roman"/>
                <w:sz w:val="20"/>
                <w:szCs w:val="20"/>
              </w:rPr>
            </w:pPr>
            <w:r w:rsidRPr="00BB7022">
              <w:rPr>
                <w:rFonts w:cs="Times New Roman"/>
                <w:sz w:val="20"/>
                <w:szCs w:val="20"/>
              </w:rPr>
              <w:t>1 202,09</w:t>
            </w:r>
          </w:p>
        </w:tc>
        <w:tc>
          <w:tcPr>
            <w:tcW w:w="1129" w:type="dxa"/>
            <w:tcBorders>
              <w:top w:val="nil"/>
              <w:left w:val="nil"/>
              <w:bottom w:val="single" w:sz="4" w:space="0" w:color="auto"/>
              <w:right w:val="single" w:sz="4" w:space="0" w:color="auto"/>
            </w:tcBorders>
            <w:shd w:val="clear" w:color="auto" w:fill="auto"/>
            <w:vAlign w:val="center"/>
            <w:hideMark/>
          </w:tcPr>
          <w:p w:rsidR="0047654B" w:rsidRPr="00BB7022" w:rsidRDefault="0047654B" w:rsidP="0047654B">
            <w:pPr>
              <w:spacing w:after="0" w:line="240" w:lineRule="auto"/>
              <w:jc w:val="center"/>
              <w:rPr>
                <w:rFonts w:eastAsia="Times New Roman" w:cs="Times New Roman"/>
                <w:color w:val="000000"/>
                <w:sz w:val="20"/>
                <w:szCs w:val="20"/>
                <w:lang w:eastAsia="pl-PL"/>
              </w:rPr>
            </w:pPr>
            <w:r w:rsidRPr="00BB7022">
              <w:rPr>
                <w:rFonts w:eastAsia="Times New Roman" w:cs="Times New Roman"/>
                <w:color w:val="000000"/>
                <w:sz w:val="20"/>
                <w:szCs w:val="20"/>
                <w:lang w:eastAsia="pl-PL"/>
              </w:rPr>
              <w:t>-</w:t>
            </w:r>
          </w:p>
        </w:tc>
        <w:tc>
          <w:tcPr>
            <w:tcW w:w="1102" w:type="dxa"/>
            <w:tcBorders>
              <w:top w:val="nil"/>
              <w:left w:val="nil"/>
              <w:bottom w:val="single" w:sz="4" w:space="0" w:color="auto"/>
              <w:right w:val="single" w:sz="4" w:space="0" w:color="auto"/>
            </w:tcBorders>
            <w:shd w:val="clear" w:color="auto" w:fill="auto"/>
            <w:vAlign w:val="center"/>
            <w:hideMark/>
          </w:tcPr>
          <w:p w:rsidR="0047654B" w:rsidRPr="00BB7022" w:rsidRDefault="0047654B" w:rsidP="0047654B">
            <w:pPr>
              <w:spacing w:after="0" w:line="240" w:lineRule="auto"/>
              <w:jc w:val="center"/>
              <w:rPr>
                <w:rFonts w:eastAsia="Times New Roman" w:cs="Times New Roman"/>
                <w:color w:val="000000"/>
                <w:sz w:val="20"/>
                <w:szCs w:val="20"/>
                <w:lang w:eastAsia="pl-PL"/>
              </w:rPr>
            </w:pPr>
            <w:r w:rsidRPr="00BB7022">
              <w:rPr>
                <w:rFonts w:eastAsia="Times New Roman" w:cs="Times New Roman"/>
                <w:color w:val="000000"/>
                <w:sz w:val="20"/>
                <w:szCs w:val="20"/>
                <w:lang w:eastAsia="pl-PL"/>
              </w:rPr>
              <w:t>-</w:t>
            </w:r>
          </w:p>
        </w:tc>
        <w:tc>
          <w:tcPr>
            <w:tcW w:w="1285" w:type="dxa"/>
            <w:tcBorders>
              <w:top w:val="nil"/>
              <w:left w:val="nil"/>
              <w:bottom w:val="single" w:sz="4" w:space="0" w:color="auto"/>
              <w:right w:val="single" w:sz="4" w:space="0" w:color="auto"/>
            </w:tcBorders>
            <w:shd w:val="clear" w:color="auto" w:fill="auto"/>
            <w:vAlign w:val="center"/>
            <w:hideMark/>
          </w:tcPr>
          <w:p w:rsidR="0047654B" w:rsidRPr="00BB7022" w:rsidRDefault="0047654B" w:rsidP="0047654B">
            <w:pPr>
              <w:spacing w:after="0" w:line="240" w:lineRule="auto"/>
              <w:jc w:val="center"/>
              <w:rPr>
                <w:rFonts w:eastAsia="Times New Roman" w:cs="Times New Roman"/>
                <w:color w:val="000000"/>
                <w:sz w:val="20"/>
                <w:szCs w:val="20"/>
                <w:lang w:eastAsia="pl-PL"/>
              </w:rPr>
            </w:pPr>
            <w:r w:rsidRPr="00BB7022">
              <w:rPr>
                <w:rFonts w:eastAsia="Times New Roman" w:cs="Times New Roman"/>
                <w:color w:val="000000"/>
                <w:sz w:val="20"/>
                <w:szCs w:val="20"/>
                <w:lang w:eastAsia="pl-PL"/>
              </w:rPr>
              <w:t>-</w:t>
            </w:r>
          </w:p>
        </w:tc>
        <w:tc>
          <w:tcPr>
            <w:tcW w:w="1285" w:type="dxa"/>
            <w:tcBorders>
              <w:top w:val="nil"/>
              <w:left w:val="nil"/>
              <w:bottom w:val="single" w:sz="4" w:space="0" w:color="auto"/>
              <w:right w:val="single" w:sz="4" w:space="0" w:color="auto"/>
            </w:tcBorders>
            <w:shd w:val="clear" w:color="auto" w:fill="auto"/>
            <w:vAlign w:val="center"/>
            <w:hideMark/>
          </w:tcPr>
          <w:p w:rsidR="0047654B" w:rsidRPr="00BB7022" w:rsidRDefault="0047654B" w:rsidP="0047654B">
            <w:pPr>
              <w:spacing w:after="0" w:line="240" w:lineRule="auto"/>
              <w:jc w:val="center"/>
              <w:rPr>
                <w:rFonts w:eastAsia="Times New Roman" w:cs="Times New Roman"/>
                <w:color w:val="000000"/>
                <w:sz w:val="20"/>
                <w:szCs w:val="20"/>
                <w:lang w:eastAsia="pl-PL"/>
              </w:rPr>
            </w:pPr>
            <w:r w:rsidRPr="00BB7022">
              <w:rPr>
                <w:rFonts w:eastAsia="Times New Roman" w:cs="Times New Roman"/>
                <w:color w:val="000000"/>
                <w:sz w:val="20"/>
                <w:szCs w:val="20"/>
                <w:lang w:eastAsia="pl-PL"/>
              </w:rPr>
              <w:t>-</w:t>
            </w:r>
          </w:p>
        </w:tc>
        <w:tc>
          <w:tcPr>
            <w:tcW w:w="1207" w:type="dxa"/>
            <w:tcBorders>
              <w:top w:val="nil"/>
              <w:left w:val="nil"/>
              <w:bottom w:val="single" w:sz="4" w:space="0" w:color="auto"/>
              <w:right w:val="single" w:sz="4" w:space="0" w:color="auto"/>
            </w:tcBorders>
            <w:shd w:val="clear" w:color="auto" w:fill="auto"/>
            <w:vAlign w:val="center"/>
            <w:hideMark/>
          </w:tcPr>
          <w:p w:rsidR="0047654B" w:rsidRPr="00BB7022" w:rsidRDefault="0047654B" w:rsidP="0047654B">
            <w:pPr>
              <w:spacing w:after="0" w:line="240" w:lineRule="auto"/>
              <w:jc w:val="center"/>
              <w:rPr>
                <w:rFonts w:eastAsia="Times New Roman" w:cs="Times New Roman"/>
                <w:color w:val="000000"/>
                <w:sz w:val="20"/>
                <w:szCs w:val="20"/>
                <w:lang w:eastAsia="pl-PL"/>
              </w:rPr>
            </w:pPr>
            <w:r w:rsidRPr="00BB7022">
              <w:rPr>
                <w:rFonts w:eastAsia="Times New Roman" w:cs="Times New Roman"/>
                <w:color w:val="000000"/>
                <w:sz w:val="20"/>
                <w:szCs w:val="20"/>
                <w:lang w:eastAsia="pl-PL"/>
              </w:rPr>
              <w:t>18 909,66</w:t>
            </w:r>
          </w:p>
        </w:tc>
        <w:tc>
          <w:tcPr>
            <w:tcW w:w="1111" w:type="dxa"/>
            <w:tcBorders>
              <w:top w:val="nil"/>
              <w:left w:val="nil"/>
              <w:bottom w:val="single" w:sz="4" w:space="0" w:color="auto"/>
              <w:right w:val="single" w:sz="8" w:space="0" w:color="auto"/>
            </w:tcBorders>
            <w:shd w:val="clear" w:color="auto" w:fill="auto"/>
            <w:vAlign w:val="center"/>
            <w:hideMark/>
          </w:tcPr>
          <w:p w:rsidR="0047654B" w:rsidRPr="00BB7022" w:rsidRDefault="0047654B" w:rsidP="0047654B">
            <w:pPr>
              <w:spacing w:after="0" w:line="240" w:lineRule="auto"/>
              <w:jc w:val="center"/>
              <w:rPr>
                <w:rFonts w:cs="Times New Roman"/>
                <w:color w:val="000000"/>
                <w:sz w:val="20"/>
                <w:szCs w:val="20"/>
              </w:rPr>
            </w:pPr>
            <w:r w:rsidRPr="00BB7022">
              <w:rPr>
                <w:rFonts w:cs="Times New Roman"/>
                <w:color w:val="000000"/>
                <w:sz w:val="20"/>
                <w:szCs w:val="20"/>
              </w:rPr>
              <w:t>60 898,75</w:t>
            </w:r>
          </w:p>
        </w:tc>
      </w:tr>
      <w:tr w:rsidR="0047654B" w:rsidRPr="00BB7022" w:rsidTr="0047654B">
        <w:trPr>
          <w:trHeight w:val="300"/>
          <w:jc w:val="center"/>
        </w:trPr>
        <w:tc>
          <w:tcPr>
            <w:tcW w:w="1185" w:type="dxa"/>
            <w:tcBorders>
              <w:top w:val="nil"/>
              <w:left w:val="single" w:sz="8" w:space="0" w:color="auto"/>
              <w:bottom w:val="single" w:sz="4" w:space="0" w:color="auto"/>
              <w:right w:val="single" w:sz="4" w:space="0" w:color="auto"/>
            </w:tcBorders>
            <w:shd w:val="clear" w:color="auto" w:fill="auto"/>
            <w:vAlign w:val="center"/>
            <w:hideMark/>
          </w:tcPr>
          <w:p w:rsidR="0047654B" w:rsidRPr="00BB7022" w:rsidRDefault="0047654B" w:rsidP="0047654B">
            <w:pPr>
              <w:spacing w:after="0" w:line="240" w:lineRule="auto"/>
              <w:jc w:val="left"/>
              <w:rPr>
                <w:rFonts w:eastAsia="Times New Roman" w:cs="Times New Roman"/>
                <w:color w:val="000000"/>
                <w:sz w:val="20"/>
                <w:szCs w:val="20"/>
                <w:lang w:eastAsia="pl-PL"/>
              </w:rPr>
            </w:pPr>
            <w:r w:rsidRPr="00BB7022">
              <w:rPr>
                <w:rFonts w:eastAsia="Times New Roman" w:cs="Times New Roman"/>
                <w:color w:val="000000"/>
                <w:sz w:val="20"/>
                <w:szCs w:val="20"/>
                <w:lang w:eastAsia="pl-PL"/>
              </w:rPr>
              <w:t xml:space="preserve">gaz </w:t>
            </w:r>
          </w:p>
        </w:tc>
        <w:tc>
          <w:tcPr>
            <w:tcW w:w="1285" w:type="dxa"/>
            <w:tcBorders>
              <w:top w:val="nil"/>
              <w:left w:val="nil"/>
              <w:bottom w:val="single" w:sz="4" w:space="0" w:color="auto"/>
              <w:right w:val="single" w:sz="4" w:space="0" w:color="auto"/>
            </w:tcBorders>
            <w:shd w:val="clear" w:color="auto" w:fill="auto"/>
            <w:vAlign w:val="center"/>
            <w:hideMark/>
          </w:tcPr>
          <w:p w:rsidR="0047654B" w:rsidRPr="00BB7022" w:rsidRDefault="0047654B" w:rsidP="0047654B">
            <w:pPr>
              <w:spacing w:after="0" w:line="240" w:lineRule="auto"/>
              <w:jc w:val="center"/>
              <w:rPr>
                <w:rFonts w:eastAsia="Times New Roman" w:cs="Times New Roman"/>
                <w:color w:val="000000"/>
                <w:sz w:val="20"/>
                <w:szCs w:val="20"/>
                <w:lang w:eastAsia="pl-PL"/>
              </w:rPr>
            </w:pPr>
            <w:r w:rsidRPr="00BB7022">
              <w:rPr>
                <w:rFonts w:eastAsia="Times New Roman" w:cs="Times New Roman"/>
                <w:color w:val="000000"/>
                <w:sz w:val="20"/>
                <w:szCs w:val="20"/>
                <w:lang w:eastAsia="pl-PL"/>
              </w:rPr>
              <w:t>7 573,16</w:t>
            </w:r>
          </w:p>
        </w:tc>
        <w:tc>
          <w:tcPr>
            <w:tcW w:w="1285" w:type="dxa"/>
            <w:tcBorders>
              <w:top w:val="nil"/>
              <w:left w:val="nil"/>
              <w:bottom w:val="single" w:sz="4" w:space="0" w:color="auto"/>
              <w:right w:val="single" w:sz="4" w:space="0" w:color="auto"/>
            </w:tcBorders>
            <w:shd w:val="clear" w:color="auto" w:fill="auto"/>
            <w:vAlign w:val="center"/>
            <w:hideMark/>
          </w:tcPr>
          <w:p w:rsidR="0047654B" w:rsidRPr="00BB7022" w:rsidRDefault="0047654B" w:rsidP="0047654B">
            <w:pPr>
              <w:spacing w:after="0" w:line="240" w:lineRule="auto"/>
              <w:jc w:val="center"/>
              <w:rPr>
                <w:rFonts w:cs="Times New Roman"/>
                <w:sz w:val="20"/>
                <w:szCs w:val="20"/>
              </w:rPr>
            </w:pPr>
            <w:r w:rsidRPr="00BB7022">
              <w:rPr>
                <w:rFonts w:cs="Times New Roman"/>
                <w:sz w:val="20"/>
                <w:szCs w:val="20"/>
              </w:rPr>
              <w:t>5 878,23</w:t>
            </w:r>
          </w:p>
        </w:tc>
        <w:tc>
          <w:tcPr>
            <w:tcW w:w="1129" w:type="dxa"/>
            <w:tcBorders>
              <w:top w:val="nil"/>
              <w:left w:val="nil"/>
              <w:bottom w:val="single" w:sz="4" w:space="0" w:color="auto"/>
              <w:right w:val="single" w:sz="4" w:space="0" w:color="auto"/>
            </w:tcBorders>
            <w:shd w:val="clear" w:color="auto" w:fill="auto"/>
            <w:vAlign w:val="center"/>
            <w:hideMark/>
          </w:tcPr>
          <w:p w:rsidR="0047654B" w:rsidRPr="00BB7022" w:rsidRDefault="0047654B" w:rsidP="0047654B">
            <w:pPr>
              <w:spacing w:after="0" w:line="240" w:lineRule="auto"/>
              <w:jc w:val="center"/>
              <w:rPr>
                <w:rFonts w:eastAsia="Times New Roman" w:cs="Times New Roman"/>
                <w:color w:val="000000"/>
                <w:sz w:val="20"/>
                <w:szCs w:val="20"/>
                <w:lang w:eastAsia="pl-PL"/>
              </w:rPr>
            </w:pPr>
            <w:r w:rsidRPr="00BB7022">
              <w:rPr>
                <w:rFonts w:eastAsia="Times New Roman" w:cs="Times New Roman"/>
                <w:color w:val="000000"/>
                <w:sz w:val="20"/>
                <w:szCs w:val="20"/>
                <w:lang w:eastAsia="pl-PL"/>
              </w:rPr>
              <w:t>-</w:t>
            </w:r>
          </w:p>
        </w:tc>
        <w:tc>
          <w:tcPr>
            <w:tcW w:w="1102" w:type="dxa"/>
            <w:tcBorders>
              <w:top w:val="nil"/>
              <w:left w:val="nil"/>
              <w:bottom w:val="single" w:sz="4" w:space="0" w:color="auto"/>
              <w:right w:val="single" w:sz="4" w:space="0" w:color="auto"/>
            </w:tcBorders>
            <w:shd w:val="clear" w:color="auto" w:fill="auto"/>
            <w:vAlign w:val="center"/>
            <w:hideMark/>
          </w:tcPr>
          <w:p w:rsidR="0047654B" w:rsidRPr="00BB7022" w:rsidRDefault="0047654B" w:rsidP="0047654B">
            <w:pPr>
              <w:spacing w:after="0" w:line="240" w:lineRule="auto"/>
              <w:jc w:val="center"/>
              <w:rPr>
                <w:rFonts w:eastAsia="Times New Roman" w:cs="Times New Roman"/>
                <w:color w:val="000000"/>
                <w:sz w:val="20"/>
                <w:szCs w:val="20"/>
                <w:lang w:eastAsia="pl-PL"/>
              </w:rPr>
            </w:pPr>
            <w:r w:rsidRPr="00BB7022">
              <w:rPr>
                <w:rFonts w:eastAsia="Times New Roman" w:cs="Times New Roman"/>
                <w:color w:val="000000"/>
                <w:sz w:val="20"/>
                <w:szCs w:val="20"/>
                <w:lang w:eastAsia="pl-PL"/>
              </w:rPr>
              <w:t>-</w:t>
            </w:r>
          </w:p>
        </w:tc>
        <w:tc>
          <w:tcPr>
            <w:tcW w:w="1285" w:type="dxa"/>
            <w:tcBorders>
              <w:top w:val="nil"/>
              <w:left w:val="nil"/>
              <w:bottom w:val="single" w:sz="4" w:space="0" w:color="auto"/>
              <w:right w:val="single" w:sz="4" w:space="0" w:color="auto"/>
            </w:tcBorders>
            <w:shd w:val="clear" w:color="auto" w:fill="auto"/>
            <w:vAlign w:val="center"/>
            <w:hideMark/>
          </w:tcPr>
          <w:p w:rsidR="0047654B" w:rsidRPr="00BB7022" w:rsidRDefault="0047654B" w:rsidP="0047654B">
            <w:pPr>
              <w:spacing w:after="0" w:line="240" w:lineRule="auto"/>
              <w:jc w:val="center"/>
              <w:rPr>
                <w:rFonts w:eastAsia="Times New Roman" w:cs="Times New Roman"/>
                <w:color w:val="000000"/>
                <w:sz w:val="20"/>
                <w:szCs w:val="20"/>
                <w:lang w:eastAsia="pl-PL"/>
              </w:rPr>
            </w:pPr>
            <w:r w:rsidRPr="00BB7022">
              <w:rPr>
                <w:rFonts w:eastAsia="Times New Roman" w:cs="Times New Roman"/>
                <w:color w:val="000000"/>
                <w:sz w:val="20"/>
                <w:szCs w:val="20"/>
                <w:lang w:eastAsia="pl-PL"/>
              </w:rPr>
              <w:t>-</w:t>
            </w:r>
          </w:p>
        </w:tc>
        <w:tc>
          <w:tcPr>
            <w:tcW w:w="1285" w:type="dxa"/>
            <w:tcBorders>
              <w:top w:val="nil"/>
              <w:left w:val="nil"/>
              <w:bottom w:val="single" w:sz="4" w:space="0" w:color="auto"/>
              <w:right w:val="single" w:sz="4" w:space="0" w:color="auto"/>
            </w:tcBorders>
            <w:shd w:val="clear" w:color="auto" w:fill="auto"/>
            <w:vAlign w:val="center"/>
            <w:hideMark/>
          </w:tcPr>
          <w:p w:rsidR="0047654B" w:rsidRPr="00BB7022" w:rsidRDefault="0047654B" w:rsidP="0047654B">
            <w:pPr>
              <w:spacing w:after="0" w:line="240" w:lineRule="auto"/>
              <w:jc w:val="center"/>
              <w:rPr>
                <w:rFonts w:eastAsia="Times New Roman" w:cs="Times New Roman"/>
                <w:color w:val="000000"/>
                <w:sz w:val="20"/>
                <w:szCs w:val="20"/>
                <w:lang w:eastAsia="pl-PL"/>
              </w:rPr>
            </w:pPr>
            <w:r w:rsidRPr="00BB7022">
              <w:rPr>
                <w:rFonts w:eastAsia="Times New Roman" w:cs="Times New Roman"/>
                <w:color w:val="000000"/>
                <w:sz w:val="20"/>
                <w:szCs w:val="20"/>
                <w:lang w:eastAsia="pl-PL"/>
              </w:rPr>
              <w:t>-</w:t>
            </w:r>
          </w:p>
        </w:tc>
        <w:tc>
          <w:tcPr>
            <w:tcW w:w="1207" w:type="dxa"/>
            <w:tcBorders>
              <w:top w:val="nil"/>
              <w:left w:val="nil"/>
              <w:bottom w:val="single" w:sz="4" w:space="0" w:color="auto"/>
              <w:right w:val="single" w:sz="4" w:space="0" w:color="auto"/>
            </w:tcBorders>
            <w:shd w:val="clear" w:color="auto" w:fill="auto"/>
            <w:vAlign w:val="center"/>
            <w:hideMark/>
          </w:tcPr>
          <w:p w:rsidR="0047654B" w:rsidRPr="00BB7022" w:rsidRDefault="0047654B" w:rsidP="0047654B">
            <w:pPr>
              <w:spacing w:after="0" w:line="240" w:lineRule="auto"/>
              <w:jc w:val="center"/>
              <w:rPr>
                <w:rFonts w:eastAsia="Times New Roman" w:cs="Times New Roman"/>
                <w:color w:val="000000"/>
                <w:sz w:val="20"/>
                <w:szCs w:val="20"/>
                <w:lang w:eastAsia="pl-PL"/>
              </w:rPr>
            </w:pPr>
            <w:r w:rsidRPr="00BB7022">
              <w:rPr>
                <w:rFonts w:eastAsia="Times New Roman" w:cs="Times New Roman"/>
                <w:color w:val="000000"/>
                <w:sz w:val="20"/>
                <w:szCs w:val="20"/>
                <w:lang w:eastAsia="pl-PL"/>
              </w:rPr>
              <w:t>12 708,72</w:t>
            </w:r>
          </w:p>
        </w:tc>
        <w:tc>
          <w:tcPr>
            <w:tcW w:w="1111" w:type="dxa"/>
            <w:tcBorders>
              <w:top w:val="nil"/>
              <w:left w:val="nil"/>
              <w:bottom w:val="single" w:sz="4" w:space="0" w:color="auto"/>
              <w:right w:val="single" w:sz="8" w:space="0" w:color="auto"/>
            </w:tcBorders>
            <w:shd w:val="clear" w:color="auto" w:fill="auto"/>
            <w:vAlign w:val="center"/>
            <w:hideMark/>
          </w:tcPr>
          <w:p w:rsidR="0047654B" w:rsidRPr="00BB7022" w:rsidRDefault="0047654B" w:rsidP="0047654B">
            <w:pPr>
              <w:spacing w:after="0" w:line="240" w:lineRule="auto"/>
              <w:jc w:val="center"/>
              <w:rPr>
                <w:rFonts w:cs="Times New Roman"/>
                <w:color w:val="000000"/>
                <w:sz w:val="20"/>
                <w:szCs w:val="20"/>
              </w:rPr>
            </w:pPr>
            <w:r w:rsidRPr="00BB7022">
              <w:rPr>
                <w:rFonts w:cs="Times New Roman"/>
                <w:color w:val="000000"/>
                <w:sz w:val="20"/>
                <w:szCs w:val="20"/>
              </w:rPr>
              <w:t>26 160,11</w:t>
            </w:r>
          </w:p>
        </w:tc>
      </w:tr>
      <w:tr w:rsidR="0047654B" w:rsidRPr="00BB7022" w:rsidTr="0047654B">
        <w:trPr>
          <w:trHeight w:val="300"/>
          <w:jc w:val="center"/>
        </w:trPr>
        <w:tc>
          <w:tcPr>
            <w:tcW w:w="1185" w:type="dxa"/>
            <w:tcBorders>
              <w:top w:val="nil"/>
              <w:left w:val="single" w:sz="8" w:space="0" w:color="auto"/>
              <w:bottom w:val="single" w:sz="4" w:space="0" w:color="auto"/>
              <w:right w:val="single" w:sz="4" w:space="0" w:color="auto"/>
            </w:tcBorders>
            <w:shd w:val="clear" w:color="auto" w:fill="auto"/>
            <w:vAlign w:val="center"/>
            <w:hideMark/>
          </w:tcPr>
          <w:p w:rsidR="0047654B" w:rsidRPr="00BB7022" w:rsidRDefault="0047654B" w:rsidP="0047654B">
            <w:pPr>
              <w:spacing w:after="0" w:line="240" w:lineRule="auto"/>
              <w:jc w:val="left"/>
              <w:rPr>
                <w:rFonts w:eastAsia="Times New Roman" w:cs="Times New Roman"/>
                <w:color w:val="000000"/>
                <w:sz w:val="20"/>
                <w:szCs w:val="20"/>
                <w:lang w:eastAsia="pl-PL"/>
              </w:rPr>
            </w:pPr>
            <w:r w:rsidRPr="00BB7022">
              <w:rPr>
                <w:rFonts w:eastAsia="Times New Roman" w:cs="Times New Roman"/>
                <w:color w:val="000000"/>
                <w:sz w:val="20"/>
                <w:szCs w:val="20"/>
                <w:lang w:eastAsia="pl-PL"/>
              </w:rPr>
              <w:t>drewno</w:t>
            </w:r>
          </w:p>
        </w:tc>
        <w:tc>
          <w:tcPr>
            <w:tcW w:w="1285" w:type="dxa"/>
            <w:tcBorders>
              <w:top w:val="nil"/>
              <w:left w:val="nil"/>
              <w:bottom w:val="single" w:sz="4" w:space="0" w:color="auto"/>
              <w:right w:val="single" w:sz="4" w:space="0" w:color="auto"/>
            </w:tcBorders>
            <w:shd w:val="clear" w:color="auto" w:fill="auto"/>
            <w:vAlign w:val="center"/>
            <w:hideMark/>
          </w:tcPr>
          <w:p w:rsidR="0047654B" w:rsidRPr="00BB7022" w:rsidRDefault="0047654B" w:rsidP="0047654B">
            <w:pPr>
              <w:spacing w:after="0" w:line="240" w:lineRule="auto"/>
              <w:jc w:val="center"/>
              <w:rPr>
                <w:rFonts w:eastAsia="Times New Roman" w:cs="Times New Roman"/>
                <w:color w:val="000000"/>
                <w:sz w:val="20"/>
                <w:szCs w:val="20"/>
                <w:lang w:eastAsia="pl-PL"/>
              </w:rPr>
            </w:pPr>
            <w:r w:rsidRPr="00BB7022">
              <w:rPr>
                <w:rFonts w:eastAsia="Times New Roman" w:cs="Times New Roman"/>
                <w:color w:val="000000"/>
                <w:sz w:val="20"/>
                <w:szCs w:val="20"/>
                <w:lang w:eastAsia="pl-PL"/>
              </w:rPr>
              <w:t>52 068,95</w:t>
            </w:r>
          </w:p>
        </w:tc>
        <w:tc>
          <w:tcPr>
            <w:tcW w:w="1285" w:type="dxa"/>
            <w:tcBorders>
              <w:top w:val="nil"/>
              <w:left w:val="nil"/>
              <w:bottom w:val="single" w:sz="4" w:space="0" w:color="auto"/>
              <w:right w:val="single" w:sz="4" w:space="0" w:color="auto"/>
            </w:tcBorders>
            <w:shd w:val="clear" w:color="auto" w:fill="auto"/>
            <w:vAlign w:val="center"/>
            <w:hideMark/>
          </w:tcPr>
          <w:p w:rsidR="0047654B" w:rsidRPr="00BB7022" w:rsidRDefault="0047654B" w:rsidP="0047654B">
            <w:pPr>
              <w:spacing w:after="0" w:line="240" w:lineRule="auto"/>
              <w:jc w:val="center"/>
              <w:rPr>
                <w:rFonts w:cs="Times New Roman"/>
                <w:sz w:val="20"/>
                <w:szCs w:val="20"/>
              </w:rPr>
            </w:pPr>
            <w:r w:rsidRPr="00BB7022">
              <w:rPr>
                <w:rFonts w:cs="Times New Roman"/>
                <w:sz w:val="20"/>
                <w:szCs w:val="20"/>
              </w:rPr>
              <w:t>124,80</w:t>
            </w:r>
          </w:p>
        </w:tc>
        <w:tc>
          <w:tcPr>
            <w:tcW w:w="1129" w:type="dxa"/>
            <w:tcBorders>
              <w:top w:val="nil"/>
              <w:left w:val="nil"/>
              <w:bottom w:val="single" w:sz="4" w:space="0" w:color="auto"/>
              <w:right w:val="single" w:sz="4" w:space="0" w:color="auto"/>
            </w:tcBorders>
            <w:shd w:val="clear" w:color="auto" w:fill="auto"/>
            <w:vAlign w:val="center"/>
            <w:hideMark/>
          </w:tcPr>
          <w:p w:rsidR="0047654B" w:rsidRPr="00BB7022" w:rsidRDefault="0047654B" w:rsidP="0047654B">
            <w:pPr>
              <w:spacing w:after="0" w:line="240" w:lineRule="auto"/>
              <w:jc w:val="center"/>
              <w:rPr>
                <w:rFonts w:eastAsia="Times New Roman" w:cs="Times New Roman"/>
                <w:color w:val="000000"/>
                <w:sz w:val="20"/>
                <w:szCs w:val="20"/>
                <w:lang w:eastAsia="pl-PL"/>
              </w:rPr>
            </w:pPr>
            <w:r w:rsidRPr="00BB7022">
              <w:rPr>
                <w:rFonts w:eastAsia="Times New Roman" w:cs="Times New Roman"/>
                <w:color w:val="000000"/>
                <w:sz w:val="20"/>
                <w:szCs w:val="20"/>
                <w:lang w:eastAsia="pl-PL"/>
              </w:rPr>
              <w:t>-</w:t>
            </w:r>
          </w:p>
        </w:tc>
        <w:tc>
          <w:tcPr>
            <w:tcW w:w="1102" w:type="dxa"/>
            <w:tcBorders>
              <w:top w:val="nil"/>
              <w:left w:val="nil"/>
              <w:bottom w:val="single" w:sz="4" w:space="0" w:color="auto"/>
              <w:right w:val="single" w:sz="4" w:space="0" w:color="auto"/>
            </w:tcBorders>
            <w:shd w:val="clear" w:color="auto" w:fill="auto"/>
            <w:vAlign w:val="center"/>
            <w:hideMark/>
          </w:tcPr>
          <w:p w:rsidR="0047654B" w:rsidRPr="00BB7022" w:rsidRDefault="0047654B" w:rsidP="0047654B">
            <w:pPr>
              <w:spacing w:after="0" w:line="240" w:lineRule="auto"/>
              <w:jc w:val="center"/>
              <w:rPr>
                <w:rFonts w:eastAsia="Times New Roman" w:cs="Times New Roman"/>
                <w:color w:val="000000"/>
                <w:sz w:val="20"/>
                <w:szCs w:val="20"/>
                <w:lang w:eastAsia="pl-PL"/>
              </w:rPr>
            </w:pPr>
            <w:r w:rsidRPr="00BB7022">
              <w:rPr>
                <w:rFonts w:eastAsia="Times New Roman" w:cs="Times New Roman"/>
                <w:color w:val="000000"/>
                <w:sz w:val="20"/>
                <w:szCs w:val="20"/>
                <w:lang w:eastAsia="pl-PL"/>
              </w:rPr>
              <w:t>-</w:t>
            </w:r>
          </w:p>
        </w:tc>
        <w:tc>
          <w:tcPr>
            <w:tcW w:w="1285" w:type="dxa"/>
            <w:tcBorders>
              <w:top w:val="nil"/>
              <w:left w:val="nil"/>
              <w:bottom w:val="single" w:sz="4" w:space="0" w:color="auto"/>
              <w:right w:val="single" w:sz="4" w:space="0" w:color="auto"/>
            </w:tcBorders>
            <w:shd w:val="clear" w:color="auto" w:fill="auto"/>
            <w:vAlign w:val="center"/>
            <w:hideMark/>
          </w:tcPr>
          <w:p w:rsidR="0047654B" w:rsidRPr="00BB7022" w:rsidRDefault="0047654B" w:rsidP="0047654B">
            <w:pPr>
              <w:spacing w:after="0" w:line="240" w:lineRule="auto"/>
              <w:jc w:val="center"/>
              <w:rPr>
                <w:rFonts w:eastAsia="Times New Roman" w:cs="Times New Roman"/>
                <w:color w:val="000000"/>
                <w:sz w:val="20"/>
                <w:szCs w:val="20"/>
                <w:lang w:eastAsia="pl-PL"/>
              </w:rPr>
            </w:pPr>
            <w:r w:rsidRPr="00BB7022">
              <w:rPr>
                <w:rFonts w:eastAsia="Times New Roman" w:cs="Times New Roman"/>
                <w:color w:val="000000"/>
                <w:sz w:val="20"/>
                <w:szCs w:val="20"/>
                <w:lang w:eastAsia="pl-PL"/>
              </w:rPr>
              <w:t>-</w:t>
            </w:r>
          </w:p>
        </w:tc>
        <w:tc>
          <w:tcPr>
            <w:tcW w:w="1285" w:type="dxa"/>
            <w:tcBorders>
              <w:top w:val="nil"/>
              <w:left w:val="nil"/>
              <w:bottom w:val="single" w:sz="4" w:space="0" w:color="auto"/>
              <w:right w:val="single" w:sz="4" w:space="0" w:color="auto"/>
            </w:tcBorders>
            <w:shd w:val="clear" w:color="auto" w:fill="auto"/>
            <w:vAlign w:val="center"/>
            <w:hideMark/>
          </w:tcPr>
          <w:p w:rsidR="0047654B" w:rsidRPr="00BB7022" w:rsidRDefault="0047654B" w:rsidP="0047654B">
            <w:pPr>
              <w:spacing w:after="0" w:line="240" w:lineRule="auto"/>
              <w:jc w:val="center"/>
              <w:rPr>
                <w:rFonts w:eastAsia="Times New Roman" w:cs="Times New Roman"/>
                <w:color w:val="000000"/>
                <w:sz w:val="20"/>
                <w:szCs w:val="20"/>
                <w:lang w:eastAsia="pl-PL"/>
              </w:rPr>
            </w:pPr>
            <w:r w:rsidRPr="00BB7022">
              <w:rPr>
                <w:rFonts w:eastAsia="Times New Roman" w:cs="Times New Roman"/>
                <w:color w:val="000000"/>
                <w:sz w:val="20"/>
                <w:szCs w:val="20"/>
                <w:lang w:eastAsia="pl-PL"/>
              </w:rPr>
              <w:t>-</w:t>
            </w:r>
          </w:p>
        </w:tc>
        <w:tc>
          <w:tcPr>
            <w:tcW w:w="1207" w:type="dxa"/>
            <w:tcBorders>
              <w:top w:val="nil"/>
              <w:left w:val="nil"/>
              <w:bottom w:val="single" w:sz="4" w:space="0" w:color="auto"/>
              <w:right w:val="single" w:sz="4" w:space="0" w:color="auto"/>
            </w:tcBorders>
            <w:shd w:val="clear" w:color="auto" w:fill="auto"/>
            <w:vAlign w:val="center"/>
            <w:hideMark/>
          </w:tcPr>
          <w:p w:rsidR="0047654B" w:rsidRPr="00BB7022" w:rsidRDefault="0047654B" w:rsidP="0047654B">
            <w:pPr>
              <w:spacing w:after="0" w:line="240" w:lineRule="auto"/>
              <w:jc w:val="center"/>
              <w:rPr>
                <w:rFonts w:eastAsia="Times New Roman" w:cs="Times New Roman"/>
                <w:color w:val="000000"/>
                <w:sz w:val="20"/>
                <w:szCs w:val="20"/>
                <w:lang w:eastAsia="pl-PL"/>
              </w:rPr>
            </w:pPr>
            <w:r w:rsidRPr="00BB7022">
              <w:rPr>
                <w:rFonts w:eastAsia="Times New Roman" w:cs="Times New Roman"/>
                <w:color w:val="000000"/>
                <w:sz w:val="20"/>
                <w:szCs w:val="20"/>
                <w:lang w:eastAsia="pl-PL"/>
              </w:rPr>
              <w:t>0,00</w:t>
            </w:r>
          </w:p>
        </w:tc>
        <w:tc>
          <w:tcPr>
            <w:tcW w:w="1111" w:type="dxa"/>
            <w:tcBorders>
              <w:top w:val="nil"/>
              <w:left w:val="nil"/>
              <w:bottom w:val="single" w:sz="4" w:space="0" w:color="auto"/>
              <w:right w:val="single" w:sz="8" w:space="0" w:color="auto"/>
            </w:tcBorders>
            <w:shd w:val="clear" w:color="auto" w:fill="auto"/>
            <w:vAlign w:val="center"/>
            <w:hideMark/>
          </w:tcPr>
          <w:p w:rsidR="0047654B" w:rsidRPr="00BB7022" w:rsidRDefault="0047654B" w:rsidP="0047654B">
            <w:pPr>
              <w:spacing w:after="0" w:line="240" w:lineRule="auto"/>
              <w:jc w:val="center"/>
              <w:rPr>
                <w:rFonts w:cs="Times New Roman"/>
                <w:color w:val="000000"/>
                <w:sz w:val="20"/>
                <w:szCs w:val="20"/>
              </w:rPr>
            </w:pPr>
            <w:r w:rsidRPr="00BB7022">
              <w:rPr>
                <w:rFonts w:cs="Times New Roman"/>
                <w:color w:val="000000"/>
                <w:sz w:val="20"/>
                <w:szCs w:val="20"/>
              </w:rPr>
              <w:t>52 193,75</w:t>
            </w:r>
          </w:p>
        </w:tc>
      </w:tr>
      <w:tr w:rsidR="0047654B" w:rsidRPr="00BB7022" w:rsidTr="0047654B">
        <w:trPr>
          <w:trHeight w:val="300"/>
          <w:jc w:val="center"/>
        </w:trPr>
        <w:tc>
          <w:tcPr>
            <w:tcW w:w="1185" w:type="dxa"/>
            <w:tcBorders>
              <w:top w:val="nil"/>
              <w:left w:val="single" w:sz="8" w:space="0" w:color="auto"/>
              <w:bottom w:val="single" w:sz="4" w:space="0" w:color="auto"/>
              <w:right w:val="single" w:sz="4" w:space="0" w:color="auto"/>
            </w:tcBorders>
            <w:shd w:val="clear" w:color="auto" w:fill="auto"/>
            <w:vAlign w:val="center"/>
            <w:hideMark/>
          </w:tcPr>
          <w:p w:rsidR="0047654B" w:rsidRPr="00BB7022" w:rsidRDefault="0047654B" w:rsidP="0047654B">
            <w:pPr>
              <w:spacing w:after="0" w:line="240" w:lineRule="auto"/>
              <w:jc w:val="left"/>
              <w:rPr>
                <w:rFonts w:eastAsia="Times New Roman" w:cs="Times New Roman"/>
                <w:color w:val="000000"/>
                <w:sz w:val="20"/>
                <w:szCs w:val="20"/>
                <w:lang w:eastAsia="pl-PL"/>
              </w:rPr>
            </w:pPr>
            <w:proofErr w:type="spellStart"/>
            <w:r w:rsidRPr="00BB7022">
              <w:rPr>
                <w:rFonts w:eastAsia="Times New Roman" w:cs="Times New Roman"/>
                <w:color w:val="000000"/>
                <w:sz w:val="20"/>
                <w:szCs w:val="20"/>
                <w:lang w:eastAsia="pl-PL"/>
              </w:rPr>
              <w:t>pelet</w:t>
            </w:r>
            <w:proofErr w:type="spellEnd"/>
          </w:p>
        </w:tc>
        <w:tc>
          <w:tcPr>
            <w:tcW w:w="1285" w:type="dxa"/>
            <w:tcBorders>
              <w:top w:val="nil"/>
              <w:left w:val="nil"/>
              <w:bottom w:val="single" w:sz="4" w:space="0" w:color="auto"/>
              <w:right w:val="single" w:sz="4" w:space="0" w:color="auto"/>
            </w:tcBorders>
            <w:shd w:val="clear" w:color="auto" w:fill="auto"/>
            <w:vAlign w:val="center"/>
            <w:hideMark/>
          </w:tcPr>
          <w:p w:rsidR="0047654B" w:rsidRPr="00BB7022" w:rsidRDefault="0047654B" w:rsidP="0047654B">
            <w:pPr>
              <w:spacing w:after="0" w:line="240" w:lineRule="auto"/>
              <w:jc w:val="center"/>
              <w:rPr>
                <w:rFonts w:eastAsia="Times New Roman" w:cs="Times New Roman"/>
                <w:color w:val="000000"/>
                <w:sz w:val="20"/>
                <w:szCs w:val="20"/>
                <w:lang w:eastAsia="pl-PL"/>
              </w:rPr>
            </w:pPr>
            <w:r w:rsidRPr="00BB7022">
              <w:rPr>
                <w:rFonts w:eastAsia="Times New Roman" w:cs="Times New Roman"/>
                <w:color w:val="000000"/>
                <w:sz w:val="20"/>
                <w:szCs w:val="20"/>
                <w:lang w:eastAsia="pl-PL"/>
              </w:rPr>
              <w:t>180,45</w:t>
            </w:r>
          </w:p>
        </w:tc>
        <w:tc>
          <w:tcPr>
            <w:tcW w:w="1285" w:type="dxa"/>
            <w:tcBorders>
              <w:top w:val="nil"/>
              <w:left w:val="nil"/>
              <w:bottom w:val="single" w:sz="4" w:space="0" w:color="auto"/>
              <w:right w:val="single" w:sz="4" w:space="0" w:color="auto"/>
            </w:tcBorders>
            <w:shd w:val="clear" w:color="auto" w:fill="auto"/>
            <w:vAlign w:val="center"/>
            <w:hideMark/>
          </w:tcPr>
          <w:p w:rsidR="0047654B" w:rsidRPr="00BB7022" w:rsidRDefault="0047654B" w:rsidP="0047654B">
            <w:pPr>
              <w:spacing w:after="0" w:line="240" w:lineRule="auto"/>
              <w:jc w:val="center"/>
              <w:rPr>
                <w:rFonts w:cs="Times New Roman"/>
                <w:sz w:val="20"/>
                <w:szCs w:val="20"/>
              </w:rPr>
            </w:pPr>
            <w:r w:rsidRPr="00BB7022">
              <w:rPr>
                <w:rFonts w:cs="Times New Roman"/>
                <w:sz w:val="20"/>
                <w:szCs w:val="20"/>
              </w:rPr>
              <w:t>0,00</w:t>
            </w:r>
          </w:p>
        </w:tc>
        <w:tc>
          <w:tcPr>
            <w:tcW w:w="1129" w:type="dxa"/>
            <w:tcBorders>
              <w:top w:val="nil"/>
              <w:left w:val="nil"/>
              <w:bottom w:val="single" w:sz="4" w:space="0" w:color="auto"/>
              <w:right w:val="single" w:sz="4" w:space="0" w:color="auto"/>
            </w:tcBorders>
            <w:shd w:val="clear" w:color="auto" w:fill="auto"/>
            <w:vAlign w:val="center"/>
            <w:hideMark/>
          </w:tcPr>
          <w:p w:rsidR="0047654B" w:rsidRPr="00BB7022" w:rsidRDefault="0047654B" w:rsidP="0047654B">
            <w:pPr>
              <w:spacing w:after="0" w:line="240" w:lineRule="auto"/>
              <w:jc w:val="center"/>
              <w:rPr>
                <w:rFonts w:eastAsia="Times New Roman" w:cs="Times New Roman"/>
                <w:color w:val="000000"/>
                <w:sz w:val="20"/>
                <w:szCs w:val="20"/>
                <w:lang w:eastAsia="pl-PL"/>
              </w:rPr>
            </w:pPr>
            <w:r w:rsidRPr="00BB7022">
              <w:rPr>
                <w:rFonts w:eastAsia="Times New Roman" w:cs="Times New Roman"/>
                <w:color w:val="000000"/>
                <w:sz w:val="20"/>
                <w:szCs w:val="20"/>
                <w:lang w:eastAsia="pl-PL"/>
              </w:rPr>
              <w:t>-</w:t>
            </w:r>
          </w:p>
        </w:tc>
        <w:tc>
          <w:tcPr>
            <w:tcW w:w="1102" w:type="dxa"/>
            <w:tcBorders>
              <w:top w:val="nil"/>
              <w:left w:val="nil"/>
              <w:bottom w:val="single" w:sz="4" w:space="0" w:color="auto"/>
              <w:right w:val="single" w:sz="4" w:space="0" w:color="auto"/>
            </w:tcBorders>
            <w:shd w:val="clear" w:color="auto" w:fill="auto"/>
            <w:vAlign w:val="center"/>
            <w:hideMark/>
          </w:tcPr>
          <w:p w:rsidR="0047654B" w:rsidRPr="00BB7022" w:rsidRDefault="0047654B" w:rsidP="0047654B">
            <w:pPr>
              <w:spacing w:after="0" w:line="240" w:lineRule="auto"/>
              <w:jc w:val="center"/>
              <w:rPr>
                <w:rFonts w:eastAsia="Times New Roman" w:cs="Times New Roman"/>
                <w:color w:val="000000"/>
                <w:sz w:val="20"/>
                <w:szCs w:val="20"/>
                <w:lang w:eastAsia="pl-PL"/>
              </w:rPr>
            </w:pPr>
            <w:r w:rsidRPr="00BB7022">
              <w:rPr>
                <w:rFonts w:eastAsia="Times New Roman" w:cs="Times New Roman"/>
                <w:color w:val="000000"/>
                <w:sz w:val="20"/>
                <w:szCs w:val="20"/>
                <w:lang w:eastAsia="pl-PL"/>
              </w:rPr>
              <w:t>-</w:t>
            </w:r>
          </w:p>
        </w:tc>
        <w:tc>
          <w:tcPr>
            <w:tcW w:w="1285" w:type="dxa"/>
            <w:tcBorders>
              <w:top w:val="nil"/>
              <w:left w:val="nil"/>
              <w:bottom w:val="single" w:sz="4" w:space="0" w:color="auto"/>
              <w:right w:val="single" w:sz="4" w:space="0" w:color="auto"/>
            </w:tcBorders>
            <w:shd w:val="clear" w:color="auto" w:fill="auto"/>
            <w:vAlign w:val="center"/>
            <w:hideMark/>
          </w:tcPr>
          <w:p w:rsidR="0047654B" w:rsidRPr="00BB7022" w:rsidRDefault="0047654B" w:rsidP="0047654B">
            <w:pPr>
              <w:spacing w:after="0" w:line="240" w:lineRule="auto"/>
              <w:jc w:val="center"/>
              <w:rPr>
                <w:rFonts w:eastAsia="Times New Roman" w:cs="Times New Roman"/>
                <w:color w:val="000000"/>
                <w:sz w:val="20"/>
                <w:szCs w:val="20"/>
                <w:lang w:eastAsia="pl-PL"/>
              </w:rPr>
            </w:pPr>
            <w:r w:rsidRPr="00BB7022">
              <w:rPr>
                <w:rFonts w:eastAsia="Times New Roman" w:cs="Times New Roman"/>
                <w:color w:val="000000"/>
                <w:sz w:val="20"/>
                <w:szCs w:val="20"/>
                <w:lang w:eastAsia="pl-PL"/>
              </w:rPr>
              <w:t>-</w:t>
            </w:r>
          </w:p>
        </w:tc>
        <w:tc>
          <w:tcPr>
            <w:tcW w:w="1285" w:type="dxa"/>
            <w:tcBorders>
              <w:top w:val="nil"/>
              <w:left w:val="nil"/>
              <w:bottom w:val="single" w:sz="4" w:space="0" w:color="auto"/>
              <w:right w:val="single" w:sz="4" w:space="0" w:color="auto"/>
            </w:tcBorders>
            <w:shd w:val="clear" w:color="auto" w:fill="auto"/>
            <w:vAlign w:val="center"/>
            <w:hideMark/>
          </w:tcPr>
          <w:p w:rsidR="0047654B" w:rsidRPr="00BB7022" w:rsidRDefault="0047654B" w:rsidP="0047654B">
            <w:pPr>
              <w:spacing w:after="0" w:line="240" w:lineRule="auto"/>
              <w:jc w:val="center"/>
              <w:rPr>
                <w:rFonts w:eastAsia="Times New Roman" w:cs="Times New Roman"/>
                <w:color w:val="000000"/>
                <w:sz w:val="20"/>
                <w:szCs w:val="20"/>
                <w:lang w:eastAsia="pl-PL"/>
              </w:rPr>
            </w:pPr>
            <w:r w:rsidRPr="00BB7022">
              <w:rPr>
                <w:rFonts w:eastAsia="Times New Roman" w:cs="Times New Roman"/>
                <w:color w:val="000000"/>
                <w:sz w:val="20"/>
                <w:szCs w:val="20"/>
                <w:lang w:eastAsia="pl-PL"/>
              </w:rPr>
              <w:t>-</w:t>
            </w:r>
          </w:p>
        </w:tc>
        <w:tc>
          <w:tcPr>
            <w:tcW w:w="1207" w:type="dxa"/>
            <w:tcBorders>
              <w:top w:val="nil"/>
              <w:left w:val="nil"/>
              <w:bottom w:val="single" w:sz="4" w:space="0" w:color="auto"/>
              <w:right w:val="single" w:sz="4" w:space="0" w:color="auto"/>
            </w:tcBorders>
            <w:shd w:val="clear" w:color="auto" w:fill="auto"/>
            <w:vAlign w:val="center"/>
            <w:hideMark/>
          </w:tcPr>
          <w:p w:rsidR="0047654B" w:rsidRPr="00BB7022" w:rsidRDefault="0047654B" w:rsidP="0047654B">
            <w:pPr>
              <w:spacing w:after="0" w:line="240" w:lineRule="auto"/>
              <w:jc w:val="center"/>
              <w:rPr>
                <w:rFonts w:eastAsia="Times New Roman" w:cs="Times New Roman"/>
                <w:color w:val="000000"/>
                <w:sz w:val="20"/>
                <w:szCs w:val="20"/>
                <w:lang w:eastAsia="pl-PL"/>
              </w:rPr>
            </w:pPr>
            <w:r w:rsidRPr="00BB7022">
              <w:rPr>
                <w:rFonts w:eastAsia="Times New Roman" w:cs="Times New Roman"/>
                <w:color w:val="000000"/>
                <w:sz w:val="20"/>
                <w:szCs w:val="20"/>
                <w:lang w:eastAsia="pl-PL"/>
              </w:rPr>
              <w:t>0,00</w:t>
            </w:r>
          </w:p>
        </w:tc>
        <w:tc>
          <w:tcPr>
            <w:tcW w:w="1111" w:type="dxa"/>
            <w:tcBorders>
              <w:top w:val="nil"/>
              <w:left w:val="nil"/>
              <w:bottom w:val="single" w:sz="4" w:space="0" w:color="auto"/>
              <w:right w:val="single" w:sz="8" w:space="0" w:color="auto"/>
            </w:tcBorders>
            <w:shd w:val="clear" w:color="auto" w:fill="auto"/>
            <w:vAlign w:val="center"/>
            <w:hideMark/>
          </w:tcPr>
          <w:p w:rsidR="0047654B" w:rsidRPr="00BB7022" w:rsidRDefault="0047654B" w:rsidP="0047654B">
            <w:pPr>
              <w:spacing w:after="0" w:line="240" w:lineRule="auto"/>
              <w:jc w:val="center"/>
              <w:rPr>
                <w:rFonts w:cs="Times New Roman"/>
                <w:color w:val="000000"/>
                <w:sz w:val="20"/>
                <w:szCs w:val="20"/>
              </w:rPr>
            </w:pPr>
            <w:r w:rsidRPr="00BB7022">
              <w:rPr>
                <w:rFonts w:cs="Times New Roman"/>
                <w:color w:val="000000"/>
                <w:sz w:val="20"/>
                <w:szCs w:val="20"/>
              </w:rPr>
              <w:t>180,45</w:t>
            </w:r>
          </w:p>
        </w:tc>
      </w:tr>
      <w:tr w:rsidR="0047654B" w:rsidRPr="00BB7022" w:rsidTr="0047654B">
        <w:trPr>
          <w:trHeight w:val="300"/>
          <w:jc w:val="center"/>
        </w:trPr>
        <w:tc>
          <w:tcPr>
            <w:tcW w:w="1185" w:type="dxa"/>
            <w:tcBorders>
              <w:top w:val="nil"/>
              <w:left w:val="single" w:sz="8" w:space="0" w:color="auto"/>
              <w:bottom w:val="single" w:sz="4" w:space="0" w:color="auto"/>
              <w:right w:val="single" w:sz="4" w:space="0" w:color="auto"/>
            </w:tcBorders>
            <w:shd w:val="clear" w:color="auto" w:fill="auto"/>
            <w:vAlign w:val="center"/>
            <w:hideMark/>
          </w:tcPr>
          <w:p w:rsidR="0047654B" w:rsidRPr="00BB7022" w:rsidRDefault="0047654B" w:rsidP="0047654B">
            <w:pPr>
              <w:spacing w:after="0" w:line="240" w:lineRule="auto"/>
              <w:jc w:val="left"/>
              <w:rPr>
                <w:rFonts w:eastAsia="Times New Roman" w:cs="Times New Roman"/>
                <w:color w:val="000000"/>
                <w:sz w:val="20"/>
                <w:szCs w:val="20"/>
                <w:lang w:eastAsia="pl-PL"/>
              </w:rPr>
            </w:pPr>
            <w:r w:rsidRPr="00BB7022">
              <w:rPr>
                <w:rFonts w:eastAsia="Times New Roman" w:cs="Times New Roman"/>
                <w:color w:val="000000"/>
                <w:sz w:val="20"/>
                <w:szCs w:val="20"/>
                <w:lang w:eastAsia="pl-PL"/>
              </w:rPr>
              <w:t>olej opałowy</w:t>
            </w:r>
          </w:p>
        </w:tc>
        <w:tc>
          <w:tcPr>
            <w:tcW w:w="1285" w:type="dxa"/>
            <w:tcBorders>
              <w:top w:val="nil"/>
              <w:left w:val="nil"/>
              <w:bottom w:val="single" w:sz="4" w:space="0" w:color="auto"/>
              <w:right w:val="single" w:sz="4" w:space="0" w:color="auto"/>
            </w:tcBorders>
            <w:shd w:val="clear" w:color="auto" w:fill="auto"/>
            <w:vAlign w:val="center"/>
            <w:hideMark/>
          </w:tcPr>
          <w:p w:rsidR="0047654B" w:rsidRPr="00BB7022" w:rsidRDefault="0047654B" w:rsidP="0047654B">
            <w:pPr>
              <w:spacing w:after="0" w:line="240" w:lineRule="auto"/>
              <w:jc w:val="center"/>
              <w:rPr>
                <w:rFonts w:eastAsia="Times New Roman" w:cs="Times New Roman"/>
                <w:color w:val="000000"/>
                <w:sz w:val="20"/>
                <w:szCs w:val="20"/>
                <w:lang w:eastAsia="pl-PL"/>
              </w:rPr>
            </w:pPr>
            <w:r w:rsidRPr="00BB7022">
              <w:rPr>
                <w:rFonts w:eastAsia="Times New Roman" w:cs="Times New Roman"/>
                <w:color w:val="000000"/>
                <w:sz w:val="20"/>
                <w:szCs w:val="20"/>
                <w:lang w:eastAsia="pl-PL"/>
              </w:rPr>
              <w:t>0,00</w:t>
            </w:r>
          </w:p>
        </w:tc>
        <w:tc>
          <w:tcPr>
            <w:tcW w:w="1285" w:type="dxa"/>
            <w:tcBorders>
              <w:top w:val="nil"/>
              <w:left w:val="nil"/>
              <w:bottom w:val="single" w:sz="4" w:space="0" w:color="auto"/>
              <w:right w:val="single" w:sz="4" w:space="0" w:color="auto"/>
            </w:tcBorders>
            <w:shd w:val="clear" w:color="auto" w:fill="auto"/>
            <w:vAlign w:val="center"/>
            <w:hideMark/>
          </w:tcPr>
          <w:p w:rsidR="0047654B" w:rsidRPr="00BB7022" w:rsidRDefault="0047654B" w:rsidP="0047654B">
            <w:pPr>
              <w:spacing w:after="0" w:line="240" w:lineRule="auto"/>
              <w:jc w:val="center"/>
              <w:rPr>
                <w:rFonts w:cs="Times New Roman"/>
                <w:sz w:val="20"/>
                <w:szCs w:val="20"/>
              </w:rPr>
            </w:pPr>
            <w:r w:rsidRPr="00BB7022">
              <w:rPr>
                <w:rFonts w:cs="Times New Roman"/>
                <w:sz w:val="20"/>
                <w:szCs w:val="20"/>
              </w:rPr>
              <w:t>165,73</w:t>
            </w:r>
          </w:p>
        </w:tc>
        <w:tc>
          <w:tcPr>
            <w:tcW w:w="1129" w:type="dxa"/>
            <w:tcBorders>
              <w:top w:val="nil"/>
              <w:left w:val="nil"/>
              <w:bottom w:val="single" w:sz="4" w:space="0" w:color="auto"/>
              <w:right w:val="single" w:sz="4" w:space="0" w:color="auto"/>
            </w:tcBorders>
            <w:shd w:val="clear" w:color="auto" w:fill="auto"/>
            <w:vAlign w:val="center"/>
            <w:hideMark/>
          </w:tcPr>
          <w:p w:rsidR="0047654B" w:rsidRPr="00BB7022" w:rsidRDefault="0047654B" w:rsidP="0047654B">
            <w:pPr>
              <w:spacing w:after="0" w:line="240" w:lineRule="auto"/>
              <w:jc w:val="center"/>
              <w:rPr>
                <w:rFonts w:eastAsia="Times New Roman" w:cs="Times New Roman"/>
                <w:color w:val="000000"/>
                <w:sz w:val="20"/>
                <w:szCs w:val="20"/>
                <w:lang w:eastAsia="pl-PL"/>
              </w:rPr>
            </w:pPr>
            <w:r w:rsidRPr="00BB7022">
              <w:rPr>
                <w:rFonts w:eastAsia="Times New Roman" w:cs="Times New Roman"/>
                <w:color w:val="000000"/>
                <w:sz w:val="20"/>
                <w:szCs w:val="20"/>
                <w:lang w:eastAsia="pl-PL"/>
              </w:rPr>
              <w:t>-</w:t>
            </w:r>
          </w:p>
        </w:tc>
        <w:tc>
          <w:tcPr>
            <w:tcW w:w="1102" w:type="dxa"/>
            <w:tcBorders>
              <w:top w:val="nil"/>
              <w:left w:val="nil"/>
              <w:bottom w:val="single" w:sz="4" w:space="0" w:color="auto"/>
              <w:right w:val="single" w:sz="4" w:space="0" w:color="auto"/>
            </w:tcBorders>
            <w:shd w:val="clear" w:color="auto" w:fill="auto"/>
            <w:vAlign w:val="center"/>
            <w:hideMark/>
          </w:tcPr>
          <w:p w:rsidR="0047654B" w:rsidRPr="00BB7022" w:rsidRDefault="0047654B" w:rsidP="0047654B">
            <w:pPr>
              <w:spacing w:after="0" w:line="240" w:lineRule="auto"/>
              <w:jc w:val="center"/>
              <w:rPr>
                <w:rFonts w:eastAsia="Times New Roman" w:cs="Times New Roman"/>
                <w:color w:val="000000"/>
                <w:sz w:val="20"/>
                <w:szCs w:val="20"/>
                <w:lang w:eastAsia="pl-PL"/>
              </w:rPr>
            </w:pPr>
            <w:r w:rsidRPr="00BB7022">
              <w:rPr>
                <w:rFonts w:eastAsia="Times New Roman" w:cs="Times New Roman"/>
                <w:color w:val="000000"/>
                <w:sz w:val="20"/>
                <w:szCs w:val="20"/>
                <w:lang w:eastAsia="pl-PL"/>
              </w:rPr>
              <w:t>-</w:t>
            </w:r>
          </w:p>
        </w:tc>
        <w:tc>
          <w:tcPr>
            <w:tcW w:w="1285" w:type="dxa"/>
            <w:tcBorders>
              <w:top w:val="nil"/>
              <w:left w:val="nil"/>
              <w:bottom w:val="single" w:sz="4" w:space="0" w:color="auto"/>
              <w:right w:val="single" w:sz="4" w:space="0" w:color="auto"/>
            </w:tcBorders>
            <w:shd w:val="clear" w:color="auto" w:fill="auto"/>
            <w:vAlign w:val="center"/>
            <w:hideMark/>
          </w:tcPr>
          <w:p w:rsidR="0047654B" w:rsidRPr="00BB7022" w:rsidRDefault="0047654B" w:rsidP="0047654B">
            <w:pPr>
              <w:spacing w:after="0" w:line="240" w:lineRule="auto"/>
              <w:jc w:val="center"/>
              <w:rPr>
                <w:rFonts w:eastAsia="Times New Roman" w:cs="Times New Roman"/>
                <w:color w:val="000000"/>
                <w:sz w:val="20"/>
                <w:szCs w:val="20"/>
                <w:lang w:eastAsia="pl-PL"/>
              </w:rPr>
            </w:pPr>
            <w:r w:rsidRPr="00BB7022">
              <w:rPr>
                <w:rFonts w:eastAsia="Times New Roman" w:cs="Times New Roman"/>
                <w:color w:val="000000"/>
                <w:sz w:val="20"/>
                <w:szCs w:val="20"/>
                <w:lang w:eastAsia="pl-PL"/>
              </w:rPr>
              <w:t>-</w:t>
            </w:r>
          </w:p>
        </w:tc>
        <w:tc>
          <w:tcPr>
            <w:tcW w:w="1285" w:type="dxa"/>
            <w:tcBorders>
              <w:top w:val="nil"/>
              <w:left w:val="nil"/>
              <w:bottom w:val="single" w:sz="4" w:space="0" w:color="auto"/>
              <w:right w:val="single" w:sz="4" w:space="0" w:color="auto"/>
            </w:tcBorders>
            <w:shd w:val="clear" w:color="auto" w:fill="auto"/>
            <w:vAlign w:val="center"/>
            <w:hideMark/>
          </w:tcPr>
          <w:p w:rsidR="0047654B" w:rsidRPr="00BB7022" w:rsidRDefault="0047654B" w:rsidP="0047654B">
            <w:pPr>
              <w:spacing w:after="0" w:line="240" w:lineRule="auto"/>
              <w:jc w:val="center"/>
              <w:rPr>
                <w:rFonts w:eastAsia="Times New Roman" w:cs="Times New Roman"/>
                <w:color w:val="000000"/>
                <w:sz w:val="20"/>
                <w:szCs w:val="20"/>
                <w:lang w:eastAsia="pl-PL"/>
              </w:rPr>
            </w:pPr>
            <w:r w:rsidRPr="00BB7022">
              <w:rPr>
                <w:rFonts w:eastAsia="Times New Roman" w:cs="Times New Roman"/>
                <w:color w:val="000000"/>
                <w:sz w:val="20"/>
                <w:szCs w:val="20"/>
                <w:lang w:eastAsia="pl-PL"/>
              </w:rPr>
              <w:t>-</w:t>
            </w:r>
          </w:p>
        </w:tc>
        <w:tc>
          <w:tcPr>
            <w:tcW w:w="1207" w:type="dxa"/>
            <w:tcBorders>
              <w:top w:val="nil"/>
              <w:left w:val="nil"/>
              <w:bottom w:val="single" w:sz="4" w:space="0" w:color="auto"/>
              <w:right w:val="single" w:sz="4" w:space="0" w:color="auto"/>
            </w:tcBorders>
            <w:shd w:val="clear" w:color="auto" w:fill="auto"/>
            <w:vAlign w:val="center"/>
            <w:hideMark/>
          </w:tcPr>
          <w:p w:rsidR="0047654B" w:rsidRPr="00BB7022" w:rsidRDefault="0047654B" w:rsidP="0047654B">
            <w:pPr>
              <w:spacing w:after="0" w:line="240" w:lineRule="auto"/>
              <w:jc w:val="center"/>
              <w:rPr>
                <w:rFonts w:eastAsia="Times New Roman" w:cs="Times New Roman"/>
                <w:color w:val="000000"/>
                <w:sz w:val="20"/>
                <w:szCs w:val="20"/>
                <w:lang w:eastAsia="pl-PL"/>
              </w:rPr>
            </w:pPr>
            <w:r w:rsidRPr="00BB7022">
              <w:rPr>
                <w:rFonts w:eastAsia="Times New Roman" w:cs="Times New Roman"/>
                <w:color w:val="000000"/>
                <w:sz w:val="20"/>
                <w:szCs w:val="20"/>
                <w:lang w:eastAsia="pl-PL"/>
              </w:rPr>
              <w:t>231,48</w:t>
            </w:r>
          </w:p>
        </w:tc>
        <w:tc>
          <w:tcPr>
            <w:tcW w:w="1111" w:type="dxa"/>
            <w:tcBorders>
              <w:top w:val="nil"/>
              <w:left w:val="nil"/>
              <w:bottom w:val="single" w:sz="4" w:space="0" w:color="auto"/>
              <w:right w:val="single" w:sz="8" w:space="0" w:color="auto"/>
            </w:tcBorders>
            <w:shd w:val="clear" w:color="auto" w:fill="auto"/>
            <w:vAlign w:val="center"/>
            <w:hideMark/>
          </w:tcPr>
          <w:p w:rsidR="0047654B" w:rsidRPr="00BB7022" w:rsidRDefault="0047654B" w:rsidP="0047654B">
            <w:pPr>
              <w:spacing w:after="0" w:line="240" w:lineRule="auto"/>
              <w:jc w:val="center"/>
              <w:rPr>
                <w:rFonts w:cs="Times New Roman"/>
                <w:color w:val="000000"/>
                <w:sz w:val="20"/>
                <w:szCs w:val="20"/>
              </w:rPr>
            </w:pPr>
            <w:r w:rsidRPr="00BB7022">
              <w:rPr>
                <w:rFonts w:cs="Times New Roman"/>
                <w:color w:val="000000"/>
                <w:sz w:val="20"/>
                <w:szCs w:val="20"/>
              </w:rPr>
              <w:t>397,21</w:t>
            </w:r>
          </w:p>
        </w:tc>
      </w:tr>
      <w:tr w:rsidR="0047654B" w:rsidRPr="00BB7022" w:rsidTr="0047654B">
        <w:trPr>
          <w:trHeight w:val="480"/>
          <w:jc w:val="center"/>
        </w:trPr>
        <w:tc>
          <w:tcPr>
            <w:tcW w:w="1185" w:type="dxa"/>
            <w:tcBorders>
              <w:top w:val="nil"/>
              <w:left w:val="single" w:sz="8" w:space="0" w:color="auto"/>
              <w:bottom w:val="single" w:sz="4" w:space="0" w:color="auto"/>
              <w:right w:val="single" w:sz="4" w:space="0" w:color="auto"/>
            </w:tcBorders>
            <w:shd w:val="clear" w:color="auto" w:fill="auto"/>
            <w:vAlign w:val="center"/>
            <w:hideMark/>
          </w:tcPr>
          <w:p w:rsidR="0047654B" w:rsidRPr="00BB7022" w:rsidRDefault="0047654B" w:rsidP="0047654B">
            <w:pPr>
              <w:spacing w:after="0" w:line="240" w:lineRule="auto"/>
              <w:jc w:val="left"/>
              <w:rPr>
                <w:rFonts w:eastAsia="Times New Roman" w:cs="Times New Roman"/>
                <w:color w:val="000000"/>
                <w:sz w:val="20"/>
                <w:szCs w:val="20"/>
                <w:lang w:eastAsia="pl-PL"/>
              </w:rPr>
            </w:pPr>
            <w:r w:rsidRPr="00BB7022">
              <w:rPr>
                <w:rFonts w:eastAsia="Times New Roman" w:cs="Times New Roman"/>
                <w:color w:val="000000"/>
                <w:sz w:val="20"/>
                <w:szCs w:val="20"/>
                <w:lang w:eastAsia="pl-PL"/>
              </w:rPr>
              <w:t>energia elektryczna</w:t>
            </w:r>
          </w:p>
        </w:tc>
        <w:tc>
          <w:tcPr>
            <w:tcW w:w="1285" w:type="dxa"/>
            <w:tcBorders>
              <w:top w:val="nil"/>
              <w:left w:val="nil"/>
              <w:bottom w:val="single" w:sz="4" w:space="0" w:color="auto"/>
              <w:right w:val="single" w:sz="4" w:space="0" w:color="auto"/>
            </w:tcBorders>
            <w:shd w:val="clear" w:color="auto" w:fill="auto"/>
            <w:vAlign w:val="center"/>
            <w:hideMark/>
          </w:tcPr>
          <w:p w:rsidR="0047654B" w:rsidRPr="00BB7022" w:rsidRDefault="0047654B" w:rsidP="0047654B">
            <w:pPr>
              <w:spacing w:after="0" w:line="240" w:lineRule="auto"/>
              <w:jc w:val="center"/>
              <w:rPr>
                <w:rFonts w:eastAsia="Times New Roman" w:cs="Times New Roman"/>
                <w:color w:val="000000"/>
                <w:sz w:val="20"/>
                <w:szCs w:val="20"/>
                <w:lang w:eastAsia="pl-PL"/>
              </w:rPr>
            </w:pPr>
            <w:r w:rsidRPr="00BB7022">
              <w:rPr>
                <w:rFonts w:eastAsia="Times New Roman" w:cs="Times New Roman"/>
                <w:color w:val="000000"/>
                <w:sz w:val="20"/>
                <w:szCs w:val="20"/>
                <w:lang w:eastAsia="pl-PL"/>
              </w:rPr>
              <w:t>873,68</w:t>
            </w:r>
          </w:p>
        </w:tc>
        <w:tc>
          <w:tcPr>
            <w:tcW w:w="1285" w:type="dxa"/>
            <w:tcBorders>
              <w:top w:val="nil"/>
              <w:left w:val="nil"/>
              <w:bottom w:val="single" w:sz="4" w:space="0" w:color="auto"/>
              <w:right w:val="single" w:sz="4" w:space="0" w:color="auto"/>
            </w:tcBorders>
            <w:shd w:val="clear" w:color="auto" w:fill="auto"/>
            <w:vAlign w:val="center"/>
            <w:hideMark/>
          </w:tcPr>
          <w:p w:rsidR="0047654B" w:rsidRPr="00BB7022" w:rsidRDefault="0047654B" w:rsidP="0047654B">
            <w:pPr>
              <w:spacing w:after="0" w:line="240" w:lineRule="auto"/>
              <w:jc w:val="center"/>
              <w:rPr>
                <w:rFonts w:cs="Times New Roman"/>
                <w:sz w:val="20"/>
                <w:szCs w:val="20"/>
              </w:rPr>
            </w:pPr>
            <w:r w:rsidRPr="00BB7022">
              <w:rPr>
                <w:rFonts w:cs="Times New Roman"/>
                <w:sz w:val="20"/>
                <w:szCs w:val="20"/>
              </w:rPr>
              <w:t>291,62</w:t>
            </w:r>
          </w:p>
        </w:tc>
        <w:tc>
          <w:tcPr>
            <w:tcW w:w="1129" w:type="dxa"/>
            <w:tcBorders>
              <w:top w:val="nil"/>
              <w:left w:val="nil"/>
              <w:bottom w:val="single" w:sz="4" w:space="0" w:color="auto"/>
              <w:right w:val="single" w:sz="4" w:space="0" w:color="auto"/>
            </w:tcBorders>
            <w:shd w:val="clear" w:color="auto" w:fill="auto"/>
            <w:vAlign w:val="center"/>
            <w:hideMark/>
          </w:tcPr>
          <w:p w:rsidR="0047654B" w:rsidRPr="00BB7022" w:rsidRDefault="0047654B" w:rsidP="0047654B">
            <w:pPr>
              <w:spacing w:after="0" w:line="240" w:lineRule="auto"/>
              <w:jc w:val="center"/>
              <w:rPr>
                <w:rFonts w:eastAsia="Times New Roman" w:cs="Times New Roman"/>
                <w:color w:val="000000"/>
                <w:sz w:val="20"/>
                <w:szCs w:val="20"/>
                <w:lang w:eastAsia="pl-PL"/>
              </w:rPr>
            </w:pPr>
            <w:r w:rsidRPr="00BB7022">
              <w:rPr>
                <w:rFonts w:eastAsia="Times New Roman" w:cs="Times New Roman"/>
                <w:color w:val="000000"/>
                <w:sz w:val="20"/>
                <w:szCs w:val="20"/>
                <w:lang w:eastAsia="pl-PL"/>
              </w:rPr>
              <w:t>427,79</w:t>
            </w:r>
          </w:p>
        </w:tc>
        <w:tc>
          <w:tcPr>
            <w:tcW w:w="1102" w:type="dxa"/>
            <w:tcBorders>
              <w:top w:val="nil"/>
              <w:left w:val="nil"/>
              <w:bottom w:val="single" w:sz="4" w:space="0" w:color="auto"/>
              <w:right w:val="single" w:sz="4" w:space="0" w:color="auto"/>
            </w:tcBorders>
            <w:shd w:val="clear" w:color="auto" w:fill="auto"/>
            <w:vAlign w:val="center"/>
            <w:hideMark/>
          </w:tcPr>
          <w:p w:rsidR="0047654B" w:rsidRPr="00BB7022" w:rsidRDefault="0047654B" w:rsidP="0047654B">
            <w:pPr>
              <w:spacing w:after="0" w:line="240" w:lineRule="auto"/>
              <w:jc w:val="center"/>
              <w:rPr>
                <w:rFonts w:eastAsia="Times New Roman" w:cs="Times New Roman"/>
                <w:color w:val="000000"/>
                <w:sz w:val="20"/>
                <w:szCs w:val="20"/>
                <w:lang w:eastAsia="pl-PL"/>
              </w:rPr>
            </w:pPr>
            <w:r w:rsidRPr="00BB7022">
              <w:rPr>
                <w:rFonts w:eastAsia="Times New Roman" w:cs="Times New Roman"/>
                <w:color w:val="000000"/>
                <w:sz w:val="20"/>
                <w:szCs w:val="20"/>
                <w:lang w:eastAsia="pl-PL"/>
              </w:rPr>
              <w:t>-</w:t>
            </w:r>
          </w:p>
        </w:tc>
        <w:tc>
          <w:tcPr>
            <w:tcW w:w="1285" w:type="dxa"/>
            <w:tcBorders>
              <w:top w:val="nil"/>
              <w:left w:val="nil"/>
              <w:bottom w:val="single" w:sz="4" w:space="0" w:color="auto"/>
              <w:right w:val="single" w:sz="4" w:space="0" w:color="auto"/>
            </w:tcBorders>
            <w:shd w:val="clear" w:color="auto" w:fill="auto"/>
            <w:vAlign w:val="center"/>
            <w:hideMark/>
          </w:tcPr>
          <w:p w:rsidR="0047654B" w:rsidRPr="00BB7022" w:rsidRDefault="0047654B" w:rsidP="0047654B">
            <w:pPr>
              <w:spacing w:after="0" w:line="240" w:lineRule="auto"/>
              <w:jc w:val="center"/>
              <w:rPr>
                <w:rFonts w:eastAsia="Times New Roman" w:cs="Times New Roman"/>
                <w:color w:val="000000"/>
                <w:sz w:val="20"/>
                <w:szCs w:val="20"/>
                <w:lang w:eastAsia="pl-PL"/>
              </w:rPr>
            </w:pPr>
            <w:r w:rsidRPr="00BB7022">
              <w:rPr>
                <w:rFonts w:eastAsia="Times New Roman" w:cs="Times New Roman"/>
                <w:color w:val="000000"/>
                <w:sz w:val="20"/>
                <w:szCs w:val="20"/>
                <w:lang w:eastAsia="pl-PL"/>
              </w:rPr>
              <w:t>2 523,00</w:t>
            </w:r>
          </w:p>
        </w:tc>
        <w:tc>
          <w:tcPr>
            <w:tcW w:w="1285" w:type="dxa"/>
            <w:tcBorders>
              <w:top w:val="nil"/>
              <w:left w:val="nil"/>
              <w:bottom w:val="single" w:sz="4" w:space="0" w:color="auto"/>
              <w:right w:val="single" w:sz="4" w:space="0" w:color="auto"/>
            </w:tcBorders>
            <w:shd w:val="clear" w:color="auto" w:fill="auto"/>
            <w:vAlign w:val="center"/>
            <w:hideMark/>
          </w:tcPr>
          <w:p w:rsidR="0047654B" w:rsidRPr="00BB7022" w:rsidRDefault="0047654B" w:rsidP="0047654B">
            <w:pPr>
              <w:spacing w:after="0" w:line="240" w:lineRule="auto"/>
              <w:jc w:val="center"/>
              <w:rPr>
                <w:rFonts w:eastAsia="Times New Roman" w:cs="Times New Roman"/>
                <w:color w:val="000000"/>
                <w:sz w:val="20"/>
                <w:szCs w:val="20"/>
                <w:lang w:eastAsia="pl-PL"/>
              </w:rPr>
            </w:pPr>
            <w:r w:rsidRPr="00BB7022">
              <w:rPr>
                <w:rFonts w:eastAsia="Times New Roman" w:cs="Times New Roman"/>
                <w:color w:val="000000"/>
                <w:sz w:val="20"/>
                <w:szCs w:val="20"/>
                <w:lang w:eastAsia="pl-PL"/>
              </w:rPr>
              <w:t>1 227,67</w:t>
            </w:r>
          </w:p>
        </w:tc>
        <w:tc>
          <w:tcPr>
            <w:tcW w:w="1207" w:type="dxa"/>
            <w:tcBorders>
              <w:top w:val="nil"/>
              <w:left w:val="nil"/>
              <w:bottom w:val="single" w:sz="4" w:space="0" w:color="auto"/>
              <w:right w:val="single" w:sz="4" w:space="0" w:color="auto"/>
            </w:tcBorders>
            <w:shd w:val="clear" w:color="auto" w:fill="auto"/>
            <w:vAlign w:val="center"/>
            <w:hideMark/>
          </w:tcPr>
          <w:p w:rsidR="0047654B" w:rsidRPr="00BB7022" w:rsidRDefault="0047654B" w:rsidP="0047654B">
            <w:pPr>
              <w:spacing w:after="0" w:line="240" w:lineRule="auto"/>
              <w:jc w:val="center"/>
              <w:rPr>
                <w:rFonts w:eastAsia="Times New Roman" w:cs="Times New Roman"/>
                <w:color w:val="000000"/>
                <w:sz w:val="20"/>
                <w:szCs w:val="20"/>
                <w:lang w:eastAsia="pl-PL"/>
              </w:rPr>
            </w:pPr>
            <w:r w:rsidRPr="00BB7022">
              <w:rPr>
                <w:rFonts w:eastAsia="Times New Roman" w:cs="Times New Roman"/>
                <w:color w:val="000000"/>
                <w:sz w:val="20"/>
                <w:szCs w:val="20"/>
                <w:lang w:eastAsia="pl-PL"/>
              </w:rPr>
              <w:t>3 704,30</w:t>
            </w:r>
          </w:p>
        </w:tc>
        <w:tc>
          <w:tcPr>
            <w:tcW w:w="1111" w:type="dxa"/>
            <w:tcBorders>
              <w:top w:val="nil"/>
              <w:left w:val="nil"/>
              <w:bottom w:val="single" w:sz="4" w:space="0" w:color="auto"/>
              <w:right w:val="single" w:sz="8" w:space="0" w:color="auto"/>
            </w:tcBorders>
            <w:shd w:val="clear" w:color="auto" w:fill="auto"/>
            <w:vAlign w:val="center"/>
            <w:hideMark/>
          </w:tcPr>
          <w:p w:rsidR="0047654B" w:rsidRPr="00BB7022" w:rsidRDefault="0047654B" w:rsidP="0047654B">
            <w:pPr>
              <w:spacing w:after="0" w:line="240" w:lineRule="auto"/>
              <w:jc w:val="center"/>
              <w:rPr>
                <w:rFonts w:cs="Times New Roman"/>
                <w:color w:val="000000"/>
                <w:sz w:val="20"/>
                <w:szCs w:val="20"/>
              </w:rPr>
            </w:pPr>
            <w:r w:rsidRPr="00BB7022">
              <w:rPr>
                <w:rFonts w:cs="Times New Roman"/>
                <w:color w:val="000000"/>
                <w:sz w:val="20"/>
                <w:szCs w:val="20"/>
              </w:rPr>
              <w:t>8 875,21</w:t>
            </w:r>
          </w:p>
        </w:tc>
      </w:tr>
      <w:tr w:rsidR="0047654B" w:rsidRPr="00BB7022" w:rsidTr="0047654B">
        <w:trPr>
          <w:trHeight w:val="300"/>
          <w:jc w:val="center"/>
        </w:trPr>
        <w:tc>
          <w:tcPr>
            <w:tcW w:w="1185" w:type="dxa"/>
            <w:tcBorders>
              <w:top w:val="nil"/>
              <w:left w:val="single" w:sz="8" w:space="0" w:color="auto"/>
              <w:bottom w:val="single" w:sz="4" w:space="0" w:color="auto"/>
              <w:right w:val="single" w:sz="4" w:space="0" w:color="auto"/>
            </w:tcBorders>
            <w:shd w:val="clear" w:color="auto" w:fill="auto"/>
            <w:vAlign w:val="center"/>
            <w:hideMark/>
          </w:tcPr>
          <w:p w:rsidR="0047654B" w:rsidRPr="00BB7022" w:rsidRDefault="0047654B" w:rsidP="0047654B">
            <w:pPr>
              <w:spacing w:after="0" w:line="240" w:lineRule="auto"/>
              <w:jc w:val="left"/>
              <w:rPr>
                <w:rFonts w:eastAsia="Times New Roman" w:cs="Times New Roman"/>
                <w:color w:val="000000"/>
                <w:sz w:val="20"/>
                <w:szCs w:val="20"/>
                <w:lang w:eastAsia="pl-PL"/>
              </w:rPr>
            </w:pPr>
            <w:r w:rsidRPr="00BB7022">
              <w:rPr>
                <w:rFonts w:eastAsia="Times New Roman" w:cs="Times New Roman"/>
                <w:color w:val="000000"/>
                <w:sz w:val="20"/>
                <w:szCs w:val="20"/>
                <w:lang w:eastAsia="pl-PL"/>
              </w:rPr>
              <w:t>OZE</w:t>
            </w:r>
          </w:p>
        </w:tc>
        <w:tc>
          <w:tcPr>
            <w:tcW w:w="1285" w:type="dxa"/>
            <w:tcBorders>
              <w:top w:val="nil"/>
              <w:left w:val="nil"/>
              <w:bottom w:val="single" w:sz="4" w:space="0" w:color="auto"/>
              <w:right w:val="single" w:sz="4" w:space="0" w:color="auto"/>
            </w:tcBorders>
            <w:shd w:val="clear" w:color="auto" w:fill="auto"/>
            <w:vAlign w:val="center"/>
            <w:hideMark/>
          </w:tcPr>
          <w:p w:rsidR="0047654B" w:rsidRPr="00BB7022" w:rsidRDefault="0047654B" w:rsidP="0047654B">
            <w:pPr>
              <w:spacing w:after="0" w:line="240" w:lineRule="auto"/>
              <w:jc w:val="center"/>
              <w:rPr>
                <w:rFonts w:eastAsia="Times New Roman" w:cs="Times New Roman"/>
                <w:color w:val="000000"/>
                <w:sz w:val="20"/>
                <w:szCs w:val="20"/>
                <w:lang w:eastAsia="pl-PL"/>
              </w:rPr>
            </w:pPr>
            <w:r w:rsidRPr="00BB7022">
              <w:rPr>
                <w:rFonts w:eastAsia="Times New Roman" w:cs="Times New Roman"/>
                <w:color w:val="000000"/>
                <w:sz w:val="20"/>
                <w:szCs w:val="20"/>
                <w:lang w:eastAsia="pl-PL"/>
              </w:rPr>
              <w:t>280,80</w:t>
            </w:r>
          </w:p>
        </w:tc>
        <w:tc>
          <w:tcPr>
            <w:tcW w:w="1285" w:type="dxa"/>
            <w:tcBorders>
              <w:top w:val="nil"/>
              <w:left w:val="nil"/>
              <w:bottom w:val="single" w:sz="4" w:space="0" w:color="auto"/>
              <w:right w:val="single" w:sz="4" w:space="0" w:color="auto"/>
            </w:tcBorders>
            <w:shd w:val="clear" w:color="auto" w:fill="auto"/>
            <w:vAlign w:val="center"/>
            <w:hideMark/>
          </w:tcPr>
          <w:p w:rsidR="0047654B" w:rsidRPr="00BB7022" w:rsidRDefault="0047654B" w:rsidP="0047654B">
            <w:pPr>
              <w:spacing w:after="0" w:line="240" w:lineRule="auto"/>
              <w:jc w:val="center"/>
              <w:rPr>
                <w:rFonts w:cs="Times New Roman"/>
                <w:sz w:val="20"/>
                <w:szCs w:val="20"/>
              </w:rPr>
            </w:pPr>
            <w:r w:rsidRPr="00BB7022">
              <w:rPr>
                <w:rFonts w:cs="Times New Roman"/>
                <w:sz w:val="20"/>
                <w:szCs w:val="20"/>
              </w:rPr>
              <w:t>81,12</w:t>
            </w:r>
          </w:p>
        </w:tc>
        <w:tc>
          <w:tcPr>
            <w:tcW w:w="1129" w:type="dxa"/>
            <w:tcBorders>
              <w:top w:val="nil"/>
              <w:left w:val="nil"/>
              <w:bottom w:val="single" w:sz="4" w:space="0" w:color="auto"/>
              <w:right w:val="single" w:sz="4" w:space="0" w:color="auto"/>
            </w:tcBorders>
            <w:shd w:val="clear" w:color="auto" w:fill="auto"/>
            <w:vAlign w:val="center"/>
            <w:hideMark/>
          </w:tcPr>
          <w:p w:rsidR="0047654B" w:rsidRPr="00BB7022" w:rsidRDefault="0047654B" w:rsidP="0047654B">
            <w:pPr>
              <w:spacing w:after="0" w:line="240" w:lineRule="auto"/>
              <w:jc w:val="center"/>
              <w:rPr>
                <w:rFonts w:eastAsia="Times New Roman" w:cs="Times New Roman"/>
                <w:color w:val="000000"/>
                <w:sz w:val="20"/>
                <w:szCs w:val="20"/>
                <w:lang w:eastAsia="pl-PL"/>
              </w:rPr>
            </w:pPr>
            <w:r w:rsidRPr="00BB7022">
              <w:rPr>
                <w:rFonts w:eastAsia="Times New Roman" w:cs="Times New Roman"/>
                <w:color w:val="000000"/>
                <w:sz w:val="20"/>
                <w:szCs w:val="20"/>
                <w:lang w:eastAsia="pl-PL"/>
              </w:rPr>
              <w:t>-</w:t>
            </w:r>
          </w:p>
        </w:tc>
        <w:tc>
          <w:tcPr>
            <w:tcW w:w="1102" w:type="dxa"/>
            <w:tcBorders>
              <w:top w:val="nil"/>
              <w:left w:val="nil"/>
              <w:bottom w:val="single" w:sz="4" w:space="0" w:color="auto"/>
              <w:right w:val="single" w:sz="4" w:space="0" w:color="auto"/>
            </w:tcBorders>
            <w:shd w:val="clear" w:color="auto" w:fill="auto"/>
            <w:vAlign w:val="center"/>
            <w:hideMark/>
          </w:tcPr>
          <w:p w:rsidR="0047654B" w:rsidRPr="00BB7022" w:rsidRDefault="0047654B" w:rsidP="0047654B">
            <w:pPr>
              <w:spacing w:after="0" w:line="240" w:lineRule="auto"/>
              <w:jc w:val="center"/>
              <w:rPr>
                <w:rFonts w:eastAsia="Times New Roman" w:cs="Times New Roman"/>
                <w:color w:val="000000"/>
                <w:sz w:val="20"/>
                <w:szCs w:val="20"/>
                <w:lang w:eastAsia="pl-PL"/>
              </w:rPr>
            </w:pPr>
            <w:r w:rsidRPr="00BB7022">
              <w:rPr>
                <w:rFonts w:eastAsia="Times New Roman" w:cs="Times New Roman"/>
                <w:color w:val="000000"/>
                <w:sz w:val="20"/>
                <w:szCs w:val="20"/>
                <w:lang w:eastAsia="pl-PL"/>
              </w:rPr>
              <w:t>-</w:t>
            </w:r>
          </w:p>
        </w:tc>
        <w:tc>
          <w:tcPr>
            <w:tcW w:w="1285" w:type="dxa"/>
            <w:tcBorders>
              <w:top w:val="nil"/>
              <w:left w:val="nil"/>
              <w:bottom w:val="single" w:sz="4" w:space="0" w:color="auto"/>
              <w:right w:val="single" w:sz="4" w:space="0" w:color="auto"/>
            </w:tcBorders>
            <w:shd w:val="clear" w:color="auto" w:fill="auto"/>
            <w:vAlign w:val="center"/>
            <w:hideMark/>
          </w:tcPr>
          <w:p w:rsidR="0047654B" w:rsidRPr="00BB7022" w:rsidRDefault="0047654B" w:rsidP="0047654B">
            <w:pPr>
              <w:spacing w:after="0" w:line="240" w:lineRule="auto"/>
              <w:jc w:val="center"/>
              <w:rPr>
                <w:rFonts w:eastAsia="Times New Roman" w:cs="Times New Roman"/>
                <w:color w:val="000000"/>
                <w:sz w:val="20"/>
                <w:szCs w:val="20"/>
                <w:lang w:eastAsia="pl-PL"/>
              </w:rPr>
            </w:pPr>
            <w:r w:rsidRPr="00BB7022">
              <w:rPr>
                <w:rFonts w:eastAsia="Times New Roman" w:cs="Times New Roman"/>
                <w:color w:val="000000"/>
                <w:sz w:val="20"/>
                <w:szCs w:val="20"/>
                <w:lang w:eastAsia="pl-PL"/>
              </w:rPr>
              <w:t>-</w:t>
            </w:r>
          </w:p>
        </w:tc>
        <w:tc>
          <w:tcPr>
            <w:tcW w:w="1285" w:type="dxa"/>
            <w:tcBorders>
              <w:top w:val="nil"/>
              <w:left w:val="nil"/>
              <w:bottom w:val="single" w:sz="4" w:space="0" w:color="auto"/>
              <w:right w:val="single" w:sz="4" w:space="0" w:color="auto"/>
            </w:tcBorders>
            <w:shd w:val="clear" w:color="auto" w:fill="auto"/>
            <w:vAlign w:val="center"/>
            <w:hideMark/>
          </w:tcPr>
          <w:p w:rsidR="0047654B" w:rsidRPr="00BB7022" w:rsidRDefault="0047654B" w:rsidP="0047654B">
            <w:pPr>
              <w:spacing w:after="0" w:line="240" w:lineRule="auto"/>
              <w:jc w:val="center"/>
              <w:rPr>
                <w:rFonts w:eastAsia="Times New Roman" w:cs="Times New Roman"/>
                <w:color w:val="000000"/>
                <w:sz w:val="20"/>
                <w:szCs w:val="20"/>
                <w:lang w:eastAsia="pl-PL"/>
              </w:rPr>
            </w:pPr>
            <w:r w:rsidRPr="00BB7022">
              <w:rPr>
                <w:rFonts w:eastAsia="Times New Roman" w:cs="Times New Roman"/>
                <w:color w:val="000000"/>
                <w:sz w:val="20"/>
                <w:szCs w:val="20"/>
                <w:lang w:eastAsia="pl-PL"/>
              </w:rPr>
              <w:t>-</w:t>
            </w:r>
          </w:p>
        </w:tc>
        <w:tc>
          <w:tcPr>
            <w:tcW w:w="1207" w:type="dxa"/>
            <w:tcBorders>
              <w:top w:val="nil"/>
              <w:left w:val="nil"/>
              <w:bottom w:val="single" w:sz="4" w:space="0" w:color="auto"/>
              <w:right w:val="single" w:sz="4" w:space="0" w:color="auto"/>
            </w:tcBorders>
            <w:shd w:val="clear" w:color="auto" w:fill="auto"/>
            <w:vAlign w:val="center"/>
            <w:hideMark/>
          </w:tcPr>
          <w:p w:rsidR="0047654B" w:rsidRPr="00BB7022" w:rsidRDefault="0047654B" w:rsidP="0047654B">
            <w:pPr>
              <w:spacing w:after="0" w:line="240" w:lineRule="auto"/>
              <w:jc w:val="center"/>
              <w:rPr>
                <w:rFonts w:eastAsia="Times New Roman" w:cs="Times New Roman"/>
                <w:color w:val="000000"/>
                <w:sz w:val="20"/>
                <w:szCs w:val="20"/>
                <w:lang w:eastAsia="pl-PL"/>
              </w:rPr>
            </w:pPr>
            <w:r w:rsidRPr="00BB7022">
              <w:rPr>
                <w:rFonts w:eastAsia="Times New Roman" w:cs="Times New Roman"/>
                <w:color w:val="000000"/>
                <w:sz w:val="20"/>
                <w:szCs w:val="20"/>
                <w:lang w:eastAsia="pl-PL"/>
              </w:rPr>
              <w:t>0,00</w:t>
            </w:r>
          </w:p>
        </w:tc>
        <w:tc>
          <w:tcPr>
            <w:tcW w:w="1111" w:type="dxa"/>
            <w:tcBorders>
              <w:top w:val="nil"/>
              <w:left w:val="nil"/>
              <w:bottom w:val="single" w:sz="4" w:space="0" w:color="auto"/>
              <w:right w:val="single" w:sz="8" w:space="0" w:color="auto"/>
            </w:tcBorders>
            <w:shd w:val="clear" w:color="auto" w:fill="auto"/>
            <w:vAlign w:val="center"/>
            <w:hideMark/>
          </w:tcPr>
          <w:p w:rsidR="0047654B" w:rsidRPr="00BB7022" w:rsidRDefault="0047654B" w:rsidP="0047654B">
            <w:pPr>
              <w:spacing w:after="0" w:line="240" w:lineRule="auto"/>
              <w:jc w:val="center"/>
              <w:rPr>
                <w:rFonts w:cs="Times New Roman"/>
                <w:color w:val="000000"/>
                <w:sz w:val="20"/>
                <w:szCs w:val="20"/>
              </w:rPr>
            </w:pPr>
            <w:r w:rsidRPr="00BB7022">
              <w:rPr>
                <w:rFonts w:cs="Times New Roman"/>
                <w:color w:val="000000"/>
                <w:sz w:val="20"/>
                <w:szCs w:val="20"/>
              </w:rPr>
              <w:t>361,92</w:t>
            </w:r>
          </w:p>
        </w:tc>
      </w:tr>
      <w:tr w:rsidR="0047654B" w:rsidRPr="00BB7022" w:rsidTr="0047654B">
        <w:trPr>
          <w:trHeight w:val="480"/>
          <w:jc w:val="center"/>
        </w:trPr>
        <w:tc>
          <w:tcPr>
            <w:tcW w:w="1185" w:type="dxa"/>
            <w:tcBorders>
              <w:top w:val="nil"/>
              <w:left w:val="single" w:sz="8" w:space="0" w:color="auto"/>
              <w:bottom w:val="single" w:sz="4" w:space="0" w:color="auto"/>
              <w:right w:val="single" w:sz="4" w:space="0" w:color="auto"/>
            </w:tcBorders>
            <w:shd w:val="clear" w:color="auto" w:fill="auto"/>
            <w:vAlign w:val="center"/>
            <w:hideMark/>
          </w:tcPr>
          <w:p w:rsidR="0047654B" w:rsidRPr="00BB7022" w:rsidRDefault="0047654B" w:rsidP="0047654B">
            <w:pPr>
              <w:spacing w:after="0" w:line="240" w:lineRule="auto"/>
              <w:jc w:val="left"/>
              <w:rPr>
                <w:rFonts w:eastAsia="Times New Roman" w:cs="Times New Roman"/>
                <w:color w:val="000000"/>
                <w:sz w:val="20"/>
                <w:szCs w:val="20"/>
                <w:lang w:eastAsia="pl-PL"/>
              </w:rPr>
            </w:pPr>
            <w:r w:rsidRPr="00BB7022">
              <w:rPr>
                <w:rFonts w:eastAsia="Times New Roman" w:cs="Times New Roman"/>
                <w:color w:val="000000"/>
                <w:sz w:val="20"/>
                <w:szCs w:val="20"/>
                <w:lang w:eastAsia="pl-PL"/>
              </w:rPr>
              <w:t>paliwa transportowe</w:t>
            </w:r>
          </w:p>
        </w:tc>
        <w:tc>
          <w:tcPr>
            <w:tcW w:w="1285" w:type="dxa"/>
            <w:tcBorders>
              <w:top w:val="nil"/>
              <w:left w:val="nil"/>
              <w:bottom w:val="single" w:sz="4" w:space="0" w:color="auto"/>
              <w:right w:val="single" w:sz="4" w:space="0" w:color="auto"/>
            </w:tcBorders>
            <w:shd w:val="clear" w:color="auto" w:fill="auto"/>
            <w:vAlign w:val="center"/>
            <w:hideMark/>
          </w:tcPr>
          <w:p w:rsidR="0047654B" w:rsidRPr="00BB7022" w:rsidRDefault="0047654B" w:rsidP="0047654B">
            <w:pPr>
              <w:spacing w:after="0" w:line="240" w:lineRule="auto"/>
              <w:jc w:val="center"/>
              <w:rPr>
                <w:rFonts w:eastAsia="Times New Roman" w:cs="Times New Roman"/>
                <w:color w:val="000000"/>
                <w:sz w:val="20"/>
                <w:szCs w:val="20"/>
                <w:lang w:eastAsia="pl-PL"/>
              </w:rPr>
            </w:pPr>
            <w:r w:rsidRPr="00BB7022">
              <w:rPr>
                <w:rFonts w:eastAsia="Times New Roman" w:cs="Times New Roman"/>
                <w:color w:val="000000"/>
                <w:sz w:val="20"/>
                <w:szCs w:val="20"/>
                <w:lang w:eastAsia="pl-PL"/>
              </w:rPr>
              <w:t>-</w:t>
            </w:r>
          </w:p>
        </w:tc>
        <w:tc>
          <w:tcPr>
            <w:tcW w:w="1285" w:type="dxa"/>
            <w:tcBorders>
              <w:top w:val="nil"/>
              <w:left w:val="nil"/>
              <w:bottom w:val="single" w:sz="4" w:space="0" w:color="auto"/>
              <w:right w:val="single" w:sz="4" w:space="0" w:color="auto"/>
            </w:tcBorders>
            <w:shd w:val="clear" w:color="auto" w:fill="auto"/>
            <w:vAlign w:val="center"/>
            <w:hideMark/>
          </w:tcPr>
          <w:p w:rsidR="0047654B" w:rsidRPr="00BB7022" w:rsidRDefault="0047654B" w:rsidP="0047654B">
            <w:pPr>
              <w:spacing w:after="0" w:line="240" w:lineRule="auto"/>
              <w:jc w:val="center"/>
              <w:rPr>
                <w:rFonts w:cs="Times New Roman"/>
                <w:sz w:val="20"/>
                <w:szCs w:val="20"/>
              </w:rPr>
            </w:pPr>
            <w:r w:rsidRPr="00BB7022">
              <w:rPr>
                <w:rFonts w:cs="Times New Roman"/>
                <w:sz w:val="20"/>
                <w:szCs w:val="20"/>
              </w:rPr>
              <w:t>-</w:t>
            </w:r>
          </w:p>
        </w:tc>
        <w:tc>
          <w:tcPr>
            <w:tcW w:w="1129" w:type="dxa"/>
            <w:tcBorders>
              <w:top w:val="nil"/>
              <w:left w:val="nil"/>
              <w:bottom w:val="single" w:sz="4" w:space="0" w:color="auto"/>
              <w:right w:val="single" w:sz="4" w:space="0" w:color="auto"/>
            </w:tcBorders>
            <w:shd w:val="clear" w:color="auto" w:fill="auto"/>
            <w:vAlign w:val="center"/>
            <w:hideMark/>
          </w:tcPr>
          <w:p w:rsidR="0047654B" w:rsidRPr="00BB7022" w:rsidRDefault="0047654B" w:rsidP="0047654B">
            <w:pPr>
              <w:spacing w:after="0" w:line="240" w:lineRule="auto"/>
              <w:jc w:val="center"/>
              <w:rPr>
                <w:rFonts w:eastAsia="Times New Roman" w:cs="Times New Roman"/>
                <w:color w:val="000000"/>
                <w:sz w:val="20"/>
                <w:szCs w:val="20"/>
                <w:lang w:eastAsia="pl-PL"/>
              </w:rPr>
            </w:pPr>
            <w:r w:rsidRPr="00BB7022">
              <w:rPr>
                <w:rFonts w:eastAsia="Times New Roman" w:cs="Times New Roman"/>
                <w:color w:val="000000"/>
                <w:sz w:val="20"/>
                <w:szCs w:val="20"/>
                <w:lang w:eastAsia="pl-PL"/>
              </w:rPr>
              <w:t>-</w:t>
            </w:r>
          </w:p>
        </w:tc>
        <w:tc>
          <w:tcPr>
            <w:tcW w:w="1102" w:type="dxa"/>
            <w:tcBorders>
              <w:top w:val="nil"/>
              <w:left w:val="nil"/>
              <w:bottom w:val="single" w:sz="4" w:space="0" w:color="auto"/>
              <w:right w:val="single" w:sz="4" w:space="0" w:color="auto"/>
            </w:tcBorders>
            <w:shd w:val="clear" w:color="auto" w:fill="auto"/>
            <w:vAlign w:val="center"/>
            <w:hideMark/>
          </w:tcPr>
          <w:p w:rsidR="0047654B" w:rsidRPr="00BB7022" w:rsidRDefault="0047654B" w:rsidP="0047654B">
            <w:pPr>
              <w:spacing w:after="0" w:line="240" w:lineRule="auto"/>
              <w:jc w:val="center"/>
              <w:rPr>
                <w:rFonts w:eastAsia="Times New Roman" w:cs="Times New Roman"/>
                <w:color w:val="000000"/>
                <w:sz w:val="20"/>
                <w:szCs w:val="20"/>
                <w:lang w:eastAsia="pl-PL"/>
              </w:rPr>
            </w:pPr>
            <w:r w:rsidRPr="00BB7022">
              <w:rPr>
                <w:rFonts w:eastAsia="Times New Roman" w:cs="Times New Roman"/>
                <w:color w:val="000000"/>
                <w:sz w:val="20"/>
                <w:szCs w:val="20"/>
                <w:lang w:eastAsia="pl-PL"/>
              </w:rPr>
              <w:t>149 723,92</w:t>
            </w:r>
          </w:p>
        </w:tc>
        <w:tc>
          <w:tcPr>
            <w:tcW w:w="1285" w:type="dxa"/>
            <w:tcBorders>
              <w:top w:val="nil"/>
              <w:left w:val="nil"/>
              <w:bottom w:val="single" w:sz="4" w:space="0" w:color="auto"/>
              <w:right w:val="single" w:sz="4" w:space="0" w:color="auto"/>
            </w:tcBorders>
            <w:shd w:val="clear" w:color="auto" w:fill="auto"/>
            <w:vAlign w:val="center"/>
            <w:hideMark/>
          </w:tcPr>
          <w:p w:rsidR="0047654B" w:rsidRPr="00BB7022" w:rsidRDefault="0047654B" w:rsidP="0047654B">
            <w:pPr>
              <w:spacing w:after="0" w:line="240" w:lineRule="auto"/>
              <w:jc w:val="center"/>
              <w:rPr>
                <w:rFonts w:eastAsia="Times New Roman" w:cs="Times New Roman"/>
                <w:color w:val="000000"/>
                <w:sz w:val="20"/>
                <w:szCs w:val="20"/>
                <w:lang w:eastAsia="pl-PL"/>
              </w:rPr>
            </w:pPr>
            <w:r w:rsidRPr="00BB7022">
              <w:rPr>
                <w:rFonts w:eastAsia="Times New Roman" w:cs="Times New Roman"/>
                <w:color w:val="000000"/>
                <w:sz w:val="20"/>
                <w:szCs w:val="20"/>
                <w:lang w:eastAsia="pl-PL"/>
              </w:rPr>
              <w:t>-</w:t>
            </w:r>
          </w:p>
        </w:tc>
        <w:tc>
          <w:tcPr>
            <w:tcW w:w="1285" w:type="dxa"/>
            <w:tcBorders>
              <w:top w:val="nil"/>
              <w:left w:val="nil"/>
              <w:bottom w:val="single" w:sz="4" w:space="0" w:color="auto"/>
              <w:right w:val="single" w:sz="4" w:space="0" w:color="auto"/>
            </w:tcBorders>
            <w:shd w:val="clear" w:color="auto" w:fill="auto"/>
            <w:vAlign w:val="center"/>
            <w:hideMark/>
          </w:tcPr>
          <w:p w:rsidR="0047654B" w:rsidRPr="00BB7022" w:rsidRDefault="0047654B" w:rsidP="0047654B">
            <w:pPr>
              <w:spacing w:after="0" w:line="240" w:lineRule="auto"/>
              <w:jc w:val="center"/>
              <w:rPr>
                <w:rFonts w:eastAsia="Times New Roman" w:cs="Times New Roman"/>
                <w:color w:val="000000"/>
                <w:sz w:val="20"/>
                <w:szCs w:val="20"/>
                <w:lang w:eastAsia="pl-PL"/>
              </w:rPr>
            </w:pPr>
            <w:r w:rsidRPr="00BB7022">
              <w:rPr>
                <w:rFonts w:eastAsia="Times New Roman" w:cs="Times New Roman"/>
                <w:color w:val="000000"/>
                <w:sz w:val="20"/>
                <w:szCs w:val="20"/>
                <w:lang w:eastAsia="pl-PL"/>
              </w:rPr>
              <w:t>-</w:t>
            </w:r>
          </w:p>
        </w:tc>
        <w:tc>
          <w:tcPr>
            <w:tcW w:w="1207" w:type="dxa"/>
            <w:tcBorders>
              <w:top w:val="nil"/>
              <w:left w:val="nil"/>
              <w:bottom w:val="single" w:sz="4" w:space="0" w:color="auto"/>
              <w:right w:val="single" w:sz="4" w:space="0" w:color="auto"/>
            </w:tcBorders>
            <w:shd w:val="clear" w:color="auto" w:fill="auto"/>
            <w:vAlign w:val="center"/>
            <w:hideMark/>
          </w:tcPr>
          <w:p w:rsidR="0047654B" w:rsidRPr="00BB7022" w:rsidRDefault="0047654B" w:rsidP="0047654B">
            <w:pPr>
              <w:spacing w:after="0" w:line="240" w:lineRule="auto"/>
              <w:jc w:val="center"/>
              <w:rPr>
                <w:rFonts w:eastAsia="Times New Roman" w:cs="Times New Roman"/>
                <w:color w:val="000000"/>
                <w:sz w:val="20"/>
                <w:szCs w:val="20"/>
                <w:lang w:eastAsia="pl-PL"/>
              </w:rPr>
            </w:pPr>
            <w:r w:rsidRPr="00BB7022">
              <w:rPr>
                <w:rFonts w:eastAsia="Times New Roman" w:cs="Times New Roman"/>
                <w:color w:val="000000"/>
                <w:sz w:val="20"/>
                <w:szCs w:val="20"/>
                <w:lang w:eastAsia="pl-PL"/>
              </w:rPr>
              <w:t>-</w:t>
            </w:r>
          </w:p>
        </w:tc>
        <w:tc>
          <w:tcPr>
            <w:tcW w:w="1111" w:type="dxa"/>
            <w:tcBorders>
              <w:top w:val="nil"/>
              <w:left w:val="nil"/>
              <w:bottom w:val="single" w:sz="4" w:space="0" w:color="auto"/>
              <w:right w:val="single" w:sz="8" w:space="0" w:color="auto"/>
            </w:tcBorders>
            <w:shd w:val="clear" w:color="auto" w:fill="auto"/>
            <w:vAlign w:val="center"/>
            <w:hideMark/>
          </w:tcPr>
          <w:p w:rsidR="0047654B" w:rsidRPr="00BB7022" w:rsidRDefault="0047654B" w:rsidP="0047654B">
            <w:pPr>
              <w:spacing w:after="0" w:line="240" w:lineRule="auto"/>
              <w:jc w:val="center"/>
              <w:rPr>
                <w:rFonts w:cs="Times New Roman"/>
                <w:color w:val="000000"/>
                <w:sz w:val="20"/>
                <w:szCs w:val="20"/>
              </w:rPr>
            </w:pPr>
            <w:r w:rsidRPr="00BB7022">
              <w:rPr>
                <w:rFonts w:cs="Times New Roman"/>
                <w:color w:val="000000"/>
                <w:sz w:val="20"/>
                <w:szCs w:val="20"/>
              </w:rPr>
              <w:t>149 723,92</w:t>
            </w:r>
          </w:p>
        </w:tc>
      </w:tr>
      <w:tr w:rsidR="0047654B" w:rsidRPr="00BB7022" w:rsidTr="0047654B">
        <w:trPr>
          <w:trHeight w:val="315"/>
          <w:jc w:val="center"/>
        </w:trPr>
        <w:tc>
          <w:tcPr>
            <w:tcW w:w="1185" w:type="dxa"/>
            <w:tcBorders>
              <w:top w:val="nil"/>
              <w:left w:val="single" w:sz="8" w:space="0" w:color="auto"/>
              <w:bottom w:val="single" w:sz="8" w:space="0" w:color="auto"/>
              <w:right w:val="single" w:sz="4" w:space="0" w:color="auto"/>
            </w:tcBorders>
            <w:shd w:val="clear" w:color="auto" w:fill="auto"/>
            <w:noWrap/>
            <w:vAlign w:val="center"/>
            <w:hideMark/>
          </w:tcPr>
          <w:p w:rsidR="0047654B" w:rsidRPr="00BB7022" w:rsidRDefault="0047654B" w:rsidP="0047654B">
            <w:pPr>
              <w:spacing w:after="0" w:line="240" w:lineRule="auto"/>
              <w:jc w:val="center"/>
              <w:rPr>
                <w:rFonts w:eastAsia="Times New Roman" w:cs="Times New Roman"/>
                <w:b/>
                <w:bCs/>
                <w:color w:val="000000"/>
                <w:sz w:val="20"/>
                <w:szCs w:val="20"/>
                <w:lang w:eastAsia="pl-PL"/>
              </w:rPr>
            </w:pPr>
            <w:r w:rsidRPr="00BB7022">
              <w:rPr>
                <w:rFonts w:eastAsia="Times New Roman" w:cs="Times New Roman"/>
                <w:b/>
                <w:bCs/>
                <w:color w:val="000000"/>
                <w:sz w:val="20"/>
                <w:szCs w:val="20"/>
                <w:lang w:eastAsia="pl-PL"/>
              </w:rPr>
              <w:t>Łącznie</w:t>
            </w:r>
          </w:p>
        </w:tc>
        <w:tc>
          <w:tcPr>
            <w:tcW w:w="1285" w:type="dxa"/>
            <w:tcBorders>
              <w:top w:val="nil"/>
              <w:left w:val="nil"/>
              <w:bottom w:val="single" w:sz="8" w:space="0" w:color="auto"/>
              <w:right w:val="single" w:sz="4" w:space="0" w:color="auto"/>
            </w:tcBorders>
            <w:shd w:val="clear" w:color="auto" w:fill="auto"/>
            <w:vAlign w:val="center"/>
            <w:hideMark/>
          </w:tcPr>
          <w:p w:rsidR="0047654B" w:rsidRPr="00BB7022" w:rsidRDefault="0047654B" w:rsidP="0047654B">
            <w:pPr>
              <w:spacing w:after="0" w:line="240" w:lineRule="auto"/>
              <w:jc w:val="center"/>
              <w:rPr>
                <w:rFonts w:eastAsia="Times New Roman" w:cs="Times New Roman"/>
                <w:color w:val="000000"/>
                <w:sz w:val="20"/>
                <w:szCs w:val="20"/>
                <w:lang w:eastAsia="pl-PL"/>
              </w:rPr>
            </w:pPr>
            <w:r w:rsidRPr="00BB7022">
              <w:rPr>
                <w:rFonts w:eastAsia="Times New Roman" w:cs="Times New Roman"/>
                <w:color w:val="000000"/>
                <w:sz w:val="20"/>
                <w:szCs w:val="20"/>
                <w:lang w:eastAsia="pl-PL"/>
              </w:rPr>
              <w:t>101 764,04</w:t>
            </w:r>
          </w:p>
        </w:tc>
        <w:tc>
          <w:tcPr>
            <w:tcW w:w="1285" w:type="dxa"/>
            <w:tcBorders>
              <w:top w:val="nil"/>
              <w:left w:val="nil"/>
              <w:bottom w:val="single" w:sz="8" w:space="0" w:color="auto"/>
              <w:right w:val="single" w:sz="4" w:space="0" w:color="auto"/>
            </w:tcBorders>
            <w:shd w:val="clear" w:color="auto" w:fill="auto"/>
            <w:vAlign w:val="center"/>
            <w:hideMark/>
          </w:tcPr>
          <w:p w:rsidR="0047654B" w:rsidRPr="00BB7022" w:rsidRDefault="0047654B" w:rsidP="0047654B">
            <w:pPr>
              <w:spacing w:after="0" w:line="240" w:lineRule="auto"/>
              <w:jc w:val="center"/>
              <w:rPr>
                <w:rFonts w:cs="Times New Roman"/>
                <w:sz w:val="20"/>
                <w:szCs w:val="20"/>
              </w:rPr>
            </w:pPr>
            <w:r w:rsidRPr="00BB7022">
              <w:rPr>
                <w:rFonts w:cs="Times New Roman"/>
                <w:sz w:val="20"/>
                <w:szCs w:val="20"/>
              </w:rPr>
              <w:t>7 743,58</w:t>
            </w:r>
          </w:p>
        </w:tc>
        <w:tc>
          <w:tcPr>
            <w:tcW w:w="1129" w:type="dxa"/>
            <w:tcBorders>
              <w:top w:val="nil"/>
              <w:left w:val="nil"/>
              <w:bottom w:val="single" w:sz="8" w:space="0" w:color="auto"/>
              <w:right w:val="single" w:sz="4" w:space="0" w:color="auto"/>
            </w:tcBorders>
            <w:shd w:val="clear" w:color="auto" w:fill="auto"/>
            <w:vAlign w:val="center"/>
            <w:hideMark/>
          </w:tcPr>
          <w:p w:rsidR="0047654B" w:rsidRPr="00BB7022" w:rsidRDefault="0047654B" w:rsidP="0047654B">
            <w:pPr>
              <w:spacing w:after="0" w:line="240" w:lineRule="auto"/>
              <w:jc w:val="center"/>
              <w:rPr>
                <w:rFonts w:eastAsia="Times New Roman" w:cs="Times New Roman"/>
                <w:color w:val="000000"/>
                <w:sz w:val="20"/>
                <w:szCs w:val="20"/>
                <w:lang w:eastAsia="pl-PL"/>
              </w:rPr>
            </w:pPr>
            <w:r w:rsidRPr="00BB7022">
              <w:rPr>
                <w:rFonts w:eastAsia="Times New Roman" w:cs="Times New Roman"/>
                <w:color w:val="000000"/>
                <w:sz w:val="20"/>
                <w:szCs w:val="20"/>
                <w:lang w:eastAsia="pl-PL"/>
              </w:rPr>
              <w:t>427,79</w:t>
            </w:r>
          </w:p>
        </w:tc>
        <w:tc>
          <w:tcPr>
            <w:tcW w:w="1102" w:type="dxa"/>
            <w:tcBorders>
              <w:top w:val="nil"/>
              <w:left w:val="nil"/>
              <w:bottom w:val="single" w:sz="8" w:space="0" w:color="auto"/>
              <w:right w:val="single" w:sz="4" w:space="0" w:color="auto"/>
            </w:tcBorders>
            <w:shd w:val="clear" w:color="auto" w:fill="auto"/>
            <w:vAlign w:val="center"/>
            <w:hideMark/>
          </w:tcPr>
          <w:p w:rsidR="0047654B" w:rsidRPr="00BB7022" w:rsidRDefault="0047654B" w:rsidP="0047654B">
            <w:pPr>
              <w:spacing w:after="0" w:line="240" w:lineRule="auto"/>
              <w:jc w:val="center"/>
              <w:rPr>
                <w:rFonts w:eastAsia="Times New Roman" w:cs="Times New Roman"/>
                <w:color w:val="000000"/>
                <w:sz w:val="20"/>
                <w:szCs w:val="20"/>
                <w:lang w:eastAsia="pl-PL"/>
              </w:rPr>
            </w:pPr>
            <w:r w:rsidRPr="00BB7022">
              <w:rPr>
                <w:rFonts w:eastAsia="Times New Roman" w:cs="Times New Roman"/>
                <w:color w:val="000000"/>
                <w:sz w:val="20"/>
                <w:szCs w:val="20"/>
                <w:lang w:eastAsia="pl-PL"/>
              </w:rPr>
              <w:t>149 723,92</w:t>
            </w:r>
          </w:p>
        </w:tc>
        <w:tc>
          <w:tcPr>
            <w:tcW w:w="1285" w:type="dxa"/>
            <w:tcBorders>
              <w:top w:val="nil"/>
              <w:left w:val="nil"/>
              <w:bottom w:val="single" w:sz="8" w:space="0" w:color="auto"/>
              <w:right w:val="single" w:sz="4" w:space="0" w:color="auto"/>
            </w:tcBorders>
            <w:shd w:val="clear" w:color="auto" w:fill="auto"/>
            <w:vAlign w:val="center"/>
            <w:hideMark/>
          </w:tcPr>
          <w:p w:rsidR="0047654B" w:rsidRPr="00BB7022" w:rsidRDefault="0047654B" w:rsidP="0047654B">
            <w:pPr>
              <w:spacing w:after="0" w:line="240" w:lineRule="auto"/>
              <w:jc w:val="center"/>
              <w:rPr>
                <w:rFonts w:eastAsia="Times New Roman" w:cs="Times New Roman"/>
                <w:color w:val="000000"/>
                <w:sz w:val="20"/>
                <w:szCs w:val="20"/>
                <w:lang w:eastAsia="pl-PL"/>
              </w:rPr>
            </w:pPr>
            <w:r w:rsidRPr="00BB7022">
              <w:rPr>
                <w:rFonts w:eastAsia="Times New Roman" w:cs="Times New Roman"/>
                <w:color w:val="000000"/>
                <w:sz w:val="20"/>
                <w:szCs w:val="20"/>
                <w:lang w:eastAsia="pl-PL"/>
              </w:rPr>
              <w:t>2 523,00</w:t>
            </w:r>
          </w:p>
        </w:tc>
        <w:tc>
          <w:tcPr>
            <w:tcW w:w="1285" w:type="dxa"/>
            <w:tcBorders>
              <w:top w:val="nil"/>
              <w:left w:val="nil"/>
              <w:bottom w:val="single" w:sz="8" w:space="0" w:color="auto"/>
              <w:right w:val="single" w:sz="4" w:space="0" w:color="auto"/>
            </w:tcBorders>
            <w:shd w:val="clear" w:color="auto" w:fill="auto"/>
            <w:vAlign w:val="center"/>
            <w:hideMark/>
          </w:tcPr>
          <w:p w:rsidR="0047654B" w:rsidRPr="00BB7022" w:rsidRDefault="0047654B" w:rsidP="0047654B">
            <w:pPr>
              <w:spacing w:after="0" w:line="240" w:lineRule="auto"/>
              <w:jc w:val="center"/>
              <w:rPr>
                <w:rFonts w:eastAsia="Times New Roman" w:cs="Times New Roman"/>
                <w:color w:val="000000"/>
                <w:sz w:val="20"/>
                <w:szCs w:val="20"/>
                <w:lang w:eastAsia="pl-PL"/>
              </w:rPr>
            </w:pPr>
            <w:r w:rsidRPr="00BB7022">
              <w:rPr>
                <w:rFonts w:eastAsia="Times New Roman" w:cs="Times New Roman"/>
                <w:color w:val="000000"/>
                <w:sz w:val="20"/>
                <w:szCs w:val="20"/>
                <w:lang w:eastAsia="pl-PL"/>
              </w:rPr>
              <w:t>1 227,67</w:t>
            </w:r>
          </w:p>
        </w:tc>
        <w:tc>
          <w:tcPr>
            <w:tcW w:w="1207" w:type="dxa"/>
            <w:tcBorders>
              <w:top w:val="nil"/>
              <w:left w:val="nil"/>
              <w:bottom w:val="single" w:sz="8" w:space="0" w:color="auto"/>
              <w:right w:val="single" w:sz="4" w:space="0" w:color="auto"/>
            </w:tcBorders>
            <w:shd w:val="clear" w:color="auto" w:fill="auto"/>
            <w:vAlign w:val="center"/>
            <w:hideMark/>
          </w:tcPr>
          <w:p w:rsidR="0047654B" w:rsidRPr="00BB7022" w:rsidRDefault="0047654B" w:rsidP="0047654B">
            <w:pPr>
              <w:spacing w:after="0" w:line="240" w:lineRule="auto"/>
              <w:jc w:val="center"/>
              <w:rPr>
                <w:rFonts w:eastAsia="Times New Roman" w:cs="Times New Roman"/>
                <w:color w:val="000000"/>
                <w:sz w:val="20"/>
                <w:szCs w:val="20"/>
                <w:lang w:eastAsia="pl-PL"/>
              </w:rPr>
            </w:pPr>
            <w:r w:rsidRPr="00BB7022">
              <w:rPr>
                <w:rFonts w:eastAsia="Times New Roman" w:cs="Times New Roman"/>
                <w:color w:val="000000"/>
                <w:sz w:val="20"/>
                <w:szCs w:val="20"/>
                <w:lang w:eastAsia="pl-PL"/>
              </w:rPr>
              <w:t>35 554,16</w:t>
            </w:r>
          </w:p>
        </w:tc>
        <w:tc>
          <w:tcPr>
            <w:tcW w:w="1111" w:type="dxa"/>
            <w:tcBorders>
              <w:top w:val="nil"/>
              <w:left w:val="nil"/>
              <w:bottom w:val="single" w:sz="8" w:space="0" w:color="auto"/>
              <w:right w:val="single" w:sz="8" w:space="0" w:color="auto"/>
            </w:tcBorders>
            <w:shd w:val="clear" w:color="auto" w:fill="auto"/>
            <w:vAlign w:val="center"/>
            <w:hideMark/>
          </w:tcPr>
          <w:p w:rsidR="0047654B" w:rsidRPr="00BB7022" w:rsidRDefault="0047654B" w:rsidP="0047654B">
            <w:pPr>
              <w:spacing w:after="0" w:line="240" w:lineRule="auto"/>
              <w:jc w:val="center"/>
              <w:rPr>
                <w:rFonts w:cs="Times New Roman"/>
                <w:color w:val="000000"/>
                <w:sz w:val="20"/>
                <w:szCs w:val="20"/>
              </w:rPr>
            </w:pPr>
            <w:r w:rsidRPr="00BB7022">
              <w:rPr>
                <w:rFonts w:cs="Times New Roman"/>
                <w:color w:val="000000"/>
                <w:sz w:val="20"/>
                <w:szCs w:val="20"/>
              </w:rPr>
              <w:t>298 791,32</w:t>
            </w:r>
          </w:p>
        </w:tc>
      </w:tr>
    </w:tbl>
    <w:p w:rsidR="000674BA" w:rsidRPr="00BB7022" w:rsidRDefault="000674BA" w:rsidP="000674BA">
      <w:pPr>
        <w:pStyle w:val="Default"/>
        <w:keepNext/>
        <w:keepLines/>
        <w:spacing w:line="320" w:lineRule="atLeast"/>
        <w:jc w:val="both"/>
        <w:rPr>
          <w:rFonts w:ascii="Times New Roman" w:hAnsi="Times New Roman" w:cs="Times New Roman"/>
          <w:i/>
          <w:color w:val="auto"/>
          <w:sz w:val="20"/>
          <w:szCs w:val="20"/>
        </w:rPr>
      </w:pPr>
      <w:r w:rsidRPr="00BB7022">
        <w:rPr>
          <w:rFonts w:ascii="Times New Roman" w:hAnsi="Times New Roman" w:cs="Times New Roman"/>
          <w:i/>
          <w:color w:val="auto"/>
          <w:sz w:val="20"/>
          <w:szCs w:val="20"/>
        </w:rPr>
        <w:t>Źródło: Opracowania własne</w:t>
      </w:r>
    </w:p>
    <w:p w:rsidR="000674BA" w:rsidRPr="00BB7022" w:rsidRDefault="000674BA" w:rsidP="00055EBD">
      <w:pPr>
        <w:pStyle w:val="Akapitzlist"/>
        <w:spacing w:after="0" w:line="320" w:lineRule="atLeast"/>
        <w:ind w:left="0"/>
        <w:rPr>
          <w:rFonts w:cs="Times New Roman"/>
          <w:szCs w:val="24"/>
        </w:rPr>
      </w:pPr>
    </w:p>
    <w:p w:rsidR="000674BA" w:rsidRPr="00BB7022" w:rsidRDefault="000674BA" w:rsidP="000674BA">
      <w:pPr>
        <w:pStyle w:val="NagRysunkw"/>
        <w:keepNext/>
        <w:keepLines/>
        <w:spacing w:line="320" w:lineRule="atLeast"/>
        <w:jc w:val="both"/>
        <w:rPr>
          <w:rFonts w:ascii="Times New Roman" w:hAnsi="Times New Roman"/>
          <w:iCs/>
          <w:sz w:val="24"/>
          <w:szCs w:val="24"/>
        </w:rPr>
      </w:pPr>
      <w:bookmarkStart w:id="140" w:name="_Toc459277188"/>
      <w:r w:rsidRPr="00BB7022">
        <w:rPr>
          <w:rFonts w:ascii="Times New Roman" w:hAnsi="Times New Roman"/>
          <w:sz w:val="24"/>
          <w:szCs w:val="24"/>
        </w:rPr>
        <w:lastRenderedPageBreak/>
        <w:t xml:space="preserve">Rysunek </w:t>
      </w:r>
      <w:r w:rsidR="00C15215" w:rsidRPr="00BB7022">
        <w:rPr>
          <w:rFonts w:ascii="Times New Roman" w:hAnsi="Times New Roman"/>
          <w:sz w:val="24"/>
          <w:szCs w:val="24"/>
        </w:rPr>
        <w:fldChar w:fldCharType="begin"/>
      </w:r>
      <w:r w:rsidRPr="00BB7022">
        <w:rPr>
          <w:rFonts w:ascii="Times New Roman" w:hAnsi="Times New Roman"/>
          <w:sz w:val="24"/>
          <w:szCs w:val="24"/>
        </w:rPr>
        <w:instrText xml:space="preserve"> SEQ Rysunek \* ARABIC </w:instrText>
      </w:r>
      <w:r w:rsidR="00C15215" w:rsidRPr="00BB7022">
        <w:rPr>
          <w:rFonts w:ascii="Times New Roman" w:hAnsi="Times New Roman"/>
          <w:sz w:val="24"/>
          <w:szCs w:val="24"/>
        </w:rPr>
        <w:fldChar w:fldCharType="separate"/>
      </w:r>
      <w:r w:rsidR="004E2487" w:rsidRPr="00BB7022">
        <w:rPr>
          <w:rFonts w:ascii="Times New Roman" w:hAnsi="Times New Roman"/>
          <w:noProof/>
          <w:sz w:val="24"/>
          <w:szCs w:val="24"/>
        </w:rPr>
        <w:t>18</w:t>
      </w:r>
      <w:r w:rsidR="00C15215" w:rsidRPr="00BB7022">
        <w:rPr>
          <w:rFonts w:ascii="Times New Roman" w:hAnsi="Times New Roman"/>
          <w:sz w:val="24"/>
          <w:szCs w:val="24"/>
        </w:rPr>
        <w:fldChar w:fldCharType="end"/>
      </w:r>
      <w:r w:rsidRPr="00BB7022">
        <w:rPr>
          <w:rFonts w:ascii="Times New Roman" w:hAnsi="Times New Roman"/>
          <w:sz w:val="24"/>
          <w:szCs w:val="24"/>
        </w:rPr>
        <w:t xml:space="preserve">. </w:t>
      </w:r>
      <w:r w:rsidRPr="00BB7022">
        <w:rPr>
          <w:rFonts w:ascii="Times New Roman" w:hAnsi="Times New Roman"/>
          <w:iCs/>
          <w:sz w:val="24"/>
          <w:szCs w:val="24"/>
        </w:rPr>
        <w:t>Struktura zużycia paliw</w:t>
      </w:r>
      <w:r w:rsidR="00132DBA" w:rsidRPr="00BB7022">
        <w:rPr>
          <w:rFonts w:ascii="Times New Roman" w:hAnsi="Times New Roman"/>
          <w:iCs/>
          <w:sz w:val="24"/>
          <w:szCs w:val="24"/>
        </w:rPr>
        <w:t xml:space="preserve"> z </w:t>
      </w:r>
      <w:r w:rsidRPr="00BB7022">
        <w:rPr>
          <w:rFonts w:ascii="Times New Roman" w:hAnsi="Times New Roman"/>
          <w:iCs/>
          <w:sz w:val="24"/>
          <w:szCs w:val="24"/>
        </w:rPr>
        <w:t>wykorzystaniem OZE</w:t>
      </w:r>
      <w:r w:rsidR="00132DBA" w:rsidRPr="00BB7022">
        <w:rPr>
          <w:rFonts w:ascii="Times New Roman" w:hAnsi="Times New Roman"/>
          <w:iCs/>
          <w:sz w:val="24"/>
          <w:szCs w:val="24"/>
        </w:rPr>
        <w:t xml:space="preserve"> w </w:t>
      </w:r>
      <w:r w:rsidRPr="00BB7022">
        <w:rPr>
          <w:rFonts w:ascii="Times New Roman" w:hAnsi="Times New Roman"/>
          <w:sz w:val="24"/>
          <w:szCs w:val="24"/>
        </w:rPr>
        <w:t>mieście</w:t>
      </w:r>
      <w:r w:rsidR="00132DBA" w:rsidRPr="00BB7022">
        <w:rPr>
          <w:rFonts w:ascii="Times New Roman" w:hAnsi="Times New Roman"/>
          <w:sz w:val="24"/>
          <w:szCs w:val="24"/>
        </w:rPr>
        <w:t xml:space="preserve"> i </w:t>
      </w:r>
      <w:r w:rsidRPr="00BB7022">
        <w:rPr>
          <w:rFonts w:ascii="Times New Roman" w:hAnsi="Times New Roman"/>
          <w:sz w:val="24"/>
          <w:szCs w:val="24"/>
        </w:rPr>
        <w:t>gminie Ożarów</w:t>
      </w:r>
      <w:r w:rsidR="00132DBA" w:rsidRPr="00BB7022">
        <w:rPr>
          <w:rFonts w:ascii="Times New Roman" w:hAnsi="Times New Roman"/>
          <w:sz w:val="24"/>
          <w:szCs w:val="24"/>
        </w:rPr>
        <w:t xml:space="preserve"> w </w:t>
      </w:r>
      <w:r w:rsidRPr="00BB7022">
        <w:rPr>
          <w:rFonts w:ascii="Times New Roman" w:hAnsi="Times New Roman"/>
          <w:iCs/>
          <w:sz w:val="24"/>
          <w:szCs w:val="24"/>
        </w:rPr>
        <w:t>poszczególnych sektorach</w:t>
      </w:r>
      <w:r w:rsidR="00132DBA" w:rsidRPr="00BB7022">
        <w:rPr>
          <w:rFonts w:ascii="Times New Roman" w:hAnsi="Times New Roman"/>
          <w:iCs/>
          <w:sz w:val="24"/>
          <w:szCs w:val="24"/>
        </w:rPr>
        <w:t xml:space="preserve"> w </w:t>
      </w:r>
      <w:r w:rsidRPr="00BB7022">
        <w:rPr>
          <w:rFonts w:ascii="Times New Roman" w:hAnsi="Times New Roman"/>
          <w:iCs/>
          <w:sz w:val="24"/>
          <w:szCs w:val="24"/>
        </w:rPr>
        <w:t>2010 r.</w:t>
      </w:r>
      <w:bookmarkEnd w:id="140"/>
    </w:p>
    <w:p w:rsidR="00C07040" w:rsidRPr="00BB7022" w:rsidRDefault="0047654B" w:rsidP="000674BA">
      <w:pPr>
        <w:pStyle w:val="NagRysunkw"/>
        <w:keepNext/>
        <w:keepLines/>
        <w:spacing w:line="320" w:lineRule="atLeast"/>
        <w:jc w:val="both"/>
        <w:rPr>
          <w:rFonts w:ascii="Times New Roman" w:hAnsi="Times New Roman"/>
          <w:iCs/>
          <w:sz w:val="24"/>
          <w:szCs w:val="24"/>
        </w:rPr>
      </w:pPr>
      <w:r w:rsidRPr="00BB7022">
        <w:rPr>
          <w:noProof/>
          <w:lang w:bidi="ar-SA"/>
        </w:rPr>
        <w:drawing>
          <wp:inline distT="0" distB="0" distL="0" distR="0" wp14:anchorId="247D1566" wp14:editId="6DAA9D87">
            <wp:extent cx="5760720" cy="3256405"/>
            <wp:effectExtent l="0" t="0" r="11430" b="20320"/>
            <wp:docPr id="25" name="Wykres 25"/>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p>
    <w:p w:rsidR="000674BA" w:rsidRPr="00BB7022" w:rsidRDefault="000674BA" w:rsidP="000674BA">
      <w:pPr>
        <w:pStyle w:val="Default"/>
        <w:keepNext/>
        <w:keepLines/>
        <w:spacing w:line="320" w:lineRule="atLeast"/>
        <w:jc w:val="both"/>
        <w:rPr>
          <w:rFonts w:ascii="Times New Roman" w:hAnsi="Times New Roman" w:cs="Times New Roman"/>
          <w:i/>
          <w:color w:val="auto"/>
          <w:sz w:val="20"/>
          <w:szCs w:val="20"/>
        </w:rPr>
      </w:pPr>
      <w:r w:rsidRPr="00BB7022">
        <w:rPr>
          <w:rFonts w:ascii="Times New Roman" w:hAnsi="Times New Roman" w:cs="Times New Roman"/>
          <w:i/>
          <w:color w:val="auto"/>
          <w:sz w:val="20"/>
          <w:szCs w:val="20"/>
        </w:rPr>
        <w:t>Źródło: Opracowania własne</w:t>
      </w:r>
    </w:p>
    <w:p w:rsidR="000674BA" w:rsidRPr="00BB7022" w:rsidRDefault="000674BA" w:rsidP="000674BA">
      <w:pPr>
        <w:pStyle w:val="Akapitzlist"/>
        <w:spacing w:line="320" w:lineRule="atLeast"/>
        <w:ind w:left="0" w:firstLine="851"/>
        <w:rPr>
          <w:rFonts w:cs="Times New Roman"/>
          <w:szCs w:val="24"/>
        </w:rPr>
      </w:pPr>
    </w:p>
    <w:p w:rsidR="000674BA" w:rsidRPr="00BB7022" w:rsidRDefault="000674BA" w:rsidP="000674BA">
      <w:pPr>
        <w:pStyle w:val="STytuTabeli"/>
        <w:spacing w:before="0" w:beforeAutospacing="0" w:after="0" w:line="320" w:lineRule="atLeast"/>
        <w:rPr>
          <w:iCs/>
          <w:sz w:val="24"/>
          <w:szCs w:val="24"/>
        </w:rPr>
      </w:pPr>
      <w:bookmarkStart w:id="141" w:name="_Toc459277054"/>
      <w:r w:rsidRPr="00BB7022">
        <w:rPr>
          <w:sz w:val="24"/>
          <w:szCs w:val="24"/>
        </w:rPr>
        <w:t xml:space="preserve">Tabela </w:t>
      </w:r>
      <w:r w:rsidR="00C15215" w:rsidRPr="00BB7022">
        <w:rPr>
          <w:sz w:val="24"/>
          <w:szCs w:val="24"/>
        </w:rPr>
        <w:fldChar w:fldCharType="begin"/>
      </w:r>
      <w:r w:rsidRPr="00BB7022">
        <w:rPr>
          <w:sz w:val="24"/>
          <w:szCs w:val="24"/>
        </w:rPr>
        <w:instrText xml:space="preserve"> SEQ Tabela \* ARABIC </w:instrText>
      </w:r>
      <w:r w:rsidR="00C15215" w:rsidRPr="00BB7022">
        <w:rPr>
          <w:sz w:val="24"/>
          <w:szCs w:val="24"/>
        </w:rPr>
        <w:fldChar w:fldCharType="separate"/>
      </w:r>
      <w:r w:rsidR="004E2487" w:rsidRPr="00BB7022">
        <w:rPr>
          <w:noProof/>
          <w:sz w:val="24"/>
          <w:szCs w:val="24"/>
        </w:rPr>
        <w:t>41</w:t>
      </w:r>
      <w:r w:rsidR="00C15215" w:rsidRPr="00BB7022">
        <w:rPr>
          <w:noProof/>
          <w:sz w:val="24"/>
          <w:szCs w:val="24"/>
        </w:rPr>
        <w:fldChar w:fldCharType="end"/>
      </w:r>
      <w:r w:rsidRPr="00BB7022">
        <w:rPr>
          <w:noProof/>
          <w:sz w:val="24"/>
          <w:szCs w:val="24"/>
        </w:rPr>
        <w:t>.</w:t>
      </w:r>
      <w:r w:rsidRPr="00BB7022">
        <w:rPr>
          <w:sz w:val="24"/>
          <w:szCs w:val="24"/>
        </w:rPr>
        <w:t xml:space="preserve"> Emisja zanieczyszczeń gazów cieplarnianych</w:t>
      </w:r>
      <w:r w:rsidR="00132DBA" w:rsidRPr="00BB7022">
        <w:rPr>
          <w:sz w:val="24"/>
          <w:szCs w:val="24"/>
        </w:rPr>
        <w:t xml:space="preserve"> w </w:t>
      </w:r>
      <w:r w:rsidRPr="00BB7022">
        <w:rPr>
          <w:sz w:val="24"/>
          <w:szCs w:val="24"/>
        </w:rPr>
        <w:t>poszczególnych sektorach</w:t>
      </w:r>
      <w:r w:rsidR="00132DBA" w:rsidRPr="00BB7022">
        <w:rPr>
          <w:iCs/>
          <w:sz w:val="24"/>
          <w:szCs w:val="24"/>
        </w:rPr>
        <w:t xml:space="preserve"> w </w:t>
      </w:r>
      <w:r w:rsidRPr="00BB7022">
        <w:rPr>
          <w:iCs/>
          <w:sz w:val="24"/>
          <w:szCs w:val="24"/>
        </w:rPr>
        <w:t>201</w:t>
      </w:r>
      <w:r w:rsidR="00803170" w:rsidRPr="00BB7022">
        <w:rPr>
          <w:iCs/>
          <w:sz w:val="24"/>
          <w:szCs w:val="24"/>
        </w:rPr>
        <w:t>0</w:t>
      </w:r>
      <w:r w:rsidRPr="00BB7022">
        <w:rPr>
          <w:iCs/>
          <w:sz w:val="24"/>
          <w:szCs w:val="24"/>
        </w:rPr>
        <w:t xml:space="preserve"> r.</w:t>
      </w:r>
      <w:bookmarkEnd w:id="141"/>
    </w:p>
    <w:tbl>
      <w:tblPr>
        <w:tblW w:w="8658" w:type="dxa"/>
        <w:jc w:val="center"/>
        <w:tblInd w:w="-638" w:type="dxa"/>
        <w:tblCellMar>
          <w:left w:w="70" w:type="dxa"/>
          <w:right w:w="70" w:type="dxa"/>
        </w:tblCellMar>
        <w:tblLook w:val="04A0" w:firstRow="1" w:lastRow="0" w:firstColumn="1" w:lastColumn="0" w:noHBand="0" w:noVBand="1"/>
      </w:tblPr>
      <w:tblGrid>
        <w:gridCol w:w="3038"/>
        <w:gridCol w:w="1120"/>
        <w:gridCol w:w="1240"/>
        <w:gridCol w:w="1660"/>
        <w:gridCol w:w="1600"/>
      </w:tblGrid>
      <w:tr w:rsidR="00055EBD" w:rsidRPr="00BB7022" w:rsidTr="003D1990">
        <w:trPr>
          <w:trHeight w:val="285"/>
          <w:jc w:val="center"/>
        </w:trPr>
        <w:tc>
          <w:tcPr>
            <w:tcW w:w="3038" w:type="dxa"/>
            <w:vMerge w:val="restart"/>
            <w:tcBorders>
              <w:top w:val="single" w:sz="8" w:space="0" w:color="auto"/>
              <w:left w:val="single" w:sz="8" w:space="0" w:color="auto"/>
              <w:bottom w:val="single" w:sz="8" w:space="0" w:color="000000"/>
              <w:right w:val="single" w:sz="4" w:space="0" w:color="auto"/>
            </w:tcBorders>
            <w:shd w:val="clear" w:color="auto" w:fill="C2D69B" w:themeFill="accent3" w:themeFillTint="99"/>
            <w:vAlign w:val="center"/>
            <w:hideMark/>
          </w:tcPr>
          <w:p w:rsidR="00912939" w:rsidRPr="00BB7022" w:rsidRDefault="00912939" w:rsidP="003319D7">
            <w:pPr>
              <w:spacing w:after="0" w:line="320" w:lineRule="atLeast"/>
              <w:jc w:val="center"/>
              <w:rPr>
                <w:rFonts w:eastAsia="Times New Roman" w:cs="Times New Roman"/>
                <w:b/>
                <w:bCs/>
                <w:szCs w:val="24"/>
                <w:lang w:eastAsia="pl-PL"/>
              </w:rPr>
            </w:pPr>
            <w:r w:rsidRPr="00BB7022">
              <w:rPr>
                <w:rFonts w:eastAsia="Times New Roman" w:cs="Times New Roman"/>
                <w:b/>
                <w:bCs/>
                <w:szCs w:val="24"/>
                <w:lang w:eastAsia="pl-PL"/>
              </w:rPr>
              <w:t>Sektor</w:t>
            </w:r>
          </w:p>
        </w:tc>
        <w:tc>
          <w:tcPr>
            <w:tcW w:w="5620" w:type="dxa"/>
            <w:gridSpan w:val="4"/>
            <w:tcBorders>
              <w:top w:val="single" w:sz="8" w:space="0" w:color="auto"/>
              <w:left w:val="nil"/>
              <w:bottom w:val="single" w:sz="4" w:space="0" w:color="auto"/>
              <w:right w:val="single" w:sz="4" w:space="0" w:color="auto"/>
            </w:tcBorders>
            <w:shd w:val="clear" w:color="auto" w:fill="C2D69B" w:themeFill="accent3" w:themeFillTint="99"/>
            <w:vAlign w:val="center"/>
            <w:hideMark/>
          </w:tcPr>
          <w:p w:rsidR="00912939" w:rsidRPr="00BB7022" w:rsidRDefault="00912939" w:rsidP="003319D7">
            <w:pPr>
              <w:spacing w:after="0" w:line="320" w:lineRule="atLeast"/>
              <w:jc w:val="center"/>
              <w:rPr>
                <w:rFonts w:eastAsia="Times New Roman" w:cs="Times New Roman"/>
                <w:b/>
                <w:bCs/>
                <w:szCs w:val="24"/>
                <w:lang w:eastAsia="pl-PL"/>
              </w:rPr>
            </w:pPr>
            <w:r w:rsidRPr="00BB7022">
              <w:rPr>
                <w:rFonts w:eastAsia="Times New Roman" w:cs="Times New Roman"/>
                <w:b/>
                <w:bCs/>
                <w:szCs w:val="24"/>
                <w:lang w:eastAsia="pl-PL"/>
              </w:rPr>
              <w:t>Substancja</w:t>
            </w:r>
          </w:p>
        </w:tc>
      </w:tr>
      <w:tr w:rsidR="00055EBD" w:rsidRPr="00BB7022" w:rsidTr="003D1990">
        <w:trPr>
          <w:trHeight w:val="285"/>
          <w:jc w:val="center"/>
        </w:trPr>
        <w:tc>
          <w:tcPr>
            <w:tcW w:w="3038" w:type="dxa"/>
            <w:vMerge/>
            <w:tcBorders>
              <w:top w:val="single" w:sz="8" w:space="0" w:color="auto"/>
              <w:left w:val="single" w:sz="8" w:space="0" w:color="auto"/>
              <w:bottom w:val="single" w:sz="8" w:space="0" w:color="000000"/>
              <w:right w:val="single" w:sz="4" w:space="0" w:color="auto"/>
            </w:tcBorders>
            <w:shd w:val="clear" w:color="auto" w:fill="C2D69B" w:themeFill="accent3" w:themeFillTint="99"/>
            <w:vAlign w:val="center"/>
            <w:hideMark/>
          </w:tcPr>
          <w:p w:rsidR="00912939" w:rsidRPr="00BB7022" w:rsidRDefault="00912939" w:rsidP="003319D7">
            <w:pPr>
              <w:spacing w:after="0" w:line="320" w:lineRule="atLeast"/>
              <w:jc w:val="left"/>
              <w:rPr>
                <w:rFonts w:eastAsia="Times New Roman" w:cs="Times New Roman"/>
                <w:b/>
                <w:bCs/>
                <w:szCs w:val="24"/>
                <w:lang w:eastAsia="pl-PL"/>
              </w:rPr>
            </w:pPr>
          </w:p>
        </w:tc>
        <w:tc>
          <w:tcPr>
            <w:tcW w:w="1120" w:type="dxa"/>
            <w:tcBorders>
              <w:top w:val="nil"/>
              <w:left w:val="nil"/>
              <w:bottom w:val="single" w:sz="4" w:space="0" w:color="auto"/>
              <w:right w:val="single" w:sz="4" w:space="0" w:color="auto"/>
            </w:tcBorders>
            <w:shd w:val="clear" w:color="auto" w:fill="C2D69B" w:themeFill="accent3" w:themeFillTint="99"/>
            <w:vAlign w:val="center"/>
            <w:hideMark/>
          </w:tcPr>
          <w:p w:rsidR="00912939" w:rsidRPr="00BB7022" w:rsidRDefault="00912939" w:rsidP="003319D7">
            <w:pPr>
              <w:spacing w:after="0" w:line="320" w:lineRule="atLeast"/>
              <w:jc w:val="center"/>
              <w:rPr>
                <w:rFonts w:eastAsia="Times New Roman" w:cs="Times New Roman"/>
                <w:b/>
                <w:bCs/>
                <w:szCs w:val="24"/>
                <w:lang w:eastAsia="pl-PL"/>
              </w:rPr>
            </w:pPr>
            <w:r w:rsidRPr="00BB7022">
              <w:rPr>
                <w:rFonts w:eastAsia="Times New Roman" w:cs="Times New Roman"/>
                <w:b/>
                <w:bCs/>
                <w:szCs w:val="24"/>
                <w:lang w:eastAsia="pl-PL"/>
              </w:rPr>
              <w:t>PM 10</w:t>
            </w:r>
          </w:p>
        </w:tc>
        <w:tc>
          <w:tcPr>
            <w:tcW w:w="1240" w:type="dxa"/>
            <w:tcBorders>
              <w:top w:val="nil"/>
              <w:left w:val="nil"/>
              <w:bottom w:val="single" w:sz="4" w:space="0" w:color="auto"/>
              <w:right w:val="single" w:sz="4" w:space="0" w:color="auto"/>
            </w:tcBorders>
            <w:shd w:val="clear" w:color="auto" w:fill="C2D69B" w:themeFill="accent3" w:themeFillTint="99"/>
            <w:vAlign w:val="center"/>
            <w:hideMark/>
          </w:tcPr>
          <w:p w:rsidR="00912939" w:rsidRPr="00BB7022" w:rsidRDefault="00912939" w:rsidP="003319D7">
            <w:pPr>
              <w:spacing w:after="0" w:line="320" w:lineRule="atLeast"/>
              <w:jc w:val="center"/>
              <w:rPr>
                <w:rFonts w:eastAsia="Times New Roman" w:cs="Times New Roman"/>
                <w:b/>
                <w:bCs/>
                <w:szCs w:val="24"/>
                <w:lang w:eastAsia="pl-PL"/>
              </w:rPr>
            </w:pPr>
            <w:r w:rsidRPr="00BB7022">
              <w:rPr>
                <w:rFonts w:eastAsia="Times New Roman" w:cs="Times New Roman"/>
                <w:b/>
                <w:bCs/>
                <w:szCs w:val="24"/>
                <w:lang w:eastAsia="pl-PL"/>
              </w:rPr>
              <w:t>PM 2,5</w:t>
            </w:r>
          </w:p>
        </w:tc>
        <w:tc>
          <w:tcPr>
            <w:tcW w:w="1660" w:type="dxa"/>
            <w:tcBorders>
              <w:top w:val="nil"/>
              <w:left w:val="nil"/>
              <w:bottom w:val="single" w:sz="4" w:space="0" w:color="auto"/>
              <w:right w:val="single" w:sz="4" w:space="0" w:color="auto"/>
            </w:tcBorders>
            <w:shd w:val="clear" w:color="auto" w:fill="C2D69B" w:themeFill="accent3" w:themeFillTint="99"/>
            <w:vAlign w:val="center"/>
            <w:hideMark/>
          </w:tcPr>
          <w:p w:rsidR="00912939" w:rsidRPr="00BB7022" w:rsidRDefault="00912939" w:rsidP="003319D7">
            <w:pPr>
              <w:spacing w:after="0" w:line="320" w:lineRule="atLeast"/>
              <w:jc w:val="center"/>
              <w:rPr>
                <w:rFonts w:eastAsia="Times New Roman" w:cs="Times New Roman"/>
                <w:b/>
                <w:bCs/>
                <w:szCs w:val="24"/>
                <w:lang w:eastAsia="pl-PL"/>
              </w:rPr>
            </w:pPr>
            <w:r w:rsidRPr="00BB7022">
              <w:rPr>
                <w:rFonts w:eastAsia="Times New Roman" w:cs="Times New Roman"/>
                <w:b/>
                <w:bCs/>
                <w:szCs w:val="24"/>
                <w:lang w:eastAsia="pl-PL"/>
              </w:rPr>
              <w:t>CO</w:t>
            </w:r>
            <w:r w:rsidRPr="00BB7022">
              <w:rPr>
                <w:rFonts w:eastAsia="Times New Roman" w:cs="Times New Roman"/>
                <w:b/>
                <w:bCs/>
                <w:szCs w:val="24"/>
                <w:vertAlign w:val="subscript"/>
                <w:lang w:eastAsia="pl-PL"/>
              </w:rPr>
              <w:t>2*</w:t>
            </w:r>
          </w:p>
        </w:tc>
        <w:tc>
          <w:tcPr>
            <w:tcW w:w="1600" w:type="dxa"/>
            <w:tcBorders>
              <w:top w:val="nil"/>
              <w:left w:val="nil"/>
              <w:bottom w:val="single" w:sz="4" w:space="0" w:color="auto"/>
              <w:right w:val="single" w:sz="4" w:space="0" w:color="auto"/>
            </w:tcBorders>
            <w:shd w:val="clear" w:color="auto" w:fill="C2D69B" w:themeFill="accent3" w:themeFillTint="99"/>
            <w:vAlign w:val="center"/>
            <w:hideMark/>
          </w:tcPr>
          <w:p w:rsidR="00912939" w:rsidRPr="00BB7022" w:rsidRDefault="00912939" w:rsidP="003319D7">
            <w:pPr>
              <w:spacing w:after="0" w:line="320" w:lineRule="atLeast"/>
              <w:jc w:val="center"/>
              <w:rPr>
                <w:rFonts w:eastAsia="Times New Roman" w:cs="Times New Roman"/>
                <w:b/>
                <w:bCs/>
                <w:szCs w:val="24"/>
                <w:lang w:eastAsia="pl-PL"/>
              </w:rPr>
            </w:pPr>
            <w:proofErr w:type="spellStart"/>
            <w:r w:rsidRPr="00BB7022">
              <w:rPr>
                <w:rFonts w:eastAsia="Times New Roman" w:cs="Times New Roman"/>
                <w:b/>
                <w:bCs/>
                <w:szCs w:val="24"/>
                <w:lang w:eastAsia="pl-PL"/>
              </w:rPr>
              <w:t>BaP</w:t>
            </w:r>
            <w:proofErr w:type="spellEnd"/>
          </w:p>
        </w:tc>
      </w:tr>
      <w:tr w:rsidR="00055EBD" w:rsidRPr="00BB7022" w:rsidTr="003D1990">
        <w:trPr>
          <w:trHeight w:val="300"/>
          <w:jc w:val="center"/>
        </w:trPr>
        <w:tc>
          <w:tcPr>
            <w:tcW w:w="3038" w:type="dxa"/>
            <w:vMerge/>
            <w:tcBorders>
              <w:top w:val="single" w:sz="8" w:space="0" w:color="auto"/>
              <w:left w:val="single" w:sz="8" w:space="0" w:color="auto"/>
              <w:bottom w:val="single" w:sz="8" w:space="0" w:color="000000"/>
              <w:right w:val="single" w:sz="4" w:space="0" w:color="auto"/>
            </w:tcBorders>
            <w:shd w:val="clear" w:color="auto" w:fill="C2D69B" w:themeFill="accent3" w:themeFillTint="99"/>
            <w:vAlign w:val="center"/>
            <w:hideMark/>
          </w:tcPr>
          <w:p w:rsidR="00912939" w:rsidRPr="00BB7022" w:rsidRDefault="00912939" w:rsidP="003319D7">
            <w:pPr>
              <w:spacing w:after="0" w:line="320" w:lineRule="atLeast"/>
              <w:jc w:val="left"/>
              <w:rPr>
                <w:rFonts w:eastAsia="Times New Roman" w:cs="Times New Roman"/>
                <w:b/>
                <w:bCs/>
                <w:szCs w:val="24"/>
                <w:lang w:eastAsia="pl-PL"/>
              </w:rPr>
            </w:pPr>
          </w:p>
        </w:tc>
        <w:tc>
          <w:tcPr>
            <w:tcW w:w="5620" w:type="dxa"/>
            <w:gridSpan w:val="4"/>
            <w:tcBorders>
              <w:top w:val="single" w:sz="4" w:space="0" w:color="auto"/>
              <w:left w:val="nil"/>
              <w:bottom w:val="single" w:sz="8" w:space="0" w:color="auto"/>
              <w:right w:val="single" w:sz="4" w:space="0" w:color="auto"/>
            </w:tcBorders>
            <w:shd w:val="clear" w:color="auto" w:fill="C2D69B" w:themeFill="accent3" w:themeFillTint="99"/>
            <w:vAlign w:val="center"/>
            <w:hideMark/>
          </w:tcPr>
          <w:p w:rsidR="00912939" w:rsidRPr="00BB7022" w:rsidRDefault="00912939" w:rsidP="003319D7">
            <w:pPr>
              <w:spacing w:after="0" w:line="320" w:lineRule="atLeast"/>
              <w:jc w:val="center"/>
              <w:rPr>
                <w:rFonts w:eastAsia="Times New Roman" w:cs="Times New Roman"/>
                <w:b/>
                <w:bCs/>
                <w:szCs w:val="24"/>
                <w:lang w:eastAsia="pl-PL"/>
              </w:rPr>
            </w:pPr>
            <w:r w:rsidRPr="00BB7022">
              <w:rPr>
                <w:rFonts w:eastAsia="Times New Roman" w:cs="Times New Roman"/>
                <w:b/>
                <w:bCs/>
                <w:szCs w:val="24"/>
                <w:lang w:eastAsia="pl-PL"/>
              </w:rPr>
              <w:t>Ilość [Mg/rok]</w:t>
            </w:r>
          </w:p>
        </w:tc>
      </w:tr>
      <w:tr w:rsidR="00055EBD" w:rsidRPr="00BB7022" w:rsidTr="00912939">
        <w:trPr>
          <w:trHeight w:val="600"/>
          <w:jc w:val="center"/>
        </w:trPr>
        <w:tc>
          <w:tcPr>
            <w:tcW w:w="3038" w:type="dxa"/>
            <w:tcBorders>
              <w:top w:val="nil"/>
              <w:left w:val="single" w:sz="8" w:space="0" w:color="auto"/>
              <w:bottom w:val="single" w:sz="4" w:space="0" w:color="auto"/>
              <w:right w:val="single" w:sz="4" w:space="0" w:color="auto"/>
            </w:tcBorders>
            <w:shd w:val="clear" w:color="auto" w:fill="auto"/>
            <w:vAlign w:val="center"/>
            <w:hideMark/>
          </w:tcPr>
          <w:p w:rsidR="00912939" w:rsidRPr="00BB7022" w:rsidRDefault="00912939" w:rsidP="003319D7">
            <w:pPr>
              <w:spacing w:after="0" w:line="320" w:lineRule="atLeast"/>
              <w:jc w:val="left"/>
              <w:rPr>
                <w:rFonts w:eastAsia="Times New Roman" w:cs="Times New Roman"/>
                <w:szCs w:val="24"/>
                <w:lang w:eastAsia="pl-PL"/>
              </w:rPr>
            </w:pPr>
            <w:r w:rsidRPr="00BB7022">
              <w:rPr>
                <w:rFonts w:eastAsia="Times New Roman" w:cs="Times New Roman"/>
                <w:szCs w:val="24"/>
                <w:lang w:eastAsia="pl-PL"/>
              </w:rPr>
              <w:t xml:space="preserve">Sektor budownictwa mieszkalnego </w:t>
            </w:r>
          </w:p>
        </w:tc>
        <w:tc>
          <w:tcPr>
            <w:tcW w:w="1120" w:type="dxa"/>
            <w:tcBorders>
              <w:top w:val="nil"/>
              <w:left w:val="nil"/>
              <w:bottom w:val="single" w:sz="4" w:space="0" w:color="auto"/>
              <w:right w:val="single" w:sz="4" w:space="0" w:color="auto"/>
            </w:tcBorders>
            <w:shd w:val="clear" w:color="auto" w:fill="auto"/>
            <w:vAlign w:val="center"/>
            <w:hideMark/>
          </w:tcPr>
          <w:p w:rsidR="00912939" w:rsidRPr="00BB7022" w:rsidRDefault="00912939" w:rsidP="003319D7">
            <w:pPr>
              <w:spacing w:after="0" w:line="320" w:lineRule="atLeast"/>
              <w:jc w:val="center"/>
              <w:rPr>
                <w:rFonts w:eastAsia="Times New Roman" w:cs="Times New Roman"/>
                <w:szCs w:val="24"/>
                <w:lang w:eastAsia="pl-PL"/>
              </w:rPr>
            </w:pPr>
            <w:r w:rsidRPr="00BB7022">
              <w:rPr>
                <w:rFonts w:eastAsia="Times New Roman" w:cs="Times New Roman"/>
                <w:szCs w:val="24"/>
                <w:lang w:eastAsia="pl-PL"/>
              </w:rPr>
              <w:t>208,1695</w:t>
            </w:r>
          </w:p>
        </w:tc>
        <w:tc>
          <w:tcPr>
            <w:tcW w:w="1240" w:type="dxa"/>
            <w:tcBorders>
              <w:top w:val="nil"/>
              <w:left w:val="nil"/>
              <w:bottom w:val="single" w:sz="4" w:space="0" w:color="auto"/>
              <w:right w:val="single" w:sz="4" w:space="0" w:color="auto"/>
            </w:tcBorders>
            <w:shd w:val="clear" w:color="auto" w:fill="auto"/>
            <w:vAlign w:val="center"/>
            <w:hideMark/>
          </w:tcPr>
          <w:p w:rsidR="00912939" w:rsidRPr="00BB7022" w:rsidRDefault="00912939" w:rsidP="003319D7">
            <w:pPr>
              <w:spacing w:after="0" w:line="320" w:lineRule="atLeast"/>
              <w:jc w:val="center"/>
              <w:rPr>
                <w:rFonts w:eastAsia="Times New Roman" w:cs="Times New Roman"/>
                <w:szCs w:val="24"/>
                <w:lang w:eastAsia="pl-PL"/>
              </w:rPr>
            </w:pPr>
            <w:r w:rsidRPr="00BB7022">
              <w:rPr>
                <w:rFonts w:eastAsia="Times New Roman" w:cs="Times New Roman"/>
                <w:szCs w:val="24"/>
                <w:lang w:eastAsia="pl-PL"/>
              </w:rPr>
              <w:t>205,2328</w:t>
            </w:r>
          </w:p>
        </w:tc>
        <w:tc>
          <w:tcPr>
            <w:tcW w:w="1660" w:type="dxa"/>
            <w:tcBorders>
              <w:top w:val="nil"/>
              <w:left w:val="nil"/>
              <w:bottom w:val="single" w:sz="4" w:space="0" w:color="auto"/>
              <w:right w:val="single" w:sz="4" w:space="0" w:color="auto"/>
            </w:tcBorders>
            <w:shd w:val="clear" w:color="auto" w:fill="auto"/>
            <w:vAlign w:val="center"/>
            <w:hideMark/>
          </w:tcPr>
          <w:p w:rsidR="00912939" w:rsidRPr="00BB7022" w:rsidRDefault="00912939" w:rsidP="003319D7">
            <w:pPr>
              <w:spacing w:after="0" w:line="320" w:lineRule="atLeast"/>
              <w:jc w:val="center"/>
              <w:rPr>
                <w:rFonts w:eastAsia="Times New Roman" w:cs="Times New Roman"/>
                <w:szCs w:val="24"/>
                <w:lang w:eastAsia="pl-PL"/>
              </w:rPr>
            </w:pPr>
            <w:r w:rsidRPr="00BB7022">
              <w:rPr>
                <w:rFonts w:eastAsia="Times New Roman" w:cs="Times New Roman"/>
                <w:szCs w:val="24"/>
                <w:lang w:eastAsia="pl-PL"/>
              </w:rPr>
              <w:t>17 676,82</w:t>
            </w:r>
          </w:p>
        </w:tc>
        <w:tc>
          <w:tcPr>
            <w:tcW w:w="1600" w:type="dxa"/>
            <w:tcBorders>
              <w:top w:val="nil"/>
              <w:left w:val="nil"/>
              <w:bottom w:val="single" w:sz="4" w:space="0" w:color="auto"/>
              <w:right w:val="single" w:sz="4" w:space="0" w:color="auto"/>
            </w:tcBorders>
            <w:shd w:val="clear" w:color="auto" w:fill="auto"/>
            <w:vAlign w:val="center"/>
            <w:hideMark/>
          </w:tcPr>
          <w:p w:rsidR="00912939" w:rsidRPr="00BB7022" w:rsidRDefault="003D1990" w:rsidP="003319D7">
            <w:pPr>
              <w:spacing w:after="0" w:line="320" w:lineRule="atLeast"/>
              <w:jc w:val="center"/>
              <w:rPr>
                <w:rFonts w:eastAsia="Times New Roman" w:cs="Times New Roman"/>
                <w:szCs w:val="24"/>
                <w:lang w:eastAsia="pl-PL"/>
              </w:rPr>
            </w:pPr>
            <w:r w:rsidRPr="00BB7022">
              <w:rPr>
                <w:rFonts w:eastAsia="Times New Roman" w:cs="Times New Roman"/>
                <w:szCs w:val="24"/>
                <w:lang w:eastAsia="pl-PL"/>
              </w:rPr>
              <w:t>0,0867</w:t>
            </w:r>
          </w:p>
        </w:tc>
      </w:tr>
      <w:tr w:rsidR="003E3E2A" w:rsidRPr="00BB7022" w:rsidTr="003E3E2A">
        <w:trPr>
          <w:trHeight w:val="600"/>
          <w:jc w:val="center"/>
        </w:trPr>
        <w:tc>
          <w:tcPr>
            <w:tcW w:w="3038" w:type="dxa"/>
            <w:tcBorders>
              <w:top w:val="nil"/>
              <w:left w:val="single" w:sz="8" w:space="0" w:color="auto"/>
              <w:bottom w:val="single" w:sz="4" w:space="0" w:color="auto"/>
              <w:right w:val="single" w:sz="4" w:space="0" w:color="auto"/>
            </w:tcBorders>
            <w:shd w:val="clear" w:color="auto" w:fill="auto"/>
            <w:vAlign w:val="center"/>
            <w:hideMark/>
          </w:tcPr>
          <w:p w:rsidR="003E3E2A" w:rsidRPr="00BB7022" w:rsidRDefault="003E3E2A" w:rsidP="003319D7">
            <w:pPr>
              <w:spacing w:after="0" w:line="320" w:lineRule="atLeast"/>
              <w:jc w:val="left"/>
              <w:rPr>
                <w:rFonts w:eastAsia="Times New Roman" w:cs="Times New Roman"/>
                <w:szCs w:val="24"/>
                <w:lang w:eastAsia="pl-PL"/>
              </w:rPr>
            </w:pPr>
            <w:r w:rsidRPr="00BB7022">
              <w:rPr>
                <w:rFonts w:eastAsia="Times New Roman" w:cs="Times New Roman"/>
                <w:szCs w:val="24"/>
                <w:lang w:eastAsia="pl-PL"/>
              </w:rPr>
              <w:t>Sektor budownictwa użyteczności publicznej</w:t>
            </w:r>
          </w:p>
        </w:tc>
        <w:tc>
          <w:tcPr>
            <w:tcW w:w="1120" w:type="dxa"/>
            <w:tcBorders>
              <w:top w:val="nil"/>
              <w:left w:val="nil"/>
              <w:bottom w:val="single" w:sz="4" w:space="0" w:color="auto"/>
              <w:right w:val="single" w:sz="4" w:space="0" w:color="auto"/>
            </w:tcBorders>
            <w:shd w:val="clear" w:color="auto" w:fill="auto"/>
            <w:vAlign w:val="center"/>
            <w:hideMark/>
          </w:tcPr>
          <w:p w:rsidR="003E3E2A" w:rsidRPr="00BB7022" w:rsidRDefault="003E3E2A" w:rsidP="003E3E2A">
            <w:pPr>
              <w:spacing w:after="0" w:line="240" w:lineRule="auto"/>
              <w:jc w:val="center"/>
            </w:pPr>
            <w:r w:rsidRPr="00BB7022">
              <w:t>2,0207</w:t>
            </w:r>
          </w:p>
        </w:tc>
        <w:tc>
          <w:tcPr>
            <w:tcW w:w="1240" w:type="dxa"/>
            <w:tcBorders>
              <w:top w:val="nil"/>
              <w:left w:val="nil"/>
              <w:bottom w:val="single" w:sz="4" w:space="0" w:color="auto"/>
              <w:right w:val="single" w:sz="4" w:space="0" w:color="auto"/>
            </w:tcBorders>
            <w:shd w:val="clear" w:color="auto" w:fill="auto"/>
            <w:vAlign w:val="center"/>
            <w:hideMark/>
          </w:tcPr>
          <w:p w:rsidR="003E3E2A" w:rsidRPr="00BB7022" w:rsidRDefault="003E3E2A" w:rsidP="003E3E2A">
            <w:pPr>
              <w:spacing w:after="0" w:line="240" w:lineRule="auto"/>
              <w:jc w:val="center"/>
            </w:pPr>
            <w:r w:rsidRPr="00BB7022">
              <w:t>1,9342</w:t>
            </w:r>
          </w:p>
        </w:tc>
        <w:tc>
          <w:tcPr>
            <w:tcW w:w="1660" w:type="dxa"/>
            <w:tcBorders>
              <w:top w:val="nil"/>
              <w:left w:val="nil"/>
              <w:bottom w:val="single" w:sz="4" w:space="0" w:color="auto"/>
              <w:right w:val="single" w:sz="4" w:space="0" w:color="auto"/>
            </w:tcBorders>
            <w:shd w:val="clear" w:color="auto" w:fill="auto"/>
            <w:vAlign w:val="center"/>
            <w:hideMark/>
          </w:tcPr>
          <w:p w:rsidR="003E3E2A" w:rsidRPr="00BB7022" w:rsidRDefault="003E3E2A" w:rsidP="003319D7">
            <w:pPr>
              <w:spacing w:after="0" w:line="320" w:lineRule="atLeast"/>
              <w:jc w:val="center"/>
              <w:rPr>
                <w:rFonts w:cs="Times New Roman"/>
                <w:szCs w:val="24"/>
              </w:rPr>
            </w:pPr>
            <w:r w:rsidRPr="00BB7022">
              <w:rPr>
                <w:rFonts w:cs="Times New Roman"/>
                <w:szCs w:val="24"/>
              </w:rPr>
              <w:t>2 575,67</w:t>
            </w:r>
          </w:p>
        </w:tc>
        <w:tc>
          <w:tcPr>
            <w:tcW w:w="1600" w:type="dxa"/>
            <w:tcBorders>
              <w:top w:val="nil"/>
              <w:left w:val="nil"/>
              <w:bottom w:val="single" w:sz="4" w:space="0" w:color="auto"/>
              <w:right w:val="single" w:sz="4" w:space="0" w:color="auto"/>
            </w:tcBorders>
            <w:shd w:val="clear" w:color="auto" w:fill="auto"/>
            <w:vAlign w:val="center"/>
            <w:hideMark/>
          </w:tcPr>
          <w:p w:rsidR="003E3E2A" w:rsidRPr="00BB7022" w:rsidRDefault="003E3E2A" w:rsidP="003319D7">
            <w:pPr>
              <w:spacing w:after="0" w:line="320" w:lineRule="atLeast"/>
              <w:jc w:val="center"/>
              <w:rPr>
                <w:rFonts w:cs="Times New Roman"/>
                <w:szCs w:val="24"/>
              </w:rPr>
            </w:pPr>
            <w:r w:rsidRPr="00BB7022">
              <w:rPr>
                <w:rFonts w:cs="Times New Roman"/>
                <w:szCs w:val="24"/>
              </w:rPr>
              <w:t>0,0013</w:t>
            </w:r>
          </w:p>
        </w:tc>
      </w:tr>
      <w:tr w:rsidR="00055EBD" w:rsidRPr="00BB7022" w:rsidTr="00912939">
        <w:trPr>
          <w:trHeight w:val="300"/>
          <w:jc w:val="center"/>
        </w:trPr>
        <w:tc>
          <w:tcPr>
            <w:tcW w:w="3038" w:type="dxa"/>
            <w:tcBorders>
              <w:top w:val="nil"/>
              <w:left w:val="single" w:sz="8" w:space="0" w:color="auto"/>
              <w:bottom w:val="single" w:sz="4" w:space="0" w:color="auto"/>
              <w:right w:val="single" w:sz="4" w:space="0" w:color="auto"/>
            </w:tcBorders>
            <w:shd w:val="clear" w:color="auto" w:fill="auto"/>
            <w:vAlign w:val="center"/>
            <w:hideMark/>
          </w:tcPr>
          <w:p w:rsidR="00912939" w:rsidRPr="00BB7022" w:rsidRDefault="00912939" w:rsidP="003319D7">
            <w:pPr>
              <w:spacing w:after="0" w:line="320" w:lineRule="atLeast"/>
              <w:jc w:val="left"/>
              <w:rPr>
                <w:rFonts w:eastAsia="Times New Roman" w:cs="Times New Roman"/>
                <w:szCs w:val="24"/>
                <w:lang w:eastAsia="pl-PL"/>
              </w:rPr>
            </w:pPr>
            <w:r w:rsidRPr="00BB7022">
              <w:rPr>
                <w:rFonts w:eastAsia="Times New Roman" w:cs="Times New Roman"/>
                <w:szCs w:val="24"/>
                <w:lang w:eastAsia="pl-PL"/>
              </w:rPr>
              <w:t>Sektor gospodarczy</w:t>
            </w:r>
          </w:p>
        </w:tc>
        <w:tc>
          <w:tcPr>
            <w:tcW w:w="1120" w:type="dxa"/>
            <w:tcBorders>
              <w:top w:val="nil"/>
              <w:left w:val="nil"/>
              <w:bottom w:val="single" w:sz="4" w:space="0" w:color="auto"/>
              <w:right w:val="single" w:sz="4" w:space="0" w:color="auto"/>
            </w:tcBorders>
            <w:shd w:val="clear" w:color="auto" w:fill="auto"/>
            <w:vAlign w:val="center"/>
            <w:hideMark/>
          </w:tcPr>
          <w:p w:rsidR="00912939" w:rsidRPr="00BB7022" w:rsidRDefault="00912939" w:rsidP="003319D7">
            <w:pPr>
              <w:spacing w:after="0" w:line="320" w:lineRule="atLeast"/>
              <w:jc w:val="center"/>
              <w:rPr>
                <w:rFonts w:eastAsia="Times New Roman" w:cs="Times New Roman"/>
                <w:szCs w:val="24"/>
                <w:lang w:eastAsia="pl-PL"/>
              </w:rPr>
            </w:pPr>
            <w:r w:rsidRPr="00BB7022">
              <w:rPr>
                <w:rFonts w:eastAsia="Times New Roman" w:cs="Times New Roman"/>
                <w:szCs w:val="24"/>
                <w:lang w:eastAsia="pl-PL"/>
              </w:rPr>
              <w:t>25,8938</w:t>
            </w:r>
          </w:p>
        </w:tc>
        <w:tc>
          <w:tcPr>
            <w:tcW w:w="1240" w:type="dxa"/>
            <w:tcBorders>
              <w:top w:val="nil"/>
              <w:left w:val="nil"/>
              <w:bottom w:val="single" w:sz="4" w:space="0" w:color="auto"/>
              <w:right w:val="single" w:sz="4" w:space="0" w:color="auto"/>
            </w:tcBorders>
            <w:shd w:val="clear" w:color="auto" w:fill="auto"/>
            <w:vAlign w:val="center"/>
            <w:hideMark/>
          </w:tcPr>
          <w:p w:rsidR="00912939" w:rsidRPr="00BB7022" w:rsidRDefault="00912939" w:rsidP="003319D7">
            <w:pPr>
              <w:spacing w:after="0" w:line="320" w:lineRule="atLeast"/>
              <w:jc w:val="center"/>
              <w:rPr>
                <w:rFonts w:eastAsia="Times New Roman" w:cs="Times New Roman"/>
                <w:szCs w:val="24"/>
                <w:lang w:eastAsia="pl-PL"/>
              </w:rPr>
            </w:pPr>
            <w:r w:rsidRPr="00BB7022">
              <w:rPr>
                <w:rFonts w:eastAsia="Times New Roman" w:cs="Times New Roman"/>
                <w:szCs w:val="24"/>
                <w:lang w:eastAsia="pl-PL"/>
              </w:rPr>
              <w:t>24,5323</w:t>
            </w:r>
          </w:p>
        </w:tc>
        <w:tc>
          <w:tcPr>
            <w:tcW w:w="1660" w:type="dxa"/>
            <w:tcBorders>
              <w:top w:val="nil"/>
              <w:left w:val="nil"/>
              <w:bottom w:val="single" w:sz="4" w:space="0" w:color="auto"/>
              <w:right w:val="single" w:sz="4" w:space="0" w:color="auto"/>
            </w:tcBorders>
            <w:shd w:val="clear" w:color="auto" w:fill="auto"/>
            <w:vAlign w:val="center"/>
            <w:hideMark/>
          </w:tcPr>
          <w:p w:rsidR="00912939" w:rsidRPr="00BB7022" w:rsidRDefault="00912939" w:rsidP="003319D7">
            <w:pPr>
              <w:spacing w:after="0" w:line="320" w:lineRule="atLeast"/>
              <w:jc w:val="center"/>
              <w:rPr>
                <w:rFonts w:eastAsia="Times New Roman" w:cs="Times New Roman"/>
                <w:szCs w:val="24"/>
                <w:lang w:eastAsia="pl-PL"/>
              </w:rPr>
            </w:pPr>
            <w:r w:rsidRPr="00BB7022">
              <w:rPr>
                <w:rFonts w:eastAsia="Times New Roman" w:cs="Times New Roman"/>
                <w:szCs w:val="24"/>
                <w:lang w:eastAsia="pl-PL"/>
              </w:rPr>
              <w:t>12 363,22</w:t>
            </w:r>
          </w:p>
        </w:tc>
        <w:tc>
          <w:tcPr>
            <w:tcW w:w="1600" w:type="dxa"/>
            <w:tcBorders>
              <w:top w:val="nil"/>
              <w:left w:val="nil"/>
              <w:bottom w:val="single" w:sz="4" w:space="0" w:color="auto"/>
              <w:right w:val="single" w:sz="4" w:space="0" w:color="auto"/>
            </w:tcBorders>
            <w:shd w:val="clear" w:color="auto" w:fill="auto"/>
            <w:vAlign w:val="center"/>
            <w:hideMark/>
          </w:tcPr>
          <w:p w:rsidR="00912939" w:rsidRPr="00BB7022" w:rsidRDefault="003D1990" w:rsidP="003319D7">
            <w:pPr>
              <w:spacing w:after="0" w:line="320" w:lineRule="atLeast"/>
              <w:jc w:val="center"/>
              <w:rPr>
                <w:rFonts w:eastAsia="Times New Roman" w:cs="Times New Roman"/>
                <w:szCs w:val="24"/>
                <w:lang w:eastAsia="pl-PL"/>
              </w:rPr>
            </w:pPr>
            <w:r w:rsidRPr="00BB7022">
              <w:rPr>
                <w:rFonts w:eastAsia="Times New Roman" w:cs="Times New Roman"/>
                <w:szCs w:val="24"/>
                <w:lang w:eastAsia="pl-PL"/>
              </w:rPr>
              <w:t>0,0184</w:t>
            </w:r>
          </w:p>
        </w:tc>
      </w:tr>
      <w:tr w:rsidR="00055EBD" w:rsidRPr="00BB7022" w:rsidTr="00912939">
        <w:trPr>
          <w:trHeight w:val="300"/>
          <w:jc w:val="center"/>
        </w:trPr>
        <w:tc>
          <w:tcPr>
            <w:tcW w:w="3038" w:type="dxa"/>
            <w:tcBorders>
              <w:top w:val="nil"/>
              <w:left w:val="single" w:sz="8" w:space="0" w:color="auto"/>
              <w:bottom w:val="single" w:sz="4" w:space="0" w:color="auto"/>
              <w:right w:val="single" w:sz="4" w:space="0" w:color="auto"/>
            </w:tcBorders>
            <w:shd w:val="clear" w:color="auto" w:fill="auto"/>
            <w:vAlign w:val="center"/>
            <w:hideMark/>
          </w:tcPr>
          <w:p w:rsidR="00912939" w:rsidRPr="00BB7022" w:rsidRDefault="00912939" w:rsidP="003319D7">
            <w:pPr>
              <w:spacing w:after="0" w:line="320" w:lineRule="atLeast"/>
              <w:jc w:val="left"/>
              <w:rPr>
                <w:rFonts w:eastAsia="Times New Roman" w:cs="Times New Roman"/>
                <w:szCs w:val="24"/>
                <w:lang w:eastAsia="pl-PL"/>
              </w:rPr>
            </w:pPr>
            <w:r w:rsidRPr="00BB7022">
              <w:rPr>
                <w:rFonts w:eastAsia="Times New Roman" w:cs="Times New Roman"/>
                <w:szCs w:val="24"/>
                <w:lang w:eastAsia="pl-PL"/>
              </w:rPr>
              <w:t>Transport</w:t>
            </w:r>
          </w:p>
        </w:tc>
        <w:tc>
          <w:tcPr>
            <w:tcW w:w="1120" w:type="dxa"/>
            <w:tcBorders>
              <w:top w:val="nil"/>
              <w:left w:val="nil"/>
              <w:bottom w:val="single" w:sz="4" w:space="0" w:color="auto"/>
              <w:right w:val="single" w:sz="4" w:space="0" w:color="auto"/>
            </w:tcBorders>
            <w:shd w:val="clear" w:color="auto" w:fill="auto"/>
            <w:vAlign w:val="center"/>
            <w:hideMark/>
          </w:tcPr>
          <w:p w:rsidR="00912939" w:rsidRPr="00BB7022" w:rsidRDefault="00912939" w:rsidP="003319D7">
            <w:pPr>
              <w:spacing w:after="0" w:line="320" w:lineRule="atLeast"/>
              <w:jc w:val="center"/>
              <w:rPr>
                <w:rFonts w:eastAsia="Times New Roman" w:cs="Times New Roman"/>
                <w:szCs w:val="24"/>
                <w:lang w:eastAsia="pl-PL"/>
              </w:rPr>
            </w:pPr>
            <w:r w:rsidRPr="00BB7022">
              <w:rPr>
                <w:rFonts w:eastAsia="Times New Roman" w:cs="Times New Roman"/>
                <w:szCs w:val="24"/>
                <w:lang w:eastAsia="pl-PL"/>
              </w:rPr>
              <w:t>4,1120</w:t>
            </w:r>
          </w:p>
        </w:tc>
        <w:tc>
          <w:tcPr>
            <w:tcW w:w="1240" w:type="dxa"/>
            <w:tcBorders>
              <w:top w:val="nil"/>
              <w:left w:val="nil"/>
              <w:bottom w:val="single" w:sz="4" w:space="0" w:color="auto"/>
              <w:right w:val="single" w:sz="4" w:space="0" w:color="auto"/>
            </w:tcBorders>
            <w:shd w:val="clear" w:color="auto" w:fill="auto"/>
            <w:vAlign w:val="center"/>
            <w:hideMark/>
          </w:tcPr>
          <w:p w:rsidR="00912939" w:rsidRPr="00BB7022" w:rsidRDefault="00912939" w:rsidP="003319D7">
            <w:pPr>
              <w:spacing w:after="0" w:line="320" w:lineRule="atLeast"/>
              <w:jc w:val="center"/>
              <w:rPr>
                <w:rFonts w:eastAsia="Times New Roman" w:cs="Times New Roman"/>
                <w:szCs w:val="24"/>
                <w:lang w:eastAsia="pl-PL"/>
              </w:rPr>
            </w:pPr>
            <w:r w:rsidRPr="00BB7022">
              <w:rPr>
                <w:rFonts w:eastAsia="Times New Roman" w:cs="Times New Roman"/>
                <w:szCs w:val="24"/>
                <w:lang w:eastAsia="pl-PL"/>
              </w:rPr>
              <w:t>4,1120</w:t>
            </w:r>
          </w:p>
        </w:tc>
        <w:tc>
          <w:tcPr>
            <w:tcW w:w="1660" w:type="dxa"/>
            <w:tcBorders>
              <w:top w:val="nil"/>
              <w:left w:val="nil"/>
              <w:bottom w:val="single" w:sz="4" w:space="0" w:color="auto"/>
              <w:right w:val="single" w:sz="4" w:space="0" w:color="auto"/>
            </w:tcBorders>
            <w:shd w:val="clear" w:color="auto" w:fill="auto"/>
            <w:vAlign w:val="center"/>
            <w:hideMark/>
          </w:tcPr>
          <w:p w:rsidR="00912939" w:rsidRPr="00BB7022" w:rsidRDefault="00912939" w:rsidP="003319D7">
            <w:pPr>
              <w:spacing w:after="0" w:line="320" w:lineRule="atLeast"/>
              <w:jc w:val="center"/>
              <w:rPr>
                <w:rFonts w:eastAsia="Times New Roman" w:cs="Times New Roman"/>
                <w:szCs w:val="24"/>
                <w:lang w:eastAsia="pl-PL"/>
              </w:rPr>
            </w:pPr>
            <w:r w:rsidRPr="00BB7022">
              <w:rPr>
                <w:rFonts w:eastAsia="Times New Roman" w:cs="Times New Roman"/>
                <w:szCs w:val="24"/>
                <w:lang w:eastAsia="pl-PL"/>
              </w:rPr>
              <w:t>38 435,18</w:t>
            </w:r>
          </w:p>
        </w:tc>
        <w:tc>
          <w:tcPr>
            <w:tcW w:w="1600" w:type="dxa"/>
            <w:tcBorders>
              <w:top w:val="nil"/>
              <w:left w:val="nil"/>
              <w:bottom w:val="single" w:sz="4" w:space="0" w:color="auto"/>
              <w:right w:val="single" w:sz="4" w:space="0" w:color="auto"/>
            </w:tcBorders>
            <w:shd w:val="clear" w:color="auto" w:fill="auto"/>
            <w:vAlign w:val="center"/>
            <w:hideMark/>
          </w:tcPr>
          <w:p w:rsidR="00912939" w:rsidRPr="00BB7022" w:rsidRDefault="00912939" w:rsidP="003319D7">
            <w:pPr>
              <w:spacing w:after="0" w:line="320" w:lineRule="atLeast"/>
              <w:jc w:val="center"/>
              <w:rPr>
                <w:rFonts w:eastAsia="Times New Roman" w:cs="Times New Roman"/>
                <w:szCs w:val="24"/>
                <w:lang w:eastAsia="pl-PL"/>
              </w:rPr>
            </w:pPr>
            <w:r w:rsidRPr="00BB7022">
              <w:rPr>
                <w:rFonts w:eastAsia="Times New Roman" w:cs="Times New Roman"/>
                <w:szCs w:val="24"/>
                <w:lang w:eastAsia="pl-PL"/>
              </w:rPr>
              <w:t>0,0001</w:t>
            </w:r>
          </w:p>
        </w:tc>
      </w:tr>
      <w:tr w:rsidR="00055EBD" w:rsidRPr="00BB7022" w:rsidTr="003D1990">
        <w:trPr>
          <w:trHeight w:val="300"/>
          <w:jc w:val="center"/>
        </w:trPr>
        <w:tc>
          <w:tcPr>
            <w:tcW w:w="3038" w:type="dxa"/>
            <w:tcBorders>
              <w:top w:val="nil"/>
              <w:left w:val="single" w:sz="8" w:space="0" w:color="auto"/>
              <w:bottom w:val="single" w:sz="4" w:space="0" w:color="auto"/>
              <w:right w:val="single" w:sz="4" w:space="0" w:color="auto"/>
            </w:tcBorders>
            <w:shd w:val="clear" w:color="auto" w:fill="auto"/>
            <w:vAlign w:val="center"/>
            <w:hideMark/>
          </w:tcPr>
          <w:p w:rsidR="00912939" w:rsidRPr="00BB7022" w:rsidRDefault="00912939" w:rsidP="003319D7">
            <w:pPr>
              <w:spacing w:after="0" w:line="320" w:lineRule="atLeast"/>
              <w:jc w:val="left"/>
              <w:rPr>
                <w:rFonts w:eastAsia="Times New Roman" w:cs="Times New Roman"/>
                <w:szCs w:val="24"/>
                <w:lang w:eastAsia="pl-PL"/>
              </w:rPr>
            </w:pPr>
            <w:r w:rsidRPr="00BB7022">
              <w:rPr>
                <w:rFonts w:eastAsia="Times New Roman" w:cs="Times New Roman"/>
                <w:szCs w:val="24"/>
                <w:lang w:eastAsia="pl-PL"/>
              </w:rPr>
              <w:t>Oświetlenie uliczne</w:t>
            </w:r>
          </w:p>
        </w:tc>
        <w:tc>
          <w:tcPr>
            <w:tcW w:w="1120" w:type="dxa"/>
            <w:tcBorders>
              <w:top w:val="nil"/>
              <w:left w:val="nil"/>
              <w:bottom w:val="single" w:sz="4" w:space="0" w:color="auto"/>
              <w:right w:val="single" w:sz="4" w:space="0" w:color="auto"/>
            </w:tcBorders>
            <w:shd w:val="clear" w:color="auto" w:fill="auto"/>
            <w:vAlign w:val="center"/>
          </w:tcPr>
          <w:p w:rsidR="00912939" w:rsidRPr="00BB7022" w:rsidRDefault="003D1990" w:rsidP="003319D7">
            <w:pPr>
              <w:spacing w:after="0" w:line="320" w:lineRule="atLeast"/>
              <w:jc w:val="center"/>
              <w:rPr>
                <w:rFonts w:eastAsia="Times New Roman" w:cs="Times New Roman"/>
                <w:szCs w:val="24"/>
                <w:lang w:eastAsia="pl-PL"/>
              </w:rPr>
            </w:pPr>
            <w:r w:rsidRPr="00BB7022">
              <w:rPr>
                <w:rFonts w:eastAsia="Times New Roman" w:cs="Times New Roman"/>
                <w:szCs w:val="24"/>
                <w:lang w:eastAsia="pl-PL"/>
              </w:rPr>
              <w:t>-</w:t>
            </w:r>
          </w:p>
        </w:tc>
        <w:tc>
          <w:tcPr>
            <w:tcW w:w="1240" w:type="dxa"/>
            <w:tcBorders>
              <w:top w:val="nil"/>
              <w:left w:val="nil"/>
              <w:bottom w:val="single" w:sz="4" w:space="0" w:color="auto"/>
              <w:right w:val="single" w:sz="4" w:space="0" w:color="auto"/>
            </w:tcBorders>
            <w:shd w:val="clear" w:color="auto" w:fill="auto"/>
            <w:vAlign w:val="center"/>
          </w:tcPr>
          <w:p w:rsidR="00912939" w:rsidRPr="00BB7022" w:rsidRDefault="003D1990" w:rsidP="003319D7">
            <w:pPr>
              <w:spacing w:after="0" w:line="320" w:lineRule="atLeast"/>
              <w:jc w:val="center"/>
              <w:rPr>
                <w:rFonts w:eastAsia="Times New Roman" w:cs="Times New Roman"/>
                <w:szCs w:val="24"/>
                <w:lang w:eastAsia="pl-PL"/>
              </w:rPr>
            </w:pPr>
            <w:r w:rsidRPr="00BB7022">
              <w:rPr>
                <w:rFonts w:eastAsia="Times New Roman" w:cs="Times New Roman"/>
                <w:szCs w:val="24"/>
                <w:lang w:eastAsia="pl-PL"/>
              </w:rPr>
              <w:t>-</w:t>
            </w:r>
          </w:p>
        </w:tc>
        <w:tc>
          <w:tcPr>
            <w:tcW w:w="1660" w:type="dxa"/>
            <w:tcBorders>
              <w:top w:val="nil"/>
              <w:left w:val="nil"/>
              <w:bottom w:val="single" w:sz="4" w:space="0" w:color="auto"/>
              <w:right w:val="single" w:sz="4" w:space="0" w:color="auto"/>
            </w:tcBorders>
            <w:shd w:val="clear" w:color="auto" w:fill="auto"/>
            <w:vAlign w:val="center"/>
            <w:hideMark/>
          </w:tcPr>
          <w:p w:rsidR="00912939" w:rsidRPr="00BB7022" w:rsidRDefault="00912939" w:rsidP="003319D7">
            <w:pPr>
              <w:spacing w:after="0" w:line="320" w:lineRule="atLeast"/>
              <w:jc w:val="center"/>
              <w:rPr>
                <w:rFonts w:eastAsia="Times New Roman" w:cs="Times New Roman"/>
                <w:szCs w:val="24"/>
                <w:lang w:eastAsia="pl-PL"/>
              </w:rPr>
            </w:pPr>
            <w:r w:rsidRPr="00BB7022">
              <w:rPr>
                <w:rFonts w:eastAsia="Times New Roman" w:cs="Times New Roman"/>
                <w:szCs w:val="24"/>
                <w:lang w:eastAsia="pl-PL"/>
              </w:rPr>
              <w:t>380,74</w:t>
            </w:r>
          </w:p>
        </w:tc>
        <w:tc>
          <w:tcPr>
            <w:tcW w:w="1600" w:type="dxa"/>
            <w:tcBorders>
              <w:top w:val="nil"/>
              <w:left w:val="nil"/>
              <w:bottom w:val="single" w:sz="4" w:space="0" w:color="auto"/>
              <w:right w:val="single" w:sz="4" w:space="0" w:color="auto"/>
            </w:tcBorders>
            <w:shd w:val="clear" w:color="auto" w:fill="auto"/>
            <w:vAlign w:val="center"/>
            <w:hideMark/>
          </w:tcPr>
          <w:p w:rsidR="00912939" w:rsidRPr="00BB7022" w:rsidRDefault="003D1990" w:rsidP="003319D7">
            <w:pPr>
              <w:spacing w:after="0" w:line="320" w:lineRule="atLeast"/>
              <w:jc w:val="center"/>
              <w:rPr>
                <w:rFonts w:eastAsia="Times New Roman" w:cs="Times New Roman"/>
                <w:szCs w:val="24"/>
                <w:lang w:eastAsia="pl-PL"/>
              </w:rPr>
            </w:pPr>
            <w:r w:rsidRPr="00BB7022">
              <w:rPr>
                <w:rFonts w:eastAsia="Times New Roman" w:cs="Times New Roman"/>
                <w:szCs w:val="24"/>
                <w:lang w:eastAsia="pl-PL"/>
              </w:rPr>
              <w:t>-</w:t>
            </w:r>
          </w:p>
        </w:tc>
      </w:tr>
      <w:tr w:rsidR="003319D7" w:rsidRPr="00BB7022" w:rsidTr="00912939">
        <w:trPr>
          <w:trHeight w:val="330"/>
          <w:jc w:val="center"/>
        </w:trPr>
        <w:tc>
          <w:tcPr>
            <w:tcW w:w="3038" w:type="dxa"/>
            <w:tcBorders>
              <w:top w:val="nil"/>
              <w:left w:val="single" w:sz="8" w:space="0" w:color="auto"/>
              <w:bottom w:val="single" w:sz="8" w:space="0" w:color="auto"/>
              <w:right w:val="single" w:sz="4" w:space="0" w:color="auto"/>
            </w:tcBorders>
            <w:shd w:val="clear" w:color="auto" w:fill="auto"/>
            <w:vAlign w:val="center"/>
            <w:hideMark/>
          </w:tcPr>
          <w:p w:rsidR="003319D7" w:rsidRPr="00BB7022" w:rsidRDefault="003319D7" w:rsidP="003319D7">
            <w:pPr>
              <w:spacing w:after="0" w:line="320" w:lineRule="atLeast"/>
              <w:jc w:val="left"/>
              <w:rPr>
                <w:rFonts w:eastAsia="Times New Roman" w:cs="Times New Roman"/>
                <w:b/>
                <w:szCs w:val="24"/>
                <w:lang w:eastAsia="pl-PL"/>
              </w:rPr>
            </w:pPr>
            <w:r w:rsidRPr="00BB7022">
              <w:rPr>
                <w:rFonts w:eastAsia="Times New Roman" w:cs="Times New Roman"/>
                <w:b/>
                <w:szCs w:val="24"/>
                <w:lang w:eastAsia="pl-PL"/>
              </w:rPr>
              <w:t>Łącznie</w:t>
            </w:r>
          </w:p>
        </w:tc>
        <w:tc>
          <w:tcPr>
            <w:tcW w:w="1120" w:type="dxa"/>
            <w:tcBorders>
              <w:top w:val="nil"/>
              <w:left w:val="nil"/>
              <w:bottom w:val="single" w:sz="8" w:space="0" w:color="auto"/>
              <w:right w:val="single" w:sz="4" w:space="0" w:color="auto"/>
            </w:tcBorders>
            <w:shd w:val="clear" w:color="auto" w:fill="auto"/>
            <w:vAlign w:val="center"/>
            <w:hideMark/>
          </w:tcPr>
          <w:p w:rsidR="003319D7" w:rsidRPr="00BB7022" w:rsidRDefault="003319D7" w:rsidP="003319D7">
            <w:pPr>
              <w:spacing w:after="0" w:line="320" w:lineRule="atLeast"/>
              <w:jc w:val="center"/>
              <w:rPr>
                <w:rFonts w:cs="Times New Roman"/>
                <w:b/>
                <w:szCs w:val="24"/>
              </w:rPr>
            </w:pPr>
            <w:r w:rsidRPr="00BB7022">
              <w:rPr>
                <w:rFonts w:cs="Times New Roman"/>
                <w:b/>
                <w:szCs w:val="24"/>
              </w:rPr>
              <w:t>240,20</w:t>
            </w:r>
          </w:p>
        </w:tc>
        <w:tc>
          <w:tcPr>
            <w:tcW w:w="1240" w:type="dxa"/>
            <w:tcBorders>
              <w:top w:val="nil"/>
              <w:left w:val="nil"/>
              <w:bottom w:val="single" w:sz="8" w:space="0" w:color="auto"/>
              <w:right w:val="single" w:sz="4" w:space="0" w:color="auto"/>
            </w:tcBorders>
            <w:shd w:val="clear" w:color="auto" w:fill="auto"/>
            <w:vAlign w:val="center"/>
            <w:hideMark/>
          </w:tcPr>
          <w:p w:rsidR="003319D7" w:rsidRPr="00BB7022" w:rsidRDefault="003319D7" w:rsidP="003319D7">
            <w:pPr>
              <w:spacing w:after="0" w:line="320" w:lineRule="atLeast"/>
              <w:jc w:val="center"/>
              <w:rPr>
                <w:rFonts w:cs="Times New Roman"/>
                <w:b/>
                <w:szCs w:val="24"/>
              </w:rPr>
            </w:pPr>
            <w:r w:rsidRPr="00BB7022">
              <w:rPr>
                <w:rFonts w:cs="Times New Roman"/>
                <w:b/>
                <w:szCs w:val="24"/>
              </w:rPr>
              <w:t>235,81</w:t>
            </w:r>
          </w:p>
        </w:tc>
        <w:tc>
          <w:tcPr>
            <w:tcW w:w="1660" w:type="dxa"/>
            <w:tcBorders>
              <w:top w:val="nil"/>
              <w:left w:val="nil"/>
              <w:bottom w:val="single" w:sz="8" w:space="0" w:color="auto"/>
              <w:right w:val="single" w:sz="4" w:space="0" w:color="auto"/>
            </w:tcBorders>
            <w:shd w:val="clear" w:color="auto" w:fill="auto"/>
            <w:vAlign w:val="center"/>
            <w:hideMark/>
          </w:tcPr>
          <w:p w:rsidR="003319D7" w:rsidRPr="00BB7022" w:rsidRDefault="003E3E2A" w:rsidP="003319D7">
            <w:pPr>
              <w:spacing w:after="0" w:line="320" w:lineRule="atLeast"/>
              <w:jc w:val="center"/>
              <w:rPr>
                <w:rFonts w:cs="Times New Roman"/>
                <w:b/>
                <w:szCs w:val="24"/>
              </w:rPr>
            </w:pPr>
            <w:r w:rsidRPr="00BB7022">
              <w:rPr>
                <w:rFonts w:cs="Times New Roman"/>
                <w:b/>
                <w:szCs w:val="24"/>
              </w:rPr>
              <w:t>71 431,63</w:t>
            </w:r>
          </w:p>
        </w:tc>
        <w:tc>
          <w:tcPr>
            <w:tcW w:w="1600" w:type="dxa"/>
            <w:tcBorders>
              <w:top w:val="nil"/>
              <w:left w:val="nil"/>
              <w:bottom w:val="single" w:sz="8" w:space="0" w:color="auto"/>
              <w:right w:val="single" w:sz="4" w:space="0" w:color="auto"/>
            </w:tcBorders>
            <w:shd w:val="clear" w:color="auto" w:fill="auto"/>
            <w:vAlign w:val="center"/>
            <w:hideMark/>
          </w:tcPr>
          <w:p w:rsidR="003319D7" w:rsidRPr="00BB7022" w:rsidRDefault="003319D7" w:rsidP="003319D7">
            <w:pPr>
              <w:spacing w:after="0" w:line="320" w:lineRule="atLeast"/>
              <w:jc w:val="center"/>
              <w:rPr>
                <w:rFonts w:cs="Times New Roman"/>
                <w:b/>
                <w:szCs w:val="24"/>
              </w:rPr>
            </w:pPr>
            <w:r w:rsidRPr="00BB7022">
              <w:rPr>
                <w:rFonts w:cs="Times New Roman"/>
                <w:b/>
                <w:szCs w:val="24"/>
              </w:rPr>
              <w:t>0,1064</w:t>
            </w:r>
          </w:p>
        </w:tc>
      </w:tr>
    </w:tbl>
    <w:p w:rsidR="000674BA" w:rsidRPr="00BB7022" w:rsidRDefault="00D214D3" w:rsidP="000674BA">
      <w:pPr>
        <w:pStyle w:val="Default"/>
        <w:keepNext/>
        <w:keepLines/>
        <w:spacing w:line="320" w:lineRule="atLeast"/>
        <w:jc w:val="both"/>
        <w:rPr>
          <w:rFonts w:ascii="Times New Roman" w:hAnsi="Times New Roman" w:cs="Times New Roman"/>
          <w:i/>
          <w:color w:val="auto"/>
          <w:sz w:val="20"/>
        </w:rPr>
      </w:pPr>
      <w:r w:rsidRPr="00BB7022">
        <w:rPr>
          <w:rFonts w:ascii="Times New Roman" w:hAnsi="Times New Roman" w:cs="Times New Roman"/>
          <w:i/>
          <w:color w:val="auto"/>
          <w:sz w:val="20"/>
        </w:rPr>
        <w:t xml:space="preserve"> </w:t>
      </w:r>
      <w:r w:rsidR="000674BA" w:rsidRPr="00BB7022">
        <w:rPr>
          <w:rFonts w:ascii="Times New Roman" w:hAnsi="Times New Roman" w:cs="Times New Roman"/>
          <w:i/>
          <w:color w:val="auto"/>
          <w:sz w:val="20"/>
        </w:rPr>
        <w:t>Źródło: Opracowania własne</w:t>
      </w:r>
    </w:p>
    <w:p w:rsidR="000674BA" w:rsidRPr="00BB7022" w:rsidRDefault="000674BA" w:rsidP="000674BA">
      <w:pPr>
        <w:pStyle w:val="Default"/>
        <w:spacing w:line="320" w:lineRule="atLeast"/>
        <w:jc w:val="both"/>
        <w:rPr>
          <w:rFonts w:ascii="Times New Roman" w:hAnsi="Times New Roman" w:cs="Times New Roman"/>
          <w:i/>
          <w:color w:val="auto"/>
          <w:sz w:val="20"/>
        </w:rPr>
      </w:pPr>
    </w:p>
    <w:p w:rsidR="000674BA" w:rsidRPr="00BB7022" w:rsidRDefault="000674BA" w:rsidP="000674BA">
      <w:pPr>
        <w:pStyle w:val="Default"/>
        <w:keepNext/>
        <w:keepLines/>
        <w:spacing w:line="320" w:lineRule="atLeast"/>
        <w:rPr>
          <w:rFonts w:ascii="Times New Roman" w:hAnsi="Times New Roman"/>
          <w:b/>
          <w:iCs/>
          <w:color w:val="auto"/>
        </w:rPr>
      </w:pPr>
      <w:bookmarkStart w:id="142" w:name="_Toc459277189"/>
      <w:r w:rsidRPr="00BB7022">
        <w:rPr>
          <w:rFonts w:ascii="Times New Roman" w:hAnsi="Times New Roman"/>
          <w:b/>
          <w:color w:val="auto"/>
        </w:rPr>
        <w:lastRenderedPageBreak/>
        <w:t xml:space="preserve">Rysunek </w:t>
      </w:r>
      <w:r w:rsidR="00C15215" w:rsidRPr="00BB7022">
        <w:rPr>
          <w:rFonts w:ascii="Times New Roman" w:hAnsi="Times New Roman"/>
          <w:b/>
          <w:color w:val="auto"/>
        </w:rPr>
        <w:fldChar w:fldCharType="begin"/>
      </w:r>
      <w:r w:rsidRPr="00BB7022">
        <w:rPr>
          <w:rFonts w:ascii="Times New Roman" w:hAnsi="Times New Roman"/>
          <w:b/>
          <w:color w:val="auto"/>
        </w:rPr>
        <w:instrText xml:space="preserve"> SEQ Rysunek \* ARABIC </w:instrText>
      </w:r>
      <w:r w:rsidR="00C15215" w:rsidRPr="00BB7022">
        <w:rPr>
          <w:rFonts w:ascii="Times New Roman" w:hAnsi="Times New Roman"/>
          <w:b/>
          <w:color w:val="auto"/>
        </w:rPr>
        <w:fldChar w:fldCharType="separate"/>
      </w:r>
      <w:r w:rsidR="004E2487" w:rsidRPr="00BB7022">
        <w:rPr>
          <w:rFonts w:ascii="Times New Roman" w:hAnsi="Times New Roman"/>
          <w:b/>
          <w:noProof/>
          <w:color w:val="auto"/>
        </w:rPr>
        <w:t>19</w:t>
      </w:r>
      <w:r w:rsidR="00C15215" w:rsidRPr="00BB7022">
        <w:rPr>
          <w:rFonts w:ascii="Times New Roman" w:hAnsi="Times New Roman"/>
          <w:b/>
          <w:color w:val="auto"/>
        </w:rPr>
        <w:fldChar w:fldCharType="end"/>
      </w:r>
      <w:r w:rsidRPr="00BB7022">
        <w:rPr>
          <w:rFonts w:ascii="Times New Roman" w:hAnsi="Times New Roman"/>
          <w:b/>
          <w:color w:val="auto"/>
        </w:rPr>
        <w:t xml:space="preserve">. </w:t>
      </w:r>
      <w:r w:rsidRPr="00BB7022">
        <w:rPr>
          <w:rFonts w:ascii="Times New Roman" w:hAnsi="Times New Roman"/>
          <w:b/>
          <w:iCs/>
          <w:color w:val="auto"/>
        </w:rPr>
        <w:t>Emisja zanieczyszczeń gazów cieplarnianych</w:t>
      </w:r>
      <w:r w:rsidR="00132DBA" w:rsidRPr="00BB7022">
        <w:rPr>
          <w:rFonts w:ascii="Times New Roman" w:hAnsi="Times New Roman"/>
          <w:b/>
          <w:iCs/>
          <w:color w:val="auto"/>
        </w:rPr>
        <w:t xml:space="preserve"> w </w:t>
      </w:r>
      <w:r w:rsidRPr="00BB7022">
        <w:rPr>
          <w:rFonts w:ascii="Times New Roman" w:hAnsi="Times New Roman"/>
          <w:b/>
          <w:iCs/>
          <w:color w:val="auto"/>
        </w:rPr>
        <w:t>poszczególnych sektorach</w:t>
      </w:r>
      <w:r w:rsidR="00132DBA" w:rsidRPr="00BB7022">
        <w:rPr>
          <w:rFonts w:ascii="Times New Roman" w:hAnsi="Times New Roman"/>
          <w:b/>
          <w:iCs/>
          <w:color w:val="auto"/>
        </w:rPr>
        <w:t xml:space="preserve"> w </w:t>
      </w:r>
      <w:r w:rsidRPr="00BB7022">
        <w:rPr>
          <w:rFonts w:ascii="Times New Roman" w:hAnsi="Times New Roman"/>
          <w:b/>
          <w:iCs/>
          <w:color w:val="auto"/>
        </w:rPr>
        <w:t>201</w:t>
      </w:r>
      <w:r w:rsidR="005162A4" w:rsidRPr="00BB7022">
        <w:rPr>
          <w:rFonts w:ascii="Times New Roman" w:hAnsi="Times New Roman"/>
          <w:b/>
          <w:iCs/>
          <w:color w:val="auto"/>
        </w:rPr>
        <w:t>0</w:t>
      </w:r>
      <w:r w:rsidRPr="00BB7022">
        <w:rPr>
          <w:rFonts w:ascii="Times New Roman" w:hAnsi="Times New Roman"/>
          <w:b/>
          <w:iCs/>
          <w:color w:val="auto"/>
        </w:rPr>
        <w:t xml:space="preserve"> r.</w:t>
      </w:r>
      <w:bookmarkEnd w:id="142"/>
    </w:p>
    <w:p w:rsidR="000674BA" w:rsidRPr="00BB7022" w:rsidRDefault="003319D7" w:rsidP="000674BA">
      <w:pPr>
        <w:pStyle w:val="Default"/>
        <w:keepNext/>
        <w:keepLines/>
        <w:spacing w:line="320" w:lineRule="atLeast"/>
        <w:rPr>
          <w:rFonts w:ascii="Times New Roman" w:hAnsi="Times New Roman" w:cs="Times New Roman"/>
          <w:color w:val="auto"/>
        </w:rPr>
      </w:pPr>
      <w:r w:rsidRPr="00BB7022">
        <w:rPr>
          <w:noProof/>
          <w:lang w:eastAsia="pl-PL"/>
        </w:rPr>
        <w:drawing>
          <wp:inline distT="0" distB="0" distL="0" distR="0" wp14:anchorId="456A3C14" wp14:editId="178FA4A8">
            <wp:extent cx="5362576" cy="3519488"/>
            <wp:effectExtent l="0" t="0" r="9525" b="24130"/>
            <wp:docPr id="58" name="Wykres 58"/>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inline>
        </w:drawing>
      </w:r>
    </w:p>
    <w:p w:rsidR="000674BA" w:rsidRPr="00BB7022" w:rsidRDefault="000674BA" w:rsidP="000674BA">
      <w:pPr>
        <w:keepNext/>
        <w:keepLines/>
        <w:spacing w:after="0" w:line="320" w:lineRule="atLeast"/>
        <w:jc w:val="center"/>
        <w:rPr>
          <w:rFonts w:eastAsia="Times New Roman" w:cs="Times New Roman"/>
          <w:szCs w:val="24"/>
          <w:lang w:eastAsia="pl-PL"/>
        </w:rPr>
      </w:pPr>
      <w:r w:rsidRPr="00BB7022">
        <w:rPr>
          <w:rFonts w:eastAsia="Times New Roman" w:cs="Times New Roman"/>
          <w:szCs w:val="24"/>
          <w:lang w:eastAsia="pl-PL"/>
        </w:rPr>
        <w:t>*CO</w:t>
      </w:r>
      <w:r w:rsidRPr="00BB7022">
        <w:rPr>
          <w:rFonts w:eastAsia="Times New Roman" w:cs="Times New Roman"/>
          <w:szCs w:val="24"/>
          <w:vertAlign w:val="subscript"/>
          <w:lang w:eastAsia="pl-PL"/>
        </w:rPr>
        <w:t>2</w:t>
      </w:r>
      <w:r w:rsidRPr="00BB7022">
        <w:rPr>
          <w:rFonts w:eastAsia="Times New Roman" w:cs="Times New Roman"/>
          <w:szCs w:val="24"/>
          <w:lang w:eastAsia="pl-PL"/>
        </w:rPr>
        <w:t xml:space="preserve"> podane</w:t>
      </w:r>
      <w:r w:rsidR="00132DBA" w:rsidRPr="00BB7022">
        <w:rPr>
          <w:rFonts w:eastAsia="Times New Roman" w:cs="Times New Roman"/>
          <w:szCs w:val="24"/>
          <w:lang w:eastAsia="pl-PL"/>
        </w:rPr>
        <w:t xml:space="preserve"> w </w:t>
      </w:r>
      <w:r w:rsidRPr="00BB7022">
        <w:rPr>
          <w:rFonts w:eastAsia="Times New Roman" w:cs="Times New Roman"/>
          <w:szCs w:val="24"/>
          <w:lang w:eastAsia="pl-PL"/>
        </w:rPr>
        <w:t>setkach ton</w:t>
      </w:r>
    </w:p>
    <w:p w:rsidR="000674BA" w:rsidRPr="00BB7022" w:rsidRDefault="000674BA" w:rsidP="000674BA">
      <w:pPr>
        <w:pStyle w:val="Default"/>
        <w:keepNext/>
        <w:keepLines/>
        <w:spacing w:line="320" w:lineRule="atLeast"/>
        <w:jc w:val="both"/>
        <w:rPr>
          <w:rFonts w:ascii="Times New Roman" w:hAnsi="Times New Roman" w:cs="Times New Roman"/>
          <w:i/>
          <w:color w:val="auto"/>
          <w:sz w:val="22"/>
        </w:rPr>
      </w:pPr>
      <w:r w:rsidRPr="00BB7022">
        <w:rPr>
          <w:rFonts w:ascii="Times New Roman" w:hAnsi="Times New Roman" w:cs="Times New Roman"/>
          <w:i/>
          <w:color w:val="auto"/>
          <w:sz w:val="22"/>
        </w:rPr>
        <w:t>Źródło: Opracowania własne</w:t>
      </w:r>
    </w:p>
    <w:p w:rsidR="003319D7" w:rsidRPr="00BB7022" w:rsidRDefault="003319D7" w:rsidP="000674BA">
      <w:pPr>
        <w:pStyle w:val="Default"/>
        <w:spacing w:line="320" w:lineRule="atLeast"/>
        <w:jc w:val="both"/>
        <w:rPr>
          <w:rFonts w:ascii="Times New Roman" w:hAnsi="Times New Roman" w:cs="Times New Roman"/>
          <w:i/>
          <w:color w:val="auto"/>
        </w:rPr>
      </w:pPr>
    </w:p>
    <w:p w:rsidR="000674BA" w:rsidRPr="00BB7022" w:rsidRDefault="000674BA" w:rsidP="00C07040">
      <w:pPr>
        <w:pStyle w:val="STytuTabeli"/>
        <w:spacing w:before="0" w:beforeAutospacing="0" w:after="0" w:line="320" w:lineRule="atLeast"/>
        <w:rPr>
          <w:iCs/>
          <w:sz w:val="24"/>
          <w:szCs w:val="24"/>
        </w:rPr>
      </w:pPr>
      <w:bookmarkStart w:id="143" w:name="_Toc428171970"/>
      <w:bookmarkStart w:id="144" w:name="_Toc459277055"/>
      <w:r w:rsidRPr="00BB7022">
        <w:rPr>
          <w:sz w:val="24"/>
          <w:szCs w:val="24"/>
        </w:rPr>
        <w:t xml:space="preserve">Tabela </w:t>
      </w:r>
      <w:r w:rsidR="00C15215" w:rsidRPr="00BB7022">
        <w:rPr>
          <w:sz w:val="24"/>
          <w:szCs w:val="24"/>
        </w:rPr>
        <w:fldChar w:fldCharType="begin"/>
      </w:r>
      <w:r w:rsidRPr="00BB7022">
        <w:rPr>
          <w:sz w:val="24"/>
          <w:szCs w:val="24"/>
        </w:rPr>
        <w:instrText xml:space="preserve"> SEQ Tabela \* ARABIC </w:instrText>
      </w:r>
      <w:r w:rsidR="00C15215" w:rsidRPr="00BB7022">
        <w:rPr>
          <w:sz w:val="24"/>
          <w:szCs w:val="24"/>
        </w:rPr>
        <w:fldChar w:fldCharType="separate"/>
      </w:r>
      <w:r w:rsidR="004E2487" w:rsidRPr="00BB7022">
        <w:rPr>
          <w:noProof/>
          <w:sz w:val="24"/>
          <w:szCs w:val="24"/>
        </w:rPr>
        <w:t>42</w:t>
      </w:r>
      <w:r w:rsidR="00C15215" w:rsidRPr="00BB7022">
        <w:rPr>
          <w:noProof/>
          <w:sz w:val="24"/>
          <w:szCs w:val="24"/>
        </w:rPr>
        <w:fldChar w:fldCharType="end"/>
      </w:r>
      <w:r w:rsidRPr="00BB7022">
        <w:rPr>
          <w:noProof/>
          <w:sz w:val="24"/>
          <w:szCs w:val="24"/>
        </w:rPr>
        <w:t>.</w:t>
      </w:r>
      <w:r w:rsidRPr="00BB7022">
        <w:rPr>
          <w:sz w:val="24"/>
          <w:szCs w:val="24"/>
        </w:rPr>
        <w:t xml:space="preserve"> </w:t>
      </w:r>
      <w:r w:rsidRPr="00BB7022">
        <w:rPr>
          <w:iCs/>
          <w:sz w:val="24"/>
          <w:szCs w:val="24"/>
        </w:rPr>
        <w:t>Zużycie energii</w:t>
      </w:r>
      <w:r w:rsidR="00132DBA" w:rsidRPr="00BB7022">
        <w:rPr>
          <w:iCs/>
          <w:sz w:val="24"/>
          <w:szCs w:val="24"/>
        </w:rPr>
        <w:t xml:space="preserve"> i </w:t>
      </w:r>
      <w:r w:rsidRPr="00BB7022">
        <w:rPr>
          <w:iCs/>
          <w:sz w:val="24"/>
          <w:szCs w:val="24"/>
        </w:rPr>
        <w:t>całkowita emisja CO</w:t>
      </w:r>
      <w:r w:rsidRPr="00BB7022">
        <w:rPr>
          <w:iCs/>
          <w:sz w:val="24"/>
          <w:szCs w:val="24"/>
          <w:vertAlign w:val="subscript"/>
        </w:rPr>
        <w:t>2</w:t>
      </w:r>
      <w:r w:rsidR="00132DBA" w:rsidRPr="00BB7022">
        <w:rPr>
          <w:iCs/>
          <w:sz w:val="24"/>
          <w:szCs w:val="24"/>
          <w:vertAlign w:val="subscript"/>
        </w:rPr>
        <w:t xml:space="preserve"> w </w:t>
      </w:r>
      <w:r w:rsidRPr="00BB7022">
        <w:rPr>
          <w:iCs/>
          <w:sz w:val="24"/>
          <w:szCs w:val="24"/>
        </w:rPr>
        <w:t>poszczególnych sektorach</w:t>
      </w:r>
      <w:bookmarkEnd w:id="143"/>
      <w:r w:rsidR="00132DBA" w:rsidRPr="00BB7022">
        <w:rPr>
          <w:iCs/>
          <w:sz w:val="24"/>
          <w:szCs w:val="24"/>
        </w:rPr>
        <w:t xml:space="preserve"> w </w:t>
      </w:r>
      <w:r w:rsidRPr="00BB7022">
        <w:rPr>
          <w:iCs/>
          <w:sz w:val="24"/>
          <w:szCs w:val="24"/>
        </w:rPr>
        <w:t>201</w:t>
      </w:r>
      <w:r w:rsidR="00803170" w:rsidRPr="00BB7022">
        <w:rPr>
          <w:iCs/>
          <w:sz w:val="24"/>
          <w:szCs w:val="24"/>
        </w:rPr>
        <w:t>0</w:t>
      </w:r>
      <w:r w:rsidRPr="00BB7022">
        <w:rPr>
          <w:iCs/>
          <w:sz w:val="24"/>
          <w:szCs w:val="24"/>
        </w:rPr>
        <w:t xml:space="preserve"> r.</w:t>
      </w:r>
      <w:bookmarkEnd w:id="144"/>
    </w:p>
    <w:tbl>
      <w:tblPr>
        <w:tblW w:w="8360" w:type="dxa"/>
        <w:jc w:val="center"/>
        <w:tblInd w:w="60" w:type="dxa"/>
        <w:tblCellMar>
          <w:left w:w="70" w:type="dxa"/>
          <w:right w:w="70" w:type="dxa"/>
        </w:tblCellMar>
        <w:tblLook w:val="04A0" w:firstRow="1" w:lastRow="0" w:firstColumn="1" w:lastColumn="0" w:noHBand="0" w:noVBand="1"/>
      </w:tblPr>
      <w:tblGrid>
        <w:gridCol w:w="2953"/>
        <w:gridCol w:w="1327"/>
        <w:gridCol w:w="1340"/>
        <w:gridCol w:w="1300"/>
        <w:gridCol w:w="1440"/>
      </w:tblGrid>
      <w:tr w:rsidR="0054475A" w:rsidRPr="00BB7022" w:rsidTr="0054475A">
        <w:trPr>
          <w:trHeight w:val="300"/>
          <w:jc w:val="center"/>
        </w:trPr>
        <w:tc>
          <w:tcPr>
            <w:tcW w:w="3060" w:type="dxa"/>
            <w:vMerge w:val="restart"/>
            <w:tcBorders>
              <w:top w:val="single" w:sz="8" w:space="0" w:color="auto"/>
              <w:left w:val="single" w:sz="8" w:space="0" w:color="auto"/>
              <w:bottom w:val="single" w:sz="4" w:space="0" w:color="auto"/>
              <w:right w:val="single" w:sz="4" w:space="0" w:color="auto"/>
            </w:tcBorders>
            <w:shd w:val="clear" w:color="auto" w:fill="C2D69B" w:themeFill="accent3" w:themeFillTint="99"/>
            <w:vAlign w:val="center"/>
            <w:hideMark/>
          </w:tcPr>
          <w:p w:rsidR="0054475A" w:rsidRPr="00BB7022" w:rsidRDefault="0054475A" w:rsidP="0054475A">
            <w:pPr>
              <w:spacing w:after="0" w:line="240" w:lineRule="auto"/>
              <w:jc w:val="center"/>
              <w:rPr>
                <w:rFonts w:eastAsia="Times New Roman" w:cs="Times New Roman"/>
                <w:b/>
                <w:bCs/>
                <w:szCs w:val="24"/>
                <w:lang w:eastAsia="pl-PL"/>
              </w:rPr>
            </w:pPr>
            <w:r w:rsidRPr="00BB7022">
              <w:rPr>
                <w:rFonts w:eastAsia="Times New Roman" w:cs="Times New Roman"/>
                <w:b/>
                <w:bCs/>
                <w:szCs w:val="24"/>
                <w:lang w:eastAsia="pl-PL"/>
              </w:rPr>
              <w:t>Sektor</w:t>
            </w:r>
          </w:p>
        </w:tc>
        <w:tc>
          <w:tcPr>
            <w:tcW w:w="1320" w:type="dxa"/>
            <w:vMerge w:val="restart"/>
            <w:tcBorders>
              <w:top w:val="single" w:sz="8" w:space="0" w:color="auto"/>
              <w:left w:val="single" w:sz="4" w:space="0" w:color="auto"/>
              <w:bottom w:val="single" w:sz="4" w:space="0" w:color="auto"/>
              <w:right w:val="single" w:sz="4" w:space="0" w:color="auto"/>
            </w:tcBorders>
            <w:shd w:val="clear" w:color="auto" w:fill="C2D69B" w:themeFill="accent3" w:themeFillTint="99"/>
            <w:vAlign w:val="center"/>
            <w:hideMark/>
          </w:tcPr>
          <w:p w:rsidR="0054475A" w:rsidRPr="00BB7022" w:rsidRDefault="0054475A" w:rsidP="0054475A">
            <w:pPr>
              <w:spacing w:after="0" w:line="240" w:lineRule="auto"/>
              <w:jc w:val="center"/>
              <w:rPr>
                <w:rFonts w:eastAsia="Times New Roman" w:cs="Times New Roman"/>
                <w:b/>
                <w:color w:val="000000"/>
                <w:szCs w:val="24"/>
                <w:lang w:eastAsia="pl-PL"/>
              </w:rPr>
            </w:pPr>
            <w:r w:rsidRPr="00BB7022">
              <w:rPr>
                <w:rFonts w:eastAsia="Times New Roman" w:cs="Times New Roman"/>
                <w:b/>
                <w:color w:val="000000"/>
                <w:szCs w:val="24"/>
                <w:lang w:eastAsia="pl-PL"/>
              </w:rPr>
              <w:t>Ilość energii końcowej [MWh/rok]</w:t>
            </w:r>
          </w:p>
        </w:tc>
        <w:tc>
          <w:tcPr>
            <w:tcW w:w="1240" w:type="dxa"/>
            <w:vMerge w:val="restart"/>
            <w:tcBorders>
              <w:top w:val="single" w:sz="8" w:space="0" w:color="auto"/>
              <w:left w:val="single" w:sz="4" w:space="0" w:color="auto"/>
              <w:bottom w:val="single" w:sz="4" w:space="0" w:color="auto"/>
              <w:right w:val="single" w:sz="4" w:space="0" w:color="auto"/>
            </w:tcBorders>
            <w:shd w:val="clear" w:color="auto" w:fill="C2D69B" w:themeFill="accent3" w:themeFillTint="99"/>
            <w:vAlign w:val="center"/>
            <w:hideMark/>
          </w:tcPr>
          <w:p w:rsidR="0054475A" w:rsidRPr="00BB7022" w:rsidRDefault="0054475A" w:rsidP="0054475A">
            <w:pPr>
              <w:spacing w:after="0" w:line="240" w:lineRule="auto"/>
              <w:jc w:val="center"/>
              <w:rPr>
                <w:rFonts w:eastAsia="Times New Roman" w:cs="Times New Roman"/>
                <w:b/>
                <w:color w:val="000000"/>
                <w:szCs w:val="24"/>
                <w:lang w:eastAsia="pl-PL"/>
              </w:rPr>
            </w:pPr>
            <w:r w:rsidRPr="00BB7022">
              <w:rPr>
                <w:rFonts w:eastAsia="Times New Roman" w:cs="Times New Roman"/>
                <w:b/>
                <w:color w:val="000000"/>
                <w:szCs w:val="24"/>
                <w:lang w:eastAsia="pl-PL"/>
              </w:rPr>
              <w:t>Udział procentowy</w:t>
            </w:r>
          </w:p>
        </w:tc>
        <w:tc>
          <w:tcPr>
            <w:tcW w:w="1300" w:type="dxa"/>
            <w:vMerge w:val="restart"/>
            <w:tcBorders>
              <w:top w:val="single" w:sz="8" w:space="0" w:color="auto"/>
              <w:left w:val="single" w:sz="4" w:space="0" w:color="auto"/>
              <w:bottom w:val="single" w:sz="4" w:space="0" w:color="auto"/>
              <w:right w:val="single" w:sz="4" w:space="0" w:color="auto"/>
            </w:tcBorders>
            <w:shd w:val="clear" w:color="auto" w:fill="C2D69B" w:themeFill="accent3" w:themeFillTint="99"/>
            <w:vAlign w:val="center"/>
            <w:hideMark/>
          </w:tcPr>
          <w:p w:rsidR="0054475A" w:rsidRPr="00BB7022" w:rsidRDefault="0054475A" w:rsidP="0054475A">
            <w:pPr>
              <w:spacing w:after="0" w:line="240" w:lineRule="auto"/>
              <w:jc w:val="center"/>
              <w:rPr>
                <w:rFonts w:eastAsia="Times New Roman" w:cs="Times New Roman"/>
                <w:b/>
                <w:color w:val="000000"/>
                <w:szCs w:val="24"/>
                <w:lang w:eastAsia="pl-PL"/>
              </w:rPr>
            </w:pPr>
            <w:r w:rsidRPr="00BB7022">
              <w:rPr>
                <w:rFonts w:eastAsia="Times New Roman" w:cs="Times New Roman"/>
                <w:b/>
                <w:color w:val="000000"/>
                <w:szCs w:val="24"/>
                <w:lang w:eastAsia="pl-PL"/>
              </w:rPr>
              <w:t>Łączna emisja CO2 [Mg/rok]</w:t>
            </w:r>
          </w:p>
        </w:tc>
        <w:tc>
          <w:tcPr>
            <w:tcW w:w="1440" w:type="dxa"/>
            <w:vMerge w:val="restart"/>
            <w:tcBorders>
              <w:top w:val="single" w:sz="8" w:space="0" w:color="auto"/>
              <w:left w:val="single" w:sz="4" w:space="0" w:color="auto"/>
              <w:bottom w:val="single" w:sz="4" w:space="0" w:color="auto"/>
              <w:right w:val="single" w:sz="8" w:space="0" w:color="auto"/>
            </w:tcBorders>
            <w:shd w:val="clear" w:color="auto" w:fill="C2D69B" w:themeFill="accent3" w:themeFillTint="99"/>
            <w:vAlign w:val="center"/>
            <w:hideMark/>
          </w:tcPr>
          <w:p w:rsidR="0054475A" w:rsidRPr="00BB7022" w:rsidRDefault="0054475A" w:rsidP="0054475A">
            <w:pPr>
              <w:spacing w:after="0" w:line="240" w:lineRule="auto"/>
              <w:jc w:val="center"/>
              <w:rPr>
                <w:rFonts w:eastAsia="Times New Roman" w:cs="Times New Roman"/>
                <w:b/>
                <w:color w:val="000000"/>
                <w:szCs w:val="24"/>
                <w:lang w:eastAsia="pl-PL"/>
              </w:rPr>
            </w:pPr>
            <w:r w:rsidRPr="00BB7022">
              <w:rPr>
                <w:rFonts w:eastAsia="Times New Roman" w:cs="Times New Roman"/>
                <w:b/>
                <w:color w:val="000000"/>
                <w:szCs w:val="24"/>
                <w:lang w:eastAsia="pl-PL"/>
              </w:rPr>
              <w:t>Udział procentowy</w:t>
            </w:r>
          </w:p>
        </w:tc>
      </w:tr>
      <w:tr w:rsidR="0054475A" w:rsidRPr="00BB7022" w:rsidTr="0054475A">
        <w:trPr>
          <w:trHeight w:val="300"/>
          <w:jc w:val="center"/>
        </w:trPr>
        <w:tc>
          <w:tcPr>
            <w:tcW w:w="3060" w:type="dxa"/>
            <w:vMerge/>
            <w:tcBorders>
              <w:top w:val="single" w:sz="8" w:space="0" w:color="auto"/>
              <w:left w:val="single" w:sz="8" w:space="0" w:color="auto"/>
              <w:bottom w:val="single" w:sz="4" w:space="0" w:color="auto"/>
              <w:right w:val="single" w:sz="4" w:space="0" w:color="auto"/>
            </w:tcBorders>
            <w:shd w:val="clear" w:color="auto" w:fill="C2D69B" w:themeFill="accent3" w:themeFillTint="99"/>
            <w:vAlign w:val="center"/>
            <w:hideMark/>
          </w:tcPr>
          <w:p w:rsidR="0054475A" w:rsidRPr="00BB7022" w:rsidRDefault="0054475A" w:rsidP="0054475A">
            <w:pPr>
              <w:spacing w:after="0" w:line="240" w:lineRule="auto"/>
              <w:jc w:val="left"/>
              <w:rPr>
                <w:rFonts w:eastAsia="Times New Roman" w:cs="Times New Roman"/>
                <w:b/>
                <w:bCs/>
                <w:szCs w:val="24"/>
                <w:lang w:eastAsia="pl-PL"/>
              </w:rPr>
            </w:pPr>
          </w:p>
        </w:tc>
        <w:tc>
          <w:tcPr>
            <w:tcW w:w="1320" w:type="dxa"/>
            <w:vMerge/>
            <w:tcBorders>
              <w:top w:val="single" w:sz="8" w:space="0" w:color="auto"/>
              <w:left w:val="single" w:sz="4" w:space="0" w:color="auto"/>
              <w:bottom w:val="single" w:sz="4" w:space="0" w:color="auto"/>
              <w:right w:val="single" w:sz="4" w:space="0" w:color="auto"/>
            </w:tcBorders>
            <w:shd w:val="clear" w:color="auto" w:fill="C2D69B" w:themeFill="accent3" w:themeFillTint="99"/>
            <w:vAlign w:val="center"/>
            <w:hideMark/>
          </w:tcPr>
          <w:p w:rsidR="0054475A" w:rsidRPr="00BB7022" w:rsidRDefault="0054475A" w:rsidP="0054475A">
            <w:pPr>
              <w:spacing w:after="0" w:line="240" w:lineRule="auto"/>
              <w:jc w:val="left"/>
              <w:rPr>
                <w:rFonts w:eastAsia="Times New Roman" w:cs="Times New Roman"/>
                <w:color w:val="000000"/>
                <w:szCs w:val="24"/>
                <w:lang w:eastAsia="pl-PL"/>
              </w:rPr>
            </w:pPr>
          </w:p>
        </w:tc>
        <w:tc>
          <w:tcPr>
            <w:tcW w:w="1240" w:type="dxa"/>
            <w:vMerge/>
            <w:tcBorders>
              <w:top w:val="single" w:sz="8" w:space="0" w:color="auto"/>
              <w:left w:val="single" w:sz="4" w:space="0" w:color="auto"/>
              <w:bottom w:val="single" w:sz="4" w:space="0" w:color="auto"/>
              <w:right w:val="single" w:sz="4" w:space="0" w:color="auto"/>
            </w:tcBorders>
            <w:shd w:val="clear" w:color="auto" w:fill="C2D69B" w:themeFill="accent3" w:themeFillTint="99"/>
            <w:vAlign w:val="center"/>
            <w:hideMark/>
          </w:tcPr>
          <w:p w:rsidR="0054475A" w:rsidRPr="00BB7022" w:rsidRDefault="0054475A" w:rsidP="0054475A">
            <w:pPr>
              <w:spacing w:after="0" w:line="240" w:lineRule="auto"/>
              <w:jc w:val="left"/>
              <w:rPr>
                <w:rFonts w:eastAsia="Times New Roman" w:cs="Times New Roman"/>
                <w:color w:val="000000"/>
                <w:szCs w:val="24"/>
                <w:lang w:eastAsia="pl-PL"/>
              </w:rPr>
            </w:pPr>
          </w:p>
        </w:tc>
        <w:tc>
          <w:tcPr>
            <w:tcW w:w="1300" w:type="dxa"/>
            <w:vMerge/>
            <w:tcBorders>
              <w:top w:val="single" w:sz="8" w:space="0" w:color="auto"/>
              <w:left w:val="single" w:sz="4" w:space="0" w:color="auto"/>
              <w:bottom w:val="single" w:sz="4" w:space="0" w:color="auto"/>
              <w:right w:val="single" w:sz="4" w:space="0" w:color="auto"/>
            </w:tcBorders>
            <w:shd w:val="clear" w:color="auto" w:fill="C2D69B" w:themeFill="accent3" w:themeFillTint="99"/>
            <w:vAlign w:val="center"/>
            <w:hideMark/>
          </w:tcPr>
          <w:p w:rsidR="0054475A" w:rsidRPr="00BB7022" w:rsidRDefault="0054475A" w:rsidP="0054475A">
            <w:pPr>
              <w:spacing w:after="0" w:line="240" w:lineRule="auto"/>
              <w:jc w:val="left"/>
              <w:rPr>
                <w:rFonts w:eastAsia="Times New Roman" w:cs="Times New Roman"/>
                <w:color w:val="000000"/>
                <w:szCs w:val="24"/>
                <w:lang w:eastAsia="pl-PL"/>
              </w:rPr>
            </w:pPr>
          </w:p>
        </w:tc>
        <w:tc>
          <w:tcPr>
            <w:tcW w:w="1440" w:type="dxa"/>
            <w:vMerge/>
            <w:tcBorders>
              <w:top w:val="single" w:sz="8" w:space="0" w:color="auto"/>
              <w:left w:val="single" w:sz="4" w:space="0" w:color="auto"/>
              <w:bottom w:val="single" w:sz="4" w:space="0" w:color="auto"/>
              <w:right w:val="single" w:sz="8" w:space="0" w:color="auto"/>
            </w:tcBorders>
            <w:shd w:val="clear" w:color="auto" w:fill="C2D69B" w:themeFill="accent3" w:themeFillTint="99"/>
            <w:vAlign w:val="center"/>
            <w:hideMark/>
          </w:tcPr>
          <w:p w:rsidR="0054475A" w:rsidRPr="00BB7022" w:rsidRDefault="0054475A" w:rsidP="0054475A">
            <w:pPr>
              <w:spacing w:after="0" w:line="240" w:lineRule="auto"/>
              <w:jc w:val="left"/>
              <w:rPr>
                <w:rFonts w:eastAsia="Times New Roman" w:cs="Times New Roman"/>
                <w:color w:val="000000"/>
                <w:szCs w:val="24"/>
                <w:lang w:eastAsia="pl-PL"/>
              </w:rPr>
            </w:pPr>
          </w:p>
        </w:tc>
      </w:tr>
      <w:tr w:rsidR="0054475A" w:rsidRPr="00BB7022" w:rsidTr="0054475A">
        <w:trPr>
          <w:trHeight w:val="315"/>
          <w:jc w:val="center"/>
        </w:trPr>
        <w:tc>
          <w:tcPr>
            <w:tcW w:w="3060" w:type="dxa"/>
            <w:vMerge/>
            <w:tcBorders>
              <w:top w:val="single" w:sz="8" w:space="0" w:color="auto"/>
              <w:left w:val="single" w:sz="8" w:space="0" w:color="auto"/>
              <w:bottom w:val="single" w:sz="4" w:space="0" w:color="auto"/>
              <w:right w:val="single" w:sz="4" w:space="0" w:color="auto"/>
            </w:tcBorders>
            <w:shd w:val="clear" w:color="auto" w:fill="C2D69B" w:themeFill="accent3" w:themeFillTint="99"/>
            <w:vAlign w:val="center"/>
            <w:hideMark/>
          </w:tcPr>
          <w:p w:rsidR="0054475A" w:rsidRPr="00BB7022" w:rsidRDefault="0054475A" w:rsidP="0054475A">
            <w:pPr>
              <w:spacing w:after="0" w:line="240" w:lineRule="auto"/>
              <w:jc w:val="left"/>
              <w:rPr>
                <w:rFonts w:eastAsia="Times New Roman" w:cs="Times New Roman"/>
                <w:b/>
                <w:bCs/>
                <w:szCs w:val="24"/>
                <w:lang w:eastAsia="pl-PL"/>
              </w:rPr>
            </w:pPr>
          </w:p>
        </w:tc>
        <w:tc>
          <w:tcPr>
            <w:tcW w:w="1320" w:type="dxa"/>
            <w:vMerge/>
            <w:tcBorders>
              <w:top w:val="single" w:sz="8" w:space="0" w:color="auto"/>
              <w:left w:val="single" w:sz="4" w:space="0" w:color="auto"/>
              <w:bottom w:val="single" w:sz="4" w:space="0" w:color="auto"/>
              <w:right w:val="single" w:sz="4" w:space="0" w:color="auto"/>
            </w:tcBorders>
            <w:shd w:val="clear" w:color="auto" w:fill="C2D69B" w:themeFill="accent3" w:themeFillTint="99"/>
            <w:vAlign w:val="center"/>
            <w:hideMark/>
          </w:tcPr>
          <w:p w:rsidR="0054475A" w:rsidRPr="00BB7022" w:rsidRDefault="0054475A" w:rsidP="0054475A">
            <w:pPr>
              <w:spacing w:after="0" w:line="240" w:lineRule="auto"/>
              <w:jc w:val="left"/>
              <w:rPr>
                <w:rFonts w:eastAsia="Times New Roman" w:cs="Times New Roman"/>
                <w:color w:val="000000"/>
                <w:szCs w:val="24"/>
                <w:lang w:eastAsia="pl-PL"/>
              </w:rPr>
            </w:pPr>
          </w:p>
        </w:tc>
        <w:tc>
          <w:tcPr>
            <w:tcW w:w="1240" w:type="dxa"/>
            <w:vMerge/>
            <w:tcBorders>
              <w:top w:val="single" w:sz="8" w:space="0" w:color="auto"/>
              <w:left w:val="single" w:sz="4" w:space="0" w:color="auto"/>
              <w:bottom w:val="single" w:sz="4" w:space="0" w:color="auto"/>
              <w:right w:val="single" w:sz="4" w:space="0" w:color="auto"/>
            </w:tcBorders>
            <w:shd w:val="clear" w:color="auto" w:fill="C2D69B" w:themeFill="accent3" w:themeFillTint="99"/>
            <w:vAlign w:val="center"/>
            <w:hideMark/>
          </w:tcPr>
          <w:p w:rsidR="0054475A" w:rsidRPr="00BB7022" w:rsidRDefault="0054475A" w:rsidP="0054475A">
            <w:pPr>
              <w:spacing w:after="0" w:line="240" w:lineRule="auto"/>
              <w:jc w:val="left"/>
              <w:rPr>
                <w:rFonts w:eastAsia="Times New Roman" w:cs="Times New Roman"/>
                <w:color w:val="000000"/>
                <w:szCs w:val="24"/>
                <w:lang w:eastAsia="pl-PL"/>
              </w:rPr>
            </w:pPr>
          </w:p>
        </w:tc>
        <w:tc>
          <w:tcPr>
            <w:tcW w:w="1300" w:type="dxa"/>
            <w:vMerge/>
            <w:tcBorders>
              <w:top w:val="single" w:sz="8" w:space="0" w:color="auto"/>
              <w:left w:val="single" w:sz="4" w:space="0" w:color="auto"/>
              <w:bottom w:val="single" w:sz="4" w:space="0" w:color="auto"/>
              <w:right w:val="single" w:sz="4" w:space="0" w:color="auto"/>
            </w:tcBorders>
            <w:shd w:val="clear" w:color="auto" w:fill="C2D69B" w:themeFill="accent3" w:themeFillTint="99"/>
            <w:vAlign w:val="center"/>
            <w:hideMark/>
          </w:tcPr>
          <w:p w:rsidR="0054475A" w:rsidRPr="00BB7022" w:rsidRDefault="0054475A" w:rsidP="0054475A">
            <w:pPr>
              <w:spacing w:after="0" w:line="240" w:lineRule="auto"/>
              <w:jc w:val="left"/>
              <w:rPr>
                <w:rFonts w:eastAsia="Times New Roman" w:cs="Times New Roman"/>
                <w:color w:val="000000"/>
                <w:szCs w:val="24"/>
                <w:lang w:eastAsia="pl-PL"/>
              </w:rPr>
            </w:pPr>
          </w:p>
        </w:tc>
        <w:tc>
          <w:tcPr>
            <w:tcW w:w="1440" w:type="dxa"/>
            <w:vMerge/>
            <w:tcBorders>
              <w:top w:val="single" w:sz="8" w:space="0" w:color="auto"/>
              <w:left w:val="single" w:sz="4" w:space="0" w:color="auto"/>
              <w:bottom w:val="single" w:sz="4" w:space="0" w:color="auto"/>
              <w:right w:val="single" w:sz="8" w:space="0" w:color="auto"/>
            </w:tcBorders>
            <w:shd w:val="clear" w:color="auto" w:fill="C2D69B" w:themeFill="accent3" w:themeFillTint="99"/>
            <w:vAlign w:val="center"/>
            <w:hideMark/>
          </w:tcPr>
          <w:p w:rsidR="0054475A" w:rsidRPr="00BB7022" w:rsidRDefault="0054475A" w:rsidP="0054475A">
            <w:pPr>
              <w:spacing w:after="0" w:line="240" w:lineRule="auto"/>
              <w:jc w:val="left"/>
              <w:rPr>
                <w:rFonts w:eastAsia="Times New Roman" w:cs="Times New Roman"/>
                <w:color w:val="000000"/>
                <w:szCs w:val="24"/>
                <w:lang w:eastAsia="pl-PL"/>
              </w:rPr>
            </w:pPr>
          </w:p>
        </w:tc>
      </w:tr>
      <w:tr w:rsidR="0054475A" w:rsidRPr="00BB7022" w:rsidTr="0054475A">
        <w:trPr>
          <w:trHeight w:val="600"/>
          <w:jc w:val="center"/>
        </w:trPr>
        <w:tc>
          <w:tcPr>
            <w:tcW w:w="3060" w:type="dxa"/>
            <w:tcBorders>
              <w:top w:val="nil"/>
              <w:left w:val="single" w:sz="8" w:space="0" w:color="auto"/>
              <w:bottom w:val="single" w:sz="4" w:space="0" w:color="auto"/>
              <w:right w:val="single" w:sz="4" w:space="0" w:color="auto"/>
            </w:tcBorders>
            <w:shd w:val="clear" w:color="auto" w:fill="auto"/>
            <w:vAlign w:val="center"/>
            <w:hideMark/>
          </w:tcPr>
          <w:p w:rsidR="0054475A" w:rsidRPr="00BB7022" w:rsidRDefault="0054475A" w:rsidP="0054475A">
            <w:pPr>
              <w:spacing w:after="0" w:line="240" w:lineRule="auto"/>
              <w:rPr>
                <w:rFonts w:eastAsia="Times New Roman" w:cs="Times New Roman"/>
                <w:szCs w:val="24"/>
                <w:lang w:eastAsia="pl-PL"/>
              </w:rPr>
            </w:pPr>
            <w:r w:rsidRPr="00BB7022">
              <w:rPr>
                <w:rFonts w:eastAsia="Times New Roman" w:cs="Times New Roman"/>
                <w:szCs w:val="24"/>
                <w:lang w:eastAsia="pl-PL"/>
              </w:rPr>
              <w:t xml:space="preserve">Sektor budownictwa mieszkalnego </w:t>
            </w:r>
          </w:p>
        </w:tc>
        <w:tc>
          <w:tcPr>
            <w:tcW w:w="1320" w:type="dxa"/>
            <w:tcBorders>
              <w:top w:val="nil"/>
              <w:left w:val="nil"/>
              <w:bottom w:val="single" w:sz="4" w:space="0" w:color="auto"/>
              <w:right w:val="single" w:sz="4" w:space="0" w:color="auto"/>
            </w:tcBorders>
            <w:shd w:val="clear" w:color="auto" w:fill="auto"/>
            <w:noWrap/>
            <w:vAlign w:val="center"/>
            <w:hideMark/>
          </w:tcPr>
          <w:p w:rsidR="0054475A" w:rsidRPr="00BB7022" w:rsidRDefault="0054475A" w:rsidP="0054475A">
            <w:pPr>
              <w:spacing w:after="0" w:line="240" w:lineRule="auto"/>
              <w:jc w:val="center"/>
              <w:rPr>
                <w:rFonts w:eastAsia="Times New Roman" w:cs="Times New Roman"/>
                <w:color w:val="000000"/>
                <w:szCs w:val="24"/>
                <w:lang w:eastAsia="pl-PL"/>
              </w:rPr>
            </w:pPr>
            <w:r w:rsidRPr="00BB7022">
              <w:rPr>
                <w:rFonts w:eastAsia="Times New Roman" w:cs="Times New Roman"/>
                <w:color w:val="000000"/>
                <w:szCs w:val="24"/>
                <w:lang w:eastAsia="pl-PL"/>
              </w:rPr>
              <w:t>104 287,04</w:t>
            </w:r>
          </w:p>
        </w:tc>
        <w:tc>
          <w:tcPr>
            <w:tcW w:w="1240" w:type="dxa"/>
            <w:tcBorders>
              <w:top w:val="nil"/>
              <w:left w:val="nil"/>
              <w:bottom w:val="single" w:sz="4" w:space="0" w:color="auto"/>
              <w:right w:val="single" w:sz="4" w:space="0" w:color="auto"/>
            </w:tcBorders>
            <w:shd w:val="clear" w:color="auto" w:fill="auto"/>
            <w:noWrap/>
            <w:vAlign w:val="center"/>
            <w:hideMark/>
          </w:tcPr>
          <w:p w:rsidR="0054475A" w:rsidRPr="00BB7022" w:rsidRDefault="0054475A" w:rsidP="0054475A">
            <w:pPr>
              <w:spacing w:after="0" w:line="240" w:lineRule="auto"/>
              <w:jc w:val="center"/>
              <w:rPr>
                <w:rFonts w:eastAsia="Times New Roman" w:cs="Times New Roman"/>
                <w:color w:val="000000"/>
                <w:szCs w:val="24"/>
                <w:lang w:eastAsia="pl-PL"/>
              </w:rPr>
            </w:pPr>
            <w:r w:rsidRPr="00BB7022">
              <w:rPr>
                <w:rFonts w:eastAsia="Times New Roman" w:cs="Times New Roman"/>
                <w:color w:val="000000"/>
                <w:szCs w:val="24"/>
                <w:lang w:eastAsia="pl-PL"/>
              </w:rPr>
              <w:t>34,90%</w:t>
            </w:r>
          </w:p>
        </w:tc>
        <w:tc>
          <w:tcPr>
            <w:tcW w:w="1300" w:type="dxa"/>
            <w:tcBorders>
              <w:top w:val="nil"/>
              <w:left w:val="nil"/>
              <w:bottom w:val="single" w:sz="4" w:space="0" w:color="auto"/>
              <w:right w:val="single" w:sz="4" w:space="0" w:color="auto"/>
            </w:tcBorders>
            <w:shd w:val="clear" w:color="auto" w:fill="auto"/>
            <w:noWrap/>
            <w:vAlign w:val="center"/>
            <w:hideMark/>
          </w:tcPr>
          <w:p w:rsidR="0054475A" w:rsidRPr="00BB7022" w:rsidRDefault="0054475A" w:rsidP="0054475A">
            <w:pPr>
              <w:spacing w:after="0" w:line="240" w:lineRule="auto"/>
              <w:jc w:val="center"/>
              <w:rPr>
                <w:rFonts w:eastAsia="Times New Roman" w:cs="Times New Roman"/>
                <w:color w:val="000000"/>
                <w:szCs w:val="24"/>
                <w:lang w:eastAsia="pl-PL"/>
              </w:rPr>
            </w:pPr>
            <w:r w:rsidRPr="00BB7022">
              <w:rPr>
                <w:rFonts w:eastAsia="Times New Roman" w:cs="Times New Roman"/>
                <w:color w:val="000000"/>
                <w:szCs w:val="24"/>
                <w:lang w:eastAsia="pl-PL"/>
              </w:rPr>
              <w:t xml:space="preserve">17 676,82 </w:t>
            </w:r>
          </w:p>
        </w:tc>
        <w:tc>
          <w:tcPr>
            <w:tcW w:w="1440" w:type="dxa"/>
            <w:tcBorders>
              <w:top w:val="nil"/>
              <w:left w:val="nil"/>
              <w:bottom w:val="single" w:sz="4" w:space="0" w:color="auto"/>
              <w:right w:val="single" w:sz="8" w:space="0" w:color="auto"/>
            </w:tcBorders>
            <w:shd w:val="clear" w:color="auto" w:fill="auto"/>
            <w:noWrap/>
            <w:vAlign w:val="center"/>
            <w:hideMark/>
          </w:tcPr>
          <w:p w:rsidR="0054475A" w:rsidRPr="00BB7022" w:rsidRDefault="0054475A" w:rsidP="0054475A">
            <w:pPr>
              <w:spacing w:after="0" w:line="240" w:lineRule="auto"/>
              <w:jc w:val="center"/>
              <w:rPr>
                <w:rFonts w:eastAsia="Times New Roman" w:cs="Times New Roman"/>
                <w:color w:val="000000"/>
                <w:szCs w:val="24"/>
                <w:lang w:eastAsia="pl-PL"/>
              </w:rPr>
            </w:pPr>
            <w:r w:rsidRPr="00BB7022">
              <w:rPr>
                <w:rFonts w:eastAsia="Times New Roman" w:cs="Times New Roman"/>
                <w:color w:val="000000"/>
                <w:szCs w:val="24"/>
                <w:lang w:eastAsia="pl-PL"/>
              </w:rPr>
              <w:t>24,75%</w:t>
            </w:r>
          </w:p>
        </w:tc>
      </w:tr>
      <w:tr w:rsidR="0054475A" w:rsidRPr="00BB7022" w:rsidTr="0054475A">
        <w:trPr>
          <w:trHeight w:val="600"/>
          <w:jc w:val="center"/>
        </w:trPr>
        <w:tc>
          <w:tcPr>
            <w:tcW w:w="3060" w:type="dxa"/>
            <w:tcBorders>
              <w:top w:val="nil"/>
              <w:left w:val="single" w:sz="8" w:space="0" w:color="auto"/>
              <w:bottom w:val="single" w:sz="4" w:space="0" w:color="auto"/>
              <w:right w:val="single" w:sz="4" w:space="0" w:color="auto"/>
            </w:tcBorders>
            <w:shd w:val="clear" w:color="auto" w:fill="auto"/>
            <w:vAlign w:val="center"/>
            <w:hideMark/>
          </w:tcPr>
          <w:p w:rsidR="0054475A" w:rsidRPr="00BB7022" w:rsidRDefault="0054475A" w:rsidP="0054475A">
            <w:pPr>
              <w:spacing w:after="0" w:line="240" w:lineRule="auto"/>
              <w:rPr>
                <w:rFonts w:eastAsia="Times New Roman" w:cs="Times New Roman"/>
                <w:szCs w:val="24"/>
                <w:lang w:eastAsia="pl-PL"/>
              </w:rPr>
            </w:pPr>
            <w:r w:rsidRPr="00BB7022">
              <w:rPr>
                <w:rFonts w:eastAsia="Times New Roman" w:cs="Times New Roman"/>
                <w:szCs w:val="24"/>
                <w:lang w:eastAsia="pl-PL"/>
              </w:rPr>
              <w:t>Sektor budownictwa użyteczności publicznej</w:t>
            </w:r>
          </w:p>
        </w:tc>
        <w:tc>
          <w:tcPr>
            <w:tcW w:w="1320" w:type="dxa"/>
            <w:tcBorders>
              <w:top w:val="nil"/>
              <w:left w:val="nil"/>
              <w:bottom w:val="single" w:sz="4" w:space="0" w:color="auto"/>
              <w:right w:val="single" w:sz="4" w:space="0" w:color="auto"/>
            </w:tcBorders>
            <w:shd w:val="clear" w:color="auto" w:fill="auto"/>
            <w:noWrap/>
            <w:vAlign w:val="center"/>
            <w:hideMark/>
          </w:tcPr>
          <w:p w:rsidR="0054475A" w:rsidRPr="00BB7022" w:rsidRDefault="0054475A" w:rsidP="0054475A">
            <w:pPr>
              <w:spacing w:after="0" w:line="240" w:lineRule="auto"/>
              <w:jc w:val="center"/>
              <w:rPr>
                <w:rFonts w:eastAsia="Times New Roman" w:cs="Times New Roman"/>
                <w:color w:val="000000"/>
                <w:szCs w:val="24"/>
                <w:lang w:eastAsia="pl-PL"/>
              </w:rPr>
            </w:pPr>
            <w:r w:rsidRPr="00BB7022">
              <w:rPr>
                <w:rFonts w:eastAsia="Times New Roman" w:cs="Times New Roman"/>
                <w:color w:val="000000"/>
                <w:szCs w:val="24"/>
                <w:lang w:eastAsia="pl-PL"/>
              </w:rPr>
              <w:t>8 798,40</w:t>
            </w:r>
          </w:p>
        </w:tc>
        <w:tc>
          <w:tcPr>
            <w:tcW w:w="1240" w:type="dxa"/>
            <w:tcBorders>
              <w:top w:val="nil"/>
              <w:left w:val="nil"/>
              <w:bottom w:val="single" w:sz="4" w:space="0" w:color="auto"/>
              <w:right w:val="single" w:sz="4" w:space="0" w:color="auto"/>
            </w:tcBorders>
            <w:shd w:val="clear" w:color="auto" w:fill="auto"/>
            <w:noWrap/>
            <w:vAlign w:val="center"/>
            <w:hideMark/>
          </w:tcPr>
          <w:p w:rsidR="0054475A" w:rsidRPr="00BB7022" w:rsidRDefault="0054475A" w:rsidP="0054475A">
            <w:pPr>
              <w:spacing w:after="0" w:line="240" w:lineRule="auto"/>
              <w:jc w:val="center"/>
              <w:rPr>
                <w:rFonts w:eastAsia="Times New Roman" w:cs="Times New Roman"/>
                <w:color w:val="000000"/>
                <w:szCs w:val="24"/>
                <w:lang w:eastAsia="pl-PL"/>
              </w:rPr>
            </w:pPr>
            <w:r w:rsidRPr="00BB7022">
              <w:rPr>
                <w:rFonts w:eastAsia="Times New Roman" w:cs="Times New Roman"/>
                <w:color w:val="000000"/>
                <w:szCs w:val="24"/>
                <w:lang w:eastAsia="pl-PL"/>
              </w:rPr>
              <w:t>2,94%</w:t>
            </w:r>
          </w:p>
        </w:tc>
        <w:tc>
          <w:tcPr>
            <w:tcW w:w="1300" w:type="dxa"/>
            <w:tcBorders>
              <w:top w:val="nil"/>
              <w:left w:val="nil"/>
              <w:bottom w:val="single" w:sz="4" w:space="0" w:color="auto"/>
              <w:right w:val="single" w:sz="4" w:space="0" w:color="auto"/>
            </w:tcBorders>
            <w:shd w:val="clear" w:color="auto" w:fill="auto"/>
            <w:noWrap/>
            <w:vAlign w:val="center"/>
            <w:hideMark/>
          </w:tcPr>
          <w:p w:rsidR="0054475A" w:rsidRPr="00BB7022" w:rsidRDefault="0054475A" w:rsidP="0054475A">
            <w:pPr>
              <w:spacing w:after="0" w:line="240" w:lineRule="auto"/>
              <w:jc w:val="center"/>
              <w:rPr>
                <w:rFonts w:eastAsia="Times New Roman" w:cs="Times New Roman"/>
                <w:color w:val="000000"/>
                <w:szCs w:val="24"/>
                <w:lang w:eastAsia="pl-PL"/>
              </w:rPr>
            </w:pPr>
            <w:r w:rsidRPr="00BB7022">
              <w:rPr>
                <w:rFonts w:eastAsia="Times New Roman" w:cs="Times New Roman"/>
                <w:color w:val="000000"/>
                <w:szCs w:val="24"/>
                <w:lang w:eastAsia="pl-PL"/>
              </w:rPr>
              <w:t xml:space="preserve">2 575,67 </w:t>
            </w:r>
          </w:p>
        </w:tc>
        <w:tc>
          <w:tcPr>
            <w:tcW w:w="1440" w:type="dxa"/>
            <w:tcBorders>
              <w:top w:val="nil"/>
              <w:left w:val="nil"/>
              <w:bottom w:val="single" w:sz="4" w:space="0" w:color="auto"/>
              <w:right w:val="single" w:sz="8" w:space="0" w:color="auto"/>
            </w:tcBorders>
            <w:shd w:val="clear" w:color="auto" w:fill="auto"/>
            <w:noWrap/>
            <w:vAlign w:val="center"/>
            <w:hideMark/>
          </w:tcPr>
          <w:p w:rsidR="0054475A" w:rsidRPr="00BB7022" w:rsidRDefault="0054475A" w:rsidP="0054475A">
            <w:pPr>
              <w:spacing w:after="0" w:line="240" w:lineRule="auto"/>
              <w:jc w:val="center"/>
              <w:rPr>
                <w:rFonts w:eastAsia="Times New Roman" w:cs="Times New Roman"/>
                <w:color w:val="000000"/>
                <w:szCs w:val="24"/>
                <w:lang w:eastAsia="pl-PL"/>
              </w:rPr>
            </w:pPr>
            <w:r w:rsidRPr="00BB7022">
              <w:rPr>
                <w:rFonts w:eastAsia="Times New Roman" w:cs="Times New Roman"/>
                <w:color w:val="000000"/>
                <w:szCs w:val="24"/>
                <w:lang w:eastAsia="pl-PL"/>
              </w:rPr>
              <w:t>3,61%</w:t>
            </w:r>
          </w:p>
        </w:tc>
      </w:tr>
      <w:tr w:rsidR="0054475A" w:rsidRPr="00BB7022" w:rsidTr="0054475A">
        <w:trPr>
          <w:trHeight w:val="300"/>
          <w:jc w:val="center"/>
        </w:trPr>
        <w:tc>
          <w:tcPr>
            <w:tcW w:w="3060" w:type="dxa"/>
            <w:tcBorders>
              <w:top w:val="nil"/>
              <w:left w:val="single" w:sz="8" w:space="0" w:color="auto"/>
              <w:bottom w:val="single" w:sz="4" w:space="0" w:color="auto"/>
              <w:right w:val="single" w:sz="4" w:space="0" w:color="auto"/>
            </w:tcBorders>
            <w:shd w:val="clear" w:color="auto" w:fill="auto"/>
            <w:vAlign w:val="center"/>
            <w:hideMark/>
          </w:tcPr>
          <w:p w:rsidR="0054475A" w:rsidRPr="00BB7022" w:rsidRDefault="0054475A" w:rsidP="0054475A">
            <w:pPr>
              <w:spacing w:after="0" w:line="240" w:lineRule="auto"/>
              <w:rPr>
                <w:rFonts w:eastAsia="Times New Roman" w:cs="Times New Roman"/>
                <w:szCs w:val="24"/>
                <w:lang w:eastAsia="pl-PL"/>
              </w:rPr>
            </w:pPr>
            <w:r w:rsidRPr="00BB7022">
              <w:rPr>
                <w:rFonts w:eastAsia="Times New Roman" w:cs="Times New Roman"/>
                <w:szCs w:val="24"/>
                <w:lang w:eastAsia="pl-PL"/>
              </w:rPr>
              <w:t>Sektor gospodarczy</w:t>
            </w:r>
          </w:p>
        </w:tc>
        <w:tc>
          <w:tcPr>
            <w:tcW w:w="1320" w:type="dxa"/>
            <w:tcBorders>
              <w:top w:val="nil"/>
              <w:left w:val="nil"/>
              <w:bottom w:val="single" w:sz="4" w:space="0" w:color="auto"/>
              <w:right w:val="single" w:sz="4" w:space="0" w:color="auto"/>
            </w:tcBorders>
            <w:shd w:val="clear" w:color="auto" w:fill="auto"/>
            <w:noWrap/>
            <w:vAlign w:val="center"/>
            <w:hideMark/>
          </w:tcPr>
          <w:p w:rsidR="0054475A" w:rsidRPr="00BB7022" w:rsidRDefault="0054475A" w:rsidP="0054475A">
            <w:pPr>
              <w:spacing w:after="0" w:line="240" w:lineRule="auto"/>
              <w:jc w:val="center"/>
              <w:rPr>
                <w:rFonts w:eastAsia="Times New Roman" w:cs="Times New Roman"/>
                <w:color w:val="000000"/>
                <w:szCs w:val="24"/>
                <w:lang w:eastAsia="pl-PL"/>
              </w:rPr>
            </w:pPr>
            <w:r w:rsidRPr="00BB7022">
              <w:rPr>
                <w:rFonts w:eastAsia="Times New Roman" w:cs="Times New Roman"/>
                <w:color w:val="000000"/>
                <w:szCs w:val="24"/>
                <w:lang w:eastAsia="pl-PL"/>
              </w:rPr>
              <w:t>35 554,16</w:t>
            </w:r>
          </w:p>
        </w:tc>
        <w:tc>
          <w:tcPr>
            <w:tcW w:w="1240" w:type="dxa"/>
            <w:tcBorders>
              <w:top w:val="nil"/>
              <w:left w:val="nil"/>
              <w:bottom w:val="single" w:sz="4" w:space="0" w:color="auto"/>
              <w:right w:val="single" w:sz="4" w:space="0" w:color="auto"/>
            </w:tcBorders>
            <w:shd w:val="clear" w:color="auto" w:fill="auto"/>
            <w:noWrap/>
            <w:vAlign w:val="center"/>
            <w:hideMark/>
          </w:tcPr>
          <w:p w:rsidR="0054475A" w:rsidRPr="00BB7022" w:rsidRDefault="0054475A" w:rsidP="0054475A">
            <w:pPr>
              <w:spacing w:after="0" w:line="240" w:lineRule="auto"/>
              <w:jc w:val="center"/>
              <w:rPr>
                <w:rFonts w:eastAsia="Times New Roman" w:cs="Times New Roman"/>
                <w:color w:val="000000"/>
                <w:szCs w:val="24"/>
                <w:lang w:eastAsia="pl-PL"/>
              </w:rPr>
            </w:pPr>
            <w:r w:rsidRPr="00BB7022">
              <w:rPr>
                <w:rFonts w:eastAsia="Times New Roman" w:cs="Times New Roman"/>
                <w:color w:val="000000"/>
                <w:szCs w:val="24"/>
                <w:lang w:eastAsia="pl-PL"/>
              </w:rPr>
              <w:t>11,90%</w:t>
            </w:r>
          </w:p>
        </w:tc>
        <w:tc>
          <w:tcPr>
            <w:tcW w:w="1300" w:type="dxa"/>
            <w:tcBorders>
              <w:top w:val="nil"/>
              <w:left w:val="nil"/>
              <w:bottom w:val="single" w:sz="4" w:space="0" w:color="auto"/>
              <w:right w:val="single" w:sz="4" w:space="0" w:color="auto"/>
            </w:tcBorders>
            <w:shd w:val="clear" w:color="auto" w:fill="auto"/>
            <w:noWrap/>
            <w:vAlign w:val="center"/>
            <w:hideMark/>
          </w:tcPr>
          <w:p w:rsidR="0054475A" w:rsidRPr="00BB7022" w:rsidRDefault="0054475A" w:rsidP="0054475A">
            <w:pPr>
              <w:spacing w:after="0" w:line="240" w:lineRule="auto"/>
              <w:jc w:val="center"/>
              <w:rPr>
                <w:rFonts w:eastAsia="Times New Roman" w:cs="Times New Roman"/>
                <w:color w:val="000000"/>
                <w:szCs w:val="24"/>
                <w:lang w:eastAsia="pl-PL"/>
              </w:rPr>
            </w:pPr>
            <w:r w:rsidRPr="00BB7022">
              <w:rPr>
                <w:rFonts w:eastAsia="Times New Roman" w:cs="Times New Roman"/>
                <w:color w:val="000000"/>
                <w:szCs w:val="24"/>
                <w:lang w:eastAsia="pl-PL"/>
              </w:rPr>
              <w:t xml:space="preserve">12 363,22 </w:t>
            </w:r>
          </w:p>
        </w:tc>
        <w:tc>
          <w:tcPr>
            <w:tcW w:w="1440" w:type="dxa"/>
            <w:tcBorders>
              <w:top w:val="nil"/>
              <w:left w:val="nil"/>
              <w:bottom w:val="single" w:sz="4" w:space="0" w:color="auto"/>
              <w:right w:val="single" w:sz="8" w:space="0" w:color="auto"/>
            </w:tcBorders>
            <w:shd w:val="clear" w:color="auto" w:fill="auto"/>
            <w:noWrap/>
            <w:vAlign w:val="center"/>
            <w:hideMark/>
          </w:tcPr>
          <w:p w:rsidR="0054475A" w:rsidRPr="00BB7022" w:rsidRDefault="0054475A" w:rsidP="0054475A">
            <w:pPr>
              <w:spacing w:after="0" w:line="240" w:lineRule="auto"/>
              <w:jc w:val="center"/>
              <w:rPr>
                <w:rFonts w:eastAsia="Times New Roman" w:cs="Times New Roman"/>
                <w:color w:val="000000"/>
                <w:szCs w:val="24"/>
                <w:lang w:eastAsia="pl-PL"/>
              </w:rPr>
            </w:pPr>
            <w:r w:rsidRPr="00BB7022">
              <w:rPr>
                <w:rFonts w:eastAsia="Times New Roman" w:cs="Times New Roman"/>
                <w:color w:val="000000"/>
                <w:szCs w:val="24"/>
                <w:lang w:eastAsia="pl-PL"/>
              </w:rPr>
              <w:t>17,31%</w:t>
            </w:r>
          </w:p>
        </w:tc>
      </w:tr>
      <w:tr w:rsidR="0054475A" w:rsidRPr="00BB7022" w:rsidTr="0054475A">
        <w:trPr>
          <w:trHeight w:val="300"/>
          <w:jc w:val="center"/>
        </w:trPr>
        <w:tc>
          <w:tcPr>
            <w:tcW w:w="3060" w:type="dxa"/>
            <w:tcBorders>
              <w:top w:val="nil"/>
              <w:left w:val="single" w:sz="8" w:space="0" w:color="auto"/>
              <w:bottom w:val="single" w:sz="4" w:space="0" w:color="auto"/>
              <w:right w:val="single" w:sz="4" w:space="0" w:color="auto"/>
            </w:tcBorders>
            <w:shd w:val="clear" w:color="auto" w:fill="auto"/>
            <w:vAlign w:val="center"/>
            <w:hideMark/>
          </w:tcPr>
          <w:p w:rsidR="0054475A" w:rsidRPr="00BB7022" w:rsidRDefault="0054475A" w:rsidP="0054475A">
            <w:pPr>
              <w:spacing w:after="0" w:line="240" w:lineRule="auto"/>
              <w:rPr>
                <w:rFonts w:eastAsia="Times New Roman" w:cs="Times New Roman"/>
                <w:szCs w:val="24"/>
                <w:lang w:eastAsia="pl-PL"/>
              </w:rPr>
            </w:pPr>
            <w:r w:rsidRPr="00BB7022">
              <w:rPr>
                <w:rFonts w:eastAsia="Times New Roman" w:cs="Times New Roman"/>
                <w:szCs w:val="24"/>
                <w:lang w:eastAsia="pl-PL"/>
              </w:rPr>
              <w:t>Transport</w:t>
            </w:r>
          </w:p>
        </w:tc>
        <w:tc>
          <w:tcPr>
            <w:tcW w:w="1320" w:type="dxa"/>
            <w:tcBorders>
              <w:top w:val="nil"/>
              <w:left w:val="nil"/>
              <w:bottom w:val="single" w:sz="4" w:space="0" w:color="auto"/>
              <w:right w:val="single" w:sz="4" w:space="0" w:color="auto"/>
            </w:tcBorders>
            <w:shd w:val="clear" w:color="auto" w:fill="auto"/>
            <w:noWrap/>
            <w:vAlign w:val="center"/>
            <w:hideMark/>
          </w:tcPr>
          <w:p w:rsidR="0054475A" w:rsidRPr="00BB7022" w:rsidRDefault="0054475A" w:rsidP="0054475A">
            <w:pPr>
              <w:spacing w:after="0" w:line="240" w:lineRule="auto"/>
              <w:jc w:val="center"/>
              <w:rPr>
                <w:rFonts w:eastAsia="Times New Roman" w:cs="Times New Roman"/>
                <w:color w:val="000000"/>
                <w:szCs w:val="24"/>
                <w:lang w:eastAsia="pl-PL"/>
              </w:rPr>
            </w:pPr>
            <w:r w:rsidRPr="00BB7022">
              <w:rPr>
                <w:rFonts w:eastAsia="Times New Roman" w:cs="Times New Roman"/>
                <w:color w:val="000000"/>
                <w:szCs w:val="24"/>
                <w:lang w:eastAsia="pl-PL"/>
              </w:rPr>
              <w:t>149 723,92</w:t>
            </w:r>
          </w:p>
        </w:tc>
        <w:tc>
          <w:tcPr>
            <w:tcW w:w="1240" w:type="dxa"/>
            <w:tcBorders>
              <w:top w:val="nil"/>
              <w:left w:val="nil"/>
              <w:bottom w:val="single" w:sz="4" w:space="0" w:color="auto"/>
              <w:right w:val="single" w:sz="4" w:space="0" w:color="auto"/>
            </w:tcBorders>
            <w:shd w:val="clear" w:color="auto" w:fill="auto"/>
            <w:noWrap/>
            <w:vAlign w:val="center"/>
            <w:hideMark/>
          </w:tcPr>
          <w:p w:rsidR="0054475A" w:rsidRPr="00BB7022" w:rsidRDefault="0054475A" w:rsidP="0054475A">
            <w:pPr>
              <w:spacing w:after="0" w:line="240" w:lineRule="auto"/>
              <w:jc w:val="center"/>
              <w:rPr>
                <w:rFonts w:eastAsia="Times New Roman" w:cs="Times New Roman"/>
                <w:color w:val="000000"/>
                <w:szCs w:val="24"/>
                <w:lang w:eastAsia="pl-PL"/>
              </w:rPr>
            </w:pPr>
            <w:r w:rsidRPr="00BB7022">
              <w:rPr>
                <w:rFonts w:eastAsia="Times New Roman" w:cs="Times New Roman"/>
                <w:color w:val="000000"/>
                <w:szCs w:val="24"/>
                <w:lang w:eastAsia="pl-PL"/>
              </w:rPr>
              <w:t>50,11%</w:t>
            </w:r>
          </w:p>
        </w:tc>
        <w:tc>
          <w:tcPr>
            <w:tcW w:w="1300" w:type="dxa"/>
            <w:tcBorders>
              <w:top w:val="nil"/>
              <w:left w:val="nil"/>
              <w:bottom w:val="single" w:sz="4" w:space="0" w:color="auto"/>
              <w:right w:val="single" w:sz="4" w:space="0" w:color="auto"/>
            </w:tcBorders>
            <w:shd w:val="clear" w:color="auto" w:fill="auto"/>
            <w:noWrap/>
            <w:vAlign w:val="center"/>
            <w:hideMark/>
          </w:tcPr>
          <w:p w:rsidR="0054475A" w:rsidRPr="00BB7022" w:rsidRDefault="0054475A" w:rsidP="0054475A">
            <w:pPr>
              <w:spacing w:after="0" w:line="240" w:lineRule="auto"/>
              <w:jc w:val="center"/>
              <w:rPr>
                <w:rFonts w:eastAsia="Times New Roman" w:cs="Times New Roman"/>
                <w:color w:val="000000"/>
                <w:szCs w:val="24"/>
                <w:lang w:eastAsia="pl-PL"/>
              </w:rPr>
            </w:pPr>
            <w:r w:rsidRPr="00BB7022">
              <w:rPr>
                <w:rFonts w:eastAsia="Times New Roman" w:cs="Times New Roman"/>
                <w:color w:val="000000"/>
                <w:szCs w:val="24"/>
                <w:lang w:eastAsia="pl-PL"/>
              </w:rPr>
              <w:t xml:space="preserve">38 435,18 </w:t>
            </w:r>
          </w:p>
        </w:tc>
        <w:tc>
          <w:tcPr>
            <w:tcW w:w="1440" w:type="dxa"/>
            <w:tcBorders>
              <w:top w:val="nil"/>
              <w:left w:val="nil"/>
              <w:bottom w:val="single" w:sz="4" w:space="0" w:color="auto"/>
              <w:right w:val="single" w:sz="8" w:space="0" w:color="auto"/>
            </w:tcBorders>
            <w:shd w:val="clear" w:color="auto" w:fill="auto"/>
            <w:noWrap/>
            <w:vAlign w:val="center"/>
            <w:hideMark/>
          </w:tcPr>
          <w:p w:rsidR="0054475A" w:rsidRPr="00BB7022" w:rsidRDefault="0054475A" w:rsidP="0054475A">
            <w:pPr>
              <w:spacing w:after="0" w:line="240" w:lineRule="auto"/>
              <w:jc w:val="center"/>
              <w:rPr>
                <w:rFonts w:eastAsia="Times New Roman" w:cs="Times New Roman"/>
                <w:color w:val="000000"/>
                <w:szCs w:val="24"/>
                <w:lang w:eastAsia="pl-PL"/>
              </w:rPr>
            </w:pPr>
            <w:r w:rsidRPr="00BB7022">
              <w:rPr>
                <w:rFonts w:eastAsia="Times New Roman" w:cs="Times New Roman"/>
                <w:color w:val="000000"/>
                <w:szCs w:val="24"/>
                <w:lang w:eastAsia="pl-PL"/>
              </w:rPr>
              <w:t>53,81%</w:t>
            </w:r>
          </w:p>
        </w:tc>
      </w:tr>
      <w:tr w:rsidR="0054475A" w:rsidRPr="00BB7022" w:rsidTr="0054475A">
        <w:trPr>
          <w:trHeight w:val="300"/>
          <w:jc w:val="center"/>
        </w:trPr>
        <w:tc>
          <w:tcPr>
            <w:tcW w:w="3060" w:type="dxa"/>
            <w:tcBorders>
              <w:top w:val="nil"/>
              <w:left w:val="single" w:sz="8" w:space="0" w:color="auto"/>
              <w:bottom w:val="single" w:sz="4" w:space="0" w:color="auto"/>
              <w:right w:val="single" w:sz="4" w:space="0" w:color="auto"/>
            </w:tcBorders>
            <w:shd w:val="clear" w:color="auto" w:fill="auto"/>
            <w:vAlign w:val="center"/>
            <w:hideMark/>
          </w:tcPr>
          <w:p w:rsidR="0054475A" w:rsidRPr="00BB7022" w:rsidRDefault="0054475A" w:rsidP="0054475A">
            <w:pPr>
              <w:spacing w:after="0" w:line="240" w:lineRule="auto"/>
              <w:rPr>
                <w:rFonts w:eastAsia="Times New Roman" w:cs="Times New Roman"/>
                <w:szCs w:val="24"/>
                <w:lang w:eastAsia="pl-PL"/>
              </w:rPr>
            </w:pPr>
            <w:r w:rsidRPr="00BB7022">
              <w:rPr>
                <w:rFonts w:eastAsia="Times New Roman" w:cs="Times New Roman"/>
                <w:szCs w:val="24"/>
                <w:lang w:eastAsia="pl-PL"/>
              </w:rPr>
              <w:t>Oświetlenie uliczne</w:t>
            </w:r>
          </w:p>
        </w:tc>
        <w:tc>
          <w:tcPr>
            <w:tcW w:w="1320" w:type="dxa"/>
            <w:tcBorders>
              <w:top w:val="nil"/>
              <w:left w:val="nil"/>
              <w:bottom w:val="single" w:sz="4" w:space="0" w:color="auto"/>
              <w:right w:val="single" w:sz="4" w:space="0" w:color="auto"/>
            </w:tcBorders>
            <w:shd w:val="clear" w:color="auto" w:fill="auto"/>
            <w:noWrap/>
            <w:vAlign w:val="center"/>
            <w:hideMark/>
          </w:tcPr>
          <w:p w:rsidR="0054475A" w:rsidRPr="00BB7022" w:rsidRDefault="0054475A" w:rsidP="0054475A">
            <w:pPr>
              <w:spacing w:after="0" w:line="240" w:lineRule="auto"/>
              <w:jc w:val="center"/>
              <w:rPr>
                <w:rFonts w:eastAsia="Times New Roman" w:cs="Times New Roman"/>
                <w:color w:val="000000"/>
                <w:szCs w:val="24"/>
                <w:lang w:eastAsia="pl-PL"/>
              </w:rPr>
            </w:pPr>
            <w:r w:rsidRPr="00BB7022">
              <w:rPr>
                <w:rFonts w:eastAsia="Times New Roman" w:cs="Times New Roman"/>
                <w:color w:val="000000"/>
                <w:szCs w:val="24"/>
                <w:lang w:eastAsia="pl-PL"/>
              </w:rPr>
              <w:t>427,79</w:t>
            </w:r>
          </w:p>
        </w:tc>
        <w:tc>
          <w:tcPr>
            <w:tcW w:w="1240" w:type="dxa"/>
            <w:tcBorders>
              <w:top w:val="nil"/>
              <w:left w:val="nil"/>
              <w:bottom w:val="single" w:sz="4" w:space="0" w:color="auto"/>
              <w:right w:val="single" w:sz="4" w:space="0" w:color="auto"/>
            </w:tcBorders>
            <w:shd w:val="clear" w:color="auto" w:fill="auto"/>
            <w:noWrap/>
            <w:vAlign w:val="center"/>
            <w:hideMark/>
          </w:tcPr>
          <w:p w:rsidR="0054475A" w:rsidRPr="00BB7022" w:rsidRDefault="0054475A" w:rsidP="0054475A">
            <w:pPr>
              <w:spacing w:after="0" w:line="240" w:lineRule="auto"/>
              <w:jc w:val="center"/>
              <w:rPr>
                <w:rFonts w:eastAsia="Times New Roman" w:cs="Times New Roman"/>
                <w:color w:val="000000"/>
                <w:szCs w:val="24"/>
                <w:lang w:eastAsia="pl-PL"/>
              </w:rPr>
            </w:pPr>
            <w:r w:rsidRPr="00BB7022">
              <w:rPr>
                <w:rFonts w:eastAsia="Times New Roman" w:cs="Times New Roman"/>
                <w:color w:val="000000"/>
                <w:szCs w:val="24"/>
                <w:lang w:eastAsia="pl-PL"/>
              </w:rPr>
              <w:t>0,14%</w:t>
            </w:r>
          </w:p>
        </w:tc>
        <w:tc>
          <w:tcPr>
            <w:tcW w:w="1300" w:type="dxa"/>
            <w:tcBorders>
              <w:top w:val="nil"/>
              <w:left w:val="nil"/>
              <w:bottom w:val="single" w:sz="4" w:space="0" w:color="auto"/>
              <w:right w:val="single" w:sz="4" w:space="0" w:color="auto"/>
            </w:tcBorders>
            <w:shd w:val="clear" w:color="auto" w:fill="auto"/>
            <w:noWrap/>
            <w:vAlign w:val="center"/>
            <w:hideMark/>
          </w:tcPr>
          <w:p w:rsidR="0054475A" w:rsidRPr="00BB7022" w:rsidRDefault="0054475A" w:rsidP="0054475A">
            <w:pPr>
              <w:spacing w:after="0" w:line="240" w:lineRule="auto"/>
              <w:jc w:val="center"/>
              <w:rPr>
                <w:rFonts w:eastAsia="Times New Roman" w:cs="Times New Roman"/>
                <w:color w:val="000000"/>
                <w:szCs w:val="24"/>
                <w:lang w:eastAsia="pl-PL"/>
              </w:rPr>
            </w:pPr>
            <w:r w:rsidRPr="00BB7022">
              <w:rPr>
                <w:rFonts w:eastAsia="Times New Roman" w:cs="Times New Roman"/>
                <w:color w:val="000000"/>
                <w:szCs w:val="24"/>
                <w:lang w:eastAsia="pl-PL"/>
              </w:rPr>
              <w:t xml:space="preserve">380,74 </w:t>
            </w:r>
          </w:p>
        </w:tc>
        <w:tc>
          <w:tcPr>
            <w:tcW w:w="1440" w:type="dxa"/>
            <w:tcBorders>
              <w:top w:val="nil"/>
              <w:left w:val="nil"/>
              <w:bottom w:val="single" w:sz="4" w:space="0" w:color="auto"/>
              <w:right w:val="single" w:sz="8" w:space="0" w:color="auto"/>
            </w:tcBorders>
            <w:shd w:val="clear" w:color="auto" w:fill="auto"/>
            <w:noWrap/>
            <w:vAlign w:val="center"/>
            <w:hideMark/>
          </w:tcPr>
          <w:p w:rsidR="0054475A" w:rsidRPr="00BB7022" w:rsidRDefault="0054475A" w:rsidP="0054475A">
            <w:pPr>
              <w:spacing w:after="0" w:line="240" w:lineRule="auto"/>
              <w:jc w:val="center"/>
              <w:rPr>
                <w:rFonts w:eastAsia="Times New Roman" w:cs="Times New Roman"/>
                <w:color w:val="000000"/>
                <w:szCs w:val="24"/>
                <w:lang w:eastAsia="pl-PL"/>
              </w:rPr>
            </w:pPr>
            <w:r w:rsidRPr="00BB7022">
              <w:rPr>
                <w:rFonts w:eastAsia="Times New Roman" w:cs="Times New Roman"/>
                <w:color w:val="000000"/>
                <w:szCs w:val="24"/>
                <w:lang w:eastAsia="pl-PL"/>
              </w:rPr>
              <w:t>0,53%</w:t>
            </w:r>
          </w:p>
        </w:tc>
      </w:tr>
      <w:tr w:rsidR="0054475A" w:rsidRPr="00BB7022" w:rsidTr="0054475A">
        <w:trPr>
          <w:trHeight w:val="330"/>
          <w:jc w:val="center"/>
        </w:trPr>
        <w:tc>
          <w:tcPr>
            <w:tcW w:w="3060" w:type="dxa"/>
            <w:tcBorders>
              <w:top w:val="nil"/>
              <w:left w:val="single" w:sz="8" w:space="0" w:color="auto"/>
              <w:bottom w:val="single" w:sz="8" w:space="0" w:color="auto"/>
              <w:right w:val="single" w:sz="4" w:space="0" w:color="auto"/>
            </w:tcBorders>
            <w:shd w:val="clear" w:color="auto" w:fill="auto"/>
            <w:vAlign w:val="center"/>
            <w:hideMark/>
          </w:tcPr>
          <w:p w:rsidR="0054475A" w:rsidRPr="00BB7022" w:rsidRDefault="0054475A" w:rsidP="0054475A">
            <w:pPr>
              <w:spacing w:after="0" w:line="240" w:lineRule="auto"/>
              <w:jc w:val="left"/>
              <w:rPr>
                <w:rFonts w:eastAsia="Times New Roman" w:cs="Times New Roman"/>
                <w:b/>
                <w:szCs w:val="24"/>
                <w:lang w:eastAsia="pl-PL"/>
              </w:rPr>
            </w:pPr>
            <w:r w:rsidRPr="00BB7022">
              <w:rPr>
                <w:rFonts w:eastAsia="Times New Roman" w:cs="Times New Roman"/>
                <w:b/>
                <w:szCs w:val="24"/>
                <w:lang w:eastAsia="pl-PL"/>
              </w:rPr>
              <w:t>Łącznie</w:t>
            </w:r>
          </w:p>
        </w:tc>
        <w:tc>
          <w:tcPr>
            <w:tcW w:w="1320" w:type="dxa"/>
            <w:tcBorders>
              <w:top w:val="nil"/>
              <w:left w:val="nil"/>
              <w:bottom w:val="single" w:sz="8" w:space="0" w:color="auto"/>
              <w:right w:val="single" w:sz="4" w:space="0" w:color="auto"/>
            </w:tcBorders>
            <w:shd w:val="clear" w:color="auto" w:fill="auto"/>
            <w:noWrap/>
            <w:vAlign w:val="center"/>
            <w:hideMark/>
          </w:tcPr>
          <w:p w:rsidR="0054475A" w:rsidRPr="00BB7022" w:rsidRDefault="0054475A" w:rsidP="0054475A">
            <w:pPr>
              <w:spacing w:after="0" w:line="240" w:lineRule="auto"/>
              <w:jc w:val="center"/>
              <w:rPr>
                <w:rFonts w:eastAsia="Times New Roman" w:cs="Times New Roman"/>
                <w:b/>
                <w:color w:val="000000"/>
                <w:szCs w:val="24"/>
                <w:lang w:eastAsia="pl-PL"/>
              </w:rPr>
            </w:pPr>
            <w:r w:rsidRPr="00BB7022">
              <w:rPr>
                <w:rFonts w:eastAsia="Times New Roman" w:cs="Times New Roman"/>
                <w:b/>
                <w:color w:val="000000"/>
                <w:szCs w:val="24"/>
                <w:lang w:eastAsia="pl-PL"/>
              </w:rPr>
              <w:t>298 791,32</w:t>
            </w:r>
          </w:p>
        </w:tc>
        <w:tc>
          <w:tcPr>
            <w:tcW w:w="1240" w:type="dxa"/>
            <w:tcBorders>
              <w:top w:val="nil"/>
              <w:left w:val="nil"/>
              <w:bottom w:val="single" w:sz="8" w:space="0" w:color="auto"/>
              <w:right w:val="single" w:sz="4" w:space="0" w:color="auto"/>
            </w:tcBorders>
            <w:shd w:val="clear" w:color="auto" w:fill="auto"/>
            <w:noWrap/>
            <w:vAlign w:val="center"/>
            <w:hideMark/>
          </w:tcPr>
          <w:p w:rsidR="0054475A" w:rsidRPr="00BB7022" w:rsidRDefault="0054475A" w:rsidP="0054475A">
            <w:pPr>
              <w:spacing w:after="0" w:line="240" w:lineRule="auto"/>
              <w:jc w:val="center"/>
              <w:rPr>
                <w:rFonts w:eastAsia="Times New Roman" w:cs="Times New Roman"/>
                <w:b/>
                <w:color w:val="000000"/>
                <w:szCs w:val="24"/>
                <w:lang w:eastAsia="pl-PL"/>
              </w:rPr>
            </w:pPr>
            <w:r w:rsidRPr="00BB7022">
              <w:rPr>
                <w:rFonts w:eastAsia="Times New Roman" w:cs="Times New Roman"/>
                <w:b/>
                <w:color w:val="000000"/>
                <w:szCs w:val="24"/>
                <w:lang w:eastAsia="pl-PL"/>
              </w:rPr>
              <w:t>100%</w:t>
            </w:r>
          </w:p>
        </w:tc>
        <w:tc>
          <w:tcPr>
            <w:tcW w:w="1300" w:type="dxa"/>
            <w:tcBorders>
              <w:top w:val="nil"/>
              <w:left w:val="nil"/>
              <w:bottom w:val="single" w:sz="8" w:space="0" w:color="auto"/>
              <w:right w:val="single" w:sz="4" w:space="0" w:color="auto"/>
            </w:tcBorders>
            <w:shd w:val="clear" w:color="auto" w:fill="auto"/>
            <w:noWrap/>
            <w:vAlign w:val="center"/>
            <w:hideMark/>
          </w:tcPr>
          <w:p w:rsidR="0054475A" w:rsidRPr="00BB7022" w:rsidRDefault="0054475A" w:rsidP="0054475A">
            <w:pPr>
              <w:spacing w:after="0" w:line="240" w:lineRule="auto"/>
              <w:jc w:val="center"/>
              <w:rPr>
                <w:rFonts w:eastAsia="Times New Roman" w:cs="Times New Roman"/>
                <w:b/>
                <w:color w:val="000000"/>
                <w:szCs w:val="24"/>
                <w:lang w:eastAsia="pl-PL"/>
              </w:rPr>
            </w:pPr>
            <w:r w:rsidRPr="00BB7022">
              <w:rPr>
                <w:rFonts w:eastAsia="Times New Roman" w:cs="Times New Roman"/>
                <w:b/>
                <w:color w:val="000000"/>
                <w:szCs w:val="24"/>
                <w:lang w:eastAsia="pl-PL"/>
              </w:rPr>
              <w:t>71 431,63</w:t>
            </w:r>
          </w:p>
        </w:tc>
        <w:tc>
          <w:tcPr>
            <w:tcW w:w="1440" w:type="dxa"/>
            <w:tcBorders>
              <w:top w:val="nil"/>
              <w:left w:val="nil"/>
              <w:bottom w:val="single" w:sz="8" w:space="0" w:color="auto"/>
              <w:right w:val="single" w:sz="4" w:space="0" w:color="auto"/>
            </w:tcBorders>
            <w:shd w:val="clear" w:color="auto" w:fill="auto"/>
            <w:noWrap/>
            <w:vAlign w:val="center"/>
            <w:hideMark/>
          </w:tcPr>
          <w:p w:rsidR="0054475A" w:rsidRPr="00BB7022" w:rsidRDefault="0054475A" w:rsidP="0054475A">
            <w:pPr>
              <w:spacing w:after="0" w:line="240" w:lineRule="auto"/>
              <w:jc w:val="center"/>
              <w:rPr>
                <w:rFonts w:eastAsia="Times New Roman" w:cs="Times New Roman"/>
                <w:b/>
                <w:color w:val="000000"/>
                <w:szCs w:val="24"/>
                <w:lang w:eastAsia="pl-PL"/>
              </w:rPr>
            </w:pPr>
            <w:r w:rsidRPr="00BB7022">
              <w:rPr>
                <w:rFonts w:eastAsia="Times New Roman" w:cs="Times New Roman"/>
                <w:b/>
                <w:color w:val="000000"/>
                <w:szCs w:val="24"/>
                <w:lang w:eastAsia="pl-PL"/>
              </w:rPr>
              <w:t>100%</w:t>
            </w:r>
          </w:p>
        </w:tc>
      </w:tr>
    </w:tbl>
    <w:p w:rsidR="000674BA" w:rsidRPr="00BB7022" w:rsidRDefault="000674BA" w:rsidP="00C07040">
      <w:pPr>
        <w:pStyle w:val="Default"/>
        <w:keepNext/>
        <w:keepLines/>
        <w:spacing w:after="240" w:line="320" w:lineRule="atLeast"/>
        <w:jc w:val="both"/>
        <w:rPr>
          <w:rFonts w:ascii="Times New Roman" w:hAnsi="Times New Roman" w:cs="Times New Roman"/>
          <w:i/>
          <w:color w:val="auto"/>
          <w:sz w:val="20"/>
          <w:szCs w:val="20"/>
        </w:rPr>
      </w:pPr>
      <w:r w:rsidRPr="00BB7022">
        <w:rPr>
          <w:rFonts w:ascii="Times New Roman" w:hAnsi="Times New Roman" w:cs="Times New Roman"/>
          <w:i/>
          <w:color w:val="auto"/>
          <w:sz w:val="20"/>
          <w:szCs w:val="20"/>
        </w:rPr>
        <w:t>Źródło: Opracowania własne</w:t>
      </w:r>
    </w:p>
    <w:p w:rsidR="0054475A" w:rsidRPr="00BB7022" w:rsidRDefault="0054475A" w:rsidP="0054475A">
      <w:pPr>
        <w:pStyle w:val="Default"/>
        <w:spacing w:after="240" w:line="320" w:lineRule="atLeast"/>
        <w:jc w:val="both"/>
        <w:rPr>
          <w:rFonts w:ascii="Times New Roman" w:hAnsi="Times New Roman" w:cs="Times New Roman"/>
          <w:i/>
          <w:color w:val="auto"/>
          <w:sz w:val="20"/>
          <w:szCs w:val="20"/>
        </w:rPr>
      </w:pPr>
    </w:p>
    <w:p w:rsidR="000674BA" w:rsidRPr="00BB7022" w:rsidRDefault="000674BA" w:rsidP="0054475A">
      <w:pPr>
        <w:pStyle w:val="NagRysunkw"/>
        <w:keepNext/>
        <w:keepLines/>
        <w:spacing w:line="320" w:lineRule="atLeast"/>
        <w:jc w:val="both"/>
        <w:rPr>
          <w:rFonts w:ascii="Times New Roman" w:hAnsi="Times New Roman"/>
          <w:iCs/>
          <w:sz w:val="24"/>
          <w:szCs w:val="24"/>
        </w:rPr>
      </w:pPr>
      <w:bookmarkStart w:id="145" w:name="_Toc459277190"/>
      <w:r w:rsidRPr="00BB7022">
        <w:rPr>
          <w:rFonts w:ascii="Times New Roman" w:hAnsi="Times New Roman"/>
          <w:sz w:val="24"/>
          <w:szCs w:val="24"/>
        </w:rPr>
        <w:lastRenderedPageBreak/>
        <w:t xml:space="preserve">Rysunek </w:t>
      </w:r>
      <w:r w:rsidR="00C15215" w:rsidRPr="00BB7022">
        <w:rPr>
          <w:rFonts w:ascii="Times New Roman" w:hAnsi="Times New Roman"/>
          <w:sz w:val="24"/>
          <w:szCs w:val="24"/>
        </w:rPr>
        <w:fldChar w:fldCharType="begin"/>
      </w:r>
      <w:r w:rsidRPr="00BB7022">
        <w:rPr>
          <w:rFonts w:ascii="Times New Roman" w:hAnsi="Times New Roman"/>
          <w:sz w:val="24"/>
          <w:szCs w:val="24"/>
        </w:rPr>
        <w:instrText xml:space="preserve"> SEQ Rysunek \* ARABIC </w:instrText>
      </w:r>
      <w:r w:rsidR="00C15215" w:rsidRPr="00BB7022">
        <w:rPr>
          <w:rFonts w:ascii="Times New Roman" w:hAnsi="Times New Roman"/>
          <w:sz w:val="24"/>
          <w:szCs w:val="24"/>
        </w:rPr>
        <w:fldChar w:fldCharType="separate"/>
      </w:r>
      <w:r w:rsidR="004E2487" w:rsidRPr="00BB7022">
        <w:rPr>
          <w:rFonts w:ascii="Times New Roman" w:hAnsi="Times New Roman"/>
          <w:noProof/>
          <w:sz w:val="24"/>
          <w:szCs w:val="24"/>
        </w:rPr>
        <w:t>20</w:t>
      </w:r>
      <w:r w:rsidR="00C15215" w:rsidRPr="00BB7022">
        <w:rPr>
          <w:rFonts w:ascii="Times New Roman" w:hAnsi="Times New Roman"/>
          <w:sz w:val="24"/>
          <w:szCs w:val="24"/>
        </w:rPr>
        <w:fldChar w:fldCharType="end"/>
      </w:r>
      <w:r w:rsidRPr="00BB7022">
        <w:rPr>
          <w:rFonts w:ascii="Times New Roman" w:hAnsi="Times New Roman"/>
          <w:sz w:val="24"/>
          <w:szCs w:val="24"/>
        </w:rPr>
        <w:t xml:space="preserve">. </w:t>
      </w:r>
      <w:r w:rsidRPr="00BB7022">
        <w:rPr>
          <w:rFonts w:ascii="Times New Roman" w:hAnsi="Times New Roman"/>
          <w:iCs/>
          <w:sz w:val="24"/>
          <w:szCs w:val="24"/>
        </w:rPr>
        <w:t>Emisja CO</w:t>
      </w:r>
      <w:r w:rsidRPr="00BB7022">
        <w:rPr>
          <w:rFonts w:ascii="Times New Roman" w:hAnsi="Times New Roman"/>
          <w:iCs/>
          <w:sz w:val="24"/>
          <w:szCs w:val="24"/>
          <w:vertAlign w:val="subscript"/>
        </w:rPr>
        <w:t>2</w:t>
      </w:r>
      <w:r w:rsidRPr="00BB7022">
        <w:rPr>
          <w:rFonts w:ascii="Times New Roman" w:hAnsi="Times New Roman"/>
          <w:iCs/>
          <w:sz w:val="24"/>
          <w:szCs w:val="24"/>
        </w:rPr>
        <w:t xml:space="preserve"> [Mg-rok]</w:t>
      </w:r>
      <w:r w:rsidR="00803170" w:rsidRPr="00BB7022">
        <w:rPr>
          <w:rFonts w:ascii="Times New Roman" w:hAnsi="Times New Roman"/>
          <w:iCs/>
          <w:sz w:val="24"/>
          <w:szCs w:val="24"/>
        </w:rPr>
        <w:t xml:space="preserve"> </w:t>
      </w:r>
      <w:r w:rsidRPr="00BB7022">
        <w:rPr>
          <w:rFonts w:ascii="Times New Roman" w:hAnsi="Times New Roman"/>
          <w:iCs/>
          <w:sz w:val="24"/>
          <w:szCs w:val="24"/>
        </w:rPr>
        <w:t>poszczególnych sektorach</w:t>
      </w:r>
      <w:r w:rsidR="00132DBA" w:rsidRPr="00BB7022">
        <w:rPr>
          <w:rFonts w:ascii="Times New Roman" w:hAnsi="Times New Roman"/>
          <w:iCs/>
          <w:sz w:val="24"/>
          <w:szCs w:val="24"/>
        </w:rPr>
        <w:t xml:space="preserve"> w </w:t>
      </w:r>
      <w:r w:rsidRPr="00BB7022">
        <w:rPr>
          <w:rFonts w:ascii="Times New Roman" w:hAnsi="Times New Roman"/>
          <w:iCs/>
          <w:sz w:val="24"/>
          <w:szCs w:val="24"/>
        </w:rPr>
        <w:t>201</w:t>
      </w:r>
      <w:r w:rsidR="00803170" w:rsidRPr="00BB7022">
        <w:rPr>
          <w:rFonts w:ascii="Times New Roman" w:hAnsi="Times New Roman"/>
          <w:iCs/>
          <w:sz w:val="24"/>
          <w:szCs w:val="24"/>
        </w:rPr>
        <w:t>0</w:t>
      </w:r>
      <w:r w:rsidRPr="00BB7022">
        <w:rPr>
          <w:rFonts w:ascii="Times New Roman" w:hAnsi="Times New Roman"/>
          <w:iCs/>
          <w:sz w:val="24"/>
          <w:szCs w:val="24"/>
        </w:rPr>
        <w:t xml:space="preserve"> r.</w:t>
      </w:r>
      <w:bookmarkEnd w:id="145"/>
      <w:r w:rsidRPr="00BB7022">
        <w:rPr>
          <w:rFonts w:ascii="Times New Roman" w:hAnsi="Times New Roman"/>
          <w:iCs/>
          <w:sz w:val="24"/>
          <w:szCs w:val="24"/>
        </w:rPr>
        <w:t xml:space="preserve"> </w:t>
      </w:r>
    </w:p>
    <w:p w:rsidR="000674BA" w:rsidRPr="00BB7022" w:rsidRDefault="0054475A" w:rsidP="0054475A">
      <w:pPr>
        <w:keepNext/>
        <w:keepLines/>
        <w:spacing w:after="0" w:line="320" w:lineRule="atLeast"/>
        <w:jc w:val="center"/>
        <w:rPr>
          <w:rFonts w:cs="Times New Roman"/>
          <w:szCs w:val="24"/>
        </w:rPr>
      </w:pPr>
      <w:r w:rsidRPr="00BB7022">
        <w:rPr>
          <w:noProof/>
          <w:lang w:eastAsia="pl-PL"/>
        </w:rPr>
        <w:drawing>
          <wp:inline distT="0" distB="0" distL="0" distR="0" wp14:anchorId="7CAC8F41" wp14:editId="0300A2BC">
            <wp:extent cx="4886325" cy="3105150"/>
            <wp:effectExtent l="0" t="0" r="9525" b="19050"/>
            <wp:docPr id="26" name="Wykres 26"/>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inline>
        </w:drawing>
      </w:r>
    </w:p>
    <w:p w:rsidR="000674BA" w:rsidRPr="00BB7022" w:rsidRDefault="000674BA" w:rsidP="0054475A">
      <w:pPr>
        <w:keepNext/>
        <w:keepLines/>
        <w:spacing w:after="0" w:line="320" w:lineRule="atLeast"/>
        <w:jc w:val="center"/>
        <w:rPr>
          <w:rFonts w:eastAsia="Times New Roman" w:cs="Times New Roman"/>
          <w:szCs w:val="24"/>
          <w:lang w:eastAsia="pl-PL"/>
        </w:rPr>
      </w:pPr>
      <w:r w:rsidRPr="00BB7022">
        <w:rPr>
          <w:rFonts w:eastAsia="Times New Roman" w:cs="Times New Roman"/>
          <w:szCs w:val="24"/>
          <w:lang w:eastAsia="pl-PL"/>
        </w:rPr>
        <w:t>*CO2 podane</w:t>
      </w:r>
      <w:r w:rsidR="00132DBA" w:rsidRPr="00BB7022">
        <w:rPr>
          <w:rFonts w:eastAsia="Times New Roman" w:cs="Times New Roman"/>
          <w:szCs w:val="24"/>
          <w:lang w:eastAsia="pl-PL"/>
        </w:rPr>
        <w:t xml:space="preserve"> w </w:t>
      </w:r>
      <w:r w:rsidRPr="00BB7022">
        <w:rPr>
          <w:rFonts w:eastAsia="Times New Roman" w:cs="Times New Roman"/>
          <w:szCs w:val="24"/>
          <w:lang w:eastAsia="pl-PL"/>
        </w:rPr>
        <w:t>setkach ton</w:t>
      </w:r>
    </w:p>
    <w:p w:rsidR="000674BA" w:rsidRPr="00BB7022" w:rsidRDefault="000674BA" w:rsidP="0054475A">
      <w:pPr>
        <w:pStyle w:val="Default"/>
        <w:keepNext/>
        <w:keepLines/>
        <w:spacing w:line="320" w:lineRule="atLeast"/>
        <w:ind w:left="284"/>
        <w:jc w:val="both"/>
        <w:rPr>
          <w:rFonts w:ascii="Times New Roman" w:hAnsi="Times New Roman" w:cs="Times New Roman"/>
          <w:i/>
          <w:color w:val="auto"/>
          <w:sz w:val="20"/>
        </w:rPr>
      </w:pPr>
      <w:r w:rsidRPr="00BB7022">
        <w:rPr>
          <w:rFonts w:ascii="Times New Roman" w:hAnsi="Times New Roman" w:cs="Times New Roman"/>
          <w:i/>
          <w:color w:val="auto"/>
          <w:sz w:val="20"/>
        </w:rPr>
        <w:t>Źródło: Opracowania własne</w:t>
      </w:r>
    </w:p>
    <w:p w:rsidR="00055EBD" w:rsidRPr="00BB7022" w:rsidRDefault="00055EBD" w:rsidP="00055EBD">
      <w:pPr>
        <w:pStyle w:val="Default"/>
        <w:spacing w:line="320" w:lineRule="atLeast"/>
        <w:ind w:left="284"/>
        <w:jc w:val="both"/>
        <w:rPr>
          <w:rFonts w:ascii="Times New Roman" w:hAnsi="Times New Roman" w:cs="Times New Roman"/>
          <w:i/>
          <w:color w:val="auto"/>
          <w:sz w:val="20"/>
        </w:rPr>
      </w:pPr>
    </w:p>
    <w:p w:rsidR="000674BA" w:rsidRPr="00BB7022" w:rsidRDefault="000674BA" w:rsidP="000674BA">
      <w:pPr>
        <w:pStyle w:val="NagRysunkw"/>
        <w:keepNext/>
        <w:keepLines/>
        <w:spacing w:line="320" w:lineRule="atLeast"/>
        <w:jc w:val="both"/>
        <w:rPr>
          <w:rFonts w:ascii="Times New Roman" w:hAnsi="Times New Roman"/>
          <w:iCs/>
          <w:sz w:val="24"/>
          <w:szCs w:val="24"/>
        </w:rPr>
      </w:pPr>
      <w:bookmarkStart w:id="146" w:name="_Toc459277191"/>
      <w:r w:rsidRPr="00BB7022">
        <w:rPr>
          <w:rFonts w:ascii="Times New Roman" w:hAnsi="Times New Roman"/>
          <w:sz w:val="24"/>
          <w:szCs w:val="24"/>
        </w:rPr>
        <w:t xml:space="preserve">Rysunek </w:t>
      </w:r>
      <w:r w:rsidR="00C15215" w:rsidRPr="00BB7022">
        <w:rPr>
          <w:rFonts w:ascii="Times New Roman" w:hAnsi="Times New Roman"/>
          <w:sz w:val="24"/>
          <w:szCs w:val="24"/>
        </w:rPr>
        <w:fldChar w:fldCharType="begin"/>
      </w:r>
      <w:r w:rsidRPr="00BB7022">
        <w:rPr>
          <w:rFonts w:ascii="Times New Roman" w:hAnsi="Times New Roman"/>
          <w:sz w:val="24"/>
          <w:szCs w:val="24"/>
        </w:rPr>
        <w:instrText xml:space="preserve"> SEQ Rysunek \* ARABIC </w:instrText>
      </w:r>
      <w:r w:rsidR="00C15215" w:rsidRPr="00BB7022">
        <w:rPr>
          <w:rFonts w:ascii="Times New Roman" w:hAnsi="Times New Roman"/>
          <w:sz w:val="24"/>
          <w:szCs w:val="24"/>
        </w:rPr>
        <w:fldChar w:fldCharType="separate"/>
      </w:r>
      <w:r w:rsidR="004E2487" w:rsidRPr="00BB7022">
        <w:rPr>
          <w:rFonts w:ascii="Times New Roman" w:hAnsi="Times New Roman"/>
          <w:noProof/>
          <w:sz w:val="24"/>
          <w:szCs w:val="24"/>
        </w:rPr>
        <w:t>21</w:t>
      </w:r>
      <w:r w:rsidR="00C15215" w:rsidRPr="00BB7022">
        <w:rPr>
          <w:rFonts w:ascii="Times New Roman" w:hAnsi="Times New Roman"/>
          <w:sz w:val="24"/>
          <w:szCs w:val="24"/>
        </w:rPr>
        <w:fldChar w:fldCharType="end"/>
      </w:r>
      <w:r w:rsidRPr="00BB7022">
        <w:rPr>
          <w:rFonts w:ascii="Times New Roman" w:hAnsi="Times New Roman"/>
          <w:sz w:val="24"/>
          <w:szCs w:val="24"/>
        </w:rPr>
        <w:t xml:space="preserve">. </w:t>
      </w:r>
      <w:r w:rsidRPr="00BB7022">
        <w:rPr>
          <w:rFonts w:ascii="Times New Roman" w:hAnsi="Times New Roman"/>
          <w:iCs/>
          <w:sz w:val="24"/>
          <w:szCs w:val="24"/>
        </w:rPr>
        <w:t>Emisja pyłu PM10 [Mg-rok]poszczególnych sektorach</w:t>
      </w:r>
      <w:r w:rsidR="00132DBA" w:rsidRPr="00BB7022">
        <w:rPr>
          <w:rFonts w:ascii="Times New Roman" w:hAnsi="Times New Roman"/>
          <w:iCs/>
          <w:sz w:val="24"/>
          <w:szCs w:val="24"/>
        </w:rPr>
        <w:t xml:space="preserve"> w </w:t>
      </w:r>
      <w:r w:rsidRPr="00BB7022">
        <w:rPr>
          <w:rFonts w:ascii="Times New Roman" w:hAnsi="Times New Roman"/>
          <w:iCs/>
          <w:sz w:val="24"/>
          <w:szCs w:val="24"/>
        </w:rPr>
        <w:t>201</w:t>
      </w:r>
      <w:r w:rsidR="00803170" w:rsidRPr="00BB7022">
        <w:rPr>
          <w:rFonts w:ascii="Times New Roman" w:hAnsi="Times New Roman"/>
          <w:iCs/>
          <w:sz w:val="24"/>
          <w:szCs w:val="24"/>
        </w:rPr>
        <w:t>0</w:t>
      </w:r>
      <w:r w:rsidRPr="00BB7022">
        <w:rPr>
          <w:rFonts w:ascii="Times New Roman" w:hAnsi="Times New Roman"/>
          <w:iCs/>
          <w:sz w:val="24"/>
          <w:szCs w:val="24"/>
        </w:rPr>
        <w:t xml:space="preserve"> r.</w:t>
      </w:r>
      <w:bookmarkEnd w:id="146"/>
      <w:r w:rsidRPr="00BB7022">
        <w:rPr>
          <w:rFonts w:ascii="Times New Roman" w:hAnsi="Times New Roman"/>
          <w:iCs/>
          <w:sz w:val="24"/>
          <w:szCs w:val="24"/>
        </w:rPr>
        <w:t xml:space="preserve"> </w:t>
      </w:r>
    </w:p>
    <w:p w:rsidR="000674BA" w:rsidRPr="00BB7022" w:rsidRDefault="00E200CF" w:rsidP="000674BA">
      <w:pPr>
        <w:pStyle w:val="Akapitzlist"/>
        <w:keepNext/>
        <w:keepLines/>
        <w:spacing w:after="0" w:line="320" w:lineRule="atLeast"/>
        <w:ind w:left="0"/>
        <w:jc w:val="center"/>
        <w:rPr>
          <w:rFonts w:cs="Times New Roman"/>
          <w:szCs w:val="24"/>
        </w:rPr>
      </w:pPr>
      <w:r w:rsidRPr="00BB7022">
        <w:rPr>
          <w:noProof/>
          <w:lang w:eastAsia="pl-PL"/>
        </w:rPr>
        <w:drawing>
          <wp:inline distT="0" distB="0" distL="0" distR="0" wp14:anchorId="4A6FABFC" wp14:editId="3925CA67">
            <wp:extent cx="4905375" cy="3000375"/>
            <wp:effectExtent l="0" t="0" r="9525" b="9525"/>
            <wp:docPr id="60" name="Wykres 60"/>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inline>
        </w:drawing>
      </w:r>
    </w:p>
    <w:p w:rsidR="000674BA" w:rsidRPr="00BB7022" w:rsidRDefault="000674BA" w:rsidP="000674BA">
      <w:pPr>
        <w:pStyle w:val="Default"/>
        <w:keepNext/>
        <w:keepLines/>
        <w:spacing w:line="320" w:lineRule="atLeast"/>
        <w:ind w:left="284"/>
        <w:jc w:val="both"/>
        <w:rPr>
          <w:rFonts w:ascii="Times New Roman" w:hAnsi="Times New Roman" w:cs="Times New Roman"/>
          <w:i/>
          <w:color w:val="auto"/>
          <w:sz w:val="20"/>
        </w:rPr>
      </w:pPr>
      <w:r w:rsidRPr="00BB7022">
        <w:rPr>
          <w:rFonts w:ascii="Times New Roman" w:hAnsi="Times New Roman" w:cs="Times New Roman"/>
          <w:i/>
          <w:color w:val="auto"/>
          <w:sz w:val="20"/>
        </w:rPr>
        <w:t>Źródło: Opracowania własne</w:t>
      </w:r>
    </w:p>
    <w:p w:rsidR="000674BA" w:rsidRPr="00BB7022" w:rsidRDefault="000674BA" w:rsidP="000674BA">
      <w:pPr>
        <w:pStyle w:val="NagRysunkw"/>
        <w:spacing w:line="320" w:lineRule="atLeast"/>
        <w:jc w:val="both"/>
        <w:rPr>
          <w:rFonts w:ascii="Times New Roman" w:hAnsi="Times New Roman"/>
          <w:sz w:val="24"/>
          <w:szCs w:val="24"/>
        </w:rPr>
      </w:pPr>
    </w:p>
    <w:p w:rsidR="000674BA" w:rsidRPr="00BB7022" w:rsidRDefault="000674BA" w:rsidP="000674BA">
      <w:pPr>
        <w:pStyle w:val="NagRysunkw"/>
        <w:keepNext/>
        <w:keepLines/>
        <w:spacing w:line="320" w:lineRule="atLeast"/>
        <w:jc w:val="both"/>
        <w:rPr>
          <w:rFonts w:ascii="Times New Roman" w:hAnsi="Times New Roman"/>
          <w:iCs/>
          <w:sz w:val="24"/>
          <w:szCs w:val="24"/>
        </w:rPr>
      </w:pPr>
      <w:bookmarkStart w:id="147" w:name="_Toc459277192"/>
      <w:r w:rsidRPr="00BB7022">
        <w:rPr>
          <w:rFonts w:ascii="Times New Roman" w:hAnsi="Times New Roman"/>
          <w:sz w:val="24"/>
          <w:szCs w:val="24"/>
        </w:rPr>
        <w:lastRenderedPageBreak/>
        <w:t xml:space="preserve">Rysunek </w:t>
      </w:r>
      <w:r w:rsidR="00C15215" w:rsidRPr="00BB7022">
        <w:rPr>
          <w:rFonts w:ascii="Times New Roman" w:hAnsi="Times New Roman"/>
          <w:sz w:val="24"/>
          <w:szCs w:val="24"/>
        </w:rPr>
        <w:fldChar w:fldCharType="begin"/>
      </w:r>
      <w:r w:rsidRPr="00BB7022">
        <w:rPr>
          <w:rFonts w:ascii="Times New Roman" w:hAnsi="Times New Roman"/>
          <w:sz w:val="24"/>
          <w:szCs w:val="24"/>
        </w:rPr>
        <w:instrText xml:space="preserve"> SEQ Rysunek \* ARABIC </w:instrText>
      </w:r>
      <w:r w:rsidR="00C15215" w:rsidRPr="00BB7022">
        <w:rPr>
          <w:rFonts w:ascii="Times New Roman" w:hAnsi="Times New Roman"/>
          <w:sz w:val="24"/>
          <w:szCs w:val="24"/>
        </w:rPr>
        <w:fldChar w:fldCharType="separate"/>
      </w:r>
      <w:r w:rsidR="004E2487" w:rsidRPr="00BB7022">
        <w:rPr>
          <w:rFonts w:ascii="Times New Roman" w:hAnsi="Times New Roman"/>
          <w:noProof/>
          <w:sz w:val="24"/>
          <w:szCs w:val="24"/>
        </w:rPr>
        <w:t>22</w:t>
      </w:r>
      <w:r w:rsidR="00C15215" w:rsidRPr="00BB7022">
        <w:rPr>
          <w:rFonts w:ascii="Times New Roman" w:hAnsi="Times New Roman"/>
          <w:sz w:val="24"/>
          <w:szCs w:val="24"/>
        </w:rPr>
        <w:fldChar w:fldCharType="end"/>
      </w:r>
      <w:r w:rsidRPr="00BB7022">
        <w:rPr>
          <w:rFonts w:ascii="Times New Roman" w:hAnsi="Times New Roman"/>
          <w:sz w:val="24"/>
          <w:szCs w:val="24"/>
        </w:rPr>
        <w:t xml:space="preserve">. </w:t>
      </w:r>
      <w:r w:rsidRPr="00BB7022">
        <w:rPr>
          <w:rFonts w:ascii="Times New Roman" w:hAnsi="Times New Roman"/>
          <w:iCs/>
          <w:sz w:val="24"/>
          <w:szCs w:val="24"/>
        </w:rPr>
        <w:t>Emisja pyłu PM2,5 [Mg-rok]poszczególnych sektorach</w:t>
      </w:r>
      <w:r w:rsidR="00132DBA" w:rsidRPr="00BB7022">
        <w:rPr>
          <w:rFonts w:ascii="Times New Roman" w:hAnsi="Times New Roman"/>
          <w:iCs/>
          <w:sz w:val="24"/>
          <w:szCs w:val="24"/>
        </w:rPr>
        <w:t xml:space="preserve"> w </w:t>
      </w:r>
      <w:r w:rsidRPr="00BB7022">
        <w:rPr>
          <w:rFonts w:ascii="Times New Roman" w:hAnsi="Times New Roman"/>
          <w:iCs/>
          <w:sz w:val="24"/>
          <w:szCs w:val="24"/>
        </w:rPr>
        <w:t>201</w:t>
      </w:r>
      <w:r w:rsidR="00803170" w:rsidRPr="00BB7022">
        <w:rPr>
          <w:rFonts w:ascii="Times New Roman" w:hAnsi="Times New Roman"/>
          <w:iCs/>
          <w:sz w:val="24"/>
          <w:szCs w:val="24"/>
        </w:rPr>
        <w:t>0</w:t>
      </w:r>
      <w:r w:rsidRPr="00BB7022">
        <w:rPr>
          <w:rFonts w:ascii="Times New Roman" w:hAnsi="Times New Roman"/>
          <w:iCs/>
          <w:sz w:val="24"/>
          <w:szCs w:val="24"/>
        </w:rPr>
        <w:t xml:space="preserve"> r.</w:t>
      </w:r>
      <w:bookmarkEnd w:id="147"/>
      <w:r w:rsidRPr="00BB7022">
        <w:rPr>
          <w:rFonts w:ascii="Times New Roman" w:hAnsi="Times New Roman"/>
          <w:iCs/>
          <w:sz w:val="24"/>
          <w:szCs w:val="24"/>
        </w:rPr>
        <w:t xml:space="preserve"> </w:t>
      </w:r>
    </w:p>
    <w:p w:rsidR="000674BA" w:rsidRPr="00BB7022" w:rsidRDefault="00E200CF" w:rsidP="000674BA">
      <w:pPr>
        <w:keepNext/>
        <w:keepLines/>
        <w:tabs>
          <w:tab w:val="left" w:pos="567"/>
        </w:tabs>
        <w:spacing w:after="0" w:line="320" w:lineRule="atLeast"/>
        <w:jc w:val="center"/>
        <w:rPr>
          <w:rFonts w:cs="Times New Roman"/>
          <w:szCs w:val="24"/>
        </w:rPr>
      </w:pPr>
      <w:r w:rsidRPr="00BB7022">
        <w:rPr>
          <w:noProof/>
          <w:lang w:eastAsia="pl-PL"/>
        </w:rPr>
        <w:drawing>
          <wp:inline distT="0" distB="0" distL="0" distR="0" wp14:anchorId="79D29274" wp14:editId="1E495F75">
            <wp:extent cx="4886325" cy="3409950"/>
            <wp:effectExtent l="0" t="0" r="9525" b="19050"/>
            <wp:docPr id="61" name="Wykres 61"/>
            <wp:cNvGraphicFramePr/>
            <a:graphic xmlns:a="http://schemas.openxmlformats.org/drawingml/2006/main">
              <a:graphicData uri="http://schemas.openxmlformats.org/drawingml/2006/chart">
                <c:chart xmlns:c="http://schemas.openxmlformats.org/drawingml/2006/chart" xmlns:r="http://schemas.openxmlformats.org/officeDocument/2006/relationships" r:id="rId40"/>
              </a:graphicData>
            </a:graphic>
          </wp:inline>
        </w:drawing>
      </w:r>
    </w:p>
    <w:p w:rsidR="000674BA" w:rsidRPr="00BB7022" w:rsidRDefault="000674BA" w:rsidP="000674BA">
      <w:pPr>
        <w:pStyle w:val="Default"/>
        <w:keepNext/>
        <w:keepLines/>
        <w:spacing w:line="320" w:lineRule="atLeast"/>
        <w:ind w:left="426"/>
        <w:jc w:val="both"/>
        <w:rPr>
          <w:rFonts w:ascii="Times New Roman" w:hAnsi="Times New Roman" w:cs="Times New Roman"/>
          <w:i/>
          <w:color w:val="auto"/>
          <w:sz w:val="20"/>
        </w:rPr>
      </w:pPr>
      <w:r w:rsidRPr="00BB7022">
        <w:rPr>
          <w:rFonts w:ascii="Times New Roman" w:hAnsi="Times New Roman" w:cs="Times New Roman"/>
          <w:i/>
          <w:color w:val="auto"/>
          <w:sz w:val="20"/>
        </w:rPr>
        <w:t>Źródło: Opracowania własne</w:t>
      </w:r>
    </w:p>
    <w:p w:rsidR="000674BA" w:rsidRPr="00BB7022" w:rsidRDefault="000674BA" w:rsidP="000674BA">
      <w:pPr>
        <w:spacing w:after="0" w:line="240" w:lineRule="auto"/>
        <w:jc w:val="center"/>
        <w:rPr>
          <w:rFonts w:cs="Times New Roman"/>
          <w:sz w:val="16"/>
          <w:szCs w:val="16"/>
        </w:rPr>
      </w:pPr>
    </w:p>
    <w:p w:rsidR="000674BA" w:rsidRPr="00BB7022" w:rsidRDefault="000674BA" w:rsidP="000674BA">
      <w:pPr>
        <w:pStyle w:val="NagRysunkw"/>
        <w:keepNext/>
        <w:keepLines/>
        <w:spacing w:line="320" w:lineRule="atLeast"/>
        <w:jc w:val="both"/>
        <w:rPr>
          <w:rFonts w:ascii="Times New Roman" w:hAnsi="Times New Roman"/>
          <w:iCs/>
          <w:sz w:val="24"/>
          <w:szCs w:val="24"/>
        </w:rPr>
      </w:pPr>
      <w:bookmarkStart w:id="148" w:name="_Toc459277193"/>
      <w:r w:rsidRPr="00BB7022">
        <w:rPr>
          <w:rFonts w:ascii="Times New Roman" w:hAnsi="Times New Roman"/>
          <w:sz w:val="24"/>
          <w:szCs w:val="24"/>
        </w:rPr>
        <w:t xml:space="preserve">Rysunek </w:t>
      </w:r>
      <w:r w:rsidR="00C15215" w:rsidRPr="00BB7022">
        <w:rPr>
          <w:rFonts w:ascii="Times New Roman" w:hAnsi="Times New Roman"/>
          <w:sz w:val="24"/>
          <w:szCs w:val="24"/>
        </w:rPr>
        <w:fldChar w:fldCharType="begin"/>
      </w:r>
      <w:r w:rsidRPr="00BB7022">
        <w:rPr>
          <w:rFonts w:ascii="Times New Roman" w:hAnsi="Times New Roman"/>
          <w:sz w:val="24"/>
          <w:szCs w:val="24"/>
        </w:rPr>
        <w:instrText xml:space="preserve"> SEQ Rysunek \* ARABIC </w:instrText>
      </w:r>
      <w:r w:rsidR="00C15215" w:rsidRPr="00BB7022">
        <w:rPr>
          <w:rFonts w:ascii="Times New Roman" w:hAnsi="Times New Roman"/>
          <w:sz w:val="24"/>
          <w:szCs w:val="24"/>
        </w:rPr>
        <w:fldChar w:fldCharType="separate"/>
      </w:r>
      <w:r w:rsidR="004E2487" w:rsidRPr="00BB7022">
        <w:rPr>
          <w:rFonts w:ascii="Times New Roman" w:hAnsi="Times New Roman"/>
          <w:noProof/>
          <w:sz w:val="24"/>
          <w:szCs w:val="24"/>
        </w:rPr>
        <w:t>23</w:t>
      </w:r>
      <w:r w:rsidR="00C15215" w:rsidRPr="00BB7022">
        <w:rPr>
          <w:rFonts w:ascii="Times New Roman" w:hAnsi="Times New Roman"/>
          <w:sz w:val="24"/>
          <w:szCs w:val="24"/>
        </w:rPr>
        <w:fldChar w:fldCharType="end"/>
      </w:r>
      <w:r w:rsidRPr="00BB7022">
        <w:rPr>
          <w:rFonts w:ascii="Times New Roman" w:hAnsi="Times New Roman"/>
          <w:sz w:val="24"/>
          <w:szCs w:val="24"/>
        </w:rPr>
        <w:t xml:space="preserve">. </w:t>
      </w:r>
      <w:r w:rsidRPr="00BB7022">
        <w:rPr>
          <w:rFonts w:ascii="Times New Roman" w:hAnsi="Times New Roman"/>
          <w:iCs/>
          <w:sz w:val="24"/>
          <w:szCs w:val="24"/>
        </w:rPr>
        <w:t xml:space="preserve">Emisja pyłu </w:t>
      </w:r>
      <w:proofErr w:type="spellStart"/>
      <w:r w:rsidRPr="00BB7022">
        <w:rPr>
          <w:rFonts w:ascii="Times New Roman" w:hAnsi="Times New Roman"/>
          <w:iCs/>
          <w:sz w:val="24"/>
          <w:szCs w:val="24"/>
        </w:rPr>
        <w:t>BaP</w:t>
      </w:r>
      <w:proofErr w:type="spellEnd"/>
      <w:r w:rsidRPr="00BB7022">
        <w:rPr>
          <w:rFonts w:ascii="Times New Roman" w:hAnsi="Times New Roman"/>
          <w:iCs/>
          <w:sz w:val="24"/>
          <w:szCs w:val="24"/>
        </w:rPr>
        <w:t xml:space="preserve"> [Mg-rok]poszczególnych sektorach</w:t>
      </w:r>
      <w:r w:rsidR="00132DBA" w:rsidRPr="00BB7022">
        <w:rPr>
          <w:rFonts w:ascii="Times New Roman" w:hAnsi="Times New Roman"/>
          <w:iCs/>
          <w:sz w:val="24"/>
          <w:szCs w:val="24"/>
        </w:rPr>
        <w:t xml:space="preserve"> w </w:t>
      </w:r>
      <w:r w:rsidRPr="00BB7022">
        <w:rPr>
          <w:rFonts w:ascii="Times New Roman" w:hAnsi="Times New Roman"/>
          <w:iCs/>
          <w:sz w:val="24"/>
          <w:szCs w:val="24"/>
        </w:rPr>
        <w:t>201</w:t>
      </w:r>
      <w:r w:rsidR="00803170" w:rsidRPr="00BB7022">
        <w:rPr>
          <w:rFonts w:ascii="Times New Roman" w:hAnsi="Times New Roman"/>
          <w:iCs/>
          <w:sz w:val="24"/>
          <w:szCs w:val="24"/>
        </w:rPr>
        <w:t>0</w:t>
      </w:r>
      <w:r w:rsidRPr="00BB7022">
        <w:rPr>
          <w:rFonts w:ascii="Times New Roman" w:hAnsi="Times New Roman"/>
          <w:iCs/>
          <w:sz w:val="24"/>
          <w:szCs w:val="24"/>
        </w:rPr>
        <w:t xml:space="preserve"> r.</w:t>
      </w:r>
      <w:bookmarkEnd w:id="148"/>
      <w:r w:rsidRPr="00BB7022">
        <w:rPr>
          <w:rFonts w:ascii="Times New Roman" w:hAnsi="Times New Roman"/>
          <w:iCs/>
          <w:sz w:val="24"/>
          <w:szCs w:val="24"/>
        </w:rPr>
        <w:t xml:space="preserve"> </w:t>
      </w:r>
    </w:p>
    <w:p w:rsidR="000674BA" w:rsidRPr="00BB7022" w:rsidRDefault="00E200CF" w:rsidP="000674BA">
      <w:pPr>
        <w:keepNext/>
        <w:keepLines/>
        <w:spacing w:after="0" w:line="320" w:lineRule="atLeast"/>
        <w:jc w:val="center"/>
        <w:rPr>
          <w:rFonts w:cs="Times New Roman"/>
          <w:szCs w:val="24"/>
        </w:rPr>
      </w:pPr>
      <w:r w:rsidRPr="00BB7022">
        <w:rPr>
          <w:noProof/>
          <w:lang w:eastAsia="pl-PL"/>
        </w:rPr>
        <w:drawing>
          <wp:inline distT="0" distB="0" distL="0" distR="0" wp14:anchorId="7FDFD3F5" wp14:editId="48D350A5">
            <wp:extent cx="4886325" cy="3019425"/>
            <wp:effectExtent l="0" t="0" r="9525" b="9525"/>
            <wp:docPr id="62" name="Wykres 62"/>
            <wp:cNvGraphicFramePr/>
            <a:graphic xmlns:a="http://schemas.openxmlformats.org/drawingml/2006/main">
              <a:graphicData uri="http://schemas.openxmlformats.org/drawingml/2006/chart">
                <c:chart xmlns:c="http://schemas.openxmlformats.org/drawingml/2006/chart" xmlns:r="http://schemas.openxmlformats.org/officeDocument/2006/relationships" r:id="rId41"/>
              </a:graphicData>
            </a:graphic>
          </wp:inline>
        </w:drawing>
      </w:r>
    </w:p>
    <w:p w:rsidR="000674BA" w:rsidRPr="00BB7022" w:rsidRDefault="000674BA" w:rsidP="000674BA">
      <w:pPr>
        <w:pStyle w:val="Default"/>
        <w:keepNext/>
        <w:keepLines/>
        <w:spacing w:line="320" w:lineRule="atLeast"/>
        <w:ind w:left="426"/>
        <w:jc w:val="both"/>
        <w:rPr>
          <w:rFonts w:ascii="Times New Roman" w:hAnsi="Times New Roman" w:cs="Times New Roman"/>
          <w:i/>
          <w:color w:val="auto"/>
          <w:sz w:val="20"/>
        </w:rPr>
      </w:pPr>
      <w:r w:rsidRPr="00BB7022">
        <w:rPr>
          <w:rFonts w:ascii="Times New Roman" w:hAnsi="Times New Roman" w:cs="Times New Roman"/>
          <w:i/>
          <w:color w:val="auto"/>
          <w:sz w:val="20"/>
        </w:rPr>
        <w:t>Źródło: Opracowania własne</w:t>
      </w:r>
    </w:p>
    <w:p w:rsidR="000674BA" w:rsidRPr="00BB7022" w:rsidRDefault="000674BA" w:rsidP="000674BA">
      <w:pPr>
        <w:pStyle w:val="Akapitzlist"/>
        <w:spacing w:line="320" w:lineRule="atLeast"/>
        <w:ind w:left="0" w:firstLine="851"/>
        <w:rPr>
          <w:rFonts w:cs="Times New Roman"/>
          <w:szCs w:val="24"/>
        </w:rPr>
      </w:pPr>
    </w:p>
    <w:p w:rsidR="000674BA" w:rsidRPr="00BB7022" w:rsidRDefault="000674BA" w:rsidP="000674BA">
      <w:pPr>
        <w:pStyle w:val="Akapitzlist"/>
        <w:spacing w:line="320" w:lineRule="atLeast"/>
        <w:ind w:left="0" w:firstLine="851"/>
        <w:rPr>
          <w:rFonts w:cs="Times New Roman"/>
          <w:szCs w:val="24"/>
        </w:rPr>
      </w:pPr>
      <w:r w:rsidRPr="00BB7022">
        <w:rPr>
          <w:rFonts w:cs="Times New Roman"/>
          <w:szCs w:val="24"/>
        </w:rPr>
        <w:t>Biorąc pod uwagę zestawienie wszystkich sektorów, które zostały wzięte pod uwagę</w:t>
      </w:r>
      <w:r w:rsidR="00132DBA" w:rsidRPr="00BB7022">
        <w:rPr>
          <w:rFonts w:cs="Times New Roman"/>
          <w:szCs w:val="24"/>
        </w:rPr>
        <w:t xml:space="preserve"> w </w:t>
      </w:r>
      <w:r w:rsidRPr="00BB7022">
        <w:rPr>
          <w:rFonts w:cs="Times New Roman"/>
          <w:szCs w:val="24"/>
        </w:rPr>
        <w:t>opracowaniu niniejszego Planu, należy stwierdzić, iż</w:t>
      </w:r>
      <w:r w:rsidR="00132DBA" w:rsidRPr="00BB7022">
        <w:rPr>
          <w:rFonts w:cs="Times New Roman"/>
          <w:szCs w:val="24"/>
        </w:rPr>
        <w:t xml:space="preserve"> w </w:t>
      </w:r>
      <w:r w:rsidRPr="00BB7022">
        <w:rPr>
          <w:rFonts w:cs="Times New Roman"/>
          <w:szCs w:val="24"/>
        </w:rPr>
        <w:t>201</w:t>
      </w:r>
      <w:r w:rsidR="00A607CB" w:rsidRPr="00BB7022">
        <w:rPr>
          <w:rFonts w:cs="Times New Roman"/>
          <w:szCs w:val="24"/>
        </w:rPr>
        <w:t>0</w:t>
      </w:r>
      <w:r w:rsidRPr="00BB7022">
        <w:rPr>
          <w:rFonts w:cs="Times New Roman"/>
          <w:szCs w:val="24"/>
        </w:rPr>
        <w:t xml:space="preserve"> roku największe zużycie energii całkowitej,</w:t>
      </w:r>
      <w:r w:rsidR="00132DBA" w:rsidRPr="00BB7022">
        <w:rPr>
          <w:rFonts w:cs="Times New Roman"/>
          <w:szCs w:val="24"/>
        </w:rPr>
        <w:t xml:space="preserve"> z </w:t>
      </w:r>
      <w:r w:rsidRPr="00BB7022">
        <w:rPr>
          <w:rFonts w:cs="Times New Roman"/>
          <w:szCs w:val="24"/>
        </w:rPr>
        <w:t>uwzględnieniem celów grzewczych oraz energii elektrycznej występowało</w:t>
      </w:r>
      <w:r w:rsidR="00132DBA" w:rsidRPr="00BB7022">
        <w:rPr>
          <w:rFonts w:cs="Times New Roman"/>
          <w:szCs w:val="24"/>
        </w:rPr>
        <w:t xml:space="preserve"> w </w:t>
      </w:r>
      <w:r w:rsidR="004F46E9" w:rsidRPr="00BB7022">
        <w:rPr>
          <w:rFonts w:cs="Times New Roman"/>
          <w:szCs w:val="24"/>
        </w:rPr>
        <w:t>transporcie</w:t>
      </w:r>
      <w:r w:rsidRPr="00BB7022">
        <w:rPr>
          <w:rFonts w:cs="Times New Roman"/>
          <w:szCs w:val="24"/>
        </w:rPr>
        <w:t xml:space="preserve">, które wyniosło </w:t>
      </w:r>
      <w:r w:rsidR="0054475A" w:rsidRPr="00BB7022">
        <w:rPr>
          <w:rFonts w:cs="Times New Roman"/>
          <w:szCs w:val="24"/>
        </w:rPr>
        <w:t>53,81</w:t>
      </w:r>
      <w:r w:rsidR="00E200CF" w:rsidRPr="00BB7022">
        <w:rPr>
          <w:rFonts w:cs="Times New Roman"/>
          <w:szCs w:val="24"/>
        </w:rPr>
        <w:t xml:space="preserve">% </w:t>
      </w:r>
      <w:r w:rsidRPr="00BB7022">
        <w:rPr>
          <w:rFonts w:cs="Times New Roman"/>
          <w:szCs w:val="24"/>
        </w:rPr>
        <w:t>ogólnego zużycia energii</w:t>
      </w:r>
      <w:r w:rsidR="00132DBA" w:rsidRPr="00BB7022">
        <w:rPr>
          <w:rFonts w:cs="Times New Roman"/>
          <w:szCs w:val="24"/>
        </w:rPr>
        <w:t xml:space="preserve"> w </w:t>
      </w:r>
      <w:r w:rsidRPr="00BB7022">
        <w:rPr>
          <w:rFonts w:cs="Times New Roman"/>
          <w:szCs w:val="24"/>
        </w:rPr>
        <w:t xml:space="preserve">gminie. </w:t>
      </w:r>
      <w:r w:rsidR="004F46E9" w:rsidRPr="00BB7022">
        <w:rPr>
          <w:rFonts w:cs="Times New Roman"/>
          <w:szCs w:val="24"/>
        </w:rPr>
        <w:t>Drugim sektorem jest s</w:t>
      </w:r>
      <w:r w:rsidRPr="00BB7022">
        <w:rPr>
          <w:rFonts w:cs="Times New Roman"/>
          <w:szCs w:val="24"/>
        </w:rPr>
        <w:t xml:space="preserve">ektor budownictwa mieszkalnego </w:t>
      </w:r>
      <w:r w:rsidR="004F46E9" w:rsidRPr="00BB7022">
        <w:rPr>
          <w:rFonts w:cs="Times New Roman"/>
          <w:szCs w:val="24"/>
        </w:rPr>
        <w:t>(</w:t>
      </w:r>
      <w:r w:rsidR="00EE5756" w:rsidRPr="00BB7022">
        <w:rPr>
          <w:rFonts w:cs="Times New Roman"/>
          <w:szCs w:val="24"/>
        </w:rPr>
        <w:t>24,75</w:t>
      </w:r>
      <w:r w:rsidR="004F46E9" w:rsidRPr="00BB7022">
        <w:rPr>
          <w:rFonts w:cs="Times New Roman"/>
          <w:szCs w:val="24"/>
        </w:rPr>
        <w:t xml:space="preserve">%) </w:t>
      </w:r>
      <w:r w:rsidRPr="00BB7022">
        <w:rPr>
          <w:rFonts w:cs="Times New Roman"/>
          <w:szCs w:val="24"/>
        </w:rPr>
        <w:t>wykorzystuje przede wszystkim węgiel</w:t>
      </w:r>
      <w:r w:rsidR="00A607CB" w:rsidRPr="00BB7022">
        <w:rPr>
          <w:rFonts w:cs="Times New Roman"/>
          <w:szCs w:val="24"/>
        </w:rPr>
        <w:t>, drewno</w:t>
      </w:r>
      <w:r w:rsidRPr="00BB7022">
        <w:rPr>
          <w:rFonts w:cs="Times New Roman"/>
          <w:szCs w:val="24"/>
        </w:rPr>
        <w:t xml:space="preserve"> jako nośnik energii</w:t>
      </w:r>
      <w:r w:rsidR="004F46E9" w:rsidRPr="00BB7022">
        <w:rPr>
          <w:rFonts w:cs="Times New Roman"/>
          <w:szCs w:val="24"/>
        </w:rPr>
        <w:t>.</w:t>
      </w:r>
    </w:p>
    <w:p w:rsidR="000674BA" w:rsidRPr="00BB7022" w:rsidRDefault="000674BA" w:rsidP="000674BA">
      <w:pPr>
        <w:pStyle w:val="Akapitzlist"/>
        <w:spacing w:line="320" w:lineRule="atLeast"/>
        <w:ind w:left="0" w:firstLine="851"/>
        <w:rPr>
          <w:rFonts w:cs="Times New Roman"/>
          <w:szCs w:val="24"/>
        </w:rPr>
      </w:pPr>
      <w:r w:rsidRPr="00BB7022">
        <w:rPr>
          <w:rFonts w:cs="Times New Roman"/>
          <w:szCs w:val="24"/>
        </w:rPr>
        <w:lastRenderedPageBreak/>
        <w:t>Poniżej p</w:t>
      </w:r>
      <w:r w:rsidR="00A85642" w:rsidRPr="00BB7022">
        <w:rPr>
          <w:rFonts w:cs="Times New Roman"/>
          <w:szCs w:val="24"/>
        </w:rPr>
        <w:t>rzedstawiamy zbiorczą informację</w:t>
      </w:r>
      <w:r w:rsidRPr="00BB7022">
        <w:rPr>
          <w:rFonts w:cs="Times New Roman"/>
          <w:szCs w:val="24"/>
        </w:rPr>
        <w:t xml:space="preserve"> o wielkości emisji dwutlenku węgla</w:t>
      </w:r>
      <w:r w:rsidR="00132DBA" w:rsidRPr="00BB7022">
        <w:rPr>
          <w:rFonts w:cs="Times New Roman"/>
          <w:szCs w:val="24"/>
        </w:rPr>
        <w:t xml:space="preserve"> i </w:t>
      </w:r>
      <w:r w:rsidRPr="00BB7022">
        <w:rPr>
          <w:rFonts w:cs="Times New Roman"/>
          <w:szCs w:val="24"/>
        </w:rPr>
        <w:t>zużycia energii</w:t>
      </w:r>
      <w:r w:rsidR="00132DBA" w:rsidRPr="00BB7022">
        <w:rPr>
          <w:rFonts w:cs="Times New Roman"/>
          <w:szCs w:val="24"/>
        </w:rPr>
        <w:t xml:space="preserve"> z </w:t>
      </w:r>
      <w:r w:rsidRPr="00BB7022">
        <w:rPr>
          <w:rFonts w:cs="Times New Roman"/>
          <w:szCs w:val="24"/>
        </w:rPr>
        <w:t>roku bazowego</w:t>
      </w:r>
      <w:r w:rsidR="00132DBA" w:rsidRPr="00BB7022">
        <w:rPr>
          <w:rFonts w:cs="Times New Roman"/>
          <w:szCs w:val="24"/>
        </w:rPr>
        <w:t xml:space="preserve"> i </w:t>
      </w:r>
      <w:r w:rsidRPr="00BB7022">
        <w:rPr>
          <w:rFonts w:cs="Times New Roman"/>
          <w:szCs w:val="24"/>
        </w:rPr>
        <w:t>dotyczące 2020 r. bez podejmowanych działań, uwzględniająca wzrost gospodarczy</w:t>
      </w:r>
      <w:r w:rsidR="00A85642" w:rsidRPr="00BB7022">
        <w:rPr>
          <w:rFonts w:cs="Times New Roman"/>
          <w:szCs w:val="24"/>
        </w:rPr>
        <w:t>,</w:t>
      </w:r>
      <w:r w:rsidR="00132DBA" w:rsidRPr="00BB7022">
        <w:rPr>
          <w:rFonts w:cs="Times New Roman"/>
          <w:szCs w:val="24"/>
        </w:rPr>
        <w:t xml:space="preserve"> a </w:t>
      </w:r>
      <w:r w:rsidRPr="00BB7022">
        <w:rPr>
          <w:rFonts w:cs="Times New Roman"/>
          <w:szCs w:val="24"/>
        </w:rPr>
        <w:t xml:space="preserve">także </w:t>
      </w:r>
      <w:r w:rsidR="00055EBD" w:rsidRPr="00BB7022">
        <w:rPr>
          <w:rFonts w:cs="Times New Roman"/>
          <w:szCs w:val="24"/>
        </w:rPr>
        <w:t xml:space="preserve">efekt działań dla </w:t>
      </w:r>
      <w:r w:rsidRPr="00BB7022">
        <w:rPr>
          <w:rFonts w:cs="Times New Roman"/>
          <w:szCs w:val="24"/>
        </w:rPr>
        <w:t>scenariusza niskoemisyjnego.</w:t>
      </w:r>
    </w:p>
    <w:p w:rsidR="000674BA" w:rsidRPr="00BB7022" w:rsidRDefault="000674BA" w:rsidP="000674BA">
      <w:pPr>
        <w:pStyle w:val="STytuTabeli"/>
        <w:spacing w:before="0" w:beforeAutospacing="0" w:after="0" w:line="320" w:lineRule="atLeast"/>
        <w:rPr>
          <w:iCs/>
          <w:sz w:val="24"/>
          <w:szCs w:val="24"/>
        </w:rPr>
      </w:pPr>
      <w:bookmarkStart w:id="149" w:name="_Toc459277056"/>
      <w:r w:rsidRPr="00BB7022">
        <w:rPr>
          <w:sz w:val="24"/>
          <w:szCs w:val="24"/>
        </w:rPr>
        <w:t xml:space="preserve">Tabela </w:t>
      </w:r>
      <w:r w:rsidR="00C15215" w:rsidRPr="00BB7022">
        <w:rPr>
          <w:sz w:val="24"/>
          <w:szCs w:val="24"/>
        </w:rPr>
        <w:fldChar w:fldCharType="begin"/>
      </w:r>
      <w:r w:rsidRPr="00BB7022">
        <w:rPr>
          <w:sz w:val="24"/>
          <w:szCs w:val="24"/>
        </w:rPr>
        <w:instrText xml:space="preserve"> SEQ Tabela \* ARABIC </w:instrText>
      </w:r>
      <w:r w:rsidR="00C15215" w:rsidRPr="00BB7022">
        <w:rPr>
          <w:sz w:val="24"/>
          <w:szCs w:val="24"/>
        </w:rPr>
        <w:fldChar w:fldCharType="separate"/>
      </w:r>
      <w:r w:rsidR="004E2487" w:rsidRPr="00BB7022">
        <w:rPr>
          <w:noProof/>
          <w:sz w:val="24"/>
          <w:szCs w:val="24"/>
        </w:rPr>
        <w:t>43</w:t>
      </w:r>
      <w:r w:rsidR="00C15215" w:rsidRPr="00BB7022">
        <w:rPr>
          <w:noProof/>
          <w:sz w:val="24"/>
          <w:szCs w:val="24"/>
        </w:rPr>
        <w:fldChar w:fldCharType="end"/>
      </w:r>
      <w:r w:rsidRPr="00BB7022">
        <w:rPr>
          <w:noProof/>
          <w:sz w:val="24"/>
          <w:szCs w:val="24"/>
        </w:rPr>
        <w:t>.</w:t>
      </w:r>
      <w:r w:rsidRPr="00BB7022">
        <w:rPr>
          <w:sz w:val="24"/>
          <w:szCs w:val="24"/>
        </w:rPr>
        <w:t xml:space="preserve"> </w:t>
      </w:r>
      <w:r w:rsidRPr="00BB7022">
        <w:rPr>
          <w:iCs/>
          <w:sz w:val="24"/>
          <w:szCs w:val="24"/>
        </w:rPr>
        <w:t>Zużycie energii</w:t>
      </w:r>
      <w:r w:rsidR="00132DBA" w:rsidRPr="00BB7022">
        <w:rPr>
          <w:iCs/>
          <w:sz w:val="24"/>
          <w:szCs w:val="24"/>
        </w:rPr>
        <w:t xml:space="preserve"> i </w:t>
      </w:r>
      <w:r w:rsidRPr="00BB7022">
        <w:rPr>
          <w:iCs/>
          <w:sz w:val="24"/>
          <w:szCs w:val="24"/>
        </w:rPr>
        <w:t>całkowita emisja CO</w:t>
      </w:r>
      <w:r w:rsidRPr="00BB7022">
        <w:rPr>
          <w:iCs/>
          <w:sz w:val="24"/>
          <w:szCs w:val="24"/>
          <w:vertAlign w:val="subscript"/>
        </w:rPr>
        <w:t>2</w:t>
      </w:r>
      <w:r w:rsidR="00132DBA" w:rsidRPr="00BB7022">
        <w:rPr>
          <w:iCs/>
          <w:sz w:val="24"/>
          <w:szCs w:val="24"/>
          <w:vertAlign w:val="subscript"/>
        </w:rPr>
        <w:t xml:space="preserve"> </w:t>
      </w:r>
      <w:r w:rsidR="00132DBA" w:rsidRPr="00BB7022">
        <w:rPr>
          <w:iCs/>
          <w:sz w:val="24"/>
          <w:szCs w:val="24"/>
        </w:rPr>
        <w:t>w</w:t>
      </w:r>
      <w:r w:rsidR="00132DBA" w:rsidRPr="00BB7022">
        <w:rPr>
          <w:iCs/>
          <w:sz w:val="24"/>
          <w:szCs w:val="24"/>
          <w:vertAlign w:val="subscript"/>
        </w:rPr>
        <w:t> </w:t>
      </w:r>
      <w:r w:rsidRPr="00BB7022">
        <w:rPr>
          <w:iCs/>
          <w:sz w:val="24"/>
          <w:szCs w:val="24"/>
        </w:rPr>
        <w:t>2020 r</w:t>
      </w:r>
      <w:r w:rsidR="00A85642" w:rsidRPr="00BB7022">
        <w:rPr>
          <w:iCs/>
          <w:sz w:val="24"/>
          <w:szCs w:val="24"/>
        </w:rPr>
        <w:t>.</w:t>
      </w:r>
      <w:r w:rsidR="00132DBA" w:rsidRPr="00BB7022">
        <w:rPr>
          <w:iCs/>
          <w:sz w:val="24"/>
          <w:szCs w:val="24"/>
        </w:rPr>
        <w:t xml:space="preserve"> w </w:t>
      </w:r>
      <w:r w:rsidRPr="00BB7022">
        <w:rPr>
          <w:iCs/>
          <w:sz w:val="24"/>
          <w:szCs w:val="24"/>
        </w:rPr>
        <w:t>odniesieniu do roku bazowego.</w:t>
      </w:r>
      <w:bookmarkEnd w:id="149"/>
    </w:p>
    <w:p w:rsidR="000674BA" w:rsidRPr="00BB7022" w:rsidRDefault="000674BA" w:rsidP="000674BA">
      <w:pPr>
        <w:pStyle w:val="STytuTabeli"/>
        <w:spacing w:before="0" w:beforeAutospacing="0" w:after="0" w:line="320" w:lineRule="atLeast"/>
        <w:rPr>
          <w:b w:val="0"/>
        </w:rPr>
      </w:pPr>
    </w:p>
    <w:tbl>
      <w:tblPr>
        <w:tblW w:w="8789" w:type="dxa"/>
        <w:jc w:val="center"/>
        <w:tblInd w:w="-214" w:type="dxa"/>
        <w:tblCellMar>
          <w:left w:w="70" w:type="dxa"/>
          <w:right w:w="70" w:type="dxa"/>
        </w:tblCellMar>
        <w:tblLook w:val="04A0" w:firstRow="1" w:lastRow="0" w:firstColumn="1" w:lastColumn="0" w:noHBand="0" w:noVBand="1"/>
      </w:tblPr>
      <w:tblGrid>
        <w:gridCol w:w="2978"/>
        <w:gridCol w:w="1417"/>
        <w:gridCol w:w="2268"/>
        <w:gridCol w:w="2126"/>
      </w:tblGrid>
      <w:tr w:rsidR="004F46E9" w:rsidRPr="00BB7022" w:rsidTr="004F46E9">
        <w:trPr>
          <w:trHeight w:val="315"/>
          <w:jc w:val="center"/>
        </w:trPr>
        <w:tc>
          <w:tcPr>
            <w:tcW w:w="2978" w:type="dxa"/>
            <w:vMerge w:val="restart"/>
            <w:tcBorders>
              <w:top w:val="single" w:sz="8" w:space="0" w:color="auto"/>
              <w:left w:val="single" w:sz="8" w:space="0" w:color="auto"/>
              <w:bottom w:val="single" w:sz="8" w:space="0" w:color="000000"/>
              <w:right w:val="single" w:sz="8" w:space="0" w:color="auto"/>
            </w:tcBorders>
            <w:shd w:val="clear" w:color="000000" w:fill="C2D69B"/>
            <w:vAlign w:val="center"/>
            <w:hideMark/>
          </w:tcPr>
          <w:p w:rsidR="004F46E9" w:rsidRPr="00BB7022" w:rsidRDefault="004F46E9" w:rsidP="005B4A0C">
            <w:pPr>
              <w:spacing w:after="0" w:line="320" w:lineRule="atLeast"/>
              <w:jc w:val="left"/>
              <w:rPr>
                <w:rFonts w:ascii="Calibri" w:eastAsia="Times New Roman" w:hAnsi="Calibri" w:cs="Times New Roman"/>
                <w:lang w:eastAsia="pl-PL"/>
              </w:rPr>
            </w:pPr>
            <w:r w:rsidRPr="00BB7022">
              <w:rPr>
                <w:rFonts w:ascii="Calibri" w:eastAsia="Times New Roman" w:hAnsi="Calibri" w:cs="Times New Roman"/>
                <w:sz w:val="22"/>
                <w:lang w:eastAsia="pl-PL"/>
              </w:rPr>
              <w:t> </w:t>
            </w:r>
          </w:p>
        </w:tc>
        <w:tc>
          <w:tcPr>
            <w:tcW w:w="1417" w:type="dxa"/>
            <w:tcBorders>
              <w:top w:val="single" w:sz="8" w:space="0" w:color="auto"/>
              <w:left w:val="nil"/>
              <w:bottom w:val="nil"/>
              <w:right w:val="single" w:sz="8" w:space="0" w:color="auto"/>
            </w:tcBorders>
            <w:shd w:val="clear" w:color="000000" w:fill="C2D69B"/>
            <w:vAlign w:val="center"/>
            <w:hideMark/>
          </w:tcPr>
          <w:p w:rsidR="004F46E9" w:rsidRPr="00BB7022" w:rsidRDefault="004F46E9" w:rsidP="005B4A0C">
            <w:pPr>
              <w:spacing w:after="0" w:line="320" w:lineRule="atLeast"/>
              <w:jc w:val="center"/>
              <w:rPr>
                <w:rFonts w:eastAsia="Times New Roman" w:cs="Times New Roman"/>
                <w:b/>
                <w:bCs/>
                <w:szCs w:val="24"/>
                <w:lang w:eastAsia="pl-PL"/>
              </w:rPr>
            </w:pPr>
            <w:r w:rsidRPr="00BB7022">
              <w:rPr>
                <w:rFonts w:eastAsia="Times New Roman" w:cs="Times New Roman"/>
                <w:b/>
                <w:bCs/>
                <w:szCs w:val="24"/>
                <w:lang w:eastAsia="pl-PL"/>
              </w:rPr>
              <w:t xml:space="preserve">Rok bazowy </w:t>
            </w:r>
          </w:p>
        </w:tc>
        <w:tc>
          <w:tcPr>
            <w:tcW w:w="4394" w:type="dxa"/>
            <w:gridSpan w:val="2"/>
            <w:tcBorders>
              <w:top w:val="single" w:sz="8" w:space="0" w:color="auto"/>
              <w:left w:val="nil"/>
              <w:bottom w:val="single" w:sz="8" w:space="0" w:color="auto"/>
              <w:right w:val="single" w:sz="8" w:space="0" w:color="000000"/>
            </w:tcBorders>
            <w:shd w:val="clear" w:color="000000" w:fill="C2D69B"/>
            <w:vAlign w:val="center"/>
            <w:hideMark/>
          </w:tcPr>
          <w:p w:rsidR="004F46E9" w:rsidRPr="00BB7022" w:rsidRDefault="004F46E9" w:rsidP="005B4A0C">
            <w:pPr>
              <w:spacing w:after="0" w:line="320" w:lineRule="atLeast"/>
              <w:jc w:val="center"/>
              <w:rPr>
                <w:rFonts w:eastAsia="Times New Roman" w:cs="Times New Roman"/>
                <w:b/>
                <w:bCs/>
                <w:szCs w:val="24"/>
                <w:lang w:eastAsia="pl-PL"/>
              </w:rPr>
            </w:pPr>
            <w:r w:rsidRPr="00BB7022">
              <w:rPr>
                <w:rFonts w:eastAsia="Times New Roman" w:cs="Times New Roman"/>
                <w:b/>
                <w:bCs/>
                <w:szCs w:val="24"/>
                <w:lang w:eastAsia="pl-PL"/>
              </w:rPr>
              <w:t>2020 rok</w:t>
            </w:r>
          </w:p>
        </w:tc>
      </w:tr>
      <w:tr w:rsidR="004F46E9" w:rsidRPr="00BB7022" w:rsidTr="004F46E9">
        <w:trPr>
          <w:trHeight w:val="300"/>
          <w:jc w:val="center"/>
        </w:trPr>
        <w:tc>
          <w:tcPr>
            <w:tcW w:w="2978" w:type="dxa"/>
            <w:vMerge/>
            <w:tcBorders>
              <w:top w:val="single" w:sz="8" w:space="0" w:color="auto"/>
              <w:left w:val="single" w:sz="8" w:space="0" w:color="auto"/>
              <w:bottom w:val="single" w:sz="8" w:space="0" w:color="000000"/>
              <w:right w:val="single" w:sz="8" w:space="0" w:color="auto"/>
            </w:tcBorders>
            <w:vAlign w:val="center"/>
            <w:hideMark/>
          </w:tcPr>
          <w:p w:rsidR="004F46E9" w:rsidRPr="00BB7022" w:rsidRDefault="004F46E9" w:rsidP="005B4A0C">
            <w:pPr>
              <w:spacing w:after="0" w:line="320" w:lineRule="atLeast"/>
              <w:jc w:val="left"/>
              <w:rPr>
                <w:rFonts w:ascii="Calibri" w:eastAsia="Times New Roman" w:hAnsi="Calibri" w:cs="Times New Roman"/>
                <w:lang w:eastAsia="pl-PL"/>
              </w:rPr>
            </w:pPr>
          </w:p>
        </w:tc>
        <w:tc>
          <w:tcPr>
            <w:tcW w:w="1417" w:type="dxa"/>
            <w:tcBorders>
              <w:top w:val="nil"/>
              <w:left w:val="nil"/>
              <w:bottom w:val="single" w:sz="8" w:space="0" w:color="auto"/>
              <w:right w:val="single" w:sz="8" w:space="0" w:color="auto"/>
            </w:tcBorders>
            <w:shd w:val="clear" w:color="000000" w:fill="C2D69B"/>
            <w:vAlign w:val="center"/>
            <w:hideMark/>
          </w:tcPr>
          <w:p w:rsidR="004F46E9" w:rsidRPr="00BB7022" w:rsidRDefault="004F46E9" w:rsidP="005B4A0C">
            <w:pPr>
              <w:spacing w:after="0" w:line="320" w:lineRule="atLeast"/>
              <w:jc w:val="center"/>
              <w:rPr>
                <w:rFonts w:eastAsia="Times New Roman" w:cs="Times New Roman"/>
                <w:b/>
                <w:bCs/>
                <w:szCs w:val="24"/>
                <w:lang w:eastAsia="pl-PL"/>
              </w:rPr>
            </w:pPr>
            <w:r w:rsidRPr="00BB7022">
              <w:rPr>
                <w:rFonts w:eastAsia="Times New Roman" w:cs="Times New Roman"/>
                <w:b/>
                <w:bCs/>
                <w:szCs w:val="24"/>
                <w:lang w:eastAsia="pl-PL"/>
              </w:rPr>
              <w:t>-2010</w:t>
            </w:r>
          </w:p>
        </w:tc>
        <w:tc>
          <w:tcPr>
            <w:tcW w:w="2268" w:type="dxa"/>
            <w:tcBorders>
              <w:top w:val="nil"/>
              <w:left w:val="nil"/>
              <w:bottom w:val="single" w:sz="8" w:space="0" w:color="auto"/>
              <w:right w:val="single" w:sz="8" w:space="0" w:color="auto"/>
            </w:tcBorders>
            <w:shd w:val="clear" w:color="000000" w:fill="C2D69B"/>
            <w:vAlign w:val="center"/>
            <w:hideMark/>
          </w:tcPr>
          <w:p w:rsidR="004F46E9" w:rsidRPr="00BB7022" w:rsidRDefault="004F46E9" w:rsidP="005B4A0C">
            <w:pPr>
              <w:spacing w:after="0" w:line="320" w:lineRule="atLeast"/>
              <w:jc w:val="center"/>
              <w:rPr>
                <w:rFonts w:eastAsia="Times New Roman" w:cs="Times New Roman"/>
                <w:b/>
                <w:bCs/>
                <w:szCs w:val="24"/>
                <w:lang w:eastAsia="pl-PL"/>
              </w:rPr>
            </w:pPr>
            <w:r w:rsidRPr="00BB7022">
              <w:rPr>
                <w:rFonts w:eastAsia="Times New Roman" w:cs="Times New Roman"/>
                <w:b/>
                <w:bCs/>
                <w:szCs w:val="24"/>
                <w:lang w:eastAsia="pl-PL"/>
              </w:rPr>
              <w:t>bez podejmowanych działań</w:t>
            </w:r>
          </w:p>
        </w:tc>
        <w:tc>
          <w:tcPr>
            <w:tcW w:w="2126" w:type="dxa"/>
            <w:tcBorders>
              <w:top w:val="nil"/>
              <w:left w:val="nil"/>
              <w:bottom w:val="single" w:sz="8" w:space="0" w:color="auto"/>
              <w:right w:val="single" w:sz="8" w:space="0" w:color="auto"/>
            </w:tcBorders>
            <w:shd w:val="clear" w:color="000000" w:fill="C2D69B"/>
            <w:vAlign w:val="center"/>
            <w:hideMark/>
          </w:tcPr>
          <w:p w:rsidR="004F46E9" w:rsidRPr="00BB7022" w:rsidRDefault="004F46E9" w:rsidP="005B4A0C">
            <w:pPr>
              <w:spacing w:after="0" w:line="320" w:lineRule="atLeast"/>
              <w:jc w:val="center"/>
              <w:rPr>
                <w:rFonts w:eastAsia="Times New Roman" w:cs="Times New Roman"/>
                <w:b/>
                <w:bCs/>
                <w:szCs w:val="24"/>
                <w:lang w:eastAsia="pl-PL"/>
              </w:rPr>
            </w:pPr>
            <w:r w:rsidRPr="00BB7022">
              <w:rPr>
                <w:rFonts w:eastAsia="Times New Roman" w:cs="Times New Roman"/>
                <w:b/>
                <w:bCs/>
                <w:szCs w:val="24"/>
                <w:lang w:eastAsia="pl-PL"/>
              </w:rPr>
              <w:t>Scenariusz niskoemisyjny</w:t>
            </w:r>
          </w:p>
        </w:tc>
      </w:tr>
      <w:tr w:rsidR="004E2487" w:rsidRPr="00BB7022" w:rsidTr="001E3C52">
        <w:trPr>
          <w:trHeight w:val="285"/>
          <w:jc w:val="center"/>
        </w:trPr>
        <w:tc>
          <w:tcPr>
            <w:tcW w:w="2978" w:type="dxa"/>
            <w:tcBorders>
              <w:top w:val="nil"/>
              <w:left w:val="single" w:sz="8" w:space="0" w:color="auto"/>
              <w:bottom w:val="single" w:sz="8" w:space="0" w:color="auto"/>
              <w:right w:val="single" w:sz="8" w:space="0" w:color="auto"/>
            </w:tcBorders>
            <w:shd w:val="clear" w:color="auto" w:fill="auto"/>
            <w:vAlign w:val="center"/>
            <w:hideMark/>
          </w:tcPr>
          <w:p w:rsidR="004E2487" w:rsidRPr="00BB7022" w:rsidRDefault="004E2487" w:rsidP="005B4A0C">
            <w:pPr>
              <w:spacing w:after="0" w:line="320" w:lineRule="atLeast"/>
              <w:jc w:val="center"/>
              <w:rPr>
                <w:rFonts w:eastAsia="Times New Roman" w:cs="Times New Roman"/>
                <w:szCs w:val="24"/>
                <w:lang w:eastAsia="pl-PL"/>
              </w:rPr>
            </w:pPr>
            <w:r w:rsidRPr="00BB7022">
              <w:rPr>
                <w:rFonts w:eastAsia="Times New Roman" w:cs="Times New Roman"/>
                <w:szCs w:val="24"/>
                <w:lang w:eastAsia="pl-PL"/>
              </w:rPr>
              <w:t>Ilość energii końcowej [MWh]</w:t>
            </w:r>
          </w:p>
        </w:tc>
        <w:tc>
          <w:tcPr>
            <w:tcW w:w="1417" w:type="dxa"/>
            <w:tcBorders>
              <w:top w:val="nil"/>
              <w:left w:val="nil"/>
              <w:bottom w:val="single" w:sz="8" w:space="0" w:color="auto"/>
              <w:right w:val="single" w:sz="8" w:space="0" w:color="auto"/>
            </w:tcBorders>
            <w:shd w:val="clear" w:color="auto" w:fill="auto"/>
            <w:noWrap/>
            <w:vAlign w:val="center"/>
            <w:hideMark/>
          </w:tcPr>
          <w:p w:rsidR="004E2487" w:rsidRPr="00BB7022" w:rsidRDefault="004E2487" w:rsidP="005B4A0C">
            <w:pPr>
              <w:spacing w:after="0" w:line="320" w:lineRule="atLeast"/>
              <w:jc w:val="center"/>
            </w:pPr>
            <w:r w:rsidRPr="00BB7022">
              <w:t>298 791,32</w:t>
            </w:r>
          </w:p>
        </w:tc>
        <w:tc>
          <w:tcPr>
            <w:tcW w:w="2268" w:type="dxa"/>
            <w:tcBorders>
              <w:top w:val="nil"/>
              <w:left w:val="nil"/>
              <w:bottom w:val="single" w:sz="8" w:space="0" w:color="auto"/>
              <w:right w:val="single" w:sz="8" w:space="0" w:color="auto"/>
            </w:tcBorders>
            <w:shd w:val="clear" w:color="auto" w:fill="auto"/>
            <w:vAlign w:val="center"/>
            <w:hideMark/>
          </w:tcPr>
          <w:p w:rsidR="004E2487" w:rsidRPr="00BB7022" w:rsidRDefault="004E2487" w:rsidP="005B4A0C">
            <w:pPr>
              <w:spacing w:after="0" w:line="320" w:lineRule="atLeast"/>
              <w:jc w:val="center"/>
            </w:pPr>
            <w:r w:rsidRPr="00BB7022">
              <w:t>316 624,96</w:t>
            </w:r>
          </w:p>
        </w:tc>
        <w:tc>
          <w:tcPr>
            <w:tcW w:w="2126" w:type="dxa"/>
            <w:tcBorders>
              <w:top w:val="nil"/>
              <w:left w:val="nil"/>
              <w:bottom w:val="single" w:sz="8" w:space="0" w:color="auto"/>
              <w:right w:val="single" w:sz="8" w:space="0" w:color="auto"/>
            </w:tcBorders>
            <w:shd w:val="clear" w:color="auto" w:fill="auto"/>
            <w:noWrap/>
            <w:vAlign w:val="center"/>
          </w:tcPr>
          <w:p w:rsidR="004E2487" w:rsidRPr="00BB7022" w:rsidRDefault="004E2487" w:rsidP="001E3C52">
            <w:pPr>
              <w:spacing w:after="0" w:line="320" w:lineRule="atLeast"/>
              <w:jc w:val="center"/>
            </w:pPr>
            <w:r w:rsidRPr="00BB7022">
              <w:t>4 268,</w:t>
            </w:r>
            <w:r w:rsidR="001E3C52" w:rsidRPr="00BB7022">
              <w:t>70</w:t>
            </w:r>
          </w:p>
        </w:tc>
      </w:tr>
      <w:tr w:rsidR="004E2487" w:rsidRPr="00BB7022" w:rsidTr="001E3C52">
        <w:trPr>
          <w:trHeight w:val="390"/>
          <w:jc w:val="center"/>
        </w:trPr>
        <w:tc>
          <w:tcPr>
            <w:tcW w:w="2978" w:type="dxa"/>
            <w:tcBorders>
              <w:top w:val="nil"/>
              <w:left w:val="single" w:sz="8" w:space="0" w:color="auto"/>
              <w:bottom w:val="single" w:sz="8" w:space="0" w:color="auto"/>
              <w:right w:val="single" w:sz="8" w:space="0" w:color="auto"/>
            </w:tcBorders>
            <w:shd w:val="clear" w:color="auto" w:fill="auto"/>
            <w:vAlign w:val="center"/>
            <w:hideMark/>
          </w:tcPr>
          <w:p w:rsidR="004E2487" w:rsidRPr="00BB7022" w:rsidRDefault="004E2487" w:rsidP="005B4A0C">
            <w:pPr>
              <w:spacing w:after="0" w:line="320" w:lineRule="atLeast"/>
              <w:jc w:val="center"/>
              <w:rPr>
                <w:rFonts w:eastAsia="Times New Roman" w:cs="Times New Roman"/>
                <w:szCs w:val="24"/>
                <w:lang w:eastAsia="pl-PL"/>
              </w:rPr>
            </w:pPr>
            <w:r w:rsidRPr="00BB7022">
              <w:rPr>
                <w:rFonts w:eastAsia="Times New Roman" w:cs="Times New Roman"/>
                <w:szCs w:val="24"/>
                <w:lang w:eastAsia="pl-PL"/>
              </w:rPr>
              <w:t>Łączna emisja CO</w:t>
            </w:r>
            <w:r w:rsidRPr="00BB7022">
              <w:rPr>
                <w:rFonts w:eastAsia="Times New Roman" w:cs="Times New Roman"/>
                <w:szCs w:val="24"/>
                <w:vertAlign w:val="subscript"/>
                <w:lang w:eastAsia="pl-PL"/>
              </w:rPr>
              <w:t>2</w:t>
            </w:r>
            <w:r w:rsidRPr="00BB7022">
              <w:rPr>
                <w:rFonts w:eastAsia="Times New Roman" w:cs="Times New Roman"/>
                <w:szCs w:val="24"/>
                <w:lang w:eastAsia="pl-PL"/>
              </w:rPr>
              <w:t xml:space="preserve"> [Mg]</w:t>
            </w:r>
          </w:p>
        </w:tc>
        <w:tc>
          <w:tcPr>
            <w:tcW w:w="1417" w:type="dxa"/>
            <w:tcBorders>
              <w:top w:val="nil"/>
              <w:left w:val="nil"/>
              <w:bottom w:val="single" w:sz="8" w:space="0" w:color="auto"/>
              <w:right w:val="single" w:sz="8" w:space="0" w:color="auto"/>
            </w:tcBorders>
            <w:shd w:val="clear" w:color="auto" w:fill="auto"/>
            <w:noWrap/>
            <w:vAlign w:val="center"/>
            <w:hideMark/>
          </w:tcPr>
          <w:p w:rsidR="004E2487" w:rsidRPr="00BB7022" w:rsidRDefault="004E2487" w:rsidP="005B4A0C">
            <w:pPr>
              <w:spacing w:after="0" w:line="320" w:lineRule="atLeast"/>
              <w:jc w:val="center"/>
            </w:pPr>
            <w:r w:rsidRPr="00BB7022">
              <w:t>71 431,63</w:t>
            </w:r>
          </w:p>
        </w:tc>
        <w:tc>
          <w:tcPr>
            <w:tcW w:w="2268" w:type="dxa"/>
            <w:tcBorders>
              <w:top w:val="nil"/>
              <w:left w:val="nil"/>
              <w:bottom w:val="single" w:sz="8" w:space="0" w:color="auto"/>
              <w:right w:val="single" w:sz="8" w:space="0" w:color="auto"/>
            </w:tcBorders>
            <w:shd w:val="clear" w:color="auto" w:fill="auto"/>
            <w:vAlign w:val="center"/>
            <w:hideMark/>
          </w:tcPr>
          <w:p w:rsidR="004E2487" w:rsidRPr="00BB7022" w:rsidRDefault="004E2487" w:rsidP="005B4A0C">
            <w:pPr>
              <w:spacing w:after="0" w:line="320" w:lineRule="atLeast"/>
              <w:jc w:val="center"/>
            </w:pPr>
            <w:r w:rsidRPr="00BB7022">
              <w:t>76 024,57</w:t>
            </w:r>
          </w:p>
        </w:tc>
        <w:tc>
          <w:tcPr>
            <w:tcW w:w="2126" w:type="dxa"/>
            <w:tcBorders>
              <w:top w:val="nil"/>
              <w:left w:val="nil"/>
              <w:bottom w:val="single" w:sz="8" w:space="0" w:color="auto"/>
              <w:right w:val="single" w:sz="8" w:space="0" w:color="auto"/>
            </w:tcBorders>
            <w:shd w:val="clear" w:color="auto" w:fill="auto"/>
            <w:noWrap/>
            <w:vAlign w:val="center"/>
          </w:tcPr>
          <w:p w:rsidR="004E2487" w:rsidRPr="00BB7022" w:rsidRDefault="004E2487" w:rsidP="001E3C52">
            <w:pPr>
              <w:spacing w:after="0" w:line="320" w:lineRule="atLeast"/>
              <w:jc w:val="center"/>
            </w:pPr>
            <w:r w:rsidRPr="00BB7022">
              <w:t>2 142,40</w:t>
            </w:r>
          </w:p>
        </w:tc>
      </w:tr>
      <w:tr w:rsidR="005B4A0C" w:rsidRPr="00BB7022" w:rsidTr="001E3C52">
        <w:trPr>
          <w:trHeight w:val="645"/>
          <w:jc w:val="center"/>
        </w:trPr>
        <w:tc>
          <w:tcPr>
            <w:tcW w:w="2978" w:type="dxa"/>
            <w:tcBorders>
              <w:top w:val="nil"/>
              <w:left w:val="single" w:sz="8" w:space="0" w:color="auto"/>
              <w:bottom w:val="single" w:sz="8" w:space="0" w:color="auto"/>
              <w:right w:val="single" w:sz="8" w:space="0" w:color="auto"/>
            </w:tcBorders>
            <w:shd w:val="clear" w:color="auto" w:fill="auto"/>
            <w:vAlign w:val="center"/>
            <w:hideMark/>
          </w:tcPr>
          <w:p w:rsidR="005B4A0C" w:rsidRPr="00BB7022" w:rsidRDefault="005B4A0C" w:rsidP="005B4A0C">
            <w:pPr>
              <w:spacing w:after="0" w:line="320" w:lineRule="atLeast"/>
              <w:jc w:val="center"/>
              <w:rPr>
                <w:rFonts w:eastAsia="Times New Roman" w:cs="Times New Roman"/>
                <w:szCs w:val="24"/>
                <w:lang w:eastAsia="pl-PL"/>
              </w:rPr>
            </w:pPr>
            <w:r w:rsidRPr="00BB7022">
              <w:rPr>
                <w:rFonts w:eastAsia="Times New Roman" w:cs="Times New Roman"/>
                <w:szCs w:val="24"/>
                <w:lang w:eastAsia="pl-PL"/>
              </w:rPr>
              <w:t>Ilość energii pochodzącej ze źródeł odnawialnych [MWh]</w:t>
            </w:r>
          </w:p>
        </w:tc>
        <w:tc>
          <w:tcPr>
            <w:tcW w:w="1417" w:type="dxa"/>
            <w:tcBorders>
              <w:top w:val="nil"/>
              <w:left w:val="nil"/>
              <w:bottom w:val="single" w:sz="8" w:space="0" w:color="auto"/>
              <w:right w:val="single" w:sz="8" w:space="0" w:color="auto"/>
            </w:tcBorders>
            <w:shd w:val="clear" w:color="auto" w:fill="auto"/>
            <w:vAlign w:val="center"/>
            <w:hideMark/>
          </w:tcPr>
          <w:p w:rsidR="005B4A0C" w:rsidRPr="00BB7022" w:rsidRDefault="005B4A0C" w:rsidP="005B4A0C">
            <w:pPr>
              <w:spacing w:after="0" w:line="320" w:lineRule="atLeast"/>
              <w:jc w:val="center"/>
            </w:pPr>
            <w:r w:rsidRPr="00BB7022">
              <w:t>361,92</w:t>
            </w:r>
          </w:p>
        </w:tc>
        <w:tc>
          <w:tcPr>
            <w:tcW w:w="2268" w:type="dxa"/>
            <w:tcBorders>
              <w:top w:val="nil"/>
              <w:left w:val="nil"/>
              <w:bottom w:val="single" w:sz="8" w:space="0" w:color="auto"/>
              <w:right w:val="single" w:sz="8" w:space="0" w:color="auto"/>
            </w:tcBorders>
            <w:shd w:val="clear" w:color="auto" w:fill="auto"/>
            <w:vAlign w:val="center"/>
            <w:hideMark/>
          </w:tcPr>
          <w:p w:rsidR="005B4A0C" w:rsidRPr="00BB7022" w:rsidRDefault="005B4A0C" w:rsidP="005B4A0C">
            <w:pPr>
              <w:spacing w:after="0" w:line="320" w:lineRule="atLeast"/>
              <w:jc w:val="center"/>
            </w:pPr>
            <w:r w:rsidRPr="00BB7022">
              <w:t>361,92</w:t>
            </w:r>
          </w:p>
        </w:tc>
        <w:tc>
          <w:tcPr>
            <w:tcW w:w="2126" w:type="dxa"/>
            <w:tcBorders>
              <w:top w:val="nil"/>
              <w:left w:val="nil"/>
              <w:bottom w:val="single" w:sz="8" w:space="0" w:color="auto"/>
              <w:right w:val="single" w:sz="8" w:space="0" w:color="auto"/>
            </w:tcBorders>
            <w:shd w:val="clear" w:color="auto" w:fill="auto"/>
            <w:noWrap/>
            <w:vAlign w:val="center"/>
          </w:tcPr>
          <w:p w:rsidR="005B4A0C" w:rsidRPr="00BB7022" w:rsidRDefault="005B4A0C" w:rsidP="001E3C52">
            <w:pPr>
              <w:spacing w:after="0" w:line="320" w:lineRule="atLeast"/>
              <w:jc w:val="center"/>
            </w:pPr>
            <w:r w:rsidRPr="00BB7022">
              <w:t>440,69</w:t>
            </w:r>
          </w:p>
        </w:tc>
      </w:tr>
    </w:tbl>
    <w:p w:rsidR="000674BA" w:rsidRPr="00BB7022" w:rsidRDefault="000674BA" w:rsidP="000674BA">
      <w:pPr>
        <w:pStyle w:val="Default"/>
        <w:keepNext/>
        <w:keepLines/>
        <w:spacing w:after="240" w:line="320" w:lineRule="atLeast"/>
        <w:jc w:val="both"/>
        <w:rPr>
          <w:rFonts w:ascii="Times New Roman" w:hAnsi="Times New Roman" w:cs="Times New Roman"/>
          <w:i/>
          <w:color w:val="auto"/>
          <w:sz w:val="20"/>
          <w:szCs w:val="20"/>
        </w:rPr>
      </w:pPr>
      <w:r w:rsidRPr="00BB7022">
        <w:rPr>
          <w:rFonts w:ascii="Times New Roman" w:hAnsi="Times New Roman" w:cs="Times New Roman"/>
          <w:i/>
          <w:color w:val="auto"/>
          <w:sz w:val="20"/>
          <w:szCs w:val="20"/>
        </w:rPr>
        <w:t>Źródło: Opracowania własne</w:t>
      </w:r>
    </w:p>
    <w:p w:rsidR="00EB291D" w:rsidRPr="00BB7022" w:rsidRDefault="00EB291D" w:rsidP="008D192C">
      <w:pPr>
        <w:spacing w:line="320" w:lineRule="atLeast"/>
      </w:pPr>
      <w:r w:rsidRPr="00BB7022">
        <w:br w:type="page"/>
      </w:r>
    </w:p>
    <w:p w:rsidR="00C22C46" w:rsidRPr="00BB7022" w:rsidRDefault="00C22C46" w:rsidP="008D192C">
      <w:pPr>
        <w:pStyle w:val="Nagwek2"/>
        <w:spacing w:line="320" w:lineRule="atLeast"/>
      </w:pPr>
      <w:bookmarkStart w:id="150" w:name="_Toc451177600"/>
      <w:r w:rsidRPr="00BB7022">
        <w:lastRenderedPageBreak/>
        <w:t>4.5</w:t>
      </w:r>
      <w:r w:rsidR="00A85642" w:rsidRPr="00BB7022">
        <w:t>.</w:t>
      </w:r>
      <w:r w:rsidRPr="00BB7022">
        <w:t xml:space="preserve"> Uproszczone podsumowanie wyników ankietyzacji mieszkańców</w:t>
      </w:r>
      <w:bookmarkEnd w:id="150"/>
    </w:p>
    <w:p w:rsidR="00803170" w:rsidRPr="00BB7022" w:rsidRDefault="00803170" w:rsidP="00803170">
      <w:pPr>
        <w:autoSpaceDE w:val="0"/>
        <w:autoSpaceDN w:val="0"/>
        <w:adjustRightInd w:val="0"/>
        <w:spacing w:before="240" w:after="0" w:line="320" w:lineRule="atLeast"/>
        <w:ind w:firstLine="851"/>
        <w:rPr>
          <w:rFonts w:cs="Times New Roman"/>
          <w:color w:val="FF0000"/>
          <w:szCs w:val="24"/>
        </w:rPr>
      </w:pPr>
      <w:r w:rsidRPr="00BB7022">
        <w:rPr>
          <w:rFonts w:cs="Times New Roman"/>
          <w:szCs w:val="24"/>
        </w:rPr>
        <w:t xml:space="preserve">Ankietyzacja </w:t>
      </w:r>
      <w:r w:rsidR="00503AB3" w:rsidRPr="00BB7022">
        <w:rPr>
          <w:rFonts w:cs="Times New Roman"/>
          <w:szCs w:val="24"/>
        </w:rPr>
        <w:t>Miasta</w:t>
      </w:r>
      <w:r w:rsidR="00132DBA" w:rsidRPr="00BB7022">
        <w:rPr>
          <w:rFonts w:cs="Times New Roman"/>
          <w:szCs w:val="24"/>
        </w:rPr>
        <w:t xml:space="preserve"> i </w:t>
      </w:r>
      <w:r w:rsidR="00503AB3" w:rsidRPr="00BB7022">
        <w:rPr>
          <w:rFonts w:cs="Times New Roman"/>
          <w:szCs w:val="24"/>
        </w:rPr>
        <w:t>Gminy Ożarów</w:t>
      </w:r>
      <w:r w:rsidRPr="00BB7022">
        <w:rPr>
          <w:rFonts w:cs="Times New Roman"/>
          <w:szCs w:val="24"/>
        </w:rPr>
        <w:t xml:space="preserve"> obejmowała wszystkich mieszkańców gospodarstw domowych, sektora użyteczności publicznej oraz gospodarczego. Ankietyzacja odbywała się kilkoma sposobami. Przede wszystkim polegała ona na bezpośrednim wywiadzie</w:t>
      </w:r>
      <w:r w:rsidR="00132DBA" w:rsidRPr="00BB7022">
        <w:rPr>
          <w:rFonts w:cs="Times New Roman"/>
          <w:szCs w:val="24"/>
        </w:rPr>
        <w:t xml:space="preserve"> z </w:t>
      </w:r>
      <w:r w:rsidRPr="00BB7022">
        <w:rPr>
          <w:rFonts w:cs="Times New Roman"/>
          <w:szCs w:val="24"/>
        </w:rPr>
        <w:t xml:space="preserve">mieszkańcami Gminy, ponadto część ankiet została rozdystrybuowana przez </w:t>
      </w:r>
      <w:r w:rsidR="00503AB3" w:rsidRPr="00BB7022">
        <w:rPr>
          <w:rFonts w:cs="Times New Roman"/>
          <w:szCs w:val="24"/>
        </w:rPr>
        <w:t>Sołtysów</w:t>
      </w:r>
      <w:r w:rsidRPr="00BB7022">
        <w:rPr>
          <w:rFonts w:cs="Times New Roman"/>
          <w:szCs w:val="24"/>
        </w:rPr>
        <w:t xml:space="preserve">. Mieszkańcy mieli również możliwość pobrania formularza ankiety ze strony internetowej Urzędu </w:t>
      </w:r>
      <w:r w:rsidR="00503AB3" w:rsidRPr="00BB7022">
        <w:rPr>
          <w:rFonts w:cs="Times New Roman"/>
          <w:szCs w:val="24"/>
        </w:rPr>
        <w:t>Miasta</w:t>
      </w:r>
      <w:r w:rsidR="00132DBA" w:rsidRPr="00BB7022">
        <w:rPr>
          <w:rFonts w:cs="Times New Roman"/>
          <w:szCs w:val="24"/>
        </w:rPr>
        <w:t xml:space="preserve"> i </w:t>
      </w:r>
      <w:r w:rsidR="00503AB3" w:rsidRPr="00BB7022">
        <w:rPr>
          <w:rFonts w:cs="Times New Roman"/>
          <w:szCs w:val="24"/>
        </w:rPr>
        <w:t>Gminy Ożarów</w:t>
      </w:r>
      <w:r w:rsidRPr="00BB7022">
        <w:rPr>
          <w:rFonts w:cs="Times New Roman"/>
          <w:szCs w:val="24"/>
        </w:rPr>
        <w:t xml:space="preserve"> oraz bezpośrednio</w:t>
      </w:r>
      <w:r w:rsidR="00132DBA" w:rsidRPr="00BB7022">
        <w:rPr>
          <w:rFonts w:cs="Times New Roman"/>
          <w:szCs w:val="24"/>
        </w:rPr>
        <w:t xml:space="preserve"> z </w:t>
      </w:r>
      <w:r w:rsidRPr="00BB7022">
        <w:rPr>
          <w:rFonts w:cs="Times New Roman"/>
          <w:szCs w:val="24"/>
        </w:rPr>
        <w:t xml:space="preserve">Urzędu Gminy. Ankietyzacji zostali poddani mieszkańcy gminy, posiadający indywidualne gospodarstwa domowe. Łącznie otrzymano zwrotnie </w:t>
      </w:r>
      <w:r w:rsidR="00503AB3" w:rsidRPr="00BB7022">
        <w:rPr>
          <w:rFonts w:cs="Times New Roman"/>
          <w:szCs w:val="24"/>
        </w:rPr>
        <w:t>410</w:t>
      </w:r>
      <w:r w:rsidRPr="00BB7022">
        <w:rPr>
          <w:rFonts w:cs="Times New Roman"/>
          <w:szCs w:val="24"/>
        </w:rPr>
        <w:t xml:space="preserve"> ankiet od indywidualnych gospodarstw domowych </w:t>
      </w:r>
      <w:r w:rsidR="00503AB3" w:rsidRPr="00BB7022">
        <w:rPr>
          <w:rFonts w:cs="Times New Roman"/>
          <w:szCs w:val="24"/>
        </w:rPr>
        <w:t>oraz 44 budynków należących do Spółdzielni Mieszkaniowej</w:t>
      </w:r>
      <w:r w:rsidR="00132DBA" w:rsidRPr="00BB7022">
        <w:rPr>
          <w:rFonts w:cs="Times New Roman"/>
          <w:szCs w:val="24"/>
        </w:rPr>
        <w:t xml:space="preserve"> w </w:t>
      </w:r>
      <w:r w:rsidR="00503AB3" w:rsidRPr="00BB7022">
        <w:rPr>
          <w:rFonts w:cs="Times New Roman"/>
          <w:szCs w:val="24"/>
        </w:rPr>
        <w:t>Ożarowie</w:t>
      </w:r>
      <w:r w:rsidR="00A85642" w:rsidRPr="00BB7022">
        <w:rPr>
          <w:rFonts w:cs="Times New Roman"/>
          <w:szCs w:val="24"/>
        </w:rPr>
        <w:t>,</w:t>
      </w:r>
      <w:r w:rsidR="00503AB3" w:rsidRPr="00BB7022">
        <w:rPr>
          <w:rFonts w:cs="Times New Roman"/>
          <w:szCs w:val="24"/>
        </w:rPr>
        <w:t xml:space="preserve"> </w:t>
      </w:r>
      <w:r w:rsidRPr="00BB7022">
        <w:rPr>
          <w:rFonts w:cs="Times New Roman"/>
          <w:szCs w:val="24"/>
        </w:rPr>
        <w:t>co stanowiło 1</w:t>
      </w:r>
      <w:r w:rsidR="00503AB3" w:rsidRPr="00BB7022">
        <w:rPr>
          <w:rFonts w:cs="Times New Roman"/>
          <w:szCs w:val="24"/>
        </w:rPr>
        <w:t>1</w:t>
      </w:r>
      <w:r w:rsidRPr="00BB7022">
        <w:rPr>
          <w:rFonts w:cs="Times New Roman"/>
          <w:szCs w:val="24"/>
        </w:rPr>
        <w:t>%</w:t>
      </w:r>
      <w:r w:rsidR="00503AB3" w:rsidRPr="00BB7022">
        <w:rPr>
          <w:rFonts w:cs="Times New Roman"/>
          <w:szCs w:val="24"/>
        </w:rPr>
        <w:t xml:space="preserve"> gospodarstw domowych</w:t>
      </w:r>
      <w:r w:rsidR="00A85642" w:rsidRPr="00BB7022">
        <w:rPr>
          <w:rFonts w:cs="Times New Roman"/>
          <w:szCs w:val="24"/>
        </w:rPr>
        <w:t>,</w:t>
      </w:r>
      <w:r w:rsidR="00503AB3" w:rsidRPr="00BB7022">
        <w:rPr>
          <w:rFonts w:cs="Times New Roman"/>
          <w:szCs w:val="24"/>
        </w:rPr>
        <w:t xml:space="preserve"> 100% obiektów wielorodzinnych</w:t>
      </w:r>
      <w:r w:rsidRPr="00BB7022">
        <w:rPr>
          <w:rFonts w:cs="Times New Roman"/>
          <w:szCs w:val="24"/>
        </w:rPr>
        <w:t xml:space="preserve">, </w:t>
      </w:r>
      <w:r w:rsidR="004F46E9" w:rsidRPr="00BB7022">
        <w:rPr>
          <w:rFonts w:cs="Times New Roman"/>
          <w:szCs w:val="24"/>
        </w:rPr>
        <w:t>32</w:t>
      </w:r>
      <w:r w:rsidRPr="00BB7022">
        <w:rPr>
          <w:rFonts w:cs="Times New Roman"/>
          <w:szCs w:val="24"/>
        </w:rPr>
        <w:t xml:space="preserve"> ankiet</w:t>
      </w:r>
      <w:r w:rsidR="00A85642" w:rsidRPr="00BB7022">
        <w:rPr>
          <w:rFonts w:cs="Times New Roman"/>
          <w:szCs w:val="24"/>
        </w:rPr>
        <w:t>y</w:t>
      </w:r>
      <w:r w:rsidRPr="00BB7022">
        <w:rPr>
          <w:rFonts w:cs="Times New Roman"/>
          <w:szCs w:val="24"/>
        </w:rPr>
        <w:t xml:space="preserve"> od zarządców bu</w:t>
      </w:r>
      <w:r w:rsidR="003C2BB2" w:rsidRPr="00BB7022">
        <w:rPr>
          <w:rFonts w:cs="Times New Roman"/>
          <w:szCs w:val="24"/>
        </w:rPr>
        <w:t xml:space="preserve">dynków użyteczności publicznej. </w:t>
      </w:r>
      <w:r w:rsidRPr="00BB7022">
        <w:rPr>
          <w:rFonts w:cs="Times New Roman"/>
          <w:szCs w:val="24"/>
        </w:rPr>
        <w:t xml:space="preserve">Pozyskano również ankiety od przedsiębiorstw, które mogą wpływać na jakość powietrza, pozostałe dane dotyczące sektora </w:t>
      </w:r>
      <w:r w:rsidR="00BE0344" w:rsidRPr="00BB7022">
        <w:rPr>
          <w:rFonts w:cs="Times New Roman"/>
          <w:szCs w:val="24"/>
        </w:rPr>
        <w:t>gospodarczego pozyskano</w:t>
      </w:r>
      <w:r w:rsidR="00132DBA" w:rsidRPr="00BB7022">
        <w:rPr>
          <w:rFonts w:cs="Times New Roman"/>
          <w:szCs w:val="24"/>
        </w:rPr>
        <w:t xml:space="preserve"> z </w:t>
      </w:r>
      <w:r w:rsidR="00BE0344" w:rsidRPr="00BB7022">
        <w:rPr>
          <w:rFonts w:cs="Times New Roman"/>
          <w:szCs w:val="24"/>
        </w:rPr>
        <w:t>PGE o</w:t>
      </w:r>
      <w:r w:rsidRPr="00BB7022">
        <w:rPr>
          <w:rFonts w:cs="Times New Roman"/>
          <w:szCs w:val="24"/>
        </w:rPr>
        <w:t>raz GUS. Według danych</w:t>
      </w:r>
      <w:r w:rsidR="00132DBA" w:rsidRPr="00BB7022">
        <w:rPr>
          <w:rFonts w:cs="Times New Roman"/>
          <w:szCs w:val="24"/>
        </w:rPr>
        <w:t xml:space="preserve"> w </w:t>
      </w:r>
      <w:r w:rsidRPr="00BB7022">
        <w:rPr>
          <w:rFonts w:cs="Times New Roman"/>
          <w:szCs w:val="24"/>
        </w:rPr>
        <w:t>nich zawartych uzyskano następujące dane:</w:t>
      </w:r>
    </w:p>
    <w:p w:rsidR="00803170" w:rsidRPr="00BB7022" w:rsidRDefault="00A85642" w:rsidP="00D66828">
      <w:pPr>
        <w:pStyle w:val="Akapitzlist"/>
        <w:numPr>
          <w:ilvl w:val="1"/>
          <w:numId w:val="79"/>
        </w:numPr>
        <w:spacing w:line="320" w:lineRule="atLeast"/>
        <w:ind w:left="851"/>
        <w:jc w:val="left"/>
        <w:rPr>
          <w:rFonts w:cs="Times New Roman"/>
          <w:b/>
        </w:rPr>
      </w:pPr>
      <w:r w:rsidRPr="00BB7022">
        <w:rPr>
          <w:rFonts w:cs="Times New Roman"/>
          <w:szCs w:val="24"/>
        </w:rPr>
        <w:t>Ankietowani zamieszku</w:t>
      </w:r>
      <w:r w:rsidR="00803170" w:rsidRPr="00BB7022">
        <w:rPr>
          <w:rFonts w:cs="Times New Roman"/>
          <w:szCs w:val="24"/>
        </w:rPr>
        <w:t>ją</w:t>
      </w:r>
      <w:r w:rsidR="00132DBA" w:rsidRPr="00BB7022">
        <w:rPr>
          <w:rFonts w:cs="Times New Roman"/>
          <w:szCs w:val="24"/>
        </w:rPr>
        <w:t xml:space="preserve"> w </w:t>
      </w:r>
      <w:r w:rsidR="00803170" w:rsidRPr="00BB7022">
        <w:rPr>
          <w:rFonts w:cs="Times New Roman"/>
          <w:szCs w:val="24"/>
        </w:rPr>
        <w:t>domach wolnostojących, tj</w:t>
      </w:r>
      <w:r w:rsidR="00BE0344" w:rsidRPr="00BB7022">
        <w:rPr>
          <w:rFonts w:cs="Times New Roman"/>
          <w:szCs w:val="24"/>
        </w:rPr>
        <w:t>.</w:t>
      </w:r>
      <w:r w:rsidR="00803170" w:rsidRPr="00BB7022">
        <w:rPr>
          <w:rFonts w:cs="Times New Roman"/>
          <w:szCs w:val="24"/>
        </w:rPr>
        <w:t xml:space="preserve"> 9</w:t>
      </w:r>
      <w:r w:rsidR="002D591C" w:rsidRPr="00BB7022">
        <w:rPr>
          <w:rFonts w:cs="Times New Roman"/>
          <w:szCs w:val="24"/>
        </w:rPr>
        <w:t>3</w:t>
      </w:r>
      <w:r w:rsidR="00803170" w:rsidRPr="00BB7022">
        <w:rPr>
          <w:rFonts w:cs="Times New Roman"/>
          <w:szCs w:val="24"/>
        </w:rPr>
        <w:t>%</w:t>
      </w:r>
      <w:r w:rsidRPr="00BB7022">
        <w:rPr>
          <w:rFonts w:cs="Times New Roman"/>
          <w:szCs w:val="24"/>
        </w:rPr>
        <w:t xml:space="preserve"> </w:t>
      </w:r>
      <w:r w:rsidR="00803170" w:rsidRPr="00BB7022">
        <w:rPr>
          <w:rFonts w:cs="Times New Roman"/>
          <w:szCs w:val="24"/>
        </w:rPr>
        <w:t>ankietowanych.</w:t>
      </w:r>
    </w:p>
    <w:p w:rsidR="00803170" w:rsidRPr="00BB7022" w:rsidRDefault="00803170" w:rsidP="00D66828">
      <w:pPr>
        <w:pStyle w:val="Akapitzlist"/>
        <w:numPr>
          <w:ilvl w:val="1"/>
          <w:numId w:val="79"/>
        </w:numPr>
        <w:autoSpaceDE w:val="0"/>
        <w:autoSpaceDN w:val="0"/>
        <w:adjustRightInd w:val="0"/>
        <w:spacing w:after="0" w:line="320" w:lineRule="atLeast"/>
        <w:ind w:left="851"/>
        <w:rPr>
          <w:rFonts w:cs="Times New Roman"/>
          <w:szCs w:val="24"/>
        </w:rPr>
      </w:pPr>
      <w:r w:rsidRPr="00BB7022">
        <w:rPr>
          <w:rFonts w:cs="Times New Roman"/>
          <w:szCs w:val="24"/>
        </w:rPr>
        <w:t xml:space="preserve">Najwięcej domów </w:t>
      </w:r>
      <w:r w:rsidR="002D591C" w:rsidRPr="00BB7022">
        <w:rPr>
          <w:rFonts w:cs="Times New Roman"/>
          <w:szCs w:val="24"/>
        </w:rPr>
        <w:t xml:space="preserve">wybudowanych jest przed 1966 oraz </w:t>
      </w:r>
      <w:r w:rsidRPr="00BB7022">
        <w:rPr>
          <w:rFonts w:cs="Times New Roman"/>
          <w:szCs w:val="24"/>
        </w:rPr>
        <w:t>pochodzi</w:t>
      </w:r>
      <w:r w:rsidR="00132DBA" w:rsidRPr="00BB7022">
        <w:rPr>
          <w:rFonts w:cs="Times New Roman"/>
          <w:szCs w:val="24"/>
        </w:rPr>
        <w:t xml:space="preserve"> z </w:t>
      </w:r>
      <w:r w:rsidRPr="00BB7022">
        <w:rPr>
          <w:rFonts w:cs="Times New Roman"/>
          <w:szCs w:val="24"/>
        </w:rPr>
        <w:t xml:space="preserve">przedziału 1967-1985, ich ilość stanowi </w:t>
      </w:r>
      <w:r w:rsidR="002D591C" w:rsidRPr="00BB7022">
        <w:rPr>
          <w:rFonts w:cs="Times New Roman"/>
          <w:szCs w:val="24"/>
        </w:rPr>
        <w:t>70</w:t>
      </w:r>
      <w:r w:rsidRPr="00BB7022">
        <w:rPr>
          <w:rFonts w:cs="Times New Roman"/>
          <w:szCs w:val="24"/>
        </w:rPr>
        <w:t>% ogółu wszystkich domów.</w:t>
      </w:r>
    </w:p>
    <w:p w:rsidR="00803170" w:rsidRPr="00BB7022" w:rsidRDefault="00803170" w:rsidP="00D66828">
      <w:pPr>
        <w:pStyle w:val="Akapitzlist"/>
        <w:numPr>
          <w:ilvl w:val="1"/>
          <w:numId w:val="79"/>
        </w:numPr>
        <w:autoSpaceDE w:val="0"/>
        <w:autoSpaceDN w:val="0"/>
        <w:adjustRightInd w:val="0"/>
        <w:spacing w:after="0" w:line="320" w:lineRule="atLeast"/>
        <w:ind w:left="851"/>
        <w:rPr>
          <w:rFonts w:cs="Times New Roman"/>
          <w:szCs w:val="24"/>
        </w:rPr>
      </w:pPr>
      <w:r w:rsidRPr="00BB7022">
        <w:rPr>
          <w:rFonts w:cs="Times New Roman"/>
          <w:szCs w:val="24"/>
        </w:rPr>
        <w:t>Zdecydowan</w:t>
      </w:r>
      <w:r w:rsidR="00A85642" w:rsidRPr="00BB7022">
        <w:rPr>
          <w:rFonts w:cs="Times New Roman"/>
          <w:szCs w:val="24"/>
        </w:rPr>
        <w:t>a</w:t>
      </w:r>
      <w:r w:rsidRPr="00BB7022">
        <w:rPr>
          <w:rFonts w:cs="Times New Roman"/>
          <w:szCs w:val="24"/>
        </w:rPr>
        <w:t xml:space="preserve"> większa część domów posiada nową stolarkę okienną, typu PCV (8</w:t>
      </w:r>
      <w:r w:rsidR="003C2BB2" w:rsidRPr="00BB7022">
        <w:rPr>
          <w:rFonts w:cs="Times New Roman"/>
          <w:szCs w:val="24"/>
        </w:rPr>
        <w:t>4</w:t>
      </w:r>
      <w:r w:rsidRPr="00BB7022">
        <w:rPr>
          <w:rFonts w:cs="Times New Roman"/>
          <w:szCs w:val="24"/>
        </w:rPr>
        <w:t>%).</w:t>
      </w:r>
    </w:p>
    <w:p w:rsidR="00803170" w:rsidRPr="00BB7022" w:rsidRDefault="00803170" w:rsidP="00D66828">
      <w:pPr>
        <w:pStyle w:val="Akapitzlist"/>
        <w:numPr>
          <w:ilvl w:val="1"/>
          <w:numId w:val="79"/>
        </w:numPr>
        <w:autoSpaceDE w:val="0"/>
        <w:autoSpaceDN w:val="0"/>
        <w:adjustRightInd w:val="0"/>
        <w:spacing w:after="0" w:line="320" w:lineRule="atLeast"/>
        <w:ind w:left="851"/>
        <w:rPr>
          <w:rFonts w:cs="Times New Roman"/>
          <w:szCs w:val="24"/>
        </w:rPr>
      </w:pPr>
      <w:r w:rsidRPr="00BB7022">
        <w:rPr>
          <w:rFonts w:cs="Times New Roman"/>
          <w:szCs w:val="24"/>
        </w:rPr>
        <w:t>5</w:t>
      </w:r>
      <w:r w:rsidR="003C2BB2" w:rsidRPr="00BB7022">
        <w:rPr>
          <w:rFonts w:cs="Times New Roman"/>
          <w:szCs w:val="24"/>
        </w:rPr>
        <w:t>4</w:t>
      </w:r>
      <w:r w:rsidRPr="00BB7022">
        <w:rPr>
          <w:rFonts w:cs="Times New Roman"/>
          <w:szCs w:val="24"/>
        </w:rPr>
        <w:t xml:space="preserve">% ankietowanych posiada ocieplenie, zaś tylko </w:t>
      </w:r>
      <w:r w:rsidR="003C2BB2" w:rsidRPr="00BB7022">
        <w:rPr>
          <w:rFonts w:cs="Times New Roman"/>
          <w:szCs w:val="24"/>
        </w:rPr>
        <w:t>30</w:t>
      </w:r>
      <w:r w:rsidRPr="00BB7022">
        <w:rPr>
          <w:rFonts w:cs="Times New Roman"/>
          <w:szCs w:val="24"/>
        </w:rPr>
        <w:t xml:space="preserve">% zdecydowało się na ocieplenie stropodachu. </w:t>
      </w:r>
    </w:p>
    <w:p w:rsidR="00803170" w:rsidRPr="00BB7022" w:rsidRDefault="00803170" w:rsidP="00D66828">
      <w:pPr>
        <w:pStyle w:val="Akapitzlist"/>
        <w:numPr>
          <w:ilvl w:val="1"/>
          <w:numId w:val="79"/>
        </w:numPr>
        <w:autoSpaceDE w:val="0"/>
        <w:autoSpaceDN w:val="0"/>
        <w:adjustRightInd w:val="0"/>
        <w:spacing w:after="0" w:line="320" w:lineRule="atLeast"/>
        <w:ind w:left="851"/>
        <w:rPr>
          <w:rFonts w:cs="Times New Roman"/>
          <w:szCs w:val="24"/>
        </w:rPr>
      </w:pPr>
      <w:r w:rsidRPr="00BB7022">
        <w:rPr>
          <w:rFonts w:cs="Times New Roman"/>
          <w:szCs w:val="24"/>
        </w:rPr>
        <w:t xml:space="preserve">Biorąc pod uwagę system ogrzewania budynków, to </w:t>
      </w:r>
      <w:r w:rsidR="003C2BB2" w:rsidRPr="00BB7022">
        <w:rPr>
          <w:rFonts w:cs="Times New Roman"/>
          <w:szCs w:val="24"/>
        </w:rPr>
        <w:t>85</w:t>
      </w:r>
      <w:r w:rsidRPr="00BB7022">
        <w:rPr>
          <w:rFonts w:cs="Times New Roman"/>
          <w:szCs w:val="24"/>
        </w:rPr>
        <w:t>% badanych podało</w:t>
      </w:r>
      <w:r w:rsidR="00A85642" w:rsidRPr="00BB7022">
        <w:rPr>
          <w:rFonts w:cs="Times New Roman"/>
          <w:szCs w:val="24"/>
        </w:rPr>
        <w:t>,</w:t>
      </w:r>
      <w:r w:rsidRPr="00BB7022">
        <w:rPr>
          <w:rFonts w:cs="Times New Roman"/>
          <w:szCs w:val="24"/>
        </w:rPr>
        <w:t xml:space="preserve"> iż posiada central</w:t>
      </w:r>
      <w:r w:rsidR="003C2BB2" w:rsidRPr="00BB7022">
        <w:rPr>
          <w:rFonts w:cs="Times New Roman"/>
          <w:szCs w:val="24"/>
        </w:rPr>
        <w:t xml:space="preserve">ne ogrzewanie, zasilane węglem </w:t>
      </w:r>
      <w:r w:rsidRPr="00BB7022">
        <w:rPr>
          <w:rFonts w:cs="Times New Roman"/>
          <w:szCs w:val="24"/>
        </w:rPr>
        <w:t>oraz drewnem opałowym</w:t>
      </w:r>
      <w:r w:rsidR="00A85642" w:rsidRPr="00BB7022">
        <w:rPr>
          <w:rFonts w:cs="Times New Roman"/>
          <w:szCs w:val="24"/>
        </w:rPr>
        <w:t>,</w:t>
      </w:r>
      <w:r w:rsidR="00132DBA" w:rsidRPr="00BB7022">
        <w:rPr>
          <w:rFonts w:cs="Times New Roman"/>
          <w:szCs w:val="24"/>
        </w:rPr>
        <w:t xml:space="preserve"> z </w:t>
      </w:r>
      <w:r w:rsidR="003C2BB2" w:rsidRPr="00BB7022">
        <w:rPr>
          <w:rFonts w:cs="Times New Roman"/>
          <w:szCs w:val="24"/>
        </w:rPr>
        <w:t>czego 5% zasilane gazem</w:t>
      </w:r>
      <w:r w:rsidRPr="00BB7022">
        <w:rPr>
          <w:rFonts w:cs="Times New Roman"/>
          <w:szCs w:val="24"/>
        </w:rPr>
        <w:t>, zaś</w:t>
      </w:r>
      <w:r w:rsidR="00132DBA" w:rsidRPr="00BB7022">
        <w:rPr>
          <w:rFonts w:cs="Times New Roman"/>
          <w:szCs w:val="24"/>
        </w:rPr>
        <w:t xml:space="preserve"> w </w:t>
      </w:r>
      <w:r w:rsidR="003C2BB2" w:rsidRPr="00BB7022">
        <w:rPr>
          <w:rFonts w:cs="Times New Roman"/>
          <w:szCs w:val="24"/>
        </w:rPr>
        <w:t xml:space="preserve">13% budynkach znajdują piece kaflowe, </w:t>
      </w:r>
      <w:r w:rsidRPr="00BB7022">
        <w:rPr>
          <w:rFonts w:cs="Times New Roman"/>
          <w:szCs w:val="24"/>
        </w:rPr>
        <w:t>które funkcjonują przede wszystkim</w:t>
      </w:r>
      <w:r w:rsidR="00132DBA" w:rsidRPr="00BB7022">
        <w:rPr>
          <w:rFonts w:cs="Times New Roman"/>
          <w:szCs w:val="24"/>
        </w:rPr>
        <w:t xml:space="preserve"> w </w:t>
      </w:r>
      <w:r w:rsidRPr="00BB7022">
        <w:rPr>
          <w:rFonts w:cs="Times New Roman"/>
          <w:szCs w:val="24"/>
        </w:rPr>
        <w:t xml:space="preserve">domach najstarszych. </w:t>
      </w:r>
    </w:p>
    <w:p w:rsidR="00803170" w:rsidRPr="00BB7022" w:rsidRDefault="00762E32" w:rsidP="00D66828">
      <w:pPr>
        <w:pStyle w:val="Akapitzlist"/>
        <w:numPr>
          <w:ilvl w:val="1"/>
          <w:numId w:val="79"/>
        </w:numPr>
        <w:autoSpaceDE w:val="0"/>
        <w:autoSpaceDN w:val="0"/>
        <w:adjustRightInd w:val="0"/>
        <w:spacing w:after="0" w:line="320" w:lineRule="atLeast"/>
        <w:rPr>
          <w:rFonts w:cs="Times New Roman"/>
          <w:szCs w:val="24"/>
        </w:rPr>
      </w:pPr>
      <w:r w:rsidRPr="00BB7022">
        <w:rPr>
          <w:rFonts w:cs="Times New Roman"/>
          <w:szCs w:val="24"/>
        </w:rPr>
        <w:t>G</w:t>
      </w:r>
      <w:r w:rsidR="00803170" w:rsidRPr="00BB7022">
        <w:rPr>
          <w:rFonts w:cs="Times New Roman"/>
          <w:szCs w:val="24"/>
        </w:rPr>
        <w:t>łównym paliwem wykorzystywanym do przygotowywania posiłków jest gaz</w:t>
      </w:r>
      <w:r w:rsidR="00132DBA" w:rsidRPr="00BB7022">
        <w:rPr>
          <w:rFonts w:cs="Times New Roman"/>
          <w:szCs w:val="24"/>
        </w:rPr>
        <w:t xml:space="preserve"> z </w:t>
      </w:r>
      <w:r w:rsidR="00803170" w:rsidRPr="00BB7022">
        <w:rPr>
          <w:rFonts w:cs="Times New Roman"/>
          <w:szCs w:val="24"/>
        </w:rPr>
        <w:t>butli</w:t>
      </w:r>
      <w:r w:rsidRPr="00BB7022">
        <w:rPr>
          <w:rFonts w:cs="Times New Roman"/>
          <w:szCs w:val="24"/>
        </w:rPr>
        <w:t xml:space="preserve"> (70%), </w:t>
      </w:r>
      <w:r w:rsidR="00803170" w:rsidRPr="00BB7022">
        <w:rPr>
          <w:rFonts w:cs="Times New Roman"/>
          <w:szCs w:val="24"/>
        </w:rPr>
        <w:t>gaz ziemny (</w:t>
      </w:r>
      <w:r w:rsidRPr="00BB7022">
        <w:rPr>
          <w:rFonts w:cs="Times New Roman"/>
          <w:szCs w:val="24"/>
        </w:rPr>
        <w:t>20</w:t>
      </w:r>
      <w:r w:rsidR="00803170" w:rsidRPr="00BB7022">
        <w:rPr>
          <w:rFonts w:cs="Times New Roman"/>
          <w:szCs w:val="24"/>
        </w:rPr>
        <w:t>%) oraz</w:t>
      </w:r>
      <w:r w:rsidR="00132DBA" w:rsidRPr="00BB7022">
        <w:rPr>
          <w:rFonts w:cs="Times New Roman"/>
          <w:szCs w:val="24"/>
        </w:rPr>
        <w:t xml:space="preserve"> w </w:t>
      </w:r>
      <w:r w:rsidR="00803170" w:rsidRPr="00BB7022">
        <w:rPr>
          <w:rFonts w:cs="Times New Roman"/>
          <w:szCs w:val="24"/>
        </w:rPr>
        <w:t>niewielkim stopniu również energia elektryczna</w:t>
      </w:r>
      <w:r w:rsidR="00A85642" w:rsidRPr="00BB7022">
        <w:rPr>
          <w:rFonts w:cs="Times New Roman"/>
          <w:szCs w:val="24"/>
        </w:rPr>
        <w:t>,</w:t>
      </w:r>
      <w:r w:rsidR="00132DBA" w:rsidRPr="00BB7022">
        <w:rPr>
          <w:rFonts w:cs="Times New Roman"/>
          <w:szCs w:val="24"/>
        </w:rPr>
        <w:t xml:space="preserve"> a </w:t>
      </w:r>
      <w:r w:rsidR="00803170" w:rsidRPr="00BB7022">
        <w:rPr>
          <w:rFonts w:cs="Times New Roman"/>
          <w:szCs w:val="24"/>
        </w:rPr>
        <w:t>także węgiel</w:t>
      </w:r>
      <w:r w:rsidR="00132DBA" w:rsidRPr="00BB7022">
        <w:rPr>
          <w:rFonts w:cs="Times New Roman"/>
          <w:szCs w:val="24"/>
        </w:rPr>
        <w:t xml:space="preserve"> i </w:t>
      </w:r>
      <w:r w:rsidR="00803170" w:rsidRPr="00BB7022">
        <w:rPr>
          <w:rFonts w:cs="Times New Roman"/>
          <w:szCs w:val="24"/>
        </w:rPr>
        <w:t>drewno, którym opala się piece kaflowe.</w:t>
      </w:r>
    </w:p>
    <w:p w:rsidR="00803170" w:rsidRPr="00BB7022" w:rsidRDefault="00803170" w:rsidP="00D66828">
      <w:pPr>
        <w:pStyle w:val="Akapitzlist"/>
        <w:numPr>
          <w:ilvl w:val="1"/>
          <w:numId w:val="79"/>
        </w:numPr>
        <w:autoSpaceDE w:val="0"/>
        <w:autoSpaceDN w:val="0"/>
        <w:adjustRightInd w:val="0"/>
        <w:spacing w:after="0" w:line="320" w:lineRule="atLeast"/>
        <w:ind w:left="851"/>
        <w:rPr>
          <w:rFonts w:cs="Times New Roman"/>
          <w:szCs w:val="24"/>
        </w:rPr>
      </w:pPr>
      <w:r w:rsidRPr="00BB7022">
        <w:rPr>
          <w:rFonts w:cs="Times New Roman"/>
          <w:szCs w:val="24"/>
        </w:rPr>
        <w:t>Najczęściej wymienianym źródłem ciepła przez badanych mieszkańców</w:t>
      </w:r>
      <w:r w:rsidR="00762E32" w:rsidRPr="00BB7022">
        <w:rPr>
          <w:rFonts w:cs="Times New Roman"/>
          <w:szCs w:val="24"/>
        </w:rPr>
        <w:t xml:space="preserve"> Miasta</w:t>
      </w:r>
      <w:r w:rsidR="00132DBA" w:rsidRPr="00BB7022">
        <w:rPr>
          <w:rFonts w:cs="Times New Roman"/>
          <w:szCs w:val="24"/>
        </w:rPr>
        <w:t xml:space="preserve"> i </w:t>
      </w:r>
      <w:r w:rsidRPr="00BB7022">
        <w:rPr>
          <w:rFonts w:cs="Times New Roman"/>
          <w:szCs w:val="24"/>
        </w:rPr>
        <w:t xml:space="preserve">Gminy </w:t>
      </w:r>
      <w:r w:rsidR="00762E32" w:rsidRPr="00BB7022">
        <w:rPr>
          <w:rFonts w:cs="Times New Roman"/>
          <w:szCs w:val="24"/>
        </w:rPr>
        <w:t>Ożarów</w:t>
      </w:r>
      <w:r w:rsidRPr="00BB7022">
        <w:rPr>
          <w:rFonts w:cs="Times New Roman"/>
          <w:szCs w:val="24"/>
        </w:rPr>
        <w:t xml:space="preserve"> </w:t>
      </w:r>
      <w:r w:rsidR="00762E32" w:rsidRPr="00BB7022">
        <w:rPr>
          <w:rFonts w:cs="Times New Roman"/>
          <w:szCs w:val="24"/>
        </w:rPr>
        <w:t>jest</w:t>
      </w:r>
      <w:r w:rsidR="008349E1" w:rsidRPr="00BB7022">
        <w:rPr>
          <w:rFonts w:cs="Times New Roman"/>
          <w:szCs w:val="24"/>
        </w:rPr>
        <w:t xml:space="preserve"> węgiel oraz drewno, jedynie ok. 5% badanych korzysta</w:t>
      </w:r>
      <w:r w:rsidR="00132DBA" w:rsidRPr="00BB7022">
        <w:rPr>
          <w:rFonts w:cs="Times New Roman"/>
          <w:szCs w:val="24"/>
        </w:rPr>
        <w:t xml:space="preserve"> z </w:t>
      </w:r>
      <w:r w:rsidR="008349E1" w:rsidRPr="00BB7022">
        <w:rPr>
          <w:rFonts w:cs="Times New Roman"/>
          <w:szCs w:val="24"/>
        </w:rPr>
        <w:t>gazu.</w:t>
      </w:r>
    </w:p>
    <w:p w:rsidR="008349E1" w:rsidRPr="00BB7022" w:rsidRDefault="008349E1" w:rsidP="008349E1">
      <w:pPr>
        <w:pStyle w:val="Akapitzlist"/>
        <w:numPr>
          <w:ilvl w:val="1"/>
          <w:numId w:val="79"/>
        </w:numPr>
        <w:autoSpaceDE w:val="0"/>
        <w:autoSpaceDN w:val="0"/>
        <w:adjustRightInd w:val="0"/>
        <w:spacing w:after="0" w:line="320" w:lineRule="atLeast"/>
        <w:ind w:left="851"/>
        <w:rPr>
          <w:rFonts w:cs="Times New Roman"/>
          <w:szCs w:val="24"/>
        </w:rPr>
      </w:pPr>
      <w:r w:rsidRPr="00BB7022">
        <w:rPr>
          <w:rFonts w:cs="Times New Roman"/>
          <w:szCs w:val="24"/>
        </w:rPr>
        <w:t>29% ankietowanych do przygotowania ciepłej wody użytkowej korzysta</w:t>
      </w:r>
      <w:r w:rsidR="00132DBA" w:rsidRPr="00BB7022">
        <w:rPr>
          <w:rFonts w:cs="Times New Roman"/>
          <w:szCs w:val="24"/>
        </w:rPr>
        <w:t xml:space="preserve"> z </w:t>
      </w:r>
      <w:r w:rsidRPr="00BB7022">
        <w:rPr>
          <w:rFonts w:cs="Times New Roman"/>
          <w:szCs w:val="24"/>
        </w:rPr>
        <w:t>innego źródła energii niż na potrzeby centralnego ogrzewania,</w:t>
      </w:r>
      <w:r w:rsidR="00132DBA" w:rsidRPr="00BB7022">
        <w:rPr>
          <w:rFonts w:cs="Times New Roman"/>
          <w:szCs w:val="24"/>
        </w:rPr>
        <w:t xml:space="preserve"> z </w:t>
      </w:r>
      <w:r w:rsidRPr="00BB7022">
        <w:rPr>
          <w:rFonts w:cs="Times New Roman"/>
          <w:szCs w:val="24"/>
        </w:rPr>
        <w:t xml:space="preserve">czego 70% </w:t>
      </w:r>
      <w:r w:rsidR="00A85642" w:rsidRPr="00BB7022">
        <w:rPr>
          <w:rFonts w:cs="Times New Roman"/>
          <w:szCs w:val="24"/>
        </w:rPr>
        <w:t>wymienia</w:t>
      </w:r>
      <w:r w:rsidR="00192428" w:rsidRPr="00BB7022">
        <w:rPr>
          <w:rFonts w:cs="Times New Roman"/>
          <w:szCs w:val="24"/>
        </w:rPr>
        <w:t xml:space="preserve"> energię</w:t>
      </w:r>
      <w:r w:rsidRPr="00BB7022">
        <w:rPr>
          <w:rFonts w:cs="Times New Roman"/>
          <w:szCs w:val="24"/>
        </w:rPr>
        <w:t xml:space="preserve"> elektryczną, 22% gaz.</w:t>
      </w:r>
    </w:p>
    <w:p w:rsidR="00803170" w:rsidRPr="00BB7022" w:rsidRDefault="00803170" w:rsidP="008349E1">
      <w:pPr>
        <w:pStyle w:val="Akapitzlist"/>
        <w:numPr>
          <w:ilvl w:val="1"/>
          <w:numId w:val="79"/>
        </w:numPr>
        <w:autoSpaceDE w:val="0"/>
        <w:autoSpaceDN w:val="0"/>
        <w:adjustRightInd w:val="0"/>
        <w:spacing w:after="0" w:line="320" w:lineRule="atLeast"/>
        <w:ind w:left="851"/>
        <w:rPr>
          <w:rFonts w:cs="Times New Roman"/>
          <w:szCs w:val="24"/>
        </w:rPr>
      </w:pPr>
      <w:r w:rsidRPr="00BB7022">
        <w:rPr>
          <w:rFonts w:cs="Times New Roman"/>
          <w:szCs w:val="24"/>
        </w:rPr>
        <w:t>Ankietowani spalają łącznie</w:t>
      </w:r>
      <w:r w:rsidR="00132DBA" w:rsidRPr="00BB7022">
        <w:rPr>
          <w:rFonts w:cs="Times New Roman"/>
          <w:szCs w:val="24"/>
        </w:rPr>
        <w:t xml:space="preserve"> w </w:t>
      </w:r>
      <w:r w:rsidRPr="00BB7022">
        <w:rPr>
          <w:rFonts w:cs="Times New Roman"/>
          <w:szCs w:val="24"/>
        </w:rPr>
        <w:t xml:space="preserve">ciągu roku prawie </w:t>
      </w:r>
      <w:r w:rsidR="008349E1" w:rsidRPr="00BB7022">
        <w:rPr>
          <w:rFonts w:cs="Times New Roman"/>
          <w:szCs w:val="24"/>
        </w:rPr>
        <w:t>243</w:t>
      </w:r>
      <w:r w:rsidRPr="00BB7022">
        <w:rPr>
          <w:rFonts w:cs="Times New Roman"/>
          <w:szCs w:val="24"/>
        </w:rPr>
        <w:t xml:space="preserve"> Mg węgla oraz </w:t>
      </w:r>
      <w:r w:rsidR="008349E1" w:rsidRPr="00BB7022">
        <w:rPr>
          <w:rFonts w:cs="Times New Roman"/>
          <w:szCs w:val="24"/>
        </w:rPr>
        <w:t>275</w:t>
      </w:r>
      <w:r w:rsidRPr="00BB7022">
        <w:rPr>
          <w:rFonts w:cs="Times New Roman"/>
          <w:szCs w:val="24"/>
        </w:rPr>
        <w:t xml:space="preserve"> m</w:t>
      </w:r>
      <w:r w:rsidR="00192428" w:rsidRPr="00BB7022">
        <w:rPr>
          <w:rFonts w:cs="Times New Roman"/>
          <w:szCs w:val="24"/>
          <w:vertAlign w:val="superscript"/>
        </w:rPr>
        <w:t>3</w:t>
      </w:r>
      <w:r w:rsidRPr="00BB7022">
        <w:rPr>
          <w:rFonts w:cs="Times New Roman"/>
          <w:szCs w:val="24"/>
        </w:rPr>
        <w:t xml:space="preserve"> drewna. Daje to wartość średnią na gospodarstwo, które używają węgiel – </w:t>
      </w:r>
      <w:r w:rsidR="008349E1" w:rsidRPr="00BB7022">
        <w:rPr>
          <w:rFonts w:cs="Times New Roman"/>
          <w:szCs w:val="24"/>
        </w:rPr>
        <w:t>2,8</w:t>
      </w:r>
      <w:r w:rsidRPr="00BB7022">
        <w:rPr>
          <w:rFonts w:cs="Times New Roman"/>
          <w:szCs w:val="24"/>
        </w:rPr>
        <w:t xml:space="preserve"> Mg węgla</w:t>
      </w:r>
      <w:r w:rsidR="00132DBA" w:rsidRPr="00BB7022">
        <w:rPr>
          <w:rFonts w:cs="Times New Roman"/>
          <w:szCs w:val="24"/>
        </w:rPr>
        <w:t xml:space="preserve"> i </w:t>
      </w:r>
      <w:r w:rsidR="008349E1" w:rsidRPr="00BB7022">
        <w:rPr>
          <w:rFonts w:cs="Times New Roman"/>
          <w:szCs w:val="24"/>
        </w:rPr>
        <w:t>7</w:t>
      </w:r>
      <w:r w:rsidRPr="00BB7022">
        <w:rPr>
          <w:rFonts w:cs="Times New Roman"/>
          <w:szCs w:val="24"/>
        </w:rPr>
        <w:t xml:space="preserve"> m</w:t>
      </w:r>
      <w:r w:rsidR="00192428" w:rsidRPr="00BB7022">
        <w:rPr>
          <w:rFonts w:cs="Times New Roman"/>
          <w:szCs w:val="24"/>
          <w:vertAlign w:val="superscript"/>
        </w:rPr>
        <w:t>3</w:t>
      </w:r>
      <w:r w:rsidRPr="00BB7022">
        <w:rPr>
          <w:rFonts w:cs="Times New Roman"/>
          <w:szCs w:val="24"/>
        </w:rPr>
        <w:t xml:space="preserve"> drewna.</w:t>
      </w:r>
      <w:r w:rsidR="008349E1" w:rsidRPr="00BB7022">
        <w:rPr>
          <w:rFonts w:cs="Times New Roman"/>
          <w:szCs w:val="24"/>
        </w:rPr>
        <w:t xml:space="preserve"> </w:t>
      </w:r>
      <w:r w:rsidRPr="00BB7022">
        <w:rPr>
          <w:rFonts w:cs="Times New Roman"/>
          <w:szCs w:val="24"/>
        </w:rPr>
        <w:t>Wykorzystywane</w:t>
      </w:r>
      <w:r w:rsidR="00132DBA" w:rsidRPr="00BB7022">
        <w:rPr>
          <w:rFonts w:cs="Times New Roman"/>
          <w:szCs w:val="24"/>
        </w:rPr>
        <w:t xml:space="preserve"> w </w:t>
      </w:r>
      <w:r w:rsidR="0079129F" w:rsidRPr="00BB7022">
        <w:rPr>
          <w:rFonts w:cs="Times New Roman"/>
          <w:szCs w:val="24"/>
        </w:rPr>
        <w:t>domach nośniki energii</w:t>
      </w:r>
      <w:r w:rsidRPr="00BB7022">
        <w:rPr>
          <w:rFonts w:cs="Times New Roman"/>
          <w:szCs w:val="24"/>
        </w:rPr>
        <w:t xml:space="preserve"> służą zarówno do ogrzewania pomieszczeń jak</w:t>
      </w:r>
      <w:r w:rsidR="00132DBA" w:rsidRPr="00BB7022">
        <w:rPr>
          <w:rFonts w:cs="Times New Roman"/>
          <w:szCs w:val="24"/>
        </w:rPr>
        <w:t xml:space="preserve"> i </w:t>
      </w:r>
      <w:r w:rsidRPr="00BB7022">
        <w:rPr>
          <w:rFonts w:cs="Times New Roman"/>
          <w:szCs w:val="24"/>
        </w:rPr>
        <w:t>do otrzymywania ciepłej wody użytkowej.</w:t>
      </w:r>
    </w:p>
    <w:p w:rsidR="00803170" w:rsidRPr="00BB7022" w:rsidRDefault="00803170" w:rsidP="00D66828">
      <w:pPr>
        <w:pStyle w:val="Akapitzlist"/>
        <w:numPr>
          <w:ilvl w:val="1"/>
          <w:numId w:val="79"/>
        </w:numPr>
        <w:autoSpaceDE w:val="0"/>
        <w:autoSpaceDN w:val="0"/>
        <w:adjustRightInd w:val="0"/>
        <w:spacing w:after="0" w:line="320" w:lineRule="atLeast"/>
        <w:ind w:left="851"/>
        <w:rPr>
          <w:rFonts w:cs="Times New Roman"/>
          <w:szCs w:val="24"/>
        </w:rPr>
      </w:pPr>
      <w:r w:rsidRPr="00BB7022">
        <w:rPr>
          <w:rFonts w:cs="Times New Roman"/>
          <w:szCs w:val="24"/>
        </w:rPr>
        <w:t>Średnie zużycie energii elektrycznej</w:t>
      </w:r>
      <w:r w:rsidR="00132DBA" w:rsidRPr="00BB7022">
        <w:rPr>
          <w:rFonts w:cs="Times New Roman"/>
          <w:szCs w:val="24"/>
        </w:rPr>
        <w:t xml:space="preserve"> w </w:t>
      </w:r>
      <w:r w:rsidRPr="00BB7022">
        <w:rPr>
          <w:rFonts w:cs="Times New Roman"/>
          <w:szCs w:val="24"/>
        </w:rPr>
        <w:t>całym gospodarstwie domowym, wynosi</w:t>
      </w:r>
      <w:r w:rsidR="00132DBA" w:rsidRPr="00BB7022">
        <w:rPr>
          <w:rFonts w:cs="Times New Roman"/>
          <w:szCs w:val="24"/>
        </w:rPr>
        <w:t xml:space="preserve"> w </w:t>
      </w:r>
      <w:r w:rsidRPr="00BB7022">
        <w:rPr>
          <w:rFonts w:cs="Times New Roman"/>
          <w:szCs w:val="24"/>
        </w:rPr>
        <w:t>przeliczeniu na jednego ankietowanego ok. 1</w:t>
      </w:r>
      <w:r w:rsidR="008349E1" w:rsidRPr="00BB7022">
        <w:rPr>
          <w:rFonts w:cs="Times New Roman"/>
          <w:szCs w:val="24"/>
        </w:rPr>
        <w:t>6</w:t>
      </w:r>
      <w:r w:rsidRPr="00BB7022">
        <w:rPr>
          <w:rFonts w:cs="Times New Roman"/>
          <w:szCs w:val="24"/>
        </w:rPr>
        <w:t>00 kWh.</w:t>
      </w:r>
    </w:p>
    <w:p w:rsidR="00803170" w:rsidRPr="00BB7022" w:rsidRDefault="00803170" w:rsidP="00D66828">
      <w:pPr>
        <w:pStyle w:val="Akapitzlist"/>
        <w:numPr>
          <w:ilvl w:val="1"/>
          <w:numId w:val="79"/>
        </w:numPr>
        <w:autoSpaceDE w:val="0"/>
        <w:autoSpaceDN w:val="0"/>
        <w:adjustRightInd w:val="0"/>
        <w:spacing w:after="0" w:line="320" w:lineRule="atLeast"/>
        <w:ind w:left="851"/>
        <w:rPr>
          <w:rFonts w:cs="Times New Roman"/>
          <w:szCs w:val="24"/>
        </w:rPr>
      </w:pPr>
      <w:r w:rsidRPr="00BB7022">
        <w:rPr>
          <w:rFonts w:cs="Times New Roman"/>
          <w:szCs w:val="24"/>
        </w:rPr>
        <w:t xml:space="preserve">Biorąc pod uwagę prace termomodernizacyjne, </w:t>
      </w:r>
      <w:r w:rsidR="00F93904" w:rsidRPr="00BB7022">
        <w:rPr>
          <w:rFonts w:cs="Times New Roman"/>
          <w:szCs w:val="24"/>
        </w:rPr>
        <w:t>14% ankietowanych planuje wymienić okna, 21</w:t>
      </w:r>
      <w:r w:rsidRPr="00BB7022">
        <w:rPr>
          <w:rFonts w:cs="Times New Roman"/>
          <w:szCs w:val="24"/>
        </w:rPr>
        <w:t>% ankietowanych mieszkańców planuje ocieplenie domu</w:t>
      </w:r>
      <w:r w:rsidR="00132DBA" w:rsidRPr="00BB7022">
        <w:rPr>
          <w:rFonts w:cs="Times New Roman"/>
          <w:szCs w:val="24"/>
        </w:rPr>
        <w:t xml:space="preserve"> w </w:t>
      </w:r>
      <w:r w:rsidRPr="00BB7022">
        <w:rPr>
          <w:rFonts w:cs="Times New Roman"/>
          <w:szCs w:val="24"/>
        </w:rPr>
        <w:t xml:space="preserve">najbliższym </w:t>
      </w:r>
      <w:r w:rsidR="0079129F" w:rsidRPr="00BB7022">
        <w:rPr>
          <w:rFonts w:cs="Times New Roman"/>
          <w:szCs w:val="24"/>
        </w:rPr>
        <w:t>5-</w:t>
      </w:r>
      <w:r w:rsidRPr="00BB7022">
        <w:rPr>
          <w:rFonts w:cs="Times New Roman"/>
          <w:szCs w:val="24"/>
        </w:rPr>
        <w:t>leciu.</w:t>
      </w:r>
    </w:p>
    <w:p w:rsidR="00803170" w:rsidRPr="00BB7022" w:rsidRDefault="00F93904" w:rsidP="00D66828">
      <w:pPr>
        <w:pStyle w:val="Akapitzlist"/>
        <w:numPr>
          <w:ilvl w:val="1"/>
          <w:numId w:val="79"/>
        </w:numPr>
        <w:autoSpaceDE w:val="0"/>
        <w:autoSpaceDN w:val="0"/>
        <w:adjustRightInd w:val="0"/>
        <w:spacing w:after="0" w:line="320" w:lineRule="atLeast"/>
        <w:ind w:left="851"/>
        <w:rPr>
          <w:rFonts w:cs="Times New Roman"/>
          <w:szCs w:val="24"/>
        </w:rPr>
      </w:pPr>
      <w:r w:rsidRPr="00BB7022">
        <w:rPr>
          <w:rFonts w:cs="Times New Roman"/>
          <w:szCs w:val="24"/>
        </w:rPr>
        <w:lastRenderedPageBreak/>
        <w:t>77</w:t>
      </w:r>
      <w:r w:rsidR="00803170" w:rsidRPr="00BB7022">
        <w:rPr>
          <w:rFonts w:cs="Times New Roman"/>
          <w:szCs w:val="24"/>
        </w:rPr>
        <w:t>% ankietowanych nie planuje wymiany źródła ciepła,</w:t>
      </w:r>
      <w:r w:rsidR="00132DBA" w:rsidRPr="00BB7022">
        <w:rPr>
          <w:rFonts w:cs="Times New Roman"/>
          <w:szCs w:val="24"/>
        </w:rPr>
        <w:t xml:space="preserve"> a </w:t>
      </w:r>
      <w:r w:rsidR="00803170" w:rsidRPr="00BB7022">
        <w:rPr>
          <w:rFonts w:cs="Times New Roman"/>
          <w:szCs w:val="24"/>
        </w:rPr>
        <w:t xml:space="preserve">wśród pozostałej części osób, które chcą zmienić sposób ogrzewania, </w:t>
      </w:r>
      <w:r w:rsidR="0079129F" w:rsidRPr="00BB7022">
        <w:rPr>
          <w:rFonts w:cs="Times New Roman"/>
          <w:szCs w:val="24"/>
        </w:rPr>
        <w:t>zdecydowana większość przewiduje</w:t>
      </w:r>
      <w:r w:rsidR="00803170" w:rsidRPr="00BB7022">
        <w:rPr>
          <w:rFonts w:cs="Times New Roman"/>
          <w:szCs w:val="24"/>
        </w:rPr>
        <w:t xml:space="preserve"> wymianę paliwa na </w:t>
      </w:r>
      <w:r w:rsidRPr="00BB7022">
        <w:rPr>
          <w:rFonts w:cs="Times New Roman"/>
          <w:szCs w:val="24"/>
        </w:rPr>
        <w:t>węgiel/</w:t>
      </w:r>
      <w:proofErr w:type="spellStart"/>
      <w:r w:rsidR="00803170" w:rsidRPr="00BB7022">
        <w:rPr>
          <w:rFonts w:cs="Times New Roman"/>
          <w:szCs w:val="24"/>
        </w:rPr>
        <w:t>ekogroszek</w:t>
      </w:r>
      <w:proofErr w:type="spellEnd"/>
      <w:r w:rsidR="00803170" w:rsidRPr="00BB7022">
        <w:rPr>
          <w:rFonts w:cs="Times New Roman"/>
          <w:szCs w:val="24"/>
        </w:rPr>
        <w:t xml:space="preserve"> (</w:t>
      </w:r>
      <w:r w:rsidRPr="00BB7022">
        <w:rPr>
          <w:rFonts w:cs="Times New Roman"/>
          <w:szCs w:val="24"/>
        </w:rPr>
        <w:t>45</w:t>
      </w:r>
      <w:r w:rsidR="00803170" w:rsidRPr="00BB7022">
        <w:rPr>
          <w:rFonts w:cs="Times New Roman"/>
          <w:szCs w:val="24"/>
        </w:rPr>
        <w:t>%),</w:t>
      </w:r>
      <w:r w:rsidR="00132DBA" w:rsidRPr="00BB7022">
        <w:rPr>
          <w:rFonts w:cs="Times New Roman"/>
          <w:szCs w:val="24"/>
        </w:rPr>
        <w:t xml:space="preserve"> a w </w:t>
      </w:r>
      <w:r w:rsidR="0079129F" w:rsidRPr="00BB7022">
        <w:rPr>
          <w:rFonts w:cs="Times New Roman"/>
          <w:szCs w:val="24"/>
        </w:rPr>
        <w:t xml:space="preserve">dalszej kolejności wymienić </w:t>
      </w:r>
      <w:r w:rsidR="00803170" w:rsidRPr="00BB7022">
        <w:rPr>
          <w:rFonts w:cs="Times New Roman"/>
          <w:szCs w:val="24"/>
        </w:rPr>
        <w:t>na ogrzewanie gazowe (2</w:t>
      </w:r>
      <w:r w:rsidRPr="00BB7022">
        <w:rPr>
          <w:rFonts w:cs="Times New Roman"/>
          <w:szCs w:val="24"/>
        </w:rPr>
        <w:t>4</w:t>
      </w:r>
      <w:r w:rsidR="00803170" w:rsidRPr="00BB7022">
        <w:rPr>
          <w:rFonts w:cs="Times New Roman"/>
          <w:szCs w:val="24"/>
        </w:rPr>
        <w:t>%)</w:t>
      </w:r>
      <w:r w:rsidRPr="00BB7022">
        <w:rPr>
          <w:rFonts w:cs="Times New Roman"/>
          <w:szCs w:val="24"/>
        </w:rPr>
        <w:t>.</w:t>
      </w:r>
    </w:p>
    <w:p w:rsidR="00803170" w:rsidRPr="00BB7022" w:rsidRDefault="00803170" w:rsidP="00D66828">
      <w:pPr>
        <w:pStyle w:val="Akapitzlist"/>
        <w:numPr>
          <w:ilvl w:val="1"/>
          <w:numId w:val="79"/>
        </w:numPr>
        <w:autoSpaceDE w:val="0"/>
        <w:autoSpaceDN w:val="0"/>
        <w:adjustRightInd w:val="0"/>
        <w:spacing w:after="0" w:line="320" w:lineRule="atLeast"/>
        <w:ind w:left="851"/>
        <w:rPr>
          <w:rFonts w:cs="Times New Roman"/>
          <w:szCs w:val="24"/>
        </w:rPr>
      </w:pPr>
      <w:r w:rsidRPr="00BB7022">
        <w:rPr>
          <w:rFonts w:cs="Times New Roman"/>
          <w:szCs w:val="24"/>
        </w:rPr>
        <w:t xml:space="preserve">W zakresie dogrzewania ciepłej wody użytkowej, niecałe </w:t>
      </w:r>
      <w:r w:rsidR="00F93904" w:rsidRPr="00BB7022">
        <w:rPr>
          <w:rFonts w:cs="Times New Roman"/>
          <w:szCs w:val="24"/>
        </w:rPr>
        <w:t>40</w:t>
      </w:r>
      <w:r w:rsidRPr="00BB7022">
        <w:rPr>
          <w:rFonts w:cs="Times New Roman"/>
          <w:szCs w:val="24"/>
        </w:rPr>
        <w:t>% planuje w</w:t>
      </w:r>
      <w:r w:rsidR="00F93904" w:rsidRPr="00BB7022">
        <w:rPr>
          <w:rFonts w:cs="Times New Roman"/>
          <w:szCs w:val="24"/>
        </w:rPr>
        <w:t>ymienić źródło ciepła,</w:t>
      </w:r>
      <w:r w:rsidR="00132DBA" w:rsidRPr="00BB7022">
        <w:rPr>
          <w:rFonts w:cs="Times New Roman"/>
          <w:szCs w:val="24"/>
        </w:rPr>
        <w:t xml:space="preserve"> z </w:t>
      </w:r>
      <w:r w:rsidR="00F93904" w:rsidRPr="00BB7022">
        <w:rPr>
          <w:rFonts w:cs="Times New Roman"/>
          <w:szCs w:val="24"/>
        </w:rPr>
        <w:t>czego 88</w:t>
      </w:r>
      <w:r w:rsidRPr="00BB7022">
        <w:rPr>
          <w:rFonts w:cs="Times New Roman"/>
          <w:szCs w:val="24"/>
        </w:rPr>
        <w:t>% wybrałoby do tego celu kolektory słonecz</w:t>
      </w:r>
      <w:r w:rsidR="00F93904" w:rsidRPr="00BB7022">
        <w:rPr>
          <w:rFonts w:cs="Times New Roman"/>
          <w:szCs w:val="24"/>
        </w:rPr>
        <w:t>ne oraz dogrzanie elektryczne (</w:t>
      </w:r>
      <w:r w:rsidRPr="00BB7022">
        <w:rPr>
          <w:rFonts w:cs="Times New Roman"/>
          <w:szCs w:val="24"/>
        </w:rPr>
        <w:t xml:space="preserve">3%). </w:t>
      </w:r>
      <w:r w:rsidR="00F93904" w:rsidRPr="00BB7022">
        <w:rPr>
          <w:rFonts w:cs="Times New Roman"/>
          <w:szCs w:val="24"/>
        </w:rPr>
        <w:t>5</w:t>
      </w:r>
      <w:r w:rsidRPr="00BB7022">
        <w:rPr>
          <w:rFonts w:cs="Times New Roman"/>
          <w:szCs w:val="24"/>
        </w:rPr>
        <w:t xml:space="preserve">% mieszkańców </w:t>
      </w:r>
      <w:r w:rsidR="00F93904" w:rsidRPr="00BB7022">
        <w:rPr>
          <w:rFonts w:cs="Times New Roman"/>
          <w:szCs w:val="24"/>
        </w:rPr>
        <w:t>zainteresowane jest aby zainstalować pompę ciepła</w:t>
      </w:r>
      <w:r w:rsidR="003713EF" w:rsidRPr="00BB7022">
        <w:rPr>
          <w:rFonts w:cs="Times New Roman"/>
          <w:szCs w:val="24"/>
        </w:rPr>
        <w:t xml:space="preserve"> na potrzeby c.w.u. Zainstalowanie kolektorów słonecznych uzależniają jednak od pozyskania dofinansowania, tylko 6,8%</w:t>
      </w:r>
      <w:r w:rsidR="00132DBA" w:rsidRPr="00BB7022">
        <w:rPr>
          <w:rFonts w:cs="Times New Roman"/>
          <w:szCs w:val="24"/>
        </w:rPr>
        <w:t xml:space="preserve"> z </w:t>
      </w:r>
      <w:r w:rsidR="003713EF" w:rsidRPr="00BB7022">
        <w:rPr>
          <w:rFonts w:cs="Times New Roman"/>
          <w:szCs w:val="24"/>
        </w:rPr>
        <w:t xml:space="preserve">własnych środków planuje montaż kolektorów. </w:t>
      </w:r>
    </w:p>
    <w:p w:rsidR="00803170" w:rsidRPr="00BB7022" w:rsidRDefault="00803170" w:rsidP="00D66828">
      <w:pPr>
        <w:pStyle w:val="Akapitzlist"/>
        <w:numPr>
          <w:ilvl w:val="1"/>
          <w:numId w:val="79"/>
        </w:numPr>
        <w:autoSpaceDE w:val="0"/>
        <w:autoSpaceDN w:val="0"/>
        <w:adjustRightInd w:val="0"/>
        <w:spacing w:after="0" w:line="320" w:lineRule="atLeast"/>
        <w:rPr>
          <w:rFonts w:cs="Times New Roman"/>
          <w:szCs w:val="24"/>
        </w:rPr>
      </w:pPr>
      <w:r w:rsidRPr="00BB7022">
        <w:rPr>
          <w:rFonts w:cs="Times New Roman"/>
          <w:szCs w:val="24"/>
        </w:rPr>
        <w:t>Wykorzystanie odnawialnych źródeł energii zdeklarował</w:t>
      </w:r>
      <w:r w:rsidR="003713EF" w:rsidRPr="00BB7022">
        <w:rPr>
          <w:rFonts w:cs="Times New Roman"/>
          <w:szCs w:val="24"/>
        </w:rPr>
        <w:t>o</w:t>
      </w:r>
      <w:r w:rsidRPr="00BB7022">
        <w:rPr>
          <w:rFonts w:cs="Times New Roman"/>
          <w:szCs w:val="24"/>
        </w:rPr>
        <w:t xml:space="preserve"> </w:t>
      </w:r>
      <w:r w:rsidR="003713EF" w:rsidRPr="00BB7022">
        <w:rPr>
          <w:rFonts w:cs="Times New Roman"/>
          <w:szCs w:val="24"/>
        </w:rPr>
        <w:t>9</w:t>
      </w:r>
      <w:r w:rsidRPr="00BB7022">
        <w:rPr>
          <w:rFonts w:cs="Times New Roman"/>
          <w:szCs w:val="24"/>
        </w:rPr>
        <w:t xml:space="preserve"> gospodarstw domow</w:t>
      </w:r>
      <w:r w:rsidR="003713EF" w:rsidRPr="00BB7022">
        <w:rPr>
          <w:rFonts w:cs="Times New Roman"/>
          <w:szCs w:val="24"/>
        </w:rPr>
        <w:t>ych</w:t>
      </w:r>
      <w:r w:rsidR="003713EF" w:rsidRPr="00BB7022">
        <w:t xml:space="preserve">, które posiadają kolektory słoneczne. </w:t>
      </w:r>
    </w:p>
    <w:p w:rsidR="00803170" w:rsidRPr="00BB7022" w:rsidRDefault="00803170" w:rsidP="00D66828">
      <w:pPr>
        <w:pStyle w:val="Akapitzlist"/>
        <w:numPr>
          <w:ilvl w:val="1"/>
          <w:numId w:val="79"/>
        </w:numPr>
        <w:autoSpaceDE w:val="0"/>
        <w:autoSpaceDN w:val="0"/>
        <w:adjustRightInd w:val="0"/>
        <w:spacing w:after="0" w:line="320" w:lineRule="atLeast"/>
        <w:ind w:left="851"/>
        <w:rPr>
          <w:rFonts w:cs="Times New Roman"/>
          <w:szCs w:val="24"/>
        </w:rPr>
      </w:pPr>
      <w:r w:rsidRPr="00BB7022">
        <w:rPr>
          <w:rFonts w:cs="Times New Roman"/>
          <w:szCs w:val="24"/>
        </w:rPr>
        <w:t xml:space="preserve">Spośród badanych mieszkańców Gminy, </w:t>
      </w:r>
      <w:r w:rsidR="003713EF" w:rsidRPr="00BB7022">
        <w:rPr>
          <w:rFonts w:cs="Times New Roman"/>
          <w:szCs w:val="24"/>
        </w:rPr>
        <w:t>57% mieszkańców zainstalowałoby odnawialne źródła energii</w:t>
      </w:r>
      <w:r w:rsidR="0079129F" w:rsidRPr="00BB7022">
        <w:rPr>
          <w:rFonts w:cs="Times New Roman"/>
          <w:szCs w:val="24"/>
        </w:rPr>
        <w:t>,</w:t>
      </w:r>
      <w:r w:rsidR="003713EF" w:rsidRPr="00BB7022">
        <w:rPr>
          <w:rFonts w:cs="Times New Roman"/>
          <w:szCs w:val="24"/>
        </w:rPr>
        <w:t xml:space="preserve"> jeśli była</w:t>
      </w:r>
      <w:r w:rsidR="0079129F" w:rsidRPr="00BB7022">
        <w:rPr>
          <w:rFonts w:cs="Times New Roman"/>
          <w:szCs w:val="24"/>
        </w:rPr>
        <w:t>by</w:t>
      </w:r>
      <w:r w:rsidR="003713EF" w:rsidRPr="00BB7022">
        <w:rPr>
          <w:rFonts w:cs="Times New Roman"/>
          <w:szCs w:val="24"/>
        </w:rPr>
        <w:t xml:space="preserve"> możliwość pozyskania dofinansowania. </w:t>
      </w:r>
      <w:r w:rsidRPr="00BB7022">
        <w:rPr>
          <w:rFonts w:cs="Times New Roman"/>
          <w:szCs w:val="24"/>
        </w:rPr>
        <w:t xml:space="preserve">Spośród proponowanych, ponad </w:t>
      </w:r>
      <w:r w:rsidR="004E4B15" w:rsidRPr="00BB7022">
        <w:rPr>
          <w:rFonts w:cs="Times New Roman"/>
          <w:szCs w:val="24"/>
        </w:rPr>
        <w:t>74</w:t>
      </w:r>
      <w:r w:rsidRPr="00BB7022">
        <w:rPr>
          <w:rFonts w:cs="Times New Roman"/>
          <w:szCs w:val="24"/>
        </w:rPr>
        <w:t xml:space="preserve">% wymienia kolektory słoneczne, </w:t>
      </w:r>
      <w:r w:rsidR="004E4B15" w:rsidRPr="00BB7022">
        <w:rPr>
          <w:rFonts w:cs="Times New Roman"/>
          <w:szCs w:val="24"/>
        </w:rPr>
        <w:t>16</w:t>
      </w:r>
      <w:r w:rsidRPr="00BB7022">
        <w:rPr>
          <w:rFonts w:cs="Times New Roman"/>
          <w:szCs w:val="24"/>
        </w:rPr>
        <w:t xml:space="preserve">% panele fotowoltaiczne, </w:t>
      </w:r>
      <w:r w:rsidR="004E4B15" w:rsidRPr="00BB7022">
        <w:rPr>
          <w:rFonts w:cs="Times New Roman"/>
          <w:szCs w:val="24"/>
        </w:rPr>
        <w:t>1% wybrało kotły na biomasę, 1</w:t>
      </w:r>
      <w:r w:rsidRPr="00BB7022">
        <w:rPr>
          <w:rFonts w:cs="Times New Roman"/>
          <w:szCs w:val="24"/>
        </w:rPr>
        <w:t>% pompy ciepła.</w:t>
      </w:r>
    </w:p>
    <w:p w:rsidR="00EB291D" w:rsidRPr="00BB7022" w:rsidRDefault="00EB291D" w:rsidP="008D192C">
      <w:pPr>
        <w:spacing w:line="320" w:lineRule="atLeast"/>
      </w:pPr>
      <w:r w:rsidRPr="00BB7022">
        <w:br w:type="page"/>
      </w:r>
    </w:p>
    <w:p w:rsidR="00C22C46" w:rsidRPr="00BB7022" w:rsidRDefault="00C22C46" w:rsidP="008D192C">
      <w:pPr>
        <w:pStyle w:val="Nagwek1"/>
        <w:tabs>
          <w:tab w:val="left" w:pos="426"/>
        </w:tabs>
        <w:spacing w:line="320" w:lineRule="atLeast"/>
      </w:pPr>
      <w:bookmarkStart w:id="151" w:name="_Toc451177601"/>
      <w:r w:rsidRPr="00BB7022">
        <w:rPr>
          <w:rFonts w:eastAsia="Times New Roman"/>
        </w:rPr>
        <w:lastRenderedPageBreak/>
        <w:t xml:space="preserve">5. </w:t>
      </w:r>
      <w:bookmarkStart w:id="152" w:name="_Toc441094942"/>
      <w:r w:rsidRPr="00BB7022">
        <w:t>Identyfikacja obszarów problemowych</w:t>
      </w:r>
      <w:bookmarkEnd w:id="151"/>
      <w:bookmarkEnd w:id="152"/>
    </w:p>
    <w:p w:rsidR="00EE53BF" w:rsidRPr="00BB7022" w:rsidRDefault="00EE53BF" w:rsidP="008D192C">
      <w:pPr>
        <w:spacing w:before="120" w:after="0" w:line="320" w:lineRule="atLeast"/>
        <w:ind w:firstLine="709"/>
        <w:rPr>
          <w:rFonts w:cs="Times New Roman"/>
          <w:szCs w:val="24"/>
        </w:rPr>
      </w:pPr>
      <w:r w:rsidRPr="00BB7022">
        <w:rPr>
          <w:rFonts w:cs="Times New Roman"/>
          <w:szCs w:val="24"/>
        </w:rPr>
        <w:t>Na podstawie analizy stanu istniejącego można wyodrębnić następujące obszary problemowe:</w:t>
      </w:r>
    </w:p>
    <w:p w:rsidR="00EE53BF" w:rsidRPr="00BB7022" w:rsidRDefault="00EE53BF" w:rsidP="003205DD">
      <w:pPr>
        <w:numPr>
          <w:ilvl w:val="0"/>
          <w:numId w:val="80"/>
        </w:numPr>
        <w:spacing w:after="0" w:line="320" w:lineRule="atLeast"/>
        <w:rPr>
          <w:rFonts w:cs="Times New Roman"/>
          <w:szCs w:val="24"/>
        </w:rPr>
      </w:pPr>
      <w:r w:rsidRPr="00BB7022">
        <w:rPr>
          <w:rFonts w:cs="Times New Roman"/>
          <w:szCs w:val="24"/>
        </w:rPr>
        <w:t>niski udział OZE</w:t>
      </w:r>
      <w:r w:rsidR="00132DBA" w:rsidRPr="00BB7022">
        <w:rPr>
          <w:rFonts w:cs="Times New Roman"/>
          <w:szCs w:val="24"/>
        </w:rPr>
        <w:t xml:space="preserve"> w </w:t>
      </w:r>
      <w:r w:rsidRPr="00BB7022">
        <w:rPr>
          <w:rFonts w:cs="Times New Roman"/>
          <w:szCs w:val="24"/>
        </w:rPr>
        <w:t>produkcji energii cieplnej</w:t>
      </w:r>
      <w:r w:rsidR="00132DBA" w:rsidRPr="00BB7022">
        <w:rPr>
          <w:rFonts w:cs="Times New Roman"/>
          <w:szCs w:val="24"/>
        </w:rPr>
        <w:t xml:space="preserve"> i </w:t>
      </w:r>
      <w:r w:rsidRPr="00BB7022">
        <w:rPr>
          <w:rFonts w:cs="Times New Roman"/>
          <w:szCs w:val="24"/>
        </w:rPr>
        <w:t>elektrycznej dla budynków publicznych</w:t>
      </w:r>
      <w:r w:rsidR="00132DBA" w:rsidRPr="00BB7022">
        <w:rPr>
          <w:rFonts w:cs="Times New Roman"/>
          <w:szCs w:val="24"/>
        </w:rPr>
        <w:t xml:space="preserve"> i </w:t>
      </w:r>
      <w:r w:rsidRPr="00BB7022">
        <w:rPr>
          <w:rFonts w:cs="Times New Roman"/>
          <w:szCs w:val="24"/>
        </w:rPr>
        <w:t xml:space="preserve">gospodarstw indywidualnych </w:t>
      </w:r>
      <w:r w:rsidRPr="00BB7022">
        <w:rPr>
          <w:rFonts w:cs="Times New Roman"/>
          <w:i/>
          <w:szCs w:val="24"/>
        </w:rPr>
        <w:t>(w 201</w:t>
      </w:r>
      <w:r w:rsidR="003205DD" w:rsidRPr="00BB7022">
        <w:rPr>
          <w:rFonts w:cs="Times New Roman"/>
          <w:i/>
          <w:szCs w:val="24"/>
        </w:rPr>
        <w:t>0</w:t>
      </w:r>
      <w:r w:rsidRPr="00BB7022">
        <w:rPr>
          <w:rFonts w:cs="Times New Roman"/>
          <w:i/>
          <w:szCs w:val="24"/>
        </w:rPr>
        <w:t xml:space="preserve"> r. </w:t>
      </w:r>
      <w:r w:rsidR="003205DD" w:rsidRPr="00BB7022">
        <w:rPr>
          <w:rFonts w:cs="Times New Roman"/>
          <w:i/>
          <w:szCs w:val="24"/>
        </w:rPr>
        <w:t>tylko na budynku krytej pływalni Neptun</w:t>
      </w:r>
      <w:r w:rsidRPr="00BB7022">
        <w:rPr>
          <w:rFonts w:cs="Times New Roman"/>
          <w:i/>
          <w:iCs/>
          <w:szCs w:val="24"/>
        </w:rPr>
        <w:t>,</w:t>
      </w:r>
      <w:r w:rsidR="00132DBA" w:rsidRPr="00BB7022">
        <w:rPr>
          <w:rFonts w:cs="Times New Roman"/>
          <w:i/>
          <w:iCs/>
          <w:szCs w:val="24"/>
        </w:rPr>
        <w:t xml:space="preserve"> a </w:t>
      </w:r>
      <w:r w:rsidR="003205DD" w:rsidRPr="00BB7022">
        <w:rPr>
          <w:rFonts w:cs="Times New Roman"/>
          <w:i/>
          <w:iCs/>
          <w:szCs w:val="24"/>
        </w:rPr>
        <w:t>tylko na 9 budyn</w:t>
      </w:r>
      <w:r w:rsidR="0079129F" w:rsidRPr="00BB7022">
        <w:rPr>
          <w:rFonts w:cs="Times New Roman"/>
          <w:i/>
          <w:iCs/>
          <w:szCs w:val="24"/>
        </w:rPr>
        <w:t>kach gospodarstw</w:t>
      </w:r>
      <w:r w:rsidR="003205DD" w:rsidRPr="00BB7022">
        <w:rPr>
          <w:rFonts w:cs="Times New Roman"/>
          <w:i/>
          <w:iCs/>
          <w:szCs w:val="24"/>
        </w:rPr>
        <w:t xml:space="preserve"> domowych </w:t>
      </w:r>
      <w:r w:rsidRPr="00BB7022">
        <w:rPr>
          <w:rFonts w:cs="Times New Roman"/>
          <w:i/>
          <w:iCs/>
          <w:szCs w:val="24"/>
        </w:rPr>
        <w:t xml:space="preserve">mieszkańców </w:t>
      </w:r>
      <w:r w:rsidR="003205DD" w:rsidRPr="00BB7022">
        <w:rPr>
          <w:rFonts w:cs="Times New Roman"/>
          <w:i/>
          <w:iCs/>
          <w:szCs w:val="24"/>
        </w:rPr>
        <w:t>zainstalowane są kolektory słoneczne</w:t>
      </w:r>
      <w:r w:rsidRPr="00BB7022">
        <w:rPr>
          <w:rFonts w:cs="Times New Roman"/>
          <w:i/>
          <w:iCs/>
          <w:szCs w:val="24"/>
        </w:rPr>
        <w:t>),</w:t>
      </w:r>
    </w:p>
    <w:p w:rsidR="00470643" w:rsidRPr="00BB7022" w:rsidRDefault="00470643" w:rsidP="00D66828">
      <w:pPr>
        <w:numPr>
          <w:ilvl w:val="0"/>
          <w:numId w:val="80"/>
        </w:numPr>
        <w:spacing w:after="0" w:line="320" w:lineRule="atLeast"/>
        <w:rPr>
          <w:rFonts w:cs="Times New Roman"/>
          <w:szCs w:val="24"/>
        </w:rPr>
      </w:pPr>
      <w:r w:rsidRPr="00BB7022">
        <w:rPr>
          <w:rFonts w:cs="Times New Roman"/>
          <w:szCs w:val="24"/>
        </w:rPr>
        <w:t>wysoka energochłonność budynków publicznych</w:t>
      </w:r>
      <w:r w:rsidR="00132DBA" w:rsidRPr="00BB7022">
        <w:rPr>
          <w:rFonts w:cs="Times New Roman"/>
          <w:szCs w:val="24"/>
        </w:rPr>
        <w:t xml:space="preserve"> i </w:t>
      </w:r>
      <w:r w:rsidRPr="00BB7022">
        <w:rPr>
          <w:rFonts w:cs="Times New Roman"/>
          <w:szCs w:val="24"/>
        </w:rPr>
        <w:t>infrastruktury technicznej,</w:t>
      </w:r>
    </w:p>
    <w:p w:rsidR="00470643" w:rsidRPr="00BB7022" w:rsidRDefault="00470643" w:rsidP="00470643">
      <w:pPr>
        <w:numPr>
          <w:ilvl w:val="0"/>
          <w:numId w:val="80"/>
        </w:numPr>
        <w:spacing w:after="0" w:line="320" w:lineRule="atLeast"/>
        <w:rPr>
          <w:rFonts w:cs="Times New Roman"/>
          <w:szCs w:val="24"/>
        </w:rPr>
      </w:pPr>
      <w:r w:rsidRPr="00BB7022">
        <w:rPr>
          <w:rFonts w:cs="Times New Roman"/>
          <w:szCs w:val="24"/>
        </w:rPr>
        <w:t>wysokie zużycie energii elektrycznej</w:t>
      </w:r>
      <w:r w:rsidR="00132DBA" w:rsidRPr="00BB7022">
        <w:rPr>
          <w:rFonts w:cs="Times New Roman"/>
          <w:szCs w:val="24"/>
        </w:rPr>
        <w:t xml:space="preserve"> w </w:t>
      </w:r>
      <w:r w:rsidRPr="00BB7022">
        <w:rPr>
          <w:rFonts w:cs="Times New Roman"/>
          <w:szCs w:val="24"/>
        </w:rPr>
        <w:t>budynkach publicznych,</w:t>
      </w:r>
    </w:p>
    <w:p w:rsidR="00283554" w:rsidRPr="00BB7022" w:rsidRDefault="00283554" w:rsidP="00D66828">
      <w:pPr>
        <w:numPr>
          <w:ilvl w:val="0"/>
          <w:numId w:val="80"/>
        </w:numPr>
        <w:spacing w:after="0" w:line="320" w:lineRule="atLeast"/>
        <w:rPr>
          <w:rFonts w:cs="Times New Roman"/>
          <w:szCs w:val="24"/>
        </w:rPr>
      </w:pPr>
      <w:r w:rsidRPr="00BB7022">
        <w:rPr>
          <w:rFonts w:cs="Times New Roman"/>
          <w:szCs w:val="24"/>
        </w:rPr>
        <w:t>brak wdrożonego systemu kontroli zużycia energii</w:t>
      </w:r>
      <w:r w:rsidR="00132DBA" w:rsidRPr="00BB7022">
        <w:rPr>
          <w:rFonts w:cs="Times New Roman"/>
          <w:szCs w:val="24"/>
        </w:rPr>
        <w:t xml:space="preserve"> w </w:t>
      </w:r>
      <w:r w:rsidRPr="00BB7022">
        <w:rPr>
          <w:rFonts w:cs="Times New Roman"/>
          <w:szCs w:val="24"/>
        </w:rPr>
        <w:t>budynkach publicznych.</w:t>
      </w:r>
    </w:p>
    <w:p w:rsidR="00EE53BF" w:rsidRPr="00BB7022" w:rsidRDefault="00EE53BF" w:rsidP="003205DD">
      <w:pPr>
        <w:numPr>
          <w:ilvl w:val="0"/>
          <w:numId w:val="80"/>
        </w:numPr>
        <w:spacing w:after="0" w:line="320" w:lineRule="atLeast"/>
        <w:rPr>
          <w:rFonts w:cs="Times New Roman"/>
          <w:szCs w:val="24"/>
        </w:rPr>
      </w:pPr>
      <w:r w:rsidRPr="00BB7022">
        <w:rPr>
          <w:rFonts w:cs="Times New Roman"/>
          <w:szCs w:val="24"/>
        </w:rPr>
        <w:t xml:space="preserve">niski udział kompleksowej termomodernizacji budynków mieszkalnych </w:t>
      </w:r>
      <w:r w:rsidRPr="00BB7022">
        <w:rPr>
          <w:rFonts w:cs="Times New Roman"/>
          <w:i/>
          <w:szCs w:val="24"/>
        </w:rPr>
        <w:t>(</w:t>
      </w:r>
      <w:r w:rsidR="003205DD" w:rsidRPr="00BB7022">
        <w:rPr>
          <w:rFonts w:cs="Times New Roman"/>
          <w:i/>
          <w:szCs w:val="24"/>
        </w:rPr>
        <w:t>tylko 22,8% obiektów budownictwa mieszkaniowego jest poddanych kompleksowej termomodernizacji,</w:t>
      </w:r>
      <w:r w:rsidR="00132DBA" w:rsidRPr="00BB7022">
        <w:rPr>
          <w:rFonts w:cs="Times New Roman"/>
          <w:i/>
          <w:szCs w:val="24"/>
        </w:rPr>
        <w:t xml:space="preserve"> a </w:t>
      </w:r>
      <w:r w:rsidR="003205DD" w:rsidRPr="00BB7022">
        <w:rPr>
          <w:rFonts w:cs="Times New Roman"/>
          <w:i/>
          <w:szCs w:val="24"/>
        </w:rPr>
        <w:t>64,5% obiektów ma częściowo wykonaną termomodernizacje, tj. wymieniono okna albo ocieplono ściany. 12,7% obiektów nie jest poddanych termomodernizacji.</w:t>
      </w:r>
      <w:r w:rsidRPr="00BB7022">
        <w:rPr>
          <w:rFonts w:cs="Times New Roman"/>
          <w:i/>
          <w:szCs w:val="24"/>
        </w:rPr>
        <w:t>),</w:t>
      </w:r>
    </w:p>
    <w:p w:rsidR="00EE53BF" w:rsidRPr="00BB7022" w:rsidRDefault="00EE53BF" w:rsidP="00D66828">
      <w:pPr>
        <w:numPr>
          <w:ilvl w:val="0"/>
          <w:numId w:val="80"/>
        </w:numPr>
        <w:spacing w:after="0" w:line="320" w:lineRule="atLeast"/>
        <w:rPr>
          <w:rFonts w:cs="Times New Roman"/>
          <w:szCs w:val="24"/>
        </w:rPr>
      </w:pPr>
      <w:r w:rsidRPr="00BB7022">
        <w:rPr>
          <w:rFonts w:cs="Times New Roman"/>
          <w:szCs w:val="24"/>
        </w:rPr>
        <w:t>znaczny poziom niskiej emisji emitowany</w:t>
      </w:r>
      <w:r w:rsidR="00132DBA" w:rsidRPr="00BB7022">
        <w:rPr>
          <w:rFonts w:cs="Times New Roman"/>
          <w:szCs w:val="24"/>
        </w:rPr>
        <w:t xml:space="preserve"> z </w:t>
      </w:r>
      <w:r w:rsidRPr="00BB7022">
        <w:rPr>
          <w:rFonts w:cs="Times New Roman"/>
          <w:szCs w:val="24"/>
        </w:rPr>
        <w:t>indywidualnych systemów grzewczych, obserwowany głównie</w:t>
      </w:r>
      <w:r w:rsidR="00132DBA" w:rsidRPr="00BB7022">
        <w:rPr>
          <w:rFonts w:cs="Times New Roman"/>
          <w:szCs w:val="24"/>
        </w:rPr>
        <w:t xml:space="preserve"> w </w:t>
      </w:r>
      <w:r w:rsidRPr="00BB7022">
        <w:rPr>
          <w:rFonts w:cs="Times New Roman"/>
          <w:szCs w:val="24"/>
        </w:rPr>
        <w:t>okresie zimowym,</w:t>
      </w:r>
    </w:p>
    <w:p w:rsidR="00EE53BF" w:rsidRPr="00BB7022" w:rsidRDefault="003205DD" w:rsidP="00D66828">
      <w:pPr>
        <w:numPr>
          <w:ilvl w:val="0"/>
          <w:numId w:val="80"/>
        </w:numPr>
        <w:spacing w:after="0" w:line="320" w:lineRule="atLeast"/>
        <w:rPr>
          <w:rFonts w:cs="Times New Roman"/>
          <w:szCs w:val="24"/>
        </w:rPr>
      </w:pPr>
      <w:r w:rsidRPr="00BB7022">
        <w:rPr>
          <w:rFonts w:cs="Times New Roman"/>
          <w:szCs w:val="24"/>
        </w:rPr>
        <w:t xml:space="preserve">znikoma </w:t>
      </w:r>
      <w:r w:rsidR="00EE53BF" w:rsidRPr="00BB7022">
        <w:rPr>
          <w:rFonts w:cs="Times New Roman"/>
          <w:szCs w:val="24"/>
        </w:rPr>
        <w:t>edukacja ekologiczna – prowadzenie kampanii edukacyjnych uświadamiających społeczeństwo o zagrożeniach dla zdrowia związanych</w:t>
      </w:r>
      <w:r w:rsidR="00132DBA" w:rsidRPr="00BB7022">
        <w:rPr>
          <w:rFonts w:cs="Times New Roman"/>
          <w:szCs w:val="24"/>
        </w:rPr>
        <w:t xml:space="preserve"> z </w:t>
      </w:r>
      <w:r w:rsidR="00EE53BF" w:rsidRPr="00BB7022">
        <w:rPr>
          <w:rFonts w:cs="Times New Roman"/>
          <w:szCs w:val="24"/>
        </w:rPr>
        <w:t>emisją gazów cieplarnianych podczas spalania paliw stałych (w tym odpadów)</w:t>
      </w:r>
      <w:r w:rsidR="00132DBA" w:rsidRPr="00BB7022">
        <w:rPr>
          <w:rFonts w:cs="Times New Roman"/>
          <w:szCs w:val="24"/>
        </w:rPr>
        <w:t xml:space="preserve"> w </w:t>
      </w:r>
      <w:r w:rsidR="00EE53BF" w:rsidRPr="00BB7022">
        <w:rPr>
          <w:rFonts w:cs="Times New Roman"/>
          <w:szCs w:val="24"/>
        </w:rPr>
        <w:t>paleniskach domowych,</w:t>
      </w:r>
    </w:p>
    <w:p w:rsidR="00EE53BF" w:rsidRPr="00BB7022" w:rsidRDefault="00EE53BF" w:rsidP="00D66828">
      <w:pPr>
        <w:numPr>
          <w:ilvl w:val="0"/>
          <w:numId w:val="80"/>
        </w:numPr>
        <w:spacing w:after="0" w:line="320" w:lineRule="atLeast"/>
        <w:rPr>
          <w:rFonts w:cs="Times New Roman"/>
          <w:szCs w:val="24"/>
        </w:rPr>
      </w:pPr>
      <w:r w:rsidRPr="00BB7022">
        <w:rPr>
          <w:rFonts w:cs="Times New Roman"/>
          <w:szCs w:val="24"/>
        </w:rPr>
        <w:t>energochłonne oświetlenie uliczne,</w:t>
      </w:r>
    </w:p>
    <w:p w:rsidR="00EE53BF" w:rsidRPr="00BB7022" w:rsidRDefault="00EE53BF" w:rsidP="00D66828">
      <w:pPr>
        <w:pStyle w:val="Akapitzlist"/>
        <w:numPr>
          <w:ilvl w:val="0"/>
          <w:numId w:val="80"/>
        </w:numPr>
        <w:spacing w:after="0" w:line="320" w:lineRule="atLeast"/>
        <w:rPr>
          <w:rFonts w:cs="Times New Roman"/>
          <w:szCs w:val="24"/>
        </w:rPr>
      </w:pPr>
      <w:r w:rsidRPr="00BB7022">
        <w:rPr>
          <w:rFonts w:cs="Times New Roman"/>
          <w:szCs w:val="24"/>
        </w:rPr>
        <w:t>brak transportu publicznego na terenie Gminy (</w:t>
      </w:r>
      <w:r w:rsidR="00503AB3" w:rsidRPr="00BB7022">
        <w:rPr>
          <w:rFonts w:cs="Times New Roman"/>
          <w:szCs w:val="24"/>
        </w:rPr>
        <w:t>transport organizowany przez prywatnych przewoźników</w:t>
      </w:r>
      <w:r w:rsidR="00132DBA" w:rsidRPr="00BB7022">
        <w:rPr>
          <w:rFonts w:cs="Times New Roman"/>
          <w:szCs w:val="24"/>
        </w:rPr>
        <w:t xml:space="preserve"> i </w:t>
      </w:r>
      <w:r w:rsidR="00503AB3" w:rsidRPr="00BB7022">
        <w:rPr>
          <w:rFonts w:cs="Times New Roman"/>
          <w:szCs w:val="24"/>
        </w:rPr>
        <w:t>przez tabor innych gmin</w:t>
      </w:r>
      <w:r w:rsidRPr="00BB7022">
        <w:rPr>
          <w:rFonts w:cs="Times New Roman"/>
          <w:szCs w:val="24"/>
        </w:rPr>
        <w:t>),</w:t>
      </w:r>
    </w:p>
    <w:p w:rsidR="00E32CDF" w:rsidRPr="00BB7022" w:rsidRDefault="00E32CDF" w:rsidP="00D66828">
      <w:pPr>
        <w:pStyle w:val="Akapitzlist"/>
        <w:numPr>
          <w:ilvl w:val="0"/>
          <w:numId w:val="80"/>
        </w:numPr>
        <w:spacing w:after="0" w:line="320" w:lineRule="atLeast"/>
        <w:rPr>
          <w:rFonts w:cs="Times New Roman"/>
          <w:szCs w:val="24"/>
        </w:rPr>
      </w:pPr>
      <w:r w:rsidRPr="00BB7022">
        <w:rPr>
          <w:rFonts w:cs="Times New Roman"/>
          <w:szCs w:val="24"/>
        </w:rPr>
        <w:t>brak wpływu na rodzaj środków transportu</w:t>
      </w:r>
      <w:r w:rsidR="00132DBA" w:rsidRPr="00BB7022">
        <w:rPr>
          <w:rFonts w:cs="Times New Roman"/>
          <w:szCs w:val="24"/>
        </w:rPr>
        <w:t xml:space="preserve"> w </w:t>
      </w:r>
      <w:r w:rsidRPr="00BB7022">
        <w:rPr>
          <w:rFonts w:cs="Times New Roman"/>
          <w:szCs w:val="24"/>
        </w:rPr>
        <w:t>ramach zorganizowanego transportu na ternie gminy.</w:t>
      </w:r>
    </w:p>
    <w:p w:rsidR="00EE53BF" w:rsidRPr="00BB7022" w:rsidRDefault="00EE53BF" w:rsidP="00D66828">
      <w:pPr>
        <w:pStyle w:val="Akapitzlist"/>
        <w:numPr>
          <w:ilvl w:val="0"/>
          <w:numId w:val="80"/>
        </w:numPr>
        <w:spacing w:after="0" w:line="320" w:lineRule="atLeast"/>
        <w:rPr>
          <w:rFonts w:cs="Times New Roman"/>
          <w:szCs w:val="24"/>
        </w:rPr>
      </w:pPr>
      <w:r w:rsidRPr="00BB7022">
        <w:rPr>
          <w:rFonts w:cs="Times New Roman"/>
          <w:szCs w:val="24"/>
        </w:rPr>
        <w:t>brak przekonania</w:t>
      </w:r>
      <w:r w:rsidR="00132DBA" w:rsidRPr="00BB7022">
        <w:rPr>
          <w:rFonts w:cs="Times New Roman"/>
          <w:szCs w:val="24"/>
        </w:rPr>
        <w:t xml:space="preserve"> w </w:t>
      </w:r>
      <w:r w:rsidRPr="00BB7022">
        <w:rPr>
          <w:rFonts w:cs="Times New Roman"/>
          <w:szCs w:val="24"/>
        </w:rPr>
        <w:t>społeczeństwie co do działań mających na celu poprawę efektywności energetycznej budynków</w:t>
      </w:r>
      <w:r w:rsidR="00132DBA" w:rsidRPr="00BB7022">
        <w:rPr>
          <w:rFonts w:cs="Times New Roman"/>
          <w:szCs w:val="24"/>
        </w:rPr>
        <w:t xml:space="preserve"> i </w:t>
      </w:r>
      <w:r w:rsidRPr="00BB7022">
        <w:rPr>
          <w:rFonts w:cs="Times New Roman"/>
          <w:szCs w:val="24"/>
        </w:rPr>
        <w:t>infrastruktury oraz nieznajomość podstawowych zagadnień związanych</w:t>
      </w:r>
      <w:r w:rsidR="00132DBA" w:rsidRPr="00BB7022">
        <w:rPr>
          <w:rFonts w:cs="Times New Roman"/>
          <w:szCs w:val="24"/>
        </w:rPr>
        <w:t xml:space="preserve"> z </w:t>
      </w:r>
      <w:r w:rsidRPr="00BB7022">
        <w:rPr>
          <w:rFonts w:cs="Times New Roman"/>
          <w:szCs w:val="24"/>
        </w:rPr>
        <w:t>możliwościami wykorzystania OZE do produkcji energii,</w:t>
      </w:r>
    </w:p>
    <w:p w:rsidR="00EE53BF" w:rsidRPr="00BB7022" w:rsidRDefault="00EE53BF" w:rsidP="00D66828">
      <w:pPr>
        <w:numPr>
          <w:ilvl w:val="0"/>
          <w:numId w:val="80"/>
        </w:numPr>
        <w:spacing w:after="0" w:line="320" w:lineRule="atLeast"/>
        <w:rPr>
          <w:rFonts w:cs="Times New Roman"/>
          <w:szCs w:val="24"/>
        </w:rPr>
      </w:pPr>
      <w:r w:rsidRPr="00BB7022">
        <w:rPr>
          <w:rFonts w:cs="Times New Roman"/>
          <w:szCs w:val="24"/>
        </w:rPr>
        <w:t>niedostateczna promocja ekologicznych źródeł zaopatrzenia obiektów mieszkalnych</w:t>
      </w:r>
      <w:r w:rsidR="00132DBA" w:rsidRPr="00BB7022">
        <w:rPr>
          <w:rFonts w:cs="Times New Roman"/>
          <w:szCs w:val="24"/>
        </w:rPr>
        <w:t xml:space="preserve"> w </w:t>
      </w:r>
      <w:r w:rsidRPr="00BB7022">
        <w:rPr>
          <w:rFonts w:cs="Times New Roman"/>
          <w:szCs w:val="24"/>
        </w:rPr>
        <w:t>energię,</w:t>
      </w:r>
    </w:p>
    <w:p w:rsidR="00EE53BF" w:rsidRPr="00BB7022" w:rsidRDefault="00EE53BF" w:rsidP="00D66828">
      <w:pPr>
        <w:numPr>
          <w:ilvl w:val="0"/>
          <w:numId w:val="80"/>
        </w:numPr>
        <w:spacing w:after="0" w:line="320" w:lineRule="atLeast"/>
        <w:rPr>
          <w:rFonts w:cs="Times New Roman"/>
          <w:szCs w:val="24"/>
        </w:rPr>
      </w:pPr>
      <w:r w:rsidRPr="00BB7022">
        <w:rPr>
          <w:rFonts w:cs="Times New Roman"/>
          <w:szCs w:val="24"/>
        </w:rPr>
        <w:t>brak dywersyfikacji źródeł energii elektrycznej</w:t>
      </w:r>
      <w:r w:rsidR="00132DBA" w:rsidRPr="00BB7022">
        <w:rPr>
          <w:rFonts w:cs="Times New Roman"/>
          <w:szCs w:val="24"/>
        </w:rPr>
        <w:t xml:space="preserve"> i </w:t>
      </w:r>
      <w:r w:rsidRPr="00BB7022">
        <w:rPr>
          <w:rFonts w:cs="Times New Roman"/>
          <w:szCs w:val="24"/>
        </w:rPr>
        <w:t>cieplnej o znaczeniu systemowym</w:t>
      </w:r>
      <w:r w:rsidR="00132DBA" w:rsidRPr="00BB7022">
        <w:rPr>
          <w:rFonts w:cs="Times New Roman"/>
          <w:szCs w:val="24"/>
        </w:rPr>
        <w:t xml:space="preserve"> w </w:t>
      </w:r>
      <w:r w:rsidRPr="00BB7022">
        <w:rPr>
          <w:rFonts w:cs="Times New Roman"/>
          <w:szCs w:val="24"/>
        </w:rPr>
        <w:t>postaci alternatywnych źródeł energii,</w:t>
      </w:r>
    </w:p>
    <w:p w:rsidR="00EE53BF" w:rsidRPr="00BB7022" w:rsidRDefault="00EE53BF" w:rsidP="00D66828">
      <w:pPr>
        <w:numPr>
          <w:ilvl w:val="0"/>
          <w:numId w:val="80"/>
        </w:numPr>
        <w:spacing w:after="0" w:line="320" w:lineRule="atLeast"/>
        <w:rPr>
          <w:rFonts w:cs="Times New Roman"/>
          <w:szCs w:val="24"/>
        </w:rPr>
      </w:pPr>
      <w:r w:rsidRPr="00BB7022">
        <w:rPr>
          <w:rFonts w:cs="Times New Roman"/>
          <w:szCs w:val="24"/>
        </w:rPr>
        <w:t>brak planowej gospodarki zasobami gminnymi</w:t>
      </w:r>
      <w:r w:rsidR="00132DBA" w:rsidRPr="00BB7022">
        <w:rPr>
          <w:rFonts w:cs="Times New Roman"/>
          <w:szCs w:val="24"/>
        </w:rPr>
        <w:t xml:space="preserve"> w </w:t>
      </w:r>
      <w:r w:rsidRPr="00BB7022">
        <w:rPr>
          <w:rFonts w:cs="Times New Roman"/>
          <w:szCs w:val="24"/>
        </w:rPr>
        <w:t>celu produkcji energii</w:t>
      </w:r>
      <w:r w:rsidR="00132DBA" w:rsidRPr="00BB7022">
        <w:rPr>
          <w:rFonts w:cs="Times New Roman"/>
          <w:szCs w:val="24"/>
        </w:rPr>
        <w:t xml:space="preserve"> z </w:t>
      </w:r>
      <w:r w:rsidRPr="00BB7022">
        <w:rPr>
          <w:rFonts w:cs="Times New Roman"/>
          <w:szCs w:val="24"/>
        </w:rPr>
        <w:t>OZE,</w:t>
      </w:r>
    </w:p>
    <w:p w:rsidR="00EE53BF" w:rsidRPr="00BB7022" w:rsidRDefault="00EE53BF" w:rsidP="00D66828">
      <w:pPr>
        <w:numPr>
          <w:ilvl w:val="0"/>
          <w:numId w:val="80"/>
        </w:numPr>
        <w:spacing w:after="0" w:line="320" w:lineRule="atLeast"/>
        <w:rPr>
          <w:rFonts w:cs="Times New Roman"/>
          <w:szCs w:val="24"/>
        </w:rPr>
      </w:pPr>
      <w:r w:rsidRPr="00BB7022">
        <w:rPr>
          <w:rFonts w:cs="Times New Roman"/>
          <w:szCs w:val="24"/>
        </w:rPr>
        <w:t>brak konsolidacji</w:t>
      </w:r>
      <w:r w:rsidR="00132DBA" w:rsidRPr="00BB7022">
        <w:rPr>
          <w:rFonts w:cs="Times New Roman"/>
          <w:szCs w:val="24"/>
        </w:rPr>
        <w:t xml:space="preserve"> i </w:t>
      </w:r>
      <w:r w:rsidRPr="00BB7022">
        <w:rPr>
          <w:rFonts w:cs="Times New Roman"/>
          <w:szCs w:val="24"/>
        </w:rPr>
        <w:t>stałej, systematycznej współpracy różnych środowisk życia gospodarczego</w:t>
      </w:r>
      <w:r w:rsidR="00132DBA" w:rsidRPr="00BB7022">
        <w:rPr>
          <w:rFonts w:cs="Times New Roman"/>
          <w:szCs w:val="24"/>
        </w:rPr>
        <w:t xml:space="preserve"> i </w:t>
      </w:r>
      <w:r w:rsidRPr="00BB7022">
        <w:rPr>
          <w:rFonts w:cs="Times New Roman"/>
          <w:szCs w:val="24"/>
        </w:rPr>
        <w:t>władz na rzecz wypracowania sposobów rozwiązywania problemów energetycznych</w:t>
      </w:r>
      <w:r w:rsidR="00132DBA" w:rsidRPr="00BB7022">
        <w:rPr>
          <w:rFonts w:cs="Times New Roman"/>
          <w:szCs w:val="24"/>
        </w:rPr>
        <w:t xml:space="preserve"> w </w:t>
      </w:r>
      <w:r w:rsidRPr="00BB7022">
        <w:rPr>
          <w:rFonts w:cs="Times New Roman"/>
          <w:szCs w:val="24"/>
        </w:rPr>
        <w:t>gminie.</w:t>
      </w:r>
    </w:p>
    <w:p w:rsidR="00EB291D" w:rsidRPr="00BB7022" w:rsidRDefault="00EB291D" w:rsidP="008D192C">
      <w:pPr>
        <w:spacing w:line="320" w:lineRule="atLeast"/>
      </w:pPr>
      <w:r w:rsidRPr="00BB7022">
        <w:br w:type="page"/>
      </w:r>
    </w:p>
    <w:p w:rsidR="00C22C46" w:rsidRPr="00BB7022" w:rsidRDefault="00C22C46" w:rsidP="008D192C">
      <w:pPr>
        <w:pStyle w:val="Nagwek1"/>
        <w:tabs>
          <w:tab w:val="left" w:pos="426"/>
        </w:tabs>
        <w:spacing w:line="320" w:lineRule="atLeast"/>
      </w:pPr>
      <w:bookmarkStart w:id="153" w:name="_Toc451177602"/>
      <w:r w:rsidRPr="00BB7022">
        <w:rPr>
          <w:rFonts w:eastAsia="Times New Roman"/>
        </w:rPr>
        <w:lastRenderedPageBreak/>
        <w:t xml:space="preserve">6. </w:t>
      </w:r>
      <w:r w:rsidRPr="00BB7022">
        <w:rPr>
          <w:rStyle w:val="Nagwek1Znak"/>
          <w:b/>
        </w:rPr>
        <w:t>Plan działań</w:t>
      </w:r>
      <w:r w:rsidRPr="00BB7022">
        <w:t xml:space="preserve"> na rzecz gospodarki niskoemisyjnej</w:t>
      </w:r>
      <w:bookmarkEnd w:id="153"/>
    </w:p>
    <w:p w:rsidR="00C22C46" w:rsidRPr="00BB7022" w:rsidRDefault="00C22C46" w:rsidP="008D192C">
      <w:pPr>
        <w:pStyle w:val="Nagwek2"/>
        <w:tabs>
          <w:tab w:val="left" w:pos="426"/>
        </w:tabs>
        <w:spacing w:line="320" w:lineRule="atLeast"/>
      </w:pPr>
      <w:bookmarkStart w:id="154" w:name="_Toc451177603"/>
      <w:r w:rsidRPr="00BB7022">
        <w:t>6.1</w:t>
      </w:r>
      <w:r w:rsidR="00864B6D" w:rsidRPr="00BB7022">
        <w:t>.</w:t>
      </w:r>
      <w:r w:rsidRPr="00BB7022">
        <w:t xml:space="preserve"> Możliwości wykorzystania OZE</w:t>
      </w:r>
      <w:bookmarkEnd w:id="154"/>
    </w:p>
    <w:p w:rsidR="005511C6" w:rsidRPr="00BB7022" w:rsidRDefault="005511C6" w:rsidP="008D192C">
      <w:pPr>
        <w:spacing w:after="0" w:line="320" w:lineRule="atLeast"/>
        <w:ind w:firstLine="567"/>
        <w:contextualSpacing/>
      </w:pPr>
      <w:r w:rsidRPr="00BB7022">
        <w:t>Do energii wytwarzanej ze źródeł odnawialnych</w:t>
      </w:r>
      <w:r w:rsidR="00864B6D" w:rsidRPr="00BB7022">
        <w:t xml:space="preserve">, </w:t>
      </w:r>
      <w:r w:rsidRPr="00BB7022">
        <w:t>które mogą być wykorzystane</w:t>
      </w:r>
      <w:r w:rsidR="00132DBA" w:rsidRPr="00BB7022">
        <w:t xml:space="preserve"> w </w:t>
      </w:r>
      <w:r w:rsidR="00864B6D" w:rsidRPr="00BB7022">
        <w:t>Gminie,</w:t>
      </w:r>
      <w:r w:rsidRPr="00BB7022">
        <w:t xml:space="preserve"> zalicza się energię elektryczną lub ciepło pochodzące ze źródeł odnawialnych,</w:t>
      </w:r>
      <w:r w:rsidR="00132DBA" w:rsidRPr="00BB7022">
        <w:t xml:space="preserve"> w </w:t>
      </w:r>
      <w:r w:rsidRPr="00BB7022">
        <w:t>szczególności:</w:t>
      </w:r>
    </w:p>
    <w:p w:rsidR="00FF41A3" w:rsidRPr="00BB7022" w:rsidRDefault="005511C6" w:rsidP="00D66828">
      <w:pPr>
        <w:numPr>
          <w:ilvl w:val="2"/>
          <w:numId w:val="30"/>
        </w:numPr>
        <w:spacing w:after="0" w:line="320" w:lineRule="atLeast"/>
        <w:ind w:left="426"/>
        <w:contextualSpacing/>
      </w:pPr>
      <w:r w:rsidRPr="00BB7022">
        <w:t>ze źródeł wytwarzających energię</w:t>
      </w:r>
      <w:r w:rsidR="00132DBA" w:rsidRPr="00BB7022">
        <w:t xml:space="preserve"> z </w:t>
      </w:r>
      <w:r w:rsidRPr="00BB7022">
        <w:t>biomasy,</w:t>
      </w:r>
    </w:p>
    <w:p w:rsidR="005511C6" w:rsidRPr="00BB7022" w:rsidRDefault="005511C6" w:rsidP="00D66828">
      <w:pPr>
        <w:numPr>
          <w:ilvl w:val="2"/>
          <w:numId w:val="30"/>
        </w:numPr>
        <w:spacing w:after="0" w:line="320" w:lineRule="atLeast"/>
        <w:ind w:left="426"/>
        <w:contextualSpacing/>
      </w:pPr>
      <w:r w:rsidRPr="00BB7022">
        <w:t>ze słonecznych ogniw fotowoltaicznych,</w:t>
      </w:r>
    </w:p>
    <w:p w:rsidR="005511C6" w:rsidRPr="00BB7022" w:rsidRDefault="005511C6" w:rsidP="00D66828">
      <w:pPr>
        <w:numPr>
          <w:ilvl w:val="2"/>
          <w:numId w:val="30"/>
        </w:numPr>
        <w:spacing w:after="0" w:line="320" w:lineRule="atLeast"/>
        <w:ind w:left="426"/>
        <w:contextualSpacing/>
      </w:pPr>
      <w:r w:rsidRPr="00BB7022">
        <w:t>ze słonecznych kolektorów do produkcji ciepła,</w:t>
      </w:r>
    </w:p>
    <w:p w:rsidR="005511C6" w:rsidRPr="00BB7022" w:rsidRDefault="005511C6" w:rsidP="00D66828">
      <w:pPr>
        <w:numPr>
          <w:ilvl w:val="2"/>
          <w:numId w:val="30"/>
        </w:numPr>
        <w:spacing w:after="0" w:line="320" w:lineRule="atLeast"/>
        <w:ind w:left="426"/>
        <w:contextualSpacing/>
      </w:pPr>
      <w:r w:rsidRPr="00BB7022">
        <w:t>ciepło gruntu oraz powietrza</w:t>
      </w:r>
      <w:r w:rsidR="00132DBA" w:rsidRPr="00BB7022">
        <w:t xml:space="preserve"> w </w:t>
      </w:r>
      <w:r w:rsidRPr="00BB7022">
        <w:t>systemach</w:t>
      </w:r>
      <w:r w:rsidR="00132DBA" w:rsidRPr="00BB7022">
        <w:t xml:space="preserve"> z </w:t>
      </w:r>
      <w:r w:rsidRPr="00BB7022">
        <w:t xml:space="preserve">pompą ciepła. </w:t>
      </w:r>
    </w:p>
    <w:p w:rsidR="005511C6" w:rsidRPr="00BB7022" w:rsidRDefault="005511C6" w:rsidP="008D192C">
      <w:pPr>
        <w:spacing w:after="0" w:line="320" w:lineRule="atLeast"/>
        <w:ind w:firstLine="567"/>
        <w:contextualSpacing/>
      </w:pPr>
    </w:p>
    <w:p w:rsidR="005511C6" w:rsidRPr="00BB7022" w:rsidRDefault="005511C6" w:rsidP="008D192C">
      <w:pPr>
        <w:spacing w:after="0" w:line="320" w:lineRule="atLeast"/>
        <w:ind w:firstLine="567"/>
        <w:contextualSpacing/>
      </w:pPr>
      <w:r w:rsidRPr="00BB7022">
        <w:t>Na terenie gminy Ożarów istnieją warunki do wykorzystania odnawialnych źródeł energii. Rolniczy charakter Gminy stwarza szczególne możliwości do produkcji biopaliw np. wierzby szybko rosnącej lub do wykorzystywania paliw obecnie produkowanych na terenie Gminy np. słomy.</w:t>
      </w:r>
    </w:p>
    <w:p w:rsidR="00EB291D" w:rsidRPr="00BB7022" w:rsidRDefault="005511C6" w:rsidP="008D192C">
      <w:pPr>
        <w:spacing w:after="0" w:line="320" w:lineRule="atLeast"/>
        <w:ind w:firstLine="567"/>
        <w:contextualSpacing/>
      </w:pPr>
      <w:r w:rsidRPr="00BB7022">
        <w:t>Zgodnie</w:t>
      </w:r>
      <w:r w:rsidR="00132DBA" w:rsidRPr="00BB7022">
        <w:t xml:space="preserve"> z </w:t>
      </w:r>
      <w:r w:rsidRPr="00BB7022">
        <w:t>analizą potencjału teoretycznego</w:t>
      </w:r>
      <w:r w:rsidR="00132DBA" w:rsidRPr="00BB7022">
        <w:t xml:space="preserve"> i </w:t>
      </w:r>
      <w:r w:rsidRPr="00BB7022">
        <w:t>technicznego źródeł energii odnawialnej</w:t>
      </w:r>
      <w:r w:rsidR="00864B6D" w:rsidRPr="00BB7022">
        <w:t>,</w:t>
      </w:r>
      <w:r w:rsidRPr="00BB7022">
        <w:t xml:space="preserve"> przeprowadzoną dla potrzeb Programu ochrony środowiska dla Województwa Świętokrzyskiego (2007)</w:t>
      </w:r>
      <w:r w:rsidR="00132DBA" w:rsidRPr="00BB7022">
        <w:t xml:space="preserve"> w </w:t>
      </w:r>
      <w:r w:rsidRPr="00BB7022">
        <w:t>gminie Ożarów</w:t>
      </w:r>
      <w:r w:rsidR="00864B6D" w:rsidRPr="00BB7022">
        <w:t>,</w:t>
      </w:r>
      <w:r w:rsidRPr="00BB7022">
        <w:t xml:space="preserve"> istnieje możliwość wykorzystania następujących źródeł energii odnawialnej</w:t>
      </w:r>
    </w:p>
    <w:p w:rsidR="00C22C46" w:rsidRPr="00BB7022" w:rsidRDefault="00C22C46" w:rsidP="003E18EC">
      <w:pPr>
        <w:pStyle w:val="Nagwek3"/>
        <w:spacing w:after="0" w:afterAutospacing="0" w:line="320" w:lineRule="atLeast"/>
      </w:pPr>
      <w:bookmarkStart w:id="155" w:name="_Toc451177604"/>
      <w:r w:rsidRPr="00BB7022">
        <w:t>6.1.1</w:t>
      </w:r>
      <w:r w:rsidR="00864B6D" w:rsidRPr="00BB7022">
        <w:t>.</w:t>
      </w:r>
      <w:r w:rsidRPr="00BB7022">
        <w:t xml:space="preserve"> </w:t>
      </w:r>
      <w:bookmarkStart w:id="156" w:name="_Toc451177605"/>
      <w:bookmarkEnd w:id="155"/>
      <w:r w:rsidRPr="00BB7022">
        <w:t>Energia słoneczna</w:t>
      </w:r>
      <w:bookmarkEnd w:id="156"/>
    </w:p>
    <w:p w:rsidR="00FF41A3" w:rsidRPr="00BB7022" w:rsidRDefault="00FF41A3" w:rsidP="008D192C">
      <w:pPr>
        <w:autoSpaceDE w:val="0"/>
        <w:autoSpaceDN w:val="0"/>
        <w:adjustRightInd w:val="0"/>
        <w:spacing w:before="120" w:after="0" w:line="320" w:lineRule="atLeast"/>
        <w:ind w:firstLine="709"/>
        <w:contextualSpacing/>
        <w:rPr>
          <w:rStyle w:val="FontStyle241"/>
          <w:szCs w:val="24"/>
        </w:rPr>
      </w:pPr>
      <w:r w:rsidRPr="00BB7022">
        <w:rPr>
          <w:rFonts w:cs="Times New Roman"/>
          <w:szCs w:val="24"/>
        </w:rPr>
        <w:t xml:space="preserve">W województwie </w:t>
      </w:r>
      <w:r w:rsidRPr="00BB7022">
        <w:rPr>
          <w:rFonts w:eastAsia="TimesNewRoman" w:cs="Times New Roman"/>
          <w:szCs w:val="24"/>
        </w:rPr>
        <w:t>ś</w:t>
      </w:r>
      <w:r w:rsidRPr="00BB7022">
        <w:rPr>
          <w:rFonts w:cs="Times New Roman"/>
          <w:szCs w:val="24"/>
        </w:rPr>
        <w:t>wi</w:t>
      </w:r>
      <w:r w:rsidRPr="00BB7022">
        <w:rPr>
          <w:rFonts w:eastAsia="TimesNewRoman" w:cs="Times New Roman"/>
          <w:szCs w:val="24"/>
        </w:rPr>
        <w:t>ę</w:t>
      </w:r>
      <w:r w:rsidRPr="00BB7022">
        <w:rPr>
          <w:rFonts w:cs="Times New Roman"/>
          <w:szCs w:val="24"/>
        </w:rPr>
        <w:t>tokrzyskim generalnie istniej</w:t>
      </w:r>
      <w:r w:rsidRPr="00BB7022">
        <w:rPr>
          <w:rFonts w:eastAsia="TimesNewRoman" w:cs="Times New Roman"/>
          <w:szCs w:val="24"/>
        </w:rPr>
        <w:t xml:space="preserve">ą </w:t>
      </w:r>
      <w:r w:rsidRPr="00BB7022">
        <w:rPr>
          <w:rFonts w:cs="Times New Roman"/>
          <w:szCs w:val="24"/>
        </w:rPr>
        <w:t>dobre warunki do wykorzystania energii promieniowania słonecznego. Roczna g</w:t>
      </w:r>
      <w:r w:rsidRPr="00BB7022">
        <w:rPr>
          <w:rFonts w:eastAsia="TimesNewRoman" w:cs="Times New Roman"/>
          <w:szCs w:val="24"/>
        </w:rPr>
        <w:t>ę</w:t>
      </w:r>
      <w:r w:rsidRPr="00BB7022">
        <w:rPr>
          <w:rFonts w:cs="Times New Roman"/>
          <w:szCs w:val="24"/>
        </w:rPr>
        <w:t>sto</w:t>
      </w:r>
      <w:r w:rsidRPr="00BB7022">
        <w:rPr>
          <w:rFonts w:eastAsia="TimesNewRoman" w:cs="Times New Roman"/>
          <w:szCs w:val="24"/>
        </w:rPr>
        <w:t xml:space="preserve">ść </w:t>
      </w:r>
      <w:r w:rsidRPr="00BB7022">
        <w:rPr>
          <w:rFonts w:cs="Times New Roman"/>
          <w:szCs w:val="24"/>
        </w:rPr>
        <w:t xml:space="preserve">promieniowania słonecznego na terenie całego województwa </w:t>
      </w:r>
      <w:r w:rsidRPr="00BB7022">
        <w:rPr>
          <w:rFonts w:eastAsia="TimesNewRoman" w:cs="Times New Roman"/>
          <w:szCs w:val="24"/>
        </w:rPr>
        <w:t>ś</w:t>
      </w:r>
      <w:r w:rsidRPr="00BB7022">
        <w:rPr>
          <w:rFonts w:cs="Times New Roman"/>
          <w:szCs w:val="24"/>
        </w:rPr>
        <w:t>wi</w:t>
      </w:r>
      <w:r w:rsidRPr="00BB7022">
        <w:rPr>
          <w:rFonts w:eastAsia="TimesNewRoman" w:cs="Times New Roman"/>
          <w:szCs w:val="24"/>
        </w:rPr>
        <w:t>ę</w:t>
      </w:r>
      <w:r w:rsidRPr="00BB7022">
        <w:rPr>
          <w:rFonts w:cs="Times New Roman"/>
          <w:szCs w:val="24"/>
        </w:rPr>
        <w:t>tokrzyskiego na płaszczyzn</w:t>
      </w:r>
      <w:r w:rsidRPr="00BB7022">
        <w:rPr>
          <w:rFonts w:eastAsia="TimesNewRoman" w:cs="Times New Roman"/>
          <w:szCs w:val="24"/>
        </w:rPr>
        <w:t xml:space="preserve">ę </w:t>
      </w:r>
      <w:r w:rsidRPr="00BB7022">
        <w:rPr>
          <w:rFonts w:cs="Times New Roman"/>
          <w:szCs w:val="24"/>
        </w:rPr>
        <w:t>poziom</w:t>
      </w:r>
      <w:r w:rsidRPr="00BB7022">
        <w:rPr>
          <w:rFonts w:eastAsia="TimesNewRoman" w:cs="Times New Roman"/>
          <w:szCs w:val="24"/>
        </w:rPr>
        <w:t xml:space="preserve">ą </w:t>
      </w:r>
      <w:r w:rsidRPr="00BB7022">
        <w:rPr>
          <w:rFonts w:cs="Times New Roman"/>
          <w:szCs w:val="24"/>
        </w:rPr>
        <w:t>wynosi ok. 985 kWh/m</w:t>
      </w:r>
      <w:r w:rsidRPr="00BB7022">
        <w:rPr>
          <w:rFonts w:cs="Times New Roman"/>
          <w:szCs w:val="24"/>
          <w:vertAlign w:val="superscript"/>
        </w:rPr>
        <w:t>2</w:t>
      </w:r>
      <w:r w:rsidRPr="00BB7022">
        <w:rPr>
          <w:rFonts w:cs="Times New Roman"/>
          <w:szCs w:val="24"/>
        </w:rPr>
        <w:t xml:space="preserve">, natomiast </w:t>
      </w:r>
      <w:r w:rsidRPr="00BB7022">
        <w:rPr>
          <w:rFonts w:eastAsia="TimesNewRoman" w:cs="Times New Roman"/>
          <w:szCs w:val="24"/>
        </w:rPr>
        <w:t>ś</w:t>
      </w:r>
      <w:r w:rsidRPr="00BB7022">
        <w:rPr>
          <w:rFonts w:cs="Times New Roman"/>
          <w:szCs w:val="24"/>
        </w:rPr>
        <w:t>rednie usłonecznienie wynosi 1 600 godzin na rok. Uwzgl</w:t>
      </w:r>
      <w:r w:rsidRPr="00BB7022">
        <w:rPr>
          <w:rFonts w:eastAsia="TimesNewRoman" w:cs="Times New Roman"/>
          <w:szCs w:val="24"/>
        </w:rPr>
        <w:t>ę</w:t>
      </w:r>
      <w:r w:rsidRPr="00BB7022">
        <w:rPr>
          <w:rFonts w:cs="Times New Roman"/>
          <w:szCs w:val="24"/>
        </w:rPr>
        <w:t>dniaj</w:t>
      </w:r>
      <w:r w:rsidRPr="00BB7022">
        <w:rPr>
          <w:rFonts w:eastAsia="TimesNewRoman" w:cs="Times New Roman"/>
          <w:szCs w:val="24"/>
        </w:rPr>
        <w:t>ą</w:t>
      </w:r>
      <w:r w:rsidRPr="00BB7022">
        <w:rPr>
          <w:rFonts w:cs="Times New Roman"/>
          <w:szCs w:val="24"/>
        </w:rPr>
        <w:t xml:space="preserve">c trendy europejskie oraz uwarunkowania województwa </w:t>
      </w:r>
      <w:r w:rsidRPr="00BB7022">
        <w:rPr>
          <w:rFonts w:eastAsia="TimesNewRoman" w:cs="Times New Roman"/>
          <w:szCs w:val="24"/>
        </w:rPr>
        <w:t>ś</w:t>
      </w:r>
      <w:r w:rsidRPr="00BB7022">
        <w:rPr>
          <w:rFonts w:cs="Times New Roman"/>
          <w:szCs w:val="24"/>
        </w:rPr>
        <w:t>wi</w:t>
      </w:r>
      <w:r w:rsidRPr="00BB7022">
        <w:rPr>
          <w:rFonts w:eastAsia="TimesNewRoman" w:cs="Times New Roman"/>
          <w:szCs w:val="24"/>
        </w:rPr>
        <w:t>ę</w:t>
      </w:r>
      <w:r w:rsidRPr="00BB7022">
        <w:rPr>
          <w:rFonts w:cs="Times New Roman"/>
          <w:szCs w:val="24"/>
        </w:rPr>
        <w:t>tokrzyskiego (na obszarze całego województwa mo</w:t>
      </w:r>
      <w:r w:rsidRPr="00BB7022">
        <w:rPr>
          <w:rFonts w:eastAsia="TimesNewRoman" w:cs="Times New Roman"/>
          <w:szCs w:val="24"/>
        </w:rPr>
        <w:t>ż</w:t>
      </w:r>
      <w:r w:rsidRPr="00BB7022">
        <w:rPr>
          <w:rFonts w:cs="Times New Roman"/>
          <w:szCs w:val="24"/>
        </w:rPr>
        <w:t>liwe na takim samym poziomie) du</w:t>
      </w:r>
      <w:r w:rsidRPr="00BB7022">
        <w:rPr>
          <w:rFonts w:eastAsia="TimesNewRoman" w:cs="Times New Roman"/>
          <w:szCs w:val="24"/>
        </w:rPr>
        <w:t>ż</w:t>
      </w:r>
      <w:r w:rsidRPr="00BB7022">
        <w:rPr>
          <w:rFonts w:cs="Times New Roman"/>
          <w:szCs w:val="24"/>
        </w:rPr>
        <w:t>e szanse rozwoju ma energetyka oparta o </w:t>
      </w:r>
      <w:r w:rsidRPr="00BB7022">
        <w:rPr>
          <w:rFonts w:eastAsia="TimesNewRoman" w:cs="Times New Roman"/>
          <w:szCs w:val="24"/>
        </w:rPr>
        <w:t>ź</w:t>
      </w:r>
      <w:r w:rsidRPr="00BB7022">
        <w:rPr>
          <w:rFonts w:cs="Times New Roman"/>
          <w:szCs w:val="24"/>
        </w:rPr>
        <w:t>ródła wykorzystuj</w:t>
      </w:r>
      <w:r w:rsidRPr="00BB7022">
        <w:rPr>
          <w:rFonts w:eastAsia="TimesNewRoman" w:cs="Times New Roman"/>
          <w:szCs w:val="24"/>
        </w:rPr>
        <w:t>ą</w:t>
      </w:r>
      <w:r w:rsidRPr="00BB7022">
        <w:rPr>
          <w:rFonts w:cs="Times New Roman"/>
          <w:szCs w:val="24"/>
        </w:rPr>
        <w:t>ce energi</w:t>
      </w:r>
      <w:r w:rsidRPr="00BB7022">
        <w:rPr>
          <w:rFonts w:eastAsia="TimesNewRoman" w:cs="Times New Roman"/>
          <w:szCs w:val="24"/>
        </w:rPr>
        <w:t xml:space="preserve">ę </w:t>
      </w:r>
      <w:r w:rsidRPr="00BB7022">
        <w:rPr>
          <w:rFonts w:cs="Times New Roman"/>
          <w:szCs w:val="24"/>
        </w:rPr>
        <w:t>słoneczn</w:t>
      </w:r>
      <w:r w:rsidRPr="00BB7022">
        <w:rPr>
          <w:rFonts w:eastAsia="TimesNewRoman" w:cs="Times New Roman"/>
          <w:szCs w:val="24"/>
        </w:rPr>
        <w:t>ą</w:t>
      </w:r>
      <w:r w:rsidRPr="00BB7022">
        <w:rPr>
          <w:rFonts w:cs="Times New Roman"/>
          <w:szCs w:val="24"/>
        </w:rPr>
        <w:t>, głównie do celów grzewczych (niska efektywno</w:t>
      </w:r>
      <w:r w:rsidRPr="00BB7022">
        <w:rPr>
          <w:rFonts w:eastAsia="TimesNewRoman" w:cs="Times New Roman"/>
          <w:szCs w:val="24"/>
        </w:rPr>
        <w:t>ś</w:t>
      </w:r>
      <w:r w:rsidR="002B1D76" w:rsidRPr="00BB7022">
        <w:rPr>
          <w:rFonts w:cs="Times New Roman"/>
          <w:szCs w:val="24"/>
        </w:rPr>
        <w:t>ć</w:t>
      </w:r>
      <w:r w:rsidRPr="00BB7022">
        <w:rPr>
          <w:rFonts w:cs="Times New Roman"/>
          <w:szCs w:val="24"/>
        </w:rPr>
        <w:t xml:space="preserve"> kosztowa</w:t>
      </w:r>
      <w:r w:rsidR="00132DBA" w:rsidRPr="00BB7022">
        <w:rPr>
          <w:rFonts w:cs="Times New Roman"/>
          <w:szCs w:val="24"/>
        </w:rPr>
        <w:t xml:space="preserve"> w </w:t>
      </w:r>
      <w:r w:rsidRPr="00BB7022">
        <w:rPr>
          <w:rFonts w:cs="Times New Roman"/>
          <w:szCs w:val="24"/>
        </w:rPr>
        <w:t>odniesieniu do produkcji energii elektrycznej), ale równie</w:t>
      </w:r>
      <w:r w:rsidRPr="00BB7022">
        <w:rPr>
          <w:rFonts w:eastAsia="TimesNewRoman" w:cs="Times New Roman"/>
          <w:szCs w:val="24"/>
        </w:rPr>
        <w:t>ż</w:t>
      </w:r>
      <w:r w:rsidR="00132DBA" w:rsidRPr="00BB7022">
        <w:rPr>
          <w:rFonts w:eastAsia="TimesNewRoman" w:cs="Times New Roman"/>
          <w:szCs w:val="24"/>
        </w:rPr>
        <w:t xml:space="preserve"> i </w:t>
      </w:r>
      <w:r w:rsidRPr="00BB7022">
        <w:rPr>
          <w:rFonts w:cs="Times New Roman"/>
          <w:szCs w:val="24"/>
        </w:rPr>
        <w:t>do celów produkcji energii elektrycznej. Energia słoneczna wykorzystywana jest</w:t>
      </w:r>
      <w:r w:rsidR="00132DBA" w:rsidRPr="00BB7022">
        <w:rPr>
          <w:rFonts w:cs="Times New Roman"/>
          <w:szCs w:val="24"/>
        </w:rPr>
        <w:t xml:space="preserve"> w </w:t>
      </w:r>
      <w:r w:rsidRPr="00BB7022">
        <w:rPr>
          <w:rFonts w:cs="Times New Roman"/>
          <w:szCs w:val="24"/>
        </w:rPr>
        <w:t>głównej mierze przez indywidualnych inwestorów. Natomiast coraz cz</w:t>
      </w:r>
      <w:r w:rsidRPr="00BB7022">
        <w:rPr>
          <w:rFonts w:eastAsia="TimesNewRoman" w:cs="Times New Roman"/>
          <w:szCs w:val="24"/>
        </w:rPr>
        <w:t>ęś</w:t>
      </w:r>
      <w:r w:rsidRPr="00BB7022">
        <w:rPr>
          <w:rFonts w:cs="Times New Roman"/>
          <w:szCs w:val="24"/>
        </w:rPr>
        <w:t>ciej</w:t>
      </w:r>
      <w:r w:rsidR="00132DBA" w:rsidRPr="00BB7022">
        <w:rPr>
          <w:rFonts w:cs="Times New Roman"/>
          <w:szCs w:val="24"/>
        </w:rPr>
        <w:t xml:space="preserve"> w </w:t>
      </w:r>
      <w:r w:rsidRPr="00BB7022">
        <w:rPr>
          <w:rFonts w:cs="Times New Roman"/>
          <w:szCs w:val="24"/>
        </w:rPr>
        <w:t xml:space="preserve">tego rodzaju </w:t>
      </w:r>
      <w:r w:rsidRPr="00BB7022">
        <w:rPr>
          <w:rFonts w:eastAsia="TimesNewRoman" w:cs="Times New Roman"/>
          <w:szCs w:val="24"/>
        </w:rPr>
        <w:t>ź</w:t>
      </w:r>
      <w:r w:rsidRPr="00BB7022">
        <w:rPr>
          <w:rFonts w:cs="Times New Roman"/>
          <w:szCs w:val="24"/>
        </w:rPr>
        <w:t>ródła inwestuj</w:t>
      </w:r>
      <w:r w:rsidRPr="00BB7022">
        <w:rPr>
          <w:rFonts w:eastAsia="TimesNewRoman" w:cs="Times New Roman"/>
          <w:szCs w:val="24"/>
        </w:rPr>
        <w:t xml:space="preserve">ą </w:t>
      </w:r>
      <w:r w:rsidRPr="00BB7022">
        <w:rPr>
          <w:rFonts w:cs="Times New Roman"/>
          <w:szCs w:val="24"/>
        </w:rPr>
        <w:t>samorz</w:t>
      </w:r>
      <w:r w:rsidRPr="00BB7022">
        <w:rPr>
          <w:rFonts w:eastAsia="TimesNewRoman" w:cs="Times New Roman"/>
          <w:szCs w:val="24"/>
        </w:rPr>
        <w:t>ą</w:t>
      </w:r>
      <w:r w:rsidRPr="00BB7022">
        <w:rPr>
          <w:rFonts w:cs="Times New Roman"/>
          <w:szCs w:val="24"/>
        </w:rPr>
        <w:t>dy lokalne (np. budowa kolektorów słonecznych</w:t>
      </w:r>
      <w:r w:rsidR="00132DBA" w:rsidRPr="00BB7022">
        <w:rPr>
          <w:rFonts w:cs="Times New Roman"/>
          <w:szCs w:val="24"/>
        </w:rPr>
        <w:t xml:space="preserve"> w </w:t>
      </w:r>
      <w:r w:rsidRPr="00BB7022">
        <w:rPr>
          <w:rFonts w:cs="Times New Roman"/>
          <w:szCs w:val="24"/>
        </w:rPr>
        <w:t>celach grzewczych oraz przygotowania ciepłej wody przez powiat buski, powiat pi</w:t>
      </w:r>
      <w:r w:rsidRPr="00BB7022">
        <w:rPr>
          <w:rFonts w:eastAsia="TimesNewRoman" w:cs="Times New Roman"/>
          <w:szCs w:val="24"/>
        </w:rPr>
        <w:t>ń</w:t>
      </w:r>
      <w:r w:rsidRPr="00BB7022">
        <w:rPr>
          <w:rFonts w:cs="Times New Roman"/>
          <w:szCs w:val="24"/>
        </w:rPr>
        <w:t>czowski, gminy: Sobków, Czarnocin, Pi</w:t>
      </w:r>
      <w:r w:rsidRPr="00BB7022">
        <w:rPr>
          <w:rFonts w:eastAsia="TimesNewRoman" w:cs="Times New Roman"/>
          <w:szCs w:val="24"/>
        </w:rPr>
        <w:t>ń</w:t>
      </w:r>
      <w:r w:rsidRPr="00BB7022">
        <w:rPr>
          <w:rFonts w:cs="Times New Roman"/>
          <w:szCs w:val="24"/>
        </w:rPr>
        <w:t>czów, Koprzywnica, Bli</w:t>
      </w:r>
      <w:r w:rsidRPr="00BB7022">
        <w:rPr>
          <w:rFonts w:eastAsia="TimesNewRoman" w:cs="Times New Roman"/>
          <w:szCs w:val="24"/>
        </w:rPr>
        <w:t>ż</w:t>
      </w:r>
      <w:r w:rsidRPr="00BB7022">
        <w:rPr>
          <w:rFonts w:cs="Times New Roman"/>
          <w:szCs w:val="24"/>
        </w:rPr>
        <w:t>yn</w:t>
      </w:r>
      <w:r w:rsidR="00132DBA" w:rsidRPr="00BB7022">
        <w:rPr>
          <w:rFonts w:cs="Times New Roman"/>
          <w:szCs w:val="24"/>
        </w:rPr>
        <w:t xml:space="preserve"> i </w:t>
      </w:r>
      <w:r w:rsidRPr="00BB7022">
        <w:rPr>
          <w:rFonts w:cs="Times New Roman"/>
          <w:szCs w:val="24"/>
        </w:rPr>
        <w:t>Połaniec</w:t>
      </w:r>
      <w:r w:rsidR="002B1D76" w:rsidRPr="00BB7022">
        <w:rPr>
          <w:rFonts w:cs="Times New Roman"/>
          <w:szCs w:val="24"/>
        </w:rPr>
        <w:t>,</w:t>
      </w:r>
      <w:r w:rsidRPr="00BB7022">
        <w:rPr>
          <w:rFonts w:cs="Times New Roman"/>
          <w:szCs w:val="24"/>
        </w:rPr>
        <w:t xml:space="preserve"> czy o</w:t>
      </w:r>
      <w:r w:rsidRPr="00BB7022">
        <w:rPr>
          <w:rFonts w:eastAsia="TimesNewRoman" w:cs="Times New Roman"/>
          <w:szCs w:val="24"/>
        </w:rPr>
        <w:t>ś</w:t>
      </w:r>
      <w:r w:rsidRPr="00BB7022">
        <w:rPr>
          <w:rFonts w:cs="Times New Roman"/>
          <w:szCs w:val="24"/>
        </w:rPr>
        <w:t>wietlenie uliczne</w:t>
      </w:r>
      <w:r w:rsidR="00132DBA" w:rsidRPr="00BB7022">
        <w:rPr>
          <w:rFonts w:cs="Times New Roman"/>
          <w:szCs w:val="24"/>
        </w:rPr>
        <w:t xml:space="preserve"> z </w:t>
      </w:r>
      <w:r w:rsidRPr="00BB7022">
        <w:rPr>
          <w:rFonts w:cs="Times New Roman"/>
          <w:szCs w:val="24"/>
        </w:rPr>
        <w:t>wykorzystaniem ogniw fotowoltaicznych</w:t>
      </w:r>
      <w:r w:rsidR="00132DBA" w:rsidRPr="00BB7022">
        <w:rPr>
          <w:rFonts w:cs="Times New Roman"/>
          <w:szCs w:val="24"/>
        </w:rPr>
        <w:t xml:space="preserve"> w </w:t>
      </w:r>
      <w:r w:rsidR="002B1D76" w:rsidRPr="00BB7022">
        <w:rPr>
          <w:rFonts w:cs="Times New Roman"/>
          <w:szCs w:val="24"/>
        </w:rPr>
        <w:t>gminie Kije</w:t>
      </w:r>
      <w:r w:rsidRPr="00BB7022">
        <w:rPr>
          <w:rFonts w:cs="Times New Roman"/>
          <w:szCs w:val="24"/>
        </w:rPr>
        <w:t xml:space="preserve"> itd.</w:t>
      </w:r>
    </w:p>
    <w:p w:rsidR="00FF41A3" w:rsidRPr="00BB7022" w:rsidRDefault="00FF41A3" w:rsidP="008D192C">
      <w:pPr>
        <w:pStyle w:val="Style120"/>
        <w:widowControl/>
        <w:tabs>
          <w:tab w:val="left" w:pos="1296"/>
        </w:tabs>
        <w:spacing w:line="320" w:lineRule="atLeast"/>
        <w:ind w:left="1296" w:firstLine="0"/>
        <w:contextualSpacing/>
        <w:rPr>
          <w:rStyle w:val="FontStyle241"/>
        </w:rPr>
      </w:pPr>
    </w:p>
    <w:p w:rsidR="00FF41A3" w:rsidRPr="00BB7022" w:rsidRDefault="00FF41A3" w:rsidP="00803170">
      <w:pPr>
        <w:keepNext/>
        <w:keepLines/>
        <w:spacing w:after="0" w:line="320" w:lineRule="atLeast"/>
        <w:contextualSpacing/>
        <w:jc w:val="center"/>
        <w:rPr>
          <w:rStyle w:val="Odwoaniedokomentarza"/>
          <w:b/>
          <w:sz w:val="24"/>
          <w:szCs w:val="24"/>
        </w:rPr>
      </w:pPr>
      <w:bookmarkStart w:id="157" w:name="_Toc459277194"/>
      <w:r w:rsidRPr="00BB7022">
        <w:rPr>
          <w:rFonts w:cs="Times New Roman"/>
          <w:b/>
          <w:szCs w:val="24"/>
        </w:rPr>
        <w:lastRenderedPageBreak/>
        <w:t xml:space="preserve">Rysunek </w:t>
      </w:r>
      <w:r w:rsidR="00C15215" w:rsidRPr="00BB7022">
        <w:rPr>
          <w:rFonts w:cs="Times New Roman"/>
          <w:b/>
          <w:szCs w:val="24"/>
        </w:rPr>
        <w:fldChar w:fldCharType="begin"/>
      </w:r>
      <w:r w:rsidRPr="00BB7022">
        <w:rPr>
          <w:rFonts w:cs="Times New Roman"/>
          <w:b/>
          <w:szCs w:val="24"/>
        </w:rPr>
        <w:instrText xml:space="preserve"> SEQ Rysunek \* ARABIC </w:instrText>
      </w:r>
      <w:r w:rsidR="00C15215" w:rsidRPr="00BB7022">
        <w:rPr>
          <w:rFonts w:cs="Times New Roman"/>
          <w:b/>
          <w:szCs w:val="24"/>
        </w:rPr>
        <w:fldChar w:fldCharType="separate"/>
      </w:r>
      <w:r w:rsidR="004E2487" w:rsidRPr="00BB7022">
        <w:rPr>
          <w:rFonts w:cs="Times New Roman"/>
          <w:b/>
          <w:noProof/>
          <w:szCs w:val="24"/>
        </w:rPr>
        <w:t>24</w:t>
      </w:r>
      <w:r w:rsidR="00C15215" w:rsidRPr="00BB7022">
        <w:rPr>
          <w:rFonts w:cs="Times New Roman"/>
          <w:b/>
          <w:szCs w:val="24"/>
        </w:rPr>
        <w:fldChar w:fldCharType="end"/>
      </w:r>
      <w:r w:rsidRPr="00BB7022">
        <w:rPr>
          <w:rFonts w:cs="Times New Roman"/>
          <w:b/>
          <w:szCs w:val="24"/>
        </w:rPr>
        <w:t xml:space="preserve">. </w:t>
      </w:r>
      <w:r w:rsidRPr="00BB7022">
        <w:rPr>
          <w:rStyle w:val="Odwoaniedokomentarza"/>
          <w:b/>
          <w:sz w:val="24"/>
          <w:szCs w:val="24"/>
        </w:rPr>
        <w:t>Mapa nasłonecznienia Polski</w:t>
      </w:r>
      <w:bookmarkEnd w:id="157"/>
    </w:p>
    <w:p w:rsidR="00FF41A3" w:rsidRPr="00BB7022" w:rsidRDefault="00FF41A3" w:rsidP="00803170">
      <w:pPr>
        <w:spacing w:after="0" w:line="320" w:lineRule="atLeast"/>
        <w:contextualSpacing/>
        <w:jc w:val="center"/>
        <w:rPr>
          <w:rFonts w:cs="Times New Roman"/>
          <w:szCs w:val="24"/>
        </w:rPr>
      </w:pPr>
      <w:r w:rsidRPr="00BB7022">
        <w:rPr>
          <w:rFonts w:cs="Times New Roman"/>
          <w:noProof/>
          <w:color w:val="FF0000"/>
          <w:szCs w:val="24"/>
          <w:lang w:eastAsia="pl-PL"/>
        </w:rPr>
        <w:drawing>
          <wp:inline distT="0" distB="0" distL="0" distR="0" wp14:anchorId="6DC9A055" wp14:editId="6B18C746">
            <wp:extent cx="5016877" cy="5164531"/>
            <wp:effectExtent l="0" t="0" r="0" b="0"/>
            <wp:docPr id="13" name="Obraz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apa-naslonecznienia-polski.png"/>
                    <pic:cNvPicPr/>
                  </pic:nvPicPr>
                  <pic:blipFill>
                    <a:blip r:embed="rId42" cstate="print">
                      <a:extLst>
                        <a:ext uri="{28A0092B-C50C-407E-A947-70E740481C1C}">
                          <a14:useLocalDpi xmlns:a14="http://schemas.microsoft.com/office/drawing/2010/main" val="0"/>
                        </a:ext>
                      </a:extLst>
                    </a:blip>
                    <a:stretch>
                      <a:fillRect/>
                    </a:stretch>
                  </pic:blipFill>
                  <pic:spPr>
                    <a:xfrm>
                      <a:off x="0" y="0"/>
                      <a:ext cx="5021816" cy="5169616"/>
                    </a:xfrm>
                    <a:prstGeom prst="rect">
                      <a:avLst/>
                    </a:prstGeom>
                  </pic:spPr>
                </pic:pic>
              </a:graphicData>
            </a:graphic>
          </wp:inline>
        </w:drawing>
      </w:r>
    </w:p>
    <w:p w:rsidR="00FF41A3" w:rsidRPr="00BB7022" w:rsidRDefault="00FF41A3" w:rsidP="008D192C">
      <w:pPr>
        <w:pStyle w:val="Style120"/>
        <w:widowControl/>
        <w:spacing w:line="320" w:lineRule="atLeast"/>
        <w:ind w:firstLine="0"/>
        <w:contextualSpacing/>
        <w:rPr>
          <w:rStyle w:val="FontStyle241"/>
          <w:i/>
          <w:sz w:val="20"/>
          <w:szCs w:val="20"/>
        </w:rPr>
      </w:pPr>
      <w:r w:rsidRPr="00BB7022">
        <w:rPr>
          <w:rStyle w:val="FontStyle241"/>
          <w:i/>
          <w:sz w:val="20"/>
          <w:szCs w:val="20"/>
        </w:rPr>
        <w:t xml:space="preserve">Źródło: map </w:t>
      </w:r>
      <w:proofErr w:type="spellStart"/>
      <w:r w:rsidRPr="00BB7022">
        <w:rPr>
          <w:rStyle w:val="FontStyle241"/>
          <w:i/>
          <w:sz w:val="20"/>
          <w:szCs w:val="20"/>
        </w:rPr>
        <w:t>solargis</w:t>
      </w:r>
      <w:proofErr w:type="spellEnd"/>
    </w:p>
    <w:p w:rsidR="00FF41A3" w:rsidRPr="00BB7022" w:rsidRDefault="00FF41A3" w:rsidP="008D192C">
      <w:pPr>
        <w:pStyle w:val="Style120"/>
        <w:widowControl/>
        <w:spacing w:line="320" w:lineRule="atLeast"/>
        <w:ind w:firstLine="0"/>
        <w:contextualSpacing/>
        <w:rPr>
          <w:rStyle w:val="FontStyle241"/>
        </w:rPr>
      </w:pPr>
    </w:p>
    <w:p w:rsidR="00FF41A3" w:rsidRPr="00BB7022" w:rsidRDefault="00FF41A3" w:rsidP="008D192C">
      <w:pPr>
        <w:pStyle w:val="Style120"/>
        <w:widowControl/>
        <w:spacing w:line="320" w:lineRule="atLeast"/>
        <w:ind w:firstLine="0"/>
        <w:contextualSpacing/>
      </w:pPr>
      <w:r w:rsidRPr="00BB7022">
        <w:rPr>
          <w:rStyle w:val="FontStyle241"/>
        </w:rPr>
        <w:tab/>
      </w:r>
      <w:r w:rsidRPr="00BB7022">
        <w:rPr>
          <w:rStyle w:val="FontStyle241"/>
          <w:sz w:val="24"/>
          <w:szCs w:val="24"/>
        </w:rPr>
        <w:t xml:space="preserve">Jak widać na mapie gmina </w:t>
      </w:r>
      <w:r w:rsidR="004044DE" w:rsidRPr="00BB7022">
        <w:rPr>
          <w:rStyle w:val="FontStyle241"/>
          <w:sz w:val="24"/>
          <w:szCs w:val="24"/>
        </w:rPr>
        <w:t>Ożarów</w:t>
      </w:r>
      <w:r w:rsidRPr="00BB7022">
        <w:rPr>
          <w:rStyle w:val="FontStyle241"/>
          <w:sz w:val="24"/>
          <w:szCs w:val="24"/>
        </w:rPr>
        <w:t xml:space="preserve"> </w:t>
      </w:r>
      <w:r w:rsidR="004044DE" w:rsidRPr="00BB7022">
        <w:rPr>
          <w:rStyle w:val="FontStyle241"/>
          <w:sz w:val="24"/>
          <w:szCs w:val="24"/>
        </w:rPr>
        <w:t xml:space="preserve">charakteryzuje się </w:t>
      </w:r>
      <w:r w:rsidRPr="00BB7022">
        <w:rPr>
          <w:rStyle w:val="FontStyle241"/>
          <w:sz w:val="24"/>
          <w:szCs w:val="24"/>
        </w:rPr>
        <w:t>szczególnie korzystan</w:t>
      </w:r>
      <w:r w:rsidR="004044DE" w:rsidRPr="00BB7022">
        <w:rPr>
          <w:rStyle w:val="FontStyle241"/>
          <w:sz w:val="24"/>
          <w:szCs w:val="24"/>
        </w:rPr>
        <w:t>ymi</w:t>
      </w:r>
      <w:r w:rsidRPr="00BB7022">
        <w:rPr>
          <w:rStyle w:val="FontStyle241"/>
          <w:sz w:val="24"/>
          <w:szCs w:val="24"/>
        </w:rPr>
        <w:t xml:space="preserve"> warunk</w:t>
      </w:r>
      <w:r w:rsidR="004044DE" w:rsidRPr="00BB7022">
        <w:rPr>
          <w:rStyle w:val="FontStyle241"/>
          <w:sz w:val="24"/>
          <w:szCs w:val="24"/>
        </w:rPr>
        <w:t>am</w:t>
      </w:r>
      <w:r w:rsidRPr="00BB7022">
        <w:rPr>
          <w:rStyle w:val="FontStyle241"/>
          <w:sz w:val="24"/>
          <w:szCs w:val="24"/>
        </w:rPr>
        <w:t>i do wykorzystania energii promieniowania słonecznego przy dostosowaniu typu systemów</w:t>
      </w:r>
      <w:r w:rsidR="00132DBA" w:rsidRPr="00BB7022">
        <w:rPr>
          <w:rStyle w:val="FontStyle241"/>
          <w:sz w:val="24"/>
          <w:szCs w:val="24"/>
        </w:rPr>
        <w:t xml:space="preserve"> i </w:t>
      </w:r>
      <w:r w:rsidRPr="00BB7022">
        <w:rPr>
          <w:rStyle w:val="FontStyle241"/>
          <w:sz w:val="24"/>
          <w:szCs w:val="24"/>
        </w:rPr>
        <w:t>właściwości urządzeń wykorzystujących tę energię do charakteru, struktury</w:t>
      </w:r>
      <w:r w:rsidR="00132DBA" w:rsidRPr="00BB7022">
        <w:rPr>
          <w:rStyle w:val="FontStyle241"/>
          <w:sz w:val="24"/>
          <w:szCs w:val="24"/>
        </w:rPr>
        <w:t xml:space="preserve"> i </w:t>
      </w:r>
      <w:r w:rsidRPr="00BB7022">
        <w:rPr>
          <w:rStyle w:val="FontStyle241"/>
          <w:sz w:val="24"/>
          <w:szCs w:val="24"/>
        </w:rPr>
        <w:t>rozkładu</w:t>
      </w:r>
      <w:r w:rsidR="00132DBA" w:rsidRPr="00BB7022">
        <w:rPr>
          <w:rStyle w:val="FontStyle241"/>
          <w:sz w:val="24"/>
          <w:szCs w:val="24"/>
        </w:rPr>
        <w:t xml:space="preserve"> w </w:t>
      </w:r>
      <w:r w:rsidRPr="00BB7022">
        <w:rPr>
          <w:rStyle w:val="FontStyle241"/>
          <w:sz w:val="24"/>
          <w:szCs w:val="24"/>
        </w:rPr>
        <w:t>czasie promieniowania słonecznego</w:t>
      </w:r>
      <w:r w:rsidRPr="00BB7022">
        <w:rPr>
          <w:rStyle w:val="FontStyle241"/>
        </w:rPr>
        <w:t xml:space="preserve">. </w:t>
      </w:r>
      <w:r w:rsidRPr="00BB7022">
        <w:rPr>
          <w:rStyle w:val="FontStyle241"/>
          <w:sz w:val="24"/>
          <w:szCs w:val="24"/>
        </w:rPr>
        <w:t>Zatem</w:t>
      </w:r>
      <w:r w:rsidR="00132DBA" w:rsidRPr="00BB7022">
        <w:rPr>
          <w:rStyle w:val="FontStyle241"/>
          <w:sz w:val="24"/>
          <w:szCs w:val="24"/>
        </w:rPr>
        <w:t xml:space="preserve"> w </w:t>
      </w:r>
      <w:r w:rsidRPr="00BB7022">
        <w:t xml:space="preserve">Gminie </w:t>
      </w:r>
      <w:r w:rsidR="004044DE" w:rsidRPr="00BB7022">
        <w:t>Ożarów</w:t>
      </w:r>
      <w:r w:rsidRPr="00BB7022">
        <w:t xml:space="preserve"> energia słoneczna może stanowić jedno</w:t>
      </w:r>
      <w:r w:rsidR="00132DBA" w:rsidRPr="00BB7022">
        <w:t xml:space="preserve"> z </w:t>
      </w:r>
      <w:r w:rsidRPr="00BB7022">
        <w:t>alternatywnych źródeł energii. Szczególnie latem może być wykorzystywana do podgrzewania wody użytkowej, suszenia płodów rolnych,</w:t>
      </w:r>
      <w:r w:rsidR="00132DBA" w:rsidRPr="00BB7022">
        <w:t xml:space="preserve"> w </w:t>
      </w:r>
      <w:r w:rsidRPr="00BB7022">
        <w:t>tym np. biomasy wykorzystywanej do spalania. Preferowanym kierunkiem rozwoju energetyki słonecznej jest instalowanie indywidualnych kolektorów na domach mieszkalnych</w:t>
      </w:r>
      <w:r w:rsidR="00132DBA" w:rsidRPr="00BB7022">
        <w:t xml:space="preserve"> i </w:t>
      </w:r>
      <w:r w:rsidRPr="00BB7022">
        <w:t>budynkach użyteczności publicznej</w:t>
      </w:r>
      <w:r w:rsidR="00132DBA" w:rsidRPr="00BB7022">
        <w:t xml:space="preserve"> w </w:t>
      </w:r>
      <w:r w:rsidRPr="00BB7022">
        <w:t>Gminie. Energia słoneczna na terenie gminy może być również wykorzystywana jako energia elektryczna przetworzona poprzez ogniwa fotowoltaiczne. Ogniwa fotowoltaiczne</w:t>
      </w:r>
      <w:r w:rsidR="00CA4DC6" w:rsidRPr="00BB7022">
        <w:t>,</w:t>
      </w:r>
      <w:r w:rsidRPr="00BB7022">
        <w:t xml:space="preserve"> podobnie jak termiczne kolektory słoneczne, są obecnie najczystszymi urządzeniami do produkcji energii.</w:t>
      </w:r>
      <w:r w:rsidR="00111532" w:rsidRPr="00BB7022">
        <w:t xml:space="preserve"> W </w:t>
      </w:r>
      <w:r w:rsidRPr="00BB7022">
        <w:t>przypadku kolektorów jest to energia cieplna, natomiast</w:t>
      </w:r>
      <w:r w:rsidR="00132DBA" w:rsidRPr="00BB7022">
        <w:t xml:space="preserve"> w </w:t>
      </w:r>
      <w:r w:rsidRPr="00BB7022">
        <w:t>przypadku ogniw energia elektryczna. Na pracę,</w:t>
      </w:r>
      <w:r w:rsidR="00132DBA" w:rsidRPr="00BB7022">
        <w:t xml:space="preserve"> a </w:t>
      </w:r>
      <w:r w:rsidRPr="00BB7022">
        <w:t>tym samym wydajność ogniw fotowoltaicznych</w:t>
      </w:r>
      <w:r w:rsidR="00CA4DC6" w:rsidRPr="00BB7022">
        <w:t>,</w:t>
      </w:r>
      <w:r w:rsidRPr="00BB7022">
        <w:t xml:space="preserve"> pory roku nie mają dużego znaczenia, bowiem przy </w:t>
      </w:r>
      <w:r w:rsidRPr="00BB7022">
        <w:lastRenderedPageBreak/>
        <w:t>ogniwach fotowoltaicznych niemal każda pora roku przynosi podobne efekty: wiosną uzyskuje się około 30% energii rocznej, latem 40%, jesienią 20%,</w:t>
      </w:r>
      <w:r w:rsidR="00132DBA" w:rsidRPr="00BB7022">
        <w:t xml:space="preserve"> a </w:t>
      </w:r>
      <w:r w:rsidRPr="00BB7022">
        <w:t>zimną 10%.</w:t>
      </w:r>
    </w:p>
    <w:p w:rsidR="00FF41A3" w:rsidRPr="00BB7022" w:rsidRDefault="00FF41A3" w:rsidP="008D192C">
      <w:pPr>
        <w:spacing w:after="0" w:line="320" w:lineRule="atLeast"/>
        <w:ind w:firstLine="708"/>
        <w:contextualSpacing/>
        <w:rPr>
          <w:rFonts w:cs="Times New Roman"/>
          <w:szCs w:val="24"/>
        </w:rPr>
      </w:pPr>
      <w:r w:rsidRPr="00BB7022">
        <w:rPr>
          <w:rFonts w:cs="Times New Roman"/>
          <w:szCs w:val="24"/>
        </w:rPr>
        <w:t xml:space="preserve">Możliwe jest także wykorzystywanie ogniw fotowoltaicznych do zasilania znaków ostrzegawczych ustawionych na drogach przebiegających przez Gminę </w:t>
      </w:r>
      <w:r w:rsidR="004044DE" w:rsidRPr="00BB7022">
        <w:rPr>
          <w:rFonts w:cs="Times New Roman"/>
          <w:szCs w:val="24"/>
        </w:rPr>
        <w:t>Ożarów</w:t>
      </w:r>
      <w:r w:rsidRPr="00BB7022">
        <w:rPr>
          <w:rFonts w:cs="Times New Roman"/>
          <w:szCs w:val="24"/>
        </w:rPr>
        <w:t>, co dodatkowo poprawi bezpieczeństwo osób poruszających się tymi szlakami komunikacyjnymi.</w:t>
      </w:r>
    </w:p>
    <w:p w:rsidR="00FF41A3" w:rsidRPr="00BB7022" w:rsidRDefault="00A607CB" w:rsidP="008D192C">
      <w:pPr>
        <w:spacing w:after="0" w:line="320" w:lineRule="atLeast"/>
        <w:contextualSpacing/>
        <w:rPr>
          <w:rFonts w:cs="Times New Roman"/>
          <w:color w:val="FF0000"/>
          <w:szCs w:val="24"/>
        </w:rPr>
      </w:pPr>
      <w:r w:rsidRPr="00BB7022">
        <w:rPr>
          <w:rFonts w:cs="Times New Roman"/>
          <w:szCs w:val="24"/>
        </w:rPr>
        <w:t>W 2010 r.</w:t>
      </w:r>
      <w:r w:rsidR="00FF41A3" w:rsidRPr="00BB7022">
        <w:rPr>
          <w:rFonts w:cs="Times New Roman"/>
          <w:szCs w:val="24"/>
        </w:rPr>
        <w:t xml:space="preserve"> na terenie Gminy </w:t>
      </w:r>
      <w:r w:rsidR="005B30E5" w:rsidRPr="00BB7022">
        <w:rPr>
          <w:rFonts w:cs="Times New Roman"/>
          <w:szCs w:val="24"/>
        </w:rPr>
        <w:t>Ożarów</w:t>
      </w:r>
      <w:r w:rsidR="00132DBA" w:rsidRPr="00BB7022">
        <w:rPr>
          <w:rFonts w:cs="Times New Roman"/>
          <w:szCs w:val="24"/>
        </w:rPr>
        <w:t xml:space="preserve"> w </w:t>
      </w:r>
      <w:r w:rsidR="00FF41A3" w:rsidRPr="00BB7022">
        <w:rPr>
          <w:rFonts w:cs="Times New Roman"/>
          <w:szCs w:val="24"/>
        </w:rPr>
        <w:t xml:space="preserve">systemy solarne wyposażony </w:t>
      </w:r>
      <w:r w:rsidRPr="00BB7022">
        <w:rPr>
          <w:rFonts w:cs="Times New Roman"/>
          <w:szCs w:val="24"/>
        </w:rPr>
        <w:t>jest budynek krytej pływalni Neptu</w:t>
      </w:r>
      <w:r w:rsidR="00CA4DC6" w:rsidRPr="00BB7022">
        <w:rPr>
          <w:rFonts w:cs="Times New Roman"/>
          <w:szCs w:val="24"/>
        </w:rPr>
        <w:t>n oraz 9 budynków gospodarstw</w:t>
      </w:r>
      <w:r w:rsidRPr="00BB7022">
        <w:rPr>
          <w:rFonts w:cs="Times New Roman"/>
          <w:szCs w:val="24"/>
        </w:rPr>
        <w:t xml:space="preserve"> domowych. </w:t>
      </w:r>
      <w:r w:rsidR="005F4389" w:rsidRPr="00BB7022">
        <w:rPr>
          <w:rFonts w:cs="Times New Roman"/>
          <w:szCs w:val="24"/>
        </w:rPr>
        <w:t>Poza mniejszymi budynkami,</w:t>
      </w:r>
      <w:r w:rsidR="00132DBA" w:rsidRPr="00BB7022">
        <w:rPr>
          <w:rFonts w:cs="Times New Roman"/>
          <w:szCs w:val="24"/>
        </w:rPr>
        <w:t xml:space="preserve"> w </w:t>
      </w:r>
      <w:r w:rsidR="005F4389" w:rsidRPr="00BB7022">
        <w:rPr>
          <w:rFonts w:cs="Times New Roman"/>
          <w:szCs w:val="24"/>
        </w:rPr>
        <w:t>instalację pobierającą energię słoneczną wyposażona jest Pływalnia Kryta „Neptun”, na której zainstalowane zostały kolektory słoneczne.</w:t>
      </w:r>
      <w:r w:rsidR="00FF41A3" w:rsidRPr="00BB7022">
        <w:rPr>
          <w:rFonts w:cs="Times New Roman"/>
          <w:szCs w:val="24"/>
        </w:rPr>
        <w:t xml:space="preserve"> Zakres montażu instalacji solarnych</w:t>
      </w:r>
      <w:r w:rsidR="00132DBA" w:rsidRPr="00BB7022">
        <w:rPr>
          <w:rFonts w:cs="Times New Roman"/>
          <w:szCs w:val="24"/>
        </w:rPr>
        <w:t xml:space="preserve"> w </w:t>
      </w:r>
      <w:r w:rsidR="00FF41A3" w:rsidRPr="00BB7022">
        <w:rPr>
          <w:rFonts w:cs="Times New Roman"/>
          <w:szCs w:val="24"/>
        </w:rPr>
        <w:t>niniejszych budynkach uzależniony jest</w:t>
      </w:r>
      <w:r w:rsidR="00132DBA" w:rsidRPr="00BB7022">
        <w:rPr>
          <w:rFonts w:cs="Times New Roman"/>
          <w:szCs w:val="24"/>
        </w:rPr>
        <w:t xml:space="preserve"> w </w:t>
      </w:r>
      <w:r w:rsidR="00FF41A3" w:rsidRPr="00BB7022">
        <w:rPr>
          <w:rFonts w:cs="Times New Roman"/>
          <w:szCs w:val="24"/>
        </w:rPr>
        <w:t xml:space="preserve">znaczącym stopniu od dostępnych źródeł dofinansowania niniejszego przedsięwzięcia. </w:t>
      </w:r>
    </w:p>
    <w:p w:rsidR="00FF41A3" w:rsidRPr="00BB7022" w:rsidRDefault="00FF41A3" w:rsidP="008D192C">
      <w:pPr>
        <w:spacing w:after="0" w:line="320" w:lineRule="atLeast"/>
        <w:ind w:firstLine="708"/>
        <w:contextualSpacing/>
        <w:rPr>
          <w:rFonts w:cs="Times New Roman"/>
          <w:szCs w:val="24"/>
        </w:rPr>
      </w:pPr>
      <w:r w:rsidRPr="00BB7022">
        <w:rPr>
          <w:rFonts w:cs="Times New Roman"/>
          <w:szCs w:val="24"/>
        </w:rPr>
        <w:t>W związku</w:t>
      </w:r>
      <w:r w:rsidR="00132DBA" w:rsidRPr="00BB7022">
        <w:rPr>
          <w:rFonts w:cs="Times New Roman"/>
          <w:szCs w:val="24"/>
        </w:rPr>
        <w:t xml:space="preserve"> z </w:t>
      </w:r>
      <w:r w:rsidRPr="00BB7022">
        <w:rPr>
          <w:rFonts w:cs="Times New Roman"/>
          <w:szCs w:val="24"/>
        </w:rPr>
        <w:t xml:space="preserve">powyższym należy zaznaczyć, że Gmina </w:t>
      </w:r>
      <w:r w:rsidR="005F4389" w:rsidRPr="00BB7022">
        <w:rPr>
          <w:rFonts w:cs="Times New Roman"/>
          <w:szCs w:val="24"/>
        </w:rPr>
        <w:t>Ożarów</w:t>
      </w:r>
      <w:r w:rsidR="00CA4DC6" w:rsidRPr="00BB7022">
        <w:rPr>
          <w:rFonts w:cs="Times New Roman"/>
          <w:szCs w:val="24"/>
        </w:rPr>
        <w:t>,</w:t>
      </w:r>
      <w:r w:rsidRPr="00BB7022">
        <w:rPr>
          <w:rFonts w:cs="Times New Roman"/>
          <w:szCs w:val="24"/>
        </w:rPr>
        <w:t xml:space="preserve"> wykorzystując sprzyjające warunki nasłonecznienia, powinna</w:t>
      </w:r>
      <w:r w:rsidR="00132DBA" w:rsidRPr="00BB7022">
        <w:rPr>
          <w:rFonts w:cs="Times New Roman"/>
          <w:szCs w:val="24"/>
        </w:rPr>
        <w:t xml:space="preserve"> w </w:t>
      </w:r>
      <w:r w:rsidRPr="00BB7022">
        <w:rPr>
          <w:rFonts w:cs="Times New Roman"/>
          <w:szCs w:val="24"/>
        </w:rPr>
        <w:t>kolejnych latach podejmować działania</w:t>
      </w:r>
      <w:r w:rsidR="00132DBA" w:rsidRPr="00BB7022">
        <w:rPr>
          <w:rFonts w:cs="Times New Roman"/>
          <w:szCs w:val="24"/>
        </w:rPr>
        <w:t xml:space="preserve"> w </w:t>
      </w:r>
      <w:r w:rsidRPr="00BB7022">
        <w:rPr>
          <w:rFonts w:cs="Times New Roman"/>
          <w:szCs w:val="24"/>
        </w:rPr>
        <w:t>celu rozpowszechniania wykorzystania energii słonecznej na potrzeby c.o.</w:t>
      </w:r>
      <w:r w:rsidR="00132DBA" w:rsidRPr="00BB7022">
        <w:rPr>
          <w:rFonts w:cs="Times New Roman"/>
          <w:szCs w:val="24"/>
        </w:rPr>
        <w:t xml:space="preserve"> i </w:t>
      </w:r>
      <w:r w:rsidRPr="00BB7022">
        <w:rPr>
          <w:rFonts w:cs="Times New Roman"/>
          <w:szCs w:val="24"/>
        </w:rPr>
        <w:t>c.w.u.</w:t>
      </w:r>
      <w:r w:rsidR="00132DBA" w:rsidRPr="00BB7022">
        <w:rPr>
          <w:rFonts w:cs="Times New Roman"/>
          <w:szCs w:val="24"/>
        </w:rPr>
        <w:t xml:space="preserve"> w </w:t>
      </w:r>
      <w:r w:rsidR="00CA4DC6" w:rsidRPr="00BB7022">
        <w:rPr>
          <w:rFonts w:cs="Times New Roman"/>
          <w:szCs w:val="24"/>
        </w:rPr>
        <w:t>budynkach użyteczności publicznej, jak</w:t>
      </w:r>
      <w:r w:rsidR="00132DBA" w:rsidRPr="00BB7022">
        <w:rPr>
          <w:rFonts w:cs="Times New Roman"/>
          <w:szCs w:val="24"/>
        </w:rPr>
        <w:t xml:space="preserve"> i </w:t>
      </w:r>
      <w:r w:rsidRPr="00BB7022">
        <w:rPr>
          <w:rFonts w:cs="Times New Roman"/>
          <w:szCs w:val="24"/>
        </w:rPr>
        <w:t>pozostałych obiektów. Ponadto na terenie analizowanej jednostki samorządu terytorialnego powinno się zacząć propagować wśród mieszkańców oraz lokalnych przedsiębiorców korzyści wynikające</w:t>
      </w:r>
      <w:r w:rsidR="00132DBA" w:rsidRPr="00BB7022">
        <w:rPr>
          <w:rFonts w:cs="Times New Roman"/>
          <w:szCs w:val="24"/>
        </w:rPr>
        <w:t xml:space="preserve"> z </w:t>
      </w:r>
      <w:r w:rsidRPr="00BB7022">
        <w:rPr>
          <w:rFonts w:cs="Times New Roman"/>
          <w:szCs w:val="24"/>
        </w:rPr>
        <w:t>zastosowania kolektorów słonecznych na potrzeby c.o.</w:t>
      </w:r>
      <w:r w:rsidR="00132DBA" w:rsidRPr="00BB7022">
        <w:rPr>
          <w:rFonts w:cs="Times New Roman"/>
          <w:szCs w:val="24"/>
        </w:rPr>
        <w:t xml:space="preserve"> i </w:t>
      </w:r>
      <w:r w:rsidRPr="00BB7022">
        <w:rPr>
          <w:rFonts w:cs="Times New Roman"/>
          <w:szCs w:val="24"/>
        </w:rPr>
        <w:t>c.w.u., z</w:t>
      </w:r>
      <w:r w:rsidR="00CA4DC6" w:rsidRPr="00BB7022">
        <w:rPr>
          <w:rFonts w:cs="Times New Roman"/>
          <w:szCs w:val="24"/>
        </w:rPr>
        <w:t>achęcając ich do wykorzystywania</w:t>
      </w:r>
      <w:r w:rsidR="00132DBA" w:rsidRPr="00BB7022">
        <w:rPr>
          <w:rFonts w:cs="Times New Roman"/>
          <w:szCs w:val="24"/>
        </w:rPr>
        <w:t xml:space="preserve"> w </w:t>
      </w:r>
      <w:r w:rsidRPr="00BB7022">
        <w:rPr>
          <w:rFonts w:cs="Times New Roman"/>
          <w:szCs w:val="24"/>
        </w:rPr>
        <w:t>szerokim zakresie niniejszego odnawialnego źródła energii.</w:t>
      </w:r>
    </w:p>
    <w:p w:rsidR="00FF41A3" w:rsidRPr="00BB7022" w:rsidRDefault="00FF41A3" w:rsidP="008D192C">
      <w:pPr>
        <w:spacing w:after="0" w:line="320" w:lineRule="atLeast"/>
        <w:ind w:firstLine="708"/>
        <w:contextualSpacing/>
        <w:rPr>
          <w:rFonts w:cs="Times New Roman"/>
          <w:szCs w:val="24"/>
        </w:rPr>
      </w:pPr>
      <w:r w:rsidRPr="00BB7022">
        <w:rPr>
          <w:rFonts w:cs="Times New Roman"/>
          <w:szCs w:val="24"/>
        </w:rPr>
        <w:t>Z analizy danych wynika, że najniższy koszt wytworzenia 1 kWh energii gwarantują kolektory słoneczne, dzięki którym można zaoszczędzić nawet do 70% kosztów energii przygotowania ciepłej wody użytkowej oraz do 20% na potrzeby c.o.</w:t>
      </w:r>
    </w:p>
    <w:p w:rsidR="00FF41A3" w:rsidRPr="00BB7022" w:rsidRDefault="00FF41A3" w:rsidP="008D192C">
      <w:pPr>
        <w:spacing w:after="0" w:line="320" w:lineRule="atLeast"/>
        <w:ind w:firstLine="708"/>
        <w:contextualSpacing/>
        <w:rPr>
          <w:rFonts w:cs="Times New Roman"/>
          <w:szCs w:val="24"/>
        </w:rPr>
      </w:pPr>
      <w:r w:rsidRPr="00BB7022">
        <w:rPr>
          <w:rFonts w:cs="Times New Roman"/>
          <w:szCs w:val="24"/>
        </w:rPr>
        <w:t>Ogniwa fotowoltaiczne oraz kolektory słoneczne pozostają również neutralne dla ludzi – nie emitują szkodliwego promieniowania, zanieczyszczeń powietrza, ani hałasu. Ponadto ocenia się, że ich montaż pozostanie bez wpływu na stan</w:t>
      </w:r>
      <w:r w:rsidR="00132DBA" w:rsidRPr="00BB7022">
        <w:rPr>
          <w:rFonts w:cs="Times New Roman"/>
          <w:szCs w:val="24"/>
        </w:rPr>
        <w:t xml:space="preserve"> i </w:t>
      </w:r>
      <w:r w:rsidRPr="00BB7022">
        <w:rPr>
          <w:rFonts w:cs="Times New Roman"/>
          <w:szCs w:val="24"/>
        </w:rPr>
        <w:t>funkcjonowanie chronionych siedlisk, ze względu na: stosunkowo niewielką skalę prac na etapie budowy (etap montażu nie będzie wiązał się</w:t>
      </w:r>
      <w:r w:rsidR="00132DBA" w:rsidRPr="00BB7022">
        <w:rPr>
          <w:rFonts w:cs="Times New Roman"/>
          <w:szCs w:val="24"/>
        </w:rPr>
        <w:t xml:space="preserve"> z </w:t>
      </w:r>
      <w:r w:rsidRPr="00BB7022">
        <w:rPr>
          <w:rFonts w:cs="Times New Roman"/>
          <w:szCs w:val="24"/>
        </w:rPr>
        <w:t>wycinką lasów oraz zmianą stosunków gruntowo – wodnych, które wpłynęłyby na chronione siedliska); brak wprowadzania do gruntu</w:t>
      </w:r>
      <w:r w:rsidR="00132DBA" w:rsidRPr="00BB7022">
        <w:rPr>
          <w:rFonts w:cs="Times New Roman"/>
          <w:szCs w:val="24"/>
        </w:rPr>
        <w:t xml:space="preserve"> i </w:t>
      </w:r>
      <w:r w:rsidRPr="00BB7022">
        <w:rPr>
          <w:rFonts w:cs="Times New Roman"/>
          <w:szCs w:val="24"/>
        </w:rPr>
        <w:t>do wód ścieków o parametrach zagrażających obszarowi Natura 2000.</w:t>
      </w:r>
    </w:p>
    <w:p w:rsidR="00EB291D" w:rsidRPr="00BB7022" w:rsidRDefault="00EB291D" w:rsidP="008D192C">
      <w:pPr>
        <w:spacing w:line="320" w:lineRule="atLeast"/>
      </w:pPr>
    </w:p>
    <w:p w:rsidR="00C22C46" w:rsidRPr="00BB7022" w:rsidRDefault="00C22C46" w:rsidP="008D192C">
      <w:pPr>
        <w:pStyle w:val="Nagwek3"/>
        <w:spacing w:after="0" w:afterAutospacing="0" w:line="320" w:lineRule="atLeast"/>
      </w:pPr>
      <w:bookmarkStart w:id="158" w:name="_Toc451177606"/>
      <w:r w:rsidRPr="00BB7022">
        <w:t>6.1.</w:t>
      </w:r>
      <w:r w:rsidR="003E18EC" w:rsidRPr="00BB7022">
        <w:t>2</w:t>
      </w:r>
      <w:r w:rsidR="006E1B80" w:rsidRPr="00BB7022">
        <w:t>.</w:t>
      </w:r>
      <w:r w:rsidRPr="00BB7022">
        <w:t>Energia geotermalna</w:t>
      </w:r>
      <w:bookmarkEnd w:id="158"/>
    </w:p>
    <w:p w:rsidR="003349AC" w:rsidRPr="00BB7022" w:rsidRDefault="003349AC" w:rsidP="008D192C">
      <w:pPr>
        <w:autoSpaceDE w:val="0"/>
        <w:autoSpaceDN w:val="0"/>
        <w:adjustRightInd w:val="0"/>
        <w:spacing w:after="0" w:line="320" w:lineRule="atLeast"/>
        <w:ind w:firstLine="709"/>
        <w:rPr>
          <w:rStyle w:val="FontStyle240"/>
          <w:sz w:val="24"/>
          <w:szCs w:val="24"/>
        </w:rPr>
      </w:pPr>
      <w:r w:rsidRPr="00BB7022">
        <w:rPr>
          <w:rFonts w:cs="Times New Roman"/>
          <w:szCs w:val="24"/>
        </w:rPr>
        <w:t>Do zasadniczych cech zasobów geotermalnych decyduj</w:t>
      </w:r>
      <w:r w:rsidRPr="00BB7022">
        <w:rPr>
          <w:rFonts w:eastAsia="TimesNewRoman" w:cs="Times New Roman"/>
          <w:szCs w:val="24"/>
        </w:rPr>
        <w:t>ą</w:t>
      </w:r>
      <w:r w:rsidRPr="00BB7022">
        <w:rPr>
          <w:rFonts w:cs="Times New Roman"/>
          <w:szCs w:val="24"/>
        </w:rPr>
        <w:t>cych o atrakcyjno</w:t>
      </w:r>
      <w:r w:rsidRPr="00BB7022">
        <w:rPr>
          <w:rFonts w:eastAsia="TimesNewRoman" w:cs="Times New Roman"/>
          <w:szCs w:val="24"/>
        </w:rPr>
        <w:t>ś</w:t>
      </w:r>
      <w:r w:rsidRPr="00BB7022">
        <w:rPr>
          <w:rFonts w:cs="Times New Roman"/>
          <w:szCs w:val="24"/>
        </w:rPr>
        <w:t>ci ich wykorzystania</w:t>
      </w:r>
      <w:r w:rsidR="00132DBA" w:rsidRPr="00BB7022">
        <w:rPr>
          <w:rFonts w:cs="Times New Roman"/>
          <w:szCs w:val="24"/>
        </w:rPr>
        <w:t xml:space="preserve"> w </w:t>
      </w:r>
      <w:r w:rsidRPr="00BB7022">
        <w:rPr>
          <w:rFonts w:cs="Times New Roman"/>
          <w:szCs w:val="24"/>
        </w:rPr>
        <w:t>kraju zaliczy</w:t>
      </w:r>
      <w:r w:rsidRPr="00BB7022">
        <w:rPr>
          <w:rFonts w:eastAsia="TimesNewRoman" w:cs="Times New Roman"/>
          <w:szCs w:val="24"/>
        </w:rPr>
        <w:t xml:space="preserve">ć </w:t>
      </w:r>
      <w:r w:rsidRPr="00BB7022">
        <w:rPr>
          <w:rFonts w:cs="Times New Roman"/>
          <w:szCs w:val="24"/>
        </w:rPr>
        <w:t>mo</w:t>
      </w:r>
      <w:r w:rsidRPr="00BB7022">
        <w:rPr>
          <w:rFonts w:eastAsia="TimesNewRoman" w:cs="Times New Roman"/>
          <w:szCs w:val="24"/>
        </w:rPr>
        <w:t>ż</w:t>
      </w:r>
      <w:r w:rsidRPr="00BB7022">
        <w:rPr>
          <w:rFonts w:cs="Times New Roman"/>
          <w:szCs w:val="24"/>
        </w:rPr>
        <w:t>na: odnawialno</w:t>
      </w:r>
      <w:r w:rsidRPr="00BB7022">
        <w:rPr>
          <w:rFonts w:eastAsia="TimesNewRoman" w:cs="Times New Roman"/>
          <w:szCs w:val="24"/>
        </w:rPr>
        <w:t>ść</w:t>
      </w:r>
      <w:r w:rsidRPr="00BB7022">
        <w:rPr>
          <w:rFonts w:cs="Times New Roman"/>
          <w:szCs w:val="24"/>
        </w:rPr>
        <w:t>, niezale</w:t>
      </w:r>
      <w:r w:rsidRPr="00BB7022">
        <w:rPr>
          <w:rFonts w:eastAsia="TimesNewRoman" w:cs="Times New Roman"/>
          <w:szCs w:val="24"/>
        </w:rPr>
        <w:t>ż</w:t>
      </w:r>
      <w:r w:rsidRPr="00BB7022">
        <w:rPr>
          <w:rFonts w:cs="Times New Roman"/>
          <w:szCs w:val="24"/>
        </w:rPr>
        <w:t>no</w:t>
      </w:r>
      <w:r w:rsidRPr="00BB7022">
        <w:rPr>
          <w:rFonts w:eastAsia="TimesNewRoman" w:cs="Times New Roman"/>
          <w:szCs w:val="24"/>
        </w:rPr>
        <w:t xml:space="preserve">ść </w:t>
      </w:r>
      <w:r w:rsidRPr="00BB7022">
        <w:rPr>
          <w:rFonts w:cs="Times New Roman"/>
          <w:szCs w:val="24"/>
        </w:rPr>
        <w:t>od zmiennych warunków klimatycznych</w:t>
      </w:r>
      <w:r w:rsidR="00132DBA" w:rsidRPr="00BB7022">
        <w:rPr>
          <w:rFonts w:cs="Times New Roman"/>
          <w:szCs w:val="24"/>
        </w:rPr>
        <w:t xml:space="preserve"> i </w:t>
      </w:r>
      <w:r w:rsidRPr="00BB7022">
        <w:rPr>
          <w:rFonts w:cs="Times New Roman"/>
          <w:szCs w:val="24"/>
        </w:rPr>
        <w:t>pogodowych, mo</w:t>
      </w:r>
      <w:r w:rsidRPr="00BB7022">
        <w:rPr>
          <w:rFonts w:eastAsia="TimesNewRoman" w:cs="Times New Roman"/>
          <w:szCs w:val="24"/>
        </w:rPr>
        <w:t>ż</w:t>
      </w:r>
      <w:r w:rsidRPr="00BB7022">
        <w:rPr>
          <w:rFonts w:cs="Times New Roman"/>
          <w:szCs w:val="24"/>
        </w:rPr>
        <w:t>liwo</w:t>
      </w:r>
      <w:r w:rsidRPr="00BB7022">
        <w:rPr>
          <w:rFonts w:eastAsia="TimesNewRoman" w:cs="Times New Roman"/>
          <w:szCs w:val="24"/>
        </w:rPr>
        <w:t xml:space="preserve">ść </w:t>
      </w:r>
      <w:r w:rsidRPr="00BB7022">
        <w:rPr>
          <w:rFonts w:cs="Times New Roman"/>
          <w:szCs w:val="24"/>
        </w:rPr>
        <w:t>budowy instalacji osi</w:t>
      </w:r>
      <w:r w:rsidRPr="00BB7022">
        <w:rPr>
          <w:rFonts w:eastAsia="TimesNewRoman" w:cs="Times New Roman"/>
          <w:szCs w:val="24"/>
        </w:rPr>
        <w:t>ą</w:t>
      </w:r>
      <w:r w:rsidRPr="00BB7022">
        <w:rPr>
          <w:rFonts w:cs="Times New Roman"/>
          <w:szCs w:val="24"/>
        </w:rPr>
        <w:t>gaj</w:t>
      </w:r>
      <w:r w:rsidRPr="00BB7022">
        <w:rPr>
          <w:rFonts w:eastAsia="TimesNewRoman" w:cs="Times New Roman"/>
          <w:szCs w:val="24"/>
        </w:rPr>
        <w:t>ą</w:t>
      </w:r>
      <w:r w:rsidRPr="00BB7022">
        <w:rPr>
          <w:rFonts w:cs="Times New Roman"/>
          <w:szCs w:val="24"/>
        </w:rPr>
        <w:t>cych znaczne moce cieplne (do kilkudziesi</w:t>
      </w:r>
      <w:r w:rsidRPr="00BB7022">
        <w:rPr>
          <w:rFonts w:eastAsia="TimesNewRoman" w:cs="Times New Roman"/>
          <w:szCs w:val="24"/>
        </w:rPr>
        <w:t>ę</w:t>
      </w:r>
      <w:r w:rsidRPr="00BB7022">
        <w:rPr>
          <w:rFonts w:cs="Times New Roman"/>
          <w:szCs w:val="24"/>
        </w:rPr>
        <w:t xml:space="preserve">ciu </w:t>
      </w:r>
      <w:proofErr w:type="spellStart"/>
      <w:r w:rsidRPr="00BB7022">
        <w:rPr>
          <w:rFonts w:cs="Times New Roman"/>
          <w:szCs w:val="24"/>
        </w:rPr>
        <w:t>MWt</w:t>
      </w:r>
      <w:proofErr w:type="spellEnd"/>
      <w:r w:rsidR="00132DBA" w:rsidRPr="00BB7022">
        <w:rPr>
          <w:rFonts w:cs="Times New Roman"/>
          <w:szCs w:val="24"/>
        </w:rPr>
        <w:t xml:space="preserve"> z </w:t>
      </w:r>
      <w:r w:rsidRPr="00BB7022">
        <w:rPr>
          <w:rFonts w:cs="Times New Roman"/>
          <w:szCs w:val="24"/>
        </w:rPr>
        <w:t>jednego otworu). E</w:t>
      </w:r>
      <w:r w:rsidRPr="00BB7022">
        <w:rPr>
          <w:rStyle w:val="FontStyle241"/>
          <w:sz w:val="24"/>
          <w:szCs w:val="24"/>
        </w:rPr>
        <w:t>nergia geotermalna, ciepło gruntu oraz powietrza</w:t>
      </w:r>
      <w:r w:rsidR="00132DBA" w:rsidRPr="00BB7022">
        <w:rPr>
          <w:rStyle w:val="FontStyle241"/>
          <w:sz w:val="24"/>
          <w:szCs w:val="24"/>
        </w:rPr>
        <w:t xml:space="preserve"> w </w:t>
      </w:r>
      <w:r w:rsidRPr="00BB7022">
        <w:rPr>
          <w:rStyle w:val="FontStyle241"/>
          <w:sz w:val="24"/>
          <w:szCs w:val="24"/>
        </w:rPr>
        <w:t>systemach</w:t>
      </w:r>
      <w:r w:rsidR="00132DBA" w:rsidRPr="00BB7022">
        <w:rPr>
          <w:rStyle w:val="FontStyle241"/>
          <w:sz w:val="24"/>
          <w:szCs w:val="24"/>
        </w:rPr>
        <w:t xml:space="preserve"> z </w:t>
      </w:r>
      <w:r w:rsidRPr="00BB7022">
        <w:rPr>
          <w:rStyle w:val="FontStyle241"/>
          <w:sz w:val="24"/>
          <w:szCs w:val="24"/>
        </w:rPr>
        <w:t>pompą ciepła - na obszarze Gminy możliwe są do pozyskania zasoby energii ze źródeł niskotemperaturowych (grunt, powietrze), które to</w:t>
      </w:r>
      <w:r w:rsidR="00132DBA" w:rsidRPr="00BB7022">
        <w:rPr>
          <w:rStyle w:val="FontStyle241"/>
          <w:sz w:val="24"/>
          <w:szCs w:val="24"/>
        </w:rPr>
        <w:t xml:space="preserve"> w </w:t>
      </w:r>
      <w:r w:rsidRPr="00BB7022">
        <w:rPr>
          <w:rStyle w:val="FontStyle241"/>
          <w:sz w:val="24"/>
          <w:szCs w:val="24"/>
        </w:rPr>
        <w:t>systemach</w:t>
      </w:r>
      <w:r w:rsidR="00132DBA" w:rsidRPr="00BB7022">
        <w:rPr>
          <w:rStyle w:val="FontStyle241"/>
          <w:sz w:val="24"/>
          <w:szCs w:val="24"/>
        </w:rPr>
        <w:t xml:space="preserve"> z </w:t>
      </w:r>
      <w:r w:rsidRPr="00BB7022">
        <w:rPr>
          <w:rStyle w:val="FontStyle241"/>
          <w:sz w:val="24"/>
          <w:szCs w:val="24"/>
        </w:rPr>
        <w:t>pompą ciepła stanowią tzw. dolne źródło. Zasadniczą przeszkodą</w:t>
      </w:r>
      <w:r w:rsidR="00132DBA" w:rsidRPr="00BB7022">
        <w:rPr>
          <w:rStyle w:val="FontStyle241"/>
          <w:sz w:val="24"/>
          <w:szCs w:val="24"/>
        </w:rPr>
        <w:t xml:space="preserve"> w </w:t>
      </w:r>
      <w:r w:rsidRPr="00BB7022">
        <w:rPr>
          <w:rStyle w:val="FontStyle241"/>
          <w:sz w:val="24"/>
          <w:szCs w:val="24"/>
        </w:rPr>
        <w:t>rozwoju geotermii na terenie Gminy są wysokie koszty realizacji inwestycji.</w:t>
      </w:r>
    </w:p>
    <w:p w:rsidR="00BF2023" w:rsidRPr="00BB7022" w:rsidRDefault="00BF2023" w:rsidP="008D192C">
      <w:pPr>
        <w:spacing w:after="0" w:line="320" w:lineRule="atLeast"/>
        <w:ind w:firstLine="708"/>
        <w:rPr>
          <w:rFonts w:cs="Times New Roman"/>
          <w:color w:val="FF0000"/>
          <w:szCs w:val="24"/>
        </w:rPr>
        <w:sectPr w:rsidR="00BF2023" w:rsidRPr="00BB7022" w:rsidSect="00A75B1A">
          <w:footerReference w:type="default" r:id="rId43"/>
          <w:pgSz w:w="11906" w:h="16838"/>
          <w:pgMar w:top="1417" w:right="1417" w:bottom="1417" w:left="1417" w:header="708" w:footer="708" w:gutter="0"/>
          <w:cols w:space="708"/>
          <w:docGrid w:linePitch="360"/>
        </w:sectPr>
      </w:pPr>
    </w:p>
    <w:p w:rsidR="00BF2023" w:rsidRPr="00BB7022" w:rsidRDefault="00BF2023" w:rsidP="008D192C">
      <w:pPr>
        <w:pStyle w:val="STytuTabeli"/>
        <w:spacing w:before="0" w:beforeAutospacing="0" w:after="0" w:line="320" w:lineRule="atLeast"/>
        <w:rPr>
          <w:b w:val="0"/>
        </w:rPr>
      </w:pPr>
      <w:bookmarkStart w:id="159" w:name="_Toc441221979"/>
      <w:bookmarkStart w:id="160" w:name="_Toc459277057"/>
      <w:r w:rsidRPr="00BB7022">
        <w:rPr>
          <w:sz w:val="24"/>
          <w:szCs w:val="24"/>
        </w:rPr>
        <w:lastRenderedPageBreak/>
        <w:t xml:space="preserve">Tabela </w:t>
      </w:r>
      <w:r w:rsidR="00C15215" w:rsidRPr="00BB7022">
        <w:rPr>
          <w:sz w:val="24"/>
          <w:szCs w:val="24"/>
        </w:rPr>
        <w:fldChar w:fldCharType="begin"/>
      </w:r>
      <w:r w:rsidRPr="00BB7022">
        <w:rPr>
          <w:sz w:val="24"/>
          <w:szCs w:val="24"/>
        </w:rPr>
        <w:instrText xml:space="preserve"> SEQ Tabela \* ARABIC </w:instrText>
      </w:r>
      <w:r w:rsidR="00C15215" w:rsidRPr="00BB7022">
        <w:rPr>
          <w:sz w:val="24"/>
          <w:szCs w:val="24"/>
        </w:rPr>
        <w:fldChar w:fldCharType="separate"/>
      </w:r>
      <w:r w:rsidR="004E2487" w:rsidRPr="00BB7022">
        <w:rPr>
          <w:noProof/>
          <w:sz w:val="24"/>
          <w:szCs w:val="24"/>
        </w:rPr>
        <w:t>44</w:t>
      </w:r>
      <w:r w:rsidR="00C15215" w:rsidRPr="00BB7022">
        <w:rPr>
          <w:noProof/>
          <w:sz w:val="24"/>
          <w:szCs w:val="24"/>
        </w:rPr>
        <w:fldChar w:fldCharType="end"/>
      </w:r>
      <w:r w:rsidRPr="00BB7022">
        <w:rPr>
          <w:noProof/>
          <w:sz w:val="24"/>
          <w:szCs w:val="24"/>
        </w:rPr>
        <w:t>.</w:t>
      </w:r>
      <w:r w:rsidRPr="00BB7022">
        <w:rPr>
          <w:sz w:val="24"/>
          <w:szCs w:val="24"/>
        </w:rPr>
        <w:t xml:space="preserve"> Charakterystyka </w:t>
      </w:r>
      <w:proofErr w:type="spellStart"/>
      <w:r w:rsidRPr="00BB7022">
        <w:rPr>
          <w:sz w:val="24"/>
          <w:szCs w:val="24"/>
        </w:rPr>
        <w:t>hydrogeotermalna</w:t>
      </w:r>
      <w:proofErr w:type="spellEnd"/>
      <w:r w:rsidRPr="00BB7022">
        <w:rPr>
          <w:sz w:val="24"/>
          <w:szCs w:val="24"/>
        </w:rPr>
        <w:t xml:space="preserve"> gminy Ożarów.</w:t>
      </w:r>
      <w:bookmarkEnd w:id="159"/>
      <w:bookmarkEnd w:id="160"/>
    </w:p>
    <w:p w:rsidR="00BF2023" w:rsidRPr="00BB7022" w:rsidRDefault="00BF2023" w:rsidP="008D192C">
      <w:pPr>
        <w:spacing w:after="0" w:line="320" w:lineRule="atLeast"/>
        <w:rPr>
          <w:rFonts w:cs="Times New Roman"/>
          <w:szCs w:val="24"/>
        </w:rPr>
      </w:pPr>
    </w:p>
    <w:tbl>
      <w:tblPr>
        <w:tblW w:w="143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526"/>
        <w:gridCol w:w="876"/>
        <w:gridCol w:w="825"/>
        <w:gridCol w:w="1602"/>
        <w:gridCol w:w="1091"/>
        <w:gridCol w:w="975"/>
        <w:gridCol w:w="1152"/>
        <w:gridCol w:w="975"/>
        <w:gridCol w:w="994"/>
        <w:gridCol w:w="1017"/>
        <w:gridCol w:w="1532"/>
        <w:gridCol w:w="1736"/>
      </w:tblGrid>
      <w:tr w:rsidR="00BF2023" w:rsidRPr="00BB7022" w:rsidTr="00EE53BF">
        <w:trPr>
          <w:cantSplit/>
          <w:trHeight w:val="720"/>
        </w:trPr>
        <w:tc>
          <w:tcPr>
            <w:tcW w:w="1526" w:type="dxa"/>
            <w:vMerge w:val="restart"/>
            <w:shd w:val="clear" w:color="auto" w:fill="F2F2F2"/>
            <w:textDirection w:val="btLr"/>
            <w:vAlign w:val="center"/>
          </w:tcPr>
          <w:p w:rsidR="00BF2023" w:rsidRPr="00BB7022" w:rsidRDefault="00BF2023" w:rsidP="008D192C">
            <w:pPr>
              <w:spacing w:after="0" w:line="320" w:lineRule="atLeast"/>
              <w:ind w:left="113" w:right="113"/>
              <w:jc w:val="center"/>
              <w:rPr>
                <w:rFonts w:cs="Times New Roman"/>
                <w:b/>
              </w:rPr>
            </w:pPr>
            <w:r w:rsidRPr="00BB7022">
              <w:rPr>
                <w:rFonts w:cs="Times New Roman"/>
                <w:b/>
              </w:rPr>
              <w:t xml:space="preserve">Wiek </w:t>
            </w:r>
          </w:p>
          <w:p w:rsidR="00BF2023" w:rsidRPr="00BB7022" w:rsidRDefault="00BF2023" w:rsidP="008D192C">
            <w:pPr>
              <w:spacing w:after="0" w:line="320" w:lineRule="atLeast"/>
              <w:ind w:left="113" w:right="113"/>
              <w:jc w:val="center"/>
              <w:rPr>
                <w:rFonts w:cs="Times New Roman"/>
                <w:b/>
              </w:rPr>
            </w:pPr>
            <w:r w:rsidRPr="00BB7022">
              <w:rPr>
                <w:rFonts w:cs="Times New Roman"/>
                <w:b/>
              </w:rPr>
              <w:t>geologiczny zbiornika</w:t>
            </w:r>
          </w:p>
        </w:tc>
        <w:tc>
          <w:tcPr>
            <w:tcW w:w="876" w:type="dxa"/>
            <w:vMerge w:val="restart"/>
            <w:shd w:val="clear" w:color="auto" w:fill="F2F2F2"/>
            <w:textDirection w:val="btLr"/>
            <w:vAlign w:val="center"/>
          </w:tcPr>
          <w:p w:rsidR="00BF2023" w:rsidRPr="00BB7022" w:rsidRDefault="00BF2023" w:rsidP="008D192C">
            <w:pPr>
              <w:spacing w:after="0" w:line="320" w:lineRule="atLeast"/>
              <w:ind w:left="113" w:right="113"/>
              <w:jc w:val="center"/>
              <w:rPr>
                <w:rFonts w:cs="Times New Roman"/>
                <w:b/>
              </w:rPr>
            </w:pPr>
            <w:r w:rsidRPr="00BB7022">
              <w:rPr>
                <w:rFonts w:cs="Times New Roman"/>
                <w:b/>
              </w:rPr>
              <w:t xml:space="preserve">Powierzchnia </w:t>
            </w:r>
          </w:p>
        </w:tc>
        <w:tc>
          <w:tcPr>
            <w:tcW w:w="825" w:type="dxa"/>
            <w:vMerge w:val="restart"/>
            <w:shd w:val="clear" w:color="auto" w:fill="F2F2F2"/>
            <w:textDirection w:val="btLr"/>
            <w:vAlign w:val="center"/>
          </w:tcPr>
          <w:p w:rsidR="00BF2023" w:rsidRPr="00BB7022" w:rsidRDefault="00BF2023" w:rsidP="008D192C">
            <w:pPr>
              <w:spacing w:after="0" w:line="320" w:lineRule="atLeast"/>
              <w:ind w:left="113" w:right="113"/>
              <w:jc w:val="center"/>
              <w:rPr>
                <w:rFonts w:cs="Times New Roman"/>
                <w:b/>
              </w:rPr>
            </w:pPr>
            <w:r w:rsidRPr="00BB7022">
              <w:rPr>
                <w:rFonts w:cs="Times New Roman"/>
                <w:b/>
              </w:rPr>
              <w:t>Głębokość stropu</w:t>
            </w:r>
          </w:p>
        </w:tc>
        <w:tc>
          <w:tcPr>
            <w:tcW w:w="1602" w:type="dxa"/>
            <w:vMerge w:val="restart"/>
            <w:shd w:val="clear" w:color="auto" w:fill="F2F2F2"/>
            <w:textDirection w:val="btLr"/>
            <w:vAlign w:val="center"/>
          </w:tcPr>
          <w:p w:rsidR="00BF2023" w:rsidRPr="00BB7022" w:rsidRDefault="00BF2023" w:rsidP="008D192C">
            <w:pPr>
              <w:spacing w:after="0" w:line="320" w:lineRule="atLeast"/>
              <w:ind w:left="113" w:right="113"/>
              <w:jc w:val="center"/>
              <w:rPr>
                <w:rFonts w:cs="Times New Roman"/>
                <w:b/>
              </w:rPr>
            </w:pPr>
            <w:r w:rsidRPr="00BB7022">
              <w:rPr>
                <w:rFonts w:cs="Times New Roman"/>
                <w:b/>
              </w:rPr>
              <w:t>Średnia sumaryczna miąższość skał zbiornikowych kompleksu</w:t>
            </w:r>
          </w:p>
        </w:tc>
        <w:tc>
          <w:tcPr>
            <w:tcW w:w="1091" w:type="dxa"/>
            <w:vMerge w:val="restart"/>
            <w:shd w:val="clear" w:color="auto" w:fill="F2F2F2"/>
            <w:textDirection w:val="btLr"/>
          </w:tcPr>
          <w:p w:rsidR="00BF2023" w:rsidRPr="00BB7022" w:rsidRDefault="00BF2023" w:rsidP="008D192C">
            <w:pPr>
              <w:spacing w:after="0" w:line="320" w:lineRule="atLeast"/>
              <w:ind w:left="113" w:right="113"/>
              <w:jc w:val="center"/>
              <w:rPr>
                <w:rFonts w:cs="Times New Roman"/>
                <w:b/>
              </w:rPr>
            </w:pPr>
            <w:r w:rsidRPr="00BB7022">
              <w:rPr>
                <w:rFonts w:cs="Times New Roman"/>
                <w:b/>
              </w:rPr>
              <w:t>Średnia sumaryczna miąższość wody</w:t>
            </w:r>
          </w:p>
        </w:tc>
        <w:tc>
          <w:tcPr>
            <w:tcW w:w="975" w:type="dxa"/>
            <w:vMerge w:val="restart"/>
            <w:shd w:val="clear" w:color="auto" w:fill="F2F2F2"/>
            <w:textDirection w:val="btLr"/>
            <w:vAlign w:val="center"/>
          </w:tcPr>
          <w:p w:rsidR="00BF2023" w:rsidRPr="00BB7022" w:rsidRDefault="00BF2023" w:rsidP="008D192C">
            <w:pPr>
              <w:spacing w:after="0" w:line="320" w:lineRule="atLeast"/>
              <w:ind w:left="113" w:right="113"/>
              <w:jc w:val="center"/>
              <w:rPr>
                <w:rFonts w:cs="Times New Roman"/>
                <w:b/>
              </w:rPr>
            </w:pPr>
            <w:r w:rsidRPr="00BB7022">
              <w:rPr>
                <w:rFonts w:cs="Times New Roman"/>
                <w:b/>
              </w:rPr>
              <w:t xml:space="preserve">Rodzaj </w:t>
            </w:r>
          </w:p>
          <w:p w:rsidR="00BF2023" w:rsidRPr="00BB7022" w:rsidRDefault="00BF2023" w:rsidP="008D192C">
            <w:pPr>
              <w:spacing w:after="0" w:line="320" w:lineRule="atLeast"/>
              <w:ind w:left="113" w:right="113"/>
              <w:jc w:val="center"/>
              <w:rPr>
                <w:rFonts w:cs="Times New Roman"/>
                <w:b/>
              </w:rPr>
            </w:pPr>
            <w:r w:rsidRPr="00BB7022">
              <w:rPr>
                <w:rFonts w:cs="Times New Roman"/>
                <w:b/>
              </w:rPr>
              <w:t xml:space="preserve">skał zbiornikowych </w:t>
            </w:r>
          </w:p>
        </w:tc>
        <w:tc>
          <w:tcPr>
            <w:tcW w:w="1152" w:type="dxa"/>
            <w:vMerge w:val="restart"/>
            <w:shd w:val="clear" w:color="auto" w:fill="F2F2F2"/>
            <w:textDirection w:val="btLr"/>
            <w:vAlign w:val="center"/>
          </w:tcPr>
          <w:p w:rsidR="00BF2023" w:rsidRPr="00BB7022" w:rsidRDefault="00BF2023" w:rsidP="008D192C">
            <w:pPr>
              <w:spacing w:after="0" w:line="320" w:lineRule="atLeast"/>
              <w:ind w:left="113" w:right="113"/>
              <w:jc w:val="center"/>
              <w:rPr>
                <w:rFonts w:cs="Times New Roman"/>
                <w:b/>
              </w:rPr>
            </w:pPr>
            <w:r w:rsidRPr="00BB7022">
              <w:rPr>
                <w:rFonts w:cs="Times New Roman"/>
                <w:b/>
              </w:rPr>
              <w:t xml:space="preserve">Średnia </w:t>
            </w:r>
          </w:p>
          <w:p w:rsidR="00BF2023" w:rsidRPr="00BB7022" w:rsidRDefault="00BF2023" w:rsidP="008D192C">
            <w:pPr>
              <w:spacing w:after="0" w:line="320" w:lineRule="atLeast"/>
              <w:ind w:left="113" w:right="113"/>
              <w:jc w:val="center"/>
              <w:rPr>
                <w:rFonts w:cs="Times New Roman"/>
                <w:b/>
              </w:rPr>
            </w:pPr>
            <w:r w:rsidRPr="00BB7022">
              <w:rPr>
                <w:rFonts w:cs="Times New Roman"/>
                <w:b/>
              </w:rPr>
              <w:t>porowatość efektywna</w:t>
            </w:r>
          </w:p>
        </w:tc>
        <w:tc>
          <w:tcPr>
            <w:tcW w:w="2986" w:type="dxa"/>
            <w:gridSpan w:val="3"/>
            <w:shd w:val="clear" w:color="auto" w:fill="F2F2F2"/>
            <w:vAlign w:val="center"/>
          </w:tcPr>
          <w:p w:rsidR="00BF2023" w:rsidRPr="00BB7022" w:rsidRDefault="00BF2023" w:rsidP="008D192C">
            <w:pPr>
              <w:spacing w:after="0" w:line="320" w:lineRule="atLeast"/>
              <w:jc w:val="center"/>
              <w:rPr>
                <w:rFonts w:cs="Times New Roman"/>
                <w:b/>
              </w:rPr>
            </w:pPr>
            <w:r w:rsidRPr="00BB7022">
              <w:rPr>
                <w:rFonts w:cs="Times New Roman"/>
                <w:b/>
              </w:rPr>
              <w:t>Temperatura wody</w:t>
            </w:r>
          </w:p>
        </w:tc>
        <w:tc>
          <w:tcPr>
            <w:tcW w:w="1532" w:type="dxa"/>
            <w:vMerge w:val="restart"/>
            <w:shd w:val="clear" w:color="auto" w:fill="F2F2F2"/>
            <w:vAlign w:val="center"/>
          </w:tcPr>
          <w:p w:rsidR="00BF2023" w:rsidRPr="00BB7022" w:rsidRDefault="00BF2023" w:rsidP="008D192C">
            <w:pPr>
              <w:spacing w:after="0" w:line="320" w:lineRule="atLeast"/>
              <w:jc w:val="center"/>
              <w:rPr>
                <w:rFonts w:cs="Times New Roman"/>
                <w:b/>
              </w:rPr>
            </w:pPr>
            <w:r w:rsidRPr="00BB7022">
              <w:rPr>
                <w:rFonts w:cs="Times New Roman"/>
                <w:b/>
              </w:rPr>
              <w:t>Ilość ciepła możliwa do odebrania</w:t>
            </w:r>
            <w:r w:rsidR="00132DBA" w:rsidRPr="00BB7022">
              <w:rPr>
                <w:rFonts w:cs="Times New Roman"/>
                <w:b/>
              </w:rPr>
              <w:t xml:space="preserve"> z </w:t>
            </w:r>
            <w:r w:rsidRPr="00BB7022">
              <w:rPr>
                <w:rFonts w:cs="Times New Roman"/>
                <w:b/>
              </w:rPr>
              <w:t>1m</w:t>
            </w:r>
            <w:r w:rsidRPr="00BB7022">
              <w:rPr>
                <w:rFonts w:cs="Times New Roman"/>
                <w:b/>
                <w:vertAlign w:val="superscript"/>
              </w:rPr>
              <w:t>2</w:t>
            </w:r>
          </w:p>
        </w:tc>
        <w:tc>
          <w:tcPr>
            <w:tcW w:w="1736" w:type="dxa"/>
            <w:vMerge w:val="restart"/>
            <w:shd w:val="clear" w:color="auto" w:fill="F2F2F2"/>
            <w:vAlign w:val="center"/>
          </w:tcPr>
          <w:p w:rsidR="00BF2023" w:rsidRPr="00BB7022" w:rsidRDefault="00BF2023" w:rsidP="008D192C">
            <w:pPr>
              <w:spacing w:after="0" w:line="320" w:lineRule="atLeast"/>
              <w:jc w:val="center"/>
              <w:rPr>
                <w:rFonts w:cs="Times New Roman"/>
                <w:b/>
              </w:rPr>
            </w:pPr>
            <w:r w:rsidRPr="00BB7022">
              <w:rPr>
                <w:rFonts w:cs="Times New Roman"/>
                <w:b/>
              </w:rPr>
              <w:t>Potencjalne zasoby wód geotermalnych</w:t>
            </w:r>
          </w:p>
        </w:tc>
      </w:tr>
      <w:tr w:rsidR="00BF2023" w:rsidRPr="00BB7022" w:rsidTr="00EE53BF">
        <w:trPr>
          <w:cantSplit/>
          <w:trHeight w:val="1410"/>
        </w:trPr>
        <w:tc>
          <w:tcPr>
            <w:tcW w:w="1526" w:type="dxa"/>
            <w:vMerge/>
            <w:shd w:val="clear" w:color="auto" w:fill="F2F2F2"/>
            <w:vAlign w:val="center"/>
          </w:tcPr>
          <w:p w:rsidR="00BF2023" w:rsidRPr="00BB7022" w:rsidRDefault="00BF2023" w:rsidP="008D192C">
            <w:pPr>
              <w:spacing w:after="0" w:line="320" w:lineRule="atLeast"/>
              <w:rPr>
                <w:rFonts w:cs="Times New Roman"/>
                <w:b/>
              </w:rPr>
            </w:pPr>
          </w:p>
        </w:tc>
        <w:tc>
          <w:tcPr>
            <w:tcW w:w="0" w:type="auto"/>
            <w:vMerge/>
            <w:shd w:val="clear" w:color="auto" w:fill="F2F2F2"/>
            <w:vAlign w:val="center"/>
          </w:tcPr>
          <w:p w:rsidR="00BF2023" w:rsidRPr="00BB7022" w:rsidRDefault="00BF2023" w:rsidP="008D192C">
            <w:pPr>
              <w:spacing w:after="0" w:line="320" w:lineRule="atLeast"/>
              <w:rPr>
                <w:rFonts w:cs="Times New Roman"/>
                <w:b/>
              </w:rPr>
            </w:pPr>
          </w:p>
        </w:tc>
        <w:tc>
          <w:tcPr>
            <w:tcW w:w="825" w:type="dxa"/>
            <w:vMerge/>
            <w:shd w:val="clear" w:color="auto" w:fill="F2F2F2"/>
            <w:vAlign w:val="center"/>
          </w:tcPr>
          <w:p w:rsidR="00BF2023" w:rsidRPr="00BB7022" w:rsidRDefault="00BF2023" w:rsidP="008D192C">
            <w:pPr>
              <w:spacing w:after="0" w:line="320" w:lineRule="atLeast"/>
              <w:rPr>
                <w:rFonts w:cs="Times New Roman"/>
                <w:b/>
              </w:rPr>
            </w:pPr>
          </w:p>
        </w:tc>
        <w:tc>
          <w:tcPr>
            <w:tcW w:w="1602" w:type="dxa"/>
            <w:vMerge/>
            <w:shd w:val="clear" w:color="auto" w:fill="F2F2F2"/>
            <w:vAlign w:val="center"/>
          </w:tcPr>
          <w:p w:rsidR="00BF2023" w:rsidRPr="00BB7022" w:rsidRDefault="00BF2023" w:rsidP="008D192C">
            <w:pPr>
              <w:spacing w:after="0" w:line="320" w:lineRule="atLeast"/>
              <w:rPr>
                <w:rFonts w:cs="Times New Roman"/>
                <w:b/>
              </w:rPr>
            </w:pPr>
          </w:p>
        </w:tc>
        <w:tc>
          <w:tcPr>
            <w:tcW w:w="1091" w:type="dxa"/>
            <w:vMerge/>
            <w:shd w:val="clear" w:color="auto" w:fill="F2F2F2"/>
            <w:textDirection w:val="btLr"/>
          </w:tcPr>
          <w:p w:rsidR="00BF2023" w:rsidRPr="00BB7022" w:rsidRDefault="00BF2023" w:rsidP="008D192C">
            <w:pPr>
              <w:spacing w:after="0" w:line="320" w:lineRule="atLeast"/>
              <w:rPr>
                <w:rFonts w:cs="Times New Roman"/>
                <w:b/>
              </w:rPr>
            </w:pPr>
          </w:p>
        </w:tc>
        <w:tc>
          <w:tcPr>
            <w:tcW w:w="0" w:type="auto"/>
            <w:vMerge/>
            <w:shd w:val="clear" w:color="auto" w:fill="F2F2F2"/>
            <w:vAlign w:val="center"/>
          </w:tcPr>
          <w:p w:rsidR="00BF2023" w:rsidRPr="00BB7022" w:rsidRDefault="00BF2023" w:rsidP="008D192C">
            <w:pPr>
              <w:spacing w:after="0" w:line="320" w:lineRule="atLeast"/>
              <w:rPr>
                <w:rFonts w:cs="Times New Roman"/>
                <w:b/>
              </w:rPr>
            </w:pPr>
          </w:p>
        </w:tc>
        <w:tc>
          <w:tcPr>
            <w:tcW w:w="0" w:type="auto"/>
            <w:vMerge/>
            <w:shd w:val="clear" w:color="auto" w:fill="F2F2F2"/>
            <w:vAlign w:val="center"/>
          </w:tcPr>
          <w:p w:rsidR="00BF2023" w:rsidRPr="00BB7022" w:rsidRDefault="00BF2023" w:rsidP="008D192C">
            <w:pPr>
              <w:spacing w:after="0" w:line="320" w:lineRule="atLeast"/>
              <w:rPr>
                <w:rFonts w:cs="Times New Roman"/>
                <w:b/>
              </w:rPr>
            </w:pPr>
          </w:p>
        </w:tc>
        <w:tc>
          <w:tcPr>
            <w:tcW w:w="975" w:type="dxa"/>
            <w:shd w:val="clear" w:color="auto" w:fill="F2F2F2"/>
            <w:textDirection w:val="btLr"/>
            <w:vAlign w:val="center"/>
          </w:tcPr>
          <w:p w:rsidR="00BF2023" w:rsidRPr="00BB7022" w:rsidRDefault="00BF2023" w:rsidP="008D192C">
            <w:pPr>
              <w:spacing w:after="0" w:line="320" w:lineRule="atLeast"/>
              <w:ind w:left="113" w:right="113"/>
              <w:jc w:val="center"/>
              <w:rPr>
                <w:rFonts w:cs="Times New Roman"/>
                <w:b/>
              </w:rPr>
            </w:pPr>
            <w:r w:rsidRPr="00BB7022">
              <w:rPr>
                <w:rFonts w:cs="Times New Roman"/>
                <w:b/>
              </w:rPr>
              <w:t>w stropie</w:t>
            </w:r>
          </w:p>
        </w:tc>
        <w:tc>
          <w:tcPr>
            <w:tcW w:w="994" w:type="dxa"/>
            <w:shd w:val="clear" w:color="auto" w:fill="F2F2F2"/>
            <w:textDirection w:val="btLr"/>
            <w:vAlign w:val="center"/>
          </w:tcPr>
          <w:p w:rsidR="00BF2023" w:rsidRPr="00BB7022" w:rsidRDefault="00BF2023" w:rsidP="008D192C">
            <w:pPr>
              <w:spacing w:after="0" w:line="320" w:lineRule="atLeast"/>
              <w:ind w:left="113" w:right="113"/>
              <w:jc w:val="center"/>
              <w:rPr>
                <w:rFonts w:cs="Times New Roman"/>
                <w:b/>
              </w:rPr>
            </w:pPr>
            <w:r w:rsidRPr="00BB7022">
              <w:rPr>
                <w:rFonts w:cs="Times New Roman"/>
                <w:b/>
              </w:rPr>
              <w:t>średnia</w:t>
            </w:r>
            <w:r w:rsidR="00132DBA" w:rsidRPr="00BB7022">
              <w:rPr>
                <w:rFonts w:cs="Times New Roman"/>
                <w:b/>
              </w:rPr>
              <w:t xml:space="preserve"> w </w:t>
            </w:r>
            <w:r w:rsidRPr="00BB7022">
              <w:rPr>
                <w:rFonts w:cs="Times New Roman"/>
                <w:b/>
              </w:rPr>
              <w:t>zbiorniku</w:t>
            </w:r>
          </w:p>
        </w:tc>
        <w:tc>
          <w:tcPr>
            <w:tcW w:w="1017" w:type="dxa"/>
            <w:shd w:val="clear" w:color="auto" w:fill="F2F2F2"/>
            <w:textDirection w:val="btLr"/>
            <w:vAlign w:val="center"/>
          </w:tcPr>
          <w:p w:rsidR="00BF2023" w:rsidRPr="00BB7022" w:rsidRDefault="00BF2023" w:rsidP="008D192C">
            <w:pPr>
              <w:spacing w:after="0" w:line="320" w:lineRule="atLeast"/>
              <w:ind w:left="113" w:right="113"/>
              <w:jc w:val="center"/>
              <w:rPr>
                <w:rFonts w:cs="Times New Roman"/>
                <w:b/>
              </w:rPr>
            </w:pPr>
            <w:r w:rsidRPr="00BB7022">
              <w:rPr>
                <w:rFonts w:cs="Times New Roman"/>
                <w:b/>
              </w:rPr>
              <w:t>średnia na wypływie</w:t>
            </w:r>
          </w:p>
        </w:tc>
        <w:tc>
          <w:tcPr>
            <w:tcW w:w="0" w:type="auto"/>
            <w:vMerge/>
            <w:shd w:val="clear" w:color="auto" w:fill="F2F2F2"/>
            <w:vAlign w:val="center"/>
          </w:tcPr>
          <w:p w:rsidR="00BF2023" w:rsidRPr="00BB7022" w:rsidRDefault="00BF2023" w:rsidP="008D192C">
            <w:pPr>
              <w:spacing w:after="0" w:line="320" w:lineRule="atLeast"/>
              <w:rPr>
                <w:rFonts w:cs="Times New Roman"/>
                <w:b/>
              </w:rPr>
            </w:pPr>
          </w:p>
        </w:tc>
        <w:tc>
          <w:tcPr>
            <w:tcW w:w="0" w:type="auto"/>
            <w:vMerge/>
            <w:shd w:val="clear" w:color="auto" w:fill="F2F2F2"/>
            <w:vAlign w:val="center"/>
          </w:tcPr>
          <w:p w:rsidR="00BF2023" w:rsidRPr="00BB7022" w:rsidRDefault="00BF2023" w:rsidP="008D192C">
            <w:pPr>
              <w:spacing w:after="0" w:line="320" w:lineRule="atLeast"/>
              <w:rPr>
                <w:rFonts w:cs="Times New Roman"/>
                <w:b/>
              </w:rPr>
            </w:pPr>
          </w:p>
        </w:tc>
      </w:tr>
      <w:tr w:rsidR="00BF2023" w:rsidRPr="00BB7022" w:rsidTr="00EE53BF">
        <w:tc>
          <w:tcPr>
            <w:tcW w:w="1526" w:type="dxa"/>
            <w:vMerge/>
            <w:shd w:val="clear" w:color="auto" w:fill="F2F2F2"/>
            <w:vAlign w:val="center"/>
          </w:tcPr>
          <w:p w:rsidR="00BF2023" w:rsidRPr="00BB7022" w:rsidRDefault="00BF2023" w:rsidP="008D192C">
            <w:pPr>
              <w:spacing w:after="0" w:line="320" w:lineRule="atLeast"/>
              <w:rPr>
                <w:rFonts w:cs="Times New Roman"/>
                <w:b/>
              </w:rPr>
            </w:pPr>
          </w:p>
        </w:tc>
        <w:tc>
          <w:tcPr>
            <w:tcW w:w="876" w:type="dxa"/>
            <w:shd w:val="clear" w:color="auto" w:fill="F2F2F2"/>
            <w:vAlign w:val="center"/>
          </w:tcPr>
          <w:p w:rsidR="00BF2023" w:rsidRPr="00BB7022" w:rsidRDefault="00BF2023" w:rsidP="008D192C">
            <w:pPr>
              <w:spacing w:after="0" w:line="320" w:lineRule="atLeast"/>
              <w:jc w:val="center"/>
              <w:rPr>
                <w:rFonts w:cs="Times New Roman"/>
                <w:sz w:val="20"/>
                <w:szCs w:val="20"/>
              </w:rPr>
            </w:pPr>
            <w:r w:rsidRPr="00BB7022">
              <w:rPr>
                <w:rFonts w:cs="Times New Roman"/>
                <w:sz w:val="20"/>
                <w:szCs w:val="20"/>
              </w:rPr>
              <w:t>[km</w:t>
            </w:r>
            <w:r w:rsidRPr="00BB7022">
              <w:rPr>
                <w:rFonts w:cs="Times New Roman"/>
                <w:sz w:val="20"/>
                <w:szCs w:val="20"/>
                <w:vertAlign w:val="superscript"/>
              </w:rPr>
              <w:t>2</w:t>
            </w:r>
            <w:r w:rsidRPr="00BB7022">
              <w:rPr>
                <w:rFonts w:cs="Times New Roman"/>
                <w:sz w:val="20"/>
                <w:szCs w:val="20"/>
              </w:rPr>
              <w:t>]</w:t>
            </w:r>
          </w:p>
        </w:tc>
        <w:tc>
          <w:tcPr>
            <w:tcW w:w="825" w:type="dxa"/>
            <w:shd w:val="clear" w:color="auto" w:fill="F2F2F2"/>
            <w:vAlign w:val="center"/>
          </w:tcPr>
          <w:p w:rsidR="00BF2023" w:rsidRPr="00BB7022" w:rsidRDefault="00BF2023" w:rsidP="008D192C">
            <w:pPr>
              <w:spacing w:after="0" w:line="320" w:lineRule="atLeast"/>
              <w:jc w:val="center"/>
              <w:rPr>
                <w:rFonts w:cs="Times New Roman"/>
                <w:sz w:val="20"/>
                <w:szCs w:val="20"/>
              </w:rPr>
            </w:pPr>
            <w:r w:rsidRPr="00BB7022">
              <w:rPr>
                <w:rFonts w:cs="Times New Roman"/>
                <w:sz w:val="20"/>
                <w:szCs w:val="20"/>
              </w:rPr>
              <w:t>[m]</w:t>
            </w:r>
          </w:p>
        </w:tc>
        <w:tc>
          <w:tcPr>
            <w:tcW w:w="1602" w:type="dxa"/>
            <w:shd w:val="clear" w:color="auto" w:fill="F2F2F2"/>
            <w:vAlign w:val="center"/>
          </w:tcPr>
          <w:p w:rsidR="00BF2023" w:rsidRPr="00BB7022" w:rsidRDefault="00BF2023" w:rsidP="008D192C">
            <w:pPr>
              <w:spacing w:after="0" w:line="320" w:lineRule="atLeast"/>
              <w:jc w:val="center"/>
              <w:rPr>
                <w:rFonts w:cs="Times New Roman"/>
                <w:sz w:val="20"/>
                <w:szCs w:val="20"/>
              </w:rPr>
            </w:pPr>
            <w:r w:rsidRPr="00BB7022">
              <w:rPr>
                <w:rFonts w:cs="Times New Roman"/>
                <w:sz w:val="20"/>
                <w:szCs w:val="20"/>
              </w:rPr>
              <w:t>[m]</w:t>
            </w:r>
          </w:p>
        </w:tc>
        <w:tc>
          <w:tcPr>
            <w:tcW w:w="1091" w:type="dxa"/>
            <w:shd w:val="clear" w:color="auto" w:fill="F2F2F2"/>
          </w:tcPr>
          <w:p w:rsidR="00BF2023" w:rsidRPr="00BB7022" w:rsidRDefault="00BF2023" w:rsidP="008D192C">
            <w:pPr>
              <w:spacing w:after="0" w:line="320" w:lineRule="atLeast"/>
              <w:jc w:val="center"/>
              <w:rPr>
                <w:rFonts w:cs="Times New Roman"/>
                <w:sz w:val="20"/>
                <w:szCs w:val="20"/>
              </w:rPr>
            </w:pPr>
            <w:r w:rsidRPr="00BB7022">
              <w:rPr>
                <w:rFonts w:cs="Times New Roman"/>
                <w:sz w:val="20"/>
                <w:szCs w:val="20"/>
              </w:rPr>
              <w:t>[m]</w:t>
            </w:r>
          </w:p>
        </w:tc>
        <w:tc>
          <w:tcPr>
            <w:tcW w:w="0" w:type="auto"/>
            <w:vMerge/>
            <w:shd w:val="clear" w:color="auto" w:fill="F2F2F2"/>
            <w:vAlign w:val="center"/>
          </w:tcPr>
          <w:p w:rsidR="00BF2023" w:rsidRPr="00BB7022" w:rsidRDefault="00BF2023" w:rsidP="008D192C">
            <w:pPr>
              <w:spacing w:after="0" w:line="320" w:lineRule="atLeast"/>
              <w:rPr>
                <w:rFonts w:cs="Times New Roman"/>
                <w:b/>
              </w:rPr>
            </w:pPr>
          </w:p>
        </w:tc>
        <w:tc>
          <w:tcPr>
            <w:tcW w:w="1152" w:type="dxa"/>
            <w:shd w:val="clear" w:color="auto" w:fill="F2F2F2"/>
            <w:vAlign w:val="center"/>
          </w:tcPr>
          <w:p w:rsidR="00BF2023" w:rsidRPr="00BB7022" w:rsidRDefault="00BF2023" w:rsidP="008D192C">
            <w:pPr>
              <w:spacing w:after="0" w:line="320" w:lineRule="atLeast"/>
              <w:jc w:val="center"/>
              <w:rPr>
                <w:rFonts w:cs="Times New Roman"/>
                <w:sz w:val="20"/>
                <w:szCs w:val="20"/>
              </w:rPr>
            </w:pPr>
            <w:r w:rsidRPr="00BB7022">
              <w:rPr>
                <w:rFonts w:cs="Times New Roman"/>
                <w:sz w:val="20"/>
                <w:szCs w:val="20"/>
              </w:rPr>
              <w:t>[%]</w:t>
            </w:r>
          </w:p>
        </w:tc>
        <w:tc>
          <w:tcPr>
            <w:tcW w:w="975" w:type="dxa"/>
            <w:shd w:val="clear" w:color="auto" w:fill="F2F2F2"/>
            <w:vAlign w:val="center"/>
          </w:tcPr>
          <w:p w:rsidR="00BF2023" w:rsidRPr="00BB7022" w:rsidRDefault="00BF2023" w:rsidP="008D192C">
            <w:pPr>
              <w:spacing w:after="0" w:line="320" w:lineRule="atLeast"/>
              <w:jc w:val="center"/>
              <w:rPr>
                <w:rFonts w:cs="Times New Roman"/>
                <w:sz w:val="20"/>
                <w:szCs w:val="20"/>
              </w:rPr>
            </w:pPr>
            <w:r w:rsidRPr="00BB7022">
              <w:rPr>
                <w:rFonts w:cs="Times New Roman"/>
                <w:sz w:val="20"/>
                <w:szCs w:val="20"/>
              </w:rPr>
              <w:t>[</w:t>
            </w:r>
            <w:r w:rsidRPr="00BB7022">
              <w:rPr>
                <w:rFonts w:cs="Times New Roman"/>
                <w:sz w:val="20"/>
                <w:szCs w:val="20"/>
                <w:vertAlign w:val="superscript"/>
              </w:rPr>
              <w:t>0</w:t>
            </w:r>
            <w:r w:rsidRPr="00BB7022">
              <w:rPr>
                <w:rFonts w:cs="Times New Roman"/>
                <w:sz w:val="20"/>
                <w:szCs w:val="20"/>
              </w:rPr>
              <w:t>C]</w:t>
            </w:r>
          </w:p>
        </w:tc>
        <w:tc>
          <w:tcPr>
            <w:tcW w:w="994" w:type="dxa"/>
            <w:shd w:val="clear" w:color="auto" w:fill="F2F2F2"/>
            <w:vAlign w:val="center"/>
          </w:tcPr>
          <w:p w:rsidR="00BF2023" w:rsidRPr="00BB7022" w:rsidRDefault="00BF2023" w:rsidP="008D192C">
            <w:pPr>
              <w:spacing w:after="0" w:line="320" w:lineRule="atLeast"/>
              <w:jc w:val="center"/>
              <w:rPr>
                <w:rFonts w:cs="Times New Roman"/>
                <w:sz w:val="20"/>
                <w:szCs w:val="20"/>
              </w:rPr>
            </w:pPr>
            <w:r w:rsidRPr="00BB7022">
              <w:rPr>
                <w:rFonts w:cs="Times New Roman"/>
                <w:sz w:val="20"/>
                <w:szCs w:val="20"/>
              </w:rPr>
              <w:t>[</w:t>
            </w:r>
            <w:r w:rsidRPr="00BB7022">
              <w:rPr>
                <w:rFonts w:cs="Times New Roman"/>
                <w:sz w:val="20"/>
                <w:szCs w:val="20"/>
                <w:vertAlign w:val="superscript"/>
              </w:rPr>
              <w:t>0</w:t>
            </w:r>
            <w:r w:rsidRPr="00BB7022">
              <w:rPr>
                <w:rFonts w:cs="Times New Roman"/>
                <w:sz w:val="20"/>
                <w:szCs w:val="20"/>
              </w:rPr>
              <w:t>C]</w:t>
            </w:r>
          </w:p>
        </w:tc>
        <w:tc>
          <w:tcPr>
            <w:tcW w:w="1017" w:type="dxa"/>
            <w:shd w:val="clear" w:color="auto" w:fill="F2F2F2"/>
            <w:vAlign w:val="center"/>
          </w:tcPr>
          <w:p w:rsidR="00BF2023" w:rsidRPr="00BB7022" w:rsidRDefault="00BF2023" w:rsidP="008D192C">
            <w:pPr>
              <w:spacing w:after="0" w:line="320" w:lineRule="atLeast"/>
              <w:jc w:val="center"/>
              <w:rPr>
                <w:rFonts w:cs="Times New Roman"/>
                <w:sz w:val="20"/>
                <w:szCs w:val="20"/>
              </w:rPr>
            </w:pPr>
            <w:r w:rsidRPr="00BB7022">
              <w:rPr>
                <w:rFonts w:cs="Times New Roman"/>
                <w:sz w:val="20"/>
                <w:szCs w:val="20"/>
              </w:rPr>
              <w:t>[</w:t>
            </w:r>
            <w:r w:rsidRPr="00BB7022">
              <w:rPr>
                <w:rFonts w:cs="Times New Roman"/>
                <w:sz w:val="20"/>
                <w:szCs w:val="20"/>
                <w:vertAlign w:val="superscript"/>
              </w:rPr>
              <w:t>0</w:t>
            </w:r>
            <w:r w:rsidRPr="00BB7022">
              <w:rPr>
                <w:rFonts w:cs="Times New Roman"/>
                <w:sz w:val="20"/>
                <w:szCs w:val="20"/>
              </w:rPr>
              <w:t>C]</w:t>
            </w:r>
          </w:p>
        </w:tc>
        <w:tc>
          <w:tcPr>
            <w:tcW w:w="1532" w:type="dxa"/>
            <w:shd w:val="clear" w:color="auto" w:fill="F2F2F2"/>
            <w:vAlign w:val="center"/>
          </w:tcPr>
          <w:p w:rsidR="00BF2023" w:rsidRPr="00BB7022" w:rsidRDefault="00BF2023" w:rsidP="008D192C">
            <w:pPr>
              <w:spacing w:after="0" w:line="320" w:lineRule="atLeast"/>
              <w:jc w:val="center"/>
              <w:rPr>
                <w:rFonts w:cs="Times New Roman"/>
                <w:sz w:val="20"/>
                <w:szCs w:val="20"/>
              </w:rPr>
            </w:pPr>
            <w:r w:rsidRPr="00BB7022">
              <w:rPr>
                <w:rFonts w:cs="Times New Roman"/>
                <w:sz w:val="20"/>
                <w:szCs w:val="20"/>
              </w:rPr>
              <w:t>[</w:t>
            </w:r>
            <w:proofErr w:type="spellStart"/>
            <w:r w:rsidRPr="00BB7022">
              <w:rPr>
                <w:rFonts w:cs="Times New Roman"/>
                <w:sz w:val="20"/>
                <w:szCs w:val="20"/>
              </w:rPr>
              <w:t>Mcal</w:t>
            </w:r>
            <w:proofErr w:type="spellEnd"/>
            <w:r w:rsidRPr="00BB7022">
              <w:rPr>
                <w:rFonts w:cs="Times New Roman"/>
                <w:sz w:val="20"/>
                <w:szCs w:val="20"/>
              </w:rPr>
              <w:t>]</w:t>
            </w:r>
          </w:p>
        </w:tc>
        <w:tc>
          <w:tcPr>
            <w:tcW w:w="1736" w:type="dxa"/>
            <w:shd w:val="clear" w:color="auto" w:fill="F2F2F2"/>
            <w:vAlign w:val="center"/>
          </w:tcPr>
          <w:p w:rsidR="00BF2023" w:rsidRPr="00BB7022" w:rsidRDefault="00BF2023" w:rsidP="008D192C">
            <w:pPr>
              <w:spacing w:after="0" w:line="320" w:lineRule="atLeast"/>
              <w:jc w:val="center"/>
              <w:rPr>
                <w:rFonts w:cs="Times New Roman"/>
                <w:sz w:val="20"/>
                <w:szCs w:val="20"/>
              </w:rPr>
            </w:pPr>
            <w:r w:rsidRPr="00BB7022">
              <w:rPr>
                <w:rFonts w:cs="Times New Roman"/>
                <w:sz w:val="20"/>
                <w:szCs w:val="20"/>
              </w:rPr>
              <w:t>[km</w:t>
            </w:r>
            <w:r w:rsidRPr="00BB7022">
              <w:rPr>
                <w:rFonts w:cs="Times New Roman"/>
                <w:sz w:val="20"/>
                <w:szCs w:val="20"/>
                <w:vertAlign w:val="superscript"/>
              </w:rPr>
              <w:t>3</w:t>
            </w:r>
            <w:r w:rsidRPr="00BB7022">
              <w:rPr>
                <w:rFonts w:cs="Times New Roman"/>
                <w:sz w:val="20"/>
                <w:szCs w:val="20"/>
              </w:rPr>
              <w:t>]</w:t>
            </w:r>
          </w:p>
        </w:tc>
      </w:tr>
      <w:tr w:rsidR="00BF2023" w:rsidRPr="00BB7022" w:rsidTr="00EE53BF">
        <w:tc>
          <w:tcPr>
            <w:tcW w:w="1526" w:type="dxa"/>
          </w:tcPr>
          <w:p w:rsidR="00BF2023" w:rsidRPr="00BB7022" w:rsidRDefault="00BF2023" w:rsidP="008D192C">
            <w:pPr>
              <w:spacing w:after="0" w:line="320" w:lineRule="atLeast"/>
              <w:rPr>
                <w:b/>
              </w:rPr>
            </w:pPr>
            <w:r w:rsidRPr="00BB7022">
              <w:rPr>
                <w:b/>
              </w:rPr>
              <w:t>Senonu</w:t>
            </w:r>
          </w:p>
        </w:tc>
        <w:tc>
          <w:tcPr>
            <w:tcW w:w="876" w:type="dxa"/>
          </w:tcPr>
          <w:p w:rsidR="00BF2023" w:rsidRPr="00BB7022" w:rsidRDefault="00BF2023" w:rsidP="008D192C">
            <w:pPr>
              <w:spacing w:after="0" w:line="320" w:lineRule="atLeast"/>
              <w:jc w:val="center"/>
            </w:pPr>
            <w:r w:rsidRPr="00BB7022">
              <w:t>-</w:t>
            </w:r>
          </w:p>
        </w:tc>
        <w:tc>
          <w:tcPr>
            <w:tcW w:w="825" w:type="dxa"/>
          </w:tcPr>
          <w:p w:rsidR="00BF2023" w:rsidRPr="00BB7022" w:rsidRDefault="00BF2023" w:rsidP="008D192C">
            <w:pPr>
              <w:spacing w:after="0" w:line="320" w:lineRule="atLeast"/>
              <w:jc w:val="center"/>
            </w:pPr>
            <w:r w:rsidRPr="00BB7022">
              <w:t>-</w:t>
            </w:r>
          </w:p>
        </w:tc>
        <w:tc>
          <w:tcPr>
            <w:tcW w:w="1602" w:type="dxa"/>
          </w:tcPr>
          <w:p w:rsidR="00BF2023" w:rsidRPr="00BB7022" w:rsidRDefault="00BF2023" w:rsidP="008D192C">
            <w:pPr>
              <w:spacing w:after="0" w:line="320" w:lineRule="atLeast"/>
              <w:jc w:val="center"/>
            </w:pPr>
            <w:r w:rsidRPr="00BB7022">
              <w:t>-</w:t>
            </w:r>
          </w:p>
        </w:tc>
        <w:tc>
          <w:tcPr>
            <w:tcW w:w="1091" w:type="dxa"/>
          </w:tcPr>
          <w:p w:rsidR="00BF2023" w:rsidRPr="00BB7022" w:rsidRDefault="00BF2023" w:rsidP="008D192C">
            <w:pPr>
              <w:spacing w:after="0" w:line="320" w:lineRule="atLeast"/>
              <w:jc w:val="center"/>
            </w:pPr>
            <w:r w:rsidRPr="00BB7022">
              <w:t>-</w:t>
            </w:r>
          </w:p>
        </w:tc>
        <w:tc>
          <w:tcPr>
            <w:tcW w:w="975" w:type="dxa"/>
          </w:tcPr>
          <w:p w:rsidR="00BF2023" w:rsidRPr="00BB7022" w:rsidRDefault="00BF2023" w:rsidP="008D192C">
            <w:pPr>
              <w:spacing w:after="0" w:line="320" w:lineRule="atLeast"/>
              <w:jc w:val="center"/>
            </w:pPr>
            <w:r w:rsidRPr="00BB7022">
              <w:t>-</w:t>
            </w:r>
          </w:p>
        </w:tc>
        <w:tc>
          <w:tcPr>
            <w:tcW w:w="1152" w:type="dxa"/>
          </w:tcPr>
          <w:p w:rsidR="00BF2023" w:rsidRPr="00BB7022" w:rsidRDefault="00BF2023" w:rsidP="008D192C">
            <w:pPr>
              <w:spacing w:after="0" w:line="320" w:lineRule="atLeast"/>
              <w:jc w:val="center"/>
            </w:pPr>
            <w:r w:rsidRPr="00BB7022">
              <w:t>-</w:t>
            </w:r>
          </w:p>
        </w:tc>
        <w:tc>
          <w:tcPr>
            <w:tcW w:w="975" w:type="dxa"/>
          </w:tcPr>
          <w:p w:rsidR="00BF2023" w:rsidRPr="00BB7022" w:rsidRDefault="00BF2023" w:rsidP="008D192C">
            <w:pPr>
              <w:spacing w:after="0" w:line="320" w:lineRule="atLeast"/>
              <w:jc w:val="center"/>
            </w:pPr>
            <w:r w:rsidRPr="00BB7022">
              <w:t>-</w:t>
            </w:r>
          </w:p>
        </w:tc>
        <w:tc>
          <w:tcPr>
            <w:tcW w:w="994" w:type="dxa"/>
          </w:tcPr>
          <w:p w:rsidR="00BF2023" w:rsidRPr="00BB7022" w:rsidRDefault="00BF2023" w:rsidP="008D192C">
            <w:pPr>
              <w:spacing w:after="0" w:line="320" w:lineRule="atLeast"/>
              <w:jc w:val="center"/>
            </w:pPr>
            <w:r w:rsidRPr="00BB7022">
              <w:t>-</w:t>
            </w:r>
          </w:p>
        </w:tc>
        <w:tc>
          <w:tcPr>
            <w:tcW w:w="1017" w:type="dxa"/>
          </w:tcPr>
          <w:p w:rsidR="00BF2023" w:rsidRPr="00BB7022" w:rsidRDefault="00BF2023" w:rsidP="008D192C">
            <w:pPr>
              <w:spacing w:after="0" w:line="320" w:lineRule="atLeast"/>
              <w:jc w:val="center"/>
            </w:pPr>
            <w:r w:rsidRPr="00BB7022">
              <w:t>-</w:t>
            </w:r>
          </w:p>
        </w:tc>
        <w:tc>
          <w:tcPr>
            <w:tcW w:w="1532" w:type="dxa"/>
          </w:tcPr>
          <w:p w:rsidR="00BF2023" w:rsidRPr="00BB7022" w:rsidRDefault="00BF2023" w:rsidP="008D192C">
            <w:pPr>
              <w:spacing w:after="0" w:line="320" w:lineRule="atLeast"/>
              <w:jc w:val="center"/>
            </w:pPr>
            <w:r w:rsidRPr="00BB7022">
              <w:t>-</w:t>
            </w:r>
          </w:p>
        </w:tc>
        <w:tc>
          <w:tcPr>
            <w:tcW w:w="1736" w:type="dxa"/>
          </w:tcPr>
          <w:p w:rsidR="00BF2023" w:rsidRPr="00BB7022" w:rsidRDefault="00BF2023" w:rsidP="008D192C">
            <w:pPr>
              <w:spacing w:after="0" w:line="320" w:lineRule="atLeast"/>
              <w:jc w:val="center"/>
            </w:pPr>
            <w:r w:rsidRPr="00BB7022">
              <w:t>-</w:t>
            </w:r>
          </w:p>
        </w:tc>
      </w:tr>
      <w:tr w:rsidR="00BF2023" w:rsidRPr="00BB7022" w:rsidTr="00EE53BF">
        <w:tc>
          <w:tcPr>
            <w:tcW w:w="1526" w:type="dxa"/>
          </w:tcPr>
          <w:p w:rsidR="00BF2023" w:rsidRPr="00BB7022" w:rsidRDefault="00BF2023" w:rsidP="008D192C">
            <w:pPr>
              <w:spacing w:after="0" w:line="320" w:lineRule="atLeast"/>
              <w:rPr>
                <w:b/>
              </w:rPr>
            </w:pPr>
            <w:proofErr w:type="spellStart"/>
            <w:r w:rsidRPr="00BB7022">
              <w:rPr>
                <w:b/>
              </w:rPr>
              <w:t>Cenomanu</w:t>
            </w:r>
            <w:proofErr w:type="spellEnd"/>
          </w:p>
        </w:tc>
        <w:tc>
          <w:tcPr>
            <w:tcW w:w="876" w:type="dxa"/>
          </w:tcPr>
          <w:p w:rsidR="00BF2023" w:rsidRPr="00BB7022" w:rsidRDefault="00BF2023" w:rsidP="008D192C">
            <w:pPr>
              <w:spacing w:after="0" w:line="320" w:lineRule="atLeast"/>
              <w:jc w:val="center"/>
            </w:pPr>
            <w:r w:rsidRPr="00BB7022">
              <w:t>-</w:t>
            </w:r>
          </w:p>
        </w:tc>
        <w:tc>
          <w:tcPr>
            <w:tcW w:w="825" w:type="dxa"/>
          </w:tcPr>
          <w:p w:rsidR="00BF2023" w:rsidRPr="00BB7022" w:rsidRDefault="00BF2023" w:rsidP="008D192C">
            <w:pPr>
              <w:spacing w:after="0" w:line="320" w:lineRule="atLeast"/>
              <w:jc w:val="center"/>
            </w:pPr>
            <w:r w:rsidRPr="00BB7022">
              <w:t>-</w:t>
            </w:r>
          </w:p>
        </w:tc>
        <w:tc>
          <w:tcPr>
            <w:tcW w:w="1602" w:type="dxa"/>
          </w:tcPr>
          <w:p w:rsidR="00BF2023" w:rsidRPr="00BB7022" w:rsidRDefault="00BF2023" w:rsidP="008D192C">
            <w:pPr>
              <w:spacing w:after="0" w:line="320" w:lineRule="atLeast"/>
              <w:jc w:val="center"/>
            </w:pPr>
            <w:r w:rsidRPr="00BB7022">
              <w:t>-</w:t>
            </w:r>
          </w:p>
        </w:tc>
        <w:tc>
          <w:tcPr>
            <w:tcW w:w="1091" w:type="dxa"/>
          </w:tcPr>
          <w:p w:rsidR="00BF2023" w:rsidRPr="00BB7022" w:rsidRDefault="00BF2023" w:rsidP="008D192C">
            <w:pPr>
              <w:spacing w:after="0" w:line="320" w:lineRule="atLeast"/>
              <w:jc w:val="center"/>
            </w:pPr>
            <w:r w:rsidRPr="00BB7022">
              <w:t>-</w:t>
            </w:r>
          </w:p>
        </w:tc>
        <w:tc>
          <w:tcPr>
            <w:tcW w:w="975" w:type="dxa"/>
          </w:tcPr>
          <w:p w:rsidR="00BF2023" w:rsidRPr="00BB7022" w:rsidRDefault="00BF2023" w:rsidP="008D192C">
            <w:pPr>
              <w:spacing w:after="0" w:line="320" w:lineRule="atLeast"/>
              <w:jc w:val="center"/>
            </w:pPr>
            <w:r w:rsidRPr="00BB7022">
              <w:t>-</w:t>
            </w:r>
          </w:p>
        </w:tc>
        <w:tc>
          <w:tcPr>
            <w:tcW w:w="1152" w:type="dxa"/>
          </w:tcPr>
          <w:p w:rsidR="00BF2023" w:rsidRPr="00BB7022" w:rsidRDefault="00BF2023" w:rsidP="008D192C">
            <w:pPr>
              <w:spacing w:after="0" w:line="320" w:lineRule="atLeast"/>
              <w:jc w:val="center"/>
            </w:pPr>
            <w:r w:rsidRPr="00BB7022">
              <w:t>-</w:t>
            </w:r>
          </w:p>
        </w:tc>
        <w:tc>
          <w:tcPr>
            <w:tcW w:w="975" w:type="dxa"/>
          </w:tcPr>
          <w:p w:rsidR="00BF2023" w:rsidRPr="00BB7022" w:rsidRDefault="00BF2023" w:rsidP="008D192C">
            <w:pPr>
              <w:spacing w:after="0" w:line="320" w:lineRule="atLeast"/>
              <w:jc w:val="center"/>
            </w:pPr>
            <w:r w:rsidRPr="00BB7022">
              <w:t>-</w:t>
            </w:r>
          </w:p>
        </w:tc>
        <w:tc>
          <w:tcPr>
            <w:tcW w:w="994" w:type="dxa"/>
          </w:tcPr>
          <w:p w:rsidR="00BF2023" w:rsidRPr="00BB7022" w:rsidRDefault="00BF2023" w:rsidP="008D192C">
            <w:pPr>
              <w:spacing w:after="0" w:line="320" w:lineRule="atLeast"/>
              <w:jc w:val="center"/>
            </w:pPr>
            <w:r w:rsidRPr="00BB7022">
              <w:t>-</w:t>
            </w:r>
          </w:p>
        </w:tc>
        <w:tc>
          <w:tcPr>
            <w:tcW w:w="1017" w:type="dxa"/>
          </w:tcPr>
          <w:p w:rsidR="00BF2023" w:rsidRPr="00BB7022" w:rsidRDefault="00BF2023" w:rsidP="008D192C">
            <w:pPr>
              <w:spacing w:after="0" w:line="320" w:lineRule="atLeast"/>
              <w:jc w:val="center"/>
            </w:pPr>
            <w:r w:rsidRPr="00BB7022">
              <w:t>-</w:t>
            </w:r>
          </w:p>
        </w:tc>
        <w:tc>
          <w:tcPr>
            <w:tcW w:w="1532" w:type="dxa"/>
          </w:tcPr>
          <w:p w:rsidR="00BF2023" w:rsidRPr="00BB7022" w:rsidRDefault="00BF2023" w:rsidP="008D192C">
            <w:pPr>
              <w:spacing w:after="0" w:line="320" w:lineRule="atLeast"/>
              <w:jc w:val="center"/>
            </w:pPr>
            <w:r w:rsidRPr="00BB7022">
              <w:t>-</w:t>
            </w:r>
          </w:p>
        </w:tc>
        <w:tc>
          <w:tcPr>
            <w:tcW w:w="1736" w:type="dxa"/>
          </w:tcPr>
          <w:p w:rsidR="00BF2023" w:rsidRPr="00BB7022" w:rsidRDefault="00BF2023" w:rsidP="008D192C">
            <w:pPr>
              <w:spacing w:after="0" w:line="320" w:lineRule="atLeast"/>
              <w:jc w:val="center"/>
            </w:pPr>
            <w:r w:rsidRPr="00BB7022">
              <w:t>-</w:t>
            </w:r>
          </w:p>
        </w:tc>
      </w:tr>
      <w:tr w:rsidR="00BF2023" w:rsidRPr="00BB7022" w:rsidTr="00EE53BF">
        <w:tc>
          <w:tcPr>
            <w:tcW w:w="1526" w:type="dxa"/>
          </w:tcPr>
          <w:p w:rsidR="00BF2023" w:rsidRPr="00BB7022" w:rsidRDefault="00BF2023" w:rsidP="008D192C">
            <w:pPr>
              <w:spacing w:after="0" w:line="320" w:lineRule="atLeast"/>
              <w:rPr>
                <w:b/>
              </w:rPr>
            </w:pPr>
            <w:r w:rsidRPr="00BB7022">
              <w:rPr>
                <w:b/>
              </w:rPr>
              <w:t>Jury górnej</w:t>
            </w:r>
            <w:r w:rsidR="00132DBA" w:rsidRPr="00BB7022">
              <w:rPr>
                <w:b/>
              </w:rPr>
              <w:t xml:space="preserve"> i </w:t>
            </w:r>
            <w:r w:rsidRPr="00BB7022">
              <w:rPr>
                <w:b/>
              </w:rPr>
              <w:t>środkowej</w:t>
            </w:r>
          </w:p>
        </w:tc>
        <w:tc>
          <w:tcPr>
            <w:tcW w:w="876" w:type="dxa"/>
          </w:tcPr>
          <w:p w:rsidR="00BF2023" w:rsidRPr="00BB7022" w:rsidRDefault="00BF2023" w:rsidP="008D192C">
            <w:pPr>
              <w:spacing w:after="0" w:line="320" w:lineRule="atLeast"/>
              <w:jc w:val="center"/>
            </w:pPr>
            <w:r w:rsidRPr="00BB7022">
              <w:t>183,29</w:t>
            </w:r>
          </w:p>
        </w:tc>
        <w:tc>
          <w:tcPr>
            <w:tcW w:w="825" w:type="dxa"/>
          </w:tcPr>
          <w:p w:rsidR="00BF2023" w:rsidRPr="00BB7022" w:rsidRDefault="00BF2023" w:rsidP="008D192C">
            <w:pPr>
              <w:spacing w:after="0" w:line="320" w:lineRule="atLeast"/>
              <w:jc w:val="center"/>
            </w:pPr>
            <w:r w:rsidRPr="00BB7022">
              <w:t>250</w:t>
            </w:r>
          </w:p>
        </w:tc>
        <w:tc>
          <w:tcPr>
            <w:tcW w:w="1602" w:type="dxa"/>
          </w:tcPr>
          <w:p w:rsidR="00BF2023" w:rsidRPr="00BB7022" w:rsidRDefault="00BF2023" w:rsidP="008D192C">
            <w:pPr>
              <w:spacing w:after="0" w:line="320" w:lineRule="atLeast"/>
              <w:jc w:val="center"/>
            </w:pPr>
            <w:r w:rsidRPr="00BB7022">
              <w:t>500</w:t>
            </w:r>
          </w:p>
        </w:tc>
        <w:tc>
          <w:tcPr>
            <w:tcW w:w="1091" w:type="dxa"/>
          </w:tcPr>
          <w:p w:rsidR="00BF2023" w:rsidRPr="00BB7022" w:rsidRDefault="00BF2023" w:rsidP="008D192C">
            <w:pPr>
              <w:spacing w:after="0" w:line="320" w:lineRule="atLeast"/>
              <w:jc w:val="center"/>
            </w:pPr>
            <w:r w:rsidRPr="00BB7022">
              <w:t>25</w:t>
            </w:r>
          </w:p>
        </w:tc>
        <w:tc>
          <w:tcPr>
            <w:tcW w:w="975" w:type="dxa"/>
          </w:tcPr>
          <w:p w:rsidR="00BF2023" w:rsidRPr="00BB7022" w:rsidRDefault="00BF2023" w:rsidP="008D192C">
            <w:pPr>
              <w:spacing w:after="0" w:line="320" w:lineRule="atLeast"/>
              <w:jc w:val="center"/>
            </w:pPr>
            <w:proofErr w:type="spellStart"/>
            <w:r w:rsidRPr="00BB7022">
              <w:t>wa</w:t>
            </w:r>
            <w:proofErr w:type="spellEnd"/>
          </w:p>
        </w:tc>
        <w:tc>
          <w:tcPr>
            <w:tcW w:w="1152" w:type="dxa"/>
          </w:tcPr>
          <w:p w:rsidR="00BF2023" w:rsidRPr="00BB7022" w:rsidRDefault="00BF2023" w:rsidP="008D192C">
            <w:pPr>
              <w:spacing w:after="0" w:line="320" w:lineRule="atLeast"/>
              <w:jc w:val="center"/>
            </w:pPr>
            <w:r w:rsidRPr="00BB7022">
              <w:t>20</w:t>
            </w:r>
          </w:p>
        </w:tc>
        <w:tc>
          <w:tcPr>
            <w:tcW w:w="975" w:type="dxa"/>
          </w:tcPr>
          <w:p w:rsidR="00BF2023" w:rsidRPr="00BB7022" w:rsidRDefault="00BF2023" w:rsidP="008D192C">
            <w:pPr>
              <w:spacing w:after="0" w:line="320" w:lineRule="atLeast"/>
              <w:jc w:val="center"/>
            </w:pPr>
            <w:r w:rsidRPr="00BB7022">
              <w:t>20</w:t>
            </w:r>
          </w:p>
        </w:tc>
        <w:tc>
          <w:tcPr>
            <w:tcW w:w="994" w:type="dxa"/>
          </w:tcPr>
          <w:p w:rsidR="00BF2023" w:rsidRPr="00BB7022" w:rsidRDefault="00BF2023" w:rsidP="008D192C">
            <w:pPr>
              <w:spacing w:after="0" w:line="320" w:lineRule="atLeast"/>
              <w:jc w:val="center"/>
            </w:pPr>
            <w:r w:rsidRPr="00BB7022">
              <w:t>32</w:t>
            </w:r>
          </w:p>
        </w:tc>
        <w:tc>
          <w:tcPr>
            <w:tcW w:w="1017" w:type="dxa"/>
          </w:tcPr>
          <w:p w:rsidR="00BF2023" w:rsidRPr="00BB7022" w:rsidRDefault="00BF2023" w:rsidP="008D192C">
            <w:pPr>
              <w:spacing w:after="0" w:line="320" w:lineRule="atLeast"/>
              <w:jc w:val="center"/>
            </w:pPr>
            <w:r w:rsidRPr="00BB7022">
              <w:t>20</w:t>
            </w:r>
          </w:p>
        </w:tc>
        <w:tc>
          <w:tcPr>
            <w:tcW w:w="1532" w:type="dxa"/>
          </w:tcPr>
          <w:p w:rsidR="00BF2023" w:rsidRPr="00BB7022" w:rsidRDefault="00BF2023" w:rsidP="008D192C">
            <w:pPr>
              <w:spacing w:after="0" w:line="320" w:lineRule="atLeast"/>
              <w:jc w:val="center"/>
            </w:pPr>
            <w:r w:rsidRPr="00BB7022">
              <w:t>1</w:t>
            </w:r>
          </w:p>
        </w:tc>
        <w:tc>
          <w:tcPr>
            <w:tcW w:w="1736" w:type="dxa"/>
          </w:tcPr>
          <w:p w:rsidR="00BF2023" w:rsidRPr="00BB7022" w:rsidRDefault="00BF2023" w:rsidP="008D192C">
            <w:pPr>
              <w:spacing w:after="0" w:line="320" w:lineRule="atLeast"/>
              <w:jc w:val="center"/>
            </w:pPr>
            <w:r w:rsidRPr="00BB7022">
              <w:t>4,58</w:t>
            </w:r>
          </w:p>
        </w:tc>
      </w:tr>
      <w:tr w:rsidR="00BF2023" w:rsidRPr="00BB7022" w:rsidTr="00EE53BF">
        <w:tc>
          <w:tcPr>
            <w:tcW w:w="1526" w:type="dxa"/>
          </w:tcPr>
          <w:p w:rsidR="00BF2023" w:rsidRPr="00BB7022" w:rsidRDefault="00BF2023" w:rsidP="008D192C">
            <w:pPr>
              <w:spacing w:after="0" w:line="320" w:lineRule="atLeast"/>
              <w:rPr>
                <w:b/>
              </w:rPr>
            </w:pPr>
            <w:r w:rsidRPr="00BB7022">
              <w:rPr>
                <w:b/>
              </w:rPr>
              <w:t>Triasu</w:t>
            </w:r>
          </w:p>
        </w:tc>
        <w:tc>
          <w:tcPr>
            <w:tcW w:w="876" w:type="dxa"/>
          </w:tcPr>
          <w:p w:rsidR="00BF2023" w:rsidRPr="00BB7022" w:rsidRDefault="00BF2023" w:rsidP="008D192C">
            <w:pPr>
              <w:spacing w:after="0" w:line="320" w:lineRule="atLeast"/>
              <w:jc w:val="center"/>
            </w:pPr>
            <w:r w:rsidRPr="00BB7022">
              <w:t>-</w:t>
            </w:r>
          </w:p>
        </w:tc>
        <w:tc>
          <w:tcPr>
            <w:tcW w:w="825" w:type="dxa"/>
          </w:tcPr>
          <w:p w:rsidR="00BF2023" w:rsidRPr="00BB7022" w:rsidRDefault="00BF2023" w:rsidP="008D192C">
            <w:pPr>
              <w:spacing w:after="0" w:line="320" w:lineRule="atLeast"/>
              <w:jc w:val="center"/>
            </w:pPr>
            <w:r w:rsidRPr="00BB7022">
              <w:t>-</w:t>
            </w:r>
          </w:p>
        </w:tc>
        <w:tc>
          <w:tcPr>
            <w:tcW w:w="1602" w:type="dxa"/>
          </w:tcPr>
          <w:p w:rsidR="00BF2023" w:rsidRPr="00BB7022" w:rsidRDefault="00BF2023" w:rsidP="008D192C">
            <w:pPr>
              <w:spacing w:after="0" w:line="320" w:lineRule="atLeast"/>
              <w:jc w:val="center"/>
            </w:pPr>
            <w:r w:rsidRPr="00BB7022">
              <w:t>-</w:t>
            </w:r>
          </w:p>
        </w:tc>
        <w:tc>
          <w:tcPr>
            <w:tcW w:w="1091" w:type="dxa"/>
          </w:tcPr>
          <w:p w:rsidR="00BF2023" w:rsidRPr="00BB7022" w:rsidRDefault="00BF2023" w:rsidP="008D192C">
            <w:pPr>
              <w:spacing w:after="0" w:line="320" w:lineRule="atLeast"/>
              <w:jc w:val="center"/>
            </w:pPr>
            <w:r w:rsidRPr="00BB7022">
              <w:t>-</w:t>
            </w:r>
          </w:p>
        </w:tc>
        <w:tc>
          <w:tcPr>
            <w:tcW w:w="975" w:type="dxa"/>
          </w:tcPr>
          <w:p w:rsidR="00BF2023" w:rsidRPr="00BB7022" w:rsidRDefault="00BF2023" w:rsidP="008D192C">
            <w:pPr>
              <w:spacing w:after="0" w:line="320" w:lineRule="atLeast"/>
              <w:jc w:val="center"/>
            </w:pPr>
            <w:r w:rsidRPr="00BB7022">
              <w:t>-</w:t>
            </w:r>
          </w:p>
        </w:tc>
        <w:tc>
          <w:tcPr>
            <w:tcW w:w="1152" w:type="dxa"/>
          </w:tcPr>
          <w:p w:rsidR="00BF2023" w:rsidRPr="00BB7022" w:rsidRDefault="00BF2023" w:rsidP="008D192C">
            <w:pPr>
              <w:spacing w:after="0" w:line="320" w:lineRule="atLeast"/>
              <w:jc w:val="center"/>
            </w:pPr>
            <w:r w:rsidRPr="00BB7022">
              <w:t>-</w:t>
            </w:r>
          </w:p>
        </w:tc>
        <w:tc>
          <w:tcPr>
            <w:tcW w:w="975" w:type="dxa"/>
          </w:tcPr>
          <w:p w:rsidR="00BF2023" w:rsidRPr="00BB7022" w:rsidRDefault="00BF2023" w:rsidP="008D192C">
            <w:pPr>
              <w:spacing w:after="0" w:line="320" w:lineRule="atLeast"/>
              <w:jc w:val="center"/>
            </w:pPr>
            <w:r w:rsidRPr="00BB7022">
              <w:t>-</w:t>
            </w:r>
          </w:p>
        </w:tc>
        <w:tc>
          <w:tcPr>
            <w:tcW w:w="994" w:type="dxa"/>
          </w:tcPr>
          <w:p w:rsidR="00BF2023" w:rsidRPr="00BB7022" w:rsidRDefault="00BF2023" w:rsidP="008D192C">
            <w:pPr>
              <w:spacing w:after="0" w:line="320" w:lineRule="atLeast"/>
              <w:jc w:val="center"/>
            </w:pPr>
            <w:r w:rsidRPr="00BB7022">
              <w:t>-</w:t>
            </w:r>
          </w:p>
        </w:tc>
        <w:tc>
          <w:tcPr>
            <w:tcW w:w="1017" w:type="dxa"/>
          </w:tcPr>
          <w:p w:rsidR="00BF2023" w:rsidRPr="00BB7022" w:rsidRDefault="00BF2023" w:rsidP="008D192C">
            <w:pPr>
              <w:spacing w:after="0" w:line="320" w:lineRule="atLeast"/>
              <w:jc w:val="center"/>
            </w:pPr>
            <w:r w:rsidRPr="00BB7022">
              <w:t>-</w:t>
            </w:r>
          </w:p>
        </w:tc>
        <w:tc>
          <w:tcPr>
            <w:tcW w:w="1532" w:type="dxa"/>
          </w:tcPr>
          <w:p w:rsidR="00BF2023" w:rsidRPr="00BB7022" w:rsidRDefault="00BF2023" w:rsidP="008D192C">
            <w:pPr>
              <w:spacing w:after="0" w:line="320" w:lineRule="atLeast"/>
              <w:jc w:val="center"/>
            </w:pPr>
            <w:r w:rsidRPr="00BB7022">
              <w:t>-</w:t>
            </w:r>
          </w:p>
        </w:tc>
        <w:tc>
          <w:tcPr>
            <w:tcW w:w="1736" w:type="dxa"/>
          </w:tcPr>
          <w:p w:rsidR="00BF2023" w:rsidRPr="00BB7022" w:rsidRDefault="00BF2023" w:rsidP="008D192C">
            <w:pPr>
              <w:spacing w:after="0" w:line="320" w:lineRule="atLeast"/>
              <w:jc w:val="center"/>
            </w:pPr>
            <w:r w:rsidRPr="00BB7022">
              <w:t>-</w:t>
            </w:r>
          </w:p>
        </w:tc>
      </w:tr>
      <w:tr w:rsidR="00BF2023" w:rsidRPr="00BB7022" w:rsidTr="00EE53BF">
        <w:tc>
          <w:tcPr>
            <w:tcW w:w="1526" w:type="dxa"/>
          </w:tcPr>
          <w:p w:rsidR="00BF2023" w:rsidRPr="00BB7022" w:rsidRDefault="00BF2023" w:rsidP="008D192C">
            <w:pPr>
              <w:spacing w:after="0" w:line="320" w:lineRule="atLeast"/>
              <w:rPr>
                <w:b/>
              </w:rPr>
            </w:pPr>
            <w:r w:rsidRPr="00BB7022">
              <w:rPr>
                <w:b/>
              </w:rPr>
              <w:t>Dewonu</w:t>
            </w:r>
          </w:p>
        </w:tc>
        <w:tc>
          <w:tcPr>
            <w:tcW w:w="876" w:type="dxa"/>
          </w:tcPr>
          <w:p w:rsidR="00BF2023" w:rsidRPr="00BB7022" w:rsidRDefault="00BF2023" w:rsidP="008D192C">
            <w:pPr>
              <w:spacing w:after="0" w:line="320" w:lineRule="atLeast"/>
              <w:jc w:val="center"/>
            </w:pPr>
            <w:r w:rsidRPr="00BB7022">
              <w:t>183,29</w:t>
            </w:r>
          </w:p>
        </w:tc>
        <w:tc>
          <w:tcPr>
            <w:tcW w:w="825" w:type="dxa"/>
          </w:tcPr>
          <w:p w:rsidR="00BF2023" w:rsidRPr="00BB7022" w:rsidRDefault="00BF2023" w:rsidP="008D192C">
            <w:pPr>
              <w:spacing w:after="0" w:line="320" w:lineRule="atLeast"/>
              <w:jc w:val="center"/>
            </w:pPr>
            <w:r w:rsidRPr="00BB7022">
              <w:t>750</w:t>
            </w:r>
          </w:p>
        </w:tc>
        <w:tc>
          <w:tcPr>
            <w:tcW w:w="1602" w:type="dxa"/>
          </w:tcPr>
          <w:p w:rsidR="00BF2023" w:rsidRPr="00BB7022" w:rsidRDefault="00BF2023" w:rsidP="008D192C">
            <w:pPr>
              <w:spacing w:after="0" w:line="320" w:lineRule="atLeast"/>
              <w:jc w:val="center"/>
            </w:pPr>
            <w:r w:rsidRPr="00BB7022">
              <w:t>1500</w:t>
            </w:r>
          </w:p>
        </w:tc>
        <w:tc>
          <w:tcPr>
            <w:tcW w:w="1091" w:type="dxa"/>
          </w:tcPr>
          <w:p w:rsidR="00BF2023" w:rsidRPr="00BB7022" w:rsidRDefault="00BF2023" w:rsidP="008D192C">
            <w:pPr>
              <w:spacing w:after="0" w:line="320" w:lineRule="atLeast"/>
              <w:jc w:val="center"/>
            </w:pPr>
            <w:r w:rsidRPr="00BB7022">
              <w:t>10</w:t>
            </w:r>
          </w:p>
        </w:tc>
        <w:tc>
          <w:tcPr>
            <w:tcW w:w="975" w:type="dxa"/>
          </w:tcPr>
          <w:p w:rsidR="00BF2023" w:rsidRPr="00BB7022" w:rsidRDefault="00BF2023" w:rsidP="008D192C">
            <w:pPr>
              <w:spacing w:after="0" w:line="320" w:lineRule="atLeast"/>
              <w:jc w:val="center"/>
            </w:pPr>
            <w:proofErr w:type="spellStart"/>
            <w:r w:rsidRPr="00BB7022">
              <w:t>wa</w:t>
            </w:r>
            <w:proofErr w:type="spellEnd"/>
            <w:r w:rsidRPr="00BB7022">
              <w:t xml:space="preserve">, </w:t>
            </w:r>
            <w:proofErr w:type="spellStart"/>
            <w:r w:rsidRPr="00BB7022">
              <w:t>pc</w:t>
            </w:r>
            <w:proofErr w:type="spellEnd"/>
          </w:p>
        </w:tc>
        <w:tc>
          <w:tcPr>
            <w:tcW w:w="1152" w:type="dxa"/>
          </w:tcPr>
          <w:p w:rsidR="00BF2023" w:rsidRPr="00BB7022" w:rsidRDefault="00BF2023" w:rsidP="008D192C">
            <w:pPr>
              <w:spacing w:after="0" w:line="320" w:lineRule="atLeast"/>
              <w:jc w:val="center"/>
            </w:pPr>
            <w:r w:rsidRPr="00BB7022">
              <w:t>4</w:t>
            </w:r>
          </w:p>
        </w:tc>
        <w:tc>
          <w:tcPr>
            <w:tcW w:w="975" w:type="dxa"/>
          </w:tcPr>
          <w:p w:rsidR="00BF2023" w:rsidRPr="00BB7022" w:rsidRDefault="00BF2023" w:rsidP="008D192C">
            <w:pPr>
              <w:spacing w:after="0" w:line="320" w:lineRule="atLeast"/>
              <w:jc w:val="center"/>
            </w:pPr>
            <w:r w:rsidRPr="00BB7022">
              <w:t>30</w:t>
            </w:r>
          </w:p>
        </w:tc>
        <w:tc>
          <w:tcPr>
            <w:tcW w:w="994" w:type="dxa"/>
          </w:tcPr>
          <w:p w:rsidR="00BF2023" w:rsidRPr="00BB7022" w:rsidRDefault="00BF2023" w:rsidP="008D192C">
            <w:pPr>
              <w:spacing w:after="0" w:line="320" w:lineRule="atLeast"/>
              <w:jc w:val="center"/>
            </w:pPr>
            <w:r w:rsidRPr="00BB7022">
              <w:t>55</w:t>
            </w:r>
          </w:p>
        </w:tc>
        <w:tc>
          <w:tcPr>
            <w:tcW w:w="1017" w:type="dxa"/>
          </w:tcPr>
          <w:p w:rsidR="00BF2023" w:rsidRPr="00BB7022" w:rsidRDefault="00BF2023" w:rsidP="008D192C">
            <w:pPr>
              <w:spacing w:after="0" w:line="320" w:lineRule="atLeast"/>
              <w:jc w:val="center"/>
            </w:pPr>
            <w:r w:rsidRPr="00BB7022">
              <w:t>30</w:t>
            </w:r>
          </w:p>
        </w:tc>
        <w:tc>
          <w:tcPr>
            <w:tcW w:w="1532" w:type="dxa"/>
          </w:tcPr>
          <w:p w:rsidR="00BF2023" w:rsidRPr="00BB7022" w:rsidRDefault="00BF2023" w:rsidP="008D192C">
            <w:pPr>
              <w:spacing w:after="0" w:line="320" w:lineRule="atLeast"/>
              <w:jc w:val="center"/>
            </w:pPr>
            <w:r w:rsidRPr="00BB7022">
              <w:t>10</w:t>
            </w:r>
          </w:p>
        </w:tc>
        <w:tc>
          <w:tcPr>
            <w:tcW w:w="1736" w:type="dxa"/>
          </w:tcPr>
          <w:p w:rsidR="00BF2023" w:rsidRPr="00BB7022" w:rsidRDefault="00BF2023" w:rsidP="008D192C">
            <w:pPr>
              <w:spacing w:after="0" w:line="320" w:lineRule="atLeast"/>
              <w:jc w:val="center"/>
            </w:pPr>
            <w:r w:rsidRPr="00BB7022">
              <w:t>1,83</w:t>
            </w:r>
          </w:p>
        </w:tc>
      </w:tr>
      <w:tr w:rsidR="00BF2023" w:rsidRPr="00BB7022" w:rsidTr="00EE53BF">
        <w:tc>
          <w:tcPr>
            <w:tcW w:w="1526" w:type="dxa"/>
            <w:tcBorders>
              <w:left w:val="nil"/>
              <w:bottom w:val="nil"/>
              <w:right w:val="nil"/>
            </w:tcBorders>
            <w:vAlign w:val="center"/>
          </w:tcPr>
          <w:p w:rsidR="00BF2023" w:rsidRPr="00BB7022" w:rsidRDefault="00BF2023" w:rsidP="008D192C">
            <w:pPr>
              <w:spacing w:after="0" w:line="320" w:lineRule="atLeast"/>
              <w:jc w:val="center"/>
              <w:rPr>
                <w:rFonts w:cs="Times New Roman"/>
                <w:sz w:val="20"/>
                <w:szCs w:val="20"/>
              </w:rPr>
            </w:pPr>
          </w:p>
        </w:tc>
        <w:tc>
          <w:tcPr>
            <w:tcW w:w="876" w:type="dxa"/>
            <w:tcBorders>
              <w:left w:val="nil"/>
              <w:bottom w:val="nil"/>
            </w:tcBorders>
            <w:vAlign w:val="center"/>
          </w:tcPr>
          <w:p w:rsidR="00BF2023" w:rsidRPr="00BB7022" w:rsidRDefault="00BF2023" w:rsidP="008D192C">
            <w:pPr>
              <w:spacing w:after="0" w:line="320" w:lineRule="atLeast"/>
              <w:jc w:val="center"/>
              <w:rPr>
                <w:rFonts w:cs="Times New Roman"/>
                <w:sz w:val="20"/>
                <w:szCs w:val="20"/>
              </w:rPr>
            </w:pPr>
          </w:p>
        </w:tc>
        <w:tc>
          <w:tcPr>
            <w:tcW w:w="825" w:type="dxa"/>
            <w:vAlign w:val="center"/>
          </w:tcPr>
          <w:p w:rsidR="00BF2023" w:rsidRPr="00BB7022" w:rsidRDefault="00BF2023" w:rsidP="008D192C">
            <w:pPr>
              <w:spacing w:after="0" w:line="320" w:lineRule="atLeast"/>
              <w:jc w:val="center"/>
              <w:rPr>
                <w:rFonts w:cs="Times New Roman"/>
                <w:sz w:val="20"/>
                <w:szCs w:val="20"/>
              </w:rPr>
            </w:pPr>
            <w:r w:rsidRPr="00BB7022">
              <w:rPr>
                <w:rFonts w:cs="Times New Roman"/>
                <w:sz w:val="20"/>
                <w:szCs w:val="20"/>
              </w:rPr>
              <w:t>Suma:</w:t>
            </w:r>
          </w:p>
        </w:tc>
        <w:tc>
          <w:tcPr>
            <w:tcW w:w="1602" w:type="dxa"/>
            <w:vAlign w:val="center"/>
          </w:tcPr>
          <w:p w:rsidR="00BF2023" w:rsidRPr="00BB7022" w:rsidRDefault="00BF2023" w:rsidP="008D192C">
            <w:pPr>
              <w:spacing w:after="0" w:line="320" w:lineRule="atLeast"/>
              <w:jc w:val="center"/>
              <w:rPr>
                <w:rFonts w:cs="Times New Roman"/>
                <w:sz w:val="20"/>
                <w:szCs w:val="20"/>
              </w:rPr>
            </w:pPr>
            <w:r w:rsidRPr="00BB7022">
              <w:rPr>
                <w:rFonts w:cs="Times New Roman"/>
                <w:sz w:val="20"/>
                <w:szCs w:val="20"/>
              </w:rPr>
              <w:t>2000</w:t>
            </w:r>
          </w:p>
        </w:tc>
        <w:tc>
          <w:tcPr>
            <w:tcW w:w="1091" w:type="dxa"/>
          </w:tcPr>
          <w:p w:rsidR="00BF2023" w:rsidRPr="00BB7022" w:rsidRDefault="00BF2023" w:rsidP="008D192C">
            <w:pPr>
              <w:spacing w:after="0" w:line="320" w:lineRule="atLeast"/>
              <w:jc w:val="center"/>
              <w:rPr>
                <w:rFonts w:cs="Times New Roman"/>
                <w:sz w:val="20"/>
                <w:szCs w:val="20"/>
              </w:rPr>
            </w:pPr>
            <w:r w:rsidRPr="00BB7022">
              <w:rPr>
                <w:rFonts w:cs="Times New Roman"/>
                <w:sz w:val="20"/>
                <w:szCs w:val="20"/>
              </w:rPr>
              <w:t>35</w:t>
            </w:r>
          </w:p>
        </w:tc>
        <w:tc>
          <w:tcPr>
            <w:tcW w:w="975" w:type="dxa"/>
            <w:tcBorders>
              <w:bottom w:val="nil"/>
              <w:right w:val="nil"/>
            </w:tcBorders>
            <w:vAlign w:val="center"/>
          </w:tcPr>
          <w:p w:rsidR="00BF2023" w:rsidRPr="00BB7022" w:rsidRDefault="00BF2023" w:rsidP="008D192C">
            <w:pPr>
              <w:spacing w:after="0" w:line="320" w:lineRule="atLeast"/>
              <w:jc w:val="center"/>
              <w:rPr>
                <w:rFonts w:cs="Times New Roman"/>
                <w:sz w:val="20"/>
                <w:szCs w:val="20"/>
              </w:rPr>
            </w:pPr>
          </w:p>
        </w:tc>
        <w:tc>
          <w:tcPr>
            <w:tcW w:w="1152" w:type="dxa"/>
            <w:tcBorders>
              <w:left w:val="nil"/>
              <w:bottom w:val="nil"/>
              <w:right w:val="nil"/>
            </w:tcBorders>
            <w:vAlign w:val="center"/>
          </w:tcPr>
          <w:p w:rsidR="00BF2023" w:rsidRPr="00BB7022" w:rsidRDefault="00BF2023" w:rsidP="008D192C">
            <w:pPr>
              <w:spacing w:after="0" w:line="320" w:lineRule="atLeast"/>
              <w:jc w:val="center"/>
              <w:rPr>
                <w:rFonts w:cs="Times New Roman"/>
                <w:sz w:val="20"/>
                <w:szCs w:val="20"/>
              </w:rPr>
            </w:pPr>
          </w:p>
        </w:tc>
        <w:tc>
          <w:tcPr>
            <w:tcW w:w="975" w:type="dxa"/>
            <w:tcBorders>
              <w:left w:val="nil"/>
              <w:bottom w:val="nil"/>
            </w:tcBorders>
            <w:vAlign w:val="center"/>
          </w:tcPr>
          <w:p w:rsidR="00BF2023" w:rsidRPr="00BB7022" w:rsidRDefault="00BF2023" w:rsidP="008D192C">
            <w:pPr>
              <w:spacing w:after="0" w:line="320" w:lineRule="atLeast"/>
              <w:jc w:val="center"/>
              <w:rPr>
                <w:rFonts w:cs="Times New Roman"/>
                <w:sz w:val="20"/>
                <w:szCs w:val="20"/>
              </w:rPr>
            </w:pPr>
          </w:p>
        </w:tc>
        <w:tc>
          <w:tcPr>
            <w:tcW w:w="994" w:type="dxa"/>
            <w:tcBorders>
              <w:bottom w:val="nil"/>
              <w:right w:val="nil"/>
            </w:tcBorders>
            <w:vAlign w:val="center"/>
          </w:tcPr>
          <w:p w:rsidR="00BF2023" w:rsidRPr="00BB7022" w:rsidRDefault="00BF2023" w:rsidP="008D192C">
            <w:pPr>
              <w:spacing w:after="0" w:line="320" w:lineRule="atLeast"/>
              <w:jc w:val="center"/>
              <w:rPr>
                <w:rFonts w:cs="Times New Roman"/>
                <w:sz w:val="20"/>
                <w:szCs w:val="20"/>
              </w:rPr>
            </w:pPr>
          </w:p>
        </w:tc>
        <w:tc>
          <w:tcPr>
            <w:tcW w:w="1017" w:type="dxa"/>
            <w:tcBorders>
              <w:left w:val="nil"/>
              <w:bottom w:val="nil"/>
              <w:right w:val="nil"/>
            </w:tcBorders>
            <w:vAlign w:val="center"/>
          </w:tcPr>
          <w:p w:rsidR="00BF2023" w:rsidRPr="00BB7022" w:rsidRDefault="00BF2023" w:rsidP="008D192C">
            <w:pPr>
              <w:spacing w:after="0" w:line="320" w:lineRule="atLeast"/>
              <w:jc w:val="center"/>
              <w:rPr>
                <w:rFonts w:cs="Times New Roman"/>
                <w:sz w:val="20"/>
                <w:szCs w:val="20"/>
              </w:rPr>
            </w:pPr>
          </w:p>
        </w:tc>
        <w:tc>
          <w:tcPr>
            <w:tcW w:w="1532" w:type="dxa"/>
            <w:tcBorders>
              <w:left w:val="nil"/>
              <w:bottom w:val="nil"/>
            </w:tcBorders>
            <w:vAlign w:val="center"/>
          </w:tcPr>
          <w:p w:rsidR="00BF2023" w:rsidRPr="00BB7022" w:rsidRDefault="00BF2023" w:rsidP="008D192C">
            <w:pPr>
              <w:spacing w:after="0" w:line="320" w:lineRule="atLeast"/>
              <w:jc w:val="center"/>
              <w:rPr>
                <w:rFonts w:cs="Times New Roman"/>
                <w:sz w:val="20"/>
                <w:szCs w:val="20"/>
              </w:rPr>
            </w:pPr>
          </w:p>
        </w:tc>
        <w:tc>
          <w:tcPr>
            <w:tcW w:w="1736" w:type="dxa"/>
            <w:vAlign w:val="center"/>
          </w:tcPr>
          <w:p w:rsidR="00BF2023" w:rsidRPr="00BB7022" w:rsidRDefault="00BF2023" w:rsidP="008D192C">
            <w:pPr>
              <w:spacing w:after="0" w:line="320" w:lineRule="atLeast"/>
              <w:jc w:val="center"/>
              <w:rPr>
                <w:rFonts w:cs="Times New Roman"/>
                <w:sz w:val="20"/>
                <w:szCs w:val="20"/>
              </w:rPr>
            </w:pPr>
            <w:r w:rsidRPr="00BB7022">
              <w:rPr>
                <w:rFonts w:cs="Times New Roman"/>
                <w:sz w:val="20"/>
                <w:szCs w:val="20"/>
              </w:rPr>
              <w:t>6,41</w:t>
            </w:r>
          </w:p>
        </w:tc>
      </w:tr>
    </w:tbl>
    <w:p w:rsidR="00BF2023" w:rsidRPr="00BB7022" w:rsidRDefault="00BF2023" w:rsidP="008D192C">
      <w:pPr>
        <w:spacing w:after="0" w:line="320" w:lineRule="atLeast"/>
        <w:rPr>
          <w:rFonts w:cs="Times New Roman"/>
          <w:i/>
          <w:sz w:val="20"/>
          <w:szCs w:val="24"/>
        </w:rPr>
      </w:pPr>
      <w:r w:rsidRPr="00BB7022">
        <w:rPr>
          <w:rFonts w:cs="Times New Roman"/>
          <w:i/>
          <w:sz w:val="20"/>
          <w:szCs w:val="24"/>
        </w:rPr>
        <w:t>Źródło: Potencjał hydrogeologiczny oraz zasoby energii ze źródeł geotermalnych na terenie województwa świętokrzyskiego. PIG Oddział Świętokrzyski im. Jana Czarnockiego</w:t>
      </w:r>
      <w:r w:rsidR="00132DBA" w:rsidRPr="00BB7022">
        <w:rPr>
          <w:rFonts w:cs="Times New Roman"/>
          <w:i/>
          <w:sz w:val="20"/>
          <w:szCs w:val="24"/>
        </w:rPr>
        <w:t xml:space="preserve"> w </w:t>
      </w:r>
      <w:r w:rsidRPr="00BB7022">
        <w:rPr>
          <w:rFonts w:cs="Times New Roman"/>
          <w:i/>
          <w:sz w:val="20"/>
          <w:szCs w:val="24"/>
        </w:rPr>
        <w:t>Kielcach, Kielce 2012</w:t>
      </w:r>
    </w:p>
    <w:p w:rsidR="00BF2023" w:rsidRPr="00BB7022" w:rsidRDefault="00BF2023" w:rsidP="008D192C">
      <w:pPr>
        <w:spacing w:after="0" w:line="320" w:lineRule="atLeast"/>
        <w:rPr>
          <w:rFonts w:cs="Times New Roman"/>
          <w:szCs w:val="24"/>
        </w:rPr>
      </w:pPr>
      <w:r w:rsidRPr="00BB7022">
        <w:rPr>
          <w:rFonts w:cs="Times New Roman"/>
          <w:szCs w:val="24"/>
        </w:rPr>
        <w:t xml:space="preserve"> </w:t>
      </w:r>
    </w:p>
    <w:p w:rsidR="00BF2023" w:rsidRPr="00BB7022" w:rsidRDefault="00BF2023" w:rsidP="008D192C">
      <w:pPr>
        <w:spacing w:after="0" w:line="320" w:lineRule="atLeast"/>
        <w:rPr>
          <w:rFonts w:cs="Times New Roman"/>
          <w:szCs w:val="24"/>
        </w:rPr>
      </w:pPr>
    </w:p>
    <w:p w:rsidR="00BF2023" w:rsidRPr="00BB7022" w:rsidRDefault="00BF2023" w:rsidP="008D192C">
      <w:pPr>
        <w:spacing w:after="0" w:line="320" w:lineRule="atLeast"/>
        <w:rPr>
          <w:rFonts w:cs="Times New Roman"/>
          <w:b/>
          <w:szCs w:val="24"/>
          <w:u w:val="single"/>
        </w:rPr>
      </w:pPr>
      <w:r w:rsidRPr="00BB7022">
        <w:rPr>
          <w:rFonts w:cs="Times New Roman"/>
          <w:b/>
          <w:szCs w:val="24"/>
          <w:u w:val="single"/>
        </w:rPr>
        <w:t>Opis</w:t>
      </w:r>
    </w:p>
    <w:p w:rsidR="00BF2023" w:rsidRPr="00BB7022" w:rsidRDefault="00BF2023" w:rsidP="008D192C">
      <w:pPr>
        <w:spacing w:line="320" w:lineRule="atLeast"/>
        <w:rPr>
          <w:rFonts w:cs="Times New Roman"/>
          <w:szCs w:val="24"/>
        </w:rPr>
      </w:pPr>
      <w:r w:rsidRPr="00BB7022">
        <w:rPr>
          <w:rFonts w:cs="Times New Roman"/>
          <w:szCs w:val="24"/>
        </w:rPr>
        <w:t>Gmina położona</w:t>
      </w:r>
      <w:r w:rsidR="00132DBA" w:rsidRPr="00BB7022">
        <w:rPr>
          <w:rFonts w:cs="Times New Roman"/>
          <w:szCs w:val="24"/>
        </w:rPr>
        <w:t xml:space="preserve"> w </w:t>
      </w:r>
      <w:r w:rsidRPr="00BB7022">
        <w:rPr>
          <w:rFonts w:cs="Times New Roman"/>
          <w:szCs w:val="24"/>
        </w:rPr>
        <w:t>obrębie jednostek geologicznych obrzeżenia permsko-mezozoicznego</w:t>
      </w:r>
      <w:r w:rsidR="00132DBA" w:rsidRPr="00BB7022">
        <w:rPr>
          <w:rFonts w:cs="Times New Roman"/>
          <w:szCs w:val="24"/>
        </w:rPr>
        <w:t xml:space="preserve"> i </w:t>
      </w:r>
      <w:r w:rsidRPr="00BB7022">
        <w:rPr>
          <w:rFonts w:cs="Times New Roman"/>
          <w:szCs w:val="24"/>
        </w:rPr>
        <w:t>niecki brzeżnej. Wyróżniono tu dwa potencjalne zbiorniki wód geotermalnych: jury górnej</w:t>
      </w:r>
      <w:r w:rsidR="00132DBA" w:rsidRPr="00BB7022">
        <w:rPr>
          <w:rFonts w:cs="Times New Roman"/>
          <w:szCs w:val="24"/>
        </w:rPr>
        <w:t xml:space="preserve"> i </w:t>
      </w:r>
      <w:r w:rsidRPr="00BB7022">
        <w:rPr>
          <w:rFonts w:cs="Times New Roman"/>
          <w:szCs w:val="24"/>
        </w:rPr>
        <w:t>środkowej oraz dewonu. Sumaryczna ilość zasobów wynosi 6,41 km</w:t>
      </w:r>
      <w:r w:rsidRPr="00BB7022">
        <w:rPr>
          <w:rFonts w:cs="Times New Roman"/>
          <w:szCs w:val="24"/>
          <w:vertAlign w:val="superscript"/>
        </w:rPr>
        <w:t>3</w:t>
      </w:r>
      <w:r w:rsidRPr="00BB7022">
        <w:rPr>
          <w:rFonts w:cs="Times New Roman"/>
          <w:szCs w:val="24"/>
        </w:rPr>
        <w:t>. Możliwe zagospodarowanie wód</w:t>
      </w:r>
      <w:r w:rsidR="006810E4" w:rsidRPr="00BB7022">
        <w:rPr>
          <w:rFonts w:cs="Times New Roman"/>
          <w:szCs w:val="24"/>
        </w:rPr>
        <w:t xml:space="preserve"> </w:t>
      </w:r>
      <w:r w:rsidRPr="00BB7022">
        <w:rPr>
          <w:rFonts w:cs="Times New Roman"/>
          <w:szCs w:val="24"/>
        </w:rPr>
        <w:t>geotermalnych poprzez zastosowanie bezpośrednie oraz</w:t>
      </w:r>
      <w:r w:rsidR="00132DBA" w:rsidRPr="00BB7022">
        <w:rPr>
          <w:rFonts w:cs="Times New Roman"/>
          <w:szCs w:val="24"/>
        </w:rPr>
        <w:t xml:space="preserve"> w </w:t>
      </w:r>
      <w:r w:rsidRPr="00BB7022">
        <w:rPr>
          <w:rFonts w:cs="Times New Roman"/>
          <w:szCs w:val="24"/>
        </w:rPr>
        <w:t>balneologii</w:t>
      </w:r>
      <w:r w:rsidR="00132DBA" w:rsidRPr="00BB7022">
        <w:rPr>
          <w:rFonts w:cs="Times New Roman"/>
          <w:szCs w:val="24"/>
        </w:rPr>
        <w:t xml:space="preserve"> i </w:t>
      </w:r>
      <w:r w:rsidRPr="00BB7022">
        <w:rPr>
          <w:rFonts w:cs="Times New Roman"/>
          <w:szCs w:val="24"/>
        </w:rPr>
        <w:t>rekreacji.</w:t>
      </w:r>
    </w:p>
    <w:p w:rsidR="006810E4" w:rsidRPr="00BB7022" w:rsidRDefault="006810E4" w:rsidP="008D192C">
      <w:pPr>
        <w:spacing w:line="320" w:lineRule="atLeast"/>
        <w:rPr>
          <w:rFonts w:cs="Times New Roman"/>
          <w:szCs w:val="24"/>
        </w:rPr>
        <w:sectPr w:rsidR="006810E4" w:rsidRPr="00BB7022" w:rsidSect="00A75B1A">
          <w:pgSz w:w="16838" w:h="11906" w:orient="landscape"/>
          <w:pgMar w:top="1418" w:right="1418" w:bottom="1418" w:left="1418" w:header="709" w:footer="709" w:gutter="0"/>
          <w:cols w:space="708"/>
          <w:docGrid w:linePitch="360"/>
        </w:sectPr>
      </w:pPr>
    </w:p>
    <w:p w:rsidR="00C22C46" w:rsidRPr="00BB7022" w:rsidRDefault="00C22C46" w:rsidP="008D192C">
      <w:pPr>
        <w:pStyle w:val="Nagwek3"/>
        <w:spacing w:line="320" w:lineRule="atLeast"/>
      </w:pPr>
      <w:bookmarkStart w:id="161" w:name="_Toc451177607"/>
      <w:r w:rsidRPr="00BB7022">
        <w:lastRenderedPageBreak/>
        <w:t>6.1.</w:t>
      </w:r>
      <w:r w:rsidR="003E18EC" w:rsidRPr="00BB7022">
        <w:t>3</w:t>
      </w:r>
      <w:r w:rsidR="006E1B80" w:rsidRPr="00BB7022">
        <w:t>.</w:t>
      </w:r>
      <w:r w:rsidRPr="00BB7022">
        <w:t xml:space="preserve"> Energia wodna</w:t>
      </w:r>
      <w:bookmarkEnd w:id="161"/>
    </w:p>
    <w:p w:rsidR="006810E4" w:rsidRPr="00BB7022" w:rsidRDefault="006810E4" w:rsidP="008D192C">
      <w:pPr>
        <w:spacing w:after="0" w:line="320" w:lineRule="atLeast"/>
        <w:ind w:firstLine="567"/>
      </w:pPr>
      <w:r w:rsidRPr="00BB7022">
        <w:t>Polska jest krajem ubogim</w:t>
      </w:r>
      <w:r w:rsidR="00132DBA" w:rsidRPr="00BB7022">
        <w:t xml:space="preserve"> w </w:t>
      </w:r>
      <w:r w:rsidRPr="00BB7022">
        <w:t>wodę, dlatego też rozwój dużych elektrowni wodnych na jej terenie jest ograniczony. Możliwy jest jednak wzrost ilości małych elektrowni wodnych (</w:t>
      </w:r>
      <w:proofErr w:type="spellStart"/>
      <w:r w:rsidRPr="00BB7022">
        <w:t>mikroelektrownie</w:t>
      </w:r>
      <w:proofErr w:type="spellEnd"/>
      <w:r w:rsidRPr="00BB7022">
        <w:t xml:space="preserve"> o mocy do 50 kW, </w:t>
      </w:r>
      <w:proofErr w:type="spellStart"/>
      <w:r w:rsidRPr="00BB7022">
        <w:t>minielektrownie</w:t>
      </w:r>
      <w:proofErr w:type="spellEnd"/>
      <w:r w:rsidRPr="00BB7022">
        <w:t xml:space="preserve"> o mocy 50 kW – 1 MW, małe elektrownie o mocy 1 – 5 MW).</w:t>
      </w:r>
    </w:p>
    <w:p w:rsidR="006810E4" w:rsidRPr="00BB7022" w:rsidRDefault="006810E4" w:rsidP="008D192C">
      <w:pPr>
        <w:spacing w:after="0" w:line="320" w:lineRule="atLeast"/>
        <w:ind w:firstLine="567"/>
      </w:pPr>
      <w:r w:rsidRPr="00BB7022">
        <w:t>Budowa elektrowni wodnych uzależniona jest od spełnienia szeregu wymogów wprowadzonych przepisami prawa, do których należą m.in. umożliwienie migracji ryb, jeżeli jest to uzasadnione warunkami lokalnymi, zapobieganie stratom ryb przy przejściu przez turbiny elektrowni, ograniczenia</w:t>
      </w:r>
      <w:r w:rsidR="00132DBA" w:rsidRPr="00BB7022">
        <w:t xml:space="preserve"> w </w:t>
      </w:r>
      <w:r w:rsidRPr="00BB7022">
        <w:t>zakresie przekształcenia istniejącej rzeźby terenu</w:t>
      </w:r>
      <w:r w:rsidR="00132DBA" w:rsidRPr="00BB7022">
        <w:t xml:space="preserve"> i </w:t>
      </w:r>
      <w:r w:rsidRPr="00BB7022">
        <w:t>naturalnego układu koryta rzeki. Z tego względu nie jest to źródło energii masowo wykorzystywane na terenie Polski</w:t>
      </w:r>
      <w:r w:rsidR="00132DBA" w:rsidRPr="00BB7022">
        <w:t xml:space="preserve"> i </w:t>
      </w:r>
      <w:r w:rsidRPr="00BB7022">
        <w:t>należy stwierdzić, że także na terenie Gminy Ożarów nie należy się spodziewać</w:t>
      </w:r>
      <w:r w:rsidR="00132DBA" w:rsidRPr="00BB7022">
        <w:t xml:space="preserve"> w </w:t>
      </w:r>
      <w:r w:rsidRPr="00BB7022">
        <w:t>najbliższym czasie masowego powstania elektrowni wodnych.</w:t>
      </w:r>
    </w:p>
    <w:p w:rsidR="00C22C46" w:rsidRPr="00BB7022" w:rsidRDefault="00C22C46" w:rsidP="009C0A0F">
      <w:pPr>
        <w:pStyle w:val="Nagwek3"/>
        <w:spacing w:line="320" w:lineRule="atLeast"/>
      </w:pPr>
      <w:bookmarkStart w:id="162" w:name="_Toc451177608"/>
      <w:r w:rsidRPr="00BB7022">
        <w:t>6.1.</w:t>
      </w:r>
      <w:r w:rsidR="003E18EC" w:rsidRPr="00BB7022">
        <w:t>4</w:t>
      </w:r>
      <w:r w:rsidR="006E1B80" w:rsidRPr="00BB7022">
        <w:t>.</w:t>
      </w:r>
      <w:r w:rsidRPr="00BB7022">
        <w:t xml:space="preserve"> Energia</w:t>
      </w:r>
      <w:r w:rsidR="00132DBA" w:rsidRPr="00BB7022">
        <w:t xml:space="preserve"> z </w:t>
      </w:r>
      <w:r w:rsidRPr="00BB7022">
        <w:t>biomasy</w:t>
      </w:r>
      <w:bookmarkEnd w:id="162"/>
    </w:p>
    <w:p w:rsidR="006810E4" w:rsidRPr="00BB7022" w:rsidRDefault="006810E4" w:rsidP="008D192C">
      <w:pPr>
        <w:spacing w:after="0" w:line="320" w:lineRule="atLeast"/>
        <w:ind w:firstLine="567"/>
      </w:pPr>
      <w:r w:rsidRPr="00BB7022">
        <w:t>Pochodzenie biomasy może być różnorodne, poczynając od polowej produkcji roślinnej, poprzez odpady występujące</w:t>
      </w:r>
      <w:r w:rsidR="00132DBA" w:rsidRPr="00BB7022">
        <w:t xml:space="preserve"> w </w:t>
      </w:r>
      <w:r w:rsidRPr="00BB7022">
        <w:t>rolnictwie,</w:t>
      </w:r>
      <w:r w:rsidR="00132DBA" w:rsidRPr="00BB7022">
        <w:t xml:space="preserve"> w </w:t>
      </w:r>
      <w:r w:rsidRPr="00BB7022">
        <w:t>przemyśle rolno – spożywczym,</w:t>
      </w:r>
      <w:r w:rsidR="00132DBA" w:rsidRPr="00BB7022">
        <w:t xml:space="preserve"> w </w:t>
      </w:r>
      <w:r w:rsidRPr="00BB7022">
        <w:t>gospodarstwach domowych, jak</w:t>
      </w:r>
      <w:r w:rsidR="00132DBA" w:rsidRPr="00BB7022">
        <w:t xml:space="preserve"> i w </w:t>
      </w:r>
      <w:r w:rsidRPr="00BB7022">
        <w:t>gospodarce komunalnej. Biomasa może również pochodzić</w:t>
      </w:r>
      <w:r w:rsidR="00132DBA" w:rsidRPr="00BB7022">
        <w:t xml:space="preserve"> z </w:t>
      </w:r>
      <w:r w:rsidRPr="00BB7022">
        <w:t>odpadów drzewnych</w:t>
      </w:r>
      <w:r w:rsidR="00132DBA" w:rsidRPr="00BB7022">
        <w:t xml:space="preserve"> w </w:t>
      </w:r>
      <w:r w:rsidRPr="00BB7022">
        <w:t>leśnictwie, przemyśle drzewnym</w:t>
      </w:r>
      <w:r w:rsidR="00132DBA" w:rsidRPr="00BB7022">
        <w:t xml:space="preserve"> i </w:t>
      </w:r>
      <w:r w:rsidRPr="00BB7022">
        <w:t>celulozowo – papierniczym. Zwiększa się również zainteresowanie produkcją biomasy do celów energetycznych na specjalnych plantacjach: drzew szybko rosnących (np. wierzba), rzepaku, słonecznika, wybranych gatunków traw. Ważnym źródłem biomasy są też odpady</w:t>
      </w:r>
      <w:r w:rsidR="00132DBA" w:rsidRPr="00BB7022">
        <w:t xml:space="preserve"> z </w:t>
      </w:r>
      <w:r w:rsidRPr="00BB7022">
        <w:t>produkcji zwierzęcej oraz odpady</w:t>
      </w:r>
      <w:r w:rsidR="00132DBA" w:rsidRPr="00BB7022">
        <w:t xml:space="preserve"> z </w:t>
      </w:r>
      <w:r w:rsidRPr="00BB7022">
        <w:t>gospodarki komunalnej.</w:t>
      </w:r>
    </w:p>
    <w:p w:rsidR="00EB291D" w:rsidRPr="00BB7022" w:rsidRDefault="006810E4" w:rsidP="008D192C">
      <w:pPr>
        <w:spacing w:after="0" w:line="320" w:lineRule="atLeast"/>
        <w:ind w:firstLine="567"/>
      </w:pPr>
      <w:r w:rsidRPr="00BB7022">
        <w:t>Biomasa charakteryzuje się niską gęstością energii na jednostkę (transportowanej) objętości</w:t>
      </w:r>
      <w:r w:rsidR="00132DBA" w:rsidRPr="00BB7022">
        <w:t xml:space="preserve"> i z </w:t>
      </w:r>
      <w:r w:rsidRPr="00BB7022">
        <w:t>natury rzeczy powinna być wykorzystywana możliwie blisko miejsca jej pozyskiwania. Jest zasobem ograniczonym. Nie można też zapomnieć, że produkcja biomasy dla celów energetycznych jest konkurencją dla produkcji dla celów żywnościowych – powoduje zmniejszenie jej zasobów bezpośrednio poprzez przeznaczanie plonów lub pośrednio – przez zmniejszenie powierzchni upraw. Poza tym przeznaczenie powierzchni pod plantacje energetyczne niesie zagrożenie dla bioróżnorodności</w:t>
      </w:r>
      <w:r w:rsidR="00132DBA" w:rsidRPr="00BB7022">
        <w:t xml:space="preserve"> i </w:t>
      </w:r>
      <w:r w:rsidRPr="00BB7022">
        <w:t>często dla naturalnych walorów rekreacyjnych. Obszary upraw rolnych Gminy mogą być zapleczem do produkcji biomasy ze słomy</w:t>
      </w:r>
      <w:r w:rsidR="00132DBA" w:rsidRPr="00BB7022">
        <w:t xml:space="preserve"> i </w:t>
      </w:r>
      <w:r w:rsidRPr="00BB7022">
        <w:t xml:space="preserve">siana . </w:t>
      </w:r>
      <w:r w:rsidR="006C49A7" w:rsidRPr="00BB7022">
        <w:t>Częściowe zalesienie gminy sprawia, ze można dostrzec</w:t>
      </w:r>
      <w:r w:rsidRPr="00BB7022">
        <w:t xml:space="preserve"> potencjał</w:t>
      </w:r>
      <w:r w:rsidR="00466C52" w:rsidRPr="00BB7022">
        <w:t xml:space="preserve"> płynący</w:t>
      </w:r>
      <w:r w:rsidR="00132DBA" w:rsidRPr="00BB7022">
        <w:t xml:space="preserve"> z </w:t>
      </w:r>
      <w:r w:rsidRPr="00BB7022">
        <w:t>biomasy</w:t>
      </w:r>
      <w:r w:rsidR="00466C52" w:rsidRPr="00BB7022">
        <w:t xml:space="preserve"> pochodzącej</w:t>
      </w:r>
      <w:r w:rsidR="00132DBA" w:rsidRPr="00BB7022">
        <w:t xml:space="preserve"> z </w:t>
      </w:r>
      <w:r w:rsidRPr="00BB7022">
        <w:t>lasów. Potencjał ten może stać się bodźcem dla władz lokalnych do propagowania wykorzystywania biomasy jako jednego ze źródeł energii wśród mieszkańców tego obszaru.</w:t>
      </w:r>
      <w:r w:rsidR="00EB291D" w:rsidRPr="00BB7022">
        <w:br w:type="page"/>
      </w:r>
    </w:p>
    <w:p w:rsidR="00C22C46" w:rsidRPr="00BB7022" w:rsidRDefault="00C22C46" w:rsidP="008D192C">
      <w:pPr>
        <w:pStyle w:val="Nagwek3"/>
        <w:spacing w:line="320" w:lineRule="atLeast"/>
      </w:pPr>
      <w:bookmarkStart w:id="163" w:name="_Toc451177609"/>
      <w:r w:rsidRPr="00BB7022">
        <w:lastRenderedPageBreak/>
        <w:t>6.1.</w:t>
      </w:r>
      <w:r w:rsidR="003E18EC" w:rsidRPr="00BB7022">
        <w:t>5</w:t>
      </w:r>
      <w:r w:rsidR="00772BCA" w:rsidRPr="00BB7022">
        <w:t>.</w:t>
      </w:r>
      <w:r w:rsidRPr="00BB7022">
        <w:t xml:space="preserve"> Energia</w:t>
      </w:r>
      <w:r w:rsidR="00132DBA" w:rsidRPr="00BB7022">
        <w:t xml:space="preserve"> z </w:t>
      </w:r>
      <w:r w:rsidRPr="00BB7022">
        <w:t>biogazu</w:t>
      </w:r>
      <w:bookmarkEnd w:id="163"/>
    </w:p>
    <w:p w:rsidR="00466C52" w:rsidRPr="00BB7022" w:rsidRDefault="00466C52" w:rsidP="008D192C">
      <w:pPr>
        <w:spacing w:after="0" w:line="320" w:lineRule="atLeast"/>
        <w:ind w:firstLine="567"/>
      </w:pPr>
      <w:r w:rsidRPr="00BB7022">
        <w:t>Biogazownie stanowią instalacje, które wytwarzają energię cieplną</w:t>
      </w:r>
      <w:r w:rsidR="00132DBA" w:rsidRPr="00BB7022">
        <w:t xml:space="preserve"> i </w:t>
      </w:r>
      <w:r w:rsidRPr="00BB7022">
        <w:t>elektryczną</w:t>
      </w:r>
      <w:r w:rsidR="00132DBA" w:rsidRPr="00BB7022">
        <w:t xml:space="preserve"> z </w:t>
      </w:r>
      <w:r w:rsidRPr="00BB7022">
        <w:t>biogazu powstającego</w:t>
      </w:r>
      <w:r w:rsidR="00132DBA" w:rsidRPr="00BB7022">
        <w:t xml:space="preserve"> w </w:t>
      </w:r>
      <w:r w:rsidRPr="00BB7022">
        <w:t>procesie fermentacji beztlenowej. Mogą być jej poddane wszystkie substraty ulegające biodegradacji. Budowane</w:t>
      </w:r>
      <w:r w:rsidR="00132DBA" w:rsidRPr="00BB7022">
        <w:t xml:space="preserve"> w </w:t>
      </w:r>
      <w:r w:rsidRPr="00BB7022">
        <w:t>Polsce biogazownie rolnicze zazwyczaj dysponują mocą elektryczną</w:t>
      </w:r>
      <w:r w:rsidR="00132DBA" w:rsidRPr="00BB7022">
        <w:t xml:space="preserve"> i </w:t>
      </w:r>
      <w:r w:rsidRPr="00BB7022">
        <w:t>cieplną</w:t>
      </w:r>
      <w:r w:rsidR="00132DBA" w:rsidRPr="00BB7022">
        <w:t xml:space="preserve"> w </w:t>
      </w:r>
      <w:r w:rsidRPr="00BB7022">
        <w:t>przedziale od 0,5 MW do 2,0 MW. Niniejszy rodzaj elektrociepłowni cechuje się szerokim spektrum pozytywnych oddziaływań na otoczenie zarówno przyrodnicze, jak</w:t>
      </w:r>
      <w:r w:rsidR="00132DBA" w:rsidRPr="00BB7022">
        <w:t xml:space="preserve"> i </w:t>
      </w:r>
      <w:r w:rsidRPr="00BB7022">
        <w:t>społeczno-gospodarcze. Jednak</w:t>
      </w:r>
      <w:r w:rsidR="00132DBA" w:rsidRPr="00BB7022">
        <w:t xml:space="preserve"> w </w:t>
      </w:r>
      <w:r w:rsidRPr="00BB7022">
        <w:t>pierwszej kolejności należy zaznaczyć, że biogazownia jest źródłem ekologicznej energii. Na podstawie dostępnych publikacji, szacuje się, że ciepło wyprodukowane przez biogazownię o mocy 1 MW jest</w:t>
      </w:r>
      <w:r w:rsidR="00132DBA" w:rsidRPr="00BB7022">
        <w:t xml:space="preserve"> w </w:t>
      </w:r>
      <w:r w:rsidRPr="00BB7022">
        <w:t>stanie zaspokoić</w:t>
      </w:r>
      <w:r w:rsidR="00132DBA" w:rsidRPr="00BB7022">
        <w:t xml:space="preserve"> w </w:t>
      </w:r>
      <w:r w:rsidRPr="00BB7022">
        <w:t>100% zapotrzebowanie na c.o.</w:t>
      </w:r>
      <w:r w:rsidR="00132DBA" w:rsidRPr="00BB7022">
        <w:t xml:space="preserve"> i </w:t>
      </w:r>
      <w:r w:rsidRPr="00BB7022">
        <w:t>c.w.u. około 200 domów jednorodzinnych. Ponadto odbiorcami ciepła</w:t>
      </w:r>
      <w:r w:rsidR="00132DBA" w:rsidRPr="00BB7022">
        <w:t xml:space="preserve"> z </w:t>
      </w:r>
      <w:r w:rsidRPr="00BB7022">
        <w:t>biogazowni mogą być zakłady przemysłowe, hodowle zwierząt, suszarnie oraz wszelkie obiekty, które cechują się zapotrzebowaniem na ciepło. Najbardziej efektywne wykorzystanie energii cieplnej ma miejsce</w:t>
      </w:r>
      <w:r w:rsidR="00132DBA" w:rsidRPr="00BB7022">
        <w:t xml:space="preserve"> w </w:t>
      </w:r>
      <w:r w:rsidRPr="00BB7022">
        <w:t>sytuacji, gdy jej odbiorcy znajdują się</w:t>
      </w:r>
      <w:r w:rsidR="00132DBA" w:rsidRPr="00BB7022">
        <w:t xml:space="preserve"> w </w:t>
      </w:r>
      <w:r w:rsidRPr="00BB7022">
        <w:t>niedalekim sąsiedztwie biogazowni (max 1,5 km). Biogazownia może więc pełnić rolę lokalnego, ekologicznego źródła prądu</w:t>
      </w:r>
      <w:r w:rsidR="00132DBA" w:rsidRPr="00BB7022">
        <w:t xml:space="preserve"> i </w:t>
      </w:r>
      <w:r w:rsidRPr="00BB7022">
        <w:t>ciepła, które</w:t>
      </w:r>
      <w:r w:rsidR="00132DBA" w:rsidRPr="00BB7022">
        <w:t xml:space="preserve"> w </w:t>
      </w:r>
      <w:r w:rsidRPr="00BB7022">
        <w:t>znacznym stopniu może uniezależnić odbiorców od stale rosnących cen nośników energii.</w:t>
      </w:r>
    </w:p>
    <w:p w:rsidR="00EB291D" w:rsidRPr="00BB7022" w:rsidRDefault="00466C52" w:rsidP="008D192C">
      <w:pPr>
        <w:spacing w:line="320" w:lineRule="atLeast"/>
        <w:ind w:firstLine="567"/>
      </w:pPr>
      <w:r w:rsidRPr="00BB7022">
        <w:t>Obecnie na terenie Gminy Ożarów n</w:t>
      </w:r>
      <w:r w:rsidR="00772BCA" w:rsidRPr="00BB7022">
        <w:t>ie funkcjonuje żadna biogazownia</w:t>
      </w:r>
      <w:r w:rsidRPr="00BB7022">
        <w:t>, ale potencjał produkcji biogazu istnieje. Propozycja budowy biogazowni</w:t>
      </w:r>
      <w:r w:rsidR="00132DBA" w:rsidRPr="00BB7022">
        <w:t xml:space="preserve"> </w:t>
      </w:r>
      <w:r w:rsidRPr="00BB7022">
        <w:t>na terenie gminy spotkała się</w:t>
      </w:r>
      <w:r w:rsidR="00132DBA" w:rsidRPr="00BB7022">
        <w:t xml:space="preserve"> z </w:t>
      </w:r>
      <w:r w:rsidRPr="00BB7022">
        <w:t>bardzo dużym oporem społecznym – nie udało się przekonać mieszkańców do budowy.</w:t>
      </w:r>
      <w:r w:rsidR="00111532" w:rsidRPr="00BB7022">
        <w:t xml:space="preserve"> W </w:t>
      </w:r>
      <w:r w:rsidRPr="00BB7022">
        <w:t>związku</w:t>
      </w:r>
      <w:r w:rsidR="00132DBA" w:rsidRPr="00BB7022">
        <w:t xml:space="preserve"> z </w:t>
      </w:r>
      <w:r w:rsidRPr="00BB7022">
        <w:t>czym na terenie analizowanej jednostki samorządu terytorialnego wskazane jest, by podjąć działania mające na celu przekonanie lokalnej społeczności do korzyści wynikających</w:t>
      </w:r>
      <w:r w:rsidR="00132DBA" w:rsidRPr="00BB7022">
        <w:t xml:space="preserve"> z </w:t>
      </w:r>
      <w:r w:rsidRPr="00BB7022">
        <w:t>wykorzystania istniejącego potencjału energetycznego</w:t>
      </w:r>
      <w:r w:rsidR="00132DBA" w:rsidRPr="00BB7022">
        <w:t xml:space="preserve"> z </w:t>
      </w:r>
      <w:r w:rsidRPr="00BB7022">
        <w:t>biogazu.</w:t>
      </w:r>
      <w:r w:rsidR="00EB291D" w:rsidRPr="00BB7022">
        <w:br w:type="page"/>
      </w:r>
    </w:p>
    <w:p w:rsidR="00C22C46" w:rsidRPr="00BB7022" w:rsidRDefault="00C22C46" w:rsidP="008D192C">
      <w:pPr>
        <w:pStyle w:val="Nagwek2"/>
        <w:tabs>
          <w:tab w:val="left" w:pos="426"/>
        </w:tabs>
        <w:spacing w:line="320" w:lineRule="atLeast"/>
      </w:pPr>
      <w:bookmarkStart w:id="164" w:name="_Toc451177610"/>
      <w:r w:rsidRPr="00BB7022">
        <w:lastRenderedPageBreak/>
        <w:t>6.2</w:t>
      </w:r>
      <w:r w:rsidR="00772BCA" w:rsidRPr="00BB7022">
        <w:t>.</w:t>
      </w:r>
      <w:r w:rsidRPr="00BB7022">
        <w:t xml:space="preserve"> Aspekty organizacyjne</w:t>
      </w:r>
      <w:r w:rsidR="00132DBA" w:rsidRPr="00BB7022">
        <w:t xml:space="preserve"> i </w:t>
      </w:r>
      <w:r w:rsidRPr="00BB7022">
        <w:t>finansowe</w:t>
      </w:r>
      <w:bookmarkEnd w:id="164"/>
    </w:p>
    <w:p w:rsidR="00C22C46" w:rsidRPr="00BB7022" w:rsidRDefault="00C22C46" w:rsidP="008D192C">
      <w:pPr>
        <w:pStyle w:val="Nagwek3"/>
        <w:spacing w:line="320" w:lineRule="atLeast"/>
      </w:pPr>
      <w:bookmarkStart w:id="165" w:name="_Toc451177611"/>
      <w:r w:rsidRPr="00BB7022">
        <w:t>6.2.1</w:t>
      </w:r>
      <w:r w:rsidR="00772BCA" w:rsidRPr="00BB7022">
        <w:t>.</w:t>
      </w:r>
      <w:r w:rsidRPr="00BB7022">
        <w:t xml:space="preserve"> Koordynacja</w:t>
      </w:r>
      <w:r w:rsidR="00132DBA" w:rsidRPr="00BB7022">
        <w:t xml:space="preserve"> i </w:t>
      </w:r>
      <w:r w:rsidRPr="00BB7022">
        <w:t>struktury organizacyjne przeznaczone do realizacji planu</w:t>
      </w:r>
      <w:bookmarkEnd w:id="165"/>
    </w:p>
    <w:p w:rsidR="00A06844" w:rsidRPr="00BB7022" w:rsidRDefault="00A06844" w:rsidP="008D192C">
      <w:pPr>
        <w:keepNext/>
        <w:keepLines/>
        <w:spacing w:before="120" w:after="0" w:line="320" w:lineRule="atLeast"/>
        <w:ind w:firstLine="709"/>
        <w:rPr>
          <w:szCs w:val="24"/>
        </w:rPr>
      </w:pPr>
      <w:r w:rsidRPr="00BB7022">
        <w:rPr>
          <w:szCs w:val="24"/>
        </w:rPr>
        <w:t>Realizacja Planu Gospodarki Niskoemisyjnej podlega władzom Miasta</w:t>
      </w:r>
      <w:r w:rsidR="00132DBA" w:rsidRPr="00BB7022">
        <w:rPr>
          <w:szCs w:val="24"/>
        </w:rPr>
        <w:t xml:space="preserve"> i </w:t>
      </w:r>
      <w:r w:rsidRPr="00BB7022">
        <w:rPr>
          <w:szCs w:val="24"/>
        </w:rPr>
        <w:t>Gminy Ożarów oraz interesariuszom zewnętrznym. Zadania wynikające</w:t>
      </w:r>
      <w:r w:rsidR="00132DBA" w:rsidRPr="00BB7022">
        <w:rPr>
          <w:szCs w:val="24"/>
        </w:rPr>
        <w:t xml:space="preserve"> z </w:t>
      </w:r>
      <w:r w:rsidRPr="00BB7022">
        <w:rPr>
          <w:szCs w:val="24"/>
        </w:rPr>
        <w:t>Planu są przypisane poszczególnym jednostkom podległym władzom Miasta</w:t>
      </w:r>
      <w:r w:rsidR="00132DBA" w:rsidRPr="00BB7022">
        <w:rPr>
          <w:szCs w:val="24"/>
        </w:rPr>
        <w:t xml:space="preserve"> i </w:t>
      </w:r>
      <w:r w:rsidRPr="00BB7022">
        <w:rPr>
          <w:szCs w:val="24"/>
        </w:rPr>
        <w:t>Gminy oraz interesariuszom zewnętrznym. Jednostką koordynującą</w:t>
      </w:r>
      <w:r w:rsidR="00132DBA" w:rsidRPr="00BB7022">
        <w:rPr>
          <w:szCs w:val="24"/>
        </w:rPr>
        <w:t xml:space="preserve"> i </w:t>
      </w:r>
      <w:r w:rsidRPr="00BB7022">
        <w:rPr>
          <w:szCs w:val="24"/>
        </w:rPr>
        <w:t>monitorującą realizację zadań wskazanych</w:t>
      </w:r>
      <w:r w:rsidR="00132DBA" w:rsidRPr="00BB7022">
        <w:rPr>
          <w:szCs w:val="24"/>
        </w:rPr>
        <w:t xml:space="preserve"> w </w:t>
      </w:r>
      <w:r w:rsidRPr="00BB7022">
        <w:rPr>
          <w:szCs w:val="24"/>
        </w:rPr>
        <w:t>PGN będzie zespół powołany przez Burmistrza Miasta</w:t>
      </w:r>
      <w:r w:rsidR="00132DBA" w:rsidRPr="00BB7022">
        <w:rPr>
          <w:szCs w:val="24"/>
        </w:rPr>
        <w:t xml:space="preserve"> i </w:t>
      </w:r>
      <w:r w:rsidRPr="00BB7022">
        <w:rPr>
          <w:szCs w:val="24"/>
        </w:rPr>
        <w:t>Gminy Ożarów, który będzie odpowiedzialny za wdrażanie</w:t>
      </w:r>
      <w:r w:rsidR="00132DBA" w:rsidRPr="00BB7022">
        <w:rPr>
          <w:szCs w:val="24"/>
        </w:rPr>
        <w:t xml:space="preserve"> i </w:t>
      </w:r>
      <w:r w:rsidRPr="00BB7022">
        <w:rPr>
          <w:szCs w:val="24"/>
        </w:rPr>
        <w:t>monitorowanie realizacji Planu Gospodarki Niskoemisyjnej oraz jego aktualizację. Zadaniem zespołu będzie dbanie o to, aby cele</w:t>
      </w:r>
      <w:r w:rsidR="00132DBA" w:rsidRPr="00BB7022">
        <w:rPr>
          <w:szCs w:val="24"/>
        </w:rPr>
        <w:t xml:space="preserve"> i </w:t>
      </w:r>
      <w:r w:rsidRPr="00BB7022">
        <w:rPr>
          <w:szCs w:val="24"/>
        </w:rPr>
        <w:t>kierunki działań wyznaczone</w:t>
      </w:r>
      <w:r w:rsidR="00132DBA" w:rsidRPr="00BB7022">
        <w:rPr>
          <w:szCs w:val="24"/>
        </w:rPr>
        <w:t xml:space="preserve"> w </w:t>
      </w:r>
      <w:r w:rsidRPr="00BB7022">
        <w:rPr>
          <w:szCs w:val="24"/>
        </w:rPr>
        <w:t>Planie były przyjmowane</w:t>
      </w:r>
      <w:r w:rsidR="00132DBA" w:rsidRPr="00BB7022">
        <w:rPr>
          <w:szCs w:val="24"/>
        </w:rPr>
        <w:t xml:space="preserve"> w </w:t>
      </w:r>
      <w:r w:rsidRPr="00BB7022">
        <w:rPr>
          <w:szCs w:val="24"/>
        </w:rPr>
        <w:t>odpowiednich zapisach prawa lokalnego oraz uwzględniane</w:t>
      </w:r>
      <w:r w:rsidR="00132DBA" w:rsidRPr="00BB7022">
        <w:rPr>
          <w:szCs w:val="24"/>
        </w:rPr>
        <w:t xml:space="preserve"> w </w:t>
      </w:r>
      <w:r w:rsidRPr="00BB7022">
        <w:rPr>
          <w:szCs w:val="24"/>
        </w:rPr>
        <w:t>dokumentach strategicznych</w:t>
      </w:r>
      <w:r w:rsidR="00132DBA" w:rsidRPr="00BB7022">
        <w:rPr>
          <w:szCs w:val="24"/>
        </w:rPr>
        <w:t xml:space="preserve"> i </w:t>
      </w:r>
      <w:r w:rsidRPr="00BB7022">
        <w:rPr>
          <w:szCs w:val="24"/>
        </w:rPr>
        <w:t>planistycznych Miasta</w:t>
      </w:r>
      <w:r w:rsidR="00132DBA" w:rsidRPr="00BB7022">
        <w:rPr>
          <w:szCs w:val="24"/>
        </w:rPr>
        <w:t xml:space="preserve"> i </w:t>
      </w:r>
      <w:r w:rsidRPr="00BB7022">
        <w:rPr>
          <w:szCs w:val="24"/>
        </w:rPr>
        <w:t>Gminy.</w:t>
      </w:r>
      <w:r w:rsidRPr="00BB7022">
        <w:t xml:space="preserve"> </w:t>
      </w:r>
      <w:r w:rsidRPr="00BB7022">
        <w:rPr>
          <w:szCs w:val="24"/>
        </w:rPr>
        <w:t>Zespół do realizacji</w:t>
      </w:r>
      <w:r w:rsidR="00132DBA" w:rsidRPr="00BB7022">
        <w:rPr>
          <w:szCs w:val="24"/>
        </w:rPr>
        <w:t xml:space="preserve"> i </w:t>
      </w:r>
      <w:r w:rsidRPr="00BB7022">
        <w:rPr>
          <w:szCs w:val="24"/>
        </w:rPr>
        <w:t>monitoringu zostanie powołany zarządzeniem</w:t>
      </w:r>
      <w:r w:rsidR="00132DBA" w:rsidRPr="00BB7022">
        <w:rPr>
          <w:szCs w:val="24"/>
        </w:rPr>
        <w:t xml:space="preserve"> w </w:t>
      </w:r>
      <w:r w:rsidRPr="00BB7022">
        <w:rPr>
          <w:szCs w:val="24"/>
        </w:rPr>
        <w:t>momencie zatwierdzenia planu gospodarki niskoemisyjnej, nie później niż</w:t>
      </w:r>
      <w:r w:rsidR="00132DBA" w:rsidRPr="00BB7022">
        <w:rPr>
          <w:szCs w:val="24"/>
        </w:rPr>
        <w:t xml:space="preserve"> w </w:t>
      </w:r>
      <w:r w:rsidRPr="00BB7022">
        <w:rPr>
          <w:szCs w:val="24"/>
        </w:rPr>
        <w:t>IV kwartale 2016 r.</w:t>
      </w:r>
    </w:p>
    <w:p w:rsidR="00A06844" w:rsidRPr="00BB7022" w:rsidRDefault="00A06844" w:rsidP="008D192C">
      <w:pPr>
        <w:spacing w:after="0" w:line="320" w:lineRule="atLeast"/>
        <w:ind w:firstLine="708"/>
        <w:rPr>
          <w:szCs w:val="24"/>
        </w:rPr>
      </w:pPr>
      <w:r w:rsidRPr="00BB7022">
        <w:rPr>
          <w:szCs w:val="24"/>
        </w:rPr>
        <w:t>W celu odpowiedniego przeprowadzenia wszystkich działań przewidywanych</w:t>
      </w:r>
      <w:r w:rsidR="00132DBA" w:rsidRPr="00BB7022">
        <w:rPr>
          <w:szCs w:val="24"/>
        </w:rPr>
        <w:t xml:space="preserve"> w </w:t>
      </w:r>
      <w:r w:rsidRPr="00BB7022">
        <w:rPr>
          <w:szCs w:val="24"/>
        </w:rPr>
        <w:t>niniejszym „Planie” konieczna jest współpraca samorządu Miasta</w:t>
      </w:r>
      <w:r w:rsidR="00132DBA" w:rsidRPr="00BB7022">
        <w:rPr>
          <w:szCs w:val="24"/>
        </w:rPr>
        <w:t xml:space="preserve"> i </w:t>
      </w:r>
      <w:r w:rsidRPr="00BB7022">
        <w:rPr>
          <w:szCs w:val="24"/>
        </w:rPr>
        <w:t>Gminy, podmiotów działających na jej terenie,</w:t>
      </w:r>
      <w:r w:rsidR="00132DBA" w:rsidRPr="00BB7022">
        <w:rPr>
          <w:szCs w:val="24"/>
        </w:rPr>
        <w:t xml:space="preserve"> a </w:t>
      </w:r>
      <w:r w:rsidRPr="00BB7022">
        <w:rPr>
          <w:szCs w:val="24"/>
        </w:rPr>
        <w:t>także indywidualnych użytkowników energii. Warunkiem koniecznym powodzenia wdrażania Planu stanowić będzie właściwa</w:t>
      </w:r>
      <w:r w:rsidR="00132DBA" w:rsidRPr="00BB7022">
        <w:rPr>
          <w:szCs w:val="24"/>
        </w:rPr>
        <w:t xml:space="preserve"> i </w:t>
      </w:r>
      <w:r w:rsidRPr="00BB7022">
        <w:rPr>
          <w:szCs w:val="24"/>
        </w:rPr>
        <w:t>skuteczna koordynacja działań wszystkich uczestników procesu, dlatego ważne będzie powołanie koordynatora. Do głównych zadań koordynatora będzie należało:</w:t>
      </w:r>
    </w:p>
    <w:p w:rsidR="00A06844" w:rsidRPr="00BB7022" w:rsidRDefault="00A06844" w:rsidP="00D66828">
      <w:pPr>
        <w:pStyle w:val="Akapitzlist"/>
        <w:numPr>
          <w:ilvl w:val="0"/>
          <w:numId w:val="32"/>
        </w:numPr>
        <w:spacing w:after="0" w:line="320" w:lineRule="atLeast"/>
        <w:ind w:left="709"/>
        <w:rPr>
          <w:szCs w:val="24"/>
        </w:rPr>
      </w:pPr>
      <w:r w:rsidRPr="00BB7022">
        <w:rPr>
          <w:szCs w:val="24"/>
        </w:rPr>
        <w:t>koordynacja wdrażania Planu</w:t>
      </w:r>
      <w:r w:rsidR="00132DBA" w:rsidRPr="00BB7022">
        <w:rPr>
          <w:szCs w:val="24"/>
        </w:rPr>
        <w:t xml:space="preserve"> i </w:t>
      </w:r>
      <w:r w:rsidRPr="00BB7022">
        <w:rPr>
          <w:szCs w:val="24"/>
        </w:rPr>
        <w:t>podobnych planów</w:t>
      </w:r>
      <w:r w:rsidR="00132DBA" w:rsidRPr="00BB7022">
        <w:rPr>
          <w:szCs w:val="24"/>
        </w:rPr>
        <w:t xml:space="preserve"> w </w:t>
      </w:r>
      <w:r w:rsidRPr="00BB7022">
        <w:rPr>
          <w:szCs w:val="24"/>
        </w:rPr>
        <w:t>gminie,</w:t>
      </w:r>
    </w:p>
    <w:p w:rsidR="00A06844" w:rsidRPr="00BB7022" w:rsidRDefault="00A06844" w:rsidP="00D66828">
      <w:pPr>
        <w:pStyle w:val="Akapitzlist"/>
        <w:numPr>
          <w:ilvl w:val="0"/>
          <w:numId w:val="32"/>
        </w:numPr>
        <w:spacing w:after="0" w:line="320" w:lineRule="atLeast"/>
        <w:ind w:left="709"/>
        <w:rPr>
          <w:szCs w:val="24"/>
        </w:rPr>
      </w:pPr>
      <w:r w:rsidRPr="00BB7022">
        <w:rPr>
          <w:szCs w:val="24"/>
        </w:rPr>
        <w:t>gromadzenie danych niezbędnych do weryfikacji postępów,</w:t>
      </w:r>
    </w:p>
    <w:p w:rsidR="00A06844" w:rsidRPr="00BB7022" w:rsidRDefault="00A06844" w:rsidP="00D66828">
      <w:pPr>
        <w:pStyle w:val="Akapitzlist"/>
        <w:numPr>
          <w:ilvl w:val="0"/>
          <w:numId w:val="32"/>
        </w:numPr>
        <w:spacing w:after="0" w:line="320" w:lineRule="atLeast"/>
        <w:ind w:left="709"/>
        <w:rPr>
          <w:szCs w:val="24"/>
        </w:rPr>
      </w:pPr>
      <w:r w:rsidRPr="00BB7022">
        <w:rPr>
          <w:szCs w:val="24"/>
        </w:rPr>
        <w:t>monitorowanie sytuacji energetycznej na terenie Gminy,</w:t>
      </w:r>
    </w:p>
    <w:p w:rsidR="00A06844" w:rsidRPr="00BB7022" w:rsidRDefault="00A06844" w:rsidP="00D66828">
      <w:pPr>
        <w:pStyle w:val="Akapitzlist"/>
        <w:numPr>
          <w:ilvl w:val="0"/>
          <w:numId w:val="32"/>
        </w:numPr>
        <w:spacing w:after="0" w:line="320" w:lineRule="atLeast"/>
        <w:ind w:left="709"/>
        <w:rPr>
          <w:szCs w:val="24"/>
        </w:rPr>
      </w:pPr>
      <w:r w:rsidRPr="00BB7022">
        <w:rPr>
          <w:szCs w:val="24"/>
        </w:rPr>
        <w:t>cykliczne kontrolowanie stopnia realizacji celów Planu,</w:t>
      </w:r>
    </w:p>
    <w:p w:rsidR="00A06844" w:rsidRPr="00BB7022" w:rsidRDefault="00A06844" w:rsidP="00D66828">
      <w:pPr>
        <w:pStyle w:val="Akapitzlist"/>
        <w:numPr>
          <w:ilvl w:val="0"/>
          <w:numId w:val="32"/>
        </w:numPr>
        <w:spacing w:after="0" w:line="320" w:lineRule="atLeast"/>
        <w:ind w:left="709"/>
        <w:rPr>
          <w:szCs w:val="24"/>
        </w:rPr>
      </w:pPr>
      <w:r w:rsidRPr="00BB7022">
        <w:rPr>
          <w:szCs w:val="24"/>
        </w:rPr>
        <w:t>przygotowanie krótkoterminowych działań</w:t>
      </w:r>
      <w:r w:rsidR="00132DBA" w:rsidRPr="00BB7022">
        <w:rPr>
          <w:szCs w:val="24"/>
        </w:rPr>
        <w:t xml:space="preserve"> w </w:t>
      </w:r>
      <w:r w:rsidRPr="00BB7022">
        <w:rPr>
          <w:szCs w:val="24"/>
        </w:rPr>
        <w:t>perspektywie kilku lat,</w:t>
      </w:r>
    </w:p>
    <w:p w:rsidR="00A06844" w:rsidRPr="00BB7022" w:rsidRDefault="00A06844" w:rsidP="00D66828">
      <w:pPr>
        <w:pStyle w:val="Akapitzlist"/>
        <w:numPr>
          <w:ilvl w:val="0"/>
          <w:numId w:val="32"/>
        </w:numPr>
        <w:spacing w:after="0" w:line="320" w:lineRule="atLeast"/>
        <w:ind w:left="709"/>
        <w:rPr>
          <w:szCs w:val="24"/>
        </w:rPr>
      </w:pPr>
      <w:r w:rsidRPr="00BB7022">
        <w:rPr>
          <w:szCs w:val="24"/>
        </w:rPr>
        <w:t>sporządzanie raportów</w:t>
      </w:r>
      <w:r w:rsidR="00132DBA" w:rsidRPr="00BB7022">
        <w:rPr>
          <w:szCs w:val="24"/>
        </w:rPr>
        <w:t xml:space="preserve"> z </w:t>
      </w:r>
      <w:r w:rsidRPr="00BB7022">
        <w:rPr>
          <w:szCs w:val="24"/>
        </w:rPr>
        <w:t>przeprowadzonych działań,</w:t>
      </w:r>
    </w:p>
    <w:p w:rsidR="00A06844" w:rsidRPr="00BB7022" w:rsidRDefault="00A06844" w:rsidP="00D66828">
      <w:pPr>
        <w:pStyle w:val="Akapitzlist"/>
        <w:numPr>
          <w:ilvl w:val="0"/>
          <w:numId w:val="32"/>
        </w:numPr>
        <w:spacing w:after="0" w:line="320" w:lineRule="atLeast"/>
        <w:ind w:left="709"/>
        <w:rPr>
          <w:szCs w:val="24"/>
        </w:rPr>
      </w:pPr>
      <w:r w:rsidRPr="00BB7022">
        <w:rPr>
          <w:szCs w:val="24"/>
        </w:rPr>
        <w:t>prowadzenie działań związanych</w:t>
      </w:r>
      <w:r w:rsidR="00132DBA" w:rsidRPr="00BB7022">
        <w:rPr>
          <w:szCs w:val="24"/>
        </w:rPr>
        <w:t xml:space="preserve"> z </w:t>
      </w:r>
      <w:r w:rsidRPr="00BB7022">
        <w:rPr>
          <w:szCs w:val="24"/>
        </w:rPr>
        <w:t>realizacją poszczególnych działań zawartych</w:t>
      </w:r>
      <w:r w:rsidR="00132DBA" w:rsidRPr="00BB7022">
        <w:rPr>
          <w:szCs w:val="24"/>
        </w:rPr>
        <w:t xml:space="preserve"> w </w:t>
      </w:r>
      <w:r w:rsidRPr="00BB7022">
        <w:rPr>
          <w:szCs w:val="24"/>
        </w:rPr>
        <w:t>Planie,</w:t>
      </w:r>
    </w:p>
    <w:p w:rsidR="00A06844" w:rsidRPr="00BB7022" w:rsidRDefault="00A06844" w:rsidP="00D66828">
      <w:pPr>
        <w:pStyle w:val="Akapitzlist"/>
        <w:numPr>
          <w:ilvl w:val="0"/>
          <w:numId w:val="32"/>
        </w:numPr>
        <w:spacing w:after="0" w:line="320" w:lineRule="atLeast"/>
        <w:ind w:left="709"/>
        <w:rPr>
          <w:szCs w:val="24"/>
        </w:rPr>
      </w:pPr>
      <w:r w:rsidRPr="00BB7022">
        <w:rPr>
          <w:szCs w:val="24"/>
        </w:rPr>
        <w:t>rozwijanie zagadnień zarządzania energią</w:t>
      </w:r>
      <w:r w:rsidR="00132DBA" w:rsidRPr="00BB7022">
        <w:rPr>
          <w:szCs w:val="24"/>
        </w:rPr>
        <w:t xml:space="preserve"> w </w:t>
      </w:r>
      <w:r w:rsidRPr="00BB7022">
        <w:rPr>
          <w:szCs w:val="24"/>
        </w:rPr>
        <w:t xml:space="preserve">Gminie oraz planowania energetycznego na szczeblu lokalnym, </w:t>
      </w:r>
    </w:p>
    <w:p w:rsidR="00A06844" w:rsidRPr="00BB7022" w:rsidRDefault="00A06844" w:rsidP="00D66828">
      <w:pPr>
        <w:pStyle w:val="Akapitzlist"/>
        <w:numPr>
          <w:ilvl w:val="0"/>
          <w:numId w:val="32"/>
        </w:numPr>
        <w:spacing w:after="0" w:line="320" w:lineRule="atLeast"/>
        <w:ind w:left="709"/>
        <w:rPr>
          <w:szCs w:val="24"/>
        </w:rPr>
      </w:pPr>
      <w:r w:rsidRPr="00BB7022">
        <w:rPr>
          <w:szCs w:val="24"/>
        </w:rPr>
        <w:t>inicjowanie udziału</w:t>
      </w:r>
      <w:r w:rsidR="00132DBA" w:rsidRPr="00BB7022">
        <w:rPr>
          <w:szCs w:val="24"/>
        </w:rPr>
        <w:t xml:space="preserve"> w </w:t>
      </w:r>
      <w:r w:rsidRPr="00BB7022">
        <w:rPr>
          <w:szCs w:val="24"/>
        </w:rPr>
        <w:t>unijnych</w:t>
      </w:r>
      <w:r w:rsidR="00132DBA" w:rsidRPr="00BB7022">
        <w:rPr>
          <w:szCs w:val="24"/>
        </w:rPr>
        <w:t xml:space="preserve"> i </w:t>
      </w:r>
      <w:r w:rsidRPr="00BB7022">
        <w:rPr>
          <w:szCs w:val="24"/>
        </w:rPr>
        <w:t>międzynarodowych Planach</w:t>
      </w:r>
      <w:r w:rsidR="00132DBA" w:rsidRPr="00BB7022">
        <w:rPr>
          <w:szCs w:val="24"/>
        </w:rPr>
        <w:t xml:space="preserve"> i </w:t>
      </w:r>
      <w:r w:rsidRPr="00BB7022">
        <w:rPr>
          <w:szCs w:val="24"/>
        </w:rPr>
        <w:t>projektach</w:t>
      </w:r>
      <w:r w:rsidR="00132DBA" w:rsidRPr="00BB7022">
        <w:rPr>
          <w:szCs w:val="24"/>
        </w:rPr>
        <w:t xml:space="preserve"> z </w:t>
      </w:r>
      <w:r w:rsidRPr="00BB7022">
        <w:rPr>
          <w:szCs w:val="24"/>
        </w:rPr>
        <w:t>zakresu ochrony powietrza</w:t>
      </w:r>
      <w:r w:rsidR="00132DBA" w:rsidRPr="00BB7022">
        <w:rPr>
          <w:szCs w:val="24"/>
        </w:rPr>
        <w:t xml:space="preserve"> i </w:t>
      </w:r>
      <w:r w:rsidRPr="00BB7022">
        <w:rPr>
          <w:szCs w:val="24"/>
        </w:rPr>
        <w:t>efektywnego wykorzystania energii oraz prowadzenie tych projektów,</w:t>
      </w:r>
    </w:p>
    <w:p w:rsidR="00A06844" w:rsidRPr="00BB7022" w:rsidRDefault="00A06844" w:rsidP="00D66828">
      <w:pPr>
        <w:pStyle w:val="Akapitzlist"/>
        <w:numPr>
          <w:ilvl w:val="0"/>
          <w:numId w:val="32"/>
        </w:numPr>
        <w:spacing w:after="0" w:line="320" w:lineRule="atLeast"/>
        <w:ind w:left="709"/>
        <w:rPr>
          <w:szCs w:val="24"/>
        </w:rPr>
      </w:pPr>
      <w:r w:rsidRPr="00BB7022">
        <w:rPr>
          <w:szCs w:val="24"/>
        </w:rPr>
        <w:t>koordynacja działań edukacyjnych oraz informacyjnych</w:t>
      </w:r>
      <w:r w:rsidR="00132DBA" w:rsidRPr="00BB7022">
        <w:rPr>
          <w:szCs w:val="24"/>
        </w:rPr>
        <w:t xml:space="preserve"> w </w:t>
      </w:r>
      <w:r w:rsidRPr="00BB7022">
        <w:rPr>
          <w:szCs w:val="24"/>
        </w:rPr>
        <w:t xml:space="preserve">zakresie racjonalnego gospodarowania energią oraz ochrony środowiska naturalnego (w szczególności zagadnień dotyczących gazów cieplarnianych). </w:t>
      </w:r>
    </w:p>
    <w:p w:rsidR="00A06844" w:rsidRPr="00BB7022" w:rsidRDefault="00A06844" w:rsidP="00D66828">
      <w:pPr>
        <w:pStyle w:val="Akapitzlist"/>
        <w:numPr>
          <w:ilvl w:val="0"/>
          <w:numId w:val="32"/>
        </w:numPr>
        <w:spacing w:after="0" w:line="320" w:lineRule="atLeast"/>
        <w:ind w:left="709"/>
        <w:rPr>
          <w:szCs w:val="24"/>
        </w:rPr>
      </w:pPr>
      <w:r w:rsidRPr="00BB7022">
        <w:rPr>
          <w:szCs w:val="24"/>
        </w:rPr>
        <w:t>prowadzenie działań informacyjnych</w:t>
      </w:r>
      <w:r w:rsidR="00132DBA" w:rsidRPr="00BB7022">
        <w:rPr>
          <w:szCs w:val="24"/>
        </w:rPr>
        <w:t xml:space="preserve"> i </w:t>
      </w:r>
      <w:r w:rsidRPr="00BB7022">
        <w:rPr>
          <w:szCs w:val="24"/>
        </w:rPr>
        <w:t>komunikowanie lokalnemu społeczeństwu założeń, planowanych działań, sposobów</w:t>
      </w:r>
      <w:r w:rsidR="00132DBA" w:rsidRPr="00BB7022">
        <w:rPr>
          <w:szCs w:val="24"/>
        </w:rPr>
        <w:t xml:space="preserve"> i </w:t>
      </w:r>
      <w:r w:rsidRPr="00BB7022">
        <w:rPr>
          <w:szCs w:val="24"/>
        </w:rPr>
        <w:t>efektów ich realizacji.</w:t>
      </w:r>
    </w:p>
    <w:p w:rsidR="00A06844" w:rsidRPr="00BB7022" w:rsidRDefault="00A06844" w:rsidP="008D192C">
      <w:pPr>
        <w:spacing w:after="0" w:line="320" w:lineRule="atLeast"/>
        <w:rPr>
          <w:szCs w:val="24"/>
        </w:rPr>
      </w:pPr>
    </w:p>
    <w:p w:rsidR="00A06844" w:rsidRPr="00BB7022" w:rsidRDefault="00A06844" w:rsidP="008D192C">
      <w:pPr>
        <w:spacing w:after="0" w:line="320" w:lineRule="atLeast"/>
        <w:ind w:firstLine="708"/>
        <w:rPr>
          <w:szCs w:val="24"/>
        </w:rPr>
      </w:pPr>
      <w:r w:rsidRPr="00BB7022">
        <w:rPr>
          <w:szCs w:val="24"/>
        </w:rPr>
        <w:t>Koordynator kieruje zespołem</w:t>
      </w:r>
      <w:r w:rsidR="00132DBA" w:rsidRPr="00BB7022">
        <w:rPr>
          <w:szCs w:val="24"/>
        </w:rPr>
        <w:t xml:space="preserve"> i </w:t>
      </w:r>
      <w:r w:rsidRPr="00BB7022">
        <w:rPr>
          <w:szCs w:val="24"/>
        </w:rPr>
        <w:t xml:space="preserve">jest wspomagany merytorycznie przez ekspertów. Jednocześnie koordynator odpowiada za komunikację pomiędzy poszczególnymi interesariuszami. Ważne jest, aby osoba sprawująca funkcję koordynatora miała możliwość </w:t>
      </w:r>
      <w:r w:rsidRPr="00BB7022">
        <w:rPr>
          <w:szCs w:val="24"/>
        </w:rPr>
        <w:lastRenderedPageBreak/>
        <w:t>bezpośredniego wpływu na podejmowane decyzje</w:t>
      </w:r>
      <w:r w:rsidR="00132DBA" w:rsidRPr="00BB7022">
        <w:rPr>
          <w:szCs w:val="24"/>
        </w:rPr>
        <w:t xml:space="preserve"> w </w:t>
      </w:r>
      <w:r w:rsidRPr="00BB7022">
        <w:rPr>
          <w:szCs w:val="24"/>
        </w:rPr>
        <w:t>urzędzie. Istotnym elementem realizacji Planu jest czuwanie nad zapisami prawa lokalnego, dokumentów strategicznych</w:t>
      </w:r>
      <w:r w:rsidR="00132DBA" w:rsidRPr="00BB7022">
        <w:rPr>
          <w:szCs w:val="24"/>
        </w:rPr>
        <w:t xml:space="preserve"> i </w:t>
      </w:r>
      <w:r w:rsidRPr="00BB7022">
        <w:rPr>
          <w:szCs w:val="24"/>
        </w:rPr>
        <w:t>planistycznych, wewnętrznych instrukcji</w:t>
      </w:r>
      <w:r w:rsidR="00132DBA" w:rsidRPr="00BB7022">
        <w:rPr>
          <w:szCs w:val="24"/>
        </w:rPr>
        <w:t xml:space="preserve"> i </w:t>
      </w:r>
      <w:r w:rsidRPr="00BB7022">
        <w:rPr>
          <w:szCs w:val="24"/>
        </w:rPr>
        <w:t>regulacji, uwzględniających zapisy Planu.</w:t>
      </w:r>
    </w:p>
    <w:p w:rsidR="00A06844" w:rsidRPr="00BB7022" w:rsidRDefault="00A06844" w:rsidP="008D192C">
      <w:pPr>
        <w:spacing w:after="0" w:line="320" w:lineRule="atLeast"/>
        <w:ind w:firstLine="567"/>
        <w:rPr>
          <w:szCs w:val="24"/>
        </w:rPr>
      </w:pPr>
      <w:r w:rsidRPr="00BB7022">
        <w:rPr>
          <w:szCs w:val="24"/>
        </w:rPr>
        <w:t>Koordynatorem</w:t>
      </w:r>
      <w:r w:rsidR="00132DBA" w:rsidRPr="00BB7022">
        <w:rPr>
          <w:szCs w:val="24"/>
        </w:rPr>
        <w:t xml:space="preserve"> z </w:t>
      </w:r>
      <w:r w:rsidRPr="00BB7022">
        <w:rPr>
          <w:szCs w:val="24"/>
        </w:rPr>
        <w:t>ramienia gminy będzie Zastępca Burmistrza.</w:t>
      </w:r>
    </w:p>
    <w:p w:rsidR="00A06844" w:rsidRPr="00BB7022" w:rsidRDefault="00A06844" w:rsidP="008D192C">
      <w:pPr>
        <w:spacing w:after="0" w:line="320" w:lineRule="atLeast"/>
        <w:ind w:firstLine="567"/>
        <w:rPr>
          <w:szCs w:val="24"/>
        </w:rPr>
      </w:pPr>
    </w:p>
    <w:p w:rsidR="00A06844" w:rsidRPr="00BB7022" w:rsidRDefault="00A06844" w:rsidP="008D192C">
      <w:pPr>
        <w:keepNext/>
        <w:keepLines/>
        <w:spacing w:after="0" w:line="320" w:lineRule="atLeast"/>
        <w:rPr>
          <w:rStyle w:val="Odwoaniedokomentarza"/>
          <w:b/>
          <w:sz w:val="24"/>
          <w:szCs w:val="24"/>
        </w:rPr>
      </w:pPr>
      <w:bookmarkStart w:id="166" w:name="_Toc428172004"/>
      <w:bookmarkStart w:id="167" w:name="_Toc435082494"/>
      <w:bookmarkStart w:id="168" w:name="_Toc459277195"/>
      <w:r w:rsidRPr="00BB7022">
        <w:rPr>
          <w:b/>
          <w:szCs w:val="24"/>
        </w:rPr>
        <w:t xml:space="preserve">Rysunek </w:t>
      </w:r>
      <w:r w:rsidR="00C15215" w:rsidRPr="00BB7022">
        <w:rPr>
          <w:b/>
          <w:szCs w:val="24"/>
        </w:rPr>
        <w:fldChar w:fldCharType="begin"/>
      </w:r>
      <w:r w:rsidRPr="00BB7022">
        <w:rPr>
          <w:b/>
          <w:szCs w:val="24"/>
        </w:rPr>
        <w:instrText xml:space="preserve"> SEQ Rysunek \* ARABIC </w:instrText>
      </w:r>
      <w:r w:rsidR="00C15215" w:rsidRPr="00BB7022">
        <w:rPr>
          <w:b/>
          <w:szCs w:val="24"/>
        </w:rPr>
        <w:fldChar w:fldCharType="separate"/>
      </w:r>
      <w:r w:rsidR="004E2487" w:rsidRPr="00BB7022">
        <w:rPr>
          <w:b/>
          <w:noProof/>
          <w:szCs w:val="24"/>
        </w:rPr>
        <w:t>25</w:t>
      </w:r>
      <w:r w:rsidR="00C15215" w:rsidRPr="00BB7022">
        <w:rPr>
          <w:b/>
          <w:szCs w:val="24"/>
        </w:rPr>
        <w:fldChar w:fldCharType="end"/>
      </w:r>
      <w:r w:rsidRPr="00BB7022">
        <w:rPr>
          <w:b/>
          <w:szCs w:val="24"/>
        </w:rPr>
        <w:t xml:space="preserve">. </w:t>
      </w:r>
      <w:r w:rsidRPr="00BB7022">
        <w:rPr>
          <w:rStyle w:val="Odwoaniedokomentarza"/>
          <w:b/>
          <w:sz w:val="24"/>
          <w:szCs w:val="24"/>
        </w:rPr>
        <w:t>Schemat realizacji Planu Gospodarki Niskoemisyjnej dla Miasta</w:t>
      </w:r>
      <w:r w:rsidR="00132DBA" w:rsidRPr="00BB7022">
        <w:rPr>
          <w:rStyle w:val="Odwoaniedokomentarza"/>
          <w:b/>
          <w:sz w:val="24"/>
          <w:szCs w:val="24"/>
        </w:rPr>
        <w:t xml:space="preserve"> i </w:t>
      </w:r>
      <w:r w:rsidRPr="00BB7022">
        <w:rPr>
          <w:rStyle w:val="Odwoaniedokomentarza"/>
          <w:b/>
          <w:sz w:val="24"/>
          <w:szCs w:val="24"/>
        </w:rPr>
        <w:t>Gminy.</w:t>
      </w:r>
      <w:bookmarkEnd w:id="166"/>
      <w:bookmarkEnd w:id="167"/>
      <w:bookmarkEnd w:id="168"/>
    </w:p>
    <w:p w:rsidR="00A06844" w:rsidRPr="00BB7022" w:rsidRDefault="00A06844" w:rsidP="008D192C">
      <w:pPr>
        <w:keepNext/>
        <w:keepLines/>
        <w:spacing w:after="0" w:line="320" w:lineRule="atLeast"/>
        <w:rPr>
          <w:szCs w:val="24"/>
        </w:rPr>
      </w:pPr>
    </w:p>
    <w:p w:rsidR="00A06844" w:rsidRPr="00BB7022" w:rsidRDefault="00A06844" w:rsidP="008D192C">
      <w:pPr>
        <w:keepNext/>
        <w:keepLines/>
        <w:spacing w:after="0" w:line="320" w:lineRule="atLeast"/>
        <w:rPr>
          <w:szCs w:val="24"/>
        </w:rPr>
      </w:pPr>
      <w:r w:rsidRPr="00BB7022">
        <w:rPr>
          <w:noProof/>
          <w:szCs w:val="24"/>
          <w:lang w:eastAsia="pl-PL"/>
        </w:rPr>
        <w:drawing>
          <wp:inline distT="0" distB="0" distL="0" distR="0" wp14:anchorId="30A1C5F0" wp14:editId="49334541">
            <wp:extent cx="4800600" cy="2995930"/>
            <wp:effectExtent l="0" t="38100" r="0" b="52070"/>
            <wp:docPr id="39" name="Diagram 6"/>
            <wp:cNvGraphicFramePr>
              <a:graphicFrameLocks xmlns:a="http://schemas.openxmlformats.org/drawingml/2006/main"/>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44" r:lo="rId45" r:qs="rId46" r:cs="rId47"/>
              </a:graphicData>
            </a:graphic>
          </wp:inline>
        </w:drawing>
      </w:r>
    </w:p>
    <w:p w:rsidR="00A06844" w:rsidRPr="00BB7022" w:rsidRDefault="00A06844" w:rsidP="008D192C">
      <w:pPr>
        <w:keepNext/>
        <w:keepLines/>
        <w:spacing w:after="0" w:line="320" w:lineRule="atLeast"/>
        <w:rPr>
          <w:i/>
          <w:sz w:val="20"/>
          <w:szCs w:val="20"/>
        </w:rPr>
      </w:pPr>
      <w:r w:rsidRPr="00BB7022">
        <w:rPr>
          <w:i/>
          <w:sz w:val="20"/>
          <w:szCs w:val="20"/>
        </w:rPr>
        <w:t>Źródło: Opracowanie własne.</w:t>
      </w:r>
    </w:p>
    <w:p w:rsidR="00CB1D45" w:rsidRPr="00BB7022" w:rsidRDefault="00CB1D45" w:rsidP="008D192C">
      <w:pPr>
        <w:spacing w:after="0" w:line="320" w:lineRule="atLeast"/>
        <w:ind w:firstLine="567"/>
      </w:pPr>
    </w:p>
    <w:p w:rsidR="00CB1D45" w:rsidRPr="00BB7022" w:rsidRDefault="00CB1D45" w:rsidP="008D192C">
      <w:pPr>
        <w:autoSpaceDE w:val="0"/>
        <w:autoSpaceDN w:val="0"/>
        <w:adjustRightInd w:val="0"/>
        <w:spacing w:after="0" w:line="320" w:lineRule="atLeast"/>
        <w:ind w:firstLine="708"/>
        <w:rPr>
          <w:szCs w:val="24"/>
        </w:rPr>
      </w:pPr>
      <w:r w:rsidRPr="00BB7022">
        <w:rPr>
          <w:szCs w:val="24"/>
        </w:rPr>
        <w:t>W trakcie realizacji Planu gmina może korzystać</w:t>
      </w:r>
      <w:r w:rsidR="00132DBA" w:rsidRPr="00BB7022">
        <w:rPr>
          <w:szCs w:val="24"/>
        </w:rPr>
        <w:t xml:space="preserve"> z </w:t>
      </w:r>
      <w:r w:rsidRPr="00BB7022">
        <w:rPr>
          <w:szCs w:val="24"/>
        </w:rPr>
        <w:t>bezpłatnych usług ekspertów zewnętrznych – doradców energetycznych zatrudnionych</w:t>
      </w:r>
      <w:r w:rsidR="00132DBA" w:rsidRPr="00BB7022">
        <w:rPr>
          <w:szCs w:val="24"/>
        </w:rPr>
        <w:t xml:space="preserve"> w </w:t>
      </w:r>
      <w:r w:rsidRPr="00BB7022">
        <w:rPr>
          <w:szCs w:val="24"/>
        </w:rPr>
        <w:t>Wojewódzkim Funduszu Ochrony Środowiska</w:t>
      </w:r>
      <w:r w:rsidR="00132DBA" w:rsidRPr="00BB7022">
        <w:rPr>
          <w:szCs w:val="24"/>
        </w:rPr>
        <w:t xml:space="preserve"> i </w:t>
      </w:r>
      <w:r w:rsidRPr="00BB7022">
        <w:rPr>
          <w:szCs w:val="24"/>
        </w:rPr>
        <w:t>Gospodarki Wodnej</w:t>
      </w:r>
      <w:r w:rsidR="00132DBA" w:rsidRPr="00BB7022">
        <w:rPr>
          <w:szCs w:val="24"/>
        </w:rPr>
        <w:t xml:space="preserve"> w </w:t>
      </w:r>
      <w:r w:rsidRPr="00BB7022">
        <w:rPr>
          <w:szCs w:val="24"/>
        </w:rPr>
        <w:t>Kielcach</w:t>
      </w:r>
      <w:r w:rsidR="00132DBA" w:rsidRPr="00BB7022">
        <w:t xml:space="preserve"> w </w:t>
      </w:r>
      <w:r w:rsidRPr="00BB7022">
        <w:rPr>
          <w:szCs w:val="24"/>
        </w:rPr>
        <w:t>ramach ogólnopolskiego systemu wsparcia doradczego dla sektora publicznego, mieszkalnictwa oraz przedsiębiorców</w:t>
      </w:r>
      <w:r w:rsidR="00132DBA" w:rsidRPr="00BB7022">
        <w:rPr>
          <w:szCs w:val="24"/>
        </w:rPr>
        <w:t xml:space="preserve"> w </w:t>
      </w:r>
      <w:r w:rsidRPr="00BB7022">
        <w:rPr>
          <w:szCs w:val="24"/>
        </w:rPr>
        <w:t>zakresie efektywności energetycznej oraz OZE.</w:t>
      </w:r>
    </w:p>
    <w:p w:rsidR="00CB1D45" w:rsidRPr="00BB7022" w:rsidRDefault="00CB1D45" w:rsidP="008D192C">
      <w:pPr>
        <w:autoSpaceDE w:val="0"/>
        <w:autoSpaceDN w:val="0"/>
        <w:adjustRightInd w:val="0"/>
        <w:spacing w:after="0" w:line="320" w:lineRule="atLeast"/>
        <w:ind w:firstLine="708"/>
        <w:rPr>
          <w:szCs w:val="24"/>
        </w:rPr>
      </w:pPr>
      <w:r w:rsidRPr="00BB7022">
        <w:rPr>
          <w:szCs w:val="24"/>
        </w:rPr>
        <w:t>Dla powodzenia realizacji Planu niezbędne jest współdziałanie</w:t>
      </w:r>
      <w:r w:rsidR="00132DBA" w:rsidRPr="00BB7022">
        <w:rPr>
          <w:szCs w:val="24"/>
        </w:rPr>
        <w:t xml:space="preserve"> i </w:t>
      </w:r>
      <w:r w:rsidRPr="00BB7022">
        <w:rPr>
          <w:szCs w:val="24"/>
        </w:rPr>
        <w:t>współpraca ze strony interesariuszy. Zasadnym jest powołanie</w:t>
      </w:r>
      <w:r w:rsidR="00132DBA" w:rsidRPr="00BB7022">
        <w:rPr>
          <w:szCs w:val="24"/>
        </w:rPr>
        <w:t xml:space="preserve"> w </w:t>
      </w:r>
      <w:r w:rsidRPr="00BB7022">
        <w:rPr>
          <w:szCs w:val="24"/>
        </w:rPr>
        <w:t>drodze formalnej przedstawicieli interesariuszy, którzy utworzą zespół opiniodawczy</w:t>
      </w:r>
      <w:r w:rsidR="00132DBA" w:rsidRPr="00BB7022">
        <w:rPr>
          <w:szCs w:val="24"/>
        </w:rPr>
        <w:t xml:space="preserve"> i </w:t>
      </w:r>
      <w:r w:rsidRPr="00BB7022">
        <w:rPr>
          <w:szCs w:val="24"/>
        </w:rPr>
        <w:t>współpracujący na rzecz realizacji Planu.</w:t>
      </w:r>
    </w:p>
    <w:p w:rsidR="00CB1D45" w:rsidRPr="00BB7022" w:rsidRDefault="00CB1D45" w:rsidP="008D192C">
      <w:pPr>
        <w:autoSpaceDE w:val="0"/>
        <w:autoSpaceDN w:val="0"/>
        <w:adjustRightInd w:val="0"/>
        <w:spacing w:after="0" w:line="320" w:lineRule="atLeast"/>
        <w:ind w:firstLine="708"/>
        <w:rPr>
          <w:szCs w:val="24"/>
        </w:rPr>
      </w:pPr>
      <w:r w:rsidRPr="00BB7022">
        <w:rPr>
          <w:szCs w:val="24"/>
        </w:rPr>
        <w:t xml:space="preserve">Interesariusze planu to jednostki, grupy lub organizację, na które </w:t>
      </w:r>
      <w:r w:rsidR="000D4023" w:rsidRPr="00BB7022">
        <w:rPr>
          <w:szCs w:val="24"/>
        </w:rPr>
        <w:t>Plan Gospodarki Niskoemisyjnej</w:t>
      </w:r>
      <w:r w:rsidRPr="00BB7022">
        <w:rPr>
          <w:szCs w:val="24"/>
        </w:rPr>
        <w:t xml:space="preserve"> wpłynie</w:t>
      </w:r>
      <w:r w:rsidR="00132DBA" w:rsidRPr="00BB7022">
        <w:rPr>
          <w:szCs w:val="24"/>
        </w:rPr>
        <w:t xml:space="preserve"> w </w:t>
      </w:r>
      <w:r w:rsidRPr="00BB7022">
        <w:rPr>
          <w:szCs w:val="24"/>
        </w:rPr>
        <w:t>sposób bezpośredni lub pośredni. Jako interesariuszy należy rozumieć wszystkich mieszkańców gminy</w:t>
      </w:r>
      <w:r w:rsidR="00132DBA" w:rsidRPr="00BB7022">
        <w:rPr>
          <w:szCs w:val="24"/>
        </w:rPr>
        <w:t xml:space="preserve"> z </w:t>
      </w:r>
      <w:r w:rsidRPr="00BB7022">
        <w:rPr>
          <w:szCs w:val="24"/>
        </w:rPr>
        <w:t>podziałem na: Interesariuszy wewnętrznych</w:t>
      </w:r>
      <w:r w:rsidR="00132DBA" w:rsidRPr="00BB7022">
        <w:rPr>
          <w:szCs w:val="24"/>
        </w:rPr>
        <w:t xml:space="preserve"> i </w:t>
      </w:r>
      <w:r w:rsidRPr="00BB7022">
        <w:rPr>
          <w:szCs w:val="24"/>
        </w:rPr>
        <w:t>zewnętrznych.</w:t>
      </w:r>
    </w:p>
    <w:p w:rsidR="00CB1D45" w:rsidRPr="00BB7022" w:rsidRDefault="00CB1D45" w:rsidP="008D192C">
      <w:pPr>
        <w:autoSpaceDE w:val="0"/>
        <w:autoSpaceDN w:val="0"/>
        <w:adjustRightInd w:val="0"/>
        <w:spacing w:after="0" w:line="320" w:lineRule="atLeast"/>
        <w:ind w:firstLine="708"/>
        <w:rPr>
          <w:szCs w:val="24"/>
        </w:rPr>
      </w:pPr>
      <w:r w:rsidRPr="00BB7022">
        <w:rPr>
          <w:szCs w:val="24"/>
        </w:rPr>
        <w:t>Do grupy interesariuszy zewnętrznych można zaliczyć:</w:t>
      </w:r>
    </w:p>
    <w:p w:rsidR="00CB1D45" w:rsidRPr="00BB7022" w:rsidRDefault="00CB1D45" w:rsidP="00D66828">
      <w:pPr>
        <w:numPr>
          <w:ilvl w:val="0"/>
          <w:numId w:val="33"/>
        </w:numPr>
        <w:autoSpaceDE w:val="0"/>
        <w:autoSpaceDN w:val="0"/>
        <w:adjustRightInd w:val="0"/>
        <w:spacing w:after="0" w:line="320" w:lineRule="atLeast"/>
        <w:rPr>
          <w:szCs w:val="24"/>
        </w:rPr>
      </w:pPr>
      <w:r w:rsidRPr="00BB7022">
        <w:rPr>
          <w:szCs w:val="24"/>
        </w:rPr>
        <w:t>mieszkańców gminy,</w:t>
      </w:r>
    </w:p>
    <w:p w:rsidR="00CB1D45" w:rsidRPr="00BB7022" w:rsidRDefault="00CB1D45" w:rsidP="00D66828">
      <w:pPr>
        <w:numPr>
          <w:ilvl w:val="0"/>
          <w:numId w:val="33"/>
        </w:numPr>
        <w:autoSpaceDE w:val="0"/>
        <w:autoSpaceDN w:val="0"/>
        <w:adjustRightInd w:val="0"/>
        <w:spacing w:after="0" w:line="320" w:lineRule="atLeast"/>
        <w:rPr>
          <w:szCs w:val="24"/>
        </w:rPr>
      </w:pPr>
      <w:r w:rsidRPr="00BB7022">
        <w:rPr>
          <w:szCs w:val="24"/>
        </w:rPr>
        <w:t>firmy działające na terenie gminy,</w:t>
      </w:r>
    </w:p>
    <w:p w:rsidR="00CB1D45" w:rsidRPr="00BB7022" w:rsidRDefault="00CB1D45" w:rsidP="00D66828">
      <w:pPr>
        <w:numPr>
          <w:ilvl w:val="0"/>
          <w:numId w:val="33"/>
        </w:numPr>
        <w:autoSpaceDE w:val="0"/>
        <w:autoSpaceDN w:val="0"/>
        <w:adjustRightInd w:val="0"/>
        <w:spacing w:after="0" w:line="320" w:lineRule="atLeast"/>
        <w:rPr>
          <w:szCs w:val="24"/>
        </w:rPr>
      </w:pPr>
      <w:r w:rsidRPr="00BB7022">
        <w:rPr>
          <w:szCs w:val="24"/>
        </w:rPr>
        <w:t>organizacje</w:t>
      </w:r>
      <w:r w:rsidR="00132DBA" w:rsidRPr="00BB7022">
        <w:rPr>
          <w:szCs w:val="24"/>
        </w:rPr>
        <w:t xml:space="preserve"> i </w:t>
      </w:r>
      <w:r w:rsidRPr="00BB7022">
        <w:rPr>
          <w:szCs w:val="24"/>
        </w:rPr>
        <w:t>instytucje</w:t>
      </w:r>
      <w:r w:rsidR="00132DBA" w:rsidRPr="00BB7022">
        <w:rPr>
          <w:szCs w:val="24"/>
        </w:rPr>
        <w:t xml:space="preserve"> z </w:t>
      </w:r>
      <w:r w:rsidRPr="00BB7022">
        <w:rPr>
          <w:szCs w:val="24"/>
        </w:rPr>
        <w:t>siedzibą na terenie Gminy,</w:t>
      </w:r>
    </w:p>
    <w:p w:rsidR="00CB1D45" w:rsidRPr="00BB7022" w:rsidRDefault="00CB1D45" w:rsidP="00D66828">
      <w:pPr>
        <w:numPr>
          <w:ilvl w:val="0"/>
          <w:numId w:val="33"/>
        </w:numPr>
        <w:autoSpaceDE w:val="0"/>
        <w:autoSpaceDN w:val="0"/>
        <w:adjustRightInd w:val="0"/>
        <w:spacing w:after="0" w:line="320" w:lineRule="atLeast"/>
        <w:rPr>
          <w:szCs w:val="24"/>
        </w:rPr>
      </w:pPr>
      <w:r w:rsidRPr="00BB7022">
        <w:rPr>
          <w:szCs w:val="24"/>
        </w:rPr>
        <w:t>gminy sąsiadujące.</w:t>
      </w:r>
    </w:p>
    <w:p w:rsidR="00CB1D45" w:rsidRPr="00BB7022" w:rsidRDefault="00CB1D45" w:rsidP="008D192C">
      <w:pPr>
        <w:keepNext/>
        <w:keepLines/>
        <w:widowControl w:val="0"/>
        <w:autoSpaceDE w:val="0"/>
        <w:autoSpaceDN w:val="0"/>
        <w:adjustRightInd w:val="0"/>
        <w:spacing w:after="0" w:line="320" w:lineRule="atLeast"/>
        <w:ind w:firstLine="708"/>
        <w:rPr>
          <w:bCs/>
          <w:szCs w:val="24"/>
        </w:rPr>
      </w:pPr>
      <w:r w:rsidRPr="00BB7022">
        <w:rPr>
          <w:bCs/>
          <w:szCs w:val="24"/>
        </w:rPr>
        <w:lastRenderedPageBreak/>
        <w:t>Do grupy interesariuszy wewnętrznych należą:</w:t>
      </w:r>
    </w:p>
    <w:p w:rsidR="00CB1D45" w:rsidRPr="00BB7022" w:rsidRDefault="00CB1D45" w:rsidP="00D66828">
      <w:pPr>
        <w:keepNext/>
        <w:keepLines/>
        <w:widowControl w:val="0"/>
        <w:numPr>
          <w:ilvl w:val="0"/>
          <w:numId w:val="34"/>
        </w:numPr>
        <w:autoSpaceDE w:val="0"/>
        <w:autoSpaceDN w:val="0"/>
        <w:adjustRightInd w:val="0"/>
        <w:spacing w:after="0" w:line="320" w:lineRule="atLeast"/>
        <w:rPr>
          <w:szCs w:val="24"/>
        </w:rPr>
      </w:pPr>
      <w:r w:rsidRPr="00BB7022">
        <w:rPr>
          <w:szCs w:val="24"/>
        </w:rPr>
        <w:t>członkowie Rady Miasta</w:t>
      </w:r>
      <w:r w:rsidR="00132DBA" w:rsidRPr="00BB7022">
        <w:rPr>
          <w:szCs w:val="24"/>
        </w:rPr>
        <w:t xml:space="preserve"> i </w:t>
      </w:r>
      <w:r w:rsidRPr="00BB7022">
        <w:rPr>
          <w:szCs w:val="24"/>
        </w:rPr>
        <w:t>Gminy,</w:t>
      </w:r>
    </w:p>
    <w:p w:rsidR="00CB1D45" w:rsidRPr="00BB7022" w:rsidRDefault="00CB1D45" w:rsidP="00D66828">
      <w:pPr>
        <w:keepNext/>
        <w:keepLines/>
        <w:widowControl w:val="0"/>
        <w:numPr>
          <w:ilvl w:val="0"/>
          <w:numId w:val="34"/>
        </w:numPr>
        <w:autoSpaceDE w:val="0"/>
        <w:autoSpaceDN w:val="0"/>
        <w:adjustRightInd w:val="0"/>
        <w:spacing w:after="0" w:line="320" w:lineRule="atLeast"/>
        <w:rPr>
          <w:szCs w:val="24"/>
        </w:rPr>
      </w:pPr>
      <w:r w:rsidRPr="00BB7022">
        <w:rPr>
          <w:szCs w:val="24"/>
        </w:rPr>
        <w:t>pracownicy Urzędu Miasta</w:t>
      </w:r>
      <w:r w:rsidR="00132DBA" w:rsidRPr="00BB7022">
        <w:rPr>
          <w:szCs w:val="24"/>
        </w:rPr>
        <w:t xml:space="preserve"> i </w:t>
      </w:r>
      <w:r w:rsidRPr="00BB7022">
        <w:rPr>
          <w:szCs w:val="24"/>
        </w:rPr>
        <w:t>Gminy,</w:t>
      </w:r>
    </w:p>
    <w:p w:rsidR="00CB1D45" w:rsidRPr="00BB7022" w:rsidRDefault="00CB1D45" w:rsidP="00D66828">
      <w:pPr>
        <w:keepNext/>
        <w:keepLines/>
        <w:widowControl w:val="0"/>
        <w:numPr>
          <w:ilvl w:val="0"/>
          <w:numId w:val="34"/>
        </w:numPr>
        <w:autoSpaceDE w:val="0"/>
        <w:autoSpaceDN w:val="0"/>
        <w:adjustRightInd w:val="0"/>
        <w:spacing w:after="0" w:line="320" w:lineRule="atLeast"/>
        <w:rPr>
          <w:szCs w:val="24"/>
        </w:rPr>
      </w:pPr>
      <w:r w:rsidRPr="00BB7022">
        <w:rPr>
          <w:szCs w:val="24"/>
        </w:rPr>
        <w:t>pracownicy jednostek podległych.</w:t>
      </w:r>
    </w:p>
    <w:p w:rsidR="00CB1D45" w:rsidRPr="00BB7022" w:rsidRDefault="00CB1D45" w:rsidP="008D192C">
      <w:pPr>
        <w:autoSpaceDE w:val="0"/>
        <w:autoSpaceDN w:val="0"/>
        <w:adjustRightInd w:val="0"/>
        <w:spacing w:after="0" w:line="320" w:lineRule="atLeast"/>
        <w:ind w:firstLine="708"/>
        <w:rPr>
          <w:szCs w:val="24"/>
        </w:rPr>
      </w:pPr>
      <w:r w:rsidRPr="00BB7022">
        <w:rPr>
          <w:szCs w:val="24"/>
        </w:rPr>
        <w:t>Głównym celem działania zespołu interesariuszy jest opiniowanie</w:t>
      </w:r>
      <w:r w:rsidR="00132DBA" w:rsidRPr="00BB7022">
        <w:rPr>
          <w:szCs w:val="24"/>
        </w:rPr>
        <w:t xml:space="preserve"> i </w:t>
      </w:r>
      <w:r w:rsidRPr="00BB7022">
        <w:rPr>
          <w:szCs w:val="24"/>
        </w:rPr>
        <w:t>doradzanie władzom Gminy</w:t>
      </w:r>
      <w:r w:rsidR="00132DBA" w:rsidRPr="00BB7022">
        <w:rPr>
          <w:szCs w:val="24"/>
        </w:rPr>
        <w:t xml:space="preserve"> w </w:t>
      </w:r>
      <w:r w:rsidRPr="00BB7022">
        <w:rPr>
          <w:szCs w:val="24"/>
        </w:rPr>
        <w:t>zakresie realizacji Planu przez planowanie poszczególnych działań wykonawczych.</w:t>
      </w:r>
    </w:p>
    <w:p w:rsidR="00CB1D45" w:rsidRPr="00BB7022" w:rsidRDefault="00CB1D45" w:rsidP="008D192C">
      <w:pPr>
        <w:autoSpaceDE w:val="0"/>
        <w:autoSpaceDN w:val="0"/>
        <w:adjustRightInd w:val="0"/>
        <w:spacing w:after="0" w:line="320" w:lineRule="atLeast"/>
        <w:ind w:firstLine="708"/>
        <w:rPr>
          <w:szCs w:val="24"/>
        </w:rPr>
      </w:pPr>
      <w:r w:rsidRPr="00BB7022">
        <w:rPr>
          <w:szCs w:val="24"/>
        </w:rPr>
        <w:t>Spotkania zespołu interesariuszy powinny odbywać się zarówno</w:t>
      </w:r>
      <w:r w:rsidR="00132DBA" w:rsidRPr="00BB7022">
        <w:rPr>
          <w:szCs w:val="24"/>
        </w:rPr>
        <w:t xml:space="preserve"> w </w:t>
      </w:r>
      <w:r w:rsidRPr="00BB7022">
        <w:rPr>
          <w:szCs w:val="24"/>
        </w:rPr>
        <w:t>obrębie danej grupy jak</w:t>
      </w:r>
      <w:r w:rsidR="00132DBA" w:rsidRPr="00BB7022">
        <w:rPr>
          <w:szCs w:val="24"/>
        </w:rPr>
        <w:t xml:space="preserve"> i </w:t>
      </w:r>
      <w:r w:rsidRPr="00BB7022">
        <w:rPr>
          <w:szCs w:val="24"/>
        </w:rPr>
        <w:t>wspólnie</w:t>
      </w:r>
      <w:r w:rsidR="00132DBA" w:rsidRPr="00BB7022">
        <w:rPr>
          <w:szCs w:val="24"/>
        </w:rPr>
        <w:t xml:space="preserve"> w </w:t>
      </w:r>
      <w:r w:rsidRPr="00BB7022">
        <w:rPr>
          <w:szCs w:val="24"/>
        </w:rPr>
        <w:t>celu wypracowywania spójnego wspólnego stanowiska</w:t>
      </w:r>
      <w:r w:rsidR="00132DBA" w:rsidRPr="00BB7022">
        <w:rPr>
          <w:szCs w:val="24"/>
        </w:rPr>
        <w:t xml:space="preserve"> w </w:t>
      </w:r>
      <w:r w:rsidRPr="00BB7022">
        <w:rPr>
          <w:szCs w:val="24"/>
        </w:rPr>
        <w:t>danym aspekcie, które godziłoby różne interesy</w:t>
      </w:r>
      <w:r w:rsidR="00132DBA" w:rsidRPr="00BB7022">
        <w:rPr>
          <w:szCs w:val="24"/>
        </w:rPr>
        <w:t xml:space="preserve"> i </w:t>
      </w:r>
      <w:r w:rsidRPr="00BB7022">
        <w:rPr>
          <w:szCs w:val="24"/>
        </w:rPr>
        <w:t>stanowiło forum łagodzenia potencjalnych konfliktów.</w:t>
      </w:r>
    </w:p>
    <w:p w:rsidR="00CB1D45" w:rsidRPr="00BB7022" w:rsidRDefault="00CB1D45" w:rsidP="008D192C">
      <w:pPr>
        <w:autoSpaceDE w:val="0"/>
        <w:autoSpaceDN w:val="0"/>
        <w:adjustRightInd w:val="0"/>
        <w:spacing w:after="0" w:line="320" w:lineRule="atLeast"/>
        <w:ind w:firstLine="708"/>
        <w:rPr>
          <w:szCs w:val="24"/>
        </w:rPr>
      </w:pPr>
      <w:r w:rsidRPr="00BB7022">
        <w:rPr>
          <w:szCs w:val="24"/>
        </w:rPr>
        <w:t>W ramach wdrażania Planu rolą poszczególnych grup interesariuszy jest:</w:t>
      </w:r>
    </w:p>
    <w:p w:rsidR="00CB1D45" w:rsidRPr="00BB7022" w:rsidRDefault="00CB1D45" w:rsidP="00D66828">
      <w:pPr>
        <w:numPr>
          <w:ilvl w:val="0"/>
          <w:numId w:val="36"/>
        </w:numPr>
        <w:autoSpaceDE w:val="0"/>
        <w:autoSpaceDN w:val="0"/>
        <w:adjustRightInd w:val="0"/>
        <w:spacing w:after="0" w:line="320" w:lineRule="atLeast"/>
        <w:ind w:left="426"/>
        <w:rPr>
          <w:szCs w:val="24"/>
        </w:rPr>
      </w:pPr>
      <w:r w:rsidRPr="00BB7022">
        <w:rPr>
          <w:szCs w:val="24"/>
        </w:rPr>
        <w:t>Rad</w:t>
      </w:r>
      <w:r w:rsidR="00283554" w:rsidRPr="00BB7022">
        <w:rPr>
          <w:szCs w:val="24"/>
        </w:rPr>
        <w:t>a</w:t>
      </w:r>
      <w:r w:rsidRPr="00BB7022">
        <w:rPr>
          <w:szCs w:val="24"/>
        </w:rPr>
        <w:t xml:space="preserve"> Miasta</w:t>
      </w:r>
      <w:r w:rsidR="00132DBA" w:rsidRPr="00BB7022">
        <w:rPr>
          <w:szCs w:val="24"/>
        </w:rPr>
        <w:t xml:space="preserve"> i </w:t>
      </w:r>
      <w:r w:rsidRPr="00BB7022">
        <w:rPr>
          <w:szCs w:val="24"/>
        </w:rPr>
        <w:t>Gminy</w:t>
      </w:r>
      <w:r w:rsidR="00283554" w:rsidRPr="00BB7022">
        <w:rPr>
          <w:szCs w:val="24"/>
        </w:rPr>
        <w:t>:</w:t>
      </w:r>
    </w:p>
    <w:p w:rsidR="00CB1D45" w:rsidRPr="00BB7022" w:rsidRDefault="00CB1D45" w:rsidP="00D66828">
      <w:pPr>
        <w:numPr>
          <w:ilvl w:val="0"/>
          <w:numId w:val="35"/>
        </w:numPr>
        <w:autoSpaceDE w:val="0"/>
        <w:autoSpaceDN w:val="0"/>
        <w:adjustRightInd w:val="0"/>
        <w:spacing w:after="0" w:line="320" w:lineRule="atLeast"/>
        <w:ind w:left="851"/>
        <w:rPr>
          <w:szCs w:val="24"/>
        </w:rPr>
      </w:pPr>
      <w:r w:rsidRPr="00BB7022">
        <w:rPr>
          <w:szCs w:val="24"/>
        </w:rPr>
        <w:t>zapewnienie długoterminowego</w:t>
      </w:r>
      <w:r w:rsidR="00647E04" w:rsidRPr="00BB7022">
        <w:rPr>
          <w:szCs w:val="24"/>
        </w:rPr>
        <w:t>,</w:t>
      </w:r>
      <w:r w:rsidRPr="00BB7022">
        <w:rPr>
          <w:szCs w:val="24"/>
        </w:rPr>
        <w:t xml:space="preserve"> politycznego wsparcia procesu realizacji</w:t>
      </w:r>
      <w:r w:rsidR="00132DBA" w:rsidRPr="00BB7022">
        <w:rPr>
          <w:szCs w:val="24"/>
        </w:rPr>
        <w:t xml:space="preserve"> i </w:t>
      </w:r>
      <w:r w:rsidRPr="00BB7022">
        <w:rPr>
          <w:szCs w:val="24"/>
        </w:rPr>
        <w:t>aktualizacji Planu,</w:t>
      </w:r>
    </w:p>
    <w:p w:rsidR="00CB1D45" w:rsidRPr="00BB7022" w:rsidRDefault="00CB1D45" w:rsidP="00D66828">
      <w:pPr>
        <w:numPr>
          <w:ilvl w:val="0"/>
          <w:numId w:val="35"/>
        </w:numPr>
        <w:autoSpaceDE w:val="0"/>
        <w:autoSpaceDN w:val="0"/>
        <w:adjustRightInd w:val="0"/>
        <w:spacing w:after="0" w:line="320" w:lineRule="atLeast"/>
        <w:ind w:left="851"/>
        <w:rPr>
          <w:szCs w:val="24"/>
        </w:rPr>
      </w:pPr>
      <w:r w:rsidRPr="00BB7022">
        <w:rPr>
          <w:szCs w:val="24"/>
        </w:rPr>
        <w:t>upewnienie się, że polityka energetyczna</w:t>
      </w:r>
      <w:r w:rsidR="00132DBA" w:rsidRPr="00BB7022">
        <w:rPr>
          <w:szCs w:val="24"/>
        </w:rPr>
        <w:t xml:space="preserve"> i </w:t>
      </w:r>
      <w:r w:rsidRPr="00BB7022">
        <w:rPr>
          <w:szCs w:val="24"/>
        </w:rPr>
        <w:t>klimatyczna jest elementem codziennej pracy lokalnej administracji,</w:t>
      </w:r>
    </w:p>
    <w:p w:rsidR="00CB1D45" w:rsidRPr="00BB7022" w:rsidRDefault="00CB1D45" w:rsidP="00D66828">
      <w:pPr>
        <w:numPr>
          <w:ilvl w:val="0"/>
          <w:numId w:val="35"/>
        </w:numPr>
        <w:autoSpaceDE w:val="0"/>
        <w:autoSpaceDN w:val="0"/>
        <w:adjustRightInd w:val="0"/>
        <w:spacing w:after="0" w:line="320" w:lineRule="atLeast"/>
        <w:ind w:left="851"/>
        <w:rPr>
          <w:szCs w:val="24"/>
        </w:rPr>
      </w:pPr>
      <w:r w:rsidRPr="00BB7022">
        <w:rPr>
          <w:szCs w:val="24"/>
        </w:rPr>
        <w:t>okazanie zainteresowania wdrażaniem Planu, zachęcanie interesariuszy do działania, dawanie przykładu.</w:t>
      </w:r>
    </w:p>
    <w:p w:rsidR="00CB1D45" w:rsidRPr="00BB7022" w:rsidRDefault="00CB1D45" w:rsidP="00D66828">
      <w:pPr>
        <w:numPr>
          <w:ilvl w:val="0"/>
          <w:numId w:val="36"/>
        </w:numPr>
        <w:autoSpaceDE w:val="0"/>
        <w:autoSpaceDN w:val="0"/>
        <w:adjustRightInd w:val="0"/>
        <w:spacing w:after="0" w:line="320" w:lineRule="atLeast"/>
        <w:ind w:left="426"/>
        <w:rPr>
          <w:szCs w:val="24"/>
        </w:rPr>
      </w:pPr>
      <w:r w:rsidRPr="00BB7022">
        <w:rPr>
          <w:szCs w:val="24"/>
        </w:rPr>
        <w:t>Administracj</w:t>
      </w:r>
      <w:r w:rsidR="00283554" w:rsidRPr="00BB7022">
        <w:rPr>
          <w:szCs w:val="24"/>
        </w:rPr>
        <w:t>a</w:t>
      </w:r>
      <w:r w:rsidRPr="00BB7022">
        <w:rPr>
          <w:szCs w:val="24"/>
        </w:rPr>
        <w:t xml:space="preserve"> lokaln</w:t>
      </w:r>
      <w:r w:rsidR="00283554" w:rsidRPr="00BB7022">
        <w:rPr>
          <w:szCs w:val="24"/>
        </w:rPr>
        <w:t>a</w:t>
      </w:r>
      <w:r w:rsidRPr="00BB7022">
        <w:rPr>
          <w:szCs w:val="24"/>
        </w:rPr>
        <w:t>/Zespołu:</w:t>
      </w:r>
    </w:p>
    <w:p w:rsidR="00CB1D45" w:rsidRPr="00BB7022" w:rsidRDefault="00CB1D45" w:rsidP="00D66828">
      <w:pPr>
        <w:numPr>
          <w:ilvl w:val="0"/>
          <w:numId w:val="37"/>
        </w:numPr>
        <w:autoSpaceDE w:val="0"/>
        <w:autoSpaceDN w:val="0"/>
        <w:adjustRightInd w:val="0"/>
        <w:spacing w:after="0" w:line="320" w:lineRule="atLeast"/>
        <w:ind w:left="851"/>
        <w:rPr>
          <w:szCs w:val="24"/>
        </w:rPr>
      </w:pPr>
      <w:r w:rsidRPr="00BB7022">
        <w:rPr>
          <w:szCs w:val="24"/>
        </w:rPr>
        <w:t>koordynacja realizacji Planu - upewnienie się, że każdy</w:t>
      </w:r>
      <w:r w:rsidR="00132DBA" w:rsidRPr="00BB7022">
        <w:rPr>
          <w:szCs w:val="24"/>
        </w:rPr>
        <w:t xml:space="preserve"> z </w:t>
      </w:r>
      <w:r w:rsidRPr="00BB7022">
        <w:rPr>
          <w:szCs w:val="24"/>
        </w:rPr>
        <w:t>interesariuszy jest świadom swojej roli</w:t>
      </w:r>
      <w:r w:rsidR="00132DBA" w:rsidRPr="00BB7022">
        <w:rPr>
          <w:szCs w:val="24"/>
        </w:rPr>
        <w:t xml:space="preserve"> w </w:t>
      </w:r>
      <w:r w:rsidR="00647E04" w:rsidRPr="00BB7022">
        <w:rPr>
          <w:szCs w:val="24"/>
        </w:rPr>
        <w:t>tym procesie,</w:t>
      </w:r>
    </w:p>
    <w:p w:rsidR="00CB1D45" w:rsidRPr="00BB7022" w:rsidRDefault="00CB1D45" w:rsidP="00D66828">
      <w:pPr>
        <w:numPr>
          <w:ilvl w:val="0"/>
          <w:numId w:val="37"/>
        </w:numPr>
        <w:autoSpaceDE w:val="0"/>
        <w:autoSpaceDN w:val="0"/>
        <w:adjustRightInd w:val="0"/>
        <w:spacing w:after="0" w:line="320" w:lineRule="atLeast"/>
        <w:ind w:left="851"/>
        <w:rPr>
          <w:szCs w:val="24"/>
        </w:rPr>
      </w:pPr>
      <w:r w:rsidRPr="00BB7022">
        <w:rPr>
          <w:szCs w:val="24"/>
        </w:rPr>
        <w:t>wdrażanie środków redukcji emisji, za które odpowiedzialność ponosi samorząd - dawanie przykładu,</w:t>
      </w:r>
    </w:p>
    <w:p w:rsidR="00CB1D45" w:rsidRPr="00BB7022" w:rsidRDefault="00CB1D45" w:rsidP="00D66828">
      <w:pPr>
        <w:numPr>
          <w:ilvl w:val="0"/>
          <w:numId w:val="37"/>
        </w:numPr>
        <w:autoSpaceDE w:val="0"/>
        <w:autoSpaceDN w:val="0"/>
        <w:adjustRightInd w:val="0"/>
        <w:spacing w:after="0" w:line="320" w:lineRule="atLeast"/>
        <w:ind w:left="851"/>
        <w:rPr>
          <w:szCs w:val="24"/>
        </w:rPr>
      </w:pPr>
      <w:r w:rsidRPr="00BB7022">
        <w:rPr>
          <w:szCs w:val="24"/>
        </w:rPr>
        <w:t>informowanie o swoich działaniach,</w:t>
      </w:r>
    </w:p>
    <w:p w:rsidR="00CB1D45" w:rsidRPr="00BB7022" w:rsidRDefault="00CB1D45" w:rsidP="00D66828">
      <w:pPr>
        <w:numPr>
          <w:ilvl w:val="0"/>
          <w:numId w:val="37"/>
        </w:numPr>
        <w:autoSpaceDE w:val="0"/>
        <w:autoSpaceDN w:val="0"/>
        <w:adjustRightInd w:val="0"/>
        <w:spacing w:after="0" w:line="320" w:lineRule="atLeast"/>
        <w:ind w:left="851"/>
        <w:rPr>
          <w:szCs w:val="24"/>
        </w:rPr>
      </w:pPr>
      <w:r w:rsidRPr="00BB7022">
        <w:rPr>
          <w:szCs w:val="24"/>
        </w:rPr>
        <w:t>zachęcanie interesariuszy do działania – kampanie informacyjne,</w:t>
      </w:r>
    </w:p>
    <w:p w:rsidR="00CB1D45" w:rsidRPr="00BB7022" w:rsidRDefault="00CB1D45" w:rsidP="00D66828">
      <w:pPr>
        <w:numPr>
          <w:ilvl w:val="0"/>
          <w:numId w:val="37"/>
        </w:numPr>
        <w:autoSpaceDE w:val="0"/>
        <w:autoSpaceDN w:val="0"/>
        <w:adjustRightInd w:val="0"/>
        <w:spacing w:after="0" w:line="320" w:lineRule="atLeast"/>
        <w:ind w:left="851"/>
        <w:rPr>
          <w:szCs w:val="24"/>
        </w:rPr>
      </w:pPr>
      <w:r w:rsidRPr="00BB7022">
        <w:rPr>
          <w:szCs w:val="24"/>
        </w:rPr>
        <w:t>informowanie o dostępnych źródłach finansowania działań</w:t>
      </w:r>
      <w:r w:rsidR="00132DBA" w:rsidRPr="00BB7022">
        <w:rPr>
          <w:szCs w:val="24"/>
        </w:rPr>
        <w:t xml:space="preserve"> z </w:t>
      </w:r>
      <w:r w:rsidRPr="00BB7022">
        <w:rPr>
          <w:szCs w:val="24"/>
        </w:rPr>
        <w:t>zakresu efektywności energetycznej, ograniczenia emisji czy odnawialnych źródeł energii.</w:t>
      </w:r>
    </w:p>
    <w:p w:rsidR="00CB1D45" w:rsidRPr="00BB7022" w:rsidRDefault="00CB1D45" w:rsidP="00D66828">
      <w:pPr>
        <w:numPr>
          <w:ilvl w:val="0"/>
          <w:numId w:val="36"/>
        </w:numPr>
        <w:autoSpaceDE w:val="0"/>
        <w:autoSpaceDN w:val="0"/>
        <w:adjustRightInd w:val="0"/>
        <w:spacing w:after="0" w:line="320" w:lineRule="atLeast"/>
        <w:ind w:left="426"/>
        <w:rPr>
          <w:szCs w:val="24"/>
        </w:rPr>
      </w:pPr>
      <w:r w:rsidRPr="00BB7022">
        <w:rPr>
          <w:szCs w:val="24"/>
        </w:rPr>
        <w:t>Interesariusze zewnętrzni (społeczeństwo, przedsiębiorcy, zarządcy budynków</w:t>
      </w:r>
      <w:r w:rsidR="00132DBA" w:rsidRPr="00BB7022">
        <w:rPr>
          <w:szCs w:val="24"/>
        </w:rPr>
        <w:t xml:space="preserve"> i </w:t>
      </w:r>
      <w:r w:rsidRPr="00BB7022">
        <w:rPr>
          <w:szCs w:val="24"/>
        </w:rPr>
        <w:t>inni):</w:t>
      </w:r>
    </w:p>
    <w:p w:rsidR="00CB1D45" w:rsidRPr="00BB7022" w:rsidRDefault="00CB1D45" w:rsidP="00D66828">
      <w:pPr>
        <w:numPr>
          <w:ilvl w:val="0"/>
          <w:numId w:val="38"/>
        </w:numPr>
        <w:autoSpaceDE w:val="0"/>
        <w:autoSpaceDN w:val="0"/>
        <w:adjustRightInd w:val="0"/>
        <w:spacing w:after="0" w:line="320" w:lineRule="atLeast"/>
        <w:ind w:left="851"/>
        <w:rPr>
          <w:szCs w:val="24"/>
        </w:rPr>
      </w:pPr>
      <w:r w:rsidRPr="00BB7022">
        <w:rPr>
          <w:szCs w:val="24"/>
        </w:rPr>
        <w:t>wdrażanie możliwych środków redukcji emisji,</w:t>
      </w:r>
    </w:p>
    <w:p w:rsidR="00CB1D45" w:rsidRPr="00BB7022" w:rsidRDefault="00647E04" w:rsidP="00D66828">
      <w:pPr>
        <w:numPr>
          <w:ilvl w:val="0"/>
          <w:numId w:val="38"/>
        </w:numPr>
        <w:autoSpaceDE w:val="0"/>
        <w:autoSpaceDN w:val="0"/>
        <w:adjustRightInd w:val="0"/>
        <w:spacing w:after="0" w:line="320" w:lineRule="atLeast"/>
        <w:ind w:left="851"/>
        <w:rPr>
          <w:szCs w:val="24"/>
        </w:rPr>
      </w:pPr>
      <w:r w:rsidRPr="00BB7022">
        <w:rPr>
          <w:szCs w:val="24"/>
        </w:rPr>
        <w:t xml:space="preserve">zmiana </w:t>
      </w:r>
      <w:proofErr w:type="spellStart"/>
      <w:r w:rsidRPr="00BB7022">
        <w:rPr>
          <w:szCs w:val="24"/>
        </w:rPr>
        <w:t>zachowań</w:t>
      </w:r>
      <w:proofErr w:type="spellEnd"/>
      <w:r w:rsidR="00CB1D45" w:rsidRPr="00BB7022">
        <w:rPr>
          <w:szCs w:val="24"/>
        </w:rPr>
        <w:t xml:space="preserve"> działania na rzecz efektywności energetycznej, ograniczenia emisji czy wykorzystania odnawialnych źródeł energii,</w:t>
      </w:r>
    </w:p>
    <w:p w:rsidR="00CB1D45" w:rsidRPr="00BB7022" w:rsidRDefault="00CB1D45" w:rsidP="00D66828">
      <w:pPr>
        <w:numPr>
          <w:ilvl w:val="0"/>
          <w:numId w:val="38"/>
        </w:numPr>
        <w:autoSpaceDE w:val="0"/>
        <w:autoSpaceDN w:val="0"/>
        <w:adjustRightInd w:val="0"/>
        <w:spacing w:after="0" w:line="320" w:lineRule="atLeast"/>
        <w:ind w:left="851"/>
        <w:rPr>
          <w:szCs w:val="24"/>
        </w:rPr>
      </w:pPr>
      <w:r w:rsidRPr="00BB7022">
        <w:rPr>
          <w:szCs w:val="24"/>
        </w:rPr>
        <w:t>ogólne wspieranie realizacji Planu,</w:t>
      </w:r>
    </w:p>
    <w:p w:rsidR="00CB1D45" w:rsidRPr="00BB7022" w:rsidRDefault="00CB1D45" w:rsidP="00D66828">
      <w:pPr>
        <w:numPr>
          <w:ilvl w:val="0"/>
          <w:numId w:val="38"/>
        </w:numPr>
        <w:autoSpaceDE w:val="0"/>
        <w:autoSpaceDN w:val="0"/>
        <w:adjustRightInd w:val="0"/>
        <w:spacing w:after="0" w:line="320" w:lineRule="atLeast"/>
        <w:ind w:left="851"/>
        <w:rPr>
          <w:szCs w:val="24"/>
        </w:rPr>
      </w:pPr>
      <w:r w:rsidRPr="00BB7022">
        <w:rPr>
          <w:szCs w:val="24"/>
        </w:rPr>
        <w:t>zachęcanie innych interesariuszy do działania.</w:t>
      </w:r>
    </w:p>
    <w:p w:rsidR="00CB1D45" w:rsidRPr="00BB7022" w:rsidRDefault="00CB1D45" w:rsidP="008D192C">
      <w:pPr>
        <w:autoSpaceDE w:val="0"/>
        <w:autoSpaceDN w:val="0"/>
        <w:adjustRightInd w:val="0"/>
        <w:spacing w:after="0" w:line="320" w:lineRule="atLeast"/>
        <w:rPr>
          <w:szCs w:val="24"/>
        </w:rPr>
      </w:pPr>
    </w:p>
    <w:p w:rsidR="00CB1D45" w:rsidRPr="00BB7022" w:rsidRDefault="00CB1D45" w:rsidP="008D192C">
      <w:pPr>
        <w:autoSpaceDE w:val="0"/>
        <w:autoSpaceDN w:val="0"/>
        <w:adjustRightInd w:val="0"/>
        <w:spacing w:after="0" w:line="320" w:lineRule="atLeast"/>
        <w:rPr>
          <w:szCs w:val="24"/>
        </w:rPr>
      </w:pPr>
      <w:r w:rsidRPr="00BB7022">
        <w:rPr>
          <w:szCs w:val="24"/>
        </w:rPr>
        <w:t>Podstawą odniesienia sukcesu jest słuchanie interesariuszy, ich opinii oraz wzajemna współpraca.</w:t>
      </w:r>
    </w:p>
    <w:p w:rsidR="00CB1D45" w:rsidRPr="00BB7022" w:rsidRDefault="00CB1D45" w:rsidP="008D192C">
      <w:pPr>
        <w:autoSpaceDE w:val="0"/>
        <w:autoSpaceDN w:val="0"/>
        <w:adjustRightInd w:val="0"/>
        <w:spacing w:after="0" w:line="320" w:lineRule="atLeast"/>
        <w:rPr>
          <w:szCs w:val="24"/>
        </w:rPr>
      </w:pPr>
      <w:r w:rsidRPr="00BB7022">
        <w:rPr>
          <w:szCs w:val="24"/>
        </w:rPr>
        <w:t>Poniżej przedstawiono opis poszczególnych interesariuszy:</w:t>
      </w:r>
    </w:p>
    <w:p w:rsidR="00CB1D45" w:rsidRPr="00BB7022" w:rsidRDefault="00CB1D45" w:rsidP="00D66828">
      <w:pPr>
        <w:pStyle w:val="Akapitzlist"/>
        <w:numPr>
          <w:ilvl w:val="0"/>
          <w:numId w:val="39"/>
        </w:numPr>
        <w:autoSpaceDE w:val="0"/>
        <w:autoSpaceDN w:val="0"/>
        <w:adjustRightInd w:val="0"/>
        <w:spacing w:after="0" w:line="320" w:lineRule="atLeast"/>
        <w:rPr>
          <w:szCs w:val="24"/>
        </w:rPr>
      </w:pPr>
      <w:r w:rsidRPr="00BB7022">
        <w:rPr>
          <w:szCs w:val="24"/>
        </w:rPr>
        <w:t>Mieszkańcy – stopień emitowanych przez mieszkańców zanieczyszczeń nie jest mierzony jedynie stosowanymi paliwami na cele grzewcze, chociaż tzw. niska emisja (pochodząca</w:t>
      </w:r>
      <w:r w:rsidR="00132DBA" w:rsidRPr="00BB7022">
        <w:rPr>
          <w:szCs w:val="24"/>
        </w:rPr>
        <w:t xml:space="preserve"> z </w:t>
      </w:r>
      <w:r w:rsidRPr="00BB7022">
        <w:rPr>
          <w:szCs w:val="24"/>
        </w:rPr>
        <w:t>domowych pieców grzewczych opalanych</w:t>
      </w:r>
      <w:r w:rsidR="00132DBA" w:rsidRPr="00BB7022">
        <w:rPr>
          <w:szCs w:val="24"/>
        </w:rPr>
        <w:t xml:space="preserve"> w </w:t>
      </w:r>
      <w:r w:rsidRPr="00BB7022">
        <w:rPr>
          <w:szCs w:val="24"/>
        </w:rPr>
        <w:t xml:space="preserve">szczególności, węglem oraz </w:t>
      </w:r>
      <w:r w:rsidR="00283554" w:rsidRPr="00BB7022">
        <w:rPr>
          <w:szCs w:val="24"/>
        </w:rPr>
        <w:t>drewna</w:t>
      </w:r>
      <w:r w:rsidRPr="00BB7022">
        <w:rPr>
          <w:szCs w:val="24"/>
        </w:rPr>
        <w:t xml:space="preserve">) jest szczególnie uciążliwa. Wykorzystując również inne, pozornie czyste nośniki energii wywiera się negatywny wpływ na jakość powietrza – wytwarzanie </w:t>
      </w:r>
      <w:r w:rsidRPr="00BB7022">
        <w:rPr>
          <w:szCs w:val="24"/>
        </w:rPr>
        <w:lastRenderedPageBreak/>
        <w:t>energii elektrycznej oparte jest</w:t>
      </w:r>
      <w:r w:rsidR="00132DBA" w:rsidRPr="00BB7022">
        <w:rPr>
          <w:szCs w:val="24"/>
        </w:rPr>
        <w:t xml:space="preserve"> w </w:t>
      </w:r>
      <w:r w:rsidRPr="00BB7022">
        <w:rPr>
          <w:szCs w:val="24"/>
        </w:rPr>
        <w:t>Polsce</w:t>
      </w:r>
      <w:r w:rsidR="00132DBA" w:rsidRPr="00BB7022">
        <w:rPr>
          <w:szCs w:val="24"/>
        </w:rPr>
        <w:t xml:space="preserve"> w </w:t>
      </w:r>
      <w:r w:rsidRPr="00BB7022">
        <w:rPr>
          <w:szCs w:val="24"/>
        </w:rPr>
        <w:t>przeważającej mierze na węglu, zatem nawet wybierając ogrzewanie elektryczne, generujemy emisję związaną</w:t>
      </w:r>
      <w:r w:rsidR="00132DBA" w:rsidRPr="00BB7022">
        <w:rPr>
          <w:szCs w:val="24"/>
        </w:rPr>
        <w:t xml:space="preserve"> z </w:t>
      </w:r>
      <w:r w:rsidRPr="00BB7022">
        <w:rPr>
          <w:szCs w:val="24"/>
        </w:rPr>
        <w:t>wytwarzaniem tej energii. Dużym atutem jest</w:t>
      </w:r>
      <w:r w:rsidR="00647E04" w:rsidRPr="00BB7022">
        <w:rPr>
          <w:szCs w:val="24"/>
        </w:rPr>
        <w:t xml:space="preserve"> to,</w:t>
      </w:r>
      <w:r w:rsidRPr="00BB7022">
        <w:rPr>
          <w:szCs w:val="24"/>
        </w:rPr>
        <w:t xml:space="preserve"> iż na terenie gminy jest rozbudowana sieć gazowa.</w:t>
      </w:r>
    </w:p>
    <w:p w:rsidR="00CB1D45" w:rsidRPr="00BB7022" w:rsidRDefault="00CB1D45" w:rsidP="008D192C">
      <w:pPr>
        <w:autoSpaceDE w:val="0"/>
        <w:autoSpaceDN w:val="0"/>
        <w:adjustRightInd w:val="0"/>
        <w:spacing w:after="0" w:line="320" w:lineRule="atLeast"/>
        <w:ind w:firstLine="708"/>
        <w:rPr>
          <w:szCs w:val="24"/>
        </w:rPr>
      </w:pPr>
      <w:r w:rsidRPr="00BB7022">
        <w:rPr>
          <w:szCs w:val="24"/>
        </w:rPr>
        <w:t>W związku</w:t>
      </w:r>
      <w:r w:rsidR="00132DBA" w:rsidRPr="00BB7022">
        <w:rPr>
          <w:szCs w:val="24"/>
        </w:rPr>
        <w:t xml:space="preserve"> z </w:t>
      </w:r>
      <w:r w:rsidRPr="00BB7022">
        <w:rPr>
          <w:szCs w:val="24"/>
        </w:rPr>
        <w:t>powyższym</w:t>
      </w:r>
      <w:r w:rsidR="00132DBA" w:rsidRPr="00BB7022">
        <w:rPr>
          <w:szCs w:val="24"/>
        </w:rPr>
        <w:t xml:space="preserve"> w </w:t>
      </w:r>
      <w:r w:rsidRPr="00BB7022">
        <w:rPr>
          <w:szCs w:val="24"/>
        </w:rPr>
        <w:t>tym obszarze do mieszkańców skierowano działania</w:t>
      </w:r>
      <w:r w:rsidR="00132DBA" w:rsidRPr="00BB7022">
        <w:rPr>
          <w:szCs w:val="24"/>
        </w:rPr>
        <w:t xml:space="preserve"> z </w:t>
      </w:r>
      <w:r w:rsidRPr="00BB7022">
        <w:rPr>
          <w:szCs w:val="24"/>
        </w:rPr>
        <w:t>jednej strony nastawione na redukcję niskiej emisji (termomodernizacja swoich obiektów poprzez wykonanie ocieplenia</w:t>
      </w:r>
      <w:r w:rsidR="00132DBA" w:rsidRPr="00BB7022">
        <w:rPr>
          <w:szCs w:val="24"/>
        </w:rPr>
        <w:t xml:space="preserve"> i </w:t>
      </w:r>
      <w:r w:rsidRPr="00BB7022">
        <w:rPr>
          <w:szCs w:val="24"/>
        </w:rPr>
        <w:t>wymiany okien,</w:t>
      </w:r>
      <w:r w:rsidR="00132DBA" w:rsidRPr="00BB7022">
        <w:rPr>
          <w:szCs w:val="24"/>
        </w:rPr>
        <w:t xml:space="preserve"> a </w:t>
      </w:r>
      <w:r w:rsidRPr="00BB7022">
        <w:rPr>
          <w:szCs w:val="24"/>
        </w:rPr>
        <w:t>także modernizacja</w:t>
      </w:r>
      <w:r w:rsidR="00132DBA" w:rsidRPr="00BB7022">
        <w:rPr>
          <w:szCs w:val="24"/>
        </w:rPr>
        <w:t xml:space="preserve"> i </w:t>
      </w:r>
      <w:r w:rsidRPr="00BB7022">
        <w:rPr>
          <w:szCs w:val="24"/>
        </w:rPr>
        <w:t>likwidacja kotłów węglowych, montaż kolektorów wspierających ogrzewanie ciepłej wody użytkowej)</w:t>
      </w:r>
      <w:r w:rsidR="00E10C69" w:rsidRPr="00BB7022">
        <w:rPr>
          <w:szCs w:val="24"/>
        </w:rPr>
        <w:t>.</w:t>
      </w:r>
      <w:r w:rsidRPr="00BB7022">
        <w:rPr>
          <w:szCs w:val="24"/>
        </w:rPr>
        <w:t xml:space="preserve"> Istotne jest również promowanie wśród mieszkańców </w:t>
      </w:r>
      <w:proofErr w:type="spellStart"/>
      <w:r w:rsidRPr="00BB7022">
        <w:rPr>
          <w:szCs w:val="24"/>
        </w:rPr>
        <w:t>zachowań</w:t>
      </w:r>
      <w:proofErr w:type="spellEnd"/>
      <w:r w:rsidRPr="00BB7022">
        <w:rPr>
          <w:szCs w:val="24"/>
        </w:rPr>
        <w:t xml:space="preserve"> związanych</w:t>
      </w:r>
      <w:r w:rsidR="00132DBA" w:rsidRPr="00BB7022">
        <w:rPr>
          <w:szCs w:val="24"/>
        </w:rPr>
        <w:t xml:space="preserve"> z </w:t>
      </w:r>
      <w:r w:rsidRPr="00BB7022">
        <w:rPr>
          <w:szCs w:val="24"/>
        </w:rPr>
        <w:t>oszczędzaniem energii – wykorzystując sprzęty elektryczne o mniejszym zapotrzebowaniu na energię, obniża się zapotrzebowanie na energię elektryczną pośrednio doprowadzając do spadku emisji związanej</w:t>
      </w:r>
      <w:r w:rsidR="00132DBA" w:rsidRPr="00BB7022">
        <w:rPr>
          <w:szCs w:val="24"/>
        </w:rPr>
        <w:t xml:space="preserve"> z </w:t>
      </w:r>
      <w:r w:rsidRPr="00BB7022">
        <w:rPr>
          <w:szCs w:val="24"/>
        </w:rPr>
        <w:t>wytwarzaniem tej energii.</w:t>
      </w:r>
    </w:p>
    <w:p w:rsidR="00CB1D45" w:rsidRPr="00BB7022" w:rsidRDefault="00CB1D45" w:rsidP="00D66828">
      <w:pPr>
        <w:pStyle w:val="Akapitzlist"/>
        <w:numPr>
          <w:ilvl w:val="0"/>
          <w:numId w:val="39"/>
        </w:numPr>
        <w:autoSpaceDE w:val="0"/>
        <w:autoSpaceDN w:val="0"/>
        <w:adjustRightInd w:val="0"/>
        <w:spacing w:after="0" w:line="320" w:lineRule="atLeast"/>
        <w:rPr>
          <w:szCs w:val="24"/>
        </w:rPr>
      </w:pPr>
      <w:r w:rsidRPr="00BB7022">
        <w:rPr>
          <w:szCs w:val="24"/>
        </w:rPr>
        <w:t>Przedsiębiorcy – działalność komercyjna związana jest przede wszystkim</w:t>
      </w:r>
      <w:r w:rsidR="00132DBA" w:rsidRPr="00BB7022">
        <w:rPr>
          <w:szCs w:val="24"/>
        </w:rPr>
        <w:t xml:space="preserve"> z </w:t>
      </w:r>
      <w:r w:rsidRPr="00BB7022">
        <w:rPr>
          <w:szCs w:val="24"/>
        </w:rPr>
        <w:t xml:space="preserve">dużym </w:t>
      </w:r>
      <w:r w:rsidR="00283554" w:rsidRPr="00BB7022">
        <w:rPr>
          <w:szCs w:val="24"/>
        </w:rPr>
        <w:t>zapotrzebowaniem na energie cieplną związaną</w:t>
      </w:r>
      <w:r w:rsidR="00132DBA" w:rsidRPr="00BB7022">
        <w:rPr>
          <w:szCs w:val="24"/>
        </w:rPr>
        <w:t xml:space="preserve"> z </w:t>
      </w:r>
      <w:r w:rsidR="00283554" w:rsidRPr="00BB7022">
        <w:rPr>
          <w:szCs w:val="24"/>
        </w:rPr>
        <w:t>ogrzewaniem swoich budynków oraz wykorzystanie</w:t>
      </w:r>
      <w:r w:rsidRPr="00BB7022">
        <w:rPr>
          <w:szCs w:val="24"/>
        </w:rPr>
        <w:t xml:space="preserve"> energii elektrycznej</w:t>
      </w:r>
      <w:r w:rsidR="00132DBA" w:rsidRPr="00BB7022">
        <w:rPr>
          <w:szCs w:val="24"/>
        </w:rPr>
        <w:t xml:space="preserve"> w </w:t>
      </w:r>
      <w:r w:rsidR="00283554" w:rsidRPr="00BB7022">
        <w:rPr>
          <w:szCs w:val="24"/>
        </w:rPr>
        <w:t xml:space="preserve">swojej działalności tj. </w:t>
      </w:r>
      <w:r w:rsidRPr="00BB7022">
        <w:rPr>
          <w:szCs w:val="24"/>
        </w:rPr>
        <w:t>do zasilenia maszyn</w:t>
      </w:r>
      <w:r w:rsidR="00132DBA" w:rsidRPr="00BB7022">
        <w:rPr>
          <w:szCs w:val="24"/>
        </w:rPr>
        <w:t xml:space="preserve"> i </w:t>
      </w:r>
      <w:r w:rsidRPr="00BB7022">
        <w:rPr>
          <w:szCs w:val="24"/>
        </w:rPr>
        <w:t>urządzeń, do oświetlenia pomieszczeń, czy też na potrzeby klimatyzacji, stąd też</w:t>
      </w:r>
      <w:r w:rsidR="00132DBA" w:rsidRPr="00BB7022">
        <w:rPr>
          <w:szCs w:val="24"/>
        </w:rPr>
        <w:t xml:space="preserve"> w </w:t>
      </w:r>
      <w:r w:rsidRPr="00BB7022">
        <w:rPr>
          <w:szCs w:val="24"/>
        </w:rPr>
        <w:t>stosunku do przedsiębiorców przewidziano działania informacyjno-promocyjne związane</w:t>
      </w:r>
      <w:r w:rsidR="00132DBA" w:rsidRPr="00BB7022">
        <w:rPr>
          <w:szCs w:val="24"/>
        </w:rPr>
        <w:t xml:space="preserve"> z </w:t>
      </w:r>
      <w:r w:rsidRPr="00BB7022">
        <w:rPr>
          <w:szCs w:val="24"/>
        </w:rPr>
        <w:t>efektywnym wykorzystaniem energii</w:t>
      </w:r>
      <w:r w:rsidR="00132DBA" w:rsidRPr="00BB7022">
        <w:rPr>
          <w:szCs w:val="24"/>
        </w:rPr>
        <w:t xml:space="preserve"> i </w:t>
      </w:r>
      <w:r w:rsidRPr="00BB7022">
        <w:rPr>
          <w:szCs w:val="24"/>
        </w:rPr>
        <w:t>wytwarzaniem energii ze źródeł odnawialnych. Co ważne wykorzystanie OZE musi być przyjazne zarówno środowisku, jak</w:t>
      </w:r>
      <w:r w:rsidR="00132DBA" w:rsidRPr="00BB7022">
        <w:rPr>
          <w:szCs w:val="24"/>
        </w:rPr>
        <w:t xml:space="preserve"> i </w:t>
      </w:r>
      <w:r w:rsidRPr="00BB7022">
        <w:rPr>
          <w:szCs w:val="24"/>
        </w:rPr>
        <w:t xml:space="preserve">społeczności lokalnej, stąd też rekomenduje się wykorzystywanie źródeł o najniższej uciążliwości. </w:t>
      </w:r>
    </w:p>
    <w:p w:rsidR="00CB1D45" w:rsidRPr="00BB7022" w:rsidRDefault="00CB1D45" w:rsidP="00D66828">
      <w:pPr>
        <w:pStyle w:val="Akapitzlist"/>
        <w:numPr>
          <w:ilvl w:val="0"/>
          <w:numId w:val="39"/>
        </w:numPr>
        <w:autoSpaceDE w:val="0"/>
        <w:autoSpaceDN w:val="0"/>
        <w:adjustRightInd w:val="0"/>
        <w:spacing w:after="0" w:line="320" w:lineRule="atLeast"/>
        <w:rPr>
          <w:szCs w:val="24"/>
        </w:rPr>
      </w:pPr>
      <w:r w:rsidRPr="00BB7022">
        <w:rPr>
          <w:szCs w:val="24"/>
        </w:rPr>
        <w:t>Samorząd terytorialny (administracja gminna)</w:t>
      </w:r>
      <w:r w:rsidR="00132DBA" w:rsidRPr="00BB7022">
        <w:rPr>
          <w:szCs w:val="24"/>
        </w:rPr>
        <w:t xml:space="preserve"> i </w:t>
      </w:r>
      <w:r w:rsidRPr="00BB7022">
        <w:rPr>
          <w:szCs w:val="24"/>
        </w:rPr>
        <w:t>jednostki powiązane – chociaż obiekty publiczne odpowiadają za stosunkowo niewielką część zużycia paliw</w:t>
      </w:r>
      <w:r w:rsidR="00132DBA" w:rsidRPr="00BB7022">
        <w:rPr>
          <w:szCs w:val="24"/>
        </w:rPr>
        <w:t xml:space="preserve"> i </w:t>
      </w:r>
      <w:r w:rsidRPr="00BB7022">
        <w:rPr>
          <w:szCs w:val="24"/>
        </w:rPr>
        <w:t>energii na terenie gminy, to jednakże pełnią istotną rolę</w:t>
      </w:r>
      <w:r w:rsidR="00132DBA" w:rsidRPr="00BB7022">
        <w:rPr>
          <w:szCs w:val="24"/>
        </w:rPr>
        <w:t xml:space="preserve"> w </w:t>
      </w:r>
      <w:r w:rsidRPr="00BB7022">
        <w:rPr>
          <w:szCs w:val="24"/>
        </w:rPr>
        <w:t xml:space="preserve">promowaniu </w:t>
      </w:r>
      <w:proofErr w:type="spellStart"/>
      <w:r w:rsidRPr="00BB7022">
        <w:rPr>
          <w:szCs w:val="24"/>
        </w:rPr>
        <w:t>zachowań</w:t>
      </w:r>
      <w:proofErr w:type="spellEnd"/>
      <w:r w:rsidRPr="00BB7022">
        <w:rPr>
          <w:szCs w:val="24"/>
        </w:rPr>
        <w:t xml:space="preserve"> pro środowiskowych. Realizując inwestycje</w:t>
      </w:r>
      <w:r w:rsidR="00132DBA" w:rsidRPr="00BB7022">
        <w:rPr>
          <w:szCs w:val="24"/>
        </w:rPr>
        <w:t xml:space="preserve"> z </w:t>
      </w:r>
      <w:r w:rsidRPr="00BB7022">
        <w:rPr>
          <w:szCs w:val="24"/>
        </w:rPr>
        <w:t xml:space="preserve">zakresu odnawialnych źródeł energii </w:t>
      </w:r>
      <w:r w:rsidR="00647E04" w:rsidRPr="00BB7022">
        <w:rPr>
          <w:szCs w:val="24"/>
        </w:rPr>
        <w:t>czy ter</w:t>
      </w:r>
      <w:r w:rsidRPr="00BB7022">
        <w:rPr>
          <w:szCs w:val="24"/>
        </w:rPr>
        <w:t>momodernizacji na obiektach takich jak – szkoły, obiektach gminnych, samorząd może dawać dobry przykład wykorzystania tego rodzaju technologii, stanowiąc również lokalną bazę referencyjną pozwalającą</w:t>
      </w:r>
      <w:r w:rsidR="00132DBA" w:rsidRPr="00BB7022">
        <w:rPr>
          <w:szCs w:val="24"/>
        </w:rPr>
        <w:t xml:space="preserve"> w </w:t>
      </w:r>
      <w:r w:rsidRPr="00BB7022">
        <w:rPr>
          <w:szCs w:val="24"/>
        </w:rPr>
        <w:t>praktyce ocenić opłacalność oraz racjonalność konkretnych rozwiązań.</w:t>
      </w:r>
      <w:r w:rsidR="00111532" w:rsidRPr="00BB7022">
        <w:rPr>
          <w:szCs w:val="24"/>
        </w:rPr>
        <w:t xml:space="preserve"> W </w:t>
      </w:r>
      <w:r w:rsidRPr="00BB7022">
        <w:rPr>
          <w:szCs w:val="24"/>
        </w:rPr>
        <w:t>obszarze komunikacji rolą samorządu powinno być również promowanie</w:t>
      </w:r>
      <w:r w:rsidR="00132DBA" w:rsidRPr="00BB7022">
        <w:rPr>
          <w:szCs w:val="24"/>
        </w:rPr>
        <w:t xml:space="preserve"> i </w:t>
      </w:r>
      <w:r w:rsidRPr="00BB7022">
        <w:rPr>
          <w:szCs w:val="24"/>
        </w:rPr>
        <w:t xml:space="preserve">stwarzanie możliwości do </w:t>
      </w:r>
      <w:proofErr w:type="spellStart"/>
      <w:r w:rsidRPr="00BB7022">
        <w:rPr>
          <w:szCs w:val="24"/>
        </w:rPr>
        <w:t>zachowań</w:t>
      </w:r>
      <w:proofErr w:type="spellEnd"/>
      <w:r w:rsidRPr="00BB7022">
        <w:rPr>
          <w:szCs w:val="24"/>
        </w:rPr>
        <w:t xml:space="preserve"> sprzyjających obniżeniu emisji</w:t>
      </w:r>
      <w:r w:rsidR="00132DBA" w:rsidRPr="00BB7022">
        <w:rPr>
          <w:szCs w:val="24"/>
        </w:rPr>
        <w:t xml:space="preserve"> z </w:t>
      </w:r>
      <w:r w:rsidRPr="00BB7022">
        <w:rPr>
          <w:szCs w:val="24"/>
        </w:rPr>
        <w:t>transportu wybierając alternatywne formy transportu (promocja carpoolingu, czyli wspólnego podróżowania samochodem do pracy, do szkoły czy dojazd do pracy, szkoły rowerem), bądź wdrażając zasady ekonomicznej jazdy samochodem (</w:t>
      </w:r>
      <w:proofErr w:type="spellStart"/>
      <w:r w:rsidRPr="00BB7022">
        <w:rPr>
          <w:szCs w:val="24"/>
        </w:rPr>
        <w:t>ecodrivingu</w:t>
      </w:r>
      <w:proofErr w:type="spellEnd"/>
      <w:r w:rsidRPr="00BB7022">
        <w:rPr>
          <w:szCs w:val="24"/>
        </w:rPr>
        <w:t>), która pozwala obniżyć ilość spalanego paliwa,</w:t>
      </w:r>
      <w:r w:rsidR="00132DBA" w:rsidRPr="00BB7022">
        <w:rPr>
          <w:szCs w:val="24"/>
        </w:rPr>
        <w:t xml:space="preserve"> a </w:t>
      </w:r>
      <w:r w:rsidRPr="00BB7022">
        <w:rPr>
          <w:szCs w:val="24"/>
        </w:rPr>
        <w:t xml:space="preserve">tym samym emisję. </w:t>
      </w:r>
    </w:p>
    <w:p w:rsidR="00CB1D45" w:rsidRPr="00BB7022" w:rsidRDefault="00CB1D45" w:rsidP="00205B41">
      <w:pPr>
        <w:pStyle w:val="Akapitzlist"/>
        <w:numPr>
          <w:ilvl w:val="0"/>
          <w:numId w:val="39"/>
        </w:numPr>
        <w:spacing w:line="320" w:lineRule="atLeast"/>
        <w:rPr>
          <w:szCs w:val="24"/>
        </w:rPr>
      </w:pPr>
      <w:r w:rsidRPr="00BB7022">
        <w:rPr>
          <w:szCs w:val="24"/>
        </w:rPr>
        <w:t>Organizacje</w:t>
      </w:r>
      <w:r w:rsidR="00132DBA" w:rsidRPr="00BB7022">
        <w:rPr>
          <w:szCs w:val="24"/>
        </w:rPr>
        <w:t xml:space="preserve"> i </w:t>
      </w:r>
      <w:r w:rsidRPr="00BB7022">
        <w:rPr>
          <w:szCs w:val="24"/>
        </w:rPr>
        <w:t>instytucje</w:t>
      </w:r>
      <w:r w:rsidR="00132DBA" w:rsidRPr="00BB7022">
        <w:rPr>
          <w:szCs w:val="24"/>
        </w:rPr>
        <w:t xml:space="preserve"> z </w:t>
      </w:r>
      <w:r w:rsidRPr="00BB7022">
        <w:rPr>
          <w:szCs w:val="24"/>
        </w:rPr>
        <w:t>siedzibą na terenie Gminy – prowadzenie kampanii informacyjno-promocyjnych związanych</w:t>
      </w:r>
      <w:r w:rsidR="00132DBA" w:rsidRPr="00BB7022">
        <w:rPr>
          <w:szCs w:val="24"/>
        </w:rPr>
        <w:t xml:space="preserve"> z </w:t>
      </w:r>
      <w:r w:rsidRPr="00BB7022">
        <w:rPr>
          <w:szCs w:val="24"/>
        </w:rPr>
        <w:t xml:space="preserve">problematyką niskiej emisji, efektywnością energetyczną. </w:t>
      </w:r>
    </w:p>
    <w:p w:rsidR="00CB1D45" w:rsidRPr="00BB7022" w:rsidRDefault="00CB1D45" w:rsidP="00D66828">
      <w:pPr>
        <w:pStyle w:val="Akapitzlist"/>
        <w:numPr>
          <w:ilvl w:val="0"/>
          <w:numId w:val="39"/>
        </w:numPr>
        <w:autoSpaceDE w:val="0"/>
        <w:autoSpaceDN w:val="0"/>
        <w:adjustRightInd w:val="0"/>
        <w:spacing w:after="0" w:line="320" w:lineRule="atLeast"/>
        <w:rPr>
          <w:szCs w:val="24"/>
        </w:rPr>
      </w:pPr>
      <w:r w:rsidRPr="00BB7022">
        <w:rPr>
          <w:szCs w:val="24"/>
        </w:rPr>
        <w:t>Gminy sąsiadujące</w:t>
      </w:r>
      <w:r w:rsidR="00205B41" w:rsidRPr="00BB7022">
        <w:rPr>
          <w:szCs w:val="24"/>
        </w:rPr>
        <w:t xml:space="preserve"> – pełnią</w:t>
      </w:r>
      <w:r w:rsidRPr="00BB7022">
        <w:rPr>
          <w:szCs w:val="24"/>
        </w:rPr>
        <w:t xml:space="preserve"> istotną rolę</w:t>
      </w:r>
      <w:r w:rsidR="00132DBA" w:rsidRPr="00BB7022">
        <w:rPr>
          <w:szCs w:val="24"/>
        </w:rPr>
        <w:t xml:space="preserve"> w </w:t>
      </w:r>
      <w:r w:rsidRPr="00BB7022">
        <w:rPr>
          <w:szCs w:val="24"/>
        </w:rPr>
        <w:t xml:space="preserve">promowaniu </w:t>
      </w:r>
      <w:proofErr w:type="spellStart"/>
      <w:r w:rsidRPr="00BB7022">
        <w:rPr>
          <w:szCs w:val="24"/>
        </w:rPr>
        <w:t>zachowań</w:t>
      </w:r>
      <w:proofErr w:type="spellEnd"/>
      <w:r w:rsidRPr="00BB7022">
        <w:rPr>
          <w:szCs w:val="24"/>
        </w:rPr>
        <w:t xml:space="preserve"> pro środowiskowych realizując inwestycje</w:t>
      </w:r>
      <w:r w:rsidR="00132DBA" w:rsidRPr="00BB7022">
        <w:rPr>
          <w:szCs w:val="24"/>
        </w:rPr>
        <w:t xml:space="preserve"> z </w:t>
      </w:r>
      <w:r w:rsidRPr="00BB7022">
        <w:rPr>
          <w:szCs w:val="24"/>
        </w:rPr>
        <w:t>zakresu odnawialnych źródeł energii czy innych działań zmniejszających emisje gazów cieplarnianych czy zużycia energii. Gminy mają możliwość realizacji wspólnych działań, inwestycji</w:t>
      </w:r>
      <w:r w:rsidR="00132DBA" w:rsidRPr="00BB7022">
        <w:rPr>
          <w:szCs w:val="24"/>
        </w:rPr>
        <w:t xml:space="preserve"> z </w:t>
      </w:r>
      <w:r w:rsidRPr="00BB7022">
        <w:rPr>
          <w:szCs w:val="24"/>
        </w:rPr>
        <w:t>zakresu OZE czy ograniczenia niskiej emisji.</w:t>
      </w:r>
    </w:p>
    <w:p w:rsidR="00C22C46" w:rsidRPr="00BB7022" w:rsidRDefault="00EB291D" w:rsidP="008D192C">
      <w:pPr>
        <w:spacing w:after="0" w:line="320" w:lineRule="atLeast"/>
        <w:ind w:firstLine="567"/>
        <w:rPr>
          <w:b/>
        </w:rPr>
      </w:pPr>
      <w:r w:rsidRPr="00BB7022">
        <w:br w:type="page"/>
      </w:r>
      <w:r w:rsidR="00C22C46" w:rsidRPr="00BB7022">
        <w:rPr>
          <w:b/>
        </w:rPr>
        <w:lastRenderedPageBreak/>
        <w:t>6.2.2</w:t>
      </w:r>
      <w:r w:rsidR="00205B41" w:rsidRPr="00BB7022">
        <w:rPr>
          <w:b/>
        </w:rPr>
        <w:t>.</w:t>
      </w:r>
      <w:r w:rsidR="00C22C46" w:rsidRPr="00BB7022">
        <w:rPr>
          <w:b/>
        </w:rPr>
        <w:t xml:space="preserve"> Zasoby ludzkie</w:t>
      </w:r>
    </w:p>
    <w:p w:rsidR="003E26B6" w:rsidRPr="00BB7022" w:rsidRDefault="003E26B6" w:rsidP="00577515">
      <w:pPr>
        <w:keepNext/>
        <w:keepLines/>
        <w:spacing w:before="240" w:after="0" w:line="320" w:lineRule="atLeast"/>
        <w:ind w:firstLine="709"/>
        <w:rPr>
          <w:rFonts w:ascii="Arial" w:hAnsi="Arial" w:cs="Arial"/>
          <w:sz w:val="18"/>
          <w:szCs w:val="18"/>
        </w:rPr>
      </w:pPr>
      <w:r w:rsidRPr="00BB7022">
        <w:rPr>
          <w:szCs w:val="24"/>
        </w:rPr>
        <w:t>Do realizacji Planu Gospodarki Niskoemisyjnej przewiduje się zaangażowanie personelu obecnie zatrudnionego</w:t>
      </w:r>
      <w:r w:rsidR="00132DBA" w:rsidRPr="00BB7022">
        <w:rPr>
          <w:szCs w:val="24"/>
        </w:rPr>
        <w:t xml:space="preserve"> w </w:t>
      </w:r>
      <w:r w:rsidRPr="00BB7022">
        <w:rPr>
          <w:szCs w:val="24"/>
        </w:rPr>
        <w:t>Urzędzie. Nadzorować realizację polityki energetyczno-klimatycznej Gminy będzie Burmistrz,</w:t>
      </w:r>
      <w:r w:rsidR="00132DBA" w:rsidRPr="00BB7022">
        <w:rPr>
          <w:szCs w:val="24"/>
        </w:rPr>
        <w:t xml:space="preserve"> a </w:t>
      </w:r>
      <w:r w:rsidRPr="00BB7022">
        <w:rPr>
          <w:szCs w:val="24"/>
        </w:rPr>
        <w:t>koordynatorem, przewodniczącym Zespołu – Zastępca Burmistrza. Jednostką koordynującą będzie Referat</w:t>
      </w:r>
      <w:r w:rsidR="00132DBA" w:rsidRPr="00BB7022">
        <w:rPr>
          <w:szCs w:val="24"/>
        </w:rPr>
        <w:t xml:space="preserve"> </w:t>
      </w:r>
      <w:r w:rsidR="00DF0530" w:rsidRPr="00BB7022">
        <w:rPr>
          <w:szCs w:val="24"/>
        </w:rPr>
        <w:t>Planowania Przestrzennego Inwestycji</w:t>
      </w:r>
      <w:r w:rsidR="00132DBA" w:rsidRPr="00BB7022">
        <w:rPr>
          <w:szCs w:val="24"/>
        </w:rPr>
        <w:t xml:space="preserve"> i </w:t>
      </w:r>
      <w:r w:rsidR="00DF0530" w:rsidRPr="00BB7022">
        <w:rPr>
          <w:szCs w:val="24"/>
        </w:rPr>
        <w:t>Gospodarki Komunalnej.</w:t>
      </w:r>
    </w:p>
    <w:p w:rsidR="003E26B6" w:rsidRPr="00BB7022" w:rsidRDefault="003E26B6" w:rsidP="008D192C">
      <w:pPr>
        <w:spacing w:after="0" w:line="320" w:lineRule="atLeast"/>
        <w:ind w:firstLine="708"/>
        <w:rPr>
          <w:szCs w:val="24"/>
        </w:rPr>
      </w:pPr>
      <w:r w:rsidRPr="00BB7022">
        <w:rPr>
          <w:szCs w:val="24"/>
        </w:rPr>
        <w:t>Skład Zespołu:</w:t>
      </w:r>
    </w:p>
    <w:p w:rsidR="003E26B6" w:rsidRPr="00BB7022" w:rsidRDefault="003E26B6" w:rsidP="00D66828">
      <w:pPr>
        <w:numPr>
          <w:ilvl w:val="0"/>
          <w:numId w:val="40"/>
        </w:numPr>
        <w:spacing w:after="0" w:line="320" w:lineRule="atLeast"/>
        <w:jc w:val="left"/>
        <w:rPr>
          <w:szCs w:val="24"/>
        </w:rPr>
      </w:pPr>
      <w:r w:rsidRPr="00BB7022">
        <w:rPr>
          <w:szCs w:val="24"/>
        </w:rPr>
        <w:t>Burmistrz,</w:t>
      </w:r>
    </w:p>
    <w:p w:rsidR="003E26B6" w:rsidRPr="00BB7022" w:rsidRDefault="003E26B6" w:rsidP="00D66828">
      <w:pPr>
        <w:numPr>
          <w:ilvl w:val="0"/>
          <w:numId w:val="40"/>
        </w:numPr>
        <w:spacing w:after="0" w:line="320" w:lineRule="atLeast"/>
        <w:jc w:val="left"/>
        <w:rPr>
          <w:szCs w:val="24"/>
        </w:rPr>
      </w:pPr>
      <w:r w:rsidRPr="00BB7022">
        <w:rPr>
          <w:szCs w:val="24"/>
        </w:rPr>
        <w:t>Zastępca Burmistrza,</w:t>
      </w:r>
    </w:p>
    <w:p w:rsidR="003E26B6" w:rsidRPr="00BB7022" w:rsidRDefault="003E26B6" w:rsidP="00DF0530">
      <w:pPr>
        <w:numPr>
          <w:ilvl w:val="0"/>
          <w:numId w:val="40"/>
        </w:numPr>
        <w:spacing w:after="0" w:line="320" w:lineRule="atLeast"/>
        <w:jc w:val="left"/>
        <w:rPr>
          <w:szCs w:val="24"/>
        </w:rPr>
      </w:pPr>
      <w:r w:rsidRPr="00BB7022">
        <w:rPr>
          <w:szCs w:val="24"/>
        </w:rPr>
        <w:t>Kierownik Referatu</w:t>
      </w:r>
      <w:r w:rsidR="00132DBA" w:rsidRPr="00BB7022">
        <w:rPr>
          <w:szCs w:val="24"/>
        </w:rPr>
        <w:t xml:space="preserve"> </w:t>
      </w:r>
      <w:r w:rsidR="00DF0530" w:rsidRPr="00BB7022">
        <w:rPr>
          <w:szCs w:val="24"/>
        </w:rPr>
        <w:t>Planowania Przestrzennego Inwestycji</w:t>
      </w:r>
      <w:r w:rsidR="00132DBA" w:rsidRPr="00BB7022">
        <w:rPr>
          <w:szCs w:val="24"/>
        </w:rPr>
        <w:t xml:space="preserve"> i </w:t>
      </w:r>
      <w:r w:rsidR="00DF0530" w:rsidRPr="00BB7022">
        <w:rPr>
          <w:szCs w:val="24"/>
        </w:rPr>
        <w:t>Gospodarki Komunalnej</w:t>
      </w:r>
      <w:r w:rsidRPr="00BB7022">
        <w:rPr>
          <w:rFonts w:ascii="Arial" w:hAnsi="Arial" w:cs="Arial"/>
          <w:sz w:val="18"/>
          <w:szCs w:val="18"/>
        </w:rPr>
        <w:t>,</w:t>
      </w:r>
    </w:p>
    <w:p w:rsidR="00DF0530" w:rsidRPr="00BB7022" w:rsidRDefault="00DF0530" w:rsidP="00DF0530">
      <w:pPr>
        <w:numPr>
          <w:ilvl w:val="0"/>
          <w:numId w:val="40"/>
        </w:numPr>
        <w:spacing w:after="0" w:line="320" w:lineRule="atLeast"/>
        <w:jc w:val="left"/>
        <w:rPr>
          <w:szCs w:val="24"/>
        </w:rPr>
      </w:pPr>
      <w:r w:rsidRPr="00BB7022">
        <w:rPr>
          <w:szCs w:val="24"/>
        </w:rPr>
        <w:t>Inspektor ds. UE, promocji Gminy, BIP,</w:t>
      </w:r>
    </w:p>
    <w:p w:rsidR="00DF0530" w:rsidRPr="00BB7022" w:rsidRDefault="00DF0530" w:rsidP="00DF0530">
      <w:pPr>
        <w:numPr>
          <w:ilvl w:val="0"/>
          <w:numId w:val="40"/>
        </w:numPr>
        <w:spacing w:after="0" w:line="320" w:lineRule="atLeast"/>
        <w:jc w:val="left"/>
        <w:rPr>
          <w:szCs w:val="24"/>
        </w:rPr>
      </w:pPr>
      <w:r w:rsidRPr="00BB7022">
        <w:rPr>
          <w:szCs w:val="24"/>
        </w:rPr>
        <w:t>Inspektor ds. gospodarki komunalnej.</w:t>
      </w:r>
    </w:p>
    <w:p w:rsidR="00DF0530" w:rsidRPr="00BB7022" w:rsidRDefault="00DF0530" w:rsidP="00DF0530">
      <w:pPr>
        <w:spacing w:after="0" w:line="320" w:lineRule="atLeast"/>
        <w:ind w:left="720"/>
        <w:jc w:val="left"/>
        <w:rPr>
          <w:szCs w:val="24"/>
        </w:rPr>
      </w:pPr>
    </w:p>
    <w:p w:rsidR="003E26B6" w:rsidRPr="00BB7022" w:rsidRDefault="003E26B6" w:rsidP="008D192C">
      <w:pPr>
        <w:spacing w:after="0" w:line="320" w:lineRule="atLeast"/>
        <w:ind w:firstLine="720"/>
        <w:rPr>
          <w:szCs w:val="24"/>
        </w:rPr>
      </w:pPr>
      <w:r w:rsidRPr="00BB7022">
        <w:rPr>
          <w:szCs w:val="24"/>
        </w:rPr>
        <w:t>Opracowanie</w:t>
      </w:r>
      <w:r w:rsidR="00132DBA" w:rsidRPr="00BB7022">
        <w:rPr>
          <w:szCs w:val="24"/>
        </w:rPr>
        <w:t xml:space="preserve"> i </w:t>
      </w:r>
      <w:r w:rsidRPr="00BB7022">
        <w:rPr>
          <w:szCs w:val="24"/>
        </w:rPr>
        <w:t>wdrażanie Planu Gospodarki Niskoemisyjnej wymaga zapewnienia odpowiednich zasobów kadrowych</w:t>
      </w:r>
      <w:r w:rsidR="00132DBA" w:rsidRPr="00BB7022">
        <w:rPr>
          <w:szCs w:val="24"/>
        </w:rPr>
        <w:t xml:space="preserve"> i </w:t>
      </w:r>
      <w:r w:rsidRPr="00BB7022">
        <w:rPr>
          <w:szCs w:val="24"/>
        </w:rPr>
        <w:t>finansowych.</w:t>
      </w:r>
    </w:p>
    <w:p w:rsidR="003E26B6" w:rsidRPr="00BB7022" w:rsidRDefault="003E26B6" w:rsidP="008D192C">
      <w:pPr>
        <w:spacing w:after="0" w:line="320" w:lineRule="atLeast"/>
        <w:ind w:firstLine="708"/>
        <w:rPr>
          <w:szCs w:val="24"/>
        </w:rPr>
      </w:pPr>
      <w:r w:rsidRPr="00BB7022">
        <w:rPr>
          <w:szCs w:val="24"/>
        </w:rPr>
        <w:t>Przygotowywanie</w:t>
      </w:r>
      <w:r w:rsidR="00132DBA" w:rsidRPr="00BB7022">
        <w:rPr>
          <w:szCs w:val="24"/>
        </w:rPr>
        <w:t xml:space="preserve"> i </w:t>
      </w:r>
      <w:r w:rsidRPr="00BB7022">
        <w:rPr>
          <w:szCs w:val="24"/>
        </w:rPr>
        <w:t>wdrażanie PGN jest procesem, który musi być systematycznie planowany</w:t>
      </w:r>
      <w:r w:rsidR="00132DBA" w:rsidRPr="00BB7022">
        <w:rPr>
          <w:szCs w:val="24"/>
        </w:rPr>
        <w:t xml:space="preserve"> i </w:t>
      </w:r>
      <w:r w:rsidRPr="00BB7022">
        <w:rPr>
          <w:szCs w:val="24"/>
        </w:rPr>
        <w:t>zarządzany. Wymaga on współpracy</w:t>
      </w:r>
      <w:r w:rsidR="00132DBA" w:rsidRPr="00BB7022">
        <w:rPr>
          <w:szCs w:val="24"/>
        </w:rPr>
        <w:t xml:space="preserve"> i </w:t>
      </w:r>
      <w:r w:rsidRPr="00BB7022">
        <w:rPr>
          <w:szCs w:val="24"/>
        </w:rPr>
        <w:t>koordynacji różnych wydziałów oraz osób</w:t>
      </w:r>
      <w:r w:rsidR="00132DBA" w:rsidRPr="00BB7022">
        <w:rPr>
          <w:szCs w:val="24"/>
        </w:rPr>
        <w:t xml:space="preserve"> w </w:t>
      </w:r>
      <w:r w:rsidRPr="00BB7022">
        <w:rPr>
          <w:szCs w:val="24"/>
        </w:rPr>
        <w:t xml:space="preserve">lokalnej administracji, takich jak: </w:t>
      </w:r>
    </w:p>
    <w:p w:rsidR="003E26B6" w:rsidRPr="00BB7022" w:rsidRDefault="003E26B6" w:rsidP="00D66828">
      <w:pPr>
        <w:numPr>
          <w:ilvl w:val="0"/>
          <w:numId w:val="40"/>
        </w:numPr>
        <w:spacing w:after="0" w:line="320" w:lineRule="atLeast"/>
        <w:jc w:val="left"/>
        <w:rPr>
          <w:szCs w:val="24"/>
        </w:rPr>
      </w:pPr>
      <w:r w:rsidRPr="00BB7022">
        <w:rPr>
          <w:szCs w:val="24"/>
        </w:rPr>
        <w:t>Referat Finansowy,</w:t>
      </w:r>
    </w:p>
    <w:p w:rsidR="003E26B6" w:rsidRPr="00BB7022" w:rsidRDefault="003E26B6" w:rsidP="00D66828">
      <w:pPr>
        <w:numPr>
          <w:ilvl w:val="0"/>
          <w:numId w:val="40"/>
        </w:numPr>
        <w:spacing w:after="0" w:line="320" w:lineRule="atLeast"/>
        <w:jc w:val="left"/>
        <w:rPr>
          <w:szCs w:val="24"/>
        </w:rPr>
      </w:pPr>
      <w:r w:rsidRPr="00BB7022">
        <w:rPr>
          <w:szCs w:val="24"/>
        </w:rPr>
        <w:t>Referat Planowania Przestrzennego, Inwestycji</w:t>
      </w:r>
      <w:r w:rsidR="00132DBA" w:rsidRPr="00BB7022">
        <w:rPr>
          <w:szCs w:val="24"/>
        </w:rPr>
        <w:t xml:space="preserve"> i </w:t>
      </w:r>
      <w:r w:rsidRPr="00BB7022">
        <w:rPr>
          <w:szCs w:val="24"/>
        </w:rPr>
        <w:t>Gospodarki Komunalnej,</w:t>
      </w:r>
    </w:p>
    <w:p w:rsidR="003E26B6" w:rsidRPr="00BB7022" w:rsidRDefault="003E26B6" w:rsidP="00D66828">
      <w:pPr>
        <w:numPr>
          <w:ilvl w:val="0"/>
          <w:numId w:val="40"/>
        </w:numPr>
        <w:spacing w:after="0" w:line="320" w:lineRule="atLeast"/>
        <w:jc w:val="left"/>
        <w:rPr>
          <w:szCs w:val="24"/>
        </w:rPr>
      </w:pPr>
      <w:r w:rsidRPr="00BB7022">
        <w:rPr>
          <w:szCs w:val="24"/>
        </w:rPr>
        <w:t xml:space="preserve">Referat </w:t>
      </w:r>
      <w:proofErr w:type="spellStart"/>
      <w:r w:rsidR="00D84A01" w:rsidRPr="00BB7022">
        <w:rPr>
          <w:szCs w:val="24"/>
        </w:rPr>
        <w:t>O</w:t>
      </w:r>
      <w:r w:rsidRPr="00BB7022">
        <w:rPr>
          <w:szCs w:val="24"/>
        </w:rPr>
        <w:t>gólno</w:t>
      </w:r>
      <w:r w:rsidR="00DF0530" w:rsidRPr="00BB7022">
        <w:rPr>
          <w:szCs w:val="24"/>
        </w:rPr>
        <w:t>o</w:t>
      </w:r>
      <w:r w:rsidRPr="00BB7022">
        <w:rPr>
          <w:szCs w:val="24"/>
        </w:rPr>
        <w:t>rganizacyjny</w:t>
      </w:r>
      <w:proofErr w:type="spellEnd"/>
      <w:r w:rsidRPr="00BB7022">
        <w:rPr>
          <w:szCs w:val="24"/>
        </w:rPr>
        <w:t xml:space="preserve"> Urzędu.</w:t>
      </w:r>
    </w:p>
    <w:p w:rsidR="003E26B6" w:rsidRPr="00BB7022" w:rsidRDefault="003E26B6" w:rsidP="008D192C">
      <w:pPr>
        <w:spacing w:after="0" w:line="320" w:lineRule="atLeast"/>
        <w:rPr>
          <w:szCs w:val="24"/>
        </w:rPr>
      </w:pPr>
    </w:p>
    <w:p w:rsidR="003E26B6" w:rsidRPr="00BB7022" w:rsidRDefault="003E26B6" w:rsidP="008D192C">
      <w:pPr>
        <w:spacing w:after="0" w:line="320" w:lineRule="atLeast"/>
        <w:ind w:firstLine="708"/>
        <w:rPr>
          <w:szCs w:val="24"/>
        </w:rPr>
      </w:pPr>
      <w:r w:rsidRPr="00BB7022">
        <w:rPr>
          <w:szCs w:val="24"/>
        </w:rPr>
        <w:t>Jednym</w:t>
      </w:r>
      <w:r w:rsidR="00132DBA" w:rsidRPr="00BB7022">
        <w:rPr>
          <w:szCs w:val="24"/>
        </w:rPr>
        <w:t xml:space="preserve"> z </w:t>
      </w:r>
      <w:r w:rsidRPr="00BB7022">
        <w:rPr>
          <w:szCs w:val="24"/>
        </w:rPr>
        <w:t>warunków decydujących o sukcesie całego procesu wdrażania</w:t>
      </w:r>
      <w:r w:rsidR="00132DBA" w:rsidRPr="00BB7022">
        <w:rPr>
          <w:szCs w:val="24"/>
        </w:rPr>
        <w:t xml:space="preserve"> i </w:t>
      </w:r>
      <w:r w:rsidRPr="00BB7022">
        <w:rPr>
          <w:szCs w:val="24"/>
        </w:rPr>
        <w:t>monitorowania Planu jest</w:t>
      </w:r>
      <w:r w:rsidR="00205B41" w:rsidRPr="00BB7022">
        <w:rPr>
          <w:szCs w:val="24"/>
        </w:rPr>
        <w:t xml:space="preserve"> to</w:t>
      </w:r>
      <w:r w:rsidRPr="00BB7022">
        <w:rPr>
          <w:szCs w:val="24"/>
        </w:rPr>
        <w:t>, aby był on zintegrowany</w:t>
      </w:r>
      <w:r w:rsidR="00132DBA" w:rsidRPr="00BB7022">
        <w:rPr>
          <w:szCs w:val="24"/>
        </w:rPr>
        <w:t xml:space="preserve"> z </w:t>
      </w:r>
      <w:r w:rsidRPr="00BB7022">
        <w:rPr>
          <w:szCs w:val="24"/>
        </w:rPr>
        <w:t>ich codzienną pracą: mobilnością</w:t>
      </w:r>
      <w:r w:rsidR="00132DBA" w:rsidRPr="00BB7022">
        <w:rPr>
          <w:szCs w:val="24"/>
        </w:rPr>
        <w:t xml:space="preserve"> i </w:t>
      </w:r>
      <w:r w:rsidRPr="00BB7022">
        <w:rPr>
          <w:szCs w:val="24"/>
        </w:rPr>
        <w:t>planowaniem przestrzeni, zarządzaniem własnością komunalną (m.in. budynkami, transportem gminnym, oświetleniem publicznym), wewnętrzną</w:t>
      </w:r>
      <w:r w:rsidR="00132DBA" w:rsidRPr="00BB7022">
        <w:rPr>
          <w:szCs w:val="24"/>
        </w:rPr>
        <w:t xml:space="preserve"> i </w:t>
      </w:r>
      <w:r w:rsidRPr="00BB7022">
        <w:rPr>
          <w:szCs w:val="24"/>
        </w:rPr>
        <w:t>zewnętrzną komunikacją, zamówieniami publicznymi itp.</w:t>
      </w:r>
    </w:p>
    <w:p w:rsidR="003E26B6" w:rsidRPr="00BB7022" w:rsidRDefault="003E26B6" w:rsidP="008D192C">
      <w:pPr>
        <w:spacing w:after="0" w:line="320" w:lineRule="atLeast"/>
        <w:ind w:firstLine="708"/>
        <w:rPr>
          <w:szCs w:val="24"/>
        </w:rPr>
      </w:pPr>
      <w:r w:rsidRPr="00BB7022">
        <w:rPr>
          <w:szCs w:val="24"/>
        </w:rPr>
        <w:t>Zakres obowiązków osób odpowiedzialnych za realizacje planu wynika</w:t>
      </w:r>
      <w:r w:rsidR="00132DBA" w:rsidRPr="00BB7022">
        <w:rPr>
          <w:szCs w:val="24"/>
        </w:rPr>
        <w:t xml:space="preserve"> z </w:t>
      </w:r>
      <w:r w:rsidRPr="00BB7022">
        <w:rPr>
          <w:szCs w:val="24"/>
        </w:rPr>
        <w:t>obowiązujących przepisów</w:t>
      </w:r>
      <w:r w:rsidR="00132DBA" w:rsidRPr="00BB7022">
        <w:rPr>
          <w:szCs w:val="24"/>
        </w:rPr>
        <w:t xml:space="preserve"> w </w:t>
      </w:r>
      <w:r w:rsidRPr="00BB7022">
        <w:rPr>
          <w:szCs w:val="24"/>
        </w:rPr>
        <w:t>gminie. Zespół wdrażający</w:t>
      </w:r>
      <w:r w:rsidR="00132DBA" w:rsidRPr="00BB7022">
        <w:rPr>
          <w:szCs w:val="24"/>
        </w:rPr>
        <w:t xml:space="preserve"> i </w:t>
      </w:r>
      <w:r w:rsidRPr="00BB7022">
        <w:rPr>
          <w:szCs w:val="24"/>
        </w:rPr>
        <w:t>monitorujący zostanie powołany,</w:t>
      </w:r>
      <w:r w:rsidR="00132DBA" w:rsidRPr="00BB7022">
        <w:rPr>
          <w:szCs w:val="24"/>
        </w:rPr>
        <w:t xml:space="preserve"> w </w:t>
      </w:r>
      <w:r w:rsidRPr="00BB7022">
        <w:rPr>
          <w:szCs w:val="24"/>
        </w:rPr>
        <w:t>momencie zakończenia procesu opracowania</w:t>
      </w:r>
      <w:r w:rsidR="00132DBA" w:rsidRPr="00BB7022">
        <w:rPr>
          <w:szCs w:val="24"/>
        </w:rPr>
        <w:t xml:space="preserve"> i </w:t>
      </w:r>
      <w:r w:rsidRPr="00BB7022">
        <w:rPr>
          <w:szCs w:val="24"/>
        </w:rPr>
        <w:t>zatwierdzenia planu, stosownym zarządzeniem, nie później niż</w:t>
      </w:r>
      <w:r w:rsidR="00132DBA" w:rsidRPr="00BB7022">
        <w:rPr>
          <w:szCs w:val="24"/>
        </w:rPr>
        <w:t xml:space="preserve"> w </w:t>
      </w:r>
      <w:r w:rsidRPr="00BB7022">
        <w:rPr>
          <w:szCs w:val="24"/>
        </w:rPr>
        <w:t>IV kwartale 2016 r.</w:t>
      </w:r>
    </w:p>
    <w:p w:rsidR="003E26B6" w:rsidRPr="00BB7022" w:rsidRDefault="003E26B6" w:rsidP="008D192C">
      <w:pPr>
        <w:spacing w:after="0" w:line="320" w:lineRule="atLeast"/>
        <w:ind w:firstLine="708"/>
        <w:rPr>
          <w:szCs w:val="24"/>
        </w:rPr>
      </w:pPr>
      <w:r w:rsidRPr="00BB7022">
        <w:rPr>
          <w:szCs w:val="24"/>
        </w:rPr>
        <w:t>Zakres obowiązków zespołu został przypisany</w:t>
      </w:r>
      <w:r w:rsidR="00132DBA" w:rsidRPr="00BB7022">
        <w:rPr>
          <w:szCs w:val="24"/>
        </w:rPr>
        <w:t xml:space="preserve"> w </w:t>
      </w:r>
      <w:r w:rsidRPr="00BB7022">
        <w:rPr>
          <w:szCs w:val="24"/>
        </w:rPr>
        <w:t>poniżej tabeli.</w:t>
      </w:r>
    </w:p>
    <w:p w:rsidR="00435728" w:rsidRPr="00BB7022" w:rsidRDefault="00435728" w:rsidP="008D192C">
      <w:pPr>
        <w:spacing w:after="0" w:line="320" w:lineRule="atLeast"/>
        <w:ind w:firstLine="708"/>
        <w:rPr>
          <w:szCs w:val="24"/>
        </w:rPr>
      </w:pPr>
    </w:p>
    <w:p w:rsidR="003E26B6" w:rsidRPr="00BB7022" w:rsidRDefault="003E26B6" w:rsidP="008D192C">
      <w:pPr>
        <w:pStyle w:val="STytuTabeli"/>
        <w:spacing w:before="0" w:beforeAutospacing="0" w:after="0" w:line="320" w:lineRule="atLeast"/>
        <w:rPr>
          <w:sz w:val="24"/>
          <w:szCs w:val="24"/>
        </w:rPr>
      </w:pPr>
      <w:bookmarkStart w:id="169" w:name="_Toc445992185"/>
      <w:bookmarkStart w:id="170" w:name="_Toc459277058"/>
      <w:r w:rsidRPr="00BB7022">
        <w:rPr>
          <w:sz w:val="24"/>
          <w:szCs w:val="24"/>
        </w:rPr>
        <w:lastRenderedPageBreak/>
        <w:t xml:space="preserve">Tabela </w:t>
      </w:r>
      <w:r w:rsidR="00C15215" w:rsidRPr="00BB7022">
        <w:rPr>
          <w:sz w:val="24"/>
          <w:szCs w:val="24"/>
        </w:rPr>
        <w:fldChar w:fldCharType="begin"/>
      </w:r>
      <w:r w:rsidRPr="00BB7022">
        <w:rPr>
          <w:sz w:val="24"/>
          <w:szCs w:val="24"/>
        </w:rPr>
        <w:instrText>SEQ Tabela \* ARABIC</w:instrText>
      </w:r>
      <w:r w:rsidR="00C15215" w:rsidRPr="00BB7022">
        <w:rPr>
          <w:sz w:val="24"/>
          <w:szCs w:val="24"/>
        </w:rPr>
        <w:fldChar w:fldCharType="separate"/>
      </w:r>
      <w:r w:rsidR="004E2487" w:rsidRPr="00BB7022">
        <w:rPr>
          <w:noProof/>
          <w:sz w:val="24"/>
          <w:szCs w:val="24"/>
        </w:rPr>
        <w:t>45</w:t>
      </w:r>
      <w:r w:rsidR="00C15215" w:rsidRPr="00BB7022">
        <w:rPr>
          <w:sz w:val="24"/>
          <w:szCs w:val="24"/>
        </w:rPr>
        <w:fldChar w:fldCharType="end"/>
      </w:r>
      <w:r w:rsidRPr="00BB7022">
        <w:rPr>
          <w:sz w:val="24"/>
          <w:szCs w:val="24"/>
        </w:rPr>
        <w:t>. Zadania zespołu przy realizacji</w:t>
      </w:r>
      <w:r w:rsidR="00132DBA" w:rsidRPr="00BB7022">
        <w:rPr>
          <w:sz w:val="24"/>
          <w:szCs w:val="24"/>
        </w:rPr>
        <w:t xml:space="preserve"> i </w:t>
      </w:r>
      <w:r w:rsidRPr="00BB7022">
        <w:rPr>
          <w:sz w:val="24"/>
          <w:szCs w:val="24"/>
        </w:rPr>
        <w:t>monitoringu PGN</w:t>
      </w:r>
      <w:bookmarkEnd w:id="169"/>
      <w:bookmarkEnd w:id="170"/>
    </w:p>
    <w:tbl>
      <w:tblPr>
        <w:tblW w:w="8997" w:type="dxa"/>
        <w:tblInd w:w="7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4A0" w:firstRow="1" w:lastRow="0" w:firstColumn="1" w:lastColumn="0" w:noHBand="0" w:noVBand="1"/>
      </w:tblPr>
      <w:tblGrid>
        <w:gridCol w:w="494"/>
        <w:gridCol w:w="1916"/>
        <w:gridCol w:w="2941"/>
        <w:gridCol w:w="1626"/>
        <w:gridCol w:w="2020"/>
      </w:tblGrid>
      <w:tr w:rsidR="003E26B6" w:rsidRPr="00BB7022" w:rsidTr="00803170">
        <w:trPr>
          <w:trHeight w:val="454"/>
          <w:tblHeader/>
        </w:trPr>
        <w:tc>
          <w:tcPr>
            <w:tcW w:w="494" w:type="dxa"/>
            <w:shd w:val="clear" w:color="auto" w:fill="auto"/>
            <w:tcMar>
              <w:top w:w="0" w:type="dxa"/>
              <w:left w:w="70" w:type="dxa"/>
              <w:bottom w:w="0" w:type="dxa"/>
              <w:right w:w="70" w:type="dxa"/>
            </w:tcMar>
            <w:vAlign w:val="center"/>
            <w:hideMark/>
          </w:tcPr>
          <w:p w:rsidR="003E26B6" w:rsidRPr="00BB7022" w:rsidRDefault="003E26B6" w:rsidP="008D192C">
            <w:pPr>
              <w:keepNext/>
              <w:keepLines/>
              <w:spacing w:after="0" w:line="320" w:lineRule="atLeast"/>
              <w:jc w:val="center"/>
              <w:rPr>
                <w:rFonts w:cs="Times New Roman"/>
                <w:szCs w:val="24"/>
              </w:rPr>
            </w:pPr>
            <w:r w:rsidRPr="00BB7022">
              <w:rPr>
                <w:rFonts w:cs="Times New Roman"/>
                <w:b/>
                <w:bCs/>
                <w:szCs w:val="24"/>
              </w:rPr>
              <w:t>Lp.</w:t>
            </w:r>
          </w:p>
        </w:tc>
        <w:tc>
          <w:tcPr>
            <w:tcW w:w="1916" w:type="dxa"/>
            <w:shd w:val="clear" w:color="auto" w:fill="auto"/>
            <w:tcMar>
              <w:top w:w="0" w:type="dxa"/>
              <w:left w:w="70" w:type="dxa"/>
              <w:bottom w:w="0" w:type="dxa"/>
              <w:right w:w="70" w:type="dxa"/>
            </w:tcMar>
            <w:vAlign w:val="center"/>
            <w:hideMark/>
          </w:tcPr>
          <w:p w:rsidR="003E26B6" w:rsidRPr="00BB7022" w:rsidRDefault="003E26B6" w:rsidP="008D192C">
            <w:pPr>
              <w:keepNext/>
              <w:keepLines/>
              <w:spacing w:after="0" w:line="320" w:lineRule="atLeast"/>
              <w:jc w:val="center"/>
              <w:rPr>
                <w:rFonts w:cs="Times New Roman"/>
                <w:szCs w:val="24"/>
              </w:rPr>
            </w:pPr>
            <w:r w:rsidRPr="00BB7022">
              <w:rPr>
                <w:rFonts w:cs="Times New Roman"/>
                <w:b/>
                <w:bCs/>
                <w:szCs w:val="24"/>
              </w:rPr>
              <w:t>Zespół/</w:t>
            </w:r>
          </w:p>
          <w:p w:rsidR="003E26B6" w:rsidRPr="00BB7022" w:rsidRDefault="003E26B6" w:rsidP="008D192C">
            <w:pPr>
              <w:keepNext/>
              <w:keepLines/>
              <w:spacing w:after="0" w:line="320" w:lineRule="atLeast"/>
              <w:jc w:val="center"/>
              <w:rPr>
                <w:rFonts w:cs="Times New Roman"/>
                <w:szCs w:val="24"/>
              </w:rPr>
            </w:pPr>
            <w:r w:rsidRPr="00BB7022">
              <w:rPr>
                <w:rFonts w:cs="Times New Roman"/>
                <w:b/>
                <w:bCs/>
                <w:szCs w:val="24"/>
              </w:rPr>
              <w:t>stanowisko odpowiedzialne za wykonanie zadania</w:t>
            </w:r>
          </w:p>
        </w:tc>
        <w:tc>
          <w:tcPr>
            <w:tcW w:w="2941" w:type="dxa"/>
            <w:shd w:val="clear" w:color="auto" w:fill="auto"/>
            <w:tcMar>
              <w:top w:w="0" w:type="dxa"/>
              <w:left w:w="70" w:type="dxa"/>
              <w:bottom w:w="0" w:type="dxa"/>
              <w:right w:w="70" w:type="dxa"/>
            </w:tcMar>
            <w:vAlign w:val="center"/>
            <w:hideMark/>
          </w:tcPr>
          <w:p w:rsidR="003E26B6" w:rsidRPr="00BB7022" w:rsidRDefault="003E26B6" w:rsidP="008D192C">
            <w:pPr>
              <w:keepNext/>
              <w:keepLines/>
              <w:spacing w:after="0" w:line="320" w:lineRule="atLeast"/>
              <w:jc w:val="center"/>
              <w:rPr>
                <w:rFonts w:cs="Times New Roman"/>
                <w:szCs w:val="24"/>
              </w:rPr>
            </w:pPr>
            <w:r w:rsidRPr="00BB7022">
              <w:rPr>
                <w:rFonts w:cs="Times New Roman"/>
                <w:b/>
                <w:bCs/>
                <w:szCs w:val="24"/>
              </w:rPr>
              <w:t>Opis czynności</w:t>
            </w:r>
          </w:p>
        </w:tc>
        <w:tc>
          <w:tcPr>
            <w:tcW w:w="1626" w:type="dxa"/>
            <w:shd w:val="clear" w:color="auto" w:fill="auto"/>
            <w:tcMar>
              <w:top w:w="0" w:type="dxa"/>
              <w:left w:w="70" w:type="dxa"/>
              <w:bottom w:w="0" w:type="dxa"/>
              <w:right w:w="70" w:type="dxa"/>
            </w:tcMar>
            <w:hideMark/>
          </w:tcPr>
          <w:p w:rsidR="003E26B6" w:rsidRPr="00BB7022" w:rsidRDefault="003E26B6" w:rsidP="008D192C">
            <w:pPr>
              <w:keepNext/>
              <w:keepLines/>
              <w:spacing w:after="0" w:line="320" w:lineRule="atLeast"/>
              <w:jc w:val="center"/>
              <w:rPr>
                <w:rFonts w:cs="Times New Roman"/>
                <w:szCs w:val="24"/>
              </w:rPr>
            </w:pPr>
            <w:r w:rsidRPr="00BB7022">
              <w:rPr>
                <w:rFonts w:cs="Times New Roman"/>
                <w:b/>
                <w:bCs/>
                <w:szCs w:val="24"/>
              </w:rPr>
              <w:t>Czas wykonywania</w:t>
            </w:r>
          </w:p>
        </w:tc>
        <w:tc>
          <w:tcPr>
            <w:tcW w:w="2020" w:type="dxa"/>
            <w:shd w:val="clear" w:color="auto" w:fill="auto"/>
            <w:tcMar>
              <w:top w:w="0" w:type="dxa"/>
              <w:left w:w="70" w:type="dxa"/>
              <w:bottom w:w="0" w:type="dxa"/>
              <w:right w:w="70" w:type="dxa"/>
            </w:tcMar>
            <w:vAlign w:val="center"/>
            <w:hideMark/>
          </w:tcPr>
          <w:p w:rsidR="003E26B6" w:rsidRPr="00BB7022" w:rsidRDefault="003E26B6" w:rsidP="008D192C">
            <w:pPr>
              <w:keepNext/>
              <w:keepLines/>
              <w:spacing w:after="0" w:line="320" w:lineRule="atLeast"/>
              <w:jc w:val="center"/>
              <w:rPr>
                <w:rFonts w:cs="Times New Roman"/>
                <w:szCs w:val="24"/>
              </w:rPr>
            </w:pPr>
            <w:r w:rsidRPr="00BB7022">
              <w:rPr>
                <w:rFonts w:cs="Times New Roman"/>
                <w:b/>
                <w:bCs/>
                <w:szCs w:val="24"/>
              </w:rPr>
              <w:t>Dokumenty powstałe</w:t>
            </w:r>
            <w:r w:rsidR="00132DBA" w:rsidRPr="00BB7022">
              <w:rPr>
                <w:rFonts w:cs="Times New Roman"/>
                <w:b/>
                <w:bCs/>
                <w:szCs w:val="24"/>
              </w:rPr>
              <w:t xml:space="preserve"> w </w:t>
            </w:r>
            <w:r w:rsidRPr="00BB7022">
              <w:rPr>
                <w:rFonts w:cs="Times New Roman"/>
                <w:b/>
                <w:bCs/>
                <w:szCs w:val="24"/>
              </w:rPr>
              <w:t>wyniku realizacji procesu</w:t>
            </w:r>
          </w:p>
        </w:tc>
      </w:tr>
      <w:tr w:rsidR="003E26B6" w:rsidRPr="00BB7022" w:rsidTr="00803170">
        <w:trPr>
          <w:trHeight w:val="454"/>
          <w:tblHeader/>
        </w:trPr>
        <w:tc>
          <w:tcPr>
            <w:tcW w:w="494" w:type="dxa"/>
            <w:vMerge w:val="restart"/>
            <w:shd w:val="clear" w:color="auto" w:fill="auto"/>
            <w:tcMar>
              <w:top w:w="0" w:type="dxa"/>
              <w:left w:w="70" w:type="dxa"/>
              <w:bottom w:w="0" w:type="dxa"/>
              <w:right w:w="70" w:type="dxa"/>
            </w:tcMar>
            <w:vAlign w:val="center"/>
          </w:tcPr>
          <w:p w:rsidR="003E26B6" w:rsidRPr="00BB7022" w:rsidRDefault="003E26B6" w:rsidP="008D192C">
            <w:pPr>
              <w:keepNext/>
              <w:keepLines/>
              <w:spacing w:after="0" w:line="320" w:lineRule="atLeast"/>
              <w:jc w:val="center"/>
              <w:rPr>
                <w:rFonts w:cs="Times New Roman"/>
                <w:bCs/>
                <w:szCs w:val="24"/>
              </w:rPr>
            </w:pPr>
            <w:r w:rsidRPr="00BB7022">
              <w:rPr>
                <w:rFonts w:cs="Times New Roman"/>
                <w:bCs/>
                <w:szCs w:val="24"/>
              </w:rPr>
              <w:t>1.</w:t>
            </w:r>
          </w:p>
        </w:tc>
        <w:tc>
          <w:tcPr>
            <w:tcW w:w="1916" w:type="dxa"/>
            <w:vMerge w:val="restart"/>
            <w:shd w:val="clear" w:color="auto" w:fill="auto"/>
            <w:tcMar>
              <w:top w:w="0" w:type="dxa"/>
              <w:left w:w="70" w:type="dxa"/>
              <w:bottom w:w="0" w:type="dxa"/>
              <w:right w:w="70" w:type="dxa"/>
            </w:tcMar>
            <w:vAlign w:val="center"/>
          </w:tcPr>
          <w:p w:rsidR="003E26B6" w:rsidRPr="00BB7022" w:rsidRDefault="003E26B6" w:rsidP="008D192C">
            <w:pPr>
              <w:keepNext/>
              <w:keepLines/>
              <w:spacing w:after="0" w:line="320" w:lineRule="atLeast"/>
              <w:jc w:val="center"/>
              <w:rPr>
                <w:rFonts w:cs="Times New Roman"/>
                <w:szCs w:val="24"/>
              </w:rPr>
            </w:pPr>
            <w:r w:rsidRPr="00BB7022">
              <w:rPr>
                <w:rFonts w:cs="Times New Roman"/>
                <w:szCs w:val="24"/>
              </w:rPr>
              <w:t>Koordynator</w:t>
            </w:r>
          </w:p>
        </w:tc>
        <w:tc>
          <w:tcPr>
            <w:tcW w:w="2941" w:type="dxa"/>
            <w:shd w:val="clear" w:color="auto" w:fill="auto"/>
            <w:tcMar>
              <w:top w:w="0" w:type="dxa"/>
              <w:left w:w="70" w:type="dxa"/>
              <w:bottom w:w="0" w:type="dxa"/>
              <w:right w:w="70" w:type="dxa"/>
            </w:tcMar>
            <w:vAlign w:val="center"/>
          </w:tcPr>
          <w:p w:rsidR="003E26B6" w:rsidRPr="00BB7022" w:rsidRDefault="005A05DD" w:rsidP="005A05DD">
            <w:pPr>
              <w:pStyle w:val="Akapitzlist"/>
              <w:numPr>
                <w:ilvl w:val="0"/>
                <w:numId w:val="41"/>
              </w:numPr>
              <w:tabs>
                <w:tab w:val="left" w:pos="321"/>
              </w:tabs>
              <w:spacing w:after="0" w:line="320" w:lineRule="atLeast"/>
              <w:ind w:left="179" w:hanging="142"/>
              <w:jc w:val="center"/>
              <w:rPr>
                <w:rFonts w:cs="Times New Roman"/>
                <w:szCs w:val="24"/>
              </w:rPr>
            </w:pPr>
            <w:r w:rsidRPr="00BB7022">
              <w:rPr>
                <w:rFonts w:cs="Times New Roman"/>
                <w:szCs w:val="24"/>
              </w:rPr>
              <w:t>N</w:t>
            </w:r>
            <w:r w:rsidR="003E26B6" w:rsidRPr="00BB7022">
              <w:rPr>
                <w:rFonts w:cs="Times New Roman"/>
                <w:szCs w:val="24"/>
              </w:rPr>
              <w:t>adzór nad Planem uwzględnienia</w:t>
            </w:r>
            <w:r w:rsidR="00132DBA" w:rsidRPr="00BB7022">
              <w:rPr>
                <w:rFonts w:cs="Times New Roman"/>
                <w:szCs w:val="24"/>
              </w:rPr>
              <w:t xml:space="preserve"> w </w:t>
            </w:r>
            <w:r w:rsidR="003E26B6" w:rsidRPr="00BB7022">
              <w:rPr>
                <w:rFonts w:cs="Times New Roman"/>
                <w:szCs w:val="24"/>
              </w:rPr>
              <w:t>dokumentach lokalnych strategicznych, planistycznych zapisów wdrożonych</w:t>
            </w:r>
            <w:r w:rsidR="00132DBA" w:rsidRPr="00BB7022">
              <w:rPr>
                <w:rFonts w:cs="Times New Roman"/>
                <w:szCs w:val="24"/>
              </w:rPr>
              <w:t xml:space="preserve"> w </w:t>
            </w:r>
            <w:r w:rsidR="003E26B6" w:rsidRPr="00BB7022">
              <w:rPr>
                <w:rFonts w:cs="Times New Roman"/>
                <w:szCs w:val="24"/>
              </w:rPr>
              <w:t>ramach PGN,</w:t>
            </w:r>
          </w:p>
          <w:p w:rsidR="003E26B6" w:rsidRPr="00BB7022" w:rsidRDefault="005A05DD" w:rsidP="005A05DD">
            <w:pPr>
              <w:pStyle w:val="Akapitzlist"/>
              <w:numPr>
                <w:ilvl w:val="0"/>
                <w:numId w:val="41"/>
              </w:numPr>
              <w:tabs>
                <w:tab w:val="left" w:pos="321"/>
              </w:tabs>
              <w:spacing w:after="0" w:line="320" w:lineRule="atLeast"/>
              <w:ind w:left="179" w:hanging="142"/>
              <w:jc w:val="center"/>
              <w:rPr>
                <w:rFonts w:cs="Times New Roman"/>
                <w:szCs w:val="24"/>
              </w:rPr>
            </w:pPr>
            <w:r w:rsidRPr="00BB7022">
              <w:rPr>
                <w:rFonts w:cs="Times New Roman"/>
                <w:szCs w:val="24"/>
              </w:rPr>
              <w:t>K</w:t>
            </w:r>
            <w:r w:rsidR="003E26B6" w:rsidRPr="00BB7022">
              <w:rPr>
                <w:rFonts w:cs="Times New Roman"/>
                <w:szCs w:val="24"/>
              </w:rPr>
              <w:t>oordynacja działań informacyjno- promocyjno-edukacyjnych</w:t>
            </w:r>
            <w:r w:rsidR="00132DBA" w:rsidRPr="00BB7022">
              <w:rPr>
                <w:rFonts w:cs="Times New Roman"/>
                <w:szCs w:val="24"/>
              </w:rPr>
              <w:t xml:space="preserve"> w </w:t>
            </w:r>
            <w:r w:rsidR="003E26B6" w:rsidRPr="00BB7022">
              <w:rPr>
                <w:rFonts w:cs="Times New Roman"/>
                <w:szCs w:val="24"/>
              </w:rPr>
              <w:t xml:space="preserve">zakresie racjonalnego gospodarowania energią oraz ochrony środowiska naturalnego </w:t>
            </w:r>
            <w:r w:rsidR="00BE46F3" w:rsidRPr="00BB7022">
              <w:rPr>
                <w:rFonts w:cs="Times New Roman"/>
                <w:szCs w:val="24"/>
              </w:rPr>
              <w:br/>
            </w:r>
            <w:r w:rsidR="003E26B6" w:rsidRPr="00BB7022">
              <w:rPr>
                <w:rFonts w:cs="Times New Roman"/>
                <w:szCs w:val="24"/>
              </w:rPr>
              <w:t>(w szczególności zagadnień dotyczących niskiej emisji),</w:t>
            </w:r>
          </w:p>
          <w:p w:rsidR="003E26B6" w:rsidRPr="00BB7022" w:rsidRDefault="005A05DD" w:rsidP="005A05DD">
            <w:pPr>
              <w:pStyle w:val="Akapitzlist"/>
              <w:numPr>
                <w:ilvl w:val="0"/>
                <w:numId w:val="41"/>
              </w:numPr>
              <w:tabs>
                <w:tab w:val="left" w:pos="321"/>
              </w:tabs>
              <w:spacing w:after="0" w:line="320" w:lineRule="atLeast"/>
              <w:ind w:left="179" w:hanging="142"/>
              <w:jc w:val="center"/>
              <w:rPr>
                <w:rFonts w:cs="Times New Roman"/>
                <w:szCs w:val="24"/>
              </w:rPr>
            </w:pPr>
            <w:r w:rsidRPr="00BB7022">
              <w:rPr>
                <w:rFonts w:cs="Times New Roman"/>
                <w:szCs w:val="24"/>
              </w:rPr>
              <w:t>N</w:t>
            </w:r>
            <w:r w:rsidR="003E26B6" w:rsidRPr="00BB7022">
              <w:rPr>
                <w:rFonts w:cs="Times New Roman"/>
                <w:szCs w:val="24"/>
              </w:rPr>
              <w:t>adzór nad prowadzonymi inwestycjami samorządu, które zostały ujęte</w:t>
            </w:r>
            <w:r w:rsidR="00132DBA" w:rsidRPr="00BB7022">
              <w:rPr>
                <w:rFonts w:cs="Times New Roman"/>
                <w:szCs w:val="24"/>
              </w:rPr>
              <w:t xml:space="preserve"> w </w:t>
            </w:r>
            <w:r w:rsidR="003E26B6" w:rsidRPr="00BB7022">
              <w:rPr>
                <w:rFonts w:cs="Times New Roman"/>
                <w:szCs w:val="24"/>
              </w:rPr>
              <w:t>PGN,</w:t>
            </w:r>
          </w:p>
          <w:p w:rsidR="003E26B6" w:rsidRPr="00BB7022" w:rsidRDefault="005A05DD" w:rsidP="005A05DD">
            <w:pPr>
              <w:pStyle w:val="Akapitzlist"/>
              <w:numPr>
                <w:ilvl w:val="0"/>
                <w:numId w:val="41"/>
              </w:numPr>
              <w:tabs>
                <w:tab w:val="left" w:pos="321"/>
              </w:tabs>
              <w:spacing w:after="0" w:line="320" w:lineRule="atLeast"/>
              <w:ind w:left="179" w:hanging="142"/>
              <w:jc w:val="center"/>
              <w:rPr>
                <w:rFonts w:cs="Times New Roman"/>
                <w:szCs w:val="24"/>
              </w:rPr>
            </w:pPr>
            <w:r w:rsidRPr="00BB7022">
              <w:rPr>
                <w:rFonts w:cs="Times New Roman"/>
                <w:szCs w:val="24"/>
              </w:rPr>
              <w:t>N</w:t>
            </w:r>
            <w:r w:rsidR="003E26B6" w:rsidRPr="00BB7022">
              <w:rPr>
                <w:rFonts w:cs="Times New Roman"/>
                <w:szCs w:val="24"/>
              </w:rPr>
              <w:t>adzór nad opracowywanymi wnioskami o dofinansowanie oraz raportami</w:t>
            </w:r>
            <w:r w:rsidR="00132DBA" w:rsidRPr="00BB7022">
              <w:rPr>
                <w:rFonts w:cs="Times New Roman"/>
                <w:szCs w:val="24"/>
              </w:rPr>
              <w:t xml:space="preserve"> z </w:t>
            </w:r>
            <w:r w:rsidR="003E26B6" w:rsidRPr="00BB7022">
              <w:rPr>
                <w:rFonts w:cs="Times New Roman"/>
                <w:szCs w:val="24"/>
              </w:rPr>
              <w:t>przeprowadzonych działań</w:t>
            </w:r>
          </w:p>
        </w:tc>
        <w:tc>
          <w:tcPr>
            <w:tcW w:w="1626" w:type="dxa"/>
            <w:shd w:val="clear" w:color="auto" w:fill="auto"/>
            <w:tcMar>
              <w:top w:w="0" w:type="dxa"/>
              <w:left w:w="70" w:type="dxa"/>
              <w:bottom w:w="0" w:type="dxa"/>
              <w:right w:w="70" w:type="dxa"/>
            </w:tcMar>
            <w:vAlign w:val="center"/>
          </w:tcPr>
          <w:p w:rsidR="003E26B6" w:rsidRPr="00BB7022" w:rsidRDefault="003E26B6" w:rsidP="008D192C">
            <w:pPr>
              <w:spacing w:after="0" w:line="320" w:lineRule="atLeast"/>
              <w:jc w:val="center"/>
              <w:rPr>
                <w:rFonts w:cs="Times New Roman"/>
                <w:szCs w:val="24"/>
              </w:rPr>
            </w:pPr>
            <w:r w:rsidRPr="00BB7022">
              <w:rPr>
                <w:rFonts w:cs="Times New Roman"/>
                <w:szCs w:val="24"/>
              </w:rPr>
              <w:t>12 miesięcy</w:t>
            </w:r>
          </w:p>
        </w:tc>
        <w:tc>
          <w:tcPr>
            <w:tcW w:w="2020" w:type="dxa"/>
            <w:shd w:val="clear" w:color="auto" w:fill="auto"/>
            <w:tcMar>
              <w:top w:w="0" w:type="dxa"/>
              <w:left w:w="70" w:type="dxa"/>
              <w:bottom w:w="0" w:type="dxa"/>
              <w:right w:w="70" w:type="dxa"/>
            </w:tcMar>
            <w:vAlign w:val="center"/>
          </w:tcPr>
          <w:p w:rsidR="003E26B6" w:rsidRPr="00BB7022" w:rsidRDefault="003E26B6" w:rsidP="008D192C">
            <w:pPr>
              <w:spacing w:after="0" w:line="320" w:lineRule="atLeast"/>
              <w:jc w:val="center"/>
              <w:rPr>
                <w:rFonts w:cs="Times New Roman"/>
                <w:szCs w:val="24"/>
              </w:rPr>
            </w:pPr>
            <w:r w:rsidRPr="00BB7022">
              <w:rPr>
                <w:rFonts w:cs="Times New Roman"/>
                <w:szCs w:val="24"/>
              </w:rPr>
              <w:t>Okresowy</w:t>
            </w:r>
            <w:r w:rsidR="00132DBA" w:rsidRPr="00BB7022">
              <w:rPr>
                <w:rFonts w:cs="Times New Roman"/>
                <w:szCs w:val="24"/>
              </w:rPr>
              <w:t xml:space="preserve"> </w:t>
            </w:r>
            <w:r w:rsidRPr="00BB7022">
              <w:rPr>
                <w:rFonts w:cs="Times New Roman"/>
                <w:szCs w:val="24"/>
              </w:rPr>
              <w:t>raport</w:t>
            </w:r>
            <w:r w:rsidR="00132DBA" w:rsidRPr="00BB7022">
              <w:rPr>
                <w:rFonts w:cs="Times New Roman"/>
                <w:szCs w:val="24"/>
              </w:rPr>
              <w:t xml:space="preserve"> z </w:t>
            </w:r>
            <w:r w:rsidRPr="00BB7022">
              <w:rPr>
                <w:rFonts w:cs="Times New Roman"/>
                <w:szCs w:val="24"/>
              </w:rPr>
              <w:t>wdrażania PGN</w:t>
            </w:r>
          </w:p>
        </w:tc>
      </w:tr>
      <w:tr w:rsidR="003E26B6" w:rsidRPr="00BB7022" w:rsidTr="00803170">
        <w:trPr>
          <w:trHeight w:val="454"/>
          <w:tblHeader/>
        </w:trPr>
        <w:tc>
          <w:tcPr>
            <w:tcW w:w="494" w:type="dxa"/>
            <w:vMerge/>
            <w:shd w:val="clear" w:color="auto" w:fill="auto"/>
            <w:tcMar>
              <w:top w:w="0" w:type="dxa"/>
              <w:left w:w="70" w:type="dxa"/>
              <w:bottom w:w="0" w:type="dxa"/>
              <w:right w:w="70" w:type="dxa"/>
            </w:tcMar>
            <w:vAlign w:val="center"/>
          </w:tcPr>
          <w:p w:rsidR="003E26B6" w:rsidRPr="00BB7022" w:rsidRDefault="003E26B6" w:rsidP="008D192C">
            <w:pPr>
              <w:keepNext/>
              <w:keepLines/>
              <w:spacing w:after="0" w:line="320" w:lineRule="atLeast"/>
              <w:jc w:val="center"/>
              <w:rPr>
                <w:rFonts w:cs="Times New Roman"/>
                <w:b/>
                <w:bCs/>
                <w:szCs w:val="24"/>
              </w:rPr>
            </w:pPr>
          </w:p>
        </w:tc>
        <w:tc>
          <w:tcPr>
            <w:tcW w:w="1916" w:type="dxa"/>
            <w:vMerge/>
            <w:shd w:val="clear" w:color="auto" w:fill="auto"/>
            <w:tcMar>
              <w:top w:w="0" w:type="dxa"/>
              <w:left w:w="70" w:type="dxa"/>
              <w:bottom w:w="0" w:type="dxa"/>
              <w:right w:w="70" w:type="dxa"/>
            </w:tcMar>
            <w:vAlign w:val="center"/>
          </w:tcPr>
          <w:p w:rsidR="003E26B6" w:rsidRPr="00BB7022" w:rsidRDefault="003E26B6" w:rsidP="008D192C">
            <w:pPr>
              <w:keepNext/>
              <w:keepLines/>
              <w:spacing w:after="0" w:line="320" w:lineRule="atLeast"/>
              <w:jc w:val="center"/>
              <w:rPr>
                <w:rFonts w:cs="Times New Roman"/>
                <w:b/>
                <w:bCs/>
                <w:szCs w:val="24"/>
              </w:rPr>
            </w:pPr>
          </w:p>
        </w:tc>
        <w:tc>
          <w:tcPr>
            <w:tcW w:w="2941" w:type="dxa"/>
            <w:shd w:val="clear" w:color="auto" w:fill="auto"/>
            <w:tcMar>
              <w:top w:w="0" w:type="dxa"/>
              <w:left w:w="70" w:type="dxa"/>
              <w:bottom w:w="0" w:type="dxa"/>
              <w:right w:w="70" w:type="dxa"/>
            </w:tcMar>
            <w:vAlign w:val="center"/>
          </w:tcPr>
          <w:p w:rsidR="003E26B6" w:rsidRPr="00BB7022" w:rsidRDefault="005A05DD" w:rsidP="005A05DD">
            <w:pPr>
              <w:spacing w:after="0" w:line="320" w:lineRule="atLeast"/>
              <w:jc w:val="center"/>
              <w:rPr>
                <w:rFonts w:cs="Times New Roman"/>
                <w:szCs w:val="24"/>
              </w:rPr>
            </w:pPr>
            <w:r w:rsidRPr="00BB7022">
              <w:rPr>
                <w:rFonts w:cs="Times New Roman"/>
                <w:szCs w:val="24"/>
              </w:rPr>
              <w:t>K</w:t>
            </w:r>
            <w:r w:rsidR="003E26B6" w:rsidRPr="00BB7022">
              <w:rPr>
                <w:rFonts w:cs="Times New Roman"/>
                <w:szCs w:val="24"/>
              </w:rPr>
              <w:t>ontrolowanie stopnia realizacji celów Planu</w:t>
            </w:r>
          </w:p>
        </w:tc>
        <w:tc>
          <w:tcPr>
            <w:tcW w:w="1626" w:type="dxa"/>
            <w:shd w:val="clear" w:color="auto" w:fill="auto"/>
            <w:tcMar>
              <w:top w:w="0" w:type="dxa"/>
              <w:left w:w="70" w:type="dxa"/>
              <w:bottom w:w="0" w:type="dxa"/>
              <w:right w:w="70" w:type="dxa"/>
            </w:tcMar>
          </w:tcPr>
          <w:p w:rsidR="003E26B6" w:rsidRPr="00BB7022" w:rsidRDefault="003E26B6" w:rsidP="008D192C">
            <w:pPr>
              <w:spacing w:after="0" w:line="320" w:lineRule="atLeast"/>
              <w:jc w:val="center"/>
              <w:rPr>
                <w:rFonts w:cs="Times New Roman"/>
                <w:szCs w:val="24"/>
              </w:rPr>
            </w:pPr>
            <w:r w:rsidRPr="00BB7022">
              <w:rPr>
                <w:rFonts w:cs="Times New Roman"/>
                <w:szCs w:val="24"/>
              </w:rPr>
              <w:t>1 raz na rok</w:t>
            </w:r>
          </w:p>
        </w:tc>
        <w:tc>
          <w:tcPr>
            <w:tcW w:w="2020" w:type="dxa"/>
            <w:shd w:val="clear" w:color="auto" w:fill="auto"/>
            <w:tcMar>
              <w:top w:w="0" w:type="dxa"/>
              <w:left w:w="70" w:type="dxa"/>
              <w:bottom w:w="0" w:type="dxa"/>
              <w:right w:w="70" w:type="dxa"/>
            </w:tcMar>
            <w:vAlign w:val="center"/>
          </w:tcPr>
          <w:p w:rsidR="003E26B6" w:rsidRPr="00BB7022" w:rsidRDefault="003E26B6" w:rsidP="008D192C">
            <w:pPr>
              <w:spacing w:after="0" w:line="320" w:lineRule="atLeast"/>
              <w:jc w:val="center"/>
              <w:rPr>
                <w:rFonts w:cs="Times New Roman"/>
                <w:szCs w:val="24"/>
              </w:rPr>
            </w:pPr>
            <w:r w:rsidRPr="00BB7022">
              <w:rPr>
                <w:rFonts w:cs="Times New Roman"/>
                <w:szCs w:val="24"/>
              </w:rPr>
              <w:t>Raport</w:t>
            </w:r>
            <w:r w:rsidR="00132DBA" w:rsidRPr="00BB7022">
              <w:rPr>
                <w:rFonts w:cs="Times New Roman"/>
                <w:szCs w:val="24"/>
              </w:rPr>
              <w:t xml:space="preserve"> z </w:t>
            </w:r>
            <w:r w:rsidRPr="00BB7022">
              <w:rPr>
                <w:rFonts w:cs="Times New Roman"/>
                <w:szCs w:val="24"/>
              </w:rPr>
              <w:t>kontrolowania celów PGN</w:t>
            </w:r>
          </w:p>
        </w:tc>
      </w:tr>
      <w:tr w:rsidR="003E26B6" w:rsidRPr="00BB7022" w:rsidTr="00803170">
        <w:trPr>
          <w:trHeight w:val="454"/>
          <w:tblHeader/>
        </w:trPr>
        <w:tc>
          <w:tcPr>
            <w:tcW w:w="494" w:type="dxa"/>
            <w:vMerge/>
            <w:shd w:val="clear" w:color="auto" w:fill="auto"/>
            <w:tcMar>
              <w:top w:w="0" w:type="dxa"/>
              <w:left w:w="70" w:type="dxa"/>
              <w:bottom w:w="0" w:type="dxa"/>
              <w:right w:w="70" w:type="dxa"/>
            </w:tcMar>
            <w:vAlign w:val="center"/>
          </w:tcPr>
          <w:p w:rsidR="003E26B6" w:rsidRPr="00BB7022" w:rsidRDefault="003E26B6" w:rsidP="008D192C">
            <w:pPr>
              <w:keepNext/>
              <w:keepLines/>
              <w:spacing w:after="0" w:line="320" w:lineRule="atLeast"/>
              <w:jc w:val="center"/>
              <w:rPr>
                <w:rFonts w:cs="Times New Roman"/>
                <w:b/>
                <w:bCs/>
                <w:szCs w:val="24"/>
              </w:rPr>
            </w:pPr>
          </w:p>
        </w:tc>
        <w:tc>
          <w:tcPr>
            <w:tcW w:w="1916" w:type="dxa"/>
            <w:vMerge/>
            <w:shd w:val="clear" w:color="auto" w:fill="auto"/>
            <w:tcMar>
              <w:top w:w="0" w:type="dxa"/>
              <w:left w:w="70" w:type="dxa"/>
              <w:bottom w:w="0" w:type="dxa"/>
              <w:right w:w="70" w:type="dxa"/>
            </w:tcMar>
            <w:vAlign w:val="center"/>
          </w:tcPr>
          <w:p w:rsidR="003E26B6" w:rsidRPr="00BB7022" w:rsidRDefault="003E26B6" w:rsidP="008D192C">
            <w:pPr>
              <w:keepNext/>
              <w:keepLines/>
              <w:spacing w:after="0" w:line="320" w:lineRule="atLeast"/>
              <w:jc w:val="center"/>
              <w:rPr>
                <w:rFonts w:cs="Times New Roman"/>
                <w:b/>
                <w:bCs/>
                <w:szCs w:val="24"/>
              </w:rPr>
            </w:pPr>
          </w:p>
        </w:tc>
        <w:tc>
          <w:tcPr>
            <w:tcW w:w="2941" w:type="dxa"/>
            <w:shd w:val="clear" w:color="auto" w:fill="auto"/>
            <w:tcMar>
              <w:top w:w="0" w:type="dxa"/>
              <w:left w:w="70" w:type="dxa"/>
              <w:bottom w:w="0" w:type="dxa"/>
              <w:right w:w="70" w:type="dxa"/>
            </w:tcMar>
            <w:vAlign w:val="center"/>
          </w:tcPr>
          <w:p w:rsidR="003E26B6" w:rsidRPr="00BB7022" w:rsidRDefault="003E26B6" w:rsidP="008D192C">
            <w:pPr>
              <w:spacing w:after="0" w:line="320" w:lineRule="atLeast"/>
              <w:jc w:val="center"/>
              <w:rPr>
                <w:rFonts w:cs="Times New Roman"/>
                <w:szCs w:val="24"/>
              </w:rPr>
            </w:pPr>
            <w:r w:rsidRPr="00BB7022">
              <w:rPr>
                <w:rFonts w:cs="Times New Roman"/>
                <w:szCs w:val="24"/>
              </w:rPr>
              <w:t>Nadzór nad aktualizacją PGN</w:t>
            </w:r>
          </w:p>
        </w:tc>
        <w:tc>
          <w:tcPr>
            <w:tcW w:w="1626" w:type="dxa"/>
            <w:shd w:val="clear" w:color="auto" w:fill="auto"/>
            <w:tcMar>
              <w:top w:w="0" w:type="dxa"/>
              <w:left w:w="70" w:type="dxa"/>
              <w:bottom w:w="0" w:type="dxa"/>
              <w:right w:w="70" w:type="dxa"/>
            </w:tcMar>
          </w:tcPr>
          <w:p w:rsidR="003E26B6" w:rsidRPr="00BB7022" w:rsidRDefault="003E26B6" w:rsidP="008D192C">
            <w:pPr>
              <w:spacing w:after="0" w:line="320" w:lineRule="atLeast"/>
              <w:jc w:val="center"/>
              <w:rPr>
                <w:rFonts w:cs="Times New Roman"/>
                <w:szCs w:val="24"/>
              </w:rPr>
            </w:pPr>
            <w:r w:rsidRPr="00BB7022">
              <w:rPr>
                <w:rFonts w:cs="Times New Roman"/>
                <w:szCs w:val="24"/>
              </w:rPr>
              <w:t>każdorazowo, gdy będzie taka potrzeba</w:t>
            </w:r>
          </w:p>
          <w:p w:rsidR="003E26B6" w:rsidRPr="00BB7022" w:rsidRDefault="003E26B6" w:rsidP="008D192C">
            <w:pPr>
              <w:spacing w:after="0" w:line="320" w:lineRule="atLeast"/>
              <w:jc w:val="center"/>
              <w:rPr>
                <w:rFonts w:cs="Times New Roman"/>
                <w:szCs w:val="24"/>
              </w:rPr>
            </w:pPr>
            <w:r w:rsidRPr="00BB7022">
              <w:rPr>
                <w:rFonts w:cs="Times New Roman"/>
                <w:szCs w:val="24"/>
              </w:rPr>
              <w:t>min raz po 2020 r.</w:t>
            </w:r>
          </w:p>
        </w:tc>
        <w:tc>
          <w:tcPr>
            <w:tcW w:w="2020" w:type="dxa"/>
            <w:shd w:val="clear" w:color="auto" w:fill="auto"/>
            <w:tcMar>
              <w:top w:w="0" w:type="dxa"/>
              <w:left w:w="70" w:type="dxa"/>
              <w:bottom w:w="0" w:type="dxa"/>
              <w:right w:w="70" w:type="dxa"/>
            </w:tcMar>
            <w:vAlign w:val="center"/>
          </w:tcPr>
          <w:p w:rsidR="003E26B6" w:rsidRPr="00BB7022" w:rsidRDefault="003E26B6" w:rsidP="008D192C">
            <w:pPr>
              <w:spacing w:after="0" w:line="320" w:lineRule="atLeast"/>
              <w:jc w:val="center"/>
              <w:rPr>
                <w:rFonts w:cs="Times New Roman"/>
                <w:szCs w:val="24"/>
              </w:rPr>
            </w:pPr>
            <w:r w:rsidRPr="00BB7022">
              <w:rPr>
                <w:rFonts w:cs="Times New Roman"/>
                <w:szCs w:val="24"/>
              </w:rPr>
              <w:t>Aktualizacja PGN</w:t>
            </w:r>
          </w:p>
        </w:tc>
      </w:tr>
      <w:tr w:rsidR="00CF24DF" w:rsidRPr="00BB7022" w:rsidTr="00803170">
        <w:trPr>
          <w:trHeight w:val="454"/>
          <w:tblHeader/>
        </w:trPr>
        <w:tc>
          <w:tcPr>
            <w:tcW w:w="494" w:type="dxa"/>
            <w:vMerge w:val="restart"/>
            <w:shd w:val="clear" w:color="auto" w:fill="auto"/>
            <w:tcMar>
              <w:top w:w="0" w:type="dxa"/>
              <w:left w:w="70" w:type="dxa"/>
              <w:bottom w:w="0" w:type="dxa"/>
              <w:right w:w="70" w:type="dxa"/>
            </w:tcMar>
            <w:vAlign w:val="center"/>
          </w:tcPr>
          <w:p w:rsidR="00CF24DF" w:rsidRPr="00BB7022" w:rsidRDefault="00CF24DF" w:rsidP="008D192C">
            <w:pPr>
              <w:keepNext/>
              <w:keepLines/>
              <w:spacing w:after="0" w:line="320" w:lineRule="atLeast"/>
              <w:jc w:val="center"/>
              <w:rPr>
                <w:rFonts w:cs="Times New Roman"/>
                <w:bCs/>
                <w:szCs w:val="24"/>
              </w:rPr>
            </w:pPr>
            <w:r w:rsidRPr="00BB7022">
              <w:rPr>
                <w:rFonts w:cs="Times New Roman"/>
                <w:bCs/>
                <w:szCs w:val="24"/>
              </w:rPr>
              <w:lastRenderedPageBreak/>
              <w:t>2.</w:t>
            </w:r>
          </w:p>
        </w:tc>
        <w:tc>
          <w:tcPr>
            <w:tcW w:w="1916" w:type="dxa"/>
            <w:vMerge w:val="restart"/>
            <w:shd w:val="clear" w:color="auto" w:fill="auto"/>
            <w:tcMar>
              <w:top w:w="0" w:type="dxa"/>
              <w:left w:w="70" w:type="dxa"/>
              <w:bottom w:w="0" w:type="dxa"/>
              <w:right w:w="70" w:type="dxa"/>
            </w:tcMar>
            <w:vAlign w:val="center"/>
          </w:tcPr>
          <w:p w:rsidR="00CF24DF" w:rsidRPr="00BB7022" w:rsidRDefault="00CF24DF" w:rsidP="008D192C">
            <w:pPr>
              <w:keepNext/>
              <w:keepLines/>
              <w:spacing w:after="0" w:line="320" w:lineRule="atLeast"/>
              <w:jc w:val="center"/>
              <w:rPr>
                <w:rFonts w:cs="Times New Roman"/>
                <w:b/>
                <w:bCs/>
                <w:szCs w:val="24"/>
              </w:rPr>
            </w:pPr>
            <w:r w:rsidRPr="00BB7022">
              <w:rPr>
                <w:rFonts w:cs="Times New Roman"/>
                <w:szCs w:val="24"/>
              </w:rPr>
              <w:t>Kierownik Referatu</w:t>
            </w:r>
            <w:r w:rsidR="00132DBA" w:rsidRPr="00BB7022">
              <w:rPr>
                <w:rFonts w:cs="Times New Roman"/>
                <w:szCs w:val="24"/>
              </w:rPr>
              <w:t xml:space="preserve"> </w:t>
            </w:r>
            <w:r w:rsidRPr="00BB7022">
              <w:rPr>
                <w:rFonts w:cs="Times New Roman"/>
                <w:szCs w:val="24"/>
              </w:rPr>
              <w:t>Planowania Przestrzennego, Inwestycji</w:t>
            </w:r>
            <w:r w:rsidR="00132DBA" w:rsidRPr="00BB7022">
              <w:rPr>
                <w:rFonts w:cs="Times New Roman"/>
                <w:szCs w:val="24"/>
              </w:rPr>
              <w:t xml:space="preserve"> i </w:t>
            </w:r>
            <w:r w:rsidRPr="00BB7022">
              <w:rPr>
                <w:rFonts w:cs="Times New Roman"/>
                <w:szCs w:val="24"/>
              </w:rPr>
              <w:t>Gospodarki Komunalnej.</w:t>
            </w:r>
          </w:p>
        </w:tc>
        <w:tc>
          <w:tcPr>
            <w:tcW w:w="2941" w:type="dxa"/>
            <w:shd w:val="clear" w:color="auto" w:fill="auto"/>
            <w:tcMar>
              <w:top w:w="0" w:type="dxa"/>
              <w:left w:w="70" w:type="dxa"/>
              <w:bottom w:w="0" w:type="dxa"/>
              <w:right w:w="70" w:type="dxa"/>
            </w:tcMar>
            <w:vAlign w:val="center"/>
          </w:tcPr>
          <w:p w:rsidR="00CF24DF" w:rsidRPr="00BB7022" w:rsidRDefault="00CF24DF" w:rsidP="008D192C">
            <w:pPr>
              <w:spacing w:after="0" w:line="320" w:lineRule="atLeast"/>
              <w:jc w:val="center"/>
              <w:rPr>
                <w:rFonts w:cs="Times New Roman"/>
                <w:szCs w:val="24"/>
              </w:rPr>
            </w:pPr>
            <w:r w:rsidRPr="00BB7022">
              <w:rPr>
                <w:rFonts w:cs="Times New Roman"/>
                <w:szCs w:val="24"/>
              </w:rPr>
              <w:t>Zbieranie informacji na temat zużycia energii</w:t>
            </w:r>
            <w:r w:rsidR="00132DBA" w:rsidRPr="00BB7022">
              <w:rPr>
                <w:rFonts w:cs="Times New Roman"/>
                <w:szCs w:val="24"/>
              </w:rPr>
              <w:t xml:space="preserve"> w </w:t>
            </w:r>
            <w:r w:rsidRPr="00BB7022">
              <w:rPr>
                <w:rFonts w:cs="Times New Roman"/>
                <w:szCs w:val="24"/>
              </w:rPr>
              <w:t>obiektach użyteczności publiczne</w:t>
            </w:r>
          </w:p>
        </w:tc>
        <w:tc>
          <w:tcPr>
            <w:tcW w:w="1626" w:type="dxa"/>
            <w:shd w:val="clear" w:color="auto" w:fill="auto"/>
            <w:tcMar>
              <w:top w:w="0" w:type="dxa"/>
              <w:left w:w="70" w:type="dxa"/>
              <w:bottom w:w="0" w:type="dxa"/>
              <w:right w:w="70" w:type="dxa"/>
            </w:tcMar>
            <w:vAlign w:val="center"/>
          </w:tcPr>
          <w:p w:rsidR="00CF24DF" w:rsidRPr="00BB7022" w:rsidRDefault="00CF24DF" w:rsidP="008D192C">
            <w:pPr>
              <w:spacing w:after="0" w:line="320" w:lineRule="atLeast"/>
              <w:jc w:val="center"/>
              <w:rPr>
                <w:rFonts w:cs="Times New Roman"/>
                <w:szCs w:val="24"/>
              </w:rPr>
            </w:pPr>
            <w:r w:rsidRPr="00BB7022">
              <w:rPr>
                <w:rFonts w:cs="Times New Roman"/>
                <w:szCs w:val="24"/>
              </w:rPr>
              <w:t>raz</w:t>
            </w:r>
            <w:r w:rsidR="00132DBA" w:rsidRPr="00BB7022">
              <w:rPr>
                <w:rFonts w:cs="Times New Roman"/>
                <w:szCs w:val="24"/>
              </w:rPr>
              <w:t xml:space="preserve"> w </w:t>
            </w:r>
            <w:r w:rsidRPr="00BB7022">
              <w:rPr>
                <w:rFonts w:cs="Times New Roman"/>
                <w:szCs w:val="24"/>
              </w:rPr>
              <w:t>roku</w:t>
            </w:r>
          </w:p>
        </w:tc>
        <w:tc>
          <w:tcPr>
            <w:tcW w:w="2020" w:type="dxa"/>
            <w:shd w:val="clear" w:color="auto" w:fill="auto"/>
            <w:tcMar>
              <w:top w:w="0" w:type="dxa"/>
              <w:left w:w="70" w:type="dxa"/>
              <w:bottom w:w="0" w:type="dxa"/>
              <w:right w:w="70" w:type="dxa"/>
            </w:tcMar>
            <w:vAlign w:val="center"/>
          </w:tcPr>
          <w:p w:rsidR="00CF24DF" w:rsidRPr="00BB7022" w:rsidRDefault="00CF24DF" w:rsidP="008D192C">
            <w:pPr>
              <w:spacing w:after="0" w:line="320" w:lineRule="atLeast"/>
              <w:jc w:val="center"/>
              <w:rPr>
                <w:rFonts w:cs="Times New Roman"/>
                <w:szCs w:val="24"/>
              </w:rPr>
            </w:pPr>
            <w:r w:rsidRPr="00BB7022">
              <w:rPr>
                <w:rFonts w:cs="Times New Roman"/>
                <w:szCs w:val="24"/>
              </w:rPr>
              <w:t>Roczny raport</w:t>
            </w:r>
          </w:p>
        </w:tc>
      </w:tr>
      <w:tr w:rsidR="00CF24DF" w:rsidRPr="00BB7022" w:rsidTr="00803170">
        <w:trPr>
          <w:trHeight w:val="454"/>
          <w:tblHeader/>
        </w:trPr>
        <w:tc>
          <w:tcPr>
            <w:tcW w:w="494" w:type="dxa"/>
            <w:vMerge/>
            <w:shd w:val="clear" w:color="auto" w:fill="auto"/>
            <w:tcMar>
              <w:top w:w="0" w:type="dxa"/>
              <w:left w:w="70" w:type="dxa"/>
              <w:bottom w:w="0" w:type="dxa"/>
              <w:right w:w="70" w:type="dxa"/>
            </w:tcMar>
            <w:vAlign w:val="center"/>
          </w:tcPr>
          <w:p w:rsidR="00CF24DF" w:rsidRPr="00BB7022" w:rsidRDefault="00CF24DF" w:rsidP="008D192C">
            <w:pPr>
              <w:keepNext/>
              <w:keepLines/>
              <w:spacing w:after="0" w:line="320" w:lineRule="atLeast"/>
              <w:jc w:val="center"/>
              <w:rPr>
                <w:rFonts w:cs="Times New Roman"/>
                <w:b/>
                <w:bCs/>
                <w:szCs w:val="24"/>
              </w:rPr>
            </w:pPr>
          </w:p>
        </w:tc>
        <w:tc>
          <w:tcPr>
            <w:tcW w:w="1916" w:type="dxa"/>
            <w:vMerge/>
            <w:shd w:val="clear" w:color="auto" w:fill="auto"/>
            <w:tcMar>
              <w:top w:w="0" w:type="dxa"/>
              <w:left w:w="70" w:type="dxa"/>
              <w:bottom w:w="0" w:type="dxa"/>
              <w:right w:w="70" w:type="dxa"/>
            </w:tcMar>
            <w:vAlign w:val="center"/>
          </w:tcPr>
          <w:p w:rsidR="00CF24DF" w:rsidRPr="00BB7022" w:rsidRDefault="00CF24DF" w:rsidP="008D192C">
            <w:pPr>
              <w:keepNext/>
              <w:keepLines/>
              <w:spacing w:after="0" w:line="320" w:lineRule="atLeast"/>
              <w:jc w:val="center"/>
              <w:rPr>
                <w:rFonts w:cs="Times New Roman"/>
                <w:b/>
                <w:bCs/>
                <w:szCs w:val="24"/>
              </w:rPr>
            </w:pPr>
          </w:p>
        </w:tc>
        <w:tc>
          <w:tcPr>
            <w:tcW w:w="2941" w:type="dxa"/>
            <w:shd w:val="clear" w:color="auto" w:fill="auto"/>
            <w:tcMar>
              <w:top w:w="0" w:type="dxa"/>
              <w:left w:w="70" w:type="dxa"/>
              <w:bottom w:w="0" w:type="dxa"/>
              <w:right w:w="70" w:type="dxa"/>
            </w:tcMar>
            <w:vAlign w:val="center"/>
          </w:tcPr>
          <w:p w:rsidR="00CF24DF" w:rsidRPr="00BB7022" w:rsidRDefault="00CF24DF" w:rsidP="008D192C">
            <w:pPr>
              <w:spacing w:after="0" w:line="320" w:lineRule="atLeast"/>
              <w:jc w:val="center"/>
              <w:rPr>
                <w:rFonts w:cs="Times New Roman"/>
                <w:szCs w:val="24"/>
              </w:rPr>
            </w:pPr>
            <w:r w:rsidRPr="00BB7022">
              <w:rPr>
                <w:rFonts w:cs="Times New Roman"/>
                <w:szCs w:val="24"/>
              </w:rPr>
              <w:t>Sporządzanie dokumentacji aktualizacyjnego PGN</w:t>
            </w:r>
          </w:p>
        </w:tc>
        <w:tc>
          <w:tcPr>
            <w:tcW w:w="1626" w:type="dxa"/>
            <w:shd w:val="clear" w:color="auto" w:fill="auto"/>
            <w:tcMar>
              <w:top w:w="0" w:type="dxa"/>
              <w:left w:w="70" w:type="dxa"/>
              <w:bottom w:w="0" w:type="dxa"/>
              <w:right w:w="70" w:type="dxa"/>
            </w:tcMar>
            <w:vAlign w:val="center"/>
          </w:tcPr>
          <w:p w:rsidR="00CF24DF" w:rsidRPr="00BB7022" w:rsidRDefault="00CF24DF" w:rsidP="008D192C">
            <w:pPr>
              <w:spacing w:after="0" w:line="320" w:lineRule="atLeast"/>
              <w:jc w:val="center"/>
              <w:rPr>
                <w:rFonts w:cs="Times New Roman"/>
                <w:szCs w:val="24"/>
              </w:rPr>
            </w:pPr>
            <w:r w:rsidRPr="00BB7022">
              <w:rPr>
                <w:rFonts w:cs="Times New Roman"/>
                <w:szCs w:val="24"/>
              </w:rPr>
              <w:t xml:space="preserve">min. 4miesiące </w:t>
            </w:r>
          </w:p>
        </w:tc>
        <w:tc>
          <w:tcPr>
            <w:tcW w:w="2020" w:type="dxa"/>
            <w:shd w:val="clear" w:color="auto" w:fill="auto"/>
            <w:tcMar>
              <w:top w:w="0" w:type="dxa"/>
              <w:left w:w="70" w:type="dxa"/>
              <w:bottom w:w="0" w:type="dxa"/>
              <w:right w:w="70" w:type="dxa"/>
            </w:tcMar>
            <w:vAlign w:val="center"/>
          </w:tcPr>
          <w:p w:rsidR="00CF24DF" w:rsidRPr="00BB7022" w:rsidRDefault="00CF24DF" w:rsidP="008D192C">
            <w:pPr>
              <w:spacing w:after="0" w:line="320" w:lineRule="atLeast"/>
              <w:jc w:val="center"/>
              <w:rPr>
                <w:rFonts w:cs="Times New Roman"/>
                <w:szCs w:val="24"/>
              </w:rPr>
            </w:pPr>
            <w:r w:rsidRPr="00BB7022">
              <w:rPr>
                <w:rFonts w:cs="Times New Roman"/>
                <w:szCs w:val="24"/>
              </w:rPr>
              <w:t>Projekt PGN</w:t>
            </w:r>
          </w:p>
        </w:tc>
      </w:tr>
      <w:tr w:rsidR="00CF24DF" w:rsidRPr="00BB7022" w:rsidTr="00803170">
        <w:trPr>
          <w:trHeight w:val="454"/>
          <w:tblHeader/>
        </w:trPr>
        <w:tc>
          <w:tcPr>
            <w:tcW w:w="494" w:type="dxa"/>
            <w:vMerge/>
            <w:shd w:val="clear" w:color="auto" w:fill="auto"/>
            <w:tcMar>
              <w:top w:w="0" w:type="dxa"/>
              <w:left w:w="70" w:type="dxa"/>
              <w:bottom w:w="0" w:type="dxa"/>
              <w:right w:w="70" w:type="dxa"/>
            </w:tcMar>
            <w:vAlign w:val="center"/>
          </w:tcPr>
          <w:p w:rsidR="00CF24DF" w:rsidRPr="00BB7022" w:rsidRDefault="00CF24DF" w:rsidP="008D192C">
            <w:pPr>
              <w:keepNext/>
              <w:keepLines/>
              <w:spacing w:after="0" w:line="320" w:lineRule="atLeast"/>
              <w:jc w:val="center"/>
              <w:rPr>
                <w:rFonts w:cs="Times New Roman"/>
                <w:b/>
                <w:bCs/>
                <w:szCs w:val="24"/>
              </w:rPr>
            </w:pPr>
          </w:p>
        </w:tc>
        <w:tc>
          <w:tcPr>
            <w:tcW w:w="1916" w:type="dxa"/>
            <w:vMerge/>
            <w:shd w:val="clear" w:color="auto" w:fill="auto"/>
            <w:tcMar>
              <w:top w:w="0" w:type="dxa"/>
              <w:left w:w="70" w:type="dxa"/>
              <w:bottom w:w="0" w:type="dxa"/>
              <w:right w:w="70" w:type="dxa"/>
            </w:tcMar>
            <w:vAlign w:val="center"/>
          </w:tcPr>
          <w:p w:rsidR="00CF24DF" w:rsidRPr="00BB7022" w:rsidRDefault="00CF24DF" w:rsidP="008D192C">
            <w:pPr>
              <w:keepNext/>
              <w:keepLines/>
              <w:spacing w:after="0" w:line="320" w:lineRule="atLeast"/>
              <w:jc w:val="center"/>
              <w:rPr>
                <w:rFonts w:cs="Times New Roman"/>
                <w:b/>
                <w:bCs/>
                <w:szCs w:val="24"/>
              </w:rPr>
            </w:pPr>
          </w:p>
        </w:tc>
        <w:tc>
          <w:tcPr>
            <w:tcW w:w="2941" w:type="dxa"/>
            <w:shd w:val="clear" w:color="auto" w:fill="auto"/>
            <w:tcMar>
              <w:top w:w="0" w:type="dxa"/>
              <w:left w:w="70" w:type="dxa"/>
              <w:bottom w:w="0" w:type="dxa"/>
              <w:right w:w="70" w:type="dxa"/>
            </w:tcMar>
            <w:vAlign w:val="center"/>
          </w:tcPr>
          <w:p w:rsidR="00CF24DF" w:rsidRPr="00BB7022" w:rsidRDefault="00CF24DF" w:rsidP="008D192C">
            <w:pPr>
              <w:spacing w:after="0" w:line="320" w:lineRule="atLeast"/>
              <w:jc w:val="center"/>
              <w:rPr>
                <w:rFonts w:cs="Times New Roman"/>
                <w:szCs w:val="24"/>
              </w:rPr>
            </w:pPr>
            <w:r w:rsidRPr="00BB7022">
              <w:rPr>
                <w:rFonts w:cs="Times New Roman"/>
                <w:szCs w:val="24"/>
              </w:rPr>
              <w:t>Wydawanie decyzji środowiskowych</w:t>
            </w:r>
          </w:p>
        </w:tc>
        <w:tc>
          <w:tcPr>
            <w:tcW w:w="1626" w:type="dxa"/>
            <w:shd w:val="clear" w:color="auto" w:fill="auto"/>
            <w:tcMar>
              <w:top w:w="0" w:type="dxa"/>
              <w:left w:w="70" w:type="dxa"/>
              <w:bottom w:w="0" w:type="dxa"/>
              <w:right w:w="70" w:type="dxa"/>
            </w:tcMar>
            <w:vAlign w:val="center"/>
          </w:tcPr>
          <w:p w:rsidR="00CF24DF" w:rsidRPr="00BB7022" w:rsidRDefault="00CF24DF" w:rsidP="008D192C">
            <w:pPr>
              <w:spacing w:after="0" w:line="320" w:lineRule="atLeast"/>
              <w:jc w:val="center"/>
              <w:rPr>
                <w:rFonts w:cs="Times New Roman"/>
                <w:szCs w:val="24"/>
              </w:rPr>
            </w:pPr>
            <w:r w:rsidRPr="00BB7022">
              <w:rPr>
                <w:rFonts w:cs="Times New Roman"/>
                <w:szCs w:val="24"/>
              </w:rPr>
              <w:t>12 miesięcy</w:t>
            </w:r>
          </w:p>
        </w:tc>
        <w:tc>
          <w:tcPr>
            <w:tcW w:w="2020" w:type="dxa"/>
            <w:shd w:val="clear" w:color="auto" w:fill="auto"/>
            <w:tcMar>
              <w:top w:w="0" w:type="dxa"/>
              <w:left w:w="70" w:type="dxa"/>
              <w:bottom w:w="0" w:type="dxa"/>
              <w:right w:w="70" w:type="dxa"/>
            </w:tcMar>
            <w:vAlign w:val="center"/>
          </w:tcPr>
          <w:p w:rsidR="00CF24DF" w:rsidRPr="00BB7022" w:rsidRDefault="00CF24DF" w:rsidP="008D192C">
            <w:pPr>
              <w:spacing w:after="0" w:line="320" w:lineRule="atLeast"/>
              <w:jc w:val="center"/>
              <w:rPr>
                <w:rFonts w:cs="Times New Roman"/>
                <w:szCs w:val="24"/>
              </w:rPr>
            </w:pPr>
            <w:r w:rsidRPr="00BB7022">
              <w:rPr>
                <w:rFonts w:cs="Times New Roman"/>
                <w:szCs w:val="24"/>
              </w:rPr>
              <w:t>Raport</w:t>
            </w:r>
            <w:r w:rsidR="00132DBA" w:rsidRPr="00BB7022">
              <w:rPr>
                <w:rFonts w:cs="Times New Roman"/>
                <w:szCs w:val="24"/>
              </w:rPr>
              <w:t xml:space="preserve"> z </w:t>
            </w:r>
            <w:r w:rsidRPr="00BB7022">
              <w:rPr>
                <w:rFonts w:cs="Times New Roman"/>
                <w:szCs w:val="24"/>
              </w:rPr>
              <w:t>wydanych inwestycji</w:t>
            </w:r>
          </w:p>
        </w:tc>
      </w:tr>
      <w:tr w:rsidR="00CF24DF" w:rsidRPr="00BB7022" w:rsidTr="00803170">
        <w:trPr>
          <w:trHeight w:val="454"/>
          <w:tblHeader/>
        </w:trPr>
        <w:tc>
          <w:tcPr>
            <w:tcW w:w="494" w:type="dxa"/>
            <w:vMerge/>
            <w:shd w:val="clear" w:color="auto" w:fill="auto"/>
            <w:tcMar>
              <w:top w:w="0" w:type="dxa"/>
              <w:left w:w="70" w:type="dxa"/>
              <w:bottom w:w="0" w:type="dxa"/>
              <w:right w:w="70" w:type="dxa"/>
            </w:tcMar>
            <w:vAlign w:val="center"/>
          </w:tcPr>
          <w:p w:rsidR="00CF24DF" w:rsidRPr="00BB7022" w:rsidRDefault="00CF24DF" w:rsidP="008D192C">
            <w:pPr>
              <w:keepNext/>
              <w:keepLines/>
              <w:spacing w:after="0" w:line="320" w:lineRule="atLeast"/>
              <w:jc w:val="center"/>
              <w:rPr>
                <w:rFonts w:cs="Times New Roman"/>
                <w:b/>
                <w:bCs/>
                <w:szCs w:val="24"/>
              </w:rPr>
            </w:pPr>
          </w:p>
        </w:tc>
        <w:tc>
          <w:tcPr>
            <w:tcW w:w="1916" w:type="dxa"/>
            <w:vMerge/>
            <w:shd w:val="clear" w:color="auto" w:fill="auto"/>
            <w:tcMar>
              <w:top w:w="0" w:type="dxa"/>
              <w:left w:w="70" w:type="dxa"/>
              <w:bottom w:w="0" w:type="dxa"/>
              <w:right w:w="70" w:type="dxa"/>
            </w:tcMar>
            <w:vAlign w:val="center"/>
          </w:tcPr>
          <w:p w:rsidR="00CF24DF" w:rsidRPr="00BB7022" w:rsidRDefault="00CF24DF" w:rsidP="008D192C">
            <w:pPr>
              <w:keepNext/>
              <w:keepLines/>
              <w:spacing w:after="0" w:line="320" w:lineRule="atLeast"/>
              <w:jc w:val="center"/>
              <w:rPr>
                <w:rFonts w:cs="Times New Roman"/>
                <w:b/>
                <w:bCs/>
                <w:szCs w:val="24"/>
              </w:rPr>
            </w:pPr>
          </w:p>
        </w:tc>
        <w:tc>
          <w:tcPr>
            <w:tcW w:w="2941" w:type="dxa"/>
            <w:shd w:val="clear" w:color="auto" w:fill="auto"/>
            <w:tcMar>
              <w:top w:w="0" w:type="dxa"/>
              <w:left w:w="70" w:type="dxa"/>
              <w:bottom w:w="0" w:type="dxa"/>
              <w:right w:w="70" w:type="dxa"/>
            </w:tcMar>
            <w:vAlign w:val="center"/>
          </w:tcPr>
          <w:p w:rsidR="00CF24DF" w:rsidRPr="00BB7022" w:rsidRDefault="00CF24DF" w:rsidP="008D192C">
            <w:pPr>
              <w:spacing w:after="0" w:line="320" w:lineRule="atLeast"/>
              <w:jc w:val="center"/>
              <w:rPr>
                <w:rFonts w:cs="Times New Roman"/>
                <w:szCs w:val="24"/>
              </w:rPr>
            </w:pPr>
            <w:r w:rsidRPr="00BB7022">
              <w:rPr>
                <w:rFonts w:cs="Times New Roman"/>
                <w:szCs w:val="24"/>
              </w:rPr>
              <w:t xml:space="preserve">Organizacja działań informacyjno- promocyjno-edukacyjnych </w:t>
            </w:r>
          </w:p>
        </w:tc>
        <w:tc>
          <w:tcPr>
            <w:tcW w:w="1626" w:type="dxa"/>
            <w:shd w:val="clear" w:color="auto" w:fill="auto"/>
            <w:tcMar>
              <w:top w:w="0" w:type="dxa"/>
              <w:left w:w="70" w:type="dxa"/>
              <w:bottom w:w="0" w:type="dxa"/>
              <w:right w:w="70" w:type="dxa"/>
            </w:tcMar>
            <w:vAlign w:val="center"/>
          </w:tcPr>
          <w:p w:rsidR="00CF24DF" w:rsidRPr="00BB7022" w:rsidRDefault="00CF24DF" w:rsidP="008D192C">
            <w:pPr>
              <w:spacing w:after="0" w:line="320" w:lineRule="atLeast"/>
              <w:jc w:val="center"/>
              <w:rPr>
                <w:rFonts w:cs="Times New Roman"/>
                <w:szCs w:val="24"/>
              </w:rPr>
            </w:pPr>
            <w:r w:rsidRPr="00BB7022">
              <w:rPr>
                <w:rFonts w:cs="Times New Roman"/>
                <w:szCs w:val="24"/>
              </w:rPr>
              <w:t>min. 1 miesiąc co roku</w:t>
            </w:r>
          </w:p>
        </w:tc>
        <w:tc>
          <w:tcPr>
            <w:tcW w:w="2020" w:type="dxa"/>
            <w:shd w:val="clear" w:color="auto" w:fill="auto"/>
            <w:tcMar>
              <w:top w:w="0" w:type="dxa"/>
              <w:left w:w="70" w:type="dxa"/>
              <w:bottom w:w="0" w:type="dxa"/>
              <w:right w:w="70" w:type="dxa"/>
            </w:tcMar>
            <w:vAlign w:val="center"/>
          </w:tcPr>
          <w:p w:rsidR="00CF24DF" w:rsidRPr="00BB7022" w:rsidRDefault="00CF24DF" w:rsidP="008D192C">
            <w:pPr>
              <w:spacing w:after="0" w:line="320" w:lineRule="atLeast"/>
              <w:jc w:val="center"/>
              <w:rPr>
                <w:rFonts w:cs="Times New Roman"/>
                <w:szCs w:val="24"/>
              </w:rPr>
            </w:pPr>
            <w:r w:rsidRPr="00BB7022">
              <w:rPr>
                <w:rFonts w:cs="Times New Roman"/>
                <w:szCs w:val="24"/>
              </w:rPr>
              <w:t>Raport</w:t>
            </w:r>
            <w:r w:rsidR="00132DBA" w:rsidRPr="00BB7022">
              <w:rPr>
                <w:rFonts w:cs="Times New Roman"/>
                <w:szCs w:val="24"/>
              </w:rPr>
              <w:t xml:space="preserve"> z </w:t>
            </w:r>
            <w:r w:rsidRPr="00BB7022">
              <w:rPr>
                <w:rFonts w:cs="Times New Roman"/>
                <w:szCs w:val="24"/>
              </w:rPr>
              <w:t>ilości osób uczestniczących</w:t>
            </w:r>
            <w:r w:rsidR="00132DBA" w:rsidRPr="00BB7022">
              <w:rPr>
                <w:rFonts w:cs="Times New Roman"/>
                <w:szCs w:val="24"/>
              </w:rPr>
              <w:t xml:space="preserve"> w </w:t>
            </w:r>
            <w:r w:rsidRPr="00BB7022">
              <w:rPr>
                <w:rFonts w:cs="Times New Roman"/>
                <w:szCs w:val="24"/>
              </w:rPr>
              <w:t>działaniach</w:t>
            </w:r>
          </w:p>
        </w:tc>
      </w:tr>
      <w:tr w:rsidR="00CF24DF" w:rsidRPr="00BB7022" w:rsidTr="00803170">
        <w:trPr>
          <w:trHeight w:val="454"/>
          <w:tblHeader/>
        </w:trPr>
        <w:tc>
          <w:tcPr>
            <w:tcW w:w="494" w:type="dxa"/>
            <w:vMerge/>
            <w:shd w:val="clear" w:color="auto" w:fill="auto"/>
            <w:tcMar>
              <w:top w:w="0" w:type="dxa"/>
              <w:left w:w="70" w:type="dxa"/>
              <w:bottom w:w="0" w:type="dxa"/>
              <w:right w:w="70" w:type="dxa"/>
            </w:tcMar>
            <w:vAlign w:val="center"/>
          </w:tcPr>
          <w:p w:rsidR="00CF24DF" w:rsidRPr="00BB7022" w:rsidRDefault="00CF24DF" w:rsidP="008D192C">
            <w:pPr>
              <w:keepNext/>
              <w:keepLines/>
              <w:spacing w:after="0" w:line="320" w:lineRule="atLeast"/>
              <w:jc w:val="center"/>
              <w:rPr>
                <w:rFonts w:cs="Times New Roman"/>
                <w:b/>
                <w:bCs/>
                <w:szCs w:val="24"/>
              </w:rPr>
            </w:pPr>
          </w:p>
        </w:tc>
        <w:tc>
          <w:tcPr>
            <w:tcW w:w="1916" w:type="dxa"/>
            <w:vMerge/>
            <w:shd w:val="clear" w:color="auto" w:fill="auto"/>
            <w:tcMar>
              <w:top w:w="0" w:type="dxa"/>
              <w:left w:w="70" w:type="dxa"/>
              <w:bottom w:w="0" w:type="dxa"/>
              <w:right w:w="70" w:type="dxa"/>
            </w:tcMar>
            <w:vAlign w:val="center"/>
          </w:tcPr>
          <w:p w:rsidR="00CF24DF" w:rsidRPr="00BB7022" w:rsidRDefault="00CF24DF" w:rsidP="008D192C">
            <w:pPr>
              <w:keepNext/>
              <w:keepLines/>
              <w:spacing w:after="0" w:line="320" w:lineRule="atLeast"/>
              <w:jc w:val="center"/>
              <w:rPr>
                <w:rFonts w:cs="Times New Roman"/>
                <w:b/>
                <w:bCs/>
                <w:szCs w:val="24"/>
              </w:rPr>
            </w:pPr>
          </w:p>
        </w:tc>
        <w:tc>
          <w:tcPr>
            <w:tcW w:w="2941" w:type="dxa"/>
            <w:shd w:val="clear" w:color="auto" w:fill="auto"/>
            <w:tcMar>
              <w:top w:w="0" w:type="dxa"/>
              <w:left w:w="70" w:type="dxa"/>
              <w:bottom w:w="0" w:type="dxa"/>
              <w:right w:w="70" w:type="dxa"/>
            </w:tcMar>
            <w:vAlign w:val="center"/>
          </w:tcPr>
          <w:p w:rsidR="00CF24DF" w:rsidRPr="00BB7022" w:rsidRDefault="00CF24DF" w:rsidP="008D192C">
            <w:pPr>
              <w:spacing w:after="0" w:line="320" w:lineRule="atLeast"/>
              <w:jc w:val="center"/>
              <w:rPr>
                <w:rFonts w:cs="Times New Roman"/>
                <w:szCs w:val="24"/>
              </w:rPr>
            </w:pPr>
            <w:r w:rsidRPr="00BB7022">
              <w:rPr>
                <w:rFonts w:cs="Times New Roman"/>
                <w:szCs w:val="24"/>
              </w:rPr>
              <w:t>Analiza zużycia energii na podstawie danych GUS</w:t>
            </w:r>
          </w:p>
        </w:tc>
        <w:tc>
          <w:tcPr>
            <w:tcW w:w="1626" w:type="dxa"/>
            <w:shd w:val="clear" w:color="auto" w:fill="auto"/>
            <w:tcMar>
              <w:top w:w="0" w:type="dxa"/>
              <w:left w:w="70" w:type="dxa"/>
              <w:bottom w:w="0" w:type="dxa"/>
              <w:right w:w="70" w:type="dxa"/>
            </w:tcMar>
            <w:vAlign w:val="center"/>
          </w:tcPr>
          <w:p w:rsidR="00CF24DF" w:rsidRPr="00BB7022" w:rsidRDefault="00CF24DF" w:rsidP="008D192C">
            <w:pPr>
              <w:spacing w:after="0" w:line="320" w:lineRule="atLeast"/>
              <w:jc w:val="center"/>
              <w:rPr>
                <w:rFonts w:cs="Times New Roman"/>
                <w:szCs w:val="24"/>
              </w:rPr>
            </w:pPr>
            <w:r w:rsidRPr="00BB7022">
              <w:rPr>
                <w:rFonts w:cs="Times New Roman"/>
                <w:szCs w:val="24"/>
              </w:rPr>
              <w:t>min. 1 miesiąc co roku</w:t>
            </w:r>
          </w:p>
        </w:tc>
        <w:tc>
          <w:tcPr>
            <w:tcW w:w="2020" w:type="dxa"/>
            <w:shd w:val="clear" w:color="auto" w:fill="auto"/>
            <w:tcMar>
              <w:top w:w="0" w:type="dxa"/>
              <w:left w:w="70" w:type="dxa"/>
              <w:bottom w:w="0" w:type="dxa"/>
              <w:right w:w="70" w:type="dxa"/>
            </w:tcMar>
            <w:vAlign w:val="center"/>
          </w:tcPr>
          <w:p w:rsidR="00CF24DF" w:rsidRPr="00BB7022" w:rsidRDefault="00CF24DF" w:rsidP="008D192C">
            <w:pPr>
              <w:spacing w:after="0" w:line="320" w:lineRule="atLeast"/>
              <w:jc w:val="center"/>
              <w:rPr>
                <w:rFonts w:cs="Times New Roman"/>
                <w:szCs w:val="24"/>
              </w:rPr>
            </w:pPr>
            <w:r w:rsidRPr="00BB7022">
              <w:rPr>
                <w:rFonts w:cs="Times New Roman"/>
                <w:szCs w:val="24"/>
              </w:rPr>
              <w:t>Raport</w:t>
            </w:r>
            <w:r w:rsidR="00132DBA" w:rsidRPr="00BB7022">
              <w:rPr>
                <w:rFonts w:cs="Times New Roman"/>
                <w:szCs w:val="24"/>
              </w:rPr>
              <w:t xml:space="preserve"> z </w:t>
            </w:r>
            <w:r w:rsidRPr="00BB7022">
              <w:rPr>
                <w:rFonts w:cs="Times New Roman"/>
                <w:szCs w:val="24"/>
              </w:rPr>
              <w:t>ilości zużytej energii na terenie gminy</w:t>
            </w:r>
          </w:p>
        </w:tc>
      </w:tr>
      <w:tr w:rsidR="00CF24DF" w:rsidRPr="00BB7022" w:rsidTr="00803170">
        <w:trPr>
          <w:trHeight w:val="454"/>
          <w:tblHeader/>
        </w:trPr>
        <w:tc>
          <w:tcPr>
            <w:tcW w:w="494" w:type="dxa"/>
            <w:vMerge/>
            <w:shd w:val="clear" w:color="auto" w:fill="auto"/>
            <w:tcMar>
              <w:top w:w="0" w:type="dxa"/>
              <w:left w:w="70" w:type="dxa"/>
              <w:bottom w:w="0" w:type="dxa"/>
              <w:right w:w="70" w:type="dxa"/>
            </w:tcMar>
            <w:vAlign w:val="center"/>
          </w:tcPr>
          <w:p w:rsidR="00CF24DF" w:rsidRPr="00BB7022" w:rsidRDefault="00CF24DF" w:rsidP="008D192C">
            <w:pPr>
              <w:keepNext/>
              <w:keepLines/>
              <w:spacing w:after="0" w:line="320" w:lineRule="atLeast"/>
              <w:jc w:val="center"/>
              <w:rPr>
                <w:rFonts w:cs="Times New Roman"/>
                <w:b/>
                <w:bCs/>
                <w:szCs w:val="24"/>
              </w:rPr>
            </w:pPr>
          </w:p>
        </w:tc>
        <w:tc>
          <w:tcPr>
            <w:tcW w:w="1916" w:type="dxa"/>
            <w:vMerge/>
            <w:shd w:val="clear" w:color="auto" w:fill="auto"/>
            <w:tcMar>
              <w:top w:w="0" w:type="dxa"/>
              <w:left w:w="70" w:type="dxa"/>
              <w:bottom w:w="0" w:type="dxa"/>
              <w:right w:w="70" w:type="dxa"/>
            </w:tcMar>
            <w:vAlign w:val="center"/>
          </w:tcPr>
          <w:p w:rsidR="00CF24DF" w:rsidRPr="00BB7022" w:rsidRDefault="00CF24DF" w:rsidP="008D192C">
            <w:pPr>
              <w:keepNext/>
              <w:keepLines/>
              <w:spacing w:after="0" w:line="320" w:lineRule="atLeast"/>
              <w:jc w:val="center"/>
              <w:rPr>
                <w:rFonts w:cs="Times New Roman"/>
                <w:b/>
                <w:bCs/>
                <w:szCs w:val="24"/>
              </w:rPr>
            </w:pPr>
          </w:p>
        </w:tc>
        <w:tc>
          <w:tcPr>
            <w:tcW w:w="2941" w:type="dxa"/>
            <w:shd w:val="clear" w:color="auto" w:fill="auto"/>
            <w:tcMar>
              <w:top w:w="0" w:type="dxa"/>
              <w:left w:w="70" w:type="dxa"/>
              <w:bottom w:w="0" w:type="dxa"/>
              <w:right w:w="70" w:type="dxa"/>
            </w:tcMar>
            <w:vAlign w:val="center"/>
          </w:tcPr>
          <w:p w:rsidR="00CF24DF" w:rsidRPr="00BB7022" w:rsidRDefault="00CF24DF" w:rsidP="008D192C">
            <w:pPr>
              <w:spacing w:after="0" w:line="320" w:lineRule="atLeast"/>
              <w:jc w:val="center"/>
              <w:rPr>
                <w:rFonts w:cs="Times New Roman"/>
                <w:szCs w:val="24"/>
              </w:rPr>
            </w:pPr>
            <w:r w:rsidRPr="00BB7022">
              <w:rPr>
                <w:rFonts w:cs="Times New Roman"/>
                <w:szCs w:val="24"/>
              </w:rPr>
              <w:t>Ilość modernizowanej</w:t>
            </w:r>
            <w:r w:rsidR="00132DBA" w:rsidRPr="00BB7022">
              <w:rPr>
                <w:rFonts w:cs="Times New Roman"/>
                <w:szCs w:val="24"/>
              </w:rPr>
              <w:t xml:space="preserve"> i </w:t>
            </w:r>
            <w:r w:rsidRPr="00BB7022">
              <w:rPr>
                <w:rFonts w:cs="Times New Roman"/>
                <w:szCs w:val="24"/>
              </w:rPr>
              <w:t>wybudowanej sieci gazowej</w:t>
            </w:r>
          </w:p>
        </w:tc>
        <w:tc>
          <w:tcPr>
            <w:tcW w:w="1626" w:type="dxa"/>
            <w:shd w:val="clear" w:color="auto" w:fill="auto"/>
            <w:tcMar>
              <w:top w:w="0" w:type="dxa"/>
              <w:left w:w="70" w:type="dxa"/>
              <w:bottom w:w="0" w:type="dxa"/>
              <w:right w:w="70" w:type="dxa"/>
            </w:tcMar>
            <w:vAlign w:val="center"/>
          </w:tcPr>
          <w:p w:rsidR="00CF24DF" w:rsidRPr="00BB7022" w:rsidRDefault="00CF24DF" w:rsidP="008D192C">
            <w:pPr>
              <w:spacing w:after="0" w:line="320" w:lineRule="atLeast"/>
              <w:jc w:val="center"/>
              <w:rPr>
                <w:rFonts w:cs="Times New Roman"/>
                <w:szCs w:val="24"/>
              </w:rPr>
            </w:pPr>
            <w:r w:rsidRPr="00BB7022">
              <w:rPr>
                <w:rFonts w:cs="Times New Roman"/>
                <w:szCs w:val="24"/>
              </w:rPr>
              <w:t>min. 1 miesiąc co roku</w:t>
            </w:r>
          </w:p>
        </w:tc>
        <w:tc>
          <w:tcPr>
            <w:tcW w:w="2020" w:type="dxa"/>
            <w:shd w:val="clear" w:color="auto" w:fill="auto"/>
            <w:tcMar>
              <w:top w:w="0" w:type="dxa"/>
              <w:left w:w="70" w:type="dxa"/>
              <w:bottom w:w="0" w:type="dxa"/>
              <w:right w:w="70" w:type="dxa"/>
            </w:tcMar>
            <w:vAlign w:val="center"/>
          </w:tcPr>
          <w:p w:rsidR="00CF24DF" w:rsidRPr="00BB7022" w:rsidRDefault="00CF24DF" w:rsidP="008D192C">
            <w:pPr>
              <w:spacing w:after="0" w:line="320" w:lineRule="atLeast"/>
              <w:jc w:val="center"/>
              <w:rPr>
                <w:rFonts w:cs="Times New Roman"/>
                <w:szCs w:val="24"/>
              </w:rPr>
            </w:pPr>
            <w:r w:rsidRPr="00BB7022">
              <w:rPr>
                <w:rFonts w:cs="Times New Roman"/>
                <w:szCs w:val="24"/>
              </w:rPr>
              <w:t>Raport</w:t>
            </w:r>
          </w:p>
        </w:tc>
      </w:tr>
      <w:tr w:rsidR="00CF24DF" w:rsidRPr="00BB7022" w:rsidTr="00803170">
        <w:trPr>
          <w:trHeight w:val="454"/>
          <w:tblHeader/>
        </w:trPr>
        <w:tc>
          <w:tcPr>
            <w:tcW w:w="494" w:type="dxa"/>
            <w:vMerge/>
            <w:shd w:val="clear" w:color="auto" w:fill="auto"/>
            <w:tcMar>
              <w:top w:w="0" w:type="dxa"/>
              <w:left w:w="70" w:type="dxa"/>
              <w:bottom w:w="0" w:type="dxa"/>
              <w:right w:w="70" w:type="dxa"/>
            </w:tcMar>
            <w:vAlign w:val="center"/>
          </w:tcPr>
          <w:p w:rsidR="00CF24DF" w:rsidRPr="00BB7022" w:rsidRDefault="00CF24DF" w:rsidP="008D192C">
            <w:pPr>
              <w:keepNext/>
              <w:keepLines/>
              <w:spacing w:after="0" w:line="320" w:lineRule="atLeast"/>
              <w:jc w:val="center"/>
              <w:rPr>
                <w:rFonts w:cs="Times New Roman"/>
                <w:b/>
                <w:bCs/>
                <w:szCs w:val="24"/>
              </w:rPr>
            </w:pPr>
          </w:p>
        </w:tc>
        <w:tc>
          <w:tcPr>
            <w:tcW w:w="1916" w:type="dxa"/>
            <w:vMerge/>
            <w:shd w:val="clear" w:color="auto" w:fill="auto"/>
            <w:tcMar>
              <w:top w:w="0" w:type="dxa"/>
              <w:left w:w="70" w:type="dxa"/>
              <w:bottom w:w="0" w:type="dxa"/>
              <w:right w:w="70" w:type="dxa"/>
            </w:tcMar>
            <w:vAlign w:val="center"/>
          </w:tcPr>
          <w:p w:rsidR="00CF24DF" w:rsidRPr="00BB7022" w:rsidRDefault="00CF24DF" w:rsidP="008D192C">
            <w:pPr>
              <w:keepNext/>
              <w:keepLines/>
              <w:spacing w:after="0" w:line="320" w:lineRule="atLeast"/>
              <w:jc w:val="center"/>
              <w:rPr>
                <w:rFonts w:cs="Times New Roman"/>
                <w:b/>
                <w:bCs/>
                <w:szCs w:val="24"/>
              </w:rPr>
            </w:pPr>
          </w:p>
        </w:tc>
        <w:tc>
          <w:tcPr>
            <w:tcW w:w="2941" w:type="dxa"/>
            <w:shd w:val="clear" w:color="auto" w:fill="auto"/>
            <w:tcMar>
              <w:top w:w="0" w:type="dxa"/>
              <w:left w:w="70" w:type="dxa"/>
              <w:bottom w:w="0" w:type="dxa"/>
              <w:right w:w="70" w:type="dxa"/>
            </w:tcMar>
            <w:vAlign w:val="center"/>
          </w:tcPr>
          <w:p w:rsidR="00CF24DF" w:rsidRPr="00BB7022" w:rsidRDefault="00464ECB" w:rsidP="008D192C">
            <w:pPr>
              <w:spacing w:after="0" w:line="320" w:lineRule="atLeast"/>
              <w:jc w:val="center"/>
              <w:rPr>
                <w:rFonts w:cs="Times New Roman"/>
                <w:szCs w:val="24"/>
              </w:rPr>
            </w:pPr>
            <w:r w:rsidRPr="00BB7022">
              <w:rPr>
                <w:rFonts w:cs="Times New Roman"/>
                <w:szCs w:val="24"/>
              </w:rPr>
              <w:t>Praca</w:t>
            </w:r>
            <w:r w:rsidR="00CF24DF" w:rsidRPr="00BB7022">
              <w:rPr>
                <w:rFonts w:cs="Times New Roman"/>
                <w:szCs w:val="24"/>
              </w:rPr>
              <w:t xml:space="preserve"> nad opracowaniem dokumentów do wniosku o dofinansowanie inwestycji ze środków zewnętrznych </w:t>
            </w:r>
          </w:p>
        </w:tc>
        <w:tc>
          <w:tcPr>
            <w:tcW w:w="1626" w:type="dxa"/>
            <w:shd w:val="clear" w:color="auto" w:fill="auto"/>
            <w:tcMar>
              <w:top w:w="0" w:type="dxa"/>
              <w:left w:w="70" w:type="dxa"/>
              <w:bottom w:w="0" w:type="dxa"/>
              <w:right w:w="70" w:type="dxa"/>
            </w:tcMar>
            <w:vAlign w:val="center"/>
          </w:tcPr>
          <w:p w:rsidR="00CF24DF" w:rsidRPr="00BB7022" w:rsidRDefault="00CF24DF" w:rsidP="008D192C">
            <w:pPr>
              <w:spacing w:after="0" w:line="320" w:lineRule="atLeast"/>
              <w:jc w:val="center"/>
              <w:rPr>
                <w:rFonts w:cs="Times New Roman"/>
                <w:szCs w:val="24"/>
              </w:rPr>
            </w:pPr>
            <w:r w:rsidRPr="00BB7022">
              <w:rPr>
                <w:rFonts w:cs="Times New Roman"/>
                <w:szCs w:val="24"/>
              </w:rPr>
              <w:t>3 miesiące</w:t>
            </w:r>
          </w:p>
        </w:tc>
        <w:tc>
          <w:tcPr>
            <w:tcW w:w="2020" w:type="dxa"/>
            <w:shd w:val="clear" w:color="auto" w:fill="auto"/>
            <w:tcMar>
              <w:top w:w="0" w:type="dxa"/>
              <w:left w:w="70" w:type="dxa"/>
              <w:bottom w:w="0" w:type="dxa"/>
              <w:right w:w="70" w:type="dxa"/>
            </w:tcMar>
            <w:vAlign w:val="center"/>
          </w:tcPr>
          <w:p w:rsidR="00CF24DF" w:rsidRPr="00BB7022" w:rsidRDefault="00CF24DF" w:rsidP="008D192C">
            <w:pPr>
              <w:spacing w:after="0" w:line="320" w:lineRule="atLeast"/>
              <w:jc w:val="center"/>
              <w:rPr>
                <w:rFonts w:cs="Times New Roman"/>
                <w:szCs w:val="24"/>
              </w:rPr>
            </w:pPr>
            <w:r w:rsidRPr="00BB7022">
              <w:rPr>
                <w:rFonts w:cs="Times New Roman"/>
                <w:szCs w:val="24"/>
              </w:rPr>
              <w:t>Wniosek aplikacyjny</w:t>
            </w:r>
          </w:p>
        </w:tc>
      </w:tr>
      <w:tr w:rsidR="00CF24DF" w:rsidRPr="00BB7022" w:rsidTr="00803170">
        <w:trPr>
          <w:trHeight w:val="454"/>
          <w:tblHeader/>
        </w:trPr>
        <w:tc>
          <w:tcPr>
            <w:tcW w:w="494" w:type="dxa"/>
            <w:vMerge/>
            <w:shd w:val="clear" w:color="auto" w:fill="auto"/>
            <w:tcMar>
              <w:top w:w="0" w:type="dxa"/>
              <w:left w:w="70" w:type="dxa"/>
              <w:bottom w:w="0" w:type="dxa"/>
              <w:right w:w="70" w:type="dxa"/>
            </w:tcMar>
            <w:vAlign w:val="center"/>
          </w:tcPr>
          <w:p w:rsidR="00CF24DF" w:rsidRPr="00BB7022" w:rsidRDefault="00CF24DF" w:rsidP="008D192C">
            <w:pPr>
              <w:keepNext/>
              <w:keepLines/>
              <w:spacing w:after="0" w:line="320" w:lineRule="atLeast"/>
              <w:jc w:val="center"/>
              <w:rPr>
                <w:rFonts w:cs="Times New Roman"/>
                <w:b/>
                <w:bCs/>
                <w:szCs w:val="24"/>
              </w:rPr>
            </w:pPr>
          </w:p>
        </w:tc>
        <w:tc>
          <w:tcPr>
            <w:tcW w:w="1916" w:type="dxa"/>
            <w:vMerge/>
            <w:shd w:val="clear" w:color="auto" w:fill="auto"/>
            <w:tcMar>
              <w:top w:w="0" w:type="dxa"/>
              <w:left w:w="70" w:type="dxa"/>
              <w:bottom w:w="0" w:type="dxa"/>
              <w:right w:w="70" w:type="dxa"/>
            </w:tcMar>
            <w:vAlign w:val="center"/>
          </w:tcPr>
          <w:p w:rsidR="00CF24DF" w:rsidRPr="00BB7022" w:rsidRDefault="00CF24DF" w:rsidP="008D192C">
            <w:pPr>
              <w:keepNext/>
              <w:keepLines/>
              <w:spacing w:after="0" w:line="320" w:lineRule="atLeast"/>
              <w:jc w:val="center"/>
              <w:rPr>
                <w:rFonts w:cs="Times New Roman"/>
                <w:b/>
                <w:bCs/>
                <w:szCs w:val="24"/>
              </w:rPr>
            </w:pPr>
          </w:p>
        </w:tc>
        <w:tc>
          <w:tcPr>
            <w:tcW w:w="2941" w:type="dxa"/>
            <w:shd w:val="clear" w:color="auto" w:fill="auto"/>
            <w:tcMar>
              <w:top w:w="0" w:type="dxa"/>
              <w:left w:w="70" w:type="dxa"/>
              <w:bottom w:w="0" w:type="dxa"/>
              <w:right w:w="70" w:type="dxa"/>
            </w:tcMar>
            <w:vAlign w:val="center"/>
          </w:tcPr>
          <w:p w:rsidR="00CF24DF" w:rsidRPr="00BB7022" w:rsidRDefault="00CF24DF" w:rsidP="00CF24DF">
            <w:pPr>
              <w:spacing w:after="0" w:line="240" w:lineRule="auto"/>
              <w:jc w:val="center"/>
              <w:rPr>
                <w:rFonts w:cs="Times New Roman"/>
                <w:szCs w:val="24"/>
              </w:rPr>
            </w:pPr>
            <w:r w:rsidRPr="00BB7022">
              <w:rPr>
                <w:rFonts w:cs="Times New Roman"/>
                <w:szCs w:val="24"/>
              </w:rPr>
              <w:t>Wydawanie decyzji środowiskowych</w:t>
            </w:r>
          </w:p>
        </w:tc>
        <w:tc>
          <w:tcPr>
            <w:tcW w:w="1626" w:type="dxa"/>
            <w:shd w:val="clear" w:color="auto" w:fill="auto"/>
            <w:tcMar>
              <w:top w:w="0" w:type="dxa"/>
              <w:left w:w="70" w:type="dxa"/>
              <w:bottom w:w="0" w:type="dxa"/>
              <w:right w:w="70" w:type="dxa"/>
            </w:tcMar>
            <w:vAlign w:val="center"/>
          </w:tcPr>
          <w:p w:rsidR="00CF24DF" w:rsidRPr="00BB7022" w:rsidRDefault="00CF24DF" w:rsidP="00CF24DF">
            <w:pPr>
              <w:spacing w:after="0" w:line="240" w:lineRule="auto"/>
              <w:jc w:val="center"/>
              <w:rPr>
                <w:rFonts w:cs="Times New Roman"/>
                <w:szCs w:val="24"/>
              </w:rPr>
            </w:pPr>
            <w:r w:rsidRPr="00BB7022">
              <w:rPr>
                <w:rFonts w:cs="Times New Roman"/>
                <w:szCs w:val="24"/>
              </w:rPr>
              <w:t>12 miesięcy</w:t>
            </w:r>
          </w:p>
        </w:tc>
        <w:tc>
          <w:tcPr>
            <w:tcW w:w="2020" w:type="dxa"/>
            <w:shd w:val="clear" w:color="auto" w:fill="auto"/>
            <w:tcMar>
              <w:top w:w="0" w:type="dxa"/>
              <w:left w:w="70" w:type="dxa"/>
              <w:bottom w:w="0" w:type="dxa"/>
              <w:right w:w="70" w:type="dxa"/>
            </w:tcMar>
            <w:vAlign w:val="center"/>
          </w:tcPr>
          <w:p w:rsidR="00CF24DF" w:rsidRPr="00BB7022" w:rsidRDefault="00CF24DF" w:rsidP="0076031E">
            <w:pPr>
              <w:spacing w:after="0" w:line="240" w:lineRule="auto"/>
              <w:jc w:val="center"/>
              <w:rPr>
                <w:rFonts w:cs="Times New Roman"/>
                <w:szCs w:val="24"/>
              </w:rPr>
            </w:pPr>
            <w:r w:rsidRPr="00BB7022">
              <w:rPr>
                <w:rFonts w:cs="Times New Roman"/>
                <w:szCs w:val="24"/>
              </w:rPr>
              <w:t>Raport</w:t>
            </w:r>
            <w:r w:rsidR="00132DBA" w:rsidRPr="00BB7022">
              <w:rPr>
                <w:rFonts w:cs="Times New Roman"/>
                <w:szCs w:val="24"/>
              </w:rPr>
              <w:t xml:space="preserve"> z </w:t>
            </w:r>
            <w:r w:rsidRPr="00BB7022">
              <w:rPr>
                <w:rFonts w:cs="Times New Roman"/>
                <w:szCs w:val="24"/>
              </w:rPr>
              <w:t>wydanych inwestycji</w:t>
            </w:r>
          </w:p>
        </w:tc>
      </w:tr>
      <w:tr w:rsidR="003E26B6" w:rsidRPr="00BB7022" w:rsidTr="00803170">
        <w:trPr>
          <w:trHeight w:val="454"/>
          <w:tblHeader/>
        </w:trPr>
        <w:tc>
          <w:tcPr>
            <w:tcW w:w="494" w:type="dxa"/>
            <w:vMerge w:val="restart"/>
            <w:shd w:val="clear" w:color="auto" w:fill="auto"/>
            <w:tcMar>
              <w:top w:w="0" w:type="dxa"/>
              <w:left w:w="70" w:type="dxa"/>
              <w:bottom w:w="0" w:type="dxa"/>
              <w:right w:w="70" w:type="dxa"/>
            </w:tcMar>
            <w:vAlign w:val="center"/>
          </w:tcPr>
          <w:p w:rsidR="003E26B6" w:rsidRPr="00BB7022" w:rsidRDefault="003E26B6" w:rsidP="008D192C">
            <w:pPr>
              <w:keepNext/>
              <w:keepLines/>
              <w:spacing w:after="0" w:line="320" w:lineRule="atLeast"/>
              <w:jc w:val="center"/>
              <w:rPr>
                <w:rFonts w:cs="Times New Roman"/>
                <w:bCs/>
                <w:szCs w:val="24"/>
              </w:rPr>
            </w:pPr>
            <w:r w:rsidRPr="00BB7022">
              <w:rPr>
                <w:rFonts w:cs="Times New Roman"/>
                <w:bCs/>
                <w:szCs w:val="24"/>
              </w:rPr>
              <w:t>3.</w:t>
            </w:r>
          </w:p>
        </w:tc>
        <w:tc>
          <w:tcPr>
            <w:tcW w:w="1916" w:type="dxa"/>
            <w:vMerge w:val="restart"/>
            <w:shd w:val="clear" w:color="auto" w:fill="auto"/>
            <w:tcMar>
              <w:top w:w="0" w:type="dxa"/>
              <w:left w:w="70" w:type="dxa"/>
              <w:bottom w:w="0" w:type="dxa"/>
              <w:right w:w="70" w:type="dxa"/>
            </w:tcMar>
            <w:vAlign w:val="center"/>
          </w:tcPr>
          <w:p w:rsidR="003E26B6" w:rsidRPr="00BB7022" w:rsidRDefault="00DF0530" w:rsidP="008D192C">
            <w:pPr>
              <w:spacing w:after="0" w:line="320" w:lineRule="atLeast"/>
              <w:jc w:val="center"/>
              <w:rPr>
                <w:rFonts w:cs="Times New Roman"/>
                <w:szCs w:val="24"/>
              </w:rPr>
            </w:pPr>
            <w:r w:rsidRPr="00BB7022">
              <w:rPr>
                <w:rFonts w:cs="Times New Roman"/>
                <w:szCs w:val="24"/>
              </w:rPr>
              <w:t>Inspektor ds. UE, promocji Gminy, BIP,</w:t>
            </w:r>
          </w:p>
        </w:tc>
        <w:tc>
          <w:tcPr>
            <w:tcW w:w="2941" w:type="dxa"/>
            <w:shd w:val="clear" w:color="auto" w:fill="auto"/>
            <w:tcMar>
              <w:top w:w="0" w:type="dxa"/>
              <w:left w:w="70" w:type="dxa"/>
              <w:bottom w:w="0" w:type="dxa"/>
              <w:right w:w="70" w:type="dxa"/>
            </w:tcMar>
            <w:vAlign w:val="center"/>
          </w:tcPr>
          <w:p w:rsidR="003E26B6" w:rsidRPr="00BB7022" w:rsidRDefault="003E26B6" w:rsidP="008D192C">
            <w:pPr>
              <w:spacing w:after="0" w:line="320" w:lineRule="atLeast"/>
              <w:jc w:val="center"/>
              <w:rPr>
                <w:rFonts w:cs="Times New Roman"/>
                <w:szCs w:val="24"/>
              </w:rPr>
            </w:pPr>
            <w:r w:rsidRPr="00BB7022">
              <w:rPr>
                <w:rFonts w:cs="Times New Roman"/>
                <w:szCs w:val="24"/>
              </w:rPr>
              <w:t xml:space="preserve">Liczba podjętych termomodernizacji budynków użyteczności </w:t>
            </w:r>
          </w:p>
        </w:tc>
        <w:tc>
          <w:tcPr>
            <w:tcW w:w="1626" w:type="dxa"/>
            <w:shd w:val="clear" w:color="auto" w:fill="auto"/>
            <w:tcMar>
              <w:top w:w="0" w:type="dxa"/>
              <w:left w:w="70" w:type="dxa"/>
              <w:bottom w:w="0" w:type="dxa"/>
              <w:right w:w="70" w:type="dxa"/>
            </w:tcMar>
            <w:vAlign w:val="center"/>
          </w:tcPr>
          <w:p w:rsidR="003E26B6" w:rsidRPr="00BB7022" w:rsidRDefault="003E26B6" w:rsidP="008D192C">
            <w:pPr>
              <w:spacing w:after="0" w:line="320" w:lineRule="atLeast"/>
              <w:jc w:val="center"/>
              <w:rPr>
                <w:rFonts w:cs="Times New Roman"/>
                <w:szCs w:val="24"/>
              </w:rPr>
            </w:pPr>
            <w:r w:rsidRPr="00BB7022">
              <w:rPr>
                <w:rFonts w:cs="Times New Roman"/>
                <w:szCs w:val="24"/>
              </w:rPr>
              <w:t>min. 1 miesiąc co roku</w:t>
            </w:r>
          </w:p>
        </w:tc>
        <w:tc>
          <w:tcPr>
            <w:tcW w:w="2020" w:type="dxa"/>
            <w:shd w:val="clear" w:color="auto" w:fill="auto"/>
            <w:tcMar>
              <w:top w:w="0" w:type="dxa"/>
              <w:left w:w="70" w:type="dxa"/>
              <w:bottom w:w="0" w:type="dxa"/>
              <w:right w:w="70" w:type="dxa"/>
            </w:tcMar>
            <w:vAlign w:val="center"/>
          </w:tcPr>
          <w:p w:rsidR="003E26B6" w:rsidRPr="00BB7022" w:rsidRDefault="003E26B6" w:rsidP="008D192C">
            <w:pPr>
              <w:spacing w:after="0" w:line="320" w:lineRule="atLeast"/>
              <w:jc w:val="center"/>
              <w:rPr>
                <w:rFonts w:cs="Times New Roman"/>
                <w:szCs w:val="24"/>
              </w:rPr>
            </w:pPr>
            <w:r w:rsidRPr="00BB7022">
              <w:rPr>
                <w:rFonts w:cs="Times New Roman"/>
                <w:szCs w:val="24"/>
              </w:rPr>
              <w:t>Raport ze stopnia termomodernizacji</w:t>
            </w:r>
          </w:p>
        </w:tc>
      </w:tr>
      <w:tr w:rsidR="003E26B6" w:rsidRPr="00BB7022" w:rsidTr="00803170">
        <w:trPr>
          <w:trHeight w:val="454"/>
          <w:tblHeader/>
        </w:trPr>
        <w:tc>
          <w:tcPr>
            <w:tcW w:w="494" w:type="dxa"/>
            <w:vMerge/>
            <w:shd w:val="clear" w:color="auto" w:fill="auto"/>
            <w:tcMar>
              <w:top w:w="0" w:type="dxa"/>
              <w:left w:w="70" w:type="dxa"/>
              <w:bottom w:w="0" w:type="dxa"/>
              <w:right w:w="70" w:type="dxa"/>
            </w:tcMar>
            <w:vAlign w:val="center"/>
          </w:tcPr>
          <w:p w:rsidR="003E26B6" w:rsidRPr="00BB7022" w:rsidRDefault="003E26B6" w:rsidP="008D192C">
            <w:pPr>
              <w:keepNext/>
              <w:keepLines/>
              <w:spacing w:after="0" w:line="320" w:lineRule="atLeast"/>
              <w:jc w:val="center"/>
              <w:rPr>
                <w:rFonts w:cs="Times New Roman"/>
                <w:b/>
                <w:bCs/>
                <w:szCs w:val="24"/>
              </w:rPr>
            </w:pPr>
          </w:p>
        </w:tc>
        <w:tc>
          <w:tcPr>
            <w:tcW w:w="1916" w:type="dxa"/>
            <w:vMerge/>
            <w:shd w:val="clear" w:color="auto" w:fill="auto"/>
            <w:tcMar>
              <w:top w:w="0" w:type="dxa"/>
              <w:left w:w="70" w:type="dxa"/>
              <w:bottom w:w="0" w:type="dxa"/>
              <w:right w:w="70" w:type="dxa"/>
            </w:tcMar>
            <w:vAlign w:val="center"/>
          </w:tcPr>
          <w:p w:rsidR="003E26B6" w:rsidRPr="00BB7022" w:rsidRDefault="003E26B6" w:rsidP="008D192C">
            <w:pPr>
              <w:keepNext/>
              <w:keepLines/>
              <w:spacing w:after="0" w:line="320" w:lineRule="atLeast"/>
              <w:jc w:val="center"/>
              <w:rPr>
                <w:rFonts w:cs="Times New Roman"/>
                <w:b/>
                <w:bCs/>
                <w:szCs w:val="24"/>
              </w:rPr>
            </w:pPr>
          </w:p>
        </w:tc>
        <w:tc>
          <w:tcPr>
            <w:tcW w:w="2941" w:type="dxa"/>
            <w:shd w:val="clear" w:color="auto" w:fill="auto"/>
            <w:tcMar>
              <w:top w:w="0" w:type="dxa"/>
              <w:left w:w="70" w:type="dxa"/>
              <w:bottom w:w="0" w:type="dxa"/>
              <w:right w:w="70" w:type="dxa"/>
            </w:tcMar>
            <w:vAlign w:val="center"/>
          </w:tcPr>
          <w:p w:rsidR="003E26B6" w:rsidRPr="00BB7022" w:rsidRDefault="003E26B6" w:rsidP="008D192C">
            <w:pPr>
              <w:spacing w:after="0" w:line="320" w:lineRule="atLeast"/>
              <w:jc w:val="center"/>
              <w:rPr>
                <w:rFonts w:cs="Times New Roman"/>
                <w:szCs w:val="24"/>
              </w:rPr>
            </w:pPr>
            <w:r w:rsidRPr="00BB7022">
              <w:rPr>
                <w:rFonts w:cs="Times New Roman"/>
                <w:szCs w:val="24"/>
              </w:rPr>
              <w:t>Liczba instalacji OZE zainstalowanych</w:t>
            </w:r>
            <w:r w:rsidR="00132DBA" w:rsidRPr="00BB7022">
              <w:rPr>
                <w:rFonts w:cs="Times New Roman"/>
                <w:szCs w:val="24"/>
              </w:rPr>
              <w:t xml:space="preserve"> w </w:t>
            </w:r>
            <w:r w:rsidRPr="00BB7022">
              <w:rPr>
                <w:rFonts w:cs="Times New Roman"/>
                <w:szCs w:val="24"/>
              </w:rPr>
              <w:t xml:space="preserve">budynkach użyteczności publicznej </w:t>
            </w:r>
          </w:p>
        </w:tc>
        <w:tc>
          <w:tcPr>
            <w:tcW w:w="1626" w:type="dxa"/>
            <w:shd w:val="clear" w:color="auto" w:fill="auto"/>
            <w:tcMar>
              <w:top w:w="0" w:type="dxa"/>
              <w:left w:w="70" w:type="dxa"/>
              <w:bottom w:w="0" w:type="dxa"/>
              <w:right w:w="70" w:type="dxa"/>
            </w:tcMar>
            <w:vAlign w:val="center"/>
          </w:tcPr>
          <w:p w:rsidR="003E26B6" w:rsidRPr="00BB7022" w:rsidRDefault="003E26B6" w:rsidP="008D192C">
            <w:pPr>
              <w:spacing w:after="0" w:line="320" w:lineRule="atLeast"/>
              <w:jc w:val="center"/>
              <w:rPr>
                <w:rFonts w:cs="Times New Roman"/>
                <w:szCs w:val="24"/>
              </w:rPr>
            </w:pPr>
            <w:r w:rsidRPr="00BB7022">
              <w:rPr>
                <w:rFonts w:cs="Times New Roman"/>
                <w:szCs w:val="24"/>
              </w:rPr>
              <w:t>min. 1 miesiąc co roku</w:t>
            </w:r>
          </w:p>
        </w:tc>
        <w:tc>
          <w:tcPr>
            <w:tcW w:w="2020" w:type="dxa"/>
            <w:shd w:val="clear" w:color="auto" w:fill="auto"/>
            <w:tcMar>
              <w:top w:w="0" w:type="dxa"/>
              <w:left w:w="70" w:type="dxa"/>
              <w:bottom w:w="0" w:type="dxa"/>
              <w:right w:w="70" w:type="dxa"/>
            </w:tcMar>
            <w:vAlign w:val="center"/>
          </w:tcPr>
          <w:p w:rsidR="003E26B6" w:rsidRPr="00BB7022" w:rsidRDefault="003E26B6" w:rsidP="008D192C">
            <w:pPr>
              <w:spacing w:after="0" w:line="320" w:lineRule="atLeast"/>
              <w:jc w:val="center"/>
              <w:rPr>
                <w:rFonts w:cs="Times New Roman"/>
                <w:szCs w:val="24"/>
              </w:rPr>
            </w:pPr>
            <w:r w:rsidRPr="00BB7022">
              <w:rPr>
                <w:rFonts w:cs="Times New Roman"/>
                <w:szCs w:val="24"/>
              </w:rPr>
              <w:t>Raport</w:t>
            </w:r>
            <w:r w:rsidR="00132DBA" w:rsidRPr="00BB7022">
              <w:rPr>
                <w:rFonts w:cs="Times New Roman"/>
                <w:szCs w:val="24"/>
              </w:rPr>
              <w:t xml:space="preserve"> z </w:t>
            </w:r>
            <w:r w:rsidRPr="00BB7022">
              <w:rPr>
                <w:rFonts w:cs="Times New Roman"/>
                <w:szCs w:val="24"/>
              </w:rPr>
              <w:t>ilości instalacji</w:t>
            </w:r>
            <w:r w:rsidR="00132DBA" w:rsidRPr="00BB7022">
              <w:rPr>
                <w:rFonts w:cs="Times New Roman"/>
                <w:szCs w:val="24"/>
              </w:rPr>
              <w:t xml:space="preserve"> z </w:t>
            </w:r>
            <w:r w:rsidRPr="00BB7022">
              <w:rPr>
                <w:rFonts w:cs="Times New Roman"/>
                <w:szCs w:val="24"/>
              </w:rPr>
              <w:t>OZE</w:t>
            </w:r>
          </w:p>
        </w:tc>
      </w:tr>
      <w:tr w:rsidR="003E26B6" w:rsidRPr="00BB7022" w:rsidTr="00803170">
        <w:trPr>
          <w:trHeight w:val="454"/>
          <w:tblHeader/>
        </w:trPr>
        <w:tc>
          <w:tcPr>
            <w:tcW w:w="494" w:type="dxa"/>
            <w:vMerge/>
            <w:shd w:val="clear" w:color="auto" w:fill="auto"/>
            <w:tcMar>
              <w:top w:w="0" w:type="dxa"/>
              <w:left w:w="70" w:type="dxa"/>
              <w:bottom w:w="0" w:type="dxa"/>
              <w:right w:w="70" w:type="dxa"/>
            </w:tcMar>
            <w:vAlign w:val="center"/>
          </w:tcPr>
          <w:p w:rsidR="003E26B6" w:rsidRPr="00BB7022" w:rsidRDefault="003E26B6" w:rsidP="008D192C">
            <w:pPr>
              <w:keepNext/>
              <w:keepLines/>
              <w:spacing w:after="0" w:line="320" w:lineRule="atLeast"/>
              <w:jc w:val="center"/>
              <w:rPr>
                <w:rFonts w:cs="Times New Roman"/>
                <w:b/>
                <w:bCs/>
                <w:szCs w:val="24"/>
              </w:rPr>
            </w:pPr>
          </w:p>
        </w:tc>
        <w:tc>
          <w:tcPr>
            <w:tcW w:w="1916" w:type="dxa"/>
            <w:vMerge/>
            <w:shd w:val="clear" w:color="auto" w:fill="auto"/>
            <w:tcMar>
              <w:top w:w="0" w:type="dxa"/>
              <w:left w:w="70" w:type="dxa"/>
              <w:bottom w:w="0" w:type="dxa"/>
              <w:right w:w="70" w:type="dxa"/>
            </w:tcMar>
            <w:vAlign w:val="center"/>
          </w:tcPr>
          <w:p w:rsidR="003E26B6" w:rsidRPr="00BB7022" w:rsidRDefault="003E26B6" w:rsidP="008D192C">
            <w:pPr>
              <w:keepNext/>
              <w:keepLines/>
              <w:spacing w:after="0" w:line="320" w:lineRule="atLeast"/>
              <w:jc w:val="center"/>
              <w:rPr>
                <w:rFonts w:cs="Times New Roman"/>
                <w:b/>
                <w:bCs/>
                <w:szCs w:val="24"/>
              </w:rPr>
            </w:pPr>
          </w:p>
        </w:tc>
        <w:tc>
          <w:tcPr>
            <w:tcW w:w="2941" w:type="dxa"/>
            <w:shd w:val="clear" w:color="auto" w:fill="auto"/>
            <w:tcMar>
              <w:top w:w="0" w:type="dxa"/>
              <w:left w:w="70" w:type="dxa"/>
              <w:bottom w:w="0" w:type="dxa"/>
              <w:right w:w="70" w:type="dxa"/>
            </w:tcMar>
            <w:vAlign w:val="center"/>
          </w:tcPr>
          <w:p w:rsidR="003E26B6" w:rsidRPr="00BB7022" w:rsidRDefault="003E26B6" w:rsidP="008D192C">
            <w:pPr>
              <w:spacing w:after="0" w:line="320" w:lineRule="atLeast"/>
              <w:jc w:val="center"/>
              <w:rPr>
                <w:rFonts w:cs="Times New Roman"/>
                <w:szCs w:val="24"/>
              </w:rPr>
            </w:pPr>
            <w:r w:rsidRPr="00BB7022">
              <w:rPr>
                <w:rFonts w:cs="Times New Roman"/>
                <w:szCs w:val="24"/>
              </w:rPr>
              <w:t>Przygotowywanie realizacji inwestycji</w:t>
            </w:r>
          </w:p>
        </w:tc>
        <w:tc>
          <w:tcPr>
            <w:tcW w:w="1626" w:type="dxa"/>
            <w:shd w:val="clear" w:color="auto" w:fill="auto"/>
            <w:tcMar>
              <w:top w:w="0" w:type="dxa"/>
              <w:left w:w="70" w:type="dxa"/>
              <w:bottom w:w="0" w:type="dxa"/>
              <w:right w:w="70" w:type="dxa"/>
            </w:tcMar>
            <w:vAlign w:val="center"/>
          </w:tcPr>
          <w:p w:rsidR="003E26B6" w:rsidRPr="00BB7022" w:rsidRDefault="003E26B6" w:rsidP="008D192C">
            <w:pPr>
              <w:spacing w:after="0" w:line="320" w:lineRule="atLeast"/>
              <w:jc w:val="center"/>
              <w:rPr>
                <w:rFonts w:cs="Times New Roman"/>
                <w:szCs w:val="24"/>
              </w:rPr>
            </w:pPr>
            <w:r w:rsidRPr="00BB7022">
              <w:rPr>
                <w:rFonts w:cs="Times New Roman"/>
                <w:szCs w:val="24"/>
              </w:rPr>
              <w:t>min. 1 miesiąc</w:t>
            </w:r>
          </w:p>
        </w:tc>
        <w:tc>
          <w:tcPr>
            <w:tcW w:w="2020" w:type="dxa"/>
            <w:shd w:val="clear" w:color="auto" w:fill="auto"/>
            <w:tcMar>
              <w:top w:w="0" w:type="dxa"/>
              <w:left w:w="70" w:type="dxa"/>
              <w:bottom w:w="0" w:type="dxa"/>
              <w:right w:w="70" w:type="dxa"/>
            </w:tcMar>
            <w:vAlign w:val="center"/>
          </w:tcPr>
          <w:p w:rsidR="003E26B6" w:rsidRPr="00BB7022" w:rsidRDefault="003E26B6" w:rsidP="008D192C">
            <w:pPr>
              <w:spacing w:after="0" w:line="320" w:lineRule="atLeast"/>
              <w:jc w:val="center"/>
              <w:rPr>
                <w:rFonts w:cs="Times New Roman"/>
                <w:szCs w:val="24"/>
              </w:rPr>
            </w:pPr>
            <w:r w:rsidRPr="00BB7022">
              <w:rPr>
                <w:rFonts w:cs="Times New Roman"/>
                <w:szCs w:val="24"/>
              </w:rPr>
              <w:t>Protokoły</w:t>
            </w:r>
            <w:r w:rsidR="00132DBA" w:rsidRPr="00BB7022">
              <w:rPr>
                <w:rFonts w:cs="Times New Roman"/>
                <w:szCs w:val="24"/>
              </w:rPr>
              <w:t xml:space="preserve"> z </w:t>
            </w:r>
            <w:r w:rsidRPr="00BB7022">
              <w:rPr>
                <w:rFonts w:cs="Times New Roman"/>
                <w:szCs w:val="24"/>
              </w:rPr>
              <w:t>realizacji</w:t>
            </w:r>
          </w:p>
        </w:tc>
      </w:tr>
      <w:tr w:rsidR="003E26B6" w:rsidRPr="00BB7022" w:rsidTr="00803170">
        <w:trPr>
          <w:trHeight w:val="454"/>
          <w:tblHeader/>
        </w:trPr>
        <w:tc>
          <w:tcPr>
            <w:tcW w:w="494" w:type="dxa"/>
            <w:vMerge/>
            <w:shd w:val="clear" w:color="auto" w:fill="auto"/>
            <w:tcMar>
              <w:top w:w="0" w:type="dxa"/>
              <w:left w:w="70" w:type="dxa"/>
              <w:bottom w:w="0" w:type="dxa"/>
              <w:right w:w="70" w:type="dxa"/>
            </w:tcMar>
            <w:vAlign w:val="center"/>
          </w:tcPr>
          <w:p w:rsidR="003E26B6" w:rsidRPr="00BB7022" w:rsidRDefault="003E26B6" w:rsidP="008D192C">
            <w:pPr>
              <w:keepNext/>
              <w:keepLines/>
              <w:spacing w:after="0" w:line="320" w:lineRule="atLeast"/>
              <w:jc w:val="center"/>
              <w:rPr>
                <w:rFonts w:cs="Times New Roman"/>
                <w:b/>
                <w:bCs/>
                <w:szCs w:val="24"/>
              </w:rPr>
            </w:pPr>
          </w:p>
        </w:tc>
        <w:tc>
          <w:tcPr>
            <w:tcW w:w="1916" w:type="dxa"/>
            <w:vMerge/>
            <w:shd w:val="clear" w:color="auto" w:fill="auto"/>
            <w:tcMar>
              <w:top w:w="0" w:type="dxa"/>
              <w:left w:w="70" w:type="dxa"/>
              <w:bottom w:w="0" w:type="dxa"/>
              <w:right w:w="70" w:type="dxa"/>
            </w:tcMar>
            <w:vAlign w:val="center"/>
          </w:tcPr>
          <w:p w:rsidR="003E26B6" w:rsidRPr="00BB7022" w:rsidRDefault="003E26B6" w:rsidP="008D192C">
            <w:pPr>
              <w:keepNext/>
              <w:keepLines/>
              <w:spacing w:after="0" w:line="320" w:lineRule="atLeast"/>
              <w:jc w:val="center"/>
              <w:rPr>
                <w:rFonts w:cs="Times New Roman"/>
                <w:b/>
                <w:bCs/>
                <w:szCs w:val="24"/>
              </w:rPr>
            </w:pPr>
          </w:p>
        </w:tc>
        <w:tc>
          <w:tcPr>
            <w:tcW w:w="2941" w:type="dxa"/>
            <w:shd w:val="clear" w:color="auto" w:fill="auto"/>
            <w:tcMar>
              <w:top w:w="0" w:type="dxa"/>
              <w:left w:w="70" w:type="dxa"/>
              <w:bottom w:w="0" w:type="dxa"/>
              <w:right w:w="70" w:type="dxa"/>
            </w:tcMar>
            <w:vAlign w:val="center"/>
          </w:tcPr>
          <w:p w:rsidR="003E26B6" w:rsidRPr="00BB7022" w:rsidRDefault="003E26B6" w:rsidP="008D192C">
            <w:pPr>
              <w:spacing w:after="0" w:line="320" w:lineRule="atLeast"/>
              <w:jc w:val="center"/>
              <w:rPr>
                <w:rFonts w:cs="Times New Roman"/>
                <w:szCs w:val="24"/>
              </w:rPr>
            </w:pPr>
            <w:r w:rsidRPr="00BB7022">
              <w:rPr>
                <w:rFonts w:cs="Times New Roman"/>
                <w:szCs w:val="24"/>
              </w:rPr>
              <w:t>Liczba instalacji OZE zainstalowanych</w:t>
            </w:r>
            <w:r w:rsidR="00132DBA" w:rsidRPr="00BB7022">
              <w:rPr>
                <w:rFonts w:cs="Times New Roman"/>
                <w:szCs w:val="24"/>
              </w:rPr>
              <w:t xml:space="preserve"> w </w:t>
            </w:r>
            <w:r w:rsidRPr="00BB7022">
              <w:rPr>
                <w:rFonts w:cs="Times New Roman"/>
                <w:szCs w:val="24"/>
              </w:rPr>
              <w:t>indywidualnych gospodarstw</w:t>
            </w:r>
            <w:r w:rsidR="00464ECB" w:rsidRPr="00BB7022">
              <w:rPr>
                <w:rFonts w:cs="Times New Roman"/>
                <w:szCs w:val="24"/>
              </w:rPr>
              <w:t>ach</w:t>
            </w:r>
            <w:r w:rsidRPr="00BB7022">
              <w:rPr>
                <w:rFonts w:cs="Times New Roman"/>
                <w:szCs w:val="24"/>
              </w:rPr>
              <w:t xml:space="preserve"> domowych</w:t>
            </w:r>
            <w:r w:rsidR="00132DBA" w:rsidRPr="00BB7022">
              <w:rPr>
                <w:rFonts w:cs="Times New Roman"/>
                <w:szCs w:val="24"/>
              </w:rPr>
              <w:t xml:space="preserve"> w </w:t>
            </w:r>
            <w:r w:rsidRPr="00BB7022">
              <w:rPr>
                <w:rFonts w:cs="Times New Roman"/>
                <w:szCs w:val="24"/>
              </w:rPr>
              <w:t>ramach programu dofinansowania do kolektorów słonecznych, (paneli fotowoltaicznych)</w:t>
            </w:r>
          </w:p>
        </w:tc>
        <w:tc>
          <w:tcPr>
            <w:tcW w:w="1626" w:type="dxa"/>
            <w:shd w:val="clear" w:color="auto" w:fill="auto"/>
            <w:tcMar>
              <w:top w:w="0" w:type="dxa"/>
              <w:left w:w="70" w:type="dxa"/>
              <w:bottom w:w="0" w:type="dxa"/>
              <w:right w:w="70" w:type="dxa"/>
            </w:tcMar>
            <w:vAlign w:val="center"/>
          </w:tcPr>
          <w:p w:rsidR="003E26B6" w:rsidRPr="00BB7022" w:rsidRDefault="003E26B6" w:rsidP="008D192C">
            <w:pPr>
              <w:spacing w:after="0" w:line="320" w:lineRule="atLeast"/>
              <w:jc w:val="center"/>
              <w:rPr>
                <w:rFonts w:cs="Times New Roman"/>
                <w:szCs w:val="24"/>
              </w:rPr>
            </w:pPr>
            <w:r w:rsidRPr="00BB7022">
              <w:rPr>
                <w:rFonts w:cs="Times New Roman"/>
                <w:szCs w:val="24"/>
              </w:rPr>
              <w:t>min. 1 miesiąc co roku</w:t>
            </w:r>
          </w:p>
        </w:tc>
        <w:tc>
          <w:tcPr>
            <w:tcW w:w="2020" w:type="dxa"/>
            <w:shd w:val="clear" w:color="auto" w:fill="auto"/>
            <w:tcMar>
              <w:top w:w="0" w:type="dxa"/>
              <w:left w:w="70" w:type="dxa"/>
              <w:bottom w:w="0" w:type="dxa"/>
              <w:right w:w="70" w:type="dxa"/>
            </w:tcMar>
            <w:vAlign w:val="center"/>
          </w:tcPr>
          <w:p w:rsidR="003E26B6" w:rsidRPr="00BB7022" w:rsidRDefault="003E26B6" w:rsidP="008D192C">
            <w:pPr>
              <w:spacing w:after="0" w:line="320" w:lineRule="atLeast"/>
              <w:jc w:val="center"/>
              <w:rPr>
                <w:rFonts w:cs="Times New Roman"/>
                <w:szCs w:val="24"/>
              </w:rPr>
            </w:pPr>
            <w:r w:rsidRPr="00BB7022">
              <w:rPr>
                <w:rFonts w:cs="Times New Roman"/>
                <w:szCs w:val="24"/>
              </w:rPr>
              <w:t>Raport</w:t>
            </w:r>
            <w:r w:rsidR="00132DBA" w:rsidRPr="00BB7022">
              <w:rPr>
                <w:rFonts w:cs="Times New Roman"/>
                <w:szCs w:val="24"/>
              </w:rPr>
              <w:t xml:space="preserve"> z </w:t>
            </w:r>
            <w:r w:rsidRPr="00BB7022">
              <w:rPr>
                <w:rFonts w:cs="Times New Roman"/>
                <w:szCs w:val="24"/>
              </w:rPr>
              <w:t>ilości instalacji</w:t>
            </w:r>
            <w:r w:rsidR="00132DBA" w:rsidRPr="00BB7022">
              <w:rPr>
                <w:rFonts w:cs="Times New Roman"/>
                <w:szCs w:val="24"/>
              </w:rPr>
              <w:t xml:space="preserve"> z </w:t>
            </w:r>
            <w:r w:rsidRPr="00BB7022">
              <w:rPr>
                <w:rFonts w:cs="Times New Roman"/>
                <w:szCs w:val="24"/>
              </w:rPr>
              <w:t>OZE</w:t>
            </w:r>
          </w:p>
        </w:tc>
      </w:tr>
    </w:tbl>
    <w:p w:rsidR="003E26B6" w:rsidRPr="00BB7022" w:rsidRDefault="003E26B6" w:rsidP="00CF24DF">
      <w:pPr>
        <w:pStyle w:val="Default"/>
        <w:spacing w:line="320" w:lineRule="atLeast"/>
        <w:ind w:firstLine="708"/>
        <w:rPr>
          <w:color w:val="auto"/>
        </w:rPr>
      </w:pPr>
      <w:r w:rsidRPr="00BB7022">
        <w:rPr>
          <w:rFonts w:ascii="Times New Roman" w:hAnsi="Times New Roman" w:cs="Times New Roman"/>
          <w:i/>
          <w:color w:val="auto"/>
          <w:sz w:val="20"/>
        </w:rPr>
        <w:t>Źródło: opracowanie własne</w:t>
      </w:r>
      <w:r w:rsidRPr="00BB7022">
        <w:rPr>
          <w:color w:val="FF0000"/>
        </w:rPr>
        <w:br w:type="page"/>
      </w:r>
    </w:p>
    <w:p w:rsidR="00EB291D" w:rsidRPr="00BB7022" w:rsidRDefault="00C22C46" w:rsidP="008D192C">
      <w:pPr>
        <w:pStyle w:val="Nagwek3"/>
        <w:spacing w:line="320" w:lineRule="atLeast"/>
      </w:pPr>
      <w:bookmarkStart w:id="171" w:name="_Toc451177612"/>
      <w:r w:rsidRPr="00BB7022">
        <w:lastRenderedPageBreak/>
        <w:t>6.2.3</w:t>
      </w:r>
      <w:r w:rsidR="00464ECB" w:rsidRPr="00BB7022">
        <w:t>.</w:t>
      </w:r>
      <w:r w:rsidRPr="00BB7022">
        <w:t xml:space="preserve"> Komunikacja</w:t>
      </w:r>
      <w:bookmarkEnd w:id="171"/>
    </w:p>
    <w:p w:rsidR="00625DA6" w:rsidRPr="00BB7022" w:rsidRDefault="00625DA6" w:rsidP="00F61EC6">
      <w:pPr>
        <w:spacing w:after="0" w:line="320" w:lineRule="atLeast"/>
        <w:ind w:firstLine="567"/>
      </w:pPr>
      <w:r w:rsidRPr="00BB7022">
        <w:t>Każde przedsięwzięcie, kt</w:t>
      </w:r>
      <w:r w:rsidR="00464ECB" w:rsidRPr="00BB7022">
        <w:t>óre wymaga udziału różnych grup</w:t>
      </w:r>
      <w:r w:rsidRPr="00BB7022">
        <w:t xml:space="preserve"> interesariuszy wymaga prawidłowej komunikacji. Niezbędna jest komunikacja wewnętrzna</w:t>
      </w:r>
      <w:r w:rsidR="00132DBA" w:rsidRPr="00BB7022">
        <w:t xml:space="preserve"> i </w:t>
      </w:r>
      <w:r w:rsidRPr="00BB7022">
        <w:t>zewnętrzna.</w:t>
      </w:r>
    </w:p>
    <w:p w:rsidR="00625DA6" w:rsidRPr="00BB7022" w:rsidRDefault="00625DA6" w:rsidP="00F61EC6">
      <w:pPr>
        <w:spacing w:after="0" w:line="320" w:lineRule="atLeast"/>
        <w:ind w:firstLine="567"/>
      </w:pPr>
      <w:r w:rsidRPr="00BB7022">
        <w:t>Komunikacja wewnętrzna stanowi podstawę współpracy wewnątrz grupy interesariuszy wewnętrznych. Odbywać się powinna poprzez cykliczne spotkania zespołu</w:t>
      </w:r>
      <w:r w:rsidR="00132DBA" w:rsidRPr="00BB7022">
        <w:t xml:space="preserve"> i </w:t>
      </w:r>
      <w:r w:rsidRPr="00BB7022">
        <w:t>koordynatora</w:t>
      </w:r>
      <w:r w:rsidR="00132DBA" w:rsidRPr="00BB7022">
        <w:t xml:space="preserve"> w </w:t>
      </w:r>
      <w:r w:rsidRPr="00BB7022">
        <w:t>celu opracowania zadań</w:t>
      </w:r>
      <w:r w:rsidR="00132DBA" w:rsidRPr="00BB7022">
        <w:t xml:space="preserve"> i </w:t>
      </w:r>
      <w:r w:rsidRPr="00BB7022">
        <w:t>monitorowania postępów.</w:t>
      </w:r>
    </w:p>
    <w:p w:rsidR="00625DA6" w:rsidRPr="00BB7022" w:rsidRDefault="00625DA6" w:rsidP="00F61EC6">
      <w:pPr>
        <w:spacing w:after="0" w:line="320" w:lineRule="atLeast"/>
        <w:ind w:firstLine="567"/>
      </w:pPr>
      <w:r w:rsidRPr="00BB7022">
        <w:t>Dużym wyzwaniem jest komunikacja zewnętrzna. Odgrywa kluczową rolę</w:t>
      </w:r>
      <w:r w:rsidR="00132DBA" w:rsidRPr="00BB7022">
        <w:t xml:space="preserve"> w </w:t>
      </w:r>
      <w:r w:rsidRPr="00BB7022">
        <w:t>zapewnieniu sukcesu</w:t>
      </w:r>
      <w:r w:rsidR="00132DBA" w:rsidRPr="00BB7022">
        <w:t xml:space="preserve"> w </w:t>
      </w:r>
      <w:r w:rsidRPr="00BB7022">
        <w:t>polityce energetycznej czy polityce ochrony środowiska. Przyczynia się ona do podniesienia świadomości problemów</w:t>
      </w:r>
      <w:r w:rsidR="00132DBA" w:rsidRPr="00BB7022">
        <w:t xml:space="preserve"> i </w:t>
      </w:r>
      <w:r w:rsidRPr="00BB7022">
        <w:t>ich wagi, podniesienia poziomu wiedzy oraz do wprowadzenia zmian</w:t>
      </w:r>
      <w:r w:rsidR="00132DBA" w:rsidRPr="00BB7022">
        <w:t xml:space="preserve"> w </w:t>
      </w:r>
      <w:r w:rsidRPr="00BB7022">
        <w:t xml:space="preserve">ludzkich </w:t>
      </w:r>
      <w:proofErr w:type="spellStart"/>
      <w:r w:rsidRPr="00BB7022">
        <w:t>zachowaniach</w:t>
      </w:r>
      <w:proofErr w:type="spellEnd"/>
      <w:r w:rsidRPr="00BB7022">
        <w:t>.</w:t>
      </w:r>
    </w:p>
    <w:p w:rsidR="00625DA6" w:rsidRPr="00BB7022" w:rsidRDefault="00625DA6" w:rsidP="00F61EC6">
      <w:pPr>
        <w:spacing w:after="0" w:line="320" w:lineRule="atLeast"/>
        <w:ind w:firstLine="567"/>
      </w:pPr>
      <w:r w:rsidRPr="00BB7022">
        <w:t>Niezbędne jest zapewnienie komunikacji interesariuszy zewnętrznych (wspomniane spotkania cykliczne), ale także zapewnienie dialogu ze społeczeństwem poprzez organizację kampanii informacyjnych, debat publicznych</w:t>
      </w:r>
      <w:r w:rsidR="00132DBA" w:rsidRPr="00BB7022">
        <w:t xml:space="preserve"> i </w:t>
      </w:r>
      <w:r w:rsidRPr="00BB7022">
        <w:t>konsultacji</w:t>
      </w:r>
      <w:r w:rsidR="00132DBA" w:rsidRPr="00BB7022">
        <w:t xml:space="preserve"> z </w:t>
      </w:r>
      <w:r w:rsidRPr="00BB7022">
        <w:t>przedstawicielami grup docelowych.</w:t>
      </w:r>
    </w:p>
    <w:p w:rsidR="00C22C46" w:rsidRPr="00BB7022" w:rsidRDefault="00625DA6" w:rsidP="00F61EC6">
      <w:pPr>
        <w:spacing w:after="0" w:line="320" w:lineRule="atLeast"/>
        <w:ind w:firstLine="567"/>
        <w:rPr>
          <w:rFonts w:eastAsiaTheme="majorEastAsia" w:cstheme="majorBidi"/>
        </w:rPr>
      </w:pPr>
      <w:r w:rsidRPr="00BB7022">
        <w:t>Do celów komunikacji można wykorzystać różne dostępne narzędzia: strona www Urzędu, media lokalne, dyżury pracowników Urzędu, spotkania, seminaria, konferencje, informacje na posiedzeniach Rady, spotkania</w:t>
      </w:r>
      <w:r w:rsidR="00132DBA" w:rsidRPr="00BB7022">
        <w:t xml:space="preserve"> z </w:t>
      </w:r>
      <w:r w:rsidRPr="00BB7022">
        <w:t>sołtysami</w:t>
      </w:r>
      <w:r w:rsidR="00132DBA" w:rsidRPr="00BB7022">
        <w:t xml:space="preserve"> i </w:t>
      </w:r>
      <w:r w:rsidRPr="00BB7022">
        <w:t>mieszkańcami, ankiety, punkty informacyjne organizowane przy okazji różnych imprez okolicznościowych</w:t>
      </w:r>
      <w:r w:rsidR="00132DBA" w:rsidRPr="00BB7022">
        <w:t xml:space="preserve"> i </w:t>
      </w:r>
      <w:r w:rsidRPr="00BB7022">
        <w:t>tematycznych, festynów, itp. Koordynator powinien</w:t>
      </w:r>
      <w:r w:rsidR="00132DBA" w:rsidRPr="00BB7022">
        <w:t xml:space="preserve"> w </w:t>
      </w:r>
      <w:r w:rsidRPr="00BB7022">
        <w:t>swoich obowiązkach uwzględnić potrzebę komunikacji ze społeczeństwem</w:t>
      </w:r>
      <w:r w:rsidR="00132DBA" w:rsidRPr="00BB7022">
        <w:t xml:space="preserve"> i </w:t>
      </w:r>
      <w:r w:rsidRPr="00BB7022">
        <w:t>zaplanować działania</w:t>
      </w:r>
      <w:r w:rsidR="00132DBA" w:rsidRPr="00BB7022">
        <w:t xml:space="preserve"> z </w:t>
      </w:r>
      <w:r w:rsidRPr="00BB7022">
        <w:t>uwzględnieniem kalendarza lokalnych wydarzeń.</w:t>
      </w:r>
      <w:r w:rsidR="00EB291D" w:rsidRPr="00BB7022">
        <w:br w:type="page"/>
      </w:r>
    </w:p>
    <w:p w:rsidR="00C22C46" w:rsidRPr="00BB7022" w:rsidRDefault="00C22C46" w:rsidP="008D192C">
      <w:pPr>
        <w:pStyle w:val="Nagwek3"/>
        <w:spacing w:line="320" w:lineRule="atLeast"/>
        <w:rPr>
          <w:szCs w:val="26"/>
        </w:rPr>
      </w:pPr>
      <w:bookmarkStart w:id="172" w:name="_Toc451177613"/>
      <w:r w:rsidRPr="00BB7022">
        <w:lastRenderedPageBreak/>
        <w:t>6.2.4</w:t>
      </w:r>
      <w:r w:rsidR="00464ECB" w:rsidRPr="00BB7022">
        <w:t>.</w:t>
      </w:r>
      <w:r w:rsidRPr="00BB7022">
        <w:t xml:space="preserve"> </w:t>
      </w:r>
      <w:r w:rsidRPr="00BB7022">
        <w:rPr>
          <w:szCs w:val="26"/>
        </w:rPr>
        <w:t>Budżet</w:t>
      </w:r>
      <w:r w:rsidR="00132DBA" w:rsidRPr="00BB7022">
        <w:rPr>
          <w:szCs w:val="26"/>
        </w:rPr>
        <w:t xml:space="preserve"> i </w:t>
      </w:r>
      <w:r w:rsidRPr="00BB7022">
        <w:rPr>
          <w:szCs w:val="26"/>
        </w:rPr>
        <w:t>przewidziane finansowanie działań</w:t>
      </w:r>
      <w:bookmarkEnd w:id="172"/>
    </w:p>
    <w:p w:rsidR="00625DA6" w:rsidRPr="00BB7022" w:rsidRDefault="00625DA6" w:rsidP="008D192C">
      <w:pPr>
        <w:spacing w:after="0" w:line="320" w:lineRule="atLeast"/>
        <w:ind w:firstLine="567"/>
      </w:pPr>
      <w:r w:rsidRPr="00BB7022">
        <w:t>Istnieje możliwość finansowania inwestycji związanych bezpośrednio lub pośrednio</w:t>
      </w:r>
      <w:r w:rsidR="00132DBA" w:rsidRPr="00BB7022">
        <w:t xml:space="preserve"> z </w:t>
      </w:r>
      <w:r w:rsidRPr="00BB7022">
        <w:t>ograniczeniem niskiej emisji</w:t>
      </w:r>
      <w:r w:rsidR="00111532" w:rsidRPr="00BB7022">
        <w:t xml:space="preserve"> z</w:t>
      </w:r>
      <w:r w:rsidR="00464ECB" w:rsidRPr="00BB7022">
        <w:t>e</w:t>
      </w:r>
      <w:r w:rsidR="00111532" w:rsidRPr="00BB7022">
        <w:t> </w:t>
      </w:r>
      <w:r w:rsidRPr="00BB7022">
        <w:t>środków publicznych dystrybuowanych na różnym poziomie: krajowym, regionalnym, lokalnym (środki własne Miasta</w:t>
      </w:r>
      <w:r w:rsidR="00132DBA" w:rsidRPr="00BB7022">
        <w:t xml:space="preserve"> i </w:t>
      </w:r>
      <w:r w:rsidRPr="00BB7022">
        <w:t>Gminy Ożarów) oraz ze źródeł alternatywnych.</w:t>
      </w:r>
    </w:p>
    <w:p w:rsidR="00625DA6" w:rsidRPr="00BB7022" w:rsidRDefault="00625DA6" w:rsidP="008D192C">
      <w:pPr>
        <w:spacing w:after="0" w:line="320" w:lineRule="atLeast"/>
        <w:ind w:firstLine="567"/>
      </w:pPr>
      <w:r w:rsidRPr="00BB7022">
        <w:t xml:space="preserve">Spośród zewnętrznych możliwości finansowania można wyróżnić następujące: </w:t>
      </w:r>
      <w:r w:rsidRPr="00BB7022">
        <w:br/>
      </w:r>
      <w:r w:rsidRPr="00BB7022">
        <w:rPr>
          <w:b/>
        </w:rPr>
        <w:t>Środki unijne międzynarodowe</w:t>
      </w:r>
      <w:r w:rsidR="00132DBA" w:rsidRPr="00BB7022">
        <w:rPr>
          <w:b/>
        </w:rPr>
        <w:t xml:space="preserve"> i </w:t>
      </w:r>
      <w:r w:rsidR="005A05DD" w:rsidRPr="00BB7022">
        <w:rPr>
          <w:b/>
        </w:rPr>
        <w:t xml:space="preserve">krajowe, NFOŚiGW, </w:t>
      </w:r>
      <w:proofErr w:type="spellStart"/>
      <w:r w:rsidR="005A05DD" w:rsidRPr="00BB7022">
        <w:rPr>
          <w:b/>
        </w:rPr>
        <w:t>WFOŚiGW</w:t>
      </w:r>
      <w:proofErr w:type="spellEnd"/>
      <w:r w:rsidR="005A05DD" w:rsidRPr="00BB7022">
        <w:rPr>
          <w:b/>
        </w:rPr>
        <w:t xml:space="preserve">. </w:t>
      </w:r>
      <w:r w:rsidR="005A05DD" w:rsidRPr="00BB7022">
        <w:t>Szczegółowo źródła finansowania zostały opisane</w:t>
      </w:r>
      <w:r w:rsidR="00132DBA" w:rsidRPr="00BB7022">
        <w:t xml:space="preserve"> w </w:t>
      </w:r>
      <w:r w:rsidR="005A05DD" w:rsidRPr="00BB7022">
        <w:t>rozdziale 7.</w:t>
      </w:r>
    </w:p>
    <w:p w:rsidR="00625DA6" w:rsidRPr="00BB7022" w:rsidRDefault="00625DA6" w:rsidP="008D192C">
      <w:pPr>
        <w:spacing w:line="320" w:lineRule="atLeast"/>
      </w:pPr>
      <w:r w:rsidRPr="00BB7022">
        <w:br w:type="page"/>
      </w:r>
    </w:p>
    <w:p w:rsidR="002016FD" w:rsidRPr="00BB7022" w:rsidRDefault="002016FD" w:rsidP="008D192C">
      <w:pPr>
        <w:pStyle w:val="Nagwek2"/>
        <w:tabs>
          <w:tab w:val="left" w:pos="426"/>
        </w:tabs>
        <w:spacing w:line="320" w:lineRule="atLeast"/>
      </w:pPr>
      <w:bookmarkStart w:id="173" w:name="_Toc451177614"/>
      <w:r w:rsidRPr="00BB7022">
        <w:lastRenderedPageBreak/>
        <w:t>6.3</w:t>
      </w:r>
      <w:r w:rsidR="00464ECB" w:rsidRPr="00BB7022">
        <w:t>.</w:t>
      </w:r>
      <w:r w:rsidRPr="00BB7022">
        <w:t xml:space="preserve"> Działania</w:t>
      </w:r>
      <w:r w:rsidR="00132DBA" w:rsidRPr="00BB7022">
        <w:t xml:space="preserve"> i </w:t>
      </w:r>
      <w:r w:rsidRPr="00BB7022">
        <w:t>środki zaplanowane na okres objęty planem</w:t>
      </w:r>
      <w:bookmarkEnd w:id="173"/>
    </w:p>
    <w:p w:rsidR="00EB291D" w:rsidRPr="00BB7022" w:rsidRDefault="002016FD" w:rsidP="008D192C">
      <w:pPr>
        <w:pStyle w:val="Nagwek3"/>
        <w:spacing w:line="320" w:lineRule="atLeast"/>
        <w:ind w:left="709" w:hanging="709"/>
      </w:pPr>
      <w:bookmarkStart w:id="174" w:name="_Toc451177615"/>
      <w:r w:rsidRPr="00BB7022">
        <w:t>6.3.1</w:t>
      </w:r>
      <w:r w:rsidR="00464ECB" w:rsidRPr="00BB7022">
        <w:t>.</w:t>
      </w:r>
      <w:r w:rsidRPr="00BB7022">
        <w:t xml:space="preserve"> Zadania średnio – krótkoterminowe planowane do realizacji do 2020 roku</w:t>
      </w:r>
      <w:bookmarkEnd w:id="174"/>
    </w:p>
    <w:p w:rsidR="00390BC5" w:rsidRPr="00BB7022" w:rsidRDefault="00390BC5" w:rsidP="008D192C">
      <w:pPr>
        <w:spacing w:after="0" w:line="320" w:lineRule="atLeast"/>
        <w:ind w:firstLine="567"/>
      </w:pPr>
      <w:r w:rsidRPr="00BB7022">
        <w:t>Osiągnięcie z</w:t>
      </w:r>
      <w:r w:rsidR="00B57678" w:rsidRPr="00BB7022">
        <w:t>ałożonego celu strategicznego</w:t>
      </w:r>
      <w:r w:rsidR="00132DBA" w:rsidRPr="00BB7022">
        <w:t xml:space="preserve"> w </w:t>
      </w:r>
      <w:r w:rsidRPr="00BB7022">
        <w:t>Planie Gospodarki Niskoemisyjnej jest możliwe poprzez realizację konkretnych działań</w:t>
      </w:r>
      <w:r w:rsidR="00132DBA" w:rsidRPr="00BB7022">
        <w:t xml:space="preserve"> w </w:t>
      </w:r>
      <w:r w:rsidRPr="00BB7022">
        <w:t>wyznaczonym okresie czasowym tj. do 2020 roku.</w:t>
      </w:r>
      <w:r w:rsidR="00111532" w:rsidRPr="00BB7022">
        <w:t xml:space="preserve"> W </w:t>
      </w:r>
      <w:r w:rsidRPr="00BB7022">
        <w:t xml:space="preserve">niniejszym opracowaniu wyszczególniono zadania: </w:t>
      </w:r>
    </w:p>
    <w:p w:rsidR="00390BC5" w:rsidRPr="00BB7022" w:rsidRDefault="00390BC5" w:rsidP="00D66828">
      <w:pPr>
        <w:numPr>
          <w:ilvl w:val="0"/>
          <w:numId w:val="42"/>
        </w:numPr>
        <w:tabs>
          <w:tab w:val="left" w:pos="851"/>
        </w:tabs>
        <w:spacing w:after="0" w:line="320" w:lineRule="atLeast"/>
        <w:ind w:left="567" w:firstLine="0"/>
      </w:pPr>
      <w:r w:rsidRPr="00BB7022">
        <w:t xml:space="preserve">inwestycyjne, </w:t>
      </w:r>
    </w:p>
    <w:p w:rsidR="00390BC5" w:rsidRPr="00BB7022" w:rsidRDefault="00390BC5" w:rsidP="00D66828">
      <w:pPr>
        <w:numPr>
          <w:ilvl w:val="0"/>
          <w:numId w:val="42"/>
        </w:numPr>
        <w:tabs>
          <w:tab w:val="left" w:pos="851"/>
        </w:tabs>
        <w:spacing w:line="320" w:lineRule="atLeast"/>
        <w:ind w:left="567" w:firstLine="0"/>
      </w:pPr>
      <w:proofErr w:type="spellStart"/>
      <w:r w:rsidRPr="00BB7022">
        <w:t>nieinwestycyjne</w:t>
      </w:r>
      <w:proofErr w:type="spellEnd"/>
      <w:r w:rsidRPr="00BB7022">
        <w:t xml:space="preserve"> (edukacyjne, promocyjne). </w:t>
      </w:r>
    </w:p>
    <w:p w:rsidR="00390BC5" w:rsidRPr="00BB7022" w:rsidRDefault="00390BC5" w:rsidP="008D192C">
      <w:pPr>
        <w:spacing w:after="0" w:line="320" w:lineRule="atLeast"/>
        <w:ind w:firstLine="567"/>
      </w:pPr>
      <w:r w:rsidRPr="00BB7022">
        <w:t>Przedsięwzięcia przyporządkowano poszczególnym obszarom: społeczeństwo lub samorząd, zgodnie</w:t>
      </w:r>
      <w:r w:rsidR="00132DBA" w:rsidRPr="00BB7022">
        <w:t xml:space="preserve"> z </w:t>
      </w:r>
      <w:r w:rsidRPr="00BB7022">
        <w:t>metodologią, którą przyjęto do sporządzania bazowej inwentaryzacji emisji dwutlenku węgla.</w:t>
      </w:r>
    </w:p>
    <w:p w:rsidR="00F61EC6" w:rsidRPr="00BB7022" w:rsidRDefault="00F61EC6" w:rsidP="008D192C">
      <w:pPr>
        <w:spacing w:after="0" w:line="320" w:lineRule="atLeast"/>
        <w:ind w:firstLine="567"/>
      </w:pPr>
      <w:r w:rsidRPr="00BB7022">
        <w:t>Poniżej przedstawiamy informację dotyczącą możliwości/potrzeby realizacji działań</w:t>
      </w:r>
      <w:r w:rsidR="00132DBA" w:rsidRPr="00BB7022">
        <w:t xml:space="preserve"> w </w:t>
      </w:r>
      <w:r w:rsidRPr="00BB7022">
        <w:t>obszarach istotnych dla gminy przez niezidentyfikowanych dotąd interesariuszy, są to typy projektów</w:t>
      </w:r>
      <w:r w:rsidR="00132DBA" w:rsidRPr="00BB7022">
        <w:t xml:space="preserve"> z </w:t>
      </w:r>
      <w:r w:rsidRPr="00BB7022">
        <w:t>projektu Szczegółowego opisu osi priorytetowych Regionalnego Programu Operacyjnego Województwa Świętokrzyskiego dla osi priorytetowej 3. Efektywna</w:t>
      </w:r>
      <w:r w:rsidR="00132DBA" w:rsidRPr="00BB7022">
        <w:t xml:space="preserve"> i </w:t>
      </w:r>
      <w:r w:rsidRPr="00BB7022">
        <w:t xml:space="preserve">zielona energia, które będą mogły być dofinansowane. </w:t>
      </w:r>
    </w:p>
    <w:p w:rsidR="00F61EC6" w:rsidRPr="00BB7022" w:rsidRDefault="00F61EC6" w:rsidP="00F61EC6">
      <w:pPr>
        <w:spacing w:line="320" w:lineRule="atLeast"/>
        <w:rPr>
          <w:rFonts w:cs="Times New Roman"/>
          <w:b/>
          <w:szCs w:val="24"/>
        </w:rPr>
      </w:pPr>
    </w:p>
    <w:p w:rsidR="00F61EC6" w:rsidRPr="00BB7022" w:rsidRDefault="00F61EC6" w:rsidP="00F61EC6">
      <w:pPr>
        <w:spacing w:line="320" w:lineRule="atLeast"/>
        <w:rPr>
          <w:rFonts w:cs="Times New Roman"/>
          <w:b/>
          <w:szCs w:val="24"/>
        </w:rPr>
      </w:pPr>
      <w:bookmarkStart w:id="175" w:name="_Toc459277059"/>
      <w:r w:rsidRPr="00BB7022">
        <w:rPr>
          <w:rFonts w:cs="Times New Roman"/>
          <w:b/>
          <w:szCs w:val="24"/>
        </w:rPr>
        <w:t xml:space="preserve">Tabela </w:t>
      </w:r>
      <w:r w:rsidR="00C15215" w:rsidRPr="00BB7022">
        <w:rPr>
          <w:rFonts w:cs="Times New Roman"/>
          <w:b/>
          <w:szCs w:val="24"/>
        </w:rPr>
        <w:fldChar w:fldCharType="begin"/>
      </w:r>
      <w:r w:rsidRPr="00BB7022">
        <w:rPr>
          <w:rFonts w:cs="Times New Roman"/>
          <w:b/>
          <w:szCs w:val="24"/>
        </w:rPr>
        <w:instrText xml:space="preserve"> SEQ Tabela \* ARABIC </w:instrText>
      </w:r>
      <w:r w:rsidR="00C15215" w:rsidRPr="00BB7022">
        <w:rPr>
          <w:rFonts w:cs="Times New Roman"/>
          <w:b/>
          <w:szCs w:val="24"/>
        </w:rPr>
        <w:fldChar w:fldCharType="separate"/>
      </w:r>
      <w:r w:rsidR="004E2487" w:rsidRPr="00BB7022">
        <w:rPr>
          <w:rFonts w:cs="Times New Roman"/>
          <w:b/>
          <w:noProof/>
          <w:szCs w:val="24"/>
        </w:rPr>
        <w:t>46</w:t>
      </w:r>
      <w:r w:rsidR="00C15215" w:rsidRPr="00BB7022">
        <w:rPr>
          <w:rFonts w:cs="Times New Roman"/>
          <w:b/>
          <w:noProof/>
          <w:szCs w:val="24"/>
        </w:rPr>
        <w:fldChar w:fldCharType="end"/>
      </w:r>
      <w:r w:rsidRPr="00BB7022">
        <w:rPr>
          <w:rFonts w:cs="Times New Roman"/>
          <w:b/>
          <w:noProof/>
          <w:szCs w:val="24"/>
        </w:rPr>
        <w:t>.</w:t>
      </w:r>
      <w:r w:rsidRPr="00BB7022">
        <w:rPr>
          <w:rFonts w:cs="Times New Roman"/>
          <w:b/>
          <w:szCs w:val="24"/>
        </w:rPr>
        <w:t xml:space="preserve"> Rodzaje </w:t>
      </w:r>
      <w:r w:rsidR="00EE5756" w:rsidRPr="00BB7022">
        <w:rPr>
          <w:rFonts w:cs="Times New Roman"/>
          <w:b/>
          <w:szCs w:val="24"/>
        </w:rPr>
        <w:t xml:space="preserve">typów </w:t>
      </w:r>
      <w:r w:rsidRPr="00BB7022">
        <w:rPr>
          <w:rFonts w:cs="Times New Roman"/>
          <w:b/>
          <w:szCs w:val="24"/>
        </w:rPr>
        <w:t>projektów mające znaczące dla osiągnięcia wyznaczonych celów</w:t>
      </w:r>
      <w:r w:rsidR="00132DBA" w:rsidRPr="00BB7022">
        <w:rPr>
          <w:rFonts w:cs="Times New Roman"/>
          <w:b/>
          <w:szCs w:val="24"/>
        </w:rPr>
        <w:t xml:space="preserve"> w </w:t>
      </w:r>
      <w:r w:rsidRPr="00BB7022">
        <w:rPr>
          <w:rFonts w:cs="Times New Roman"/>
          <w:b/>
          <w:szCs w:val="24"/>
        </w:rPr>
        <w:t>obszarach istotnych dla gminy przez niezidentyfikowanych dotąd interesariuszy</w:t>
      </w:r>
      <w:bookmarkEnd w:id="175"/>
    </w:p>
    <w:tbl>
      <w:tblPr>
        <w:tblStyle w:val="Tabela-Siatka"/>
        <w:tblW w:w="9288" w:type="dxa"/>
        <w:tblLayout w:type="fixed"/>
        <w:tblLook w:val="04A0" w:firstRow="1" w:lastRow="0" w:firstColumn="1" w:lastColumn="0" w:noHBand="0" w:noVBand="1"/>
      </w:tblPr>
      <w:tblGrid>
        <w:gridCol w:w="1242"/>
        <w:gridCol w:w="2552"/>
        <w:gridCol w:w="5494"/>
      </w:tblGrid>
      <w:tr w:rsidR="00F61EC6" w:rsidRPr="00BB7022" w:rsidTr="00EE5756">
        <w:tc>
          <w:tcPr>
            <w:tcW w:w="1242" w:type="dxa"/>
          </w:tcPr>
          <w:p w:rsidR="00F61EC6" w:rsidRPr="00BB7022" w:rsidRDefault="00F61EC6" w:rsidP="00B3746D">
            <w:pPr>
              <w:pStyle w:val="Default"/>
              <w:spacing w:line="320" w:lineRule="atLeast"/>
              <w:jc w:val="center"/>
              <w:rPr>
                <w:rFonts w:ascii="Times New Roman" w:hAnsi="Times New Roman" w:cs="Times New Roman"/>
                <w:b/>
                <w:color w:val="auto"/>
              </w:rPr>
            </w:pPr>
            <w:r w:rsidRPr="00BB7022">
              <w:rPr>
                <w:rFonts w:ascii="Times New Roman" w:hAnsi="Times New Roman" w:cs="Times New Roman"/>
                <w:b/>
                <w:color w:val="auto"/>
              </w:rPr>
              <w:t>Sektor</w:t>
            </w:r>
          </w:p>
        </w:tc>
        <w:tc>
          <w:tcPr>
            <w:tcW w:w="2552" w:type="dxa"/>
          </w:tcPr>
          <w:p w:rsidR="00F61EC6" w:rsidRPr="00BB7022" w:rsidRDefault="00F61EC6" w:rsidP="00B3746D">
            <w:pPr>
              <w:pStyle w:val="Default"/>
              <w:spacing w:line="320" w:lineRule="atLeast"/>
              <w:jc w:val="center"/>
              <w:rPr>
                <w:rFonts w:ascii="Times New Roman" w:hAnsi="Times New Roman" w:cs="Times New Roman"/>
                <w:b/>
                <w:color w:val="auto"/>
              </w:rPr>
            </w:pPr>
            <w:r w:rsidRPr="00BB7022">
              <w:rPr>
                <w:rFonts w:ascii="Times New Roman" w:hAnsi="Times New Roman" w:cs="Times New Roman"/>
                <w:b/>
                <w:color w:val="auto"/>
              </w:rPr>
              <w:t>Rodzaj Działania</w:t>
            </w:r>
          </w:p>
        </w:tc>
        <w:tc>
          <w:tcPr>
            <w:tcW w:w="5494" w:type="dxa"/>
          </w:tcPr>
          <w:p w:rsidR="00F61EC6" w:rsidRPr="00BB7022" w:rsidRDefault="00F61EC6" w:rsidP="00B3746D">
            <w:pPr>
              <w:pStyle w:val="Default"/>
              <w:spacing w:line="320" w:lineRule="atLeast"/>
              <w:jc w:val="center"/>
              <w:rPr>
                <w:rFonts w:ascii="Times New Roman" w:hAnsi="Times New Roman" w:cs="Times New Roman"/>
                <w:b/>
                <w:color w:val="auto"/>
              </w:rPr>
            </w:pPr>
            <w:r w:rsidRPr="00BB7022">
              <w:rPr>
                <w:rFonts w:ascii="Times New Roman" w:hAnsi="Times New Roman" w:cs="Times New Roman"/>
                <w:b/>
                <w:color w:val="auto"/>
              </w:rPr>
              <w:t>Uszczegółowienie projektu</w:t>
            </w:r>
          </w:p>
        </w:tc>
      </w:tr>
      <w:tr w:rsidR="00F61EC6" w:rsidRPr="00BB7022" w:rsidTr="00EE5756">
        <w:tc>
          <w:tcPr>
            <w:tcW w:w="1242" w:type="dxa"/>
            <w:vMerge w:val="restart"/>
            <w:textDirection w:val="tbRl"/>
            <w:vAlign w:val="center"/>
          </w:tcPr>
          <w:p w:rsidR="00F61EC6" w:rsidRPr="00BB7022" w:rsidRDefault="00F61EC6" w:rsidP="00B3746D">
            <w:pPr>
              <w:pStyle w:val="Default"/>
              <w:spacing w:line="320" w:lineRule="atLeast"/>
              <w:ind w:left="113" w:right="113"/>
              <w:jc w:val="center"/>
              <w:rPr>
                <w:rFonts w:ascii="Times New Roman" w:hAnsi="Times New Roman" w:cs="Times New Roman"/>
                <w:color w:val="auto"/>
              </w:rPr>
            </w:pPr>
            <w:r w:rsidRPr="00BB7022">
              <w:rPr>
                <w:rFonts w:ascii="Times New Roman" w:hAnsi="Times New Roman" w:cs="Times New Roman"/>
                <w:color w:val="auto"/>
              </w:rPr>
              <w:t>Sfera użyteczności publicznej</w:t>
            </w:r>
          </w:p>
        </w:tc>
        <w:tc>
          <w:tcPr>
            <w:tcW w:w="2552" w:type="dxa"/>
          </w:tcPr>
          <w:p w:rsidR="00F61EC6" w:rsidRPr="00BB7022" w:rsidRDefault="00F61EC6" w:rsidP="00B3746D">
            <w:pPr>
              <w:pStyle w:val="Default"/>
              <w:spacing w:line="320" w:lineRule="atLeast"/>
              <w:jc w:val="both"/>
              <w:rPr>
                <w:rFonts w:ascii="Times New Roman" w:hAnsi="Times New Roman" w:cs="Times New Roman"/>
                <w:color w:val="auto"/>
              </w:rPr>
            </w:pPr>
            <w:r w:rsidRPr="00BB7022">
              <w:rPr>
                <w:rFonts w:ascii="Times New Roman" w:hAnsi="Times New Roman" w:cs="Times New Roman"/>
                <w:color w:val="auto"/>
              </w:rPr>
              <w:t>Wytwarzanie</w:t>
            </w:r>
            <w:r w:rsidR="00132DBA" w:rsidRPr="00BB7022">
              <w:rPr>
                <w:rFonts w:ascii="Times New Roman" w:hAnsi="Times New Roman" w:cs="Times New Roman"/>
                <w:color w:val="auto"/>
              </w:rPr>
              <w:t xml:space="preserve"> i </w:t>
            </w:r>
            <w:r w:rsidRPr="00BB7022">
              <w:rPr>
                <w:rFonts w:ascii="Times New Roman" w:hAnsi="Times New Roman" w:cs="Times New Roman"/>
                <w:color w:val="auto"/>
              </w:rPr>
              <w:t>dystrybucja energii pochodzącej ze źródeł odnawialnych</w:t>
            </w:r>
            <w:r w:rsidR="008E4941" w:rsidRPr="00BB7022">
              <w:rPr>
                <w:rFonts w:ascii="Times New Roman" w:hAnsi="Times New Roman" w:cs="Times New Roman"/>
                <w:color w:val="auto"/>
              </w:rPr>
              <w:t>.</w:t>
            </w:r>
          </w:p>
        </w:tc>
        <w:tc>
          <w:tcPr>
            <w:tcW w:w="5494" w:type="dxa"/>
          </w:tcPr>
          <w:p w:rsidR="00F61EC6" w:rsidRPr="00BB7022" w:rsidRDefault="00F61EC6" w:rsidP="00B3746D">
            <w:pPr>
              <w:pStyle w:val="Default"/>
              <w:autoSpaceDE/>
              <w:autoSpaceDN/>
              <w:adjustRightInd/>
              <w:spacing w:line="320" w:lineRule="atLeast"/>
              <w:jc w:val="both"/>
              <w:rPr>
                <w:rFonts w:ascii="Times New Roman" w:hAnsi="Times New Roman" w:cs="Times New Roman"/>
                <w:color w:val="auto"/>
              </w:rPr>
            </w:pPr>
            <w:r w:rsidRPr="00BB7022">
              <w:rPr>
                <w:rFonts w:ascii="Times New Roman" w:hAnsi="Times New Roman" w:cs="Times New Roman"/>
                <w:color w:val="auto"/>
              </w:rPr>
              <w:t>Budowa, przebudowa</w:t>
            </w:r>
            <w:r w:rsidR="00132DBA" w:rsidRPr="00BB7022">
              <w:rPr>
                <w:rFonts w:ascii="Times New Roman" w:hAnsi="Times New Roman" w:cs="Times New Roman"/>
                <w:color w:val="auto"/>
              </w:rPr>
              <w:t xml:space="preserve"> i </w:t>
            </w:r>
            <w:r w:rsidRPr="00BB7022">
              <w:rPr>
                <w:rFonts w:ascii="Times New Roman" w:hAnsi="Times New Roman" w:cs="Times New Roman"/>
                <w:color w:val="auto"/>
              </w:rPr>
              <w:t>modernizacja (w tym zakup urządzeń) infrastruktury, służącej do wytwarzania energii elektrycznej</w:t>
            </w:r>
            <w:r w:rsidR="00132DBA" w:rsidRPr="00BB7022">
              <w:rPr>
                <w:rFonts w:ascii="Times New Roman" w:hAnsi="Times New Roman" w:cs="Times New Roman"/>
                <w:color w:val="auto"/>
              </w:rPr>
              <w:t xml:space="preserve"> i </w:t>
            </w:r>
            <w:r w:rsidRPr="00BB7022">
              <w:rPr>
                <w:rFonts w:ascii="Times New Roman" w:hAnsi="Times New Roman" w:cs="Times New Roman"/>
                <w:color w:val="auto"/>
              </w:rPr>
              <w:t>cieplnej, pochodzącej ze wszystkich źródeł odnawialnych (energia wodna, wiatru, słoneczna, geotermalna, biogazu, biomasy)</w:t>
            </w:r>
            <w:r w:rsidR="00132DBA" w:rsidRPr="00BB7022">
              <w:rPr>
                <w:rFonts w:ascii="Times New Roman" w:hAnsi="Times New Roman" w:cs="Times New Roman"/>
                <w:color w:val="auto"/>
              </w:rPr>
              <w:t xml:space="preserve"> z </w:t>
            </w:r>
            <w:r w:rsidRPr="00BB7022">
              <w:rPr>
                <w:rFonts w:ascii="Times New Roman" w:hAnsi="Times New Roman" w:cs="Times New Roman"/>
                <w:color w:val="auto"/>
              </w:rPr>
              <w:t xml:space="preserve">możliwością podłączenia do sieci dystrybucyjnej/ przesyłowej. </w:t>
            </w:r>
          </w:p>
          <w:p w:rsidR="00F61EC6" w:rsidRPr="00BB7022" w:rsidRDefault="00F61EC6" w:rsidP="00B3746D">
            <w:pPr>
              <w:pStyle w:val="Default"/>
              <w:spacing w:line="320" w:lineRule="atLeast"/>
              <w:jc w:val="both"/>
              <w:rPr>
                <w:rFonts w:ascii="Times New Roman" w:hAnsi="Times New Roman" w:cs="Times New Roman"/>
                <w:color w:val="auto"/>
              </w:rPr>
            </w:pPr>
            <w:r w:rsidRPr="00BB7022">
              <w:rPr>
                <w:rFonts w:ascii="Times New Roman" w:hAnsi="Times New Roman" w:cs="Times New Roman"/>
                <w:color w:val="auto"/>
              </w:rPr>
              <w:t>Budowa lub modernizacja jednostek wytwarzania energii elektrycznej</w:t>
            </w:r>
            <w:r w:rsidR="00132DBA" w:rsidRPr="00BB7022">
              <w:rPr>
                <w:rFonts w:ascii="Times New Roman" w:hAnsi="Times New Roman" w:cs="Times New Roman"/>
                <w:color w:val="auto"/>
              </w:rPr>
              <w:t xml:space="preserve"> i </w:t>
            </w:r>
            <w:r w:rsidRPr="00BB7022">
              <w:rPr>
                <w:rFonts w:ascii="Times New Roman" w:hAnsi="Times New Roman" w:cs="Times New Roman"/>
                <w:color w:val="auto"/>
              </w:rPr>
              <w:t>ciepła</w:t>
            </w:r>
            <w:r w:rsidR="00132DBA" w:rsidRPr="00BB7022">
              <w:rPr>
                <w:rFonts w:ascii="Times New Roman" w:hAnsi="Times New Roman" w:cs="Times New Roman"/>
                <w:color w:val="auto"/>
              </w:rPr>
              <w:t xml:space="preserve"> w </w:t>
            </w:r>
            <w:r w:rsidRPr="00BB7022">
              <w:rPr>
                <w:rFonts w:ascii="Times New Roman" w:hAnsi="Times New Roman" w:cs="Times New Roman"/>
                <w:color w:val="auto"/>
              </w:rPr>
              <w:t>wysokosprawnej kogeneracji</w:t>
            </w:r>
            <w:r w:rsidR="00132DBA" w:rsidRPr="00BB7022">
              <w:rPr>
                <w:rFonts w:ascii="Times New Roman" w:hAnsi="Times New Roman" w:cs="Times New Roman"/>
                <w:color w:val="auto"/>
              </w:rPr>
              <w:t xml:space="preserve"> z </w:t>
            </w:r>
            <w:r w:rsidR="00464ECB" w:rsidRPr="00BB7022">
              <w:rPr>
                <w:rFonts w:ascii="Times New Roman" w:hAnsi="Times New Roman" w:cs="Times New Roman"/>
                <w:color w:val="auto"/>
              </w:rPr>
              <w:t>OZE</w:t>
            </w:r>
            <w:r w:rsidR="00132DBA" w:rsidRPr="00BB7022">
              <w:rPr>
                <w:rFonts w:ascii="Times New Roman" w:hAnsi="Times New Roman" w:cs="Times New Roman"/>
                <w:color w:val="auto"/>
              </w:rPr>
              <w:t xml:space="preserve"> z </w:t>
            </w:r>
            <w:r w:rsidRPr="00BB7022">
              <w:rPr>
                <w:rFonts w:ascii="Times New Roman" w:hAnsi="Times New Roman" w:cs="Times New Roman"/>
                <w:color w:val="auto"/>
              </w:rPr>
              <w:t>możliwością podłączenia do sieci dystrybucyjnej/ przesyłowej</w:t>
            </w:r>
          </w:p>
          <w:p w:rsidR="00F61EC6" w:rsidRPr="00BB7022" w:rsidRDefault="00F61EC6" w:rsidP="00B3746D">
            <w:pPr>
              <w:pStyle w:val="Default"/>
              <w:spacing w:line="320" w:lineRule="atLeast"/>
              <w:jc w:val="both"/>
              <w:rPr>
                <w:rFonts w:ascii="Times New Roman" w:hAnsi="Times New Roman" w:cs="Times New Roman"/>
                <w:color w:val="auto"/>
              </w:rPr>
            </w:pPr>
            <w:r w:rsidRPr="00BB7022">
              <w:rPr>
                <w:rFonts w:ascii="Times New Roman" w:hAnsi="Times New Roman" w:cs="Times New Roman"/>
                <w:color w:val="auto"/>
              </w:rPr>
              <w:t>Budowa lub modernizacja jednostek wytwarzania energii elektrycznej, ciepła</w:t>
            </w:r>
            <w:r w:rsidR="00132DBA" w:rsidRPr="00BB7022">
              <w:rPr>
                <w:rFonts w:ascii="Times New Roman" w:hAnsi="Times New Roman" w:cs="Times New Roman"/>
                <w:color w:val="auto"/>
              </w:rPr>
              <w:t xml:space="preserve"> i </w:t>
            </w:r>
            <w:r w:rsidRPr="00BB7022">
              <w:rPr>
                <w:rFonts w:ascii="Times New Roman" w:hAnsi="Times New Roman" w:cs="Times New Roman"/>
                <w:color w:val="auto"/>
              </w:rPr>
              <w:t>chłodu</w:t>
            </w:r>
            <w:r w:rsidR="00132DBA" w:rsidRPr="00BB7022">
              <w:rPr>
                <w:rFonts w:ascii="Times New Roman" w:hAnsi="Times New Roman" w:cs="Times New Roman"/>
                <w:color w:val="auto"/>
              </w:rPr>
              <w:t xml:space="preserve"> w </w:t>
            </w:r>
            <w:proofErr w:type="spellStart"/>
            <w:r w:rsidRPr="00BB7022">
              <w:rPr>
                <w:rFonts w:ascii="Times New Roman" w:hAnsi="Times New Roman" w:cs="Times New Roman"/>
                <w:color w:val="auto"/>
              </w:rPr>
              <w:t>trigeneracji</w:t>
            </w:r>
            <w:proofErr w:type="spellEnd"/>
            <w:r w:rsidR="00132DBA" w:rsidRPr="00BB7022">
              <w:rPr>
                <w:rFonts w:ascii="Times New Roman" w:hAnsi="Times New Roman" w:cs="Times New Roman"/>
                <w:color w:val="auto"/>
              </w:rPr>
              <w:t xml:space="preserve"> z </w:t>
            </w:r>
            <w:r w:rsidRPr="00BB7022">
              <w:rPr>
                <w:rFonts w:ascii="Times New Roman" w:hAnsi="Times New Roman" w:cs="Times New Roman"/>
                <w:color w:val="auto"/>
              </w:rPr>
              <w:t>OZE, mające na celu zmniejszenie kosztu</w:t>
            </w:r>
            <w:r w:rsidR="00132DBA" w:rsidRPr="00BB7022">
              <w:rPr>
                <w:rFonts w:ascii="Times New Roman" w:hAnsi="Times New Roman" w:cs="Times New Roman"/>
                <w:color w:val="auto"/>
              </w:rPr>
              <w:t xml:space="preserve"> i </w:t>
            </w:r>
            <w:r w:rsidRPr="00BB7022">
              <w:rPr>
                <w:rFonts w:ascii="Times New Roman" w:hAnsi="Times New Roman" w:cs="Times New Roman"/>
                <w:color w:val="auto"/>
              </w:rPr>
              <w:t>ilości energii pierwotnej niezbędnej do wytworzenia każdej</w:t>
            </w:r>
            <w:r w:rsidR="00132DBA" w:rsidRPr="00BB7022">
              <w:rPr>
                <w:rFonts w:ascii="Times New Roman" w:hAnsi="Times New Roman" w:cs="Times New Roman"/>
                <w:color w:val="auto"/>
              </w:rPr>
              <w:t xml:space="preserve"> z </w:t>
            </w:r>
            <w:r w:rsidRPr="00BB7022">
              <w:rPr>
                <w:rFonts w:ascii="Times New Roman" w:hAnsi="Times New Roman" w:cs="Times New Roman"/>
                <w:color w:val="auto"/>
              </w:rPr>
              <w:t>tych form energii odrębnie</w:t>
            </w:r>
            <w:r w:rsidR="00132DBA" w:rsidRPr="00BB7022">
              <w:rPr>
                <w:rFonts w:ascii="Times New Roman" w:hAnsi="Times New Roman" w:cs="Times New Roman"/>
                <w:color w:val="auto"/>
              </w:rPr>
              <w:t xml:space="preserve"> z </w:t>
            </w:r>
            <w:r w:rsidRPr="00BB7022">
              <w:rPr>
                <w:rFonts w:ascii="Times New Roman" w:hAnsi="Times New Roman" w:cs="Times New Roman"/>
                <w:color w:val="auto"/>
              </w:rPr>
              <w:t>możliwością podłączenia do sieci dystrybucyjnej/ przesyłowej</w:t>
            </w:r>
            <w:r w:rsidR="00464ECB" w:rsidRPr="00BB7022">
              <w:rPr>
                <w:rFonts w:ascii="Times New Roman" w:hAnsi="Times New Roman" w:cs="Times New Roman"/>
                <w:color w:val="auto"/>
              </w:rPr>
              <w:t>.</w:t>
            </w:r>
            <w:r w:rsidR="00132DBA" w:rsidRPr="00BB7022">
              <w:rPr>
                <w:rFonts w:ascii="Times New Roman" w:hAnsi="Times New Roman" w:cs="Times New Roman"/>
                <w:color w:val="auto"/>
              </w:rPr>
              <w:t xml:space="preserve"> </w:t>
            </w:r>
          </w:p>
          <w:p w:rsidR="00F61EC6" w:rsidRPr="00BB7022" w:rsidRDefault="00F61EC6" w:rsidP="00B3746D">
            <w:pPr>
              <w:pStyle w:val="Default"/>
              <w:spacing w:line="320" w:lineRule="atLeast"/>
              <w:jc w:val="both"/>
              <w:rPr>
                <w:rFonts w:ascii="Times New Roman" w:hAnsi="Times New Roman" w:cs="Times New Roman"/>
                <w:color w:val="auto"/>
              </w:rPr>
            </w:pPr>
            <w:r w:rsidRPr="00BB7022">
              <w:rPr>
                <w:rFonts w:ascii="Times New Roman" w:hAnsi="Times New Roman" w:cs="Times New Roman"/>
                <w:color w:val="auto"/>
              </w:rPr>
              <w:t>Budowa</w:t>
            </w:r>
            <w:r w:rsidR="00132DBA" w:rsidRPr="00BB7022">
              <w:rPr>
                <w:rFonts w:ascii="Times New Roman" w:hAnsi="Times New Roman" w:cs="Times New Roman"/>
                <w:color w:val="auto"/>
              </w:rPr>
              <w:t xml:space="preserve"> i </w:t>
            </w:r>
            <w:r w:rsidRPr="00BB7022">
              <w:rPr>
                <w:rFonts w:ascii="Times New Roman" w:hAnsi="Times New Roman" w:cs="Times New Roman"/>
                <w:color w:val="auto"/>
              </w:rPr>
              <w:t>montaż instalacji służącej do produkcji biokomponentów</w:t>
            </w:r>
            <w:r w:rsidR="00132DBA" w:rsidRPr="00BB7022">
              <w:rPr>
                <w:rFonts w:ascii="Times New Roman" w:hAnsi="Times New Roman" w:cs="Times New Roman"/>
                <w:color w:val="auto"/>
              </w:rPr>
              <w:t xml:space="preserve"> i </w:t>
            </w:r>
            <w:r w:rsidRPr="00BB7022">
              <w:rPr>
                <w:rFonts w:ascii="Times New Roman" w:hAnsi="Times New Roman" w:cs="Times New Roman"/>
                <w:color w:val="auto"/>
              </w:rPr>
              <w:t>biopaliw (drugiej</w:t>
            </w:r>
            <w:r w:rsidR="00132DBA" w:rsidRPr="00BB7022">
              <w:rPr>
                <w:rFonts w:ascii="Times New Roman" w:hAnsi="Times New Roman" w:cs="Times New Roman"/>
                <w:color w:val="auto"/>
              </w:rPr>
              <w:t xml:space="preserve"> i </w:t>
            </w:r>
            <w:r w:rsidRPr="00BB7022">
              <w:rPr>
                <w:rFonts w:ascii="Times New Roman" w:hAnsi="Times New Roman" w:cs="Times New Roman"/>
                <w:color w:val="auto"/>
              </w:rPr>
              <w:t>trzeciej generacji).</w:t>
            </w:r>
          </w:p>
          <w:p w:rsidR="00A903F8" w:rsidRPr="00BB7022" w:rsidRDefault="00A903F8" w:rsidP="00B3746D">
            <w:pPr>
              <w:pStyle w:val="Default"/>
              <w:spacing w:line="320" w:lineRule="atLeast"/>
              <w:jc w:val="both"/>
              <w:rPr>
                <w:rFonts w:ascii="Times New Roman" w:hAnsi="Times New Roman" w:cs="Times New Roman"/>
                <w:color w:val="auto"/>
              </w:rPr>
            </w:pPr>
            <w:r w:rsidRPr="00BB7022">
              <w:rPr>
                <w:rFonts w:ascii="Times New Roman" w:hAnsi="Times New Roman" w:cs="Times New Roman"/>
                <w:color w:val="auto"/>
              </w:rPr>
              <w:lastRenderedPageBreak/>
              <w:t>Możliwość realizacji projektów polegających na wytwarzaniu i dystrybucji energii pochodzącej ze źródeł odnawialnych dla sektora mieszkaniowego.</w:t>
            </w:r>
          </w:p>
        </w:tc>
      </w:tr>
      <w:tr w:rsidR="00F61EC6" w:rsidRPr="00BB7022" w:rsidTr="00A903F8">
        <w:trPr>
          <w:trHeight w:val="6210"/>
        </w:trPr>
        <w:tc>
          <w:tcPr>
            <w:tcW w:w="1242" w:type="dxa"/>
            <w:vMerge/>
          </w:tcPr>
          <w:p w:rsidR="00F61EC6" w:rsidRPr="00BB7022" w:rsidRDefault="00F61EC6" w:rsidP="00B3746D">
            <w:pPr>
              <w:pStyle w:val="Default"/>
              <w:spacing w:line="320" w:lineRule="atLeast"/>
              <w:jc w:val="both"/>
              <w:rPr>
                <w:rFonts w:ascii="Times New Roman" w:hAnsi="Times New Roman" w:cs="Times New Roman"/>
                <w:color w:val="auto"/>
              </w:rPr>
            </w:pPr>
          </w:p>
        </w:tc>
        <w:tc>
          <w:tcPr>
            <w:tcW w:w="2552" w:type="dxa"/>
          </w:tcPr>
          <w:p w:rsidR="00F61EC6" w:rsidRPr="00BB7022" w:rsidRDefault="00F61EC6" w:rsidP="00B3746D">
            <w:pPr>
              <w:pStyle w:val="Default"/>
              <w:spacing w:line="320" w:lineRule="atLeast"/>
              <w:jc w:val="both"/>
              <w:rPr>
                <w:rFonts w:ascii="Times New Roman" w:hAnsi="Times New Roman" w:cs="Times New Roman"/>
                <w:color w:val="auto"/>
              </w:rPr>
            </w:pPr>
            <w:r w:rsidRPr="00BB7022">
              <w:rPr>
                <w:rFonts w:ascii="Times New Roman" w:hAnsi="Times New Roman" w:cs="Times New Roman"/>
                <w:color w:val="auto"/>
              </w:rPr>
              <w:t>Termomodernizacja obiektów użyteczności publicznej (w tym termomodernizacja głęboka)</w:t>
            </w:r>
            <w:r w:rsidR="008E4941" w:rsidRPr="00BB7022">
              <w:rPr>
                <w:rFonts w:ascii="Times New Roman" w:hAnsi="Times New Roman" w:cs="Times New Roman"/>
                <w:color w:val="auto"/>
              </w:rPr>
              <w:t>.</w:t>
            </w:r>
          </w:p>
        </w:tc>
        <w:tc>
          <w:tcPr>
            <w:tcW w:w="5494" w:type="dxa"/>
          </w:tcPr>
          <w:p w:rsidR="00F61EC6" w:rsidRPr="00BB7022" w:rsidRDefault="00F61EC6" w:rsidP="00B3746D">
            <w:pPr>
              <w:pStyle w:val="Default"/>
              <w:spacing w:line="320" w:lineRule="atLeast"/>
              <w:jc w:val="both"/>
              <w:rPr>
                <w:rFonts w:ascii="Times New Roman" w:hAnsi="Times New Roman" w:cs="Times New Roman"/>
                <w:color w:val="auto"/>
              </w:rPr>
            </w:pPr>
            <w:r w:rsidRPr="00BB7022">
              <w:rPr>
                <w:rFonts w:ascii="Times New Roman" w:hAnsi="Times New Roman" w:cs="Times New Roman"/>
                <w:color w:val="auto"/>
              </w:rPr>
              <w:t>Kompleksowa termomodernizacja budynków, polegająca na ociepleniu przegród zewnętrznych, wymianie/izolacji pokrycia dachowego, wymianie stolarki okiennej</w:t>
            </w:r>
            <w:r w:rsidR="00132DBA" w:rsidRPr="00BB7022">
              <w:rPr>
                <w:rFonts w:ascii="Times New Roman" w:hAnsi="Times New Roman" w:cs="Times New Roman"/>
                <w:color w:val="auto"/>
              </w:rPr>
              <w:t xml:space="preserve"> i </w:t>
            </w:r>
            <w:r w:rsidRPr="00BB7022">
              <w:rPr>
                <w:rFonts w:ascii="Times New Roman" w:hAnsi="Times New Roman" w:cs="Times New Roman"/>
                <w:color w:val="auto"/>
              </w:rPr>
              <w:t>drzwiowej, wymianie źródeł ciepła na jednostki o większej sprawności</w:t>
            </w:r>
            <w:r w:rsidR="00132DBA" w:rsidRPr="00BB7022">
              <w:rPr>
                <w:rFonts w:ascii="Times New Roman" w:hAnsi="Times New Roman" w:cs="Times New Roman"/>
                <w:color w:val="auto"/>
              </w:rPr>
              <w:t xml:space="preserve"> i </w:t>
            </w:r>
            <w:r w:rsidRPr="00BB7022">
              <w:rPr>
                <w:rFonts w:ascii="Times New Roman" w:hAnsi="Times New Roman" w:cs="Times New Roman"/>
                <w:color w:val="auto"/>
              </w:rPr>
              <w:t>zastosowaniu paliw o niższej emisji CO</w:t>
            </w:r>
            <w:r w:rsidRPr="00BB7022">
              <w:rPr>
                <w:rFonts w:ascii="Times New Roman" w:hAnsi="Times New Roman" w:cs="Times New Roman"/>
                <w:color w:val="auto"/>
                <w:vertAlign w:val="subscript"/>
              </w:rPr>
              <w:t>2</w:t>
            </w:r>
            <w:r w:rsidRPr="00BB7022">
              <w:rPr>
                <w:rFonts w:ascii="Times New Roman" w:hAnsi="Times New Roman" w:cs="Times New Roman"/>
                <w:color w:val="auto"/>
              </w:rPr>
              <w:t>, modernizacji instalacji centralnego ogrzewania, modernizacji systemów wentylacyjnych, zastosowanie regulacji dobowej</w:t>
            </w:r>
            <w:r w:rsidR="00132DBA" w:rsidRPr="00BB7022">
              <w:rPr>
                <w:rFonts w:ascii="Times New Roman" w:hAnsi="Times New Roman" w:cs="Times New Roman"/>
                <w:color w:val="auto"/>
              </w:rPr>
              <w:t xml:space="preserve"> i </w:t>
            </w:r>
            <w:r w:rsidRPr="00BB7022">
              <w:rPr>
                <w:rFonts w:ascii="Times New Roman" w:hAnsi="Times New Roman" w:cs="Times New Roman"/>
                <w:color w:val="auto"/>
              </w:rPr>
              <w:t>tygodniowej temperatury</w:t>
            </w:r>
            <w:r w:rsidR="00132DBA" w:rsidRPr="00BB7022">
              <w:rPr>
                <w:rFonts w:ascii="Times New Roman" w:hAnsi="Times New Roman" w:cs="Times New Roman"/>
                <w:color w:val="auto"/>
              </w:rPr>
              <w:t xml:space="preserve"> w </w:t>
            </w:r>
            <w:r w:rsidRPr="00BB7022">
              <w:rPr>
                <w:rFonts w:ascii="Times New Roman" w:hAnsi="Times New Roman" w:cs="Times New Roman"/>
                <w:color w:val="auto"/>
              </w:rPr>
              <w:t>budynkach. Wprowadzenie systemu zarządzania energią</w:t>
            </w:r>
            <w:r w:rsidR="00132DBA" w:rsidRPr="00BB7022">
              <w:rPr>
                <w:rFonts w:ascii="Times New Roman" w:hAnsi="Times New Roman" w:cs="Times New Roman"/>
                <w:color w:val="auto"/>
              </w:rPr>
              <w:t xml:space="preserve"> w </w:t>
            </w:r>
            <w:r w:rsidR="00464ECB" w:rsidRPr="00BB7022">
              <w:rPr>
                <w:rFonts w:ascii="Times New Roman" w:hAnsi="Times New Roman" w:cs="Times New Roman"/>
                <w:color w:val="auto"/>
              </w:rPr>
              <w:t>oparciu o TIK</w:t>
            </w:r>
            <w:r w:rsidRPr="00BB7022">
              <w:rPr>
                <w:rFonts w:ascii="Times New Roman" w:hAnsi="Times New Roman" w:cs="Times New Roman"/>
                <w:color w:val="auto"/>
              </w:rPr>
              <w:t xml:space="preserve"> 4. Instalacja OZE</w:t>
            </w:r>
            <w:r w:rsidR="00132DBA" w:rsidRPr="00BB7022">
              <w:rPr>
                <w:rFonts w:ascii="Times New Roman" w:hAnsi="Times New Roman" w:cs="Times New Roman"/>
                <w:color w:val="auto"/>
              </w:rPr>
              <w:t xml:space="preserve"> w </w:t>
            </w:r>
            <w:r w:rsidRPr="00BB7022">
              <w:rPr>
                <w:rFonts w:ascii="Times New Roman" w:hAnsi="Times New Roman" w:cs="Times New Roman"/>
                <w:color w:val="auto"/>
              </w:rPr>
              <w:t>modernizowanych energetycznie budynkach.</w:t>
            </w:r>
          </w:p>
          <w:p w:rsidR="00F61EC6" w:rsidRPr="00BB7022" w:rsidRDefault="00F61EC6" w:rsidP="00B3746D">
            <w:pPr>
              <w:pStyle w:val="Default"/>
              <w:autoSpaceDE/>
              <w:autoSpaceDN/>
              <w:adjustRightInd/>
              <w:spacing w:line="320" w:lineRule="atLeast"/>
              <w:jc w:val="both"/>
              <w:rPr>
                <w:rFonts w:ascii="Times New Roman" w:hAnsi="Times New Roman" w:cs="Times New Roman"/>
                <w:color w:val="auto"/>
              </w:rPr>
            </w:pPr>
            <w:r w:rsidRPr="00BB7022">
              <w:rPr>
                <w:rFonts w:ascii="Times New Roman" w:hAnsi="Times New Roman" w:cs="Times New Roman"/>
                <w:color w:val="auto"/>
              </w:rPr>
              <w:t>Realizacja zadań przyczyni się do poprawy komfortu cieplnego</w:t>
            </w:r>
            <w:r w:rsidR="00132DBA" w:rsidRPr="00BB7022">
              <w:rPr>
                <w:rFonts w:ascii="Times New Roman" w:hAnsi="Times New Roman" w:cs="Times New Roman"/>
                <w:color w:val="auto"/>
              </w:rPr>
              <w:t xml:space="preserve"> w </w:t>
            </w:r>
            <w:r w:rsidRPr="00BB7022">
              <w:rPr>
                <w:rFonts w:ascii="Times New Roman" w:hAnsi="Times New Roman" w:cs="Times New Roman"/>
                <w:color w:val="auto"/>
              </w:rPr>
              <w:t>budynkach, ograniczenia wydatków budżetowych gminy na utrzymanie obiektów, zmniejszenie zużycia energii (paliw), ograniczenia emisji CO</w:t>
            </w:r>
            <w:r w:rsidRPr="00BB7022">
              <w:rPr>
                <w:rFonts w:ascii="Times New Roman" w:hAnsi="Times New Roman" w:cs="Times New Roman"/>
                <w:color w:val="auto"/>
                <w:vertAlign w:val="subscript"/>
              </w:rPr>
              <w:t>2</w:t>
            </w:r>
            <w:r w:rsidRPr="00BB7022">
              <w:rPr>
                <w:rFonts w:ascii="Times New Roman" w:hAnsi="Times New Roman" w:cs="Times New Roman"/>
                <w:color w:val="auto"/>
              </w:rPr>
              <w:t xml:space="preserve"> oraz innych zanieczyszczeń emitowanych do powietrza</w:t>
            </w:r>
            <w:r w:rsidR="00132DBA" w:rsidRPr="00BB7022">
              <w:rPr>
                <w:rFonts w:ascii="Times New Roman" w:hAnsi="Times New Roman" w:cs="Times New Roman"/>
                <w:color w:val="auto"/>
              </w:rPr>
              <w:t xml:space="preserve"> w </w:t>
            </w:r>
            <w:r w:rsidRPr="00BB7022">
              <w:rPr>
                <w:rFonts w:ascii="Times New Roman" w:hAnsi="Times New Roman" w:cs="Times New Roman"/>
                <w:color w:val="auto"/>
              </w:rPr>
              <w:t>wyniku spalania paliw do celów grzewczych.</w:t>
            </w:r>
          </w:p>
        </w:tc>
      </w:tr>
      <w:tr w:rsidR="00F61EC6" w:rsidRPr="00BB7022" w:rsidTr="00A903F8">
        <w:trPr>
          <w:trHeight w:val="3376"/>
        </w:trPr>
        <w:tc>
          <w:tcPr>
            <w:tcW w:w="1242" w:type="dxa"/>
            <w:vMerge/>
          </w:tcPr>
          <w:p w:rsidR="00F61EC6" w:rsidRPr="00BB7022" w:rsidRDefault="00F61EC6" w:rsidP="00B3746D">
            <w:pPr>
              <w:pStyle w:val="Default"/>
              <w:spacing w:line="320" w:lineRule="atLeast"/>
              <w:jc w:val="both"/>
              <w:rPr>
                <w:rFonts w:ascii="Times New Roman" w:hAnsi="Times New Roman" w:cs="Times New Roman"/>
                <w:color w:val="auto"/>
              </w:rPr>
            </w:pPr>
          </w:p>
        </w:tc>
        <w:tc>
          <w:tcPr>
            <w:tcW w:w="2552" w:type="dxa"/>
          </w:tcPr>
          <w:p w:rsidR="00F61EC6" w:rsidRPr="00BB7022" w:rsidRDefault="00F61EC6" w:rsidP="00B3746D">
            <w:pPr>
              <w:pStyle w:val="Default"/>
              <w:spacing w:line="320" w:lineRule="atLeast"/>
              <w:jc w:val="both"/>
              <w:rPr>
                <w:rFonts w:ascii="Times New Roman" w:hAnsi="Times New Roman" w:cs="Times New Roman"/>
                <w:color w:val="auto"/>
              </w:rPr>
            </w:pPr>
            <w:r w:rsidRPr="00BB7022">
              <w:rPr>
                <w:rFonts w:ascii="Times New Roman" w:hAnsi="Times New Roman" w:cs="Times New Roman"/>
                <w:color w:val="auto"/>
              </w:rPr>
              <w:t>Wymiana oświetlenia wewnątrz budynków na energooszczędne</w:t>
            </w:r>
            <w:r w:rsidR="008E4941" w:rsidRPr="00BB7022">
              <w:rPr>
                <w:rFonts w:ascii="Times New Roman" w:hAnsi="Times New Roman" w:cs="Times New Roman"/>
                <w:color w:val="auto"/>
              </w:rPr>
              <w:t>.</w:t>
            </w:r>
            <w:r w:rsidRPr="00BB7022">
              <w:rPr>
                <w:rFonts w:ascii="Times New Roman" w:hAnsi="Times New Roman" w:cs="Times New Roman"/>
                <w:color w:val="auto"/>
              </w:rPr>
              <w:t xml:space="preserve"> </w:t>
            </w:r>
          </w:p>
        </w:tc>
        <w:tc>
          <w:tcPr>
            <w:tcW w:w="5494" w:type="dxa"/>
          </w:tcPr>
          <w:p w:rsidR="00F61EC6" w:rsidRPr="00BB7022" w:rsidRDefault="00F61EC6" w:rsidP="00B3746D">
            <w:pPr>
              <w:pStyle w:val="Default"/>
              <w:autoSpaceDE/>
              <w:autoSpaceDN/>
              <w:adjustRightInd/>
              <w:spacing w:line="320" w:lineRule="atLeast"/>
              <w:jc w:val="both"/>
              <w:rPr>
                <w:rFonts w:ascii="Times New Roman" w:hAnsi="Times New Roman" w:cs="Times New Roman"/>
                <w:color w:val="auto"/>
              </w:rPr>
            </w:pPr>
            <w:r w:rsidRPr="00BB7022">
              <w:rPr>
                <w:rFonts w:ascii="Times New Roman" w:hAnsi="Times New Roman" w:cs="Times New Roman"/>
                <w:color w:val="auto"/>
              </w:rPr>
              <w:t>W ramach projektu realizowane będą zadania polegające m.in. na: wymianie tradycyjnych żarówek na energooszczędne punkty świetlne, dobór właściwych do zastosowania źródeł światła, montaż właściwych opraw oświetleniowych, montaż urządzeń automatycznego włączania</w:t>
            </w:r>
            <w:r w:rsidR="00132DBA" w:rsidRPr="00BB7022">
              <w:rPr>
                <w:rFonts w:ascii="Times New Roman" w:hAnsi="Times New Roman" w:cs="Times New Roman"/>
                <w:color w:val="auto"/>
              </w:rPr>
              <w:t xml:space="preserve"> i </w:t>
            </w:r>
            <w:r w:rsidRPr="00BB7022">
              <w:rPr>
                <w:rFonts w:ascii="Times New Roman" w:hAnsi="Times New Roman" w:cs="Times New Roman"/>
                <w:color w:val="auto"/>
              </w:rPr>
              <w:t>wyłączania oświetlenia, montaż urządzeń do regulacji natężenia oświetlenia</w:t>
            </w:r>
            <w:r w:rsidR="00132DBA" w:rsidRPr="00BB7022">
              <w:rPr>
                <w:rFonts w:ascii="Times New Roman" w:hAnsi="Times New Roman" w:cs="Times New Roman"/>
                <w:color w:val="auto"/>
              </w:rPr>
              <w:t xml:space="preserve"> w </w:t>
            </w:r>
            <w:r w:rsidRPr="00BB7022">
              <w:rPr>
                <w:rFonts w:ascii="Times New Roman" w:hAnsi="Times New Roman" w:cs="Times New Roman"/>
                <w:color w:val="auto"/>
              </w:rPr>
              <w:t>pomieszczeniach.</w:t>
            </w:r>
          </w:p>
          <w:p w:rsidR="00F61EC6" w:rsidRPr="00BB7022" w:rsidRDefault="00F61EC6" w:rsidP="00B3746D">
            <w:pPr>
              <w:pStyle w:val="Default"/>
              <w:autoSpaceDE/>
              <w:autoSpaceDN/>
              <w:adjustRightInd/>
              <w:spacing w:line="320" w:lineRule="atLeast"/>
              <w:jc w:val="both"/>
              <w:rPr>
                <w:rFonts w:ascii="Times New Roman" w:hAnsi="Times New Roman" w:cs="Times New Roman"/>
                <w:color w:val="auto"/>
              </w:rPr>
            </w:pPr>
            <w:r w:rsidRPr="00BB7022">
              <w:rPr>
                <w:rFonts w:ascii="Times New Roman" w:hAnsi="Times New Roman" w:cs="Times New Roman"/>
                <w:color w:val="auto"/>
              </w:rPr>
              <w:t>Wprowadzenie systemu zarządzania energią</w:t>
            </w:r>
            <w:r w:rsidR="00132DBA" w:rsidRPr="00BB7022">
              <w:rPr>
                <w:rFonts w:ascii="Times New Roman" w:hAnsi="Times New Roman" w:cs="Times New Roman"/>
                <w:color w:val="auto"/>
              </w:rPr>
              <w:t xml:space="preserve"> w </w:t>
            </w:r>
            <w:r w:rsidRPr="00BB7022">
              <w:rPr>
                <w:rFonts w:ascii="Times New Roman" w:hAnsi="Times New Roman" w:cs="Times New Roman"/>
                <w:color w:val="auto"/>
              </w:rPr>
              <w:t>oparciu o TIK.</w:t>
            </w:r>
          </w:p>
        </w:tc>
      </w:tr>
      <w:tr w:rsidR="00F61EC6" w:rsidRPr="00BB7022" w:rsidTr="00A903F8">
        <w:trPr>
          <w:trHeight w:val="1692"/>
        </w:trPr>
        <w:tc>
          <w:tcPr>
            <w:tcW w:w="1242" w:type="dxa"/>
            <w:vMerge/>
          </w:tcPr>
          <w:p w:rsidR="00F61EC6" w:rsidRPr="00BB7022" w:rsidRDefault="00F61EC6" w:rsidP="00B3746D">
            <w:pPr>
              <w:pStyle w:val="Default"/>
              <w:spacing w:line="320" w:lineRule="atLeast"/>
              <w:jc w:val="both"/>
              <w:rPr>
                <w:rFonts w:ascii="Times New Roman" w:hAnsi="Times New Roman" w:cs="Times New Roman"/>
                <w:color w:val="auto"/>
              </w:rPr>
            </w:pPr>
          </w:p>
        </w:tc>
        <w:tc>
          <w:tcPr>
            <w:tcW w:w="2552" w:type="dxa"/>
          </w:tcPr>
          <w:p w:rsidR="00F61EC6" w:rsidRPr="00BB7022" w:rsidRDefault="00F61EC6" w:rsidP="00B3746D">
            <w:pPr>
              <w:pStyle w:val="Default"/>
              <w:spacing w:line="320" w:lineRule="atLeast"/>
              <w:jc w:val="both"/>
              <w:rPr>
                <w:rFonts w:ascii="Times New Roman" w:hAnsi="Times New Roman" w:cs="Times New Roman"/>
                <w:color w:val="auto"/>
              </w:rPr>
            </w:pPr>
            <w:r w:rsidRPr="00BB7022">
              <w:rPr>
                <w:rFonts w:ascii="Times New Roman" w:hAnsi="Times New Roman" w:cs="Times New Roman"/>
                <w:color w:val="auto"/>
              </w:rPr>
              <w:t>Wymiana sprzętu elektronicznego na energooszczędne.</w:t>
            </w:r>
          </w:p>
        </w:tc>
        <w:tc>
          <w:tcPr>
            <w:tcW w:w="5494" w:type="dxa"/>
          </w:tcPr>
          <w:p w:rsidR="00F61EC6" w:rsidRPr="00BB7022" w:rsidRDefault="00F61EC6" w:rsidP="00B3746D">
            <w:pPr>
              <w:pStyle w:val="Default"/>
              <w:autoSpaceDE/>
              <w:autoSpaceDN/>
              <w:adjustRightInd/>
              <w:spacing w:line="320" w:lineRule="atLeast"/>
              <w:jc w:val="both"/>
              <w:rPr>
                <w:rFonts w:ascii="Times New Roman" w:hAnsi="Times New Roman" w:cs="Times New Roman"/>
                <w:color w:val="auto"/>
              </w:rPr>
            </w:pPr>
            <w:r w:rsidRPr="00BB7022">
              <w:rPr>
                <w:rFonts w:ascii="Times New Roman" w:hAnsi="Times New Roman" w:cs="Times New Roman"/>
                <w:color w:val="auto"/>
              </w:rPr>
              <w:t>W ramach projektu realizowane będzie możliwość zakupu sprzętu elektronicznego głównie sprzętu biurowego</w:t>
            </w:r>
            <w:r w:rsidR="008E4941" w:rsidRPr="00BB7022">
              <w:rPr>
                <w:rFonts w:ascii="Times New Roman" w:hAnsi="Times New Roman" w:cs="Times New Roman"/>
                <w:color w:val="auto"/>
              </w:rPr>
              <w:t>,</w:t>
            </w:r>
            <w:r w:rsidR="00132DBA" w:rsidRPr="00BB7022">
              <w:rPr>
                <w:rFonts w:ascii="Times New Roman" w:hAnsi="Times New Roman" w:cs="Times New Roman"/>
                <w:color w:val="auto"/>
              </w:rPr>
              <w:t xml:space="preserve"> a </w:t>
            </w:r>
            <w:r w:rsidRPr="00BB7022">
              <w:rPr>
                <w:rFonts w:ascii="Times New Roman" w:hAnsi="Times New Roman" w:cs="Times New Roman"/>
                <w:color w:val="auto"/>
              </w:rPr>
              <w:t>także sprzętu AGD o wyższej klasie energetycznej. Wymiana sprzętu pozwoli zmniejszyć zużycie energii oraz ograniczyć emisje gazów.</w:t>
            </w:r>
          </w:p>
        </w:tc>
      </w:tr>
      <w:tr w:rsidR="00F61EC6" w:rsidRPr="00BB7022" w:rsidTr="00EE5756">
        <w:tc>
          <w:tcPr>
            <w:tcW w:w="1242" w:type="dxa"/>
            <w:vMerge/>
          </w:tcPr>
          <w:p w:rsidR="00F61EC6" w:rsidRPr="00BB7022" w:rsidRDefault="00F61EC6" w:rsidP="00B3746D">
            <w:pPr>
              <w:pStyle w:val="Default"/>
              <w:spacing w:line="320" w:lineRule="atLeast"/>
              <w:jc w:val="both"/>
              <w:rPr>
                <w:rFonts w:ascii="Times New Roman" w:hAnsi="Times New Roman" w:cs="Times New Roman"/>
                <w:color w:val="auto"/>
              </w:rPr>
            </w:pPr>
          </w:p>
        </w:tc>
        <w:tc>
          <w:tcPr>
            <w:tcW w:w="2552" w:type="dxa"/>
          </w:tcPr>
          <w:p w:rsidR="00F61EC6" w:rsidRPr="00BB7022" w:rsidRDefault="00F61EC6" w:rsidP="00B3746D">
            <w:pPr>
              <w:pStyle w:val="Default"/>
              <w:spacing w:line="320" w:lineRule="atLeast"/>
              <w:jc w:val="both"/>
              <w:rPr>
                <w:rFonts w:ascii="Times New Roman" w:hAnsi="Times New Roman" w:cs="Times New Roman"/>
                <w:color w:val="auto"/>
              </w:rPr>
            </w:pPr>
            <w:r w:rsidRPr="00BB7022">
              <w:rPr>
                <w:rFonts w:ascii="Times New Roman" w:hAnsi="Times New Roman" w:cs="Times New Roman"/>
                <w:color w:val="auto"/>
              </w:rPr>
              <w:t>Zmiana źródła ciepła</w:t>
            </w:r>
            <w:r w:rsidR="008E4941" w:rsidRPr="00BB7022">
              <w:rPr>
                <w:rFonts w:ascii="Times New Roman" w:hAnsi="Times New Roman" w:cs="Times New Roman"/>
                <w:color w:val="auto"/>
              </w:rPr>
              <w:t>.</w:t>
            </w:r>
          </w:p>
        </w:tc>
        <w:tc>
          <w:tcPr>
            <w:tcW w:w="5494" w:type="dxa"/>
          </w:tcPr>
          <w:p w:rsidR="00F61EC6" w:rsidRPr="00BB7022" w:rsidRDefault="008E4941" w:rsidP="00B3746D">
            <w:pPr>
              <w:pStyle w:val="Default"/>
              <w:autoSpaceDE/>
              <w:autoSpaceDN/>
              <w:adjustRightInd/>
              <w:spacing w:line="320" w:lineRule="atLeast"/>
              <w:jc w:val="both"/>
              <w:rPr>
                <w:rFonts w:ascii="Times New Roman" w:hAnsi="Times New Roman" w:cs="Times New Roman"/>
                <w:color w:val="auto"/>
              </w:rPr>
            </w:pPr>
            <w:r w:rsidRPr="00BB7022">
              <w:rPr>
                <w:rFonts w:ascii="Times New Roman" w:hAnsi="Times New Roman" w:cs="Times New Roman"/>
                <w:color w:val="auto"/>
              </w:rPr>
              <w:t>Przebudowa</w:t>
            </w:r>
            <w:r w:rsidR="00F61EC6" w:rsidRPr="00BB7022">
              <w:rPr>
                <w:rFonts w:ascii="Times New Roman" w:hAnsi="Times New Roman" w:cs="Times New Roman"/>
                <w:color w:val="auto"/>
              </w:rPr>
              <w:t xml:space="preserve"> systemów grzewczych (wraz</w:t>
            </w:r>
            <w:r w:rsidR="00132DBA" w:rsidRPr="00BB7022">
              <w:rPr>
                <w:rFonts w:ascii="Times New Roman" w:hAnsi="Times New Roman" w:cs="Times New Roman"/>
                <w:color w:val="auto"/>
              </w:rPr>
              <w:t xml:space="preserve"> z </w:t>
            </w:r>
            <w:r w:rsidR="00F61EC6" w:rsidRPr="00BB7022">
              <w:rPr>
                <w:rFonts w:ascii="Times New Roman" w:hAnsi="Times New Roman" w:cs="Times New Roman"/>
                <w:color w:val="auto"/>
              </w:rPr>
              <w:t>wymianą</w:t>
            </w:r>
            <w:r w:rsidR="00132DBA" w:rsidRPr="00BB7022">
              <w:rPr>
                <w:rFonts w:ascii="Times New Roman" w:hAnsi="Times New Roman" w:cs="Times New Roman"/>
                <w:color w:val="auto"/>
              </w:rPr>
              <w:t xml:space="preserve"> i </w:t>
            </w:r>
            <w:r w:rsidR="00F61EC6" w:rsidRPr="00BB7022">
              <w:rPr>
                <w:rFonts w:ascii="Times New Roman" w:hAnsi="Times New Roman" w:cs="Times New Roman"/>
                <w:color w:val="auto"/>
              </w:rPr>
              <w:t>podłączeniem do źródła ciepła lub podłączeniem do sieci gazowniczej), systemów wentylacji</w:t>
            </w:r>
            <w:r w:rsidR="00132DBA" w:rsidRPr="00BB7022">
              <w:rPr>
                <w:rFonts w:ascii="Times New Roman" w:hAnsi="Times New Roman" w:cs="Times New Roman"/>
                <w:color w:val="auto"/>
              </w:rPr>
              <w:t xml:space="preserve"> i </w:t>
            </w:r>
            <w:r w:rsidR="00F61EC6" w:rsidRPr="00BB7022">
              <w:rPr>
                <w:rFonts w:ascii="Times New Roman" w:hAnsi="Times New Roman" w:cs="Times New Roman"/>
                <w:color w:val="auto"/>
              </w:rPr>
              <w:t>klimatyzacji oraz</w:t>
            </w:r>
            <w:r w:rsidR="00132DBA" w:rsidRPr="00BB7022">
              <w:rPr>
                <w:rFonts w:ascii="Times New Roman" w:hAnsi="Times New Roman" w:cs="Times New Roman"/>
                <w:color w:val="auto"/>
              </w:rPr>
              <w:t xml:space="preserve"> </w:t>
            </w:r>
            <w:r w:rsidR="00F61EC6" w:rsidRPr="00BB7022">
              <w:rPr>
                <w:rFonts w:ascii="Times New Roman" w:hAnsi="Times New Roman" w:cs="Times New Roman"/>
                <w:color w:val="auto"/>
              </w:rPr>
              <w:t>instalacji wodno-kanalizacyjnych.</w:t>
            </w:r>
          </w:p>
        </w:tc>
      </w:tr>
      <w:tr w:rsidR="00F61EC6" w:rsidRPr="00BB7022" w:rsidTr="00EE5756">
        <w:tc>
          <w:tcPr>
            <w:tcW w:w="1242" w:type="dxa"/>
            <w:vMerge/>
          </w:tcPr>
          <w:p w:rsidR="00F61EC6" w:rsidRPr="00BB7022" w:rsidRDefault="00F61EC6" w:rsidP="00B3746D">
            <w:pPr>
              <w:pStyle w:val="Default"/>
              <w:spacing w:line="320" w:lineRule="atLeast"/>
              <w:jc w:val="both"/>
              <w:rPr>
                <w:rFonts w:ascii="Times New Roman" w:hAnsi="Times New Roman" w:cs="Times New Roman"/>
                <w:color w:val="auto"/>
              </w:rPr>
            </w:pPr>
          </w:p>
        </w:tc>
        <w:tc>
          <w:tcPr>
            <w:tcW w:w="2552" w:type="dxa"/>
          </w:tcPr>
          <w:p w:rsidR="00F61EC6" w:rsidRPr="00BB7022" w:rsidRDefault="00F61EC6" w:rsidP="00F61EC6">
            <w:pPr>
              <w:keepNext/>
              <w:keepLines/>
              <w:spacing w:line="320" w:lineRule="atLeast"/>
              <w:rPr>
                <w:rFonts w:cs="Times New Roman"/>
                <w:szCs w:val="24"/>
              </w:rPr>
            </w:pPr>
            <w:r w:rsidRPr="00BB7022">
              <w:rPr>
                <w:rFonts w:cs="Times New Roman"/>
                <w:szCs w:val="24"/>
              </w:rPr>
              <w:t>Skojarzone wytwarzanie ciepła</w:t>
            </w:r>
            <w:r w:rsidR="00132DBA" w:rsidRPr="00BB7022">
              <w:rPr>
                <w:rFonts w:cs="Times New Roman"/>
                <w:szCs w:val="24"/>
              </w:rPr>
              <w:t xml:space="preserve"> i </w:t>
            </w:r>
            <w:r w:rsidRPr="00BB7022">
              <w:rPr>
                <w:rFonts w:cs="Times New Roman"/>
                <w:szCs w:val="24"/>
              </w:rPr>
              <w:t>energii elektrycznej</w:t>
            </w:r>
            <w:r w:rsidR="00132DBA" w:rsidRPr="00BB7022">
              <w:rPr>
                <w:rFonts w:cs="Times New Roman"/>
                <w:szCs w:val="24"/>
              </w:rPr>
              <w:t xml:space="preserve"> w </w:t>
            </w:r>
            <w:proofErr w:type="spellStart"/>
            <w:r w:rsidRPr="00BB7022">
              <w:rPr>
                <w:rFonts w:cs="Times New Roman"/>
                <w:szCs w:val="24"/>
              </w:rPr>
              <w:t>mikrokogeneracji</w:t>
            </w:r>
            <w:proofErr w:type="spellEnd"/>
            <w:r w:rsidR="008E4941" w:rsidRPr="00BB7022">
              <w:rPr>
                <w:rFonts w:cs="Times New Roman"/>
                <w:szCs w:val="24"/>
              </w:rPr>
              <w:t>.</w:t>
            </w:r>
          </w:p>
        </w:tc>
        <w:tc>
          <w:tcPr>
            <w:tcW w:w="5494" w:type="dxa"/>
          </w:tcPr>
          <w:p w:rsidR="00F61EC6" w:rsidRPr="00BB7022" w:rsidRDefault="00F61EC6" w:rsidP="00F61EC6">
            <w:pPr>
              <w:keepNext/>
              <w:keepLines/>
              <w:spacing w:line="320" w:lineRule="atLeast"/>
              <w:rPr>
                <w:rFonts w:cs="Times New Roman"/>
                <w:szCs w:val="24"/>
              </w:rPr>
            </w:pPr>
            <w:proofErr w:type="spellStart"/>
            <w:r w:rsidRPr="00BB7022">
              <w:rPr>
                <w:rFonts w:cs="Times New Roman"/>
                <w:szCs w:val="24"/>
              </w:rPr>
              <w:t>Mikrokogenereacja</w:t>
            </w:r>
            <w:proofErr w:type="spellEnd"/>
            <w:r w:rsidRPr="00BB7022">
              <w:rPr>
                <w:rFonts w:cs="Times New Roman"/>
                <w:szCs w:val="24"/>
              </w:rPr>
              <w:t xml:space="preserve"> może być stosowana we wszystkich obiektach,</w:t>
            </w:r>
            <w:r w:rsidR="00132DBA" w:rsidRPr="00BB7022">
              <w:rPr>
                <w:rFonts w:cs="Times New Roman"/>
                <w:szCs w:val="24"/>
              </w:rPr>
              <w:t xml:space="preserve"> w </w:t>
            </w:r>
            <w:r w:rsidRPr="00BB7022">
              <w:rPr>
                <w:rFonts w:cs="Times New Roman"/>
                <w:szCs w:val="24"/>
              </w:rPr>
              <w:t>których występuje jednoczesne zapotrzebowanie na energię elektryczną</w:t>
            </w:r>
            <w:r w:rsidR="00132DBA" w:rsidRPr="00BB7022">
              <w:rPr>
                <w:rFonts w:cs="Times New Roman"/>
                <w:szCs w:val="24"/>
              </w:rPr>
              <w:t xml:space="preserve"> i </w:t>
            </w:r>
            <w:r w:rsidRPr="00BB7022">
              <w:rPr>
                <w:rFonts w:cs="Times New Roman"/>
                <w:szCs w:val="24"/>
              </w:rPr>
              <w:t xml:space="preserve">energię cieplną. Największe korzyści ze stosowania </w:t>
            </w:r>
            <w:proofErr w:type="spellStart"/>
            <w:r w:rsidRPr="00BB7022">
              <w:rPr>
                <w:rFonts w:cs="Times New Roman"/>
                <w:szCs w:val="24"/>
              </w:rPr>
              <w:t>mikrokogeneracji</w:t>
            </w:r>
            <w:proofErr w:type="spellEnd"/>
            <w:r w:rsidRPr="00BB7022">
              <w:rPr>
                <w:rFonts w:cs="Times New Roman"/>
                <w:szCs w:val="24"/>
              </w:rPr>
              <w:t xml:space="preserve"> uzyskuje się</w:t>
            </w:r>
            <w:r w:rsidR="00132DBA" w:rsidRPr="00BB7022">
              <w:rPr>
                <w:rFonts w:cs="Times New Roman"/>
                <w:szCs w:val="24"/>
              </w:rPr>
              <w:t xml:space="preserve"> w </w:t>
            </w:r>
            <w:r w:rsidRPr="00BB7022">
              <w:rPr>
                <w:rFonts w:cs="Times New Roman"/>
                <w:szCs w:val="24"/>
              </w:rPr>
              <w:t>obiektach,</w:t>
            </w:r>
            <w:r w:rsidR="00132DBA" w:rsidRPr="00BB7022">
              <w:rPr>
                <w:rFonts w:cs="Times New Roman"/>
                <w:szCs w:val="24"/>
              </w:rPr>
              <w:t xml:space="preserve"> w </w:t>
            </w:r>
            <w:r w:rsidRPr="00BB7022">
              <w:rPr>
                <w:rFonts w:cs="Times New Roman"/>
                <w:szCs w:val="24"/>
              </w:rPr>
              <w:t>których zapotrzebowanie na te dwa typy energii jest mało zmienne bądź stałe (np. szpitale, placówki edukacyjne oraz inne obiekty użyteczności publicznej). Wysoka sprawność układów skojarzonych pozwala na efektywne wykorzystanie energii zawartej</w:t>
            </w:r>
            <w:r w:rsidR="00132DBA" w:rsidRPr="00BB7022">
              <w:rPr>
                <w:rFonts w:cs="Times New Roman"/>
                <w:szCs w:val="24"/>
              </w:rPr>
              <w:t xml:space="preserve"> w </w:t>
            </w:r>
            <w:r w:rsidRPr="00BB7022">
              <w:rPr>
                <w:rFonts w:cs="Times New Roman"/>
                <w:szCs w:val="24"/>
              </w:rPr>
              <w:t>dostarczanym do urządzenia paliwie, co</w:t>
            </w:r>
            <w:r w:rsidR="00132DBA" w:rsidRPr="00BB7022">
              <w:rPr>
                <w:rFonts w:cs="Times New Roman"/>
                <w:szCs w:val="24"/>
              </w:rPr>
              <w:t xml:space="preserve"> w </w:t>
            </w:r>
            <w:r w:rsidRPr="00BB7022">
              <w:rPr>
                <w:rFonts w:cs="Times New Roman"/>
                <w:szCs w:val="24"/>
              </w:rPr>
              <w:t>efekcie redukuje koszt wytworzenia energii. Do innych korzyści wynikających</w:t>
            </w:r>
            <w:r w:rsidR="00132DBA" w:rsidRPr="00BB7022">
              <w:rPr>
                <w:rFonts w:cs="Times New Roman"/>
                <w:szCs w:val="24"/>
              </w:rPr>
              <w:t xml:space="preserve"> z </w:t>
            </w:r>
            <w:r w:rsidRPr="00BB7022">
              <w:rPr>
                <w:rFonts w:cs="Times New Roman"/>
                <w:szCs w:val="24"/>
              </w:rPr>
              <w:t xml:space="preserve">zastosowania </w:t>
            </w:r>
            <w:proofErr w:type="spellStart"/>
            <w:r w:rsidRPr="00BB7022">
              <w:rPr>
                <w:rFonts w:cs="Times New Roman"/>
                <w:szCs w:val="24"/>
              </w:rPr>
              <w:t>mikrokogeneracji</w:t>
            </w:r>
            <w:proofErr w:type="spellEnd"/>
            <w:r w:rsidRPr="00BB7022">
              <w:rPr>
                <w:rFonts w:cs="Times New Roman"/>
                <w:szCs w:val="24"/>
              </w:rPr>
              <w:t xml:space="preserve"> należą m.in.: niższe koszty energii dla użytkowników, obniżenie zużycia paliw, redukcja emisji zanieczyszczeń.</w:t>
            </w:r>
          </w:p>
        </w:tc>
      </w:tr>
      <w:tr w:rsidR="00F61EC6" w:rsidRPr="00BB7022" w:rsidTr="00EE5756">
        <w:tc>
          <w:tcPr>
            <w:tcW w:w="1242" w:type="dxa"/>
            <w:vMerge w:val="restart"/>
            <w:textDirection w:val="tbRl"/>
            <w:vAlign w:val="center"/>
          </w:tcPr>
          <w:p w:rsidR="00F61EC6" w:rsidRPr="00BB7022" w:rsidRDefault="00F61EC6" w:rsidP="00B3746D">
            <w:pPr>
              <w:pStyle w:val="Default"/>
              <w:spacing w:line="320" w:lineRule="atLeast"/>
              <w:ind w:left="113" w:right="113"/>
              <w:jc w:val="center"/>
              <w:rPr>
                <w:rFonts w:ascii="Times New Roman" w:hAnsi="Times New Roman" w:cs="Times New Roman"/>
                <w:color w:val="auto"/>
              </w:rPr>
            </w:pPr>
            <w:r w:rsidRPr="00BB7022">
              <w:rPr>
                <w:rFonts w:ascii="Times New Roman" w:hAnsi="Times New Roman" w:cs="Times New Roman"/>
                <w:color w:val="auto"/>
              </w:rPr>
              <w:t>Strefa mieszkalnictwa</w:t>
            </w:r>
          </w:p>
        </w:tc>
        <w:tc>
          <w:tcPr>
            <w:tcW w:w="2552" w:type="dxa"/>
          </w:tcPr>
          <w:p w:rsidR="00F61EC6" w:rsidRPr="00BB7022" w:rsidRDefault="00F61EC6" w:rsidP="00B3746D">
            <w:pPr>
              <w:pStyle w:val="Default"/>
              <w:spacing w:line="320" w:lineRule="atLeast"/>
              <w:jc w:val="both"/>
              <w:rPr>
                <w:rFonts w:ascii="Times New Roman" w:hAnsi="Times New Roman" w:cs="Times New Roman"/>
                <w:color w:val="auto"/>
              </w:rPr>
            </w:pPr>
            <w:r w:rsidRPr="00BB7022">
              <w:rPr>
                <w:rFonts w:ascii="Times New Roman" w:hAnsi="Times New Roman" w:cs="Times New Roman"/>
                <w:color w:val="auto"/>
              </w:rPr>
              <w:t>Wytwarzanie energii pochodzącej ze źródeł odnawialnych</w:t>
            </w:r>
            <w:r w:rsidR="008E4941" w:rsidRPr="00BB7022">
              <w:rPr>
                <w:rFonts w:ascii="Times New Roman" w:hAnsi="Times New Roman" w:cs="Times New Roman"/>
                <w:color w:val="auto"/>
              </w:rPr>
              <w:t>.</w:t>
            </w:r>
          </w:p>
        </w:tc>
        <w:tc>
          <w:tcPr>
            <w:tcW w:w="5494" w:type="dxa"/>
          </w:tcPr>
          <w:p w:rsidR="00F61EC6" w:rsidRPr="00BB7022" w:rsidRDefault="00F61EC6" w:rsidP="00B3746D">
            <w:pPr>
              <w:pStyle w:val="Default"/>
              <w:autoSpaceDE/>
              <w:autoSpaceDN/>
              <w:adjustRightInd/>
              <w:spacing w:line="320" w:lineRule="atLeast"/>
              <w:jc w:val="both"/>
              <w:rPr>
                <w:rFonts w:ascii="Times New Roman" w:hAnsi="Times New Roman" w:cs="Times New Roman"/>
                <w:color w:val="auto"/>
              </w:rPr>
            </w:pPr>
            <w:r w:rsidRPr="00BB7022">
              <w:rPr>
                <w:rFonts w:ascii="Times New Roman" w:hAnsi="Times New Roman" w:cs="Times New Roman"/>
                <w:color w:val="auto"/>
              </w:rPr>
              <w:t>Budowa, przebudowa, modernizacja, zakup infrastruktury do produkcji energii elektrycznej</w:t>
            </w:r>
            <w:r w:rsidR="00132DBA" w:rsidRPr="00BB7022">
              <w:rPr>
                <w:rFonts w:ascii="Times New Roman" w:hAnsi="Times New Roman" w:cs="Times New Roman"/>
                <w:color w:val="auto"/>
              </w:rPr>
              <w:t xml:space="preserve"> i </w:t>
            </w:r>
            <w:r w:rsidRPr="00BB7022">
              <w:rPr>
                <w:rFonts w:ascii="Times New Roman" w:hAnsi="Times New Roman" w:cs="Times New Roman"/>
                <w:color w:val="auto"/>
              </w:rPr>
              <w:t>cieplnej wytwarzanej</w:t>
            </w:r>
            <w:r w:rsidR="00132DBA" w:rsidRPr="00BB7022">
              <w:rPr>
                <w:rFonts w:ascii="Times New Roman" w:hAnsi="Times New Roman" w:cs="Times New Roman"/>
                <w:color w:val="auto"/>
              </w:rPr>
              <w:t xml:space="preserve"> w </w:t>
            </w:r>
            <w:r w:rsidRPr="00BB7022">
              <w:rPr>
                <w:rFonts w:ascii="Times New Roman" w:hAnsi="Times New Roman" w:cs="Times New Roman"/>
                <w:color w:val="auto"/>
              </w:rPr>
              <w:t>oparciu o wszys</w:t>
            </w:r>
            <w:r w:rsidR="008E4941" w:rsidRPr="00BB7022">
              <w:rPr>
                <w:rFonts w:ascii="Times New Roman" w:hAnsi="Times New Roman" w:cs="Times New Roman"/>
                <w:color w:val="auto"/>
              </w:rPr>
              <w:t>tkie źródła energii odnawialnej.</w:t>
            </w:r>
          </w:p>
          <w:p w:rsidR="00F61EC6" w:rsidRPr="00BB7022" w:rsidRDefault="00F61EC6" w:rsidP="00B3746D">
            <w:pPr>
              <w:pStyle w:val="Default"/>
              <w:autoSpaceDE/>
              <w:autoSpaceDN/>
              <w:adjustRightInd/>
              <w:spacing w:line="320" w:lineRule="atLeast"/>
              <w:jc w:val="both"/>
              <w:rPr>
                <w:rFonts w:ascii="Times New Roman" w:hAnsi="Times New Roman" w:cs="Times New Roman"/>
                <w:color w:val="auto"/>
              </w:rPr>
            </w:pPr>
            <w:r w:rsidRPr="00BB7022">
              <w:rPr>
                <w:rFonts w:ascii="Times New Roman" w:hAnsi="Times New Roman" w:cs="Times New Roman"/>
                <w:color w:val="auto"/>
              </w:rPr>
              <w:t>W ramach projektu przewiduje się inwestycje polegające na wykorzystaniu/montażu instalacji do wytwarzania energii ze źródeł odnawialnych. Zwiększenie udziału energii</w:t>
            </w:r>
            <w:r w:rsidR="00132DBA" w:rsidRPr="00BB7022">
              <w:rPr>
                <w:rFonts w:ascii="Times New Roman" w:hAnsi="Times New Roman" w:cs="Times New Roman"/>
                <w:color w:val="auto"/>
              </w:rPr>
              <w:t xml:space="preserve"> z </w:t>
            </w:r>
            <w:r w:rsidRPr="00BB7022">
              <w:rPr>
                <w:rFonts w:ascii="Times New Roman" w:hAnsi="Times New Roman" w:cs="Times New Roman"/>
                <w:color w:val="auto"/>
              </w:rPr>
              <w:t>OZE</w:t>
            </w:r>
            <w:r w:rsidR="00132DBA" w:rsidRPr="00BB7022">
              <w:rPr>
                <w:rFonts w:ascii="Times New Roman" w:hAnsi="Times New Roman" w:cs="Times New Roman"/>
                <w:color w:val="auto"/>
              </w:rPr>
              <w:t xml:space="preserve"> w </w:t>
            </w:r>
            <w:r w:rsidRPr="00BB7022">
              <w:rPr>
                <w:rFonts w:ascii="Times New Roman" w:hAnsi="Times New Roman" w:cs="Times New Roman"/>
                <w:color w:val="auto"/>
              </w:rPr>
              <w:t>bilansie energetycznym gminy pozwoli na ograniczenie zużycia energii ze źródeł konwencjonalnych oraz ograniczenie emisji CO</w:t>
            </w:r>
            <w:r w:rsidRPr="00BB7022">
              <w:rPr>
                <w:rFonts w:ascii="Times New Roman" w:hAnsi="Times New Roman" w:cs="Times New Roman"/>
                <w:color w:val="auto"/>
                <w:vertAlign w:val="subscript"/>
              </w:rPr>
              <w:t>2</w:t>
            </w:r>
            <w:r w:rsidRPr="00BB7022">
              <w:rPr>
                <w:rFonts w:ascii="Times New Roman" w:hAnsi="Times New Roman" w:cs="Times New Roman"/>
                <w:color w:val="auto"/>
              </w:rPr>
              <w:t xml:space="preserve"> oraz innych szkodliwych gazów.</w:t>
            </w:r>
          </w:p>
        </w:tc>
      </w:tr>
      <w:tr w:rsidR="00F61EC6" w:rsidRPr="00BB7022" w:rsidTr="00EE5756">
        <w:tc>
          <w:tcPr>
            <w:tcW w:w="1242" w:type="dxa"/>
            <w:vMerge/>
          </w:tcPr>
          <w:p w:rsidR="00F61EC6" w:rsidRPr="00BB7022" w:rsidRDefault="00F61EC6" w:rsidP="00B3746D">
            <w:pPr>
              <w:pStyle w:val="Default"/>
              <w:spacing w:line="320" w:lineRule="atLeast"/>
              <w:jc w:val="both"/>
              <w:rPr>
                <w:rFonts w:ascii="Times New Roman" w:hAnsi="Times New Roman" w:cs="Times New Roman"/>
                <w:color w:val="auto"/>
              </w:rPr>
            </w:pPr>
          </w:p>
        </w:tc>
        <w:tc>
          <w:tcPr>
            <w:tcW w:w="2552" w:type="dxa"/>
          </w:tcPr>
          <w:p w:rsidR="00F61EC6" w:rsidRPr="00BB7022" w:rsidRDefault="00F61EC6" w:rsidP="00B3746D">
            <w:pPr>
              <w:pStyle w:val="Default"/>
              <w:spacing w:line="320" w:lineRule="atLeast"/>
              <w:jc w:val="both"/>
              <w:rPr>
                <w:rFonts w:ascii="Times New Roman" w:hAnsi="Times New Roman" w:cs="Times New Roman"/>
                <w:color w:val="auto"/>
              </w:rPr>
            </w:pPr>
            <w:r w:rsidRPr="00BB7022">
              <w:rPr>
                <w:rFonts w:ascii="Times New Roman" w:hAnsi="Times New Roman" w:cs="Times New Roman"/>
                <w:color w:val="auto"/>
              </w:rPr>
              <w:t>Wymiana sprzętu gospodarstwa domowego</w:t>
            </w:r>
            <w:r w:rsidR="00132DBA" w:rsidRPr="00BB7022">
              <w:rPr>
                <w:rFonts w:ascii="Times New Roman" w:hAnsi="Times New Roman" w:cs="Times New Roman"/>
                <w:color w:val="auto"/>
              </w:rPr>
              <w:t xml:space="preserve"> i </w:t>
            </w:r>
            <w:r w:rsidRPr="00BB7022">
              <w:rPr>
                <w:rFonts w:ascii="Times New Roman" w:hAnsi="Times New Roman" w:cs="Times New Roman"/>
                <w:color w:val="auto"/>
              </w:rPr>
              <w:t>elektronicznego na energooszczędny</w:t>
            </w:r>
            <w:r w:rsidR="008E4941" w:rsidRPr="00BB7022">
              <w:rPr>
                <w:rFonts w:ascii="Times New Roman" w:hAnsi="Times New Roman" w:cs="Times New Roman"/>
                <w:color w:val="auto"/>
              </w:rPr>
              <w:t>.</w:t>
            </w:r>
          </w:p>
        </w:tc>
        <w:tc>
          <w:tcPr>
            <w:tcW w:w="5494" w:type="dxa"/>
          </w:tcPr>
          <w:p w:rsidR="00F61EC6" w:rsidRPr="00BB7022" w:rsidRDefault="00F61EC6" w:rsidP="008E4941">
            <w:pPr>
              <w:pStyle w:val="Default"/>
              <w:autoSpaceDE/>
              <w:autoSpaceDN/>
              <w:adjustRightInd/>
              <w:spacing w:line="320" w:lineRule="atLeast"/>
              <w:jc w:val="both"/>
              <w:rPr>
                <w:rFonts w:ascii="Times New Roman" w:hAnsi="Times New Roman" w:cs="Times New Roman"/>
                <w:color w:val="auto"/>
              </w:rPr>
            </w:pPr>
            <w:r w:rsidRPr="00BB7022">
              <w:rPr>
                <w:rFonts w:ascii="Times New Roman" w:hAnsi="Times New Roman" w:cs="Times New Roman"/>
                <w:color w:val="auto"/>
              </w:rPr>
              <w:t xml:space="preserve">Aktualnie </w:t>
            </w:r>
            <w:r w:rsidR="008E4941" w:rsidRPr="00BB7022">
              <w:rPr>
                <w:rFonts w:ascii="Times New Roman" w:hAnsi="Times New Roman" w:cs="Times New Roman"/>
                <w:color w:val="auto"/>
              </w:rPr>
              <w:t xml:space="preserve">na </w:t>
            </w:r>
            <w:r w:rsidRPr="00BB7022">
              <w:rPr>
                <w:rFonts w:ascii="Times New Roman" w:hAnsi="Times New Roman" w:cs="Times New Roman"/>
                <w:color w:val="auto"/>
              </w:rPr>
              <w:t>jedno gospodarstwo domowe przypada coraz większa liczba różnych urządzeń elektrycznych, co powoduje wzrost zapotrzebowania na energię elektryczną. Dlatego też należy zwracać uwagę na energochłonność urządzeń elektrycznych. Warto wybierać produkty o wyższej klasie energetycznej. Kolejne modele tego samego produktu zużywają coraz mniej energii nie tracąc przy tym nic na komforcie użytkowania czy wydajności sprzętowej. Zmniejszenie zużycia energii przyniesie korzyści zarówno dla środowiska</w:t>
            </w:r>
            <w:r w:rsidR="008E4941" w:rsidRPr="00BB7022">
              <w:rPr>
                <w:rFonts w:ascii="Times New Roman" w:hAnsi="Times New Roman" w:cs="Times New Roman"/>
                <w:color w:val="auto"/>
              </w:rPr>
              <w:t>, ale także dla</w:t>
            </w:r>
            <w:r w:rsidRPr="00BB7022">
              <w:rPr>
                <w:rFonts w:ascii="Times New Roman" w:hAnsi="Times New Roman" w:cs="Times New Roman"/>
                <w:color w:val="auto"/>
              </w:rPr>
              <w:t xml:space="preserve"> gospodarstwa domowego</w:t>
            </w:r>
            <w:r w:rsidR="00132DBA" w:rsidRPr="00BB7022">
              <w:rPr>
                <w:rFonts w:ascii="Times New Roman" w:hAnsi="Times New Roman" w:cs="Times New Roman"/>
                <w:color w:val="auto"/>
              </w:rPr>
              <w:t xml:space="preserve"> w </w:t>
            </w:r>
            <w:r w:rsidRPr="00BB7022">
              <w:rPr>
                <w:rFonts w:ascii="Times New Roman" w:hAnsi="Times New Roman" w:cs="Times New Roman"/>
                <w:color w:val="auto"/>
              </w:rPr>
              <w:t xml:space="preserve">postaci zmniejszenia opłat za energię elektryczną. </w:t>
            </w:r>
          </w:p>
        </w:tc>
      </w:tr>
      <w:tr w:rsidR="00F61EC6" w:rsidRPr="00BB7022" w:rsidTr="00EE5756">
        <w:trPr>
          <w:trHeight w:val="5670"/>
        </w:trPr>
        <w:tc>
          <w:tcPr>
            <w:tcW w:w="1242" w:type="dxa"/>
            <w:vMerge/>
          </w:tcPr>
          <w:p w:rsidR="00F61EC6" w:rsidRPr="00BB7022" w:rsidRDefault="00F61EC6" w:rsidP="00B3746D">
            <w:pPr>
              <w:pStyle w:val="Default"/>
              <w:spacing w:line="320" w:lineRule="atLeast"/>
              <w:jc w:val="both"/>
              <w:rPr>
                <w:rFonts w:ascii="Times New Roman" w:hAnsi="Times New Roman" w:cs="Times New Roman"/>
                <w:color w:val="auto"/>
              </w:rPr>
            </w:pPr>
          </w:p>
        </w:tc>
        <w:tc>
          <w:tcPr>
            <w:tcW w:w="2552" w:type="dxa"/>
          </w:tcPr>
          <w:p w:rsidR="00F61EC6" w:rsidRPr="00BB7022" w:rsidRDefault="00F61EC6" w:rsidP="00B3746D">
            <w:pPr>
              <w:pStyle w:val="Default"/>
              <w:spacing w:line="320" w:lineRule="atLeast"/>
              <w:jc w:val="both"/>
              <w:rPr>
                <w:rFonts w:ascii="Times New Roman" w:hAnsi="Times New Roman" w:cs="Times New Roman"/>
                <w:color w:val="auto"/>
              </w:rPr>
            </w:pPr>
            <w:r w:rsidRPr="00BB7022">
              <w:rPr>
                <w:rFonts w:ascii="Times New Roman" w:hAnsi="Times New Roman" w:cs="Times New Roman"/>
                <w:color w:val="auto"/>
              </w:rPr>
              <w:t>Termomodernizacja budynków mieszkalnych (w tym termomodernizacja głęboka)</w:t>
            </w:r>
            <w:r w:rsidR="008E4941" w:rsidRPr="00BB7022">
              <w:rPr>
                <w:rFonts w:ascii="Times New Roman" w:hAnsi="Times New Roman" w:cs="Times New Roman"/>
                <w:color w:val="auto"/>
              </w:rPr>
              <w:t>.</w:t>
            </w:r>
          </w:p>
        </w:tc>
        <w:tc>
          <w:tcPr>
            <w:tcW w:w="5494" w:type="dxa"/>
          </w:tcPr>
          <w:p w:rsidR="00F61EC6" w:rsidRPr="00BB7022" w:rsidRDefault="00F61EC6" w:rsidP="003E18EC">
            <w:pPr>
              <w:pStyle w:val="Default"/>
              <w:spacing w:line="320" w:lineRule="atLeast"/>
              <w:jc w:val="both"/>
              <w:rPr>
                <w:rFonts w:ascii="Times New Roman" w:hAnsi="Times New Roman" w:cs="Times New Roman"/>
                <w:color w:val="auto"/>
              </w:rPr>
            </w:pPr>
            <w:r w:rsidRPr="00BB7022">
              <w:rPr>
                <w:rFonts w:ascii="Times New Roman" w:hAnsi="Times New Roman" w:cs="Times New Roman"/>
                <w:color w:val="auto"/>
              </w:rPr>
              <w:t>Kompleksowa termomodernizacja budynków, polegająca na ociepleniu przegród zewnętrznych, wymianie/izolacji pokrycia dachowego, wymianie stolarki okiennej</w:t>
            </w:r>
            <w:r w:rsidR="00132DBA" w:rsidRPr="00BB7022">
              <w:rPr>
                <w:rFonts w:ascii="Times New Roman" w:hAnsi="Times New Roman" w:cs="Times New Roman"/>
                <w:color w:val="auto"/>
              </w:rPr>
              <w:t xml:space="preserve"> i </w:t>
            </w:r>
            <w:r w:rsidRPr="00BB7022">
              <w:rPr>
                <w:rFonts w:ascii="Times New Roman" w:hAnsi="Times New Roman" w:cs="Times New Roman"/>
                <w:color w:val="auto"/>
              </w:rPr>
              <w:t>drzwiowej, wymianie źródeł ciepła na jednostki o większej sprawności</w:t>
            </w:r>
            <w:r w:rsidR="00132DBA" w:rsidRPr="00BB7022">
              <w:rPr>
                <w:rFonts w:ascii="Times New Roman" w:hAnsi="Times New Roman" w:cs="Times New Roman"/>
                <w:color w:val="auto"/>
              </w:rPr>
              <w:t xml:space="preserve"> i </w:t>
            </w:r>
            <w:r w:rsidRPr="00BB7022">
              <w:rPr>
                <w:rFonts w:ascii="Times New Roman" w:hAnsi="Times New Roman" w:cs="Times New Roman"/>
                <w:color w:val="auto"/>
              </w:rPr>
              <w:t>zastosowaniu paliw o niższej emisji CO</w:t>
            </w:r>
            <w:r w:rsidRPr="00BB7022">
              <w:rPr>
                <w:rFonts w:ascii="Times New Roman" w:hAnsi="Times New Roman" w:cs="Times New Roman"/>
                <w:color w:val="auto"/>
                <w:vertAlign w:val="subscript"/>
              </w:rPr>
              <w:t>2</w:t>
            </w:r>
            <w:r w:rsidRPr="00BB7022">
              <w:rPr>
                <w:rFonts w:ascii="Times New Roman" w:hAnsi="Times New Roman" w:cs="Times New Roman"/>
                <w:color w:val="auto"/>
              </w:rPr>
              <w:t>, modernizacji instalacji centralnego ogrzewania, modernizacji systemów wentylacyjnych, zastosowanie regulacji dobowej</w:t>
            </w:r>
            <w:r w:rsidR="00132DBA" w:rsidRPr="00BB7022">
              <w:rPr>
                <w:rFonts w:ascii="Times New Roman" w:hAnsi="Times New Roman" w:cs="Times New Roman"/>
                <w:color w:val="auto"/>
              </w:rPr>
              <w:t xml:space="preserve"> i </w:t>
            </w:r>
            <w:r w:rsidRPr="00BB7022">
              <w:rPr>
                <w:rFonts w:ascii="Times New Roman" w:hAnsi="Times New Roman" w:cs="Times New Roman"/>
                <w:color w:val="auto"/>
              </w:rPr>
              <w:t>tygodniowej temperatury</w:t>
            </w:r>
            <w:r w:rsidR="00132DBA" w:rsidRPr="00BB7022">
              <w:rPr>
                <w:rFonts w:ascii="Times New Roman" w:hAnsi="Times New Roman" w:cs="Times New Roman"/>
                <w:color w:val="auto"/>
              </w:rPr>
              <w:t xml:space="preserve"> w </w:t>
            </w:r>
            <w:r w:rsidR="008E4941" w:rsidRPr="00BB7022">
              <w:rPr>
                <w:rFonts w:ascii="Times New Roman" w:hAnsi="Times New Roman" w:cs="Times New Roman"/>
                <w:color w:val="auto"/>
              </w:rPr>
              <w:t xml:space="preserve">budynkach - </w:t>
            </w:r>
            <w:r w:rsidRPr="00BB7022">
              <w:rPr>
                <w:rFonts w:ascii="Times New Roman" w:hAnsi="Times New Roman" w:cs="Times New Roman"/>
                <w:color w:val="auto"/>
              </w:rPr>
              <w:t>przyczyni się do poprawy komfortu cieplnego</w:t>
            </w:r>
            <w:r w:rsidR="00132DBA" w:rsidRPr="00BB7022">
              <w:rPr>
                <w:rFonts w:ascii="Times New Roman" w:hAnsi="Times New Roman" w:cs="Times New Roman"/>
                <w:color w:val="auto"/>
              </w:rPr>
              <w:t xml:space="preserve"> w </w:t>
            </w:r>
            <w:r w:rsidRPr="00BB7022">
              <w:rPr>
                <w:rFonts w:ascii="Times New Roman" w:hAnsi="Times New Roman" w:cs="Times New Roman"/>
                <w:color w:val="auto"/>
              </w:rPr>
              <w:t>budynkach, ograniczenia wydatków na u</w:t>
            </w:r>
            <w:r w:rsidR="008E4941" w:rsidRPr="00BB7022">
              <w:rPr>
                <w:rFonts w:ascii="Times New Roman" w:hAnsi="Times New Roman" w:cs="Times New Roman"/>
                <w:color w:val="auto"/>
              </w:rPr>
              <w:t>trzymanie obiektów, zmniejszenia</w:t>
            </w:r>
            <w:r w:rsidRPr="00BB7022">
              <w:rPr>
                <w:rFonts w:ascii="Times New Roman" w:hAnsi="Times New Roman" w:cs="Times New Roman"/>
                <w:color w:val="auto"/>
              </w:rPr>
              <w:t xml:space="preserve"> zużycia energii (paliw), ograniczenia emisji CO</w:t>
            </w:r>
            <w:r w:rsidRPr="00BB7022">
              <w:rPr>
                <w:rFonts w:ascii="Times New Roman" w:hAnsi="Times New Roman" w:cs="Times New Roman"/>
                <w:color w:val="auto"/>
                <w:vertAlign w:val="subscript"/>
              </w:rPr>
              <w:t>2</w:t>
            </w:r>
            <w:r w:rsidRPr="00BB7022">
              <w:rPr>
                <w:rFonts w:ascii="Times New Roman" w:hAnsi="Times New Roman" w:cs="Times New Roman"/>
                <w:color w:val="auto"/>
              </w:rPr>
              <w:t xml:space="preserve"> oraz innych zanieczyszczeń emitowanych do powietrza</w:t>
            </w:r>
            <w:r w:rsidR="00132DBA" w:rsidRPr="00BB7022">
              <w:rPr>
                <w:rFonts w:ascii="Times New Roman" w:hAnsi="Times New Roman" w:cs="Times New Roman"/>
                <w:color w:val="auto"/>
              </w:rPr>
              <w:t xml:space="preserve"> w </w:t>
            </w:r>
            <w:r w:rsidRPr="00BB7022">
              <w:rPr>
                <w:rFonts w:ascii="Times New Roman" w:hAnsi="Times New Roman" w:cs="Times New Roman"/>
                <w:color w:val="auto"/>
              </w:rPr>
              <w:t>wyniku spalania paliw do celów grzewczych.</w:t>
            </w:r>
          </w:p>
        </w:tc>
      </w:tr>
      <w:tr w:rsidR="00F61EC6" w:rsidRPr="00BB7022" w:rsidTr="00EE5756">
        <w:trPr>
          <w:trHeight w:val="3097"/>
        </w:trPr>
        <w:tc>
          <w:tcPr>
            <w:tcW w:w="1242" w:type="dxa"/>
            <w:vMerge/>
          </w:tcPr>
          <w:p w:rsidR="00F61EC6" w:rsidRPr="00BB7022" w:rsidRDefault="00F61EC6" w:rsidP="00B3746D">
            <w:pPr>
              <w:pStyle w:val="Default"/>
              <w:spacing w:line="320" w:lineRule="atLeast"/>
              <w:jc w:val="both"/>
              <w:rPr>
                <w:rFonts w:ascii="Times New Roman" w:hAnsi="Times New Roman" w:cs="Times New Roman"/>
                <w:color w:val="auto"/>
              </w:rPr>
            </w:pPr>
          </w:p>
        </w:tc>
        <w:tc>
          <w:tcPr>
            <w:tcW w:w="2552" w:type="dxa"/>
          </w:tcPr>
          <w:p w:rsidR="00F61EC6" w:rsidRPr="00BB7022" w:rsidRDefault="00F61EC6" w:rsidP="00B3746D">
            <w:pPr>
              <w:pStyle w:val="Default"/>
              <w:spacing w:line="320" w:lineRule="atLeast"/>
              <w:jc w:val="both"/>
              <w:rPr>
                <w:rFonts w:ascii="Times New Roman" w:hAnsi="Times New Roman" w:cs="Times New Roman"/>
                <w:color w:val="auto"/>
              </w:rPr>
            </w:pPr>
            <w:r w:rsidRPr="00BB7022">
              <w:rPr>
                <w:rFonts w:ascii="Times New Roman" w:hAnsi="Times New Roman" w:cs="Times New Roman"/>
                <w:color w:val="auto"/>
              </w:rPr>
              <w:t>Wymiana oświetlenia wewnątrz budynków na energooszczędne</w:t>
            </w:r>
            <w:r w:rsidR="008E4941" w:rsidRPr="00BB7022">
              <w:rPr>
                <w:rFonts w:ascii="Times New Roman" w:hAnsi="Times New Roman" w:cs="Times New Roman"/>
                <w:color w:val="auto"/>
              </w:rPr>
              <w:t>.</w:t>
            </w:r>
            <w:r w:rsidRPr="00BB7022">
              <w:rPr>
                <w:rFonts w:ascii="Times New Roman" w:hAnsi="Times New Roman" w:cs="Times New Roman"/>
                <w:color w:val="auto"/>
              </w:rPr>
              <w:t xml:space="preserve"> </w:t>
            </w:r>
          </w:p>
        </w:tc>
        <w:tc>
          <w:tcPr>
            <w:tcW w:w="5494" w:type="dxa"/>
          </w:tcPr>
          <w:p w:rsidR="00F61EC6" w:rsidRPr="00BB7022" w:rsidRDefault="00F61EC6" w:rsidP="00B3746D">
            <w:pPr>
              <w:pStyle w:val="Default"/>
              <w:autoSpaceDE/>
              <w:autoSpaceDN/>
              <w:adjustRightInd/>
              <w:spacing w:line="320" w:lineRule="atLeast"/>
              <w:jc w:val="both"/>
              <w:rPr>
                <w:rFonts w:ascii="Times New Roman" w:hAnsi="Times New Roman" w:cs="Times New Roman"/>
                <w:color w:val="auto"/>
              </w:rPr>
            </w:pPr>
            <w:r w:rsidRPr="00BB7022">
              <w:rPr>
                <w:rFonts w:ascii="Times New Roman" w:hAnsi="Times New Roman" w:cs="Times New Roman"/>
                <w:color w:val="auto"/>
              </w:rPr>
              <w:t>W ramach projektu realizowane będą zadania polegające m.in. na: wymianie tradycyjnych żarówek na energooszczędne punkty świetlne, dobór właściwych do zastosowania źródeł światła, montaż właściwych opraw oświetleniowych, montaż urządzeń automatycznego włączania</w:t>
            </w:r>
            <w:r w:rsidR="00132DBA" w:rsidRPr="00BB7022">
              <w:rPr>
                <w:rFonts w:ascii="Times New Roman" w:hAnsi="Times New Roman" w:cs="Times New Roman"/>
                <w:color w:val="auto"/>
              </w:rPr>
              <w:t xml:space="preserve"> i </w:t>
            </w:r>
            <w:r w:rsidRPr="00BB7022">
              <w:rPr>
                <w:rFonts w:ascii="Times New Roman" w:hAnsi="Times New Roman" w:cs="Times New Roman"/>
                <w:color w:val="auto"/>
              </w:rPr>
              <w:t>wyłączania oświetlenia, montaż urządzeń do regulacji natężenia oświetlenia</w:t>
            </w:r>
            <w:r w:rsidR="00132DBA" w:rsidRPr="00BB7022">
              <w:rPr>
                <w:rFonts w:ascii="Times New Roman" w:hAnsi="Times New Roman" w:cs="Times New Roman"/>
                <w:color w:val="auto"/>
              </w:rPr>
              <w:t xml:space="preserve"> w </w:t>
            </w:r>
            <w:r w:rsidRPr="00BB7022">
              <w:rPr>
                <w:rFonts w:ascii="Times New Roman" w:hAnsi="Times New Roman" w:cs="Times New Roman"/>
                <w:color w:val="auto"/>
              </w:rPr>
              <w:t>pomieszczeniach.</w:t>
            </w:r>
          </w:p>
        </w:tc>
      </w:tr>
      <w:tr w:rsidR="00F61EC6" w:rsidRPr="00BB7022" w:rsidTr="00EE5756">
        <w:tc>
          <w:tcPr>
            <w:tcW w:w="1242" w:type="dxa"/>
            <w:vMerge w:val="restart"/>
            <w:textDirection w:val="tbRl"/>
            <w:vAlign w:val="center"/>
          </w:tcPr>
          <w:p w:rsidR="00F61EC6" w:rsidRPr="00BB7022" w:rsidRDefault="00F61EC6" w:rsidP="00B3746D">
            <w:pPr>
              <w:pStyle w:val="Default"/>
              <w:spacing w:line="320" w:lineRule="atLeast"/>
              <w:ind w:left="113" w:right="113"/>
              <w:jc w:val="center"/>
              <w:rPr>
                <w:rFonts w:ascii="Times New Roman" w:hAnsi="Times New Roman" w:cs="Times New Roman"/>
                <w:color w:val="auto"/>
              </w:rPr>
            </w:pPr>
            <w:r w:rsidRPr="00BB7022">
              <w:rPr>
                <w:rFonts w:ascii="Times New Roman" w:hAnsi="Times New Roman" w:cs="Times New Roman"/>
                <w:color w:val="auto"/>
              </w:rPr>
              <w:t>Sfera gospodarcza</w:t>
            </w:r>
          </w:p>
        </w:tc>
        <w:tc>
          <w:tcPr>
            <w:tcW w:w="2552" w:type="dxa"/>
          </w:tcPr>
          <w:p w:rsidR="00F61EC6" w:rsidRPr="00BB7022" w:rsidRDefault="008E4941" w:rsidP="008E4941">
            <w:pPr>
              <w:pStyle w:val="Default"/>
              <w:keepNext/>
              <w:keepLines/>
              <w:autoSpaceDE/>
              <w:autoSpaceDN/>
              <w:adjustRightInd/>
              <w:spacing w:line="320" w:lineRule="atLeast"/>
              <w:jc w:val="both"/>
              <w:rPr>
                <w:rFonts w:ascii="Times New Roman" w:hAnsi="Times New Roman" w:cs="Times New Roman"/>
                <w:color w:val="auto"/>
              </w:rPr>
            </w:pPr>
            <w:r w:rsidRPr="00BB7022">
              <w:rPr>
                <w:rFonts w:ascii="Times New Roman" w:hAnsi="Times New Roman" w:cs="Times New Roman"/>
                <w:color w:val="auto"/>
              </w:rPr>
              <w:t>Zastosowanie</w:t>
            </w:r>
            <w:r w:rsidR="00F61EC6" w:rsidRPr="00BB7022">
              <w:rPr>
                <w:rFonts w:ascii="Times New Roman" w:hAnsi="Times New Roman" w:cs="Times New Roman"/>
                <w:color w:val="auto"/>
              </w:rPr>
              <w:t xml:space="preserve"> energooszczędnych technologii produkcji</w:t>
            </w:r>
            <w:r w:rsidR="00132DBA" w:rsidRPr="00BB7022">
              <w:rPr>
                <w:rFonts w:ascii="Times New Roman" w:hAnsi="Times New Roman" w:cs="Times New Roman"/>
                <w:color w:val="auto"/>
              </w:rPr>
              <w:t xml:space="preserve"> i </w:t>
            </w:r>
            <w:r w:rsidR="00F61EC6" w:rsidRPr="00BB7022">
              <w:rPr>
                <w:rFonts w:ascii="Times New Roman" w:hAnsi="Times New Roman" w:cs="Times New Roman"/>
                <w:color w:val="auto"/>
              </w:rPr>
              <w:t>użytkowania energii</w:t>
            </w:r>
            <w:r w:rsidR="00132DBA" w:rsidRPr="00BB7022">
              <w:rPr>
                <w:rFonts w:ascii="Times New Roman" w:hAnsi="Times New Roman" w:cs="Times New Roman"/>
                <w:color w:val="auto"/>
              </w:rPr>
              <w:t xml:space="preserve"> w </w:t>
            </w:r>
            <w:r w:rsidR="00F61EC6" w:rsidRPr="00BB7022">
              <w:rPr>
                <w:rFonts w:ascii="Times New Roman" w:hAnsi="Times New Roman" w:cs="Times New Roman"/>
                <w:color w:val="auto"/>
              </w:rPr>
              <w:t>celu zwiększenia efektywności energetycznej</w:t>
            </w:r>
            <w:r w:rsidR="00132DBA" w:rsidRPr="00BB7022">
              <w:rPr>
                <w:rFonts w:ascii="Times New Roman" w:hAnsi="Times New Roman" w:cs="Times New Roman"/>
                <w:color w:val="auto"/>
              </w:rPr>
              <w:t xml:space="preserve"> w </w:t>
            </w:r>
            <w:r w:rsidR="00F61EC6" w:rsidRPr="00BB7022">
              <w:rPr>
                <w:rFonts w:ascii="Times New Roman" w:hAnsi="Times New Roman" w:cs="Times New Roman"/>
                <w:color w:val="auto"/>
              </w:rPr>
              <w:t>przedsiębiorstwach</w:t>
            </w:r>
          </w:p>
        </w:tc>
        <w:tc>
          <w:tcPr>
            <w:tcW w:w="5494" w:type="dxa"/>
          </w:tcPr>
          <w:p w:rsidR="00F61EC6" w:rsidRPr="00BB7022" w:rsidRDefault="00F61EC6" w:rsidP="00B3746D">
            <w:pPr>
              <w:pStyle w:val="Default"/>
              <w:autoSpaceDE/>
              <w:autoSpaceDN/>
              <w:adjustRightInd/>
              <w:spacing w:line="320" w:lineRule="atLeast"/>
              <w:jc w:val="both"/>
              <w:rPr>
                <w:rFonts w:ascii="Times New Roman" w:hAnsi="Times New Roman" w:cs="Times New Roman"/>
                <w:color w:val="auto"/>
              </w:rPr>
            </w:pPr>
            <w:r w:rsidRPr="00BB7022">
              <w:rPr>
                <w:rFonts w:ascii="Times New Roman" w:hAnsi="Times New Roman" w:cs="Times New Roman"/>
                <w:color w:val="auto"/>
              </w:rPr>
              <w:t>Modernizacja procesów produkcyjnych</w:t>
            </w:r>
            <w:r w:rsidR="00132DBA" w:rsidRPr="00BB7022">
              <w:rPr>
                <w:rFonts w:ascii="Times New Roman" w:hAnsi="Times New Roman" w:cs="Times New Roman"/>
                <w:color w:val="auto"/>
              </w:rPr>
              <w:t xml:space="preserve"> i </w:t>
            </w:r>
            <w:r w:rsidRPr="00BB7022">
              <w:rPr>
                <w:rFonts w:ascii="Times New Roman" w:hAnsi="Times New Roman" w:cs="Times New Roman"/>
                <w:color w:val="auto"/>
              </w:rPr>
              <w:t>zmiana technologii na niskoemisyjne (np. bardziej efektywne wykorzystanie mediów energetycznych, stosowanie automatycznych</w:t>
            </w:r>
            <w:r w:rsidR="00132DBA" w:rsidRPr="00BB7022">
              <w:rPr>
                <w:rFonts w:ascii="Times New Roman" w:hAnsi="Times New Roman" w:cs="Times New Roman"/>
                <w:color w:val="auto"/>
              </w:rPr>
              <w:t xml:space="preserve"> i </w:t>
            </w:r>
            <w:r w:rsidRPr="00BB7022">
              <w:rPr>
                <w:rFonts w:ascii="Times New Roman" w:hAnsi="Times New Roman" w:cs="Times New Roman"/>
                <w:color w:val="auto"/>
              </w:rPr>
              <w:t>zintegrowanych systemów), zastosowanie energooszczędnych np. maszyn, silników</w:t>
            </w:r>
            <w:r w:rsidR="00132DBA" w:rsidRPr="00BB7022">
              <w:rPr>
                <w:rFonts w:ascii="Times New Roman" w:hAnsi="Times New Roman" w:cs="Times New Roman"/>
                <w:color w:val="auto"/>
              </w:rPr>
              <w:t xml:space="preserve"> i </w:t>
            </w:r>
            <w:r w:rsidRPr="00BB7022">
              <w:rPr>
                <w:rFonts w:ascii="Times New Roman" w:hAnsi="Times New Roman" w:cs="Times New Roman"/>
                <w:color w:val="auto"/>
              </w:rPr>
              <w:t>napędów (np. upowszechnianie stosowania elektronicznych urządzeń sterujących), itp. Modernizacja</w:t>
            </w:r>
            <w:r w:rsidR="00132DBA" w:rsidRPr="00BB7022">
              <w:rPr>
                <w:rFonts w:ascii="Times New Roman" w:hAnsi="Times New Roman" w:cs="Times New Roman"/>
                <w:color w:val="auto"/>
              </w:rPr>
              <w:t xml:space="preserve"> i </w:t>
            </w:r>
            <w:r w:rsidRPr="00BB7022">
              <w:rPr>
                <w:rFonts w:ascii="Times New Roman" w:hAnsi="Times New Roman" w:cs="Times New Roman"/>
                <w:color w:val="auto"/>
              </w:rPr>
              <w:t>rozbudowa lin</w:t>
            </w:r>
            <w:r w:rsidR="008E4941" w:rsidRPr="00BB7022">
              <w:rPr>
                <w:rFonts w:ascii="Times New Roman" w:hAnsi="Times New Roman" w:cs="Times New Roman"/>
                <w:color w:val="auto"/>
              </w:rPr>
              <w:t>ii</w:t>
            </w:r>
            <w:r w:rsidRPr="00BB7022">
              <w:rPr>
                <w:rFonts w:ascii="Times New Roman" w:hAnsi="Times New Roman" w:cs="Times New Roman"/>
                <w:color w:val="auto"/>
              </w:rPr>
              <w:t xml:space="preserve"> produkcyjnych</w:t>
            </w:r>
            <w:r w:rsidR="00132DBA" w:rsidRPr="00BB7022">
              <w:rPr>
                <w:rFonts w:ascii="Times New Roman" w:hAnsi="Times New Roman" w:cs="Times New Roman"/>
                <w:color w:val="auto"/>
              </w:rPr>
              <w:t xml:space="preserve"> w </w:t>
            </w:r>
            <w:r w:rsidRPr="00BB7022">
              <w:rPr>
                <w:rFonts w:ascii="Times New Roman" w:hAnsi="Times New Roman" w:cs="Times New Roman"/>
                <w:color w:val="auto"/>
              </w:rPr>
              <w:t>celu podniesienia efektywności energetycznej przedsiębiorstw. Wprowadzenie systemu zarządzania energią</w:t>
            </w:r>
            <w:r w:rsidR="00132DBA" w:rsidRPr="00BB7022">
              <w:rPr>
                <w:rFonts w:ascii="Times New Roman" w:hAnsi="Times New Roman" w:cs="Times New Roman"/>
                <w:color w:val="auto"/>
              </w:rPr>
              <w:t xml:space="preserve"> w </w:t>
            </w:r>
            <w:r w:rsidRPr="00BB7022">
              <w:rPr>
                <w:rFonts w:ascii="Times New Roman" w:hAnsi="Times New Roman" w:cs="Times New Roman"/>
                <w:color w:val="auto"/>
              </w:rPr>
              <w:t>oparciu o TIK.</w:t>
            </w:r>
          </w:p>
          <w:p w:rsidR="00F61EC6" w:rsidRPr="00BB7022" w:rsidRDefault="00F61EC6" w:rsidP="00B3746D">
            <w:pPr>
              <w:pStyle w:val="Default"/>
              <w:autoSpaceDE/>
              <w:autoSpaceDN/>
              <w:adjustRightInd/>
              <w:spacing w:line="320" w:lineRule="atLeast"/>
              <w:jc w:val="both"/>
              <w:rPr>
                <w:rFonts w:ascii="Times New Roman" w:hAnsi="Times New Roman" w:cs="Times New Roman"/>
                <w:color w:val="auto"/>
              </w:rPr>
            </w:pPr>
            <w:r w:rsidRPr="00BB7022">
              <w:rPr>
                <w:rFonts w:ascii="Times New Roman" w:hAnsi="Times New Roman" w:cs="Times New Roman"/>
                <w:color w:val="auto"/>
              </w:rPr>
              <w:t>Modernizacja procesów produkcyjnych będzie polegać na zmniejszeniu zużycia energii elektrycznej, wody oraz zapotrzebowania na ciepło</w:t>
            </w:r>
            <w:r w:rsidR="00132DBA" w:rsidRPr="00BB7022">
              <w:rPr>
                <w:rFonts w:ascii="Times New Roman" w:hAnsi="Times New Roman" w:cs="Times New Roman"/>
                <w:color w:val="auto"/>
              </w:rPr>
              <w:t xml:space="preserve"> i </w:t>
            </w:r>
            <w:r w:rsidRPr="00BB7022">
              <w:rPr>
                <w:rFonts w:ascii="Times New Roman" w:hAnsi="Times New Roman" w:cs="Times New Roman"/>
                <w:color w:val="auto"/>
              </w:rPr>
              <w:t>chłód.</w:t>
            </w:r>
          </w:p>
          <w:p w:rsidR="00474FF4" w:rsidRPr="00BB7022" w:rsidRDefault="00474FF4" w:rsidP="00B3746D">
            <w:pPr>
              <w:pStyle w:val="Default"/>
              <w:autoSpaceDE/>
              <w:autoSpaceDN/>
              <w:adjustRightInd/>
              <w:spacing w:line="320" w:lineRule="atLeast"/>
              <w:jc w:val="both"/>
              <w:rPr>
                <w:rFonts w:ascii="Times New Roman" w:hAnsi="Times New Roman" w:cs="Times New Roman"/>
                <w:color w:val="auto"/>
                <w:sz w:val="44"/>
              </w:rPr>
            </w:pPr>
          </w:p>
        </w:tc>
      </w:tr>
      <w:tr w:rsidR="00F61EC6" w:rsidRPr="00BB7022" w:rsidTr="00EE5756">
        <w:tc>
          <w:tcPr>
            <w:tcW w:w="1242" w:type="dxa"/>
            <w:vMerge/>
          </w:tcPr>
          <w:p w:rsidR="00F61EC6" w:rsidRPr="00BB7022" w:rsidRDefault="00F61EC6" w:rsidP="00B3746D">
            <w:pPr>
              <w:pStyle w:val="Default"/>
              <w:spacing w:line="320" w:lineRule="atLeast"/>
              <w:jc w:val="both"/>
              <w:rPr>
                <w:rFonts w:ascii="Times New Roman" w:hAnsi="Times New Roman" w:cs="Times New Roman"/>
                <w:color w:val="auto"/>
              </w:rPr>
            </w:pPr>
          </w:p>
        </w:tc>
        <w:tc>
          <w:tcPr>
            <w:tcW w:w="2552" w:type="dxa"/>
            <w:vAlign w:val="center"/>
          </w:tcPr>
          <w:p w:rsidR="00F61EC6" w:rsidRPr="00BB7022" w:rsidRDefault="001220E7" w:rsidP="001220E7">
            <w:pPr>
              <w:pStyle w:val="Default"/>
              <w:spacing w:line="320" w:lineRule="atLeast"/>
              <w:rPr>
                <w:rFonts w:ascii="Times New Roman" w:hAnsi="Times New Roman" w:cs="Times New Roman"/>
                <w:color w:val="auto"/>
              </w:rPr>
            </w:pPr>
            <w:r w:rsidRPr="00BB7022">
              <w:rPr>
                <w:rFonts w:ascii="Times New Roman" w:hAnsi="Times New Roman" w:cs="Times New Roman"/>
                <w:color w:val="auto"/>
              </w:rPr>
              <w:t>Zwiększenie efektywności energetycznej budynków poprzez termomodernizacje (w tym termomodernizacja głęboka).</w:t>
            </w:r>
          </w:p>
        </w:tc>
        <w:tc>
          <w:tcPr>
            <w:tcW w:w="5494" w:type="dxa"/>
          </w:tcPr>
          <w:p w:rsidR="00F61EC6" w:rsidRPr="00BB7022" w:rsidRDefault="00F61EC6" w:rsidP="00B3746D">
            <w:pPr>
              <w:pStyle w:val="Default"/>
              <w:spacing w:line="320" w:lineRule="atLeast"/>
              <w:jc w:val="both"/>
              <w:rPr>
                <w:rFonts w:ascii="Times New Roman" w:hAnsi="Times New Roman" w:cs="Times New Roman"/>
                <w:color w:val="auto"/>
              </w:rPr>
            </w:pPr>
            <w:r w:rsidRPr="00BB7022">
              <w:rPr>
                <w:rFonts w:ascii="Times New Roman" w:hAnsi="Times New Roman" w:cs="Times New Roman"/>
                <w:color w:val="auto"/>
              </w:rPr>
              <w:t>Kompleksowa termomodernizacja budynków, polegająca na ociepleniu przegród zewnętrznych, wymianie/izolacji pokrycia dachowego, wymianie stolarki okiennej</w:t>
            </w:r>
            <w:r w:rsidR="00132DBA" w:rsidRPr="00BB7022">
              <w:rPr>
                <w:rFonts w:ascii="Times New Roman" w:hAnsi="Times New Roman" w:cs="Times New Roman"/>
                <w:color w:val="auto"/>
              </w:rPr>
              <w:t xml:space="preserve"> i </w:t>
            </w:r>
            <w:r w:rsidRPr="00BB7022">
              <w:rPr>
                <w:rFonts w:ascii="Times New Roman" w:hAnsi="Times New Roman" w:cs="Times New Roman"/>
                <w:color w:val="auto"/>
              </w:rPr>
              <w:t>drzwiowej, wymianie źródeł ciepła na jednostki o większej sprawności</w:t>
            </w:r>
            <w:r w:rsidR="00132DBA" w:rsidRPr="00BB7022">
              <w:rPr>
                <w:rFonts w:ascii="Times New Roman" w:hAnsi="Times New Roman" w:cs="Times New Roman"/>
                <w:color w:val="auto"/>
              </w:rPr>
              <w:t xml:space="preserve"> i </w:t>
            </w:r>
            <w:r w:rsidRPr="00BB7022">
              <w:rPr>
                <w:rFonts w:ascii="Times New Roman" w:hAnsi="Times New Roman" w:cs="Times New Roman"/>
                <w:color w:val="auto"/>
              </w:rPr>
              <w:t>zastosowaniu paliw o niższej emisji CO</w:t>
            </w:r>
            <w:r w:rsidRPr="00BB7022">
              <w:rPr>
                <w:rFonts w:ascii="Times New Roman" w:hAnsi="Times New Roman" w:cs="Times New Roman"/>
                <w:color w:val="auto"/>
                <w:vertAlign w:val="subscript"/>
              </w:rPr>
              <w:t>2</w:t>
            </w:r>
            <w:r w:rsidRPr="00BB7022">
              <w:rPr>
                <w:rFonts w:ascii="Times New Roman" w:hAnsi="Times New Roman" w:cs="Times New Roman"/>
                <w:color w:val="auto"/>
              </w:rPr>
              <w:t>, modernizacji instalacji centralnego ogrzewania, modernizacji systemów wentylacyjnych, zastosowanie regulacji dobowej</w:t>
            </w:r>
            <w:r w:rsidR="00132DBA" w:rsidRPr="00BB7022">
              <w:rPr>
                <w:rFonts w:ascii="Times New Roman" w:hAnsi="Times New Roman" w:cs="Times New Roman"/>
                <w:color w:val="auto"/>
              </w:rPr>
              <w:t xml:space="preserve"> i </w:t>
            </w:r>
            <w:r w:rsidRPr="00BB7022">
              <w:rPr>
                <w:rFonts w:ascii="Times New Roman" w:hAnsi="Times New Roman" w:cs="Times New Roman"/>
                <w:color w:val="auto"/>
              </w:rPr>
              <w:t>tygodniowej temperatury</w:t>
            </w:r>
            <w:r w:rsidR="00132DBA" w:rsidRPr="00BB7022">
              <w:rPr>
                <w:rFonts w:ascii="Times New Roman" w:hAnsi="Times New Roman" w:cs="Times New Roman"/>
                <w:color w:val="auto"/>
              </w:rPr>
              <w:t xml:space="preserve"> w </w:t>
            </w:r>
            <w:r w:rsidRPr="00BB7022">
              <w:rPr>
                <w:rFonts w:ascii="Times New Roman" w:hAnsi="Times New Roman" w:cs="Times New Roman"/>
                <w:color w:val="auto"/>
              </w:rPr>
              <w:t>budynkach.</w:t>
            </w:r>
            <w:r w:rsidRPr="00BB7022">
              <w:rPr>
                <w:rFonts w:ascii="Times New Roman" w:hAnsi="Times New Roman" w:cs="Times New Roman"/>
              </w:rPr>
              <w:t xml:space="preserve"> </w:t>
            </w:r>
            <w:r w:rsidRPr="00BB7022">
              <w:rPr>
                <w:rFonts w:ascii="Times New Roman" w:hAnsi="Times New Roman" w:cs="Times New Roman"/>
                <w:color w:val="auto"/>
              </w:rPr>
              <w:t>Wprowadzenie systemu zarządzania energią</w:t>
            </w:r>
            <w:r w:rsidR="00132DBA" w:rsidRPr="00BB7022">
              <w:rPr>
                <w:rFonts w:ascii="Times New Roman" w:hAnsi="Times New Roman" w:cs="Times New Roman"/>
                <w:color w:val="auto"/>
              </w:rPr>
              <w:t xml:space="preserve"> w </w:t>
            </w:r>
            <w:r w:rsidRPr="00BB7022">
              <w:rPr>
                <w:rFonts w:ascii="Times New Roman" w:hAnsi="Times New Roman" w:cs="Times New Roman"/>
                <w:color w:val="auto"/>
              </w:rPr>
              <w:t>oparciu o TIK.</w:t>
            </w:r>
          </w:p>
          <w:p w:rsidR="00F61EC6" w:rsidRPr="00BB7022" w:rsidRDefault="00F61EC6" w:rsidP="003E18EC">
            <w:pPr>
              <w:pStyle w:val="Default"/>
              <w:autoSpaceDE/>
              <w:autoSpaceDN/>
              <w:adjustRightInd/>
              <w:spacing w:line="320" w:lineRule="atLeast"/>
              <w:jc w:val="both"/>
              <w:rPr>
                <w:rFonts w:ascii="Times New Roman" w:hAnsi="Times New Roman" w:cs="Times New Roman"/>
                <w:color w:val="auto"/>
              </w:rPr>
            </w:pPr>
            <w:r w:rsidRPr="00BB7022">
              <w:rPr>
                <w:rFonts w:ascii="Times New Roman" w:hAnsi="Times New Roman" w:cs="Times New Roman"/>
                <w:color w:val="auto"/>
              </w:rPr>
              <w:t>Realizacja zadań przyczyni się do poprawy komfortu cieplnego</w:t>
            </w:r>
            <w:r w:rsidR="00132DBA" w:rsidRPr="00BB7022">
              <w:rPr>
                <w:rFonts w:ascii="Times New Roman" w:hAnsi="Times New Roman" w:cs="Times New Roman"/>
                <w:color w:val="auto"/>
              </w:rPr>
              <w:t xml:space="preserve"> w </w:t>
            </w:r>
            <w:r w:rsidRPr="00BB7022">
              <w:rPr>
                <w:rFonts w:ascii="Times New Roman" w:hAnsi="Times New Roman" w:cs="Times New Roman"/>
                <w:color w:val="auto"/>
              </w:rPr>
              <w:t xml:space="preserve">budynkach, ograniczenia wydatków na utrzymanie obiektów, zmniejszenie zużycia energii (paliw), ograniczenia emisji </w:t>
            </w:r>
            <w:r w:rsidR="001220E7" w:rsidRPr="00BB7022">
              <w:rPr>
                <w:rFonts w:ascii="Times New Roman" w:hAnsi="Times New Roman" w:cs="Times New Roman"/>
                <w:color w:val="auto"/>
              </w:rPr>
              <w:t>CO</w:t>
            </w:r>
            <w:r w:rsidR="001220E7" w:rsidRPr="00BB7022">
              <w:rPr>
                <w:rFonts w:ascii="Times New Roman" w:hAnsi="Times New Roman" w:cs="Times New Roman"/>
                <w:color w:val="auto"/>
                <w:vertAlign w:val="subscript"/>
              </w:rPr>
              <w:t>2</w:t>
            </w:r>
            <w:r w:rsidRPr="00BB7022">
              <w:rPr>
                <w:rFonts w:ascii="Times New Roman" w:hAnsi="Times New Roman" w:cs="Times New Roman"/>
                <w:color w:val="auto"/>
              </w:rPr>
              <w:t xml:space="preserve"> oraz innych zanieczyszczeń emitowanych do powietrza</w:t>
            </w:r>
            <w:r w:rsidR="00132DBA" w:rsidRPr="00BB7022">
              <w:rPr>
                <w:rFonts w:ascii="Times New Roman" w:hAnsi="Times New Roman" w:cs="Times New Roman"/>
                <w:color w:val="auto"/>
              </w:rPr>
              <w:t xml:space="preserve"> w </w:t>
            </w:r>
            <w:r w:rsidRPr="00BB7022">
              <w:rPr>
                <w:rFonts w:ascii="Times New Roman" w:hAnsi="Times New Roman" w:cs="Times New Roman"/>
                <w:color w:val="auto"/>
              </w:rPr>
              <w:t>wyniku spalania paliw do celów grzewczych.</w:t>
            </w:r>
          </w:p>
        </w:tc>
      </w:tr>
      <w:tr w:rsidR="00F61EC6" w:rsidRPr="00BB7022" w:rsidTr="00EE5756">
        <w:tc>
          <w:tcPr>
            <w:tcW w:w="1242" w:type="dxa"/>
            <w:vMerge/>
          </w:tcPr>
          <w:p w:rsidR="00F61EC6" w:rsidRPr="00BB7022" w:rsidRDefault="00F61EC6" w:rsidP="00B3746D">
            <w:pPr>
              <w:pStyle w:val="Default"/>
              <w:spacing w:line="320" w:lineRule="atLeast"/>
              <w:jc w:val="both"/>
              <w:rPr>
                <w:rFonts w:ascii="Times New Roman" w:hAnsi="Times New Roman" w:cs="Times New Roman"/>
                <w:color w:val="auto"/>
              </w:rPr>
            </w:pPr>
          </w:p>
        </w:tc>
        <w:tc>
          <w:tcPr>
            <w:tcW w:w="2552" w:type="dxa"/>
          </w:tcPr>
          <w:p w:rsidR="00F61EC6" w:rsidRPr="00BB7022" w:rsidRDefault="00F61EC6" w:rsidP="00B3746D">
            <w:pPr>
              <w:pStyle w:val="Default"/>
              <w:spacing w:line="320" w:lineRule="atLeast"/>
              <w:jc w:val="both"/>
              <w:rPr>
                <w:rFonts w:ascii="Times New Roman" w:hAnsi="Times New Roman" w:cs="Times New Roman"/>
                <w:color w:val="auto"/>
              </w:rPr>
            </w:pPr>
            <w:r w:rsidRPr="00BB7022">
              <w:rPr>
                <w:rFonts w:ascii="Times New Roman" w:hAnsi="Times New Roman" w:cs="Times New Roman"/>
                <w:color w:val="auto"/>
              </w:rPr>
              <w:t>Wymiana oświetlenia wewnątrz budynków na energooszczędne</w:t>
            </w:r>
            <w:r w:rsidR="001220E7" w:rsidRPr="00BB7022">
              <w:rPr>
                <w:rFonts w:ascii="Times New Roman" w:hAnsi="Times New Roman" w:cs="Times New Roman"/>
                <w:color w:val="auto"/>
              </w:rPr>
              <w:t>.</w:t>
            </w:r>
            <w:r w:rsidRPr="00BB7022">
              <w:rPr>
                <w:rFonts w:ascii="Times New Roman" w:hAnsi="Times New Roman" w:cs="Times New Roman"/>
                <w:color w:val="auto"/>
              </w:rPr>
              <w:t xml:space="preserve"> </w:t>
            </w:r>
          </w:p>
        </w:tc>
        <w:tc>
          <w:tcPr>
            <w:tcW w:w="5494" w:type="dxa"/>
          </w:tcPr>
          <w:p w:rsidR="00F61EC6" w:rsidRPr="00BB7022" w:rsidRDefault="00F61EC6" w:rsidP="00B3746D">
            <w:pPr>
              <w:pStyle w:val="Default"/>
              <w:autoSpaceDE/>
              <w:autoSpaceDN/>
              <w:adjustRightInd/>
              <w:spacing w:line="320" w:lineRule="atLeast"/>
              <w:jc w:val="both"/>
              <w:rPr>
                <w:rFonts w:ascii="Times New Roman" w:hAnsi="Times New Roman" w:cs="Times New Roman"/>
                <w:color w:val="auto"/>
              </w:rPr>
            </w:pPr>
            <w:r w:rsidRPr="00BB7022">
              <w:rPr>
                <w:rFonts w:ascii="Times New Roman" w:hAnsi="Times New Roman" w:cs="Times New Roman"/>
                <w:color w:val="auto"/>
              </w:rPr>
              <w:t>W ramach projektu realizowane będą zadania polegające m.in. na: wymianie tradycyjnych żarówek na energooszczędne punkty świetlne, dobór właściwych do zastosowania źródeł światła, montaż właściwych opraw oświetleniowych, montaż urządzeń automatycznego włączania</w:t>
            </w:r>
            <w:r w:rsidR="00132DBA" w:rsidRPr="00BB7022">
              <w:rPr>
                <w:rFonts w:ascii="Times New Roman" w:hAnsi="Times New Roman" w:cs="Times New Roman"/>
                <w:color w:val="auto"/>
              </w:rPr>
              <w:t xml:space="preserve"> i </w:t>
            </w:r>
            <w:r w:rsidRPr="00BB7022">
              <w:rPr>
                <w:rFonts w:ascii="Times New Roman" w:hAnsi="Times New Roman" w:cs="Times New Roman"/>
                <w:color w:val="auto"/>
              </w:rPr>
              <w:t>wyłączania oświetlenia, montaż urządzeń do regulacji natężenia oświetlenia</w:t>
            </w:r>
            <w:r w:rsidR="00132DBA" w:rsidRPr="00BB7022">
              <w:rPr>
                <w:rFonts w:ascii="Times New Roman" w:hAnsi="Times New Roman" w:cs="Times New Roman"/>
                <w:color w:val="auto"/>
              </w:rPr>
              <w:t xml:space="preserve"> w </w:t>
            </w:r>
            <w:r w:rsidRPr="00BB7022">
              <w:rPr>
                <w:rFonts w:ascii="Times New Roman" w:hAnsi="Times New Roman" w:cs="Times New Roman"/>
                <w:color w:val="auto"/>
              </w:rPr>
              <w:t>pomieszczeniach.</w:t>
            </w:r>
            <w:r w:rsidRPr="00BB7022">
              <w:rPr>
                <w:rFonts w:ascii="Times New Roman" w:hAnsi="Times New Roman" w:cs="Times New Roman"/>
              </w:rPr>
              <w:t xml:space="preserve"> </w:t>
            </w:r>
            <w:r w:rsidRPr="00BB7022">
              <w:rPr>
                <w:rFonts w:ascii="Times New Roman" w:hAnsi="Times New Roman" w:cs="Times New Roman"/>
                <w:color w:val="auto"/>
              </w:rPr>
              <w:t>Wprowadzenie systemu zarządzania energią</w:t>
            </w:r>
            <w:r w:rsidR="00132DBA" w:rsidRPr="00BB7022">
              <w:rPr>
                <w:rFonts w:ascii="Times New Roman" w:hAnsi="Times New Roman" w:cs="Times New Roman"/>
                <w:color w:val="auto"/>
              </w:rPr>
              <w:t xml:space="preserve"> w </w:t>
            </w:r>
            <w:r w:rsidRPr="00BB7022">
              <w:rPr>
                <w:rFonts w:ascii="Times New Roman" w:hAnsi="Times New Roman" w:cs="Times New Roman"/>
                <w:color w:val="auto"/>
              </w:rPr>
              <w:t>oparciu o TIK.</w:t>
            </w:r>
          </w:p>
        </w:tc>
      </w:tr>
      <w:tr w:rsidR="00474FF4" w:rsidRPr="00BB7022" w:rsidTr="00EE5756">
        <w:tc>
          <w:tcPr>
            <w:tcW w:w="1242" w:type="dxa"/>
            <w:vMerge/>
          </w:tcPr>
          <w:p w:rsidR="00474FF4" w:rsidRPr="00BB7022" w:rsidRDefault="00474FF4" w:rsidP="00B3746D">
            <w:pPr>
              <w:pStyle w:val="Default"/>
              <w:spacing w:line="320" w:lineRule="atLeast"/>
              <w:jc w:val="both"/>
              <w:rPr>
                <w:rFonts w:ascii="Times New Roman" w:hAnsi="Times New Roman" w:cs="Times New Roman"/>
                <w:color w:val="auto"/>
              </w:rPr>
            </w:pPr>
          </w:p>
        </w:tc>
        <w:tc>
          <w:tcPr>
            <w:tcW w:w="2552" w:type="dxa"/>
          </w:tcPr>
          <w:p w:rsidR="00474FF4" w:rsidRPr="00BB7022" w:rsidRDefault="00474FF4" w:rsidP="00B3746D">
            <w:pPr>
              <w:pStyle w:val="Default"/>
              <w:spacing w:line="320" w:lineRule="atLeast"/>
              <w:jc w:val="both"/>
              <w:rPr>
                <w:rFonts w:ascii="Times New Roman" w:hAnsi="Times New Roman" w:cs="Times New Roman"/>
                <w:color w:val="auto"/>
              </w:rPr>
            </w:pPr>
            <w:r w:rsidRPr="00BB7022">
              <w:rPr>
                <w:rFonts w:ascii="Times New Roman" w:hAnsi="Times New Roman" w:cs="Times New Roman"/>
                <w:color w:val="auto"/>
              </w:rPr>
              <w:t>Wykorzystaniu surowców wtórnych</w:t>
            </w:r>
            <w:r w:rsidR="00132DBA" w:rsidRPr="00BB7022">
              <w:rPr>
                <w:rFonts w:ascii="Times New Roman" w:hAnsi="Times New Roman" w:cs="Times New Roman"/>
                <w:color w:val="auto"/>
              </w:rPr>
              <w:t xml:space="preserve"> w </w:t>
            </w:r>
            <w:r w:rsidRPr="00BB7022">
              <w:rPr>
                <w:rFonts w:ascii="Times New Roman" w:hAnsi="Times New Roman" w:cs="Times New Roman"/>
                <w:color w:val="auto"/>
              </w:rPr>
              <w:t>procesie produkcyjnym.</w:t>
            </w:r>
          </w:p>
        </w:tc>
        <w:tc>
          <w:tcPr>
            <w:tcW w:w="5494" w:type="dxa"/>
          </w:tcPr>
          <w:p w:rsidR="00474FF4" w:rsidRPr="00BB7022" w:rsidRDefault="00474FF4" w:rsidP="00B3746D">
            <w:pPr>
              <w:pStyle w:val="Default"/>
              <w:autoSpaceDE/>
              <w:autoSpaceDN/>
              <w:adjustRightInd/>
              <w:spacing w:line="320" w:lineRule="atLeast"/>
              <w:jc w:val="both"/>
              <w:rPr>
                <w:rFonts w:ascii="Times New Roman" w:hAnsi="Times New Roman" w:cs="Times New Roman"/>
                <w:color w:val="auto"/>
              </w:rPr>
            </w:pPr>
            <w:r w:rsidRPr="00BB7022">
              <w:rPr>
                <w:rFonts w:ascii="Times New Roman" w:hAnsi="Times New Roman" w:cs="Times New Roman"/>
                <w:color w:val="auto"/>
              </w:rPr>
              <w:t>W ramach projektu będą wspie</w:t>
            </w:r>
            <w:r w:rsidR="001220E7" w:rsidRPr="00BB7022">
              <w:rPr>
                <w:rFonts w:ascii="Times New Roman" w:hAnsi="Times New Roman" w:cs="Times New Roman"/>
                <w:color w:val="auto"/>
              </w:rPr>
              <w:t>rane procesy technologiczne mające</w:t>
            </w:r>
            <w:r w:rsidRPr="00BB7022">
              <w:rPr>
                <w:rFonts w:ascii="Times New Roman" w:hAnsi="Times New Roman" w:cs="Times New Roman"/>
                <w:color w:val="auto"/>
              </w:rPr>
              <w:t xml:space="preserve"> na celu wykorzystywanie surowców wtórnych</w:t>
            </w:r>
            <w:r w:rsidR="00132DBA" w:rsidRPr="00BB7022">
              <w:rPr>
                <w:rFonts w:ascii="Times New Roman" w:hAnsi="Times New Roman" w:cs="Times New Roman"/>
                <w:color w:val="auto"/>
              </w:rPr>
              <w:t xml:space="preserve"> w </w:t>
            </w:r>
            <w:r w:rsidRPr="00BB7022">
              <w:rPr>
                <w:rFonts w:ascii="Times New Roman" w:hAnsi="Times New Roman" w:cs="Times New Roman"/>
                <w:color w:val="auto"/>
              </w:rPr>
              <w:t>wyniku czego podniesiona zostanie efektywność energetyczna</w:t>
            </w:r>
            <w:r w:rsidR="00132DBA" w:rsidRPr="00BB7022">
              <w:rPr>
                <w:rFonts w:ascii="Times New Roman" w:hAnsi="Times New Roman" w:cs="Times New Roman"/>
                <w:color w:val="auto"/>
              </w:rPr>
              <w:t xml:space="preserve"> i </w:t>
            </w:r>
            <w:r w:rsidRPr="00BB7022">
              <w:rPr>
                <w:rFonts w:ascii="Times New Roman" w:hAnsi="Times New Roman" w:cs="Times New Roman"/>
                <w:color w:val="auto"/>
              </w:rPr>
              <w:t>kosztowa przemysłu</w:t>
            </w:r>
            <w:r w:rsidR="00132DBA" w:rsidRPr="00BB7022">
              <w:rPr>
                <w:rFonts w:ascii="Times New Roman" w:hAnsi="Times New Roman" w:cs="Times New Roman"/>
                <w:color w:val="auto"/>
              </w:rPr>
              <w:t xml:space="preserve"> i </w:t>
            </w:r>
            <w:r w:rsidRPr="00BB7022">
              <w:rPr>
                <w:rFonts w:ascii="Times New Roman" w:hAnsi="Times New Roman" w:cs="Times New Roman"/>
                <w:color w:val="auto"/>
              </w:rPr>
              <w:t>usług</w:t>
            </w:r>
            <w:r w:rsidR="00132DBA" w:rsidRPr="00BB7022">
              <w:rPr>
                <w:rFonts w:ascii="Times New Roman" w:hAnsi="Times New Roman" w:cs="Times New Roman"/>
                <w:color w:val="auto"/>
              </w:rPr>
              <w:t xml:space="preserve"> w </w:t>
            </w:r>
            <w:r w:rsidRPr="00BB7022">
              <w:rPr>
                <w:rFonts w:ascii="Times New Roman" w:hAnsi="Times New Roman" w:cs="Times New Roman"/>
                <w:color w:val="auto"/>
              </w:rPr>
              <w:t>regionie.</w:t>
            </w:r>
          </w:p>
        </w:tc>
      </w:tr>
      <w:tr w:rsidR="00474FF4" w:rsidRPr="00BB7022" w:rsidTr="00984248">
        <w:trPr>
          <w:trHeight w:val="2779"/>
        </w:trPr>
        <w:tc>
          <w:tcPr>
            <w:tcW w:w="1242" w:type="dxa"/>
            <w:vMerge/>
          </w:tcPr>
          <w:p w:rsidR="00474FF4" w:rsidRPr="00BB7022" w:rsidRDefault="00474FF4" w:rsidP="00B3746D">
            <w:pPr>
              <w:pStyle w:val="Default"/>
              <w:spacing w:line="320" w:lineRule="atLeast"/>
              <w:jc w:val="both"/>
              <w:rPr>
                <w:rFonts w:ascii="Times New Roman" w:hAnsi="Times New Roman" w:cs="Times New Roman"/>
                <w:color w:val="auto"/>
              </w:rPr>
            </w:pPr>
          </w:p>
        </w:tc>
        <w:tc>
          <w:tcPr>
            <w:tcW w:w="2552" w:type="dxa"/>
          </w:tcPr>
          <w:p w:rsidR="00474FF4" w:rsidRPr="00BB7022" w:rsidRDefault="00474FF4" w:rsidP="00B3746D">
            <w:pPr>
              <w:pStyle w:val="Default"/>
              <w:spacing w:line="320" w:lineRule="atLeast"/>
              <w:jc w:val="both"/>
              <w:rPr>
                <w:rFonts w:ascii="Times New Roman" w:hAnsi="Times New Roman" w:cs="Times New Roman"/>
                <w:color w:val="auto"/>
              </w:rPr>
            </w:pPr>
            <w:r w:rsidRPr="00BB7022">
              <w:rPr>
                <w:rFonts w:ascii="Times New Roman" w:hAnsi="Times New Roman" w:cs="Times New Roman"/>
                <w:color w:val="auto"/>
              </w:rPr>
              <w:t>Wytwarzanie</w:t>
            </w:r>
            <w:r w:rsidR="00132DBA" w:rsidRPr="00BB7022">
              <w:rPr>
                <w:rFonts w:ascii="Times New Roman" w:hAnsi="Times New Roman" w:cs="Times New Roman"/>
                <w:color w:val="auto"/>
              </w:rPr>
              <w:t xml:space="preserve"> i </w:t>
            </w:r>
            <w:r w:rsidRPr="00BB7022">
              <w:rPr>
                <w:rFonts w:ascii="Times New Roman" w:hAnsi="Times New Roman" w:cs="Times New Roman"/>
                <w:color w:val="auto"/>
              </w:rPr>
              <w:t>dystrybucja energii pochodzącej ze źródeł odnawialnych</w:t>
            </w:r>
            <w:r w:rsidR="001220E7" w:rsidRPr="00BB7022">
              <w:rPr>
                <w:rFonts w:ascii="Times New Roman" w:hAnsi="Times New Roman" w:cs="Times New Roman"/>
                <w:color w:val="auto"/>
              </w:rPr>
              <w:t>.</w:t>
            </w:r>
          </w:p>
        </w:tc>
        <w:tc>
          <w:tcPr>
            <w:tcW w:w="5494" w:type="dxa"/>
          </w:tcPr>
          <w:p w:rsidR="00474FF4" w:rsidRPr="00BB7022" w:rsidRDefault="00474FF4" w:rsidP="00B3746D">
            <w:pPr>
              <w:pStyle w:val="Default"/>
              <w:autoSpaceDE/>
              <w:autoSpaceDN/>
              <w:adjustRightInd/>
              <w:spacing w:line="320" w:lineRule="atLeast"/>
              <w:jc w:val="both"/>
              <w:rPr>
                <w:rFonts w:ascii="Times New Roman" w:hAnsi="Times New Roman" w:cs="Times New Roman"/>
                <w:color w:val="auto"/>
              </w:rPr>
            </w:pPr>
            <w:r w:rsidRPr="00BB7022">
              <w:rPr>
                <w:rFonts w:ascii="Times New Roman" w:hAnsi="Times New Roman" w:cs="Times New Roman"/>
                <w:color w:val="auto"/>
              </w:rPr>
              <w:t>Budowa, przebudowa</w:t>
            </w:r>
            <w:r w:rsidR="00132DBA" w:rsidRPr="00BB7022">
              <w:rPr>
                <w:rFonts w:ascii="Times New Roman" w:hAnsi="Times New Roman" w:cs="Times New Roman"/>
                <w:color w:val="auto"/>
              </w:rPr>
              <w:t xml:space="preserve"> i </w:t>
            </w:r>
            <w:r w:rsidRPr="00BB7022">
              <w:rPr>
                <w:rFonts w:ascii="Times New Roman" w:hAnsi="Times New Roman" w:cs="Times New Roman"/>
                <w:color w:val="auto"/>
              </w:rPr>
              <w:t>modernizacja (w tym zakup urządzeń) infrastruktury, służącej do wytwarzania energii elektrycznej</w:t>
            </w:r>
            <w:r w:rsidR="00132DBA" w:rsidRPr="00BB7022">
              <w:rPr>
                <w:rFonts w:ascii="Times New Roman" w:hAnsi="Times New Roman" w:cs="Times New Roman"/>
                <w:color w:val="auto"/>
              </w:rPr>
              <w:t xml:space="preserve"> i </w:t>
            </w:r>
            <w:r w:rsidRPr="00BB7022">
              <w:rPr>
                <w:rFonts w:ascii="Times New Roman" w:hAnsi="Times New Roman" w:cs="Times New Roman"/>
                <w:color w:val="auto"/>
              </w:rPr>
              <w:t>cieplnej, pochodzącej ze wszystkich źródeł odnawialnych (energia wodna, wiatru, słoneczna, geotermalna, biogazu, biomasy)</w:t>
            </w:r>
            <w:r w:rsidR="00132DBA" w:rsidRPr="00BB7022">
              <w:rPr>
                <w:rFonts w:ascii="Times New Roman" w:hAnsi="Times New Roman" w:cs="Times New Roman"/>
                <w:color w:val="auto"/>
              </w:rPr>
              <w:t xml:space="preserve"> z </w:t>
            </w:r>
            <w:r w:rsidRPr="00BB7022">
              <w:rPr>
                <w:rFonts w:ascii="Times New Roman" w:hAnsi="Times New Roman" w:cs="Times New Roman"/>
                <w:color w:val="auto"/>
              </w:rPr>
              <w:t xml:space="preserve">możliwością podłączenia do sieci dystrybucyjnej/ przesyłowej. </w:t>
            </w:r>
          </w:p>
          <w:p w:rsidR="00474FF4" w:rsidRPr="00BB7022" w:rsidRDefault="00474FF4" w:rsidP="00B3746D">
            <w:pPr>
              <w:pStyle w:val="Default"/>
              <w:spacing w:line="320" w:lineRule="atLeast"/>
              <w:jc w:val="both"/>
              <w:rPr>
                <w:rFonts w:ascii="Times New Roman" w:hAnsi="Times New Roman" w:cs="Times New Roman"/>
                <w:color w:val="auto"/>
              </w:rPr>
            </w:pPr>
            <w:r w:rsidRPr="00BB7022">
              <w:rPr>
                <w:rFonts w:ascii="Times New Roman" w:hAnsi="Times New Roman" w:cs="Times New Roman"/>
                <w:color w:val="auto"/>
              </w:rPr>
              <w:t>Budowa lub modernizacja jednostek wytwarzania energii elektrycznej</w:t>
            </w:r>
            <w:r w:rsidR="00132DBA" w:rsidRPr="00BB7022">
              <w:rPr>
                <w:rFonts w:ascii="Times New Roman" w:hAnsi="Times New Roman" w:cs="Times New Roman"/>
                <w:color w:val="auto"/>
              </w:rPr>
              <w:t xml:space="preserve"> i </w:t>
            </w:r>
            <w:r w:rsidRPr="00BB7022">
              <w:rPr>
                <w:rFonts w:ascii="Times New Roman" w:hAnsi="Times New Roman" w:cs="Times New Roman"/>
                <w:color w:val="auto"/>
              </w:rPr>
              <w:t>ciepła</w:t>
            </w:r>
            <w:r w:rsidR="00132DBA" w:rsidRPr="00BB7022">
              <w:rPr>
                <w:rFonts w:ascii="Times New Roman" w:hAnsi="Times New Roman" w:cs="Times New Roman"/>
                <w:color w:val="auto"/>
              </w:rPr>
              <w:t xml:space="preserve"> w </w:t>
            </w:r>
            <w:r w:rsidRPr="00BB7022">
              <w:rPr>
                <w:rFonts w:ascii="Times New Roman" w:hAnsi="Times New Roman" w:cs="Times New Roman"/>
                <w:color w:val="auto"/>
              </w:rPr>
              <w:t>wysokosprawnej kogeneracji</w:t>
            </w:r>
            <w:r w:rsidR="00132DBA" w:rsidRPr="00BB7022">
              <w:rPr>
                <w:rFonts w:ascii="Times New Roman" w:hAnsi="Times New Roman" w:cs="Times New Roman"/>
                <w:color w:val="auto"/>
              </w:rPr>
              <w:t xml:space="preserve"> z </w:t>
            </w:r>
            <w:r w:rsidRPr="00BB7022">
              <w:rPr>
                <w:rFonts w:ascii="Times New Roman" w:hAnsi="Times New Roman" w:cs="Times New Roman"/>
                <w:color w:val="auto"/>
              </w:rPr>
              <w:t>OZE.</w:t>
            </w:r>
            <w:r w:rsidR="00132DBA" w:rsidRPr="00BB7022">
              <w:rPr>
                <w:rFonts w:ascii="Times New Roman" w:hAnsi="Times New Roman" w:cs="Times New Roman"/>
                <w:color w:val="auto"/>
              </w:rPr>
              <w:t xml:space="preserve"> z </w:t>
            </w:r>
            <w:r w:rsidRPr="00BB7022">
              <w:rPr>
                <w:rFonts w:ascii="Times New Roman" w:hAnsi="Times New Roman" w:cs="Times New Roman"/>
                <w:color w:val="auto"/>
              </w:rPr>
              <w:t>możliwością podłączenia do sieci dystrybucyjnej/ przesyłowej</w:t>
            </w:r>
            <w:r w:rsidR="00302F66" w:rsidRPr="00BB7022">
              <w:rPr>
                <w:rFonts w:ascii="Times New Roman" w:hAnsi="Times New Roman" w:cs="Times New Roman"/>
                <w:color w:val="auto"/>
              </w:rPr>
              <w:t>.</w:t>
            </w:r>
          </w:p>
          <w:p w:rsidR="00474FF4" w:rsidRPr="00BB7022" w:rsidRDefault="00474FF4" w:rsidP="00B3746D">
            <w:pPr>
              <w:pStyle w:val="Default"/>
              <w:spacing w:line="320" w:lineRule="atLeast"/>
              <w:jc w:val="both"/>
              <w:rPr>
                <w:rFonts w:ascii="Times New Roman" w:hAnsi="Times New Roman" w:cs="Times New Roman"/>
                <w:color w:val="auto"/>
              </w:rPr>
            </w:pPr>
            <w:r w:rsidRPr="00BB7022">
              <w:rPr>
                <w:rFonts w:ascii="Times New Roman" w:hAnsi="Times New Roman" w:cs="Times New Roman"/>
                <w:color w:val="auto"/>
              </w:rPr>
              <w:t xml:space="preserve">Budowa lub modernizacja jednostek wytwarzania </w:t>
            </w:r>
            <w:r w:rsidRPr="00BB7022">
              <w:rPr>
                <w:rFonts w:ascii="Times New Roman" w:hAnsi="Times New Roman" w:cs="Times New Roman"/>
                <w:color w:val="auto"/>
              </w:rPr>
              <w:lastRenderedPageBreak/>
              <w:t>energii elektrycznej, ciepła</w:t>
            </w:r>
            <w:r w:rsidR="00132DBA" w:rsidRPr="00BB7022">
              <w:rPr>
                <w:rFonts w:ascii="Times New Roman" w:hAnsi="Times New Roman" w:cs="Times New Roman"/>
                <w:color w:val="auto"/>
              </w:rPr>
              <w:t xml:space="preserve"> i </w:t>
            </w:r>
            <w:r w:rsidRPr="00BB7022">
              <w:rPr>
                <w:rFonts w:ascii="Times New Roman" w:hAnsi="Times New Roman" w:cs="Times New Roman"/>
                <w:color w:val="auto"/>
              </w:rPr>
              <w:t>chłodu</w:t>
            </w:r>
            <w:r w:rsidR="00132DBA" w:rsidRPr="00BB7022">
              <w:rPr>
                <w:rFonts w:ascii="Times New Roman" w:hAnsi="Times New Roman" w:cs="Times New Roman"/>
                <w:color w:val="auto"/>
              </w:rPr>
              <w:t xml:space="preserve"> w </w:t>
            </w:r>
            <w:proofErr w:type="spellStart"/>
            <w:r w:rsidRPr="00BB7022">
              <w:rPr>
                <w:rFonts w:ascii="Times New Roman" w:hAnsi="Times New Roman" w:cs="Times New Roman"/>
                <w:color w:val="auto"/>
              </w:rPr>
              <w:t>trigeneracji</w:t>
            </w:r>
            <w:proofErr w:type="spellEnd"/>
            <w:r w:rsidR="00132DBA" w:rsidRPr="00BB7022">
              <w:rPr>
                <w:rFonts w:ascii="Times New Roman" w:hAnsi="Times New Roman" w:cs="Times New Roman"/>
                <w:color w:val="auto"/>
              </w:rPr>
              <w:t xml:space="preserve"> z </w:t>
            </w:r>
            <w:r w:rsidRPr="00BB7022">
              <w:rPr>
                <w:rFonts w:ascii="Times New Roman" w:hAnsi="Times New Roman" w:cs="Times New Roman"/>
                <w:color w:val="auto"/>
              </w:rPr>
              <w:t>OZE, mające na celu zmniejszenie kosztu</w:t>
            </w:r>
            <w:r w:rsidR="00132DBA" w:rsidRPr="00BB7022">
              <w:rPr>
                <w:rFonts w:ascii="Times New Roman" w:hAnsi="Times New Roman" w:cs="Times New Roman"/>
                <w:color w:val="auto"/>
              </w:rPr>
              <w:t xml:space="preserve"> i </w:t>
            </w:r>
            <w:r w:rsidRPr="00BB7022">
              <w:rPr>
                <w:rFonts w:ascii="Times New Roman" w:hAnsi="Times New Roman" w:cs="Times New Roman"/>
                <w:color w:val="auto"/>
              </w:rPr>
              <w:t>ilości energii pierwotnej niezbędnej do wytworzenia każdej</w:t>
            </w:r>
            <w:r w:rsidR="00132DBA" w:rsidRPr="00BB7022">
              <w:rPr>
                <w:rFonts w:ascii="Times New Roman" w:hAnsi="Times New Roman" w:cs="Times New Roman"/>
                <w:color w:val="auto"/>
              </w:rPr>
              <w:t xml:space="preserve"> z </w:t>
            </w:r>
            <w:r w:rsidRPr="00BB7022">
              <w:rPr>
                <w:rFonts w:ascii="Times New Roman" w:hAnsi="Times New Roman" w:cs="Times New Roman"/>
                <w:color w:val="auto"/>
              </w:rPr>
              <w:t>tych form energii odrębnie</w:t>
            </w:r>
            <w:r w:rsidR="00132DBA" w:rsidRPr="00BB7022">
              <w:rPr>
                <w:rFonts w:ascii="Times New Roman" w:hAnsi="Times New Roman" w:cs="Times New Roman"/>
                <w:color w:val="auto"/>
              </w:rPr>
              <w:t xml:space="preserve"> z </w:t>
            </w:r>
            <w:r w:rsidRPr="00BB7022">
              <w:rPr>
                <w:rFonts w:ascii="Times New Roman" w:hAnsi="Times New Roman" w:cs="Times New Roman"/>
                <w:color w:val="auto"/>
              </w:rPr>
              <w:t>możliwością podłączenia do sieci dystrybucyjnej/ przesyłowej</w:t>
            </w:r>
            <w:r w:rsidR="001220E7" w:rsidRPr="00BB7022">
              <w:rPr>
                <w:rFonts w:ascii="Times New Roman" w:hAnsi="Times New Roman" w:cs="Times New Roman"/>
                <w:color w:val="auto"/>
              </w:rPr>
              <w:t>.</w:t>
            </w:r>
            <w:r w:rsidR="00132DBA" w:rsidRPr="00BB7022">
              <w:rPr>
                <w:rFonts w:ascii="Times New Roman" w:hAnsi="Times New Roman" w:cs="Times New Roman"/>
                <w:color w:val="auto"/>
              </w:rPr>
              <w:t xml:space="preserve"> </w:t>
            </w:r>
          </w:p>
          <w:p w:rsidR="00474FF4" w:rsidRPr="00BB7022" w:rsidRDefault="00474FF4" w:rsidP="00B3746D">
            <w:pPr>
              <w:pStyle w:val="Default"/>
              <w:spacing w:line="320" w:lineRule="atLeast"/>
              <w:jc w:val="both"/>
              <w:rPr>
                <w:rFonts w:ascii="Times New Roman" w:hAnsi="Times New Roman" w:cs="Times New Roman"/>
                <w:color w:val="auto"/>
              </w:rPr>
            </w:pPr>
            <w:r w:rsidRPr="00BB7022">
              <w:rPr>
                <w:rFonts w:ascii="Times New Roman" w:hAnsi="Times New Roman" w:cs="Times New Roman"/>
                <w:color w:val="auto"/>
              </w:rPr>
              <w:t>Budowa</w:t>
            </w:r>
            <w:r w:rsidR="00132DBA" w:rsidRPr="00BB7022">
              <w:rPr>
                <w:rFonts w:ascii="Times New Roman" w:hAnsi="Times New Roman" w:cs="Times New Roman"/>
                <w:color w:val="auto"/>
              </w:rPr>
              <w:t xml:space="preserve"> i </w:t>
            </w:r>
            <w:r w:rsidRPr="00BB7022">
              <w:rPr>
                <w:rFonts w:ascii="Times New Roman" w:hAnsi="Times New Roman" w:cs="Times New Roman"/>
                <w:color w:val="auto"/>
              </w:rPr>
              <w:t>montaż instalacji służącej do produkcji biokomponentów</w:t>
            </w:r>
            <w:r w:rsidR="00132DBA" w:rsidRPr="00BB7022">
              <w:rPr>
                <w:rFonts w:ascii="Times New Roman" w:hAnsi="Times New Roman" w:cs="Times New Roman"/>
                <w:color w:val="auto"/>
              </w:rPr>
              <w:t xml:space="preserve"> i </w:t>
            </w:r>
            <w:r w:rsidRPr="00BB7022">
              <w:rPr>
                <w:rFonts w:ascii="Times New Roman" w:hAnsi="Times New Roman" w:cs="Times New Roman"/>
                <w:color w:val="auto"/>
              </w:rPr>
              <w:t>biopaliw (drugiej</w:t>
            </w:r>
            <w:r w:rsidR="00132DBA" w:rsidRPr="00BB7022">
              <w:rPr>
                <w:rFonts w:ascii="Times New Roman" w:hAnsi="Times New Roman" w:cs="Times New Roman"/>
                <w:color w:val="auto"/>
              </w:rPr>
              <w:t xml:space="preserve"> i </w:t>
            </w:r>
            <w:r w:rsidRPr="00BB7022">
              <w:rPr>
                <w:rFonts w:ascii="Times New Roman" w:hAnsi="Times New Roman" w:cs="Times New Roman"/>
                <w:color w:val="auto"/>
              </w:rPr>
              <w:t>trzeciej generacji).</w:t>
            </w:r>
          </w:p>
        </w:tc>
      </w:tr>
      <w:tr w:rsidR="00474FF4" w:rsidRPr="00BB7022" w:rsidTr="00EE5756">
        <w:tc>
          <w:tcPr>
            <w:tcW w:w="1242" w:type="dxa"/>
            <w:vMerge w:val="restart"/>
            <w:textDirection w:val="tbRl"/>
          </w:tcPr>
          <w:p w:rsidR="00474FF4" w:rsidRPr="00BB7022" w:rsidRDefault="00474FF4" w:rsidP="00B3746D">
            <w:pPr>
              <w:pStyle w:val="Default"/>
              <w:spacing w:line="320" w:lineRule="atLeast"/>
              <w:ind w:left="113" w:right="113"/>
              <w:jc w:val="both"/>
              <w:rPr>
                <w:rFonts w:ascii="Times New Roman" w:hAnsi="Times New Roman" w:cs="Times New Roman"/>
                <w:color w:val="auto"/>
              </w:rPr>
            </w:pPr>
          </w:p>
          <w:p w:rsidR="00474FF4" w:rsidRPr="00BB7022" w:rsidRDefault="00474FF4" w:rsidP="00B3746D">
            <w:pPr>
              <w:pStyle w:val="Default"/>
              <w:spacing w:line="320" w:lineRule="atLeast"/>
              <w:ind w:left="113" w:right="113"/>
              <w:jc w:val="center"/>
              <w:rPr>
                <w:rFonts w:ascii="Times New Roman" w:hAnsi="Times New Roman" w:cs="Times New Roman"/>
                <w:color w:val="auto"/>
              </w:rPr>
            </w:pPr>
            <w:r w:rsidRPr="00BB7022">
              <w:rPr>
                <w:rFonts w:ascii="Times New Roman" w:hAnsi="Times New Roman" w:cs="Times New Roman"/>
                <w:color w:val="auto"/>
              </w:rPr>
              <w:t>Oświetlenie uliczne</w:t>
            </w:r>
          </w:p>
        </w:tc>
        <w:tc>
          <w:tcPr>
            <w:tcW w:w="2552" w:type="dxa"/>
          </w:tcPr>
          <w:p w:rsidR="00474FF4" w:rsidRPr="00BB7022" w:rsidRDefault="00474FF4" w:rsidP="00B3746D">
            <w:pPr>
              <w:spacing w:line="320" w:lineRule="atLeast"/>
              <w:rPr>
                <w:rFonts w:cs="Times New Roman"/>
                <w:szCs w:val="24"/>
              </w:rPr>
            </w:pPr>
            <w:r w:rsidRPr="00BB7022">
              <w:rPr>
                <w:rFonts w:cs="Times New Roman"/>
                <w:szCs w:val="24"/>
              </w:rPr>
              <w:t>Modernizacja oświetlenia ulicznego na energooszczędne</w:t>
            </w:r>
            <w:r w:rsidR="001220E7" w:rsidRPr="00BB7022">
              <w:rPr>
                <w:rFonts w:cs="Times New Roman"/>
                <w:szCs w:val="24"/>
              </w:rPr>
              <w:t>.</w:t>
            </w:r>
          </w:p>
        </w:tc>
        <w:tc>
          <w:tcPr>
            <w:tcW w:w="5494" w:type="dxa"/>
          </w:tcPr>
          <w:p w:rsidR="00474FF4" w:rsidRPr="00BB7022" w:rsidRDefault="001220E7" w:rsidP="001220E7">
            <w:pPr>
              <w:spacing w:line="320" w:lineRule="atLeast"/>
              <w:rPr>
                <w:rFonts w:cs="Times New Roman"/>
                <w:szCs w:val="24"/>
              </w:rPr>
            </w:pPr>
            <w:r w:rsidRPr="00BB7022">
              <w:rPr>
                <w:rFonts w:cs="Times New Roman"/>
                <w:szCs w:val="24"/>
              </w:rPr>
              <w:t>W ramach projektu realizowana</w:t>
            </w:r>
            <w:r w:rsidR="00474FF4" w:rsidRPr="00BB7022">
              <w:rPr>
                <w:rFonts w:cs="Times New Roman"/>
                <w:szCs w:val="24"/>
              </w:rPr>
              <w:t xml:space="preserve"> będzie wymiana oświetlenia ulicznego (ulic</w:t>
            </w:r>
            <w:r w:rsidRPr="00BB7022">
              <w:rPr>
                <w:rFonts w:cs="Times New Roman"/>
                <w:szCs w:val="24"/>
              </w:rPr>
              <w:t>,</w:t>
            </w:r>
            <w:r w:rsidR="00474FF4" w:rsidRPr="00BB7022">
              <w:rPr>
                <w:rFonts w:cs="Times New Roman"/>
                <w:szCs w:val="24"/>
              </w:rPr>
              <w:t xml:space="preserve"> placów, terenów publicznych) na energooszczędne oprawy np.</w:t>
            </w:r>
            <w:r w:rsidRPr="00BB7022">
              <w:rPr>
                <w:rFonts w:cs="Times New Roman"/>
                <w:szCs w:val="24"/>
              </w:rPr>
              <w:t>:</w:t>
            </w:r>
            <w:r w:rsidR="00474FF4" w:rsidRPr="00BB7022">
              <w:rPr>
                <w:rFonts w:cs="Times New Roman"/>
                <w:szCs w:val="24"/>
              </w:rPr>
              <w:t xml:space="preserve"> LED. Projekt wpłynie na zmniejszenie opłat za energię elektryczną oraz przyniesie korzyści dla środowiska poprzez redukcję emisji zanieczyszczeń.</w:t>
            </w:r>
          </w:p>
        </w:tc>
      </w:tr>
      <w:tr w:rsidR="00474FF4" w:rsidRPr="00BB7022" w:rsidTr="00984248">
        <w:trPr>
          <w:trHeight w:val="4306"/>
        </w:trPr>
        <w:tc>
          <w:tcPr>
            <w:tcW w:w="1242" w:type="dxa"/>
            <w:vMerge/>
          </w:tcPr>
          <w:p w:rsidR="00474FF4" w:rsidRPr="00BB7022" w:rsidRDefault="00474FF4" w:rsidP="00B3746D">
            <w:pPr>
              <w:pStyle w:val="Default"/>
              <w:spacing w:line="320" w:lineRule="atLeast"/>
              <w:jc w:val="both"/>
              <w:rPr>
                <w:rFonts w:ascii="Times New Roman" w:hAnsi="Times New Roman" w:cs="Times New Roman"/>
                <w:color w:val="auto"/>
              </w:rPr>
            </w:pPr>
          </w:p>
        </w:tc>
        <w:tc>
          <w:tcPr>
            <w:tcW w:w="2552" w:type="dxa"/>
          </w:tcPr>
          <w:p w:rsidR="00474FF4" w:rsidRPr="00BB7022" w:rsidRDefault="00474FF4" w:rsidP="00B3746D">
            <w:pPr>
              <w:spacing w:line="320" w:lineRule="atLeast"/>
              <w:rPr>
                <w:rFonts w:cs="Times New Roman"/>
                <w:szCs w:val="24"/>
              </w:rPr>
            </w:pPr>
            <w:r w:rsidRPr="00BB7022">
              <w:rPr>
                <w:rFonts w:cs="Times New Roman"/>
                <w:szCs w:val="24"/>
              </w:rPr>
              <w:t>Zastosowanie systemu inteligentnego sterowania oświetleniem ulicznym</w:t>
            </w:r>
            <w:r w:rsidR="001220E7" w:rsidRPr="00BB7022">
              <w:rPr>
                <w:rFonts w:cs="Times New Roman"/>
                <w:szCs w:val="24"/>
              </w:rPr>
              <w:t>.</w:t>
            </w:r>
          </w:p>
        </w:tc>
        <w:tc>
          <w:tcPr>
            <w:tcW w:w="5494" w:type="dxa"/>
          </w:tcPr>
          <w:p w:rsidR="00474FF4" w:rsidRPr="00BB7022" w:rsidRDefault="00474FF4" w:rsidP="00B3746D">
            <w:pPr>
              <w:spacing w:line="320" w:lineRule="atLeast"/>
              <w:rPr>
                <w:rFonts w:cs="Times New Roman"/>
                <w:szCs w:val="24"/>
              </w:rPr>
            </w:pPr>
            <w:r w:rsidRPr="00BB7022">
              <w:rPr>
                <w:rFonts w:cs="Times New Roman"/>
                <w:szCs w:val="24"/>
              </w:rPr>
              <w:t>Inteligencja systemów sterowania oświetleniem ulicznym, polega na dostosowywaniu poziomów natężenia oświetlenia do aktualnych potrzeb użytkowników</w:t>
            </w:r>
            <w:r w:rsidR="00132DBA" w:rsidRPr="00BB7022">
              <w:rPr>
                <w:rFonts w:cs="Times New Roman"/>
                <w:szCs w:val="24"/>
              </w:rPr>
              <w:t xml:space="preserve"> i </w:t>
            </w:r>
            <w:r w:rsidRPr="00BB7022">
              <w:rPr>
                <w:rFonts w:cs="Times New Roman"/>
                <w:szCs w:val="24"/>
              </w:rPr>
              <w:t>wymogów ustanowionych przez obowiązujące normy. System inteligentny ma również możliwość gromadzenia informacji o stanie poszczególnych elementów sieci oświetleniowej - zlicza czas pracy poszczególnych lamp, zbiera informacje na temat aktualnej mocy oraz innych parametrów elektrycznych. Administrator sieci oświetleniowej ma dostęp do informacji dotyczących aktualnego zużycia energii oraz przewidywanego czasu wymiany poszczególnych opraw.</w:t>
            </w:r>
          </w:p>
        </w:tc>
      </w:tr>
      <w:tr w:rsidR="00474FF4" w:rsidRPr="00BB7022" w:rsidTr="00EE5756">
        <w:tc>
          <w:tcPr>
            <w:tcW w:w="1242" w:type="dxa"/>
            <w:vMerge w:val="restart"/>
            <w:textDirection w:val="tbRl"/>
          </w:tcPr>
          <w:p w:rsidR="00474FF4" w:rsidRPr="00BB7022" w:rsidRDefault="00474FF4" w:rsidP="00B3746D">
            <w:pPr>
              <w:pStyle w:val="Default"/>
              <w:spacing w:line="320" w:lineRule="atLeast"/>
              <w:ind w:left="113" w:right="113"/>
              <w:jc w:val="both"/>
              <w:rPr>
                <w:rFonts w:ascii="Times New Roman" w:hAnsi="Times New Roman" w:cs="Times New Roman"/>
                <w:color w:val="auto"/>
              </w:rPr>
            </w:pPr>
          </w:p>
          <w:p w:rsidR="00474FF4" w:rsidRPr="00BB7022" w:rsidRDefault="00474FF4" w:rsidP="00B3746D">
            <w:pPr>
              <w:pStyle w:val="Default"/>
              <w:spacing w:line="320" w:lineRule="atLeast"/>
              <w:ind w:left="113" w:right="113"/>
              <w:jc w:val="center"/>
              <w:rPr>
                <w:rFonts w:ascii="Times New Roman" w:hAnsi="Times New Roman" w:cs="Times New Roman"/>
                <w:color w:val="auto"/>
              </w:rPr>
            </w:pPr>
            <w:r w:rsidRPr="00BB7022">
              <w:rPr>
                <w:rFonts w:ascii="Times New Roman" w:hAnsi="Times New Roman" w:cs="Times New Roman"/>
                <w:color w:val="auto"/>
              </w:rPr>
              <w:t>Transport</w:t>
            </w:r>
          </w:p>
        </w:tc>
        <w:tc>
          <w:tcPr>
            <w:tcW w:w="2552" w:type="dxa"/>
            <w:vAlign w:val="center"/>
          </w:tcPr>
          <w:p w:rsidR="00474FF4" w:rsidRPr="00BB7022" w:rsidRDefault="00474FF4" w:rsidP="0012555E">
            <w:pPr>
              <w:pStyle w:val="Style72"/>
              <w:widowControl/>
              <w:spacing w:line="300" w:lineRule="atLeast"/>
              <w:jc w:val="left"/>
              <w:rPr>
                <w:rStyle w:val="FontStyle185"/>
                <w:rFonts w:ascii="Times New Roman" w:hAnsi="Times New Roman" w:cs="Times New Roman"/>
                <w:sz w:val="24"/>
                <w:szCs w:val="24"/>
              </w:rPr>
            </w:pPr>
            <w:r w:rsidRPr="00BB7022">
              <w:rPr>
                <w:rStyle w:val="FontStyle185"/>
                <w:rFonts w:ascii="Times New Roman" w:hAnsi="Times New Roman" w:cs="Times New Roman"/>
                <w:sz w:val="24"/>
                <w:szCs w:val="24"/>
              </w:rPr>
              <w:t>Zmiana/modernizacja systemów organizacji ruchu oraz wdrażanie inteligentnych systemów</w:t>
            </w:r>
            <w:r w:rsidR="001220E7" w:rsidRPr="00BB7022">
              <w:rPr>
                <w:rStyle w:val="FontStyle185"/>
                <w:rFonts w:ascii="Times New Roman" w:hAnsi="Times New Roman" w:cs="Times New Roman"/>
                <w:sz w:val="24"/>
                <w:szCs w:val="24"/>
              </w:rPr>
              <w:t>.</w:t>
            </w:r>
          </w:p>
        </w:tc>
        <w:tc>
          <w:tcPr>
            <w:tcW w:w="5494" w:type="dxa"/>
            <w:vAlign w:val="center"/>
          </w:tcPr>
          <w:p w:rsidR="00474FF4" w:rsidRPr="00BB7022" w:rsidRDefault="00474FF4" w:rsidP="0012555E">
            <w:pPr>
              <w:pStyle w:val="Style89"/>
              <w:widowControl/>
              <w:spacing w:line="300" w:lineRule="atLeast"/>
              <w:rPr>
                <w:rStyle w:val="FontStyle185"/>
                <w:rFonts w:ascii="Times New Roman" w:hAnsi="Times New Roman" w:cs="Times New Roman"/>
                <w:sz w:val="24"/>
                <w:szCs w:val="24"/>
              </w:rPr>
            </w:pPr>
            <w:r w:rsidRPr="00BB7022">
              <w:rPr>
                <w:rStyle w:val="FontStyle185"/>
                <w:rFonts w:ascii="Times New Roman" w:hAnsi="Times New Roman" w:cs="Times New Roman"/>
                <w:sz w:val="24"/>
                <w:szCs w:val="24"/>
              </w:rPr>
              <w:t>Organizacja ruchu drogowego oparta o Inteligentne Systemy Transportowe prowadzi do wzrostu bezpieczeństwa, upłynnienia ruchu</w:t>
            </w:r>
            <w:r w:rsidR="00132DBA" w:rsidRPr="00BB7022">
              <w:rPr>
                <w:rStyle w:val="FontStyle185"/>
                <w:rFonts w:ascii="Times New Roman" w:hAnsi="Times New Roman" w:cs="Times New Roman"/>
                <w:sz w:val="24"/>
                <w:szCs w:val="24"/>
              </w:rPr>
              <w:t xml:space="preserve"> i </w:t>
            </w:r>
            <w:r w:rsidRPr="00BB7022">
              <w:rPr>
                <w:rStyle w:val="FontStyle185"/>
                <w:rFonts w:ascii="Times New Roman" w:hAnsi="Times New Roman" w:cs="Times New Roman"/>
                <w:sz w:val="24"/>
                <w:szCs w:val="24"/>
              </w:rPr>
              <w:t>tym samym redukcji szkodliwych emisji dla powietrza.</w:t>
            </w:r>
          </w:p>
        </w:tc>
      </w:tr>
      <w:tr w:rsidR="00474FF4" w:rsidRPr="00BB7022" w:rsidTr="00EE5756">
        <w:tc>
          <w:tcPr>
            <w:tcW w:w="1242" w:type="dxa"/>
            <w:vMerge/>
          </w:tcPr>
          <w:p w:rsidR="00474FF4" w:rsidRPr="00BB7022" w:rsidRDefault="00474FF4" w:rsidP="00B3746D">
            <w:pPr>
              <w:pStyle w:val="Default"/>
              <w:spacing w:line="320" w:lineRule="atLeast"/>
              <w:jc w:val="both"/>
              <w:rPr>
                <w:rFonts w:ascii="Times New Roman" w:hAnsi="Times New Roman" w:cs="Times New Roman"/>
                <w:color w:val="auto"/>
              </w:rPr>
            </w:pPr>
          </w:p>
        </w:tc>
        <w:tc>
          <w:tcPr>
            <w:tcW w:w="2552" w:type="dxa"/>
          </w:tcPr>
          <w:p w:rsidR="00474FF4" w:rsidRPr="00BB7022" w:rsidRDefault="00474FF4" w:rsidP="0012555E">
            <w:pPr>
              <w:pStyle w:val="Style72"/>
              <w:widowControl/>
              <w:spacing w:line="300" w:lineRule="atLeast"/>
              <w:jc w:val="left"/>
              <w:rPr>
                <w:rStyle w:val="FontStyle185"/>
                <w:rFonts w:ascii="Times New Roman" w:hAnsi="Times New Roman" w:cs="Times New Roman"/>
                <w:sz w:val="24"/>
                <w:szCs w:val="24"/>
              </w:rPr>
            </w:pPr>
            <w:r w:rsidRPr="00BB7022">
              <w:rPr>
                <w:rStyle w:val="FontStyle185"/>
                <w:rFonts w:ascii="Times New Roman" w:hAnsi="Times New Roman" w:cs="Times New Roman"/>
                <w:sz w:val="24"/>
                <w:szCs w:val="24"/>
              </w:rPr>
              <w:t>Poprawa standardów technicznych dróg dla poprawy płynności ruchu</w:t>
            </w:r>
            <w:r w:rsidR="001220E7" w:rsidRPr="00BB7022">
              <w:rPr>
                <w:rStyle w:val="FontStyle185"/>
                <w:rFonts w:ascii="Times New Roman" w:hAnsi="Times New Roman" w:cs="Times New Roman"/>
                <w:sz w:val="24"/>
                <w:szCs w:val="24"/>
              </w:rPr>
              <w:t>.</w:t>
            </w:r>
          </w:p>
        </w:tc>
        <w:tc>
          <w:tcPr>
            <w:tcW w:w="5494" w:type="dxa"/>
          </w:tcPr>
          <w:p w:rsidR="00474FF4" w:rsidRPr="00BB7022" w:rsidRDefault="00474FF4" w:rsidP="00984248">
            <w:pPr>
              <w:pStyle w:val="Style89"/>
              <w:spacing w:line="300" w:lineRule="atLeast"/>
              <w:ind w:left="5" w:right="14" w:hanging="5"/>
              <w:rPr>
                <w:rStyle w:val="FontStyle185"/>
                <w:rFonts w:ascii="Times New Roman" w:hAnsi="Times New Roman" w:cs="Times New Roman"/>
                <w:sz w:val="24"/>
                <w:szCs w:val="24"/>
              </w:rPr>
            </w:pPr>
            <w:r w:rsidRPr="00BB7022">
              <w:rPr>
                <w:rStyle w:val="FontStyle185"/>
                <w:rFonts w:ascii="Times New Roman" w:hAnsi="Times New Roman" w:cs="Times New Roman"/>
                <w:sz w:val="24"/>
                <w:szCs w:val="24"/>
              </w:rPr>
              <w:t>W ramach projektu przewiduje się budowę, przebudowę</w:t>
            </w:r>
            <w:r w:rsidR="00132DBA" w:rsidRPr="00BB7022">
              <w:rPr>
                <w:rStyle w:val="FontStyle185"/>
                <w:rFonts w:ascii="Times New Roman" w:hAnsi="Times New Roman" w:cs="Times New Roman"/>
                <w:sz w:val="24"/>
                <w:szCs w:val="24"/>
              </w:rPr>
              <w:t xml:space="preserve"> i </w:t>
            </w:r>
            <w:r w:rsidRPr="00BB7022">
              <w:rPr>
                <w:rStyle w:val="FontStyle185"/>
                <w:rFonts w:ascii="Times New Roman" w:hAnsi="Times New Roman" w:cs="Times New Roman"/>
                <w:sz w:val="24"/>
                <w:szCs w:val="24"/>
              </w:rPr>
              <w:t>remonty dróg publicznych</w:t>
            </w:r>
            <w:r w:rsidR="00132DBA" w:rsidRPr="00BB7022">
              <w:rPr>
                <w:rStyle w:val="FontStyle185"/>
                <w:rFonts w:ascii="Times New Roman" w:hAnsi="Times New Roman" w:cs="Times New Roman"/>
                <w:sz w:val="24"/>
                <w:szCs w:val="24"/>
              </w:rPr>
              <w:t xml:space="preserve"> w </w:t>
            </w:r>
            <w:r w:rsidRPr="00BB7022">
              <w:rPr>
                <w:rStyle w:val="FontStyle185"/>
                <w:rFonts w:ascii="Times New Roman" w:hAnsi="Times New Roman" w:cs="Times New Roman"/>
                <w:sz w:val="24"/>
                <w:szCs w:val="24"/>
              </w:rPr>
              <w:t>celu upłynnienia ruchu</w:t>
            </w:r>
            <w:r w:rsidR="00132DBA" w:rsidRPr="00BB7022">
              <w:rPr>
                <w:rStyle w:val="FontStyle185"/>
                <w:rFonts w:ascii="Times New Roman" w:hAnsi="Times New Roman" w:cs="Times New Roman"/>
                <w:sz w:val="24"/>
                <w:szCs w:val="24"/>
              </w:rPr>
              <w:t xml:space="preserve"> i </w:t>
            </w:r>
            <w:r w:rsidRPr="00BB7022">
              <w:rPr>
                <w:rStyle w:val="FontStyle185"/>
                <w:rFonts w:ascii="Times New Roman" w:hAnsi="Times New Roman" w:cs="Times New Roman"/>
                <w:sz w:val="24"/>
                <w:szCs w:val="24"/>
              </w:rPr>
              <w:t>ogr</w:t>
            </w:r>
            <w:r w:rsidR="00EE5756" w:rsidRPr="00BB7022">
              <w:rPr>
                <w:rStyle w:val="FontStyle185"/>
                <w:rFonts w:ascii="Times New Roman" w:hAnsi="Times New Roman" w:cs="Times New Roman"/>
                <w:sz w:val="24"/>
                <w:szCs w:val="24"/>
              </w:rPr>
              <w:t>aniczenia emisji zanieczyszczeń w poszczególnych sołectwach tj.:</w:t>
            </w:r>
            <w:r w:rsidR="0012555E" w:rsidRPr="00BB7022">
              <w:rPr>
                <w:rStyle w:val="FontStyle185"/>
                <w:rFonts w:ascii="Times New Roman" w:hAnsi="Times New Roman" w:cs="Times New Roman"/>
                <w:sz w:val="24"/>
                <w:szCs w:val="24"/>
              </w:rPr>
              <w:t xml:space="preserve"> Biedrzychów, Binkowice, Czachów, Dębno, Gliniany, Jakubowice, Janików, Jankowice, Janopol, Janów, </w:t>
            </w:r>
            <w:r w:rsidR="00EE5756" w:rsidRPr="00BB7022">
              <w:rPr>
                <w:rStyle w:val="FontStyle185"/>
                <w:rFonts w:ascii="Times New Roman" w:hAnsi="Times New Roman" w:cs="Times New Roman"/>
                <w:sz w:val="24"/>
                <w:szCs w:val="24"/>
              </w:rPr>
              <w:t xml:space="preserve">Kruków, Lasocin, Maruszów, Nowe, </w:t>
            </w:r>
            <w:proofErr w:type="spellStart"/>
            <w:r w:rsidR="00EE5756" w:rsidRPr="00BB7022">
              <w:rPr>
                <w:rStyle w:val="FontStyle185"/>
                <w:rFonts w:ascii="Times New Roman" w:hAnsi="Times New Roman" w:cs="Times New Roman"/>
                <w:sz w:val="24"/>
                <w:szCs w:val="24"/>
              </w:rPr>
              <w:t>Pisary</w:t>
            </w:r>
            <w:proofErr w:type="spellEnd"/>
            <w:r w:rsidR="00EE5756" w:rsidRPr="00BB7022">
              <w:rPr>
                <w:rStyle w:val="FontStyle185"/>
                <w:rFonts w:ascii="Times New Roman" w:hAnsi="Times New Roman" w:cs="Times New Roman"/>
                <w:sz w:val="24"/>
                <w:szCs w:val="24"/>
              </w:rPr>
              <w:t>, Prusy, Sobótka, Sobów, Stróża, Suchodółka, Szymanówka, Śródborze, Tominy, Wlonice, Wólka Chrapanowska, Wyszmontów, Zawada</w:t>
            </w:r>
            <w:r w:rsidR="0012555E" w:rsidRPr="00BB7022">
              <w:rPr>
                <w:rStyle w:val="FontStyle185"/>
                <w:rFonts w:ascii="Times New Roman" w:hAnsi="Times New Roman" w:cs="Times New Roman"/>
                <w:sz w:val="24"/>
                <w:szCs w:val="24"/>
              </w:rPr>
              <w:t>.</w:t>
            </w:r>
          </w:p>
        </w:tc>
      </w:tr>
      <w:tr w:rsidR="00474FF4" w:rsidRPr="00BB7022" w:rsidTr="00EE5756">
        <w:tc>
          <w:tcPr>
            <w:tcW w:w="1242" w:type="dxa"/>
            <w:vMerge/>
          </w:tcPr>
          <w:p w:rsidR="00474FF4" w:rsidRPr="00BB7022" w:rsidRDefault="00474FF4" w:rsidP="00B3746D">
            <w:pPr>
              <w:pStyle w:val="Default"/>
              <w:spacing w:line="320" w:lineRule="atLeast"/>
              <w:jc w:val="both"/>
              <w:rPr>
                <w:rFonts w:ascii="Times New Roman" w:hAnsi="Times New Roman" w:cs="Times New Roman"/>
                <w:color w:val="auto"/>
              </w:rPr>
            </w:pPr>
          </w:p>
        </w:tc>
        <w:tc>
          <w:tcPr>
            <w:tcW w:w="2552" w:type="dxa"/>
          </w:tcPr>
          <w:p w:rsidR="00474FF4" w:rsidRPr="00BB7022" w:rsidRDefault="00474FF4" w:rsidP="0012555E">
            <w:pPr>
              <w:pStyle w:val="Style72"/>
              <w:widowControl/>
              <w:spacing w:line="300" w:lineRule="atLeast"/>
              <w:jc w:val="left"/>
              <w:rPr>
                <w:rStyle w:val="FontStyle185"/>
                <w:rFonts w:ascii="Times New Roman" w:hAnsi="Times New Roman" w:cs="Times New Roman"/>
                <w:sz w:val="24"/>
                <w:szCs w:val="24"/>
              </w:rPr>
            </w:pPr>
            <w:r w:rsidRPr="00BB7022">
              <w:rPr>
                <w:rStyle w:val="FontStyle185"/>
                <w:rFonts w:ascii="Times New Roman" w:hAnsi="Times New Roman" w:cs="Times New Roman"/>
                <w:sz w:val="24"/>
                <w:szCs w:val="24"/>
              </w:rPr>
              <w:t xml:space="preserve">Wymiana własnego taboru samochodowego. </w:t>
            </w:r>
          </w:p>
        </w:tc>
        <w:tc>
          <w:tcPr>
            <w:tcW w:w="5494" w:type="dxa"/>
          </w:tcPr>
          <w:p w:rsidR="00474FF4" w:rsidRPr="00BB7022" w:rsidRDefault="001220E7" w:rsidP="0012555E">
            <w:pPr>
              <w:pStyle w:val="Style89"/>
              <w:widowControl/>
              <w:spacing w:line="300" w:lineRule="atLeast"/>
              <w:ind w:left="5" w:right="14" w:hanging="5"/>
              <w:rPr>
                <w:rStyle w:val="FontStyle185"/>
                <w:rFonts w:ascii="Times New Roman" w:hAnsi="Times New Roman" w:cs="Times New Roman"/>
                <w:sz w:val="24"/>
                <w:szCs w:val="24"/>
              </w:rPr>
            </w:pPr>
            <w:r w:rsidRPr="00BB7022">
              <w:rPr>
                <w:rStyle w:val="FontStyle185"/>
                <w:rFonts w:ascii="Times New Roman" w:hAnsi="Times New Roman" w:cs="Times New Roman"/>
                <w:sz w:val="24"/>
                <w:szCs w:val="24"/>
              </w:rPr>
              <w:t>W ramach projektu przewiduje</w:t>
            </w:r>
            <w:r w:rsidR="00474FF4" w:rsidRPr="00BB7022">
              <w:rPr>
                <w:rStyle w:val="FontStyle185"/>
                <w:rFonts w:ascii="Times New Roman" w:hAnsi="Times New Roman" w:cs="Times New Roman"/>
                <w:sz w:val="24"/>
                <w:szCs w:val="24"/>
              </w:rPr>
              <w:t xml:space="preserve"> się zakup własnego taboru samochodowego na nowy</w:t>
            </w:r>
            <w:r w:rsidRPr="00BB7022">
              <w:rPr>
                <w:rStyle w:val="FontStyle185"/>
                <w:rFonts w:ascii="Times New Roman" w:hAnsi="Times New Roman" w:cs="Times New Roman"/>
                <w:sz w:val="24"/>
                <w:szCs w:val="24"/>
              </w:rPr>
              <w:t>,</w:t>
            </w:r>
            <w:r w:rsidR="00474FF4" w:rsidRPr="00BB7022">
              <w:rPr>
                <w:rStyle w:val="FontStyle185"/>
                <w:rFonts w:ascii="Times New Roman" w:hAnsi="Times New Roman" w:cs="Times New Roman"/>
                <w:sz w:val="24"/>
                <w:szCs w:val="24"/>
              </w:rPr>
              <w:t xml:space="preserve"> spełniający aktualne normy Euro. </w:t>
            </w:r>
          </w:p>
        </w:tc>
      </w:tr>
    </w:tbl>
    <w:p w:rsidR="0012555E" w:rsidRPr="00BB7022" w:rsidRDefault="0012555E" w:rsidP="00474FF4">
      <w:pPr>
        <w:spacing w:after="0" w:line="320" w:lineRule="atLeast"/>
        <w:ind w:firstLine="567"/>
      </w:pPr>
    </w:p>
    <w:p w:rsidR="00A9204D" w:rsidRPr="00BB7022" w:rsidRDefault="00A9204D" w:rsidP="00A9204D">
      <w:pPr>
        <w:spacing w:after="0" w:line="320" w:lineRule="exact"/>
        <w:ind w:firstLine="567"/>
      </w:pPr>
      <w:r w:rsidRPr="00BB7022">
        <w:t xml:space="preserve">Na terenie gminy jest planowana budowa zespołu ogniw fotowoltaicznych o mocy ok. 2,0 MW przez prywatnego inwestora. </w:t>
      </w:r>
      <w:r w:rsidR="004717F4" w:rsidRPr="00BB7022">
        <w:t>W dniu 27.09.2013r. została wydana decyzja o </w:t>
      </w:r>
      <w:r w:rsidRPr="00BB7022">
        <w:t>środowiskowych  uwarunkowaniach</w:t>
      </w:r>
      <w:r w:rsidR="004717F4" w:rsidRPr="00BB7022">
        <w:t>.</w:t>
      </w:r>
    </w:p>
    <w:p w:rsidR="00B57678" w:rsidRPr="00BB7022" w:rsidRDefault="00390BC5" w:rsidP="00A9204D">
      <w:pPr>
        <w:spacing w:after="0" w:line="320" w:lineRule="exact"/>
        <w:ind w:firstLine="567"/>
      </w:pPr>
      <w:r w:rsidRPr="00BB7022">
        <w:t xml:space="preserve">Najważniejsze zaplanowane zadania do realizacji do roku 2020 przez </w:t>
      </w:r>
      <w:r w:rsidR="00474FF4" w:rsidRPr="00BB7022">
        <w:t>podmioty działające na terenie miasta</w:t>
      </w:r>
      <w:r w:rsidR="00132DBA" w:rsidRPr="00BB7022">
        <w:t xml:space="preserve"> i </w:t>
      </w:r>
      <w:r w:rsidR="00474FF4" w:rsidRPr="00BB7022">
        <w:t>gminy Ożarów</w:t>
      </w:r>
      <w:r w:rsidRPr="00BB7022">
        <w:t xml:space="preserve"> zostały przedstawione</w:t>
      </w:r>
      <w:r w:rsidR="00132DBA" w:rsidRPr="00BB7022">
        <w:t xml:space="preserve"> w </w:t>
      </w:r>
      <w:r w:rsidRPr="00BB7022">
        <w:t>tabeli poniżej.</w:t>
      </w:r>
    </w:p>
    <w:p w:rsidR="00302F66" w:rsidRPr="00BB7022" w:rsidRDefault="00302F66" w:rsidP="001F0653">
      <w:pPr>
        <w:widowControl w:val="0"/>
        <w:autoSpaceDE w:val="0"/>
        <w:autoSpaceDN w:val="0"/>
        <w:adjustRightInd w:val="0"/>
        <w:spacing w:after="0" w:line="320" w:lineRule="atLeast"/>
        <w:rPr>
          <w:rFonts w:cs="Times New Roman"/>
          <w:b/>
          <w:szCs w:val="24"/>
        </w:rPr>
        <w:sectPr w:rsidR="00302F66" w:rsidRPr="00BB7022" w:rsidSect="00302F66">
          <w:headerReference w:type="default" r:id="rId49"/>
          <w:pgSz w:w="11906" w:h="16838"/>
          <w:pgMar w:top="1418" w:right="1418" w:bottom="1418" w:left="1418" w:header="709" w:footer="709" w:gutter="0"/>
          <w:cols w:space="708"/>
          <w:docGrid w:linePitch="360"/>
        </w:sectPr>
      </w:pPr>
      <w:bookmarkStart w:id="176" w:name="_Toc441221980"/>
    </w:p>
    <w:p w:rsidR="00B57678" w:rsidRPr="00BB7022" w:rsidRDefault="001F0653" w:rsidP="001F0653">
      <w:pPr>
        <w:widowControl w:val="0"/>
        <w:autoSpaceDE w:val="0"/>
        <w:autoSpaceDN w:val="0"/>
        <w:adjustRightInd w:val="0"/>
        <w:spacing w:after="0" w:line="320" w:lineRule="atLeast"/>
        <w:rPr>
          <w:rFonts w:eastAsia="Times New Roman" w:cs="Times New Roman"/>
          <w:szCs w:val="24"/>
          <w:lang w:eastAsia="pl-PL"/>
        </w:rPr>
      </w:pPr>
      <w:bookmarkStart w:id="177" w:name="_Toc459277060"/>
      <w:r w:rsidRPr="00BB7022">
        <w:rPr>
          <w:rFonts w:cs="Times New Roman"/>
          <w:b/>
          <w:szCs w:val="24"/>
        </w:rPr>
        <w:lastRenderedPageBreak/>
        <w:t xml:space="preserve">Tabela </w:t>
      </w:r>
      <w:r w:rsidR="00C15215" w:rsidRPr="00BB7022">
        <w:rPr>
          <w:rFonts w:cs="Times New Roman"/>
          <w:b/>
          <w:szCs w:val="24"/>
        </w:rPr>
        <w:fldChar w:fldCharType="begin"/>
      </w:r>
      <w:r w:rsidRPr="00BB7022">
        <w:rPr>
          <w:rFonts w:cs="Times New Roman"/>
          <w:b/>
          <w:szCs w:val="24"/>
        </w:rPr>
        <w:instrText xml:space="preserve"> SEQ Tabela \* ARABIC </w:instrText>
      </w:r>
      <w:r w:rsidR="00C15215" w:rsidRPr="00BB7022">
        <w:rPr>
          <w:rFonts w:cs="Times New Roman"/>
          <w:b/>
          <w:szCs w:val="24"/>
        </w:rPr>
        <w:fldChar w:fldCharType="separate"/>
      </w:r>
      <w:r w:rsidR="004E2487" w:rsidRPr="00BB7022">
        <w:rPr>
          <w:rFonts w:cs="Times New Roman"/>
          <w:b/>
          <w:noProof/>
          <w:szCs w:val="24"/>
        </w:rPr>
        <w:t>47</w:t>
      </w:r>
      <w:r w:rsidR="00C15215" w:rsidRPr="00BB7022">
        <w:rPr>
          <w:rFonts w:cs="Times New Roman"/>
          <w:b/>
          <w:noProof/>
          <w:szCs w:val="24"/>
        </w:rPr>
        <w:fldChar w:fldCharType="end"/>
      </w:r>
      <w:r w:rsidRPr="00BB7022">
        <w:rPr>
          <w:rFonts w:cs="Times New Roman"/>
          <w:b/>
          <w:noProof/>
          <w:szCs w:val="24"/>
        </w:rPr>
        <w:t>.</w:t>
      </w:r>
      <w:r w:rsidRPr="00BB7022">
        <w:rPr>
          <w:rFonts w:cs="Times New Roman"/>
          <w:b/>
          <w:szCs w:val="24"/>
        </w:rPr>
        <w:t xml:space="preserve"> </w:t>
      </w:r>
      <w:bookmarkEnd w:id="176"/>
      <w:r w:rsidRPr="00BB7022">
        <w:rPr>
          <w:rFonts w:cs="Times New Roman"/>
          <w:b/>
          <w:szCs w:val="24"/>
        </w:rPr>
        <w:t>Najważniejsze zadania inwestycyjne wraz</w:t>
      </w:r>
      <w:r w:rsidR="00132DBA" w:rsidRPr="00BB7022">
        <w:rPr>
          <w:rFonts w:cs="Times New Roman"/>
          <w:b/>
          <w:szCs w:val="24"/>
        </w:rPr>
        <w:t xml:space="preserve"> z </w:t>
      </w:r>
      <w:r w:rsidRPr="00BB7022">
        <w:rPr>
          <w:rFonts w:cs="Times New Roman"/>
          <w:b/>
          <w:szCs w:val="24"/>
        </w:rPr>
        <w:t>harmonogramem</w:t>
      </w:r>
      <w:r w:rsidR="00132DBA" w:rsidRPr="00BB7022">
        <w:rPr>
          <w:rFonts w:cs="Times New Roman"/>
          <w:b/>
          <w:szCs w:val="24"/>
        </w:rPr>
        <w:t xml:space="preserve"> i </w:t>
      </w:r>
      <w:r w:rsidRPr="00BB7022">
        <w:rPr>
          <w:rFonts w:cs="Times New Roman"/>
          <w:b/>
          <w:szCs w:val="24"/>
        </w:rPr>
        <w:t>efektem ekologicznym zaplanowane do realizacji do 2020</w:t>
      </w:r>
      <w:bookmarkEnd w:id="177"/>
    </w:p>
    <w:tbl>
      <w:tblPr>
        <w:tblStyle w:val="Tabela-Siatka1"/>
        <w:tblpPr w:leftFromText="141" w:rightFromText="141" w:vertAnchor="page" w:horzAnchor="margin" w:tblpXSpec="center" w:tblpY="2026"/>
        <w:tblW w:w="14830" w:type="dxa"/>
        <w:jc w:val="center"/>
        <w:tblLayout w:type="fixed"/>
        <w:tblCellMar>
          <w:left w:w="103" w:type="dxa"/>
        </w:tblCellMar>
        <w:tblLook w:val="04A0" w:firstRow="1" w:lastRow="0" w:firstColumn="1" w:lastColumn="0" w:noHBand="0" w:noVBand="1"/>
      </w:tblPr>
      <w:tblGrid>
        <w:gridCol w:w="670"/>
        <w:gridCol w:w="2268"/>
        <w:gridCol w:w="1169"/>
        <w:gridCol w:w="958"/>
        <w:gridCol w:w="1015"/>
        <w:gridCol w:w="1418"/>
        <w:gridCol w:w="1417"/>
        <w:gridCol w:w="1520"/>
        <w:gridCol w:w="1575"/>
        <w:gridCol w:w="835"/>
        <w:gridCol w:w="992"/>
        <w:gridCol w:w="993"/>
      </w:tblGrid>
      <w:tr w:rsidR="006631C7" w:rsidRPr="00BB7022" w:rsidTr="00BE1B8E">
        <w:trPr>
          <w:trHeight w:val="1127"/>
          <w:jc w:val="center"/>
        </w:trPr>
        <w:tc>
          <w:tcPr>
            <w:tcW w:w="670" w:type="dxa"/>
            <w:vMerge w:val="restart"/>
            <w:shd w:val="clear" w:color="auto" w:fill="C2D69B" w:themeFill="accent3" w:themeFillTint="99"/>
            <w:tcMar>
              <w:left w:w="103" w:type="dxa"/>
            </w:tcMar>
            <w:vAlign w:val="center"/>
          </w:tcPr>
          <w:p w:rsidR="009E1806" w:rsidRPr="00BB7022" w:rsidRDefault="009E1806" w:rsidP="00022129">
            <w:pPr>
              <w:jc w:val="center"/>
              <w:rPr>
                <w:rFonts w:cs="Times New Roman"/>
                <w:b/>
                <w:sz w:val="22"/>
              </w:rPr>
            </w:pPr>
            <w:r w:rsidRPr="00BB7022">
              <w:rPr>
                <w:rFonts w:cs="Times New Roman"/>
                <w:b/>
                <w:sz w:val="22"/>
              </w:rPr>
              <w:t>Lp.</w:t>
            </w:r>
          </w:p>
        </w:tc>
        <w:tc>
          <w:tcPr>
            <w:tcW w:w="2268" w:type="dxa"/>
            <w:vMerge w:val="restart"/>
            <w:shd w:val="clear" w:color="auto" w:fill="C2D69B" w:themeFill="accent3" w:themeFillTint="99"/>
            <w:tcMar>
              <w:left w:w="103" w:type="dxa"/>
            </w:tcMar>
            <w:vAlign w:val="center"/>
          </w:tcPr>
          <w:p w:rsidR="009E1806" w:rsidRPr="00BB7022" w:rsidRDefault="009E1806" w:rsidP="00022129">
            <w:pPr>
              <w:jc w:val="center"/>
              <w:rPr>
                <w:rFonts w:cs="Times New Roman"/>
                <w:b/>
                <w:sz w:val="22"/>
              </w:rPr>
            </w:pPr>
            <w:r w:rsidRPr="00BB7022">
              <w:rPr>
                <w:rFonts w:cs="Times New Roman"/>
                <w:b/>
                <w:sz w:val="22"/>
              </w:rPr>
              <w:t>Rodzaj działania/ nazwa zadania</w:t>
            </w:r>
          </w:p>
        </w:tc>
        <w:tc>
          <w:tcPr>
            <w:tcW w:w="1169" w:type="dxa"/>
            <w:vMerge w:val="restart"/>
            <w:shd w:val="clear" w:color="auto" w:fill="C2D69B" w:themeFill="accent3" w:themeFillTint="99"/>
            <w:tcMar>
              <w:left w:w="103" w:type="dxa"/>
            </w:tcMar>
            <w:vAlign w:val="center"/>
          </w:tcPr>
          <w:p w:rsidR="009E1806" w:rsidRPr="00BB7022" w:rsidRDefault="009E1806" w:rsidP="00022129">
            <w:pPr>
              <w:jc w:val="center"/>
              <w:rPr>
                <w:rFonts w:cs="Times New Roman"/>
                <w:b/>
                <w:sz w:val="22"/>
              </w:rPr>
            </w:pPr>
            <w:r w:rsidRPr="00BB7022">
              <w:rPr>
                <w:rFonts w:cs="Times New Roman"/>
                <w:b/>
                <w:sz w:val="22"/>
              </w:rPr>
              <w:t>Podmiot odpowiedzialny</w:t>
            </w:r>
          </w:p>
        </w:tc>
        <w:tc>
          <w:tcPr>
            <w:tcW w:w="958" w:type="dxa"/>
            <w:vMerge w:val="restart"/>
            <w:shd w:val="clear" w:color="auto" w:fill="C2D69B" w:themeFill="accent3" w:themeFillTint="99"/>
            <w:vAlign w:val="center"/>
          </w:tcPr>
          <w:p w:rsidR="009E1806" w:rsidRPr="00BB7022" w:rsidRDefault="009E1806" w:rsidP="00022129">
            <w:pPr>
              <w:jc w:val="center"/>
              <w:rPr>
                <w:rFonts w:cs="Times New Roman"/>
                <w:b/>
                <w:sz w:val="22"/>
              </w:rPr>
            </w:pPr>
            <w:r w:rsidRPr="00BB7022">
              <w:rPr>
                <w:rFonts w:cs="Times New Roman"/>
                <w:b/>
                <w:sz w:val="22"/>
              </w:rPr>
              <w:t>Okres realizacji</w:t>
            </w:r>
          </w:p>
        </w:tc>
        <w:tc>
          <w:tcPr>
            <w:tcW w:w="1015" w:type="dxa"/>
            <w:vMerge w:val="restart"/>
            <w:shd w:val="clear" w:color="auto" w:fill="C2D69B" w:themeFill="accent3" w:themeFillTint="99"/>
            <w:vAlign w:val="center"/>
          </w:tcPr>
          <w:p w:rsidR="009E1806" w:rsidRPr="00BB7022" w:rsidRDefault="009E1806" w:rsidP="00022129">
            <w:pPr>
              <w:jc w:val="center"/>
              <w:rPr>
                <w:rFonts w:cs="Times New Roman"/>
                <w:b/>
                <w:sz w:val="22"/>
              </w:rPr>
            </w:pPr>
            <w:r w:rsidRPr="00BB7022">
              <w:rPr>
                <w:rFonts w:cs="Times New Roman"/>
                <w:b/>
                <w:sz w:val="22"/>
              </w:rPr>
              <w:t>Koszt</w:t>
            </w:r>
            <w:r w:rsidR="00132DBA" w:rsidRPr="00BB7022">
              <w:rPr>
                <w:rFonts w:cs="Times New Roman"/>
                <w:b/>
                <w:sz w:val="22"/>
              </w:rPr>
              <w:t xml:space="preserve"> w </w:t>
            </w:r>
            <w:r w:rsidRPr="00BB7022">
              <w:rPr>
                <w:rFonts w:cs="Times New Roman"/>
                <w:b/>
                <w:sz w:val="22"/>
              </w:rPr>
              <w:t>PLN</w:t>
            </w:r>
          </w:p>
        </w:tc>
        <w:tc>
          <w:tcPr>
            <w:tcW w:w="1418" w:type="dxa"/>
            <w:vMerge w:val="restart"/>
            <w:shd w:val="clear" w:color="auto" w:fill="C2D69B" w:themeFill="accent3" w:themeFillTint="99"/>
            <w:vAlign w:val="center"/>
          </w:tcPr>
          <w:p w:rsidR="009E1806" w:rsidRPr="00BB7022" w:rsidRDefault="009E1806" w:rsidP="00022129">
            <w:pPr>
              <w:jc w:val="center"/>
              <w:rPr>
                <w:rFonts w:cs="Times New Roman"/>
                <w:b/>
                <w:sz w:val="22"/>
              </w:rPr>
            </w:pPr>
            <w:r w:rsidRPr="00BB7022">
              <w:rPr>
                <w:rFonts w:cs="Times New Roman"/>
                <w:b/>
                <w:sz w:val="22"/>
              </w:rPr>
              <w:t>Źródła finasowania</w:t>
            </w:r>
          </w:p>
        </w:tc>
        <w:tc>
          <w:tcPr>
            <w:tcW w:w="1417" w:type="dxa"/>
            <w:vMerge w:val="restart"/>
            <w:shd w:val="clear" w:color="auto" w:fill="C2D69B" w:themeFill="accent3" w:themeFillTint="99"/>
            <w:tcMar>
              <w:left w:w="103" w:type="dxa"/>
            </w:tcMar>
            <w:vAlign w:val="center"/>
          </w:tcPr>
          <w:p w:rsidR="00040CD0" w:rsidRPr="00BB7022" w:rsidRDefault="009E1806" w:rsidP="00022129">
            <w:pPr>
              <w:jc w:val="center"/>
              <w:rPr>
                <w:rFonts w:cs="Times New Roman"/>
                <w:b/>
                <w:sz w:val="22"/>
                <w:vertAlign w:val="superscript"/>
              </w:rPr>
            </w:pPr>
            <w:r w:rsidRPr="00BB7022">
              <w:rPr>
                <w:rFonts w:cs="Times New Roman"/>
                <w:b/>
                <w:sz w:val="22"/>
              </w:rPr>
              <w:t>Redukcja emisji CO</w:t>
            </w:r>
            <w:r w:rsidRPr="00BB7022">
              <w:rPr>
                <w:rFonts w:cs="Times New Roman"/>
                <w:b/>
                <w:sz w:val="22"/>
                <w:vertAlign w:val="superscript"/>
              </w:rPr>
              <w:t>2</w:t>
            </w:r>
          </w:p>
          <w:p w:rsidR="009E1806" w:rsidRPr="00BB7022" w:rsidRDefault="00040CD0" w:rsidP="00040CD0">
            <w:pPr>
              <w:jc w:val="center"/>
              <w:rPr>
                <w:rFonts w:cs="Times New Roman"/>
                <w:b/>
                <w:sz w:val="22"/>
              </w:rPr>
            </w:pPr>
            <w:r w:rsidRPr="00BB7022">
              <w:rPr>
                <w:rFonts w:cs="Times New Roman"/>
                <w:b/>
                <w:sz w:val="22"/>
              </w:rPr>
              <w:t>[Mg/rok]</w:t>
            </w:r>
            <w:r w:rsidR="009E1806" w:rsidRPr="00BB7022">
              <w:rPr>
                <w:rFonts w:cs="Times New Roman"/>
                <w:b/>
                <w:sz w:val="22"/>
              </w:rPr>
              <w:t> </w:t>
            </w:r>
          </w:p>
        </w:tc>
        <w:tc>
          <w:tcPr>
            <w:tcW w:w="1520" w:type="dxa"/>
            <w:vMerge w:val="restart"/>
            <w:shd w:val="clear" w:color="auto" w:fill="C2D69B" w:themeFill="accent3" w:themeFillTint="99"/>
            <w:tcMar>
              <w:left w:w="103" w:type="dxa"/>
            </w:tcMar>
            <w:vAlign w:val="center"/>
          </w:tcPr>
          <w:p w:rsidR="009E1806" w:rsidRPr="00BB7022" w:rsidRDefault="009E1806" w:rsidP="00022129">
            <w:pPr>
              <w:jc w:val="center"/>
              <w:rPr>
                <w:rFonts w:cs="Times New Roman"/>
                <w:b/>
                <w:sz w:val="22"/>
              </w:rPr>
            </w:pPr>
            <w:r w:rsidRPr="00BB7022">
              <w:rPr>
                <w:rFonts w:cs="Times New Roman"/>
                <w:b/>
                <w:sz w:val="22"/>
              </w:rPr>
              <w:t>Zmniejszenie zużycia energii finalnej</w:t>
            </w:r>
            <w:r w:rsidR="00040CD0" w:rsidRPr="00BB7022">
              <w:rPr>
                <w:rFonts w:cs="Times New Roman"/>
                <w:b/>
                <w:sz w:val="22"/>
              </w:rPr>
              <w:t xml:space="preserve"> [MWh/rok]</w:t>
            </w:r>
          </w:p>
        </w:tc>
        <w:tc>
          <w:tcPr>
            <w:tcW w:w="1575" w:type="dxa"/>
            <w:vMerge w:val="restart"/>
            <w:shd w:val="clear" w:color="auto" w:fill="C2D69B" w:themeFill="accent3" w:themeFillTint="99"/>
            <w:tcMar>
              <w:left w:w="103" w:type="dxa"/>
            </w:tcMar>
            <w:vAlign w:val="center"/>
          </w:tcPr>
          <w:p w:rsidR="009E1806" w:rsidRPr="00BB7022" w:rsidRDefault="009E1806" w:rsidP="00022129">
            <w:pPr>
              <w:jc w:val="center"/>
              <w:rPr>
                <w:rFonts w:cs="Times New Roman"/>
                <w:b/>
                <w:sz w:val="22"/>
              </w:rPr>
            </w:pPr>
            <w:r w:rsidRPr="00BB7022">
              <w:rPr>
                <w:rFonts w:cs="Times New Roman"/>
                <w:b/>
                <w:sz w:val="22"/>
              </w:rPr>
              <w:t>Ilość energii wytworzona</w:t>
            </w:r>
            <w:r w:rsidR="00132DBA" w:rsidRPr="00BB7022">
              <w:rPr>
                <w:rFonts w:cs="Times New Roman"/>
                <w:b/>
                <w:sz w:val="22"/>
              </w:rPr>
              <w:t xml:space="preserve"> z </w:t>
            </w:r>
            <w:r w:rsidRPr="00BB7022">
              <w:rPr>
                <w:rFonts w:cs="Times New Roman"/>
                <w:b/>
                <w:sz w:val="22"/>
              </w:rPr>
              <w:t>OZE</w:t>
            </w:r>
          </w:p>
          <w:p w:rsidR="00040CD0" w:rsidRPr="00BB7022" w:rsidRDefault="00040CD0" w:rsidP="00022129">
            <w:pPr>
              <w:jc w:val="center"/>
              <w:rPr>
                <w:rFonts w:cs="Times New Roman"/>
                <w:b/>
                <w:sz w:val="22"/>
              </w:rPr>
            </w:pPr>
            <w:r w:rsidRPr="00BB7022">
              <w:rPr>
                <w:rFonts w:cs="Times New Roman"/>
                <w:b/>
                <w:sz w:val="22"/>
              </w:rPr>
              <w:t>[MWh/rok]</w:t>
            </w:r>
          </w:p>
        </w:tc>
        <w:tc>
          <w:tcPr>
            <w:tcW w:w="2820" w:type="dxa"/>
            <w:gridSpan w:val="3"/>
            <w:shd w:val="clear" w:color="auto" w:fill="C2D69B" w:themeFill="accent3" w:themeFillTint="99"/>
            <w:tcMar>
              <w:left w:w="103" w:type="dxa"/>
            </w:tcMar>
            <w:vAlign w:val="center"/>
          </w:tcPr>
          <w:p w:rsidR="009E1806" w:rsidRPr="00BB7022" w:rsidRDefault="009E1806" w:rsidP="00022129">
            <w:pPr>
              <w:jc w:val="center"/>
              <w:rPr>
                <w:rFonts w:cs="Times New Roman"/>
                <w:b/>
                <w:sz w:val="22"/>
              </w:rPr>
            </w:pPr>
            <w:r w:rsidRPr="00BB7022">
              <w:rPr>
                <w:rFonts w:cs="Times New Roman"/>
                <w:b/>
                <w:sz w:val="22"/>
              </w:rPr>
              <w:t>Redukcja zanieczyszczeń do powietrza</w:t>
            </w:r>
          </w:p>
          <w:p w:rsidR="00040CD0" w:rsidRPr="00BB7022" w:rsidRDefault="00040CD0" w:rsidP="00022129">
            <w:pPr>
              <w:jc w:val="center"/>
              <w:rPr>
                <w:rFonts w:cs="Times New Roman"/>
                <w:b/>
                <w:sz w:val="22"/>
              </w:rPr>
            </w:pPr>
            <w:r w:rsidRPr="00BB7022">
              <w:rPr>
                <w:rFonts w:cs="Times New Roman"/>
                <w:b/>
                <w:sz w:val="22"/>
              </w:rPr>
              <w:t>[Mg/rok]</w:t>
            </w:r>
          </w:p>
        </w:tc>
      </w:tr>
      <w:tr w:rsidR="006631C7" w:rsidRPr="00BB7022" w:rsidTr="00BE1B8E">
        <w:trPr>
          <w:trHeight w:val="550"/>
          <w:jc w:val="center"/>
        </w:trPr>
        <w:tc>
          <w:tcPr>
            <w:tcW w:w="670" w:type="dxa"/>
            <w:vMerge/>
            <w:shd w:val="clear" w:color="auto" w:fill="C2D69B" w:themeFill="accent3" w:themeFillTint="99"/>
            <w:tcMar>
              <w:left w:w="103" w:type="dxa"/>
            </w:tcMar>
            <w:vAlign w:val="center"/>
          </w:tcPr>
          <w:p w:rsidR="009E1806" w:rsidRPr="00BB7022" w:rsidRDefault="009E1806" w:rsidP="00022129">
            <w:pPr>
              <w:jc w:val="center"/>
              <w:rPr>
                <w:rFonts w:cs="Times New Roman"/>
                <w:b/>
                <w:sz w:val="22"/>
              </w:rPr>
            </w:pPr>
          </w:p>
        </w:tc>
        <w:tc>
          <w:tcPr>
            <w:tcW w:w="2268" w:type="dxa"/>
            <w:vMerge/>
            <w:shd w:val="clear" w:color="auto" w:fill="C2D69B" w:themeFill="accent3" w:themeFillTint="99"/>
            <w:tcMar>
              <w:left w:w="103" w:type="dxa"/>
            </w:tcMar>
            <w:vAlign w:val="center"/>
          </w:tcPr>
          <w:p w:rsidR="009E1806" w:rsidRPr="00BB7022" w:rsidRDefault="009E1806" w:rsidP="00022129">
            <w:pPr>
              <w:jc w:val="center"/>
              <w:rPr>
                <w:rFonts w:cs="Times New Roman"/>
                <w:b/>
                <w:sz w:val="22"/>
              </w:rPr>
            </w:pPr>
          </w:p>
        </w:tc>
        <w:tc>
          <w:tcPr>
            <w:tcW w:w="1169" w:type="dxa"/>
            <w:vMerge/>
            <w:shd w:val="clear" w:color="auto" w:fill="C2D69B" w:themeFill="accent3" w:themeFillTint="99"/>
            <w:tcMar>
              <w:left w:w="103" w:type="dxa"/>
            </w:tcMar>
            <w:vAlign w:val="center"/>
          </w:tcPr>
          <w:p w:rsidR="009E1806" w:rsidRPr="00BB7022" w:rsidRDefault="009E1806" w:rsidP="00022129">
            <w:pPr>
              <w:jc w:val="center"/>
              <w:rPr>
                <w:rFonts w:cs="Times New Roman"/>
                <w:b/>
                <w:sz w:val="22"/>
              </w:rPr>
            </w:pPr>
          </w:p>
        </w:tc>
        <w:tc>
          <w:tcPr>
            <w:tcW w:w="958" w:type="dxa"/>
            <w:vMerge/>
            <w:shd w:val="clear" w:color="auto" w:fill="C2D69B" w:themeFill="accent3" w:themeFillTint="99"/>
            <w:vAlign w:val="center"/>
          </w:tcPr>
          <w:p w:rsidR="009E1806" w:rsidRPr="00BB7022" w:rsidRDefault="009E1806" w:rsidP="00022129">
            <w:pPr>
              <w:jc w:val="center"/>
              <w:rPr>
                <w:rFonts w:cs="Times New Roman"/>
                <w:b/>
                <w:sz w:val="22"/>
              </w:rPr>
            </w:pPr>
          </w:p>
        </w:tc>
        <w:tc>
          <w:tcPr>
            <w:tcW w:w="1015" w:type="dxa"/>
            <w:vMerge/>
            <w:shd w:val="clear" w:color="auto" w:fill="C2D69B" w:themeFill="accent3" w:themeFillTint="99"/>
            <w:vAlign w:val="center"/>
          </w:tcPr>
          <w:p w:rsidR="009E1806" w:rsidRPr="00BB7022" w:rsidRDefault="009E1806" w:rsidP="00022129">
            <w:pPr>
              <w:jc w:val="center"/>
              <w:rPr>
                <w:rFonts w:cs="Times New Roman"/>
                <w:b/>
                <w:sz w:val="22"/>
              </w:rPr>
            </w:pPr>
          </w:p>
        </w:tc>
        <w:tc>
          <w:tcPr>
            <w:tcW w:w="1418" w:type="dxa"/>
            <w:vMerge/>
            <w:shd w:val="clear" w:color="auto" w:fill="C2D69B" w:themeFill="accent3" w:themeFillTint="99"/>
            <w:vAlign w:val="center"/>
          </w:tcPr>
          <w:p w:rsidR="009E1806" w:rsidRPr="00BB7022" w:rsidRDefault="009E1806" w:rsidP="00022129">
            <w:pPr>
              <w:jc w:val="center"/>
              <w:rPr>
                <w:rFonts w:cs="Times New Roman"/>
                <w:b/>
                <w:sz w:val="22"/>
              </w:rPr>
            </w:pPr>
          </w:p>
        </w:tc>
        <w:tc>
          <w:tcPr>
            <w:tcW w:w="1417" w:type="dxa"/>
            <w:vMerge/>
            <w:shd w:val="clear" w:color="auto" w:fill="C2D69B" w:themeFill="accent3" w:themeFillTint="99"/>
            <w:tcMar>
              <w:left w:w="103" w:type="dxa"/>
            </w:tcMar>
            <w:vAlign w:val="center"/>
          </w:tcPr>
          <w:p w:rsidR="009E1806" w:rsidRPr="00BB7022" w:rsidRDefault="009E1806" w:rsidP="00022129">
            <w:pPr>
              <w:jc w:val="center"/>
              <w:rPr>
                <w:rFonts w:cs="Times New Roman"/>
                <w:b/>
                <w:sz w:val="22"/>
              </w:rPr>
            </w:pPr>
          </w:p>
        </w:tc>
        <w:tc>
          <w:tcPr>
            <w:tcW w:w="1520" w:type="dxa"/>
            <w:vMerge/>
            <w:shd w:val="clear" w:color="auto" w:fill="C2D69B" w:themeFill="accent3" w:themeFillTint="99"/>
            <w:tcMar>
              <w:left w:w="103" w:type="dxa"/>
            </w:tcMar>
            <w:vAlign w:val="center"/>
          </w:tcPr>
          <w:p w:rsidR="009E1806" w:rsidRPr="00BB7022" w:rsidRDefault="009E1806" w:rsidP="00022129">
            <w:pPr>
              <w:jc w:val="center"/>
              <w:rPr>
                <w:rFonts w:cs="Times New Roman"/>
                <w:b/>
                <w:sz w:val="22"/>
              </w:rPr>
            </w:pPr>
          </w:p>
        </w:tc>
        <w:tc>
          <w:tcPr>
            <w:tcW w:w="1575" w:type="dxa"/>
            <w:vMerge/>
            <w:shd w:val="clear" w:color="auto" w:fill="C2D69B" w:themeFill="accent3" w:themeFillTint="99"/>
            <w:tcMar>
              <w:left w:w="103" w:type="dxa"/>
            </w:tcMar>
            <w:vAlign w:val="center"/>
          </w:tcPr>
          <w:p w:rsidR="009E1806" w:rsidRPr="00BB7022" w:rsidRDefault="009E1806" w:rsidP="00022129">
            <w:pPr>
              <w:jc w:val="center"/>
              <w:rPr>
                <w:rFonts w:cs="Times New Roman"/>
                <w:b/>
                <w:sz w:val="22"/>
              </w:rPr>
            </w:pPr>
          </w:p>
        </w:tc>
        <w:tc>
          <w:tcPr>
            <w:tcW w:w="835" w:type="dxa"/>
            <w:shd w:val="clear" w:color="auto" w:fill="C2D69B" w:themeFill="accent3" w:themeFillTint="99"/>
            <w:tcMar>
              <w:left w:w="103" w:type="dxa"/>
            </w:tcMar>
            <w:vAlign w:val="center"/>
          </w:tcPr>
          <w:p w:rsidR="009E1806" w:rsidRPr="00BB7022" w:rsidRDefault="009E1806" w:rsidP="00022129">
            <w:pPr>
              <w:jc w:val="center"/>
              <w:rPr>
                <w:rFonts w:cs="Times New Roman"/>
                <w:b/>
                <w:sz w:val="22"/>
              </w:rPr>
            </w:pPr>
            <w:r w:rsidRPr="00BB7022">
              <w:rPr>
                <w:rFonts w:cs="Times New Roman"/>
                <w:b/>
                <w:sz w:val="22"/>
              </w:rPr>
              <w:t>PM10</w:t>
            </w:r>
          </w:p>
        </w:tc>
        <w:tc>
          <w:tcPr>
            <w:tcW w:w="992" w:type="dxa"/>
            <w:shd w:val="clear" w:color="auto" w:fill="C2D69B" w:themeFill="accent3" w:themeFillTint="99"/>
            <w:vAlign w:val="center"/>
          </w:tcPr>
          <w:p w:rsidR="009E1806" w:rsidRPr="00BB7022" w:rsidRDefault="009E1806" w:rsidP="00022129">
            <w:pPr>
              <w:jc w:val="center"/>
              <w:rPr>
                <w:rFonts w:cs="Times New Roman"/>
                <w:b/>
                <w:sz w:val="22"/>
              </w:rPr>
            </w:pPr>
            <w:r w:rsidRPr="00BB7022">
              <w:rPr>
                <w:rFonts w:cs="Times New Roman"/>
                <w:b/>
                <w:sz w:val="22"/>
              </w:rPr>
              <w:t>PM2.5</w:t>
            </w:r>
          </w:p>
        </w:tc>
        <w:tc>
          <w:tcPr>
            <w:tcW w:w="993" w:type="dxa"/>
            <w:shd w:val="clear" w:color="auto" w:fill="C2D69B" w:themeFill="accent3" w:themeFillTint="99"/>
            <w:vAlign w:val="center"/>
          </w:tcPr>
          <w:p w:rsidR="009E1806" w:rsidRPr="00BB7022" w:rsidRDefault="009E1806" w:rsidP="00022129">
            <w:pPr>
              <w:jc w:val="center"/>
              <w:rPr>
                <w:rFonts w:cs="Times New Roman"/>
                <w:b/>
                <w:sz w:val="22"/>
              </w:rPr>
            </w:pPr>
            <w:r w:rsidRPr="00BB7022">
              <w:rPr>
                <w:rFonts w:cs="Times New Roman"/>
                <w:b/>
                <w:sz w:val="22"/>
              </w:rPr>
              <w:t>B(a)P</w:t>
            </w:r>
          </w:p>
        </w:tc>
      </w:tr>
      <w:tr w:rsidR="006631C7" w:rsidRPr="00BB7022" w:rsidTr="00BE1B8E">
        <w:trPr>
          <w:cantSplit/>
          <w:trHeight w:val="1134"/>
          <w:jc w:val="center"/>
        </w:trPr>
        <w:tc>
          <w:tcPr>
            <w:tcW w:w="670" w:type="dxa"/>
            <w:shd w:val="clear" w:color="auto" w:fill="auto"/>
            <w:tcMar>
              <w:left w:w="103" w:type="dxa"/>
            </w:tcMar>
            <w:vAlign w:val="center"/>
          </w:tcPr>
          <w:p w:rsidR="009E1806" w:rsidRPr="00BB7022" w:rsidRDefault="009E1806" w:rsidP="00022129">
            <w:pPr>
              <w:jc w:val="center"/>
              <w:rPr>
                <w:rFonts w:cs="Times New Roman"/>
                <w:sz w:val="22"/>
              </w:rPr>
            </w:pPr>
            <w:r w:rsidRPr="00BB7022">
              <w:rPr>
                <w:rFonts w:cs="Times New Roman"/>
                <w:sz w:val="22"/>
              </w:rPr>
              <w:t>1</w:t>
            </w:r>
          </w:p>
        </w:tc>
        <w:tc>
          <w:tcPr>
            <w:tcW w:w="2268" w:type="dxa"/>
            <w:shd w:val="clear" w:color="auto" w:fill="auto"/>
            <w:tcMar>
              <w:left w:w="103" w:type="dxa"/>
            </w:tcMar>
            <w:vAlign w:val="center"/>
          </w:tcPr>
          <w:p w:rsidR="009E1806" w:rsidRPr="00BB7022" w:rsidRDefault="009E1806" w:rsidP="00022129">
            <w:pPr>
              <w:rPr>
                <w:rFonts w:cs="Times New Roman"/>
                <w:sz w:val="22"/>
              </w:rPr>
            </w:pPr>
            <w:r w:rsidRPr="00BB7022">
              <w:rPr>
                <w:rFonts w:cs="Times New Roman"/>
                <w:sz w:val="22"/>
              </w:rPr>
              <w:t xml:space="preserve">Termomodernizacja budynków użyteczności publicznej (1 część) </w:t>
            </w:r>
          </w:p>
          <w:p w:rsidR="009E1806" w:rsidRPr="00BB7022" w:rsidRDefault="009E1806" w:rsidP="00022129">
            <w:pPr>
              <w:rPr>
                <w:rFonts w:cs="Times New Roman"/>
                <w:sz w:val="22"/>
              </w:rPr>
            </w:pPr>
            <w:r w:rsidRPr="00BB7022">
              <w:rPr>
                <w:rFonts w:cs="Times New Roman"/>
                <w:sz w:val="22"/>
              </w:rPr>
              <w:t>Wykaz budynków:</w:t>
            </w:r>
          </w:p>
          <w:p w:rsidR="009E1806" w:rsidRPr="00BB7022" w:rsidRDefault="009E1806" w:rsidP="00022129">
            <w:pPr>
              <w:rPr>
                <w:rFonts w:cs="Times New Roman"/>
                <w:sz w:val="22"/>
              </w:rPr>
            </w:pPr>
            <w:r w:rsidRPr="00BB7022">
              <w:rPr>
                <w:rFonts w:cs="Times New Roman"/>
                <w:sz w:val="22"/>
              </w:rPr>
              <w:t xml:space="preserve">Dom nauczyciela, Os. Wzgórze 54c. Ożarów; Szkoła Podstawowa, Gliniany, </w:t>
            </w:r>
            <w:r w:rsidR="00C463E8" w:rsidRPr="00BB7022">
              <w:rPr>
                <w:rFonts w:cs="Times New Roman"/>
                <w:sz w:val="22"/>
              </w:rPr>
              <w:t>Szkoła Podstawowa</w:t>
            </w:r>
            <w:r w:rsidR="00132DBA" w:rsidRPr="00BB7022">
              <w:rPr>
                <w:rFonts w:cs="Times New Roman"/>
                <w:sz w:val="22"/>
              </w:rPr>
              <w:t xml:space="preserve"> w </w:t>
            </w:r>
            <w:r w:rsidR="00C463E8" w:rsidRPr="00BB7022">
              <w:rPr>
                <w:rFonts w:cs="Times New Roman"/>
                <w:sz w:val="22"/>
              </w:rPr>
              <w:t>Janowicach</w:t>
            </w:r>
          </w:p>
          <w:p w:rsidR="00C463E8" w:rsidRPr="00BB7022" w:rsidRDefault="00C463E8" w:rsidP="00C463E8">
            <w:pPr>
              <w:rPr>
                <w:rFonts w:cs="Times New Roman"/>
                <w:i/>
                <w:sz w:val="22"/>
              </w:rPr>
            </w:pPr>
            <w:r w:rsidRPr="00BB7022">
              <w:rPr>
                <w:rFonts w:cs="Times New Roman"/>
                <w:i/>
                <w:sz w:val="22"/>
              </w:rPr>
              <w:t>Wykaz prac:</w:t>
            </w:r>
          </w:p>
          <w:p w:rsidR="00C463E8" w:rsidRPr="00BB7022" w:rsidRDefault="00C463E8" w:rsidP="00C463E8">
            <w:pPr>
              <w:rPr>
                <w:rFonts w:cs="Times New Roman"/>
                <w:sz w:val="22"/>
              </w:rPr>
            </w:pPr>
            <w:r w:rsidRPr="00BB7022">
              <w:rPr>
                <w:rFonts w:cs="Times New Roman"/>
                <w:sz w:val="22"/>
              </w:rPr>
              <w:t>Ocieplenie ścian, dachu, wymiana stolarki okiennej</w:t>
            </w:r>
            <w:r w:rsidR="00132DBA" w:rsidRPr="00BB7022">
              <w:rPr>
                <w:rFonts w:cs="Times New Roman"/>
                <w:sz w:val="22"/>
              </w:rPr>
              <w:t xml:space="preserve"> i </w:t>
            </w:r>
            <w:r w:rsidRPr="00BB7022">
              <w:rPr>
                <w:rFonts w:cs="Times New Roman"/>
                <w:sz w:val="22"/>
              </w:rPr>
              <w:t>drzwiowej, CO.</w:t>
            </w:r>
          </w:p>
          <w:p w:rsidR="009E1806" w:rsidRPr="00BB7022" w:rsidRDefault="009E1806" w:rsidP="00C463E8">
            <w:pPr>
              <w:rPr>
                <w:rFonts w:cs="Times New Roman"/>
                <w:sz w:val="22"/>
              </w:rPr>
            </w:pPr>
            <w:r w:rsidRPr="00BB7022">
              <w:rPr>
                <w:rFonts w:cs="Times New Roman"/>
                <w:sz w:val="22"/>
              </w:rPr>
              <w:t>Budynek OSP</w:t>
            </w:r>
            <w:r w:rsidR="00132DBA" w:rsidRPr="00BB7022">
              <w:rPr>
                <w:rFonts w:cs="Times New Roman"/>
                <w:sz w:val="22"/>
              </w:rPr>
              <w:t xml:space="preserve"> i </w:t>
            </w:r>
            <w:r w:rsidRPr="00BB7022">
              <w:rPr>
                <w:rFonts w:cs="Times New Roman"/>
                <w:sz w:val="22"/>
              </w:rPr>
              <w:t>Świetlicy Wiejskiej</w:t>
            </w:r>
            <w:r w:rsidR="00132DBA" w:rsidRPr="00BB7022">
              <w:rPr>
                <w:rFonts w:cs="Times New Roman"/>
                <w:sz w:val="22"/>
              </w:rPr>
              <w:t xml:space="preserve"> w </w:t>
            </w:r>
            <w:r w:rsidRPr="00BB7022">
              <w:rPr>
                <w:rFonts w:cs="Times New Roman"/>
                <w:sz w:val="22"/>
              </w:rPr>
              <w:t>Jakubowicach</w:t>
            </w:r>
            <w:r w:rsidR="00132DBA" w:rsidRPr="00BB7022">
              <w:rPr>
                <w:rFonts w:cs="Times New Roman"/>
                <w:sz w:val="22"/>
              </w:rPr>
              <w:t xml:space="preserve"> i </w:t>
            </w:r>
            <w:r w:rsidR="007F52E6" w:rsidRPr="00BB7022">
              <w:rPr>
                <w:rFonts w:cs="Times New Roman"/>
                <w:sz w:val="22"/>
              </w:rPr>
              <w:t>Lasocinie, Prusach, Szymanówce, Wyszmontowie</w:t>
            </w:r>
            <w:r w:rsidRPr="00BB7022">
              <w:rPr>
                <w:rFonts w:cs="Times New Roman"/>
                <w:sz w:val="22"/>
              </w:rPr>
              <w:t>.</w:t>
            </w:r>
          </w:p>
          <w:p w:rsidR="00C463E8" w:rsidRPr="00BB7022" w:rsidRDefault="00C463E8" w:rsidP="00C463E8">
            <w:pPr>
              <w:rPr>
                <w:rFonts w:cs="Times New Roman"/>
                <w:i/>
                <w:sz w:val="22"/>
              </w:rPr>
            </w:pPr>
            <w:r w:rsidRPr="00BB7022">
              <w:rPr>
                <w:rFonts w:cs="Times New Roman"/>
                <w:i/>
                <w:sz w:val="22"/>
              </w:rPr>
              <w:t>Wykaz prac:</w:t>
            </w:r>
          </w:p>
          <w:p w:rsidR="009E1806" w:rsidRPr="00BB7022" w:rsidRDefault="00C463E8" w:rsidP="00C463E8">
            <w:pPr>
              <w:rPr>
                <w:rFonts w:cs="Times New Roman"/>
                <w:sz w:val="22"/>
              </w:rPr>
            </w:pPr>
            <w:r w:rsidRPr="00BB7022">
              <w:rPr>
                <w:rFonts w:cs="Times New Roman"/>
                <w:sz w:val="22"/>
              </w:rPr>
              <w:t>Ocieplenie ścian, dachu, wymiana stolarki okiennej</w:t>
            </w:r>
            <w:r w:rsidR="00132DBA" w:rsidRPr="00BB7022">
              <w:rPr>
                <w:rFonts w:cs="Times New Roman"/>
                <w:sz w:val="22"/>
              </w:rPr>
              <w:t xml:space="preserve"> i </w:t>
            </w:r>
            <w:r w:rsidRPr="00BB7022">
              <w:rPr>
                <w:rFonts w:cs="Times New Roman"/>
                <w:sz w:val="22"/>
              </w:rPr>
              <w:t>drzwiowej.</w:t>
            </w:r>
          </w:p>
        </w:tc>
        <w:tc>
          <w:tcPr>
            <w:tcW w:w="1169" w:type="dxa"/>
            <w:shd w:val="clear" w:color="auto" w:fill="auto"/>
            <w:tcMar>
              <w:left w:w="103" w:type="dxa"/>
            </w:tcMar>
            <w:vAlign w:val="center"/>
          </w:tcPr>
          <w:p w:rsidR="009E1806" w:rsidRPr="00BB7022" w:rsidRDefault="009E1806" w:rsidP="00022129">
            <w:pPr>
              <w:jc w:val="center"/>
              <w:rPr>
                <w:rFonts w:cs="Times New Roman"/>
                <w:sz w:val="22"/>
              </w:rPr>
            </w:pPr>
            <w:r w:rsidRPr="00BB7022">
              <w:rPr>
                <w:rFonts w:cs="Times New Roman"/>
                <w:sz w:val="22"/>
              </w:rPr>
              <w:t>Gmina Ożarów</w:t>
            </w:r>
          </w:p>
        </w:tc>
        <w:tc>
          <w:tcPr>
            <w:tcW w:w="958" w:type="dxa"/>
            <w:vAlign w:val="center"/>
          </w:tcPr>
          <w:p w:rsidR="009E1806" w:rsidRPr="00BB7022" w:rsidRDefault="009E1806" w:rsidP="00022129">
            <w:pPr>
              <w:jc w:val="center"/>
              <w:rPr>
                <w:rFonts w:cs="Times New Roman"/>
                <w:sz w:val="22"/>
              </w:rPr>
            </w:pPr>
            <w:r w:rsidRPr="00BB7022">
              <w:rPr>
                <w:rFonts w:cs="Times New Roman"/>
                <w:sz w:val="22"/>
              </w:rPr>
              <w:t>2010-2011</w:t>
            </w:r>
          </w:p>
        </w:tc>
        <w:tc>
          <w:tcPr>
            <w:tcW w:w="1015" w:type="dxa"/>
            <w:textDirection w:val="tbRl"/>
            <w:vAlign w:val="center"/>
          </w:tcPr>
          <w:p w:rsidR="009E1806" w:rsidRPr="00BB7022" w:rsidRDefault="009E1806" w:rsidP="00022129">
            <w:pPr>
              <w:ind w:left="113" w:right="113"/>
              <w:jc w:val="center"/>
              <w:rPr>
                <w:rFonts w:cs="Times New Roman"/>
                <w:sz w:val="22"/>
              </w:rPr>
            </w:pPr>
            <w:r w:rsidRPr="00BB7022">
              <w:rPr>
                <w:rFonts w:cs="Times New Roman"/>
                <w:sz w:val="22"/>
              </w:rPr>
              <w:t>808 933,32</w:t>
            </w:r>
          </w:p>
        </w:tc>
        <w:tc>
          <w:tcPr>
            <w:tcW w:w="1418" w:type="dxa"/>
            <w:vMerge w:val="restart"/>
            <w:vAlign w:val="center"/>
          </w:tcPr>
          <w:p w:rsidR="009E1806" w:rsidRPr="00BB7022" w:rsidRDefault="009E1806" w:rsidP="00022129">
            <w:pPr>
              <w:jc w:val="center"/>
              <w:rPr>
                <w:rFonts w:cs="Times New Roman"/>
                <w:sz w:val="22"/>
              </w:rPr>
            </w:pPr>
            <w:r w:rsidRPr="00BB7022">
              <w:rPr>
                <w:rFonts w:cs="Times New Roman"/>
                <w:sz w:val="22"/>
              </w:rPr>
              <w:t>Mechanizm Finansowy Europejskiego Obszaru Gospodarczego oraz Norweskiego Mechanizmu Finansowego</w:t>
            </w:r>
          </w:p>
        </w:tc>
        <w:tc>
          <w:tcPr>
            <w:tcW w:w="1417" w:type="dxa"/>
            <w:vMerge w:val="restart"/>
            <w:shd w:val="clear" w:color="auto" w:fill="auto"/>
            <w:tcMar>
              <w:left w:w="103" w:type="dxa"/>
            </w:tcMar>
            <w:vAlign w:val="center"/>
          </w:tcPr>
          <w:p w:rsidR="009E1806" w:rsidRPr="00BB7022" w:rsidRDefault="00A54235" w:rsidP="00022129">
            <w:pPr>
              <w:jc w:val="center"/>
              <w:rPr>
                <w:rFonts w:cs="Times New Roman"/>
                <w:sz w:val="22"/>
              </w:rPr>
            </w:pPr>
            <w:r w:rsidRPr="00BB7022">
              <w:rPr>
                <w:rFonts w:cs="Times New Roman"/>
                <w:sz w:val="22"/>
              </w:rPr>
              <w:t>618,00</w:t>
            </w:r>
          </w:p>
        </w:tc>
        <w:tc>
          <w:tcPr>
            <w:tcW w:w="1520" w:type="dxa"/>
            <w:vMerge w:val="restart"/>
            <w:shd w:val="clear" w:color="auto" w:fill="auto"/>
            <w:tcMar>
              <w:left w:w="103" w:type="dxa"/>
            </w:tcMar>
            <w:vAlign w:val="center"/>
          </w:tcPr>
          <w:p w:rsidR="009E1806" w:rsidRPr="00BB7022" w:rsidRDefault="009E1806" w:rsidP="00022129">
            <w:pPr>
              <w:jc w:val="center"/>
              <w:rPr>
                <w:rFonts w:cs="Times New Roman"/>
                <w:sz w:val="22"/>
              </w:rPr>
            </w:pPr>
            <w:r w:rsidRPr="00BB7022">
              <w:rPr>
                <w:rFonts w:cs="Times New Roman"/>
                <w:sz w:val="22"/>
              </w:rPr>
              <w:t>2 582,22</w:t>
            </w:r>
          </w:p>
        </w:tc>
        <w:tc>
          <w:tcPr>
            <w:tcW w:w="1575" w:type="dxa"/>
            <w:vMerge w:val="restart"/>
            <w:shd w:val="clear" w:color="auto" w:fill="auto"/>
            <w:tcMar>
              <w:left w:w="103" w:type="dxa"/>
            </w:tcMar>
            <w:vAlign w:val="center"/>
          </w:tcPr>
          <w:p w:rsidR="009E1806" w:rsidRPr="00BB7022" w:rsidRDefault="009E1806" w:rsidP="00022129">
            <w:pPr>
              <w:jc w:val="center"/>
              <w:rPr>
                <w:rFonts w:cs="Times New Roman"/>
                <w:sz w:val="22"/>
              </w:rPr>
            </w:pPr>
            <w:r w:rsidRPr="00BB7022">
              <w:rPr>
                <w:rFonts w:cs="Times New Roman"/>
                <w:sz w:val="22"/>
              </w:rPr>
              <w:t>0,00</w:t>
            </w:r>
          </w:p>
        </w:tc>
        <w:tc>
          <w:tcPr>
            <w:tcW w:w="835" w:type="dxa"/>
            <w:vMerge w:val="restart"/>
            <w:shd w:val="clear" w:color="auto" w:fill="auto"/>
            <w:tcMar>
              <w:left w:w="103" w:type="dxa"/>
            </w:tcMar>
            <w:vAlign w:val="center"/>
          </w:tcPr>
          <w:p w:rsidR="009E1806" w:rsidRPr="00BB7022" w:rsidRDefault="006631C7" w:rsidP="00022129">
            <w:pPr>
              <w:jc w:val="center"/>
              <w:rPr>
                <w:rFonts w:cs="Times New Roman"/>
                <w:sz w:val="22"/>
              </w:rPr>
            </w:pPr>
            <w:r w:rsidRPr="00BB7022">
              <w:rPr>
                <w:rFonts w:cs="Times New Roman"/>
                <w:sz w:val="22"/>
              </w:rPr>
              <w:t>1,1865</w:t>
            </w:r>
          </w:p>
        </w:tc>
        <w:tc>
          <w:tcPr>
            <w:tcW w:w="992" w:type="dxa"/>
            <w:vMerge w:val="restart"/>
            <w:shd w:val="clear" w:color="auto" w:fill="auto"/>
            <w:vAlign w:val="center"/>
          </w:tcPr>
          <w:p w:rsidR="009E1806" w:rsidRPr="00BB7022" w:rsidRDefault="006631C7" w:rsidP="00A54235">
            <w:pPr>
              <w:jc w:val="center"/>
              <w:rPr>
                <w:rFonts w:cs="Times New Roman"/>
                <w:sz w:val="22"/>
              </w:rPr>
            </w:pPr>
            <w:r w:rsidRPr="00BB7022">
              <w:rPr>
                <w:rFonts w:cs="Times New Roman"/>
                <w:sz w:val="22"/>
              </w:rPr>
              <w:t>1,1865</w:t>
            </w:r>
          </w:p>
        </w:tc>
        <w:tc>
          <w:tcPr>
            <w:tcW w:w="993" w:type="dxa"/>
            <w:vMerge w:val="restart"/>
            <w:shd w:val="clear" w:color="auto" w:fill="auto"/>
            <w:vAlign w:val="center"/>
          </w:tcPr>
          <w:p w:rsidR="009E1806" w:rsidRPr="00BB7022" w:rsidRDefault="006631C7" w:rsidP="00022129">
            <w:pPr>
              <w:jc w:val="center"/>
              <w:rPr>
                <w:rFonts w:cs="Times New Roman"/>
                <w:sz w:val="22"/>
              </w:rPr>
            </w:pPr>
            <w:r w:rsidRPr="00BB7022">
              <w:rPr>
                <w:rFonts w:cs="Times New Roman"/>
                <w:sz w:val="22"/>
              </w:rPr>
              <w:t>0,0008</w:t>
            </w:r>
          </w:p>
        </w:tc>
      </w:tr>
      <w:tr w:rsidR="006631C7" w:rsidRPr="00BB7022" w:rsidTr="00BE1B8E">
        <w:trPr>
          <w:cantSplit/>
          <w:trHeight w:val="1545"/>
          <w:jc w:val="center"/>
        </w:trPr>
        <w:tc>
          <w:tcPr>
            <w:tcW w:w="670" w:type="dxa"/>
            <w:shd w:val="clear" w:color="auto" w:fill="auto"/>
            <w:tcMar>
              <w:left w:w="103" w:type="dxa"/>
            </w:tcMar>
            <w:vAlign w:val="center"/>
          </w:tcPr>
          <w:p w:rsidR="009E1806" w:rsidRPr="00BB7022" w:rsidRDefault="009E1806" w:rsidP="00022129">
            <w:pPr>
              <w:jc w:val="center"/>
              <w:rPr>
                <w:rFonts w:cs="Times New Roman"/>
                <w:sz w:val="22"/>
              </w:rPr>
            </w:pPr>
            <w:r w:rsidRPr="00BB7022">
              <w:rPr>
                <w:rFonts w:cs="Times New Roman"/>
                <w:sz w:val="22"/>
              </w:rPr>
              <w:lastRenderedPageBreak/>
              <w:t>2</w:t>
            </w:r>
          </w:p>
        </w:tc>
        <w:tc>
          <w:tcPr>
            <w:tcW w:w="2268" w:type="dxa"/>
            <w:shd w:val="clear" w:color="auto" w:fill="auto"/>
            <w:tcMar>
              <w:left w:w="103" w:type="dxa"/>
            </w:tcMar>
            <w:vAlign w:val="center"/>
          </w:tcPr>
          <w:p w:rsidR="009E1806" w:rsidRPr="00BB7022" w:rsidRDefault="009E1806" w:rsidP="00022129">
            <w:pPr>
              <w:rPr>
                <w:rFonts w:cs="Times New Roman"/>
                <w:sz w:val="22"/>
              </w:rPr>
            </w:pPr>
            <w:r w:rsidRPr="00BB7022">
              <w:rPr>
                <w:rFonts w:cs="Times New Roman"/>
                <w:sz w:val="22"/>
              </w:rPr>
              <w:t>Termomodernizacja kompleksu tj.:</w:t>
            </w:r>
          </w:p>
          <w:p w:rsidR="009E1806" w:rsidRPr="00BB7022" w:rsidRDefault="009E1806" w:rsidP="00022129">
            <w:pPr>
              <w:rPr>
                <w:rFonts w:cs="Times New Roman"/>
                <w:sz w:val="22"/>
              </w:rPr>
            </w:pPr>
            <w:r w:rsidRPr="00BB7022">
              <w:rPr>
                <w:rFonts w:cs="Times New Roman"/>
                <w:sz w:val="22"/>
              </w:rPr>
              <w:t>Budynku wielorodzinnego wraz</w:t>
            </w:r>
            <w:r w:rsidR="00132DBA" w:rsidRPr="00BB7022">
              <w:rPr>
                <w:rFonts w:cs="Times New Roman"/>
                <w:sz w:val="22"/>
              </w:rPr>
              <w:t xml:space="preserve"> z </w:t>
            </w:r>
            <w:r w:rsidRPr="00BB7022">
              <w:rPr>
                <w:rFonts w:cs="Times New Roman"/>
                <w:sz w:val="22"/>
              </w:rPr>
              <w:t>łącznikiem (biblioteką)</w:t>
            </w:r>
            <w:r w:rsidR="00132DBA" w:rsidRPr="00BB7022">
              <w:rPr>
                <w:rFonts w:cs="Times New Roman"/>
                <w:sz w:val="22"/>
              </w:rPr>
              <w:t xml:space="preserve"> i </w:t>
            </w:r>
            <w:r w:rsidRPr="00BB7022">
              <w:rPr>
                <w:rFonts w:cs="Times New Roman"/>
                <w:sz w:val="22"/>
              </w:rPr>
              <w:t>salą widowiskową ( ul. Stodolna 3 , 27-530 Ożarów)</w:t>
            </w:r>
            <w:r w:rsidR="00132DBA" w:rsidRPr="00BB7022">
              <w:rPr>
                <w:rFonts w:cs="Times New Roman"/>
                <w:sz w:val="22"/>
              </w:rPr>
              <w:t xml:space="preserve"> </w:t>
            </w:r>
          </w:p>
          <w:p w:rsidR="009E1806" w:rsidRPr="00BB7022" w:rsidRDefault="009E1806" w:rsidP="00022129">
            <w:pPr>
              <w:rPr>
                <w:rFonts w:cs="Times New Roman"/>
                <w:i/>
                <w:sz w:val="22"/>
              </w:rPr>
            </w:pPr>
            <w:r w:rsidRPr="00BB7022">
              <w:rPr>
                <w:rFonts w:cs="Times New Roman"/>
                <w:i/>
                <w:sz w:val="22"/>
              </w:rPr>
              <w:t>Wykaz prac:</w:t>
            </w:r>
          </w:p>
          <w:p w:rsidR="009E1806" w:rsidRPr="00BB7022" w:rsidRDefault="009E1806" w:rsidP="00022129">
            <w:pPr>
              <w:rPr>
                <w:rFonts w:cs="Times New Roman"/>
                <w:sz w:val="22"/>
              </w:rPr>
            </w:pPr>
            <w:r w:rsidRPr="00BB7022">
              <w:rPr>
                <w:rFonts w:cs="Times New Roman"/>
                <w:sz w:val="22"/>
              </w:rPr>
              <w:t>Ocieplenie ścian, dachu, wymiana stolarki okiennej</w:t>
            </w:r>
            <w:r w:rsidR="00132DBA" w:rsidRPr="00BB7022">
              <w:rPr>
                <w:rFonts w:cs="Times New Roman"/>
                <w:sz w:val="22"/>
              </w:rPr>
              <w:t xml:space="preserve"> i </w:t>
            </w:r>
            <w:r w:rsidRPr="00BB7022">
              <w:rPr>
                <w:rFonts w:cs="Times New Roman"/>
                <w:sz w:val="22"/>
              </w:rPr>
              <w:t>drzwiowej. CO.</w:t>
            </w:r>
          </w:p>
        </w:tc>
        <w:tc>
          <w:tcPr>
            <w:tcW w:w="1169" w:type="dxa"/>
            <w:shd w:val="clear" w:color="auto" w:fill="auto"/>
            <w:tcMar>
              <w:left w:w="103" w:type="dxa"/>
            </w:tcMar>
            <w:vAlign w:val="center"/>
          </w:tcPr>
          <w:p w:rsidR="009E1806" w:rsidRPr="00BB7022" w:rsidRDefault="009E1806" w:rsidP="00022129">
            <w:pPr>
              <w:jc w:val="center"/>
              <w:rPr>
                <w:rFonts w:cs="Times New Roman"/>
                <w:sz w:val="22"/>
              </w:rPr>
            </w:pPr>
            <w:r w:rsidRPr="00BB7022">
              <w:rPr>
                <w:rFonts w:cs="Times New Roman"/>
                <w:sz w:val="22"/>
              </w:rPr>
              <w:t>Gmina Ożarów</w:t>
            </w:r>
          </w:p>
        </w:tc>
        <w:tc>
          <w:tcPr>
            <w:tcW w:w="958" w:type="dxa"/>
            <w:vAlign w:val="center"/>
          </w:tcPr>
          <w:p w:rsidR="009E1806" w:rsidRPr="00BB7022" w:rsidRDefault="009E1806" w:rsidP="00022129">
            <w:pPr>
              <w:jc w:val="center"/>
              <w:rPr>
                <w:rFonts w:cs="Times New Roman"/>
                <w:sz w:val="22"/>
              </w:rPr>
            </w:pPr>
            <w:r w:rsidRPr="00BB7022">
              <w:rPr>
                <w:rFonts w:cs="Times New Roman"/>
                <w:sz w:val="22"/>
              </w:rPr>
              <w:t>2010</w:t>
            </w:r>
          </w:p>
        </w:tc>
        <w:tc>
          <w:tcPr>
            <w:tcW w:w="1015" w:type="dxa"/>
            <w:textDirection w:val="tbRl"/>
            <w:vAlign w:val="center"/>
          </w:tcPr>
          <w:p w:rsidR="009E1806" w:rsidRPr="00BB7022" w:rsidRDefault="009E1806" w:rsidP="00022129">
            <w:pPr>
              <w:ind w:left="113" w:right="113"/>
              <w:jc w:val="center"/>
              <w:rPr>
                <w:rFonts w:cs="Times New Roman"/>
                <w:sz w:val="22"/>
              </w:rPr>
            </w:pPr>
            <w:r w:rsidRPr="00BB7022">
              <w:rPr>
                <w:rFonts w:cs="Times New Roman"/>
                <w:sz w:val="22"/>
              </w:rPr>
              <w:t>999 249,33</w:t>
            </w:r>
          </w:p>
        </w:tc>
        <w:tc>
          <w:tcPr>
            <w:tcW w:w="1418" w:type="dxa"/>
            <w:vMerge/>
            <w:vAlign w:val="center"/>
          </w:tcPr>
          <w:p w:rsidR="009E1806" w:rsidRPr="00BB7022" w:rsidRDefault="009E1806" w:rsidP="00022129">
            <w:pPr>
              <w:jc w:val="center"/>
              <w:rPr>
                <w:rFonts w:cs="Times New Roman"/>
                <w:sz w:val="22"/>
              </w:rPr>
            </w:pPr>
          </w:p>
        </w:tc>
        <w:tc>
          <w:tcPr>
            <w:tcW w:w="1417" w:type="dxa"/>
            <w:vMerge/>
            <w:shd w:val="clear" w:color="auto" w:fill="auto"/>
            <w:tcMar>
              <w:left w:w="103" w:type="dxa"/>
            </w:tcMar>
            <w:vAlign w:val="center"/>
          </w:tcPr>
          <w:p w:rsidR="009E1806" w:rsidRPr="00BB7022" w:rsidRDefault="009E1806" w:rsidP="00022129">
            <w:pPr>
              <w:jc w:val="center"/>
              <w:rPr>
                <w:rFonts w:cs="Times New Roman"/>
                <w:sz w:val="22"/>
              </w:rPr>
            </w:pPr>
          </w:p>
        </w:tc>
        <w:tc>
          <w:tcPr>
            <w:tcW w:w="1520" w:type="dxa"/>
            <w:vMerge/>
            <w:shd w:val="clear" w:color="auto" w:fill="auto"/>
            <w:tcMar>
              <w:left w:w="103" w:type="dxa"/>
            </w:tcMar>
            <w:vAlign w:val="center"/>
          </w:tcPr>
          <w:p w:rsidR="009E1806" w:rsidRPr="00BB7022" w:rsidRDefault="009E1806" w:rsidP="00022129">
            <w:pPr>
              <w:jc w:val="center"/>
              <w:rPr>
                <w:rFonts w:cs="Times New Roman"/>
                <w:sz w:val="22"/>
              </w:rPr>
            </w:pPr>
          </w:p>
        </w:tc>
        <w:tc>
          <w:tcPr>
            <w:tcW w:w="1575" w:type="dxa"/>
            <w:vMerge/>
            <w:shd w:val="clear" w:color="auto" w:fill="auto"/>
            <w:tcMar>
              <w:left w:w="103" w:type="dxa"/>
            </w:tcMar>
            <w:vAlign w:val="center"/>
          </w:tcPr>
          <w:p w:rsidR="009E1806" w:rsidRPr="00BB7022" w:rsidRDefault="009E1806" w:rsidP="00022129">
            <w:pPr>
              <w:jc w:val="center"/>
              <w:rPr>
                <w:rFonts w:cs="Times New Roman"/>
                <w:sz w:val="22"/>
              </w:rPr>
            </w:pPr>
          </w:p>
        </w:tc>
        <w:tc>
          <w:tcPr>
            <w:tcW w:w="835" w:type="dxa"/>
            <w:vMerge/>
            <w:shd w:val="clear" w:color="auto" w:fill="auto"/>
            <w:tcMar>
              <w:left w:w="103" w:type="dxa"/>
            </w:tcMar>
            <w:vAlign w:val="center"/>
          </w:tcPr>
          <w:p w:rsidR="009E1806" w:rsidRPr="00BB7022" w:rsidRDefault="009E1806" w:rsidP="00022129">
            <w:pPr>
              <w:autoSpaceDE w:val="0"/>
              <w:autoSpaceDN w:val="0"/>
              <w:adjustRightInd w:val="0"/>
              <w:jc w:val="center"/>
              <w:rPr>
                <w:rFonts w:cs="Times New Roman"/>
                <w:sz w:val="22"/>
              </w:rPr>
            </w:pPr>
          </w:p>
        </w:tc>
        <w:tc>
          <w:tcPr>
            <w:tcW w:w="992" w:type="dxa"/>
            <w:vMerge/>
            <w:shd w:val="clear" w:color="auto" w:fill="auto"/>
            <w:vAlign w:val="center"/>
          </w:tcPr>
          <w:p w:rsidR="009E1806" w:rsidRPr="00BB7022" w:rsidRDefault="009E1806" w:rsidP="00022129">
            <w:pPr>
              <w:autoSpaceDE w:val="0"/>
              <w:autoSpaceDN w:val="0"/>
              <w:adjustRightInd w:val="0"/>
              <w:jc w:val="center"/>
              <w:rPr>
                <w:rFonts w:cs="Times New Roman"/>
                <w:sz w:val="22"/>
              </w:rPr>
            </w:pPr>
          </w:p>
        </w:tc>
        <w:tc>
          <w:tcPr>
            <w:tcW w:w="993" w:type="dxa"/>
            <w:vMerge/>
            <w:shd w:val="clear" w:color="auto" w:fill="auto"/>
            <w:vAlign w:val="center"/>
          </w:tcPr>
          <w:p w:rsidR="009E1806" w:rsidRPr="00BB7022" w:rsidRDefault="009E1806" w:rsidP="00022129">
            <w:pPr>
              <w:autoSpaceDE w:val="0"/>
              <w:autoSpaceDN w:val="0"/>
              <w:adjustRightInd w:val="0"/>
              <w:jc w:val="center"/>
              <w:rPr>
                <w:rFonts w:cs="Times New Roman"/>
                <w:sz w:val="22"/>
              </w:rPr>
            </w:pPr>
          </w:p>
        </w:tc>
      </w:tr>
      <w:tr w:rsidR="006631C7" w:rsidRPr="00BB7022" w:rsidTr="00BE1B8E">
        <w:trPr>
          <w:cantSplit/>
          <w:trHeight w:val="1545"/>
          <w:jc w:val="center"/>
        </w:trPr>
        <w:tc>
          <w:tcPr>
            <w:tcW w:w="670" w:type="dxa"/>
            <w:shd w:val="clear" w:color="auto" w:fill="auto"/>
            <w:tcMar>
              <w:left w:w="103" w:type="dxa"/>
            </w:tcMar>
            <w:vAlign w:val="center"/>
          </w:tcPr>
          <w:p w:rsidR="009E1806" w:rsidRPr="00BB7022" w:rsidRDefault="009E1806" w:rsidP="00022129">
            <w:pPr>
              <w:jc w:val="center"/>
              <w:rPr>
                <w:rFonts w:cs="Times New Roman"/>
                <w:sz w:val="22"/>
              </w:rPr>
            </w:pPr>
            <w:r w:rsidRPr="00BB7022">
              <w:rPr>
                <w:rFonts w:cs="Times New Roman"/>
                <w:sz w:val="22"/>
              </w:rPr>
              <w:t>3</w:t>
            </w:r>
          </w:p>
        </w:tc>
        <w:tc>
          <w:tcPr>
            <w:tcW w:w="2268" w:type="dxa"/>
            <w:shd w:val="clear" w:color="auto" w:fill="auto"/>
            <w:tcMar>
              <w:left w:w="103" w:type="dxa"/>
            </w:tcMar>
            <w:vAlign w:val="center"/>
          </w:tcPr>
          <w:p w:rsidR="009E1806" w:rsidRPr="00BB7022" w:rsidRDefault="009E1806" w:rsidP="00022129">
            <w:pPr>
              <w:rPr>
                <w:rFonts w:cs="Times New Roman"/>
                <w:i/>
                <w:sz w:val="22"/>
              </w:rPr>
            </w:pPr>
            <w:r w:rsidRPr="00BB7022">
              <w:rPr>
                <w:rFonts w:cs="Times New Roman"/>
                <w:sz w:val="22"/>
              </w:rPr>
              <w:t>Termomodernizacja Przedszkola Publicznego</w:t>
            </w:r>
            <w:r w:rsidR="00132DBA" w:rsidRPr="00BB7022">
              <w:rPr>
                <w:rFonts w:cs="Times New Roman"/>
                <w:sz w:val="22"/>
              </w:rPr>
              <w:t xml:space="preserve"> w </w:t>
            </w:r>
            <w:r w:rsidRPr="00BB7022">
              <w:rPr>
                <w:rFonts w:cs="Times New Roman"/>
                <w:sz w:val="22"/>
              </w:rPr>
              <w:t>Ożarowie</w:t>
            </w:r>
            <w:r w:rsidRPr="00BB7022">
              <w:rPr>
                <w:rFonts w:cs="Times New Roman"/>
                <w:i/>
                <w:sz w:val="22"/>
              </w:rPr>
              <w:t xml:space="preserve"> </w:t>
            </w:r>
          </w:p>
          <w:p w:rsidR="009E1806" w:rsidRPr="00BB7022" w:rsidRDefault="009E1806" w:rsidP="00022129">
            <w:pPr>
              <w:rPr>
                <w:rFonts w:cs="Times New Roman"/>
                <w:i/>
                <w:sz w:val="22"/>
              </w:rPr>
            </w:pPr>
            <w:r w:rsidRPr="00BB7022">
              <w:rPr>
                <w:rFonts w:cs="Times New Roman"/>
                <w:i/>
                <w:sz w:val="22"/>
              </w:rPr>
              <w:t>Wykaz prac:</w:t>
            </w:r>
          </w:p>
          <w:p w:rsidR="009E1806" w:rsidRPr="00BB7022" w:rsidRDefault="009E1806" w:rsidP="00022129">
            <w:pPr>
              <w:rPr>
                <w:rFonts w:cs="Times New Roman"/>
                <w:sz w:val="22"/>
              </w:rPr>
            </w:pPr>
            <w:r w:rsidRPr="00BB7022">
              <w:rPr>
                <w:rFonts w:cs="Times New Roman"/>
                <w:sz w:val="22"/>
              </w:rPr>
              <w:t>Ocieplenie ścian, dachu, wymiana stolarki okiennej</w:t>
            </w:r>
            <w:r w:rsidR="00132DBA" w:rsidRPr="00BB7022">
              <w:rPr>
                <w:rFonts w:cs="Times New Roman"/>
                <w:sz w:val="22"/>
              </w:rPr>
              <w:t xml:space="preserve"> i </w:t>
            </w:r>
            <w:r w:rsidRPr="00BB7022">
              <w:rPr>
                <w:rFonts w:cs="Times New Roman"/>
                <w:sz w:val="22"/>
              </w:rPr>
              <w:t>drzwiowej, CO</w:t>
            </w:r>
          </w:p>
        </w:tc>
        <w:tc>
          <w:tcPr>
            <w:tcW w:w="1169" w:type="dxa"/>
            <w:shd w:val="clear" w:color="auto" w:fill="auto"/>
            <w:tcMar>
              <w:left w:w="103" w:type="dxa"/>
            </w:tcMar>
            <w:vAlign w:val="center"/>
          </w:tcPr>
          <w:p w:rsidR="009E1806" w:rsidRPr="00BB7022" w:rsidRDefault="009E1806" w:rsidP="00022129">
            <w:pPr>
              <w:jc w:val="center"/>
              <w:rPr>
                <w:rFonts w:cs="Times New Roman"/>
                <w:sz w:val="22"/>
              </w:rPr>
            </w:pPr>
            <w:r w:rsidRPr="00BB7022">
              <w:rPr>
                <w:rFonts w:cs="Times New Roman"/>
                <w:sz w:val="22"/>
              </w:rPr>
              <w:t>Gmina Ożarów</w:t>
            </w:r>
          </w:p>
        </w:tc>
        <w:tc>
          <w:tcPr>
            <w:tcW w:w="958" w:type="dxa"/>
            <w:vAlign w:val="center"/>
          </w:tcPr>
          <w:p w:rsidR="009E1806" w:rsidRPr="00BB7022" w:rsidRDefault="009E1806" w:rsidP="00022129">
            <w:pPr>
              <w:jc w:val="center"/>
              <w:rPr>
                <w:rFonts w:cs="Times New Roman"/>
                <w:sz w:val="22"/>
              </w:rPr>
            </w:pPr>
            <w:r w:rsidRPr="00BB7022">
              <w:rPr>
                <w:rFonts w:cs="Times New Roman"/>
                <w:sz w:val="22"/>
              </w:rPr>
              <w:t>2010</w:t>
            </w:r>
          </w:p>
        </w:tc>
        <w:tc>
          <w:tcPr>
            <w:tcW w:w="1015" w:type="dxa"/>
            <w:textDirection w:val="tbRl"/>
            <w:vAlign w:val="center"/>
          </w:tcPr>
          <w:p w:rsidR="009E1806" w:rsidRPr="00BB7022" w:rsidRDefault="009E1806" w:rsidP="00022129">
            <w:pPr>
              <w:ind w:left="113" w:right="113"/>
              <w:jc w:val="center"/>
              <w:rPr>
                <w:rFonts w:cs="Times New Roman"/>
                <w:sz w:val="22"/>
              </w:rPr>
            </w:pPr>
            <w:r w:rsidRPr="00BB7022">
              <w:rPr>
                <w:rFonts w:cs="Times New Roman"/>
                <w:sz w:val="22"/>
              </w:rPr>
              <w:t>713825,56</w:t>
            </w:r>
          </w:p>
        </w:tc>
        <w:tc>
          <w:tcPr>
            <w:tcW w:w="1418" w:type="dxa"/>
            <w:vMerge/>
            <w:vAlign w:val="center"/>
          </w:tcPr>
          <w:p w:rsidR="009E1806" w:rsidRPr="00BB7022" w:rsidRDefault="009E1806" w:rsidP="00022129">
            <w:pPr>
              <w:jc w:val="center"/>
              <w:rPr>
                <w:rFonts w:cs="Times New Roman"/>
                <w:sz w:val="22"/>
              </w:rPr>
            </w:pPr>
          </w:p>
        </w:tc>
        <w:tc>
          <w:tcPr>
            <w:tcW w:w="1417" w:type="dxa"/>
            <w:vMerge/>
            <w:shd w:val="clear" w:color="auto" w:fill="auto"/>
            <w:tcMar>
              <w:left w:w="103" w:type="dxa"/>
            </w:tcMar>
            <w:vAlign w:val="center"/>
          </w:tcPr>
          <w:p w:rsidR="009E1806" w:rsidRPr="00BB7022" w:rsidRDefault="009E1806" w:rsidP="00022129">
            <w:pPr>
              <w:jc w:val="center"/>
              <w:rPr>
                <w:rFonts w:cs="Times New Roman"/>
                <w:sz w:val="22"/>
              </w:rPr>
            </w:pPr>
          </w:p>
        </w:tc>
        <w:tc>
          <w:tcPr>
            <w:tcW w:w="1520" w:type="dxa"/>
            <w:vMerge/>
            <w:shd w:val="clear" w:color="auto" w:fill="auto"/>
            <w:tcMar>
              <w:left w:w="103" w:type="dxa"/>
            </w:tcMar>
            <w:vAlign w:val="center"/>
          </w:tcPr>
          <w:p w:rsidR="009E1806" w:rsidRPr="00BB7022" w:rsidRDefault="009E1806" w:rsidP="00022129">
            <w:pPr>
              <w:jc w:val="center"/>
              <w:rPr>
                <w:rFonts w:cs="Times New Roman"/>
                <w:sz w:val="22"/>
              </w:rPr>
            </w:pPr>
          </w:p>
        </w:tc>
        <w:tc>
          <w:tcPr>
            <w:tcW w:w="1575" w:type="dxa"/>
            <w:vMerge/>
            <w:shd w:val="clear" w:color="auto" w:fill="auto"/>
            <w:tcMar>
              <w:left w:w="103" w:type="dxa"/>
            </w:tcMar>
            <w:vAlign w:val="center"/>
          </w:tcPr>
          <w:p w:rsidR="009E1806" w:rsidRPr="00BB7022" w:rsidRDefault="009E1806" w:rsidP="00022129">
            <w:pPr>
              <w:jc w:val="center"/>
              <w:rPr>
                <w:rFonts w:cs="Times New Roman"/>
                <w:sz w:val="22"/>
              </w:rPr>
            </w:pPr>
          </w:p>
        </w:tc>
        <w:tc>
          <w:tcPr>
            <w:tcW w:w="835" w:type="dxa"/>
            <w:vMerge/>
            <w:shd w:val="clear" w:color="auto" w:fill="auto"/>
            <w:tcMar>
              <w:left w:w="103" w:type="dxa"/>
            </w:tcMar>
            <w:vAlign w:val="center"/>
          </w:tcPr>
          <w:p w:rsidR="009E1806" w:rsidRPr="00BB7022" w:rsidRDefault="009E1806" w:rsidP="00022129">
            <w:pPr>
              <w:autoSpaceDE w:val="0"/>
              <w:autoSpaceDN w:val="0"/>
              <w:adjustRightInd w:val="0"/>
              <w:jc w:val="center"/>
              <w:rPr>
                <w:rFonts w:cs="Times New Roman"/>
                <w:sz w:val="22"/>
              </w:rPr>
            </w:pPr>
          </w:p>
        </w:tc>
        <w:tc>
          <w:tcPr>
            <w:tcW w:w="992" w:type="dxa"/>
            <w:vMerge/>
            <w:shd w:val="clear" w:color="auto" w:fill="auto"/>
            <w:vAlign w:val="center"/>
          </w:tcPr>
          <w:p w:rsidR="009E1806" w:rsidRPr="00BB7022" w:rsidRDefault="009E1806" w:rsidP="00022129">
            <w:pPr>
              <w:autoSpaceDE w:val="0"/>
              <w:autoSpaceDN w:val="0"/>
              <w:adjustRightInd w:val="0"/>
              <w:jc w:val="center"/>
              <w:rPr>
                <w:rFonts w:cs="Times New Roman"/>
                <w:sz w:val="22"/>
              </w:rPr>
            </w:pPr>
          </w:p>
        </w:tc>
        <w:tc>
          <w:tcPr>
            <w:tcW w:w="993" w:type="dxa"/>
            <w:vMerge/>
            <w:shd w:val="clear" w:color="auto" w:fill="auto"/>
            <w:vAlign w:val="center"/>
          </w:tcPr>
          <w:p w:rsidR="009E1806" w:rsidRPr="00BB7022" w:rsidRDefault="009E1806" w:rsidP="00022129">
            <w:pPr>
              <w:autoSpaceDE w:val="0"/>
              <w:autoSpaceDN w:val="0"/>
              <w:adjustRightInd w:val="0"/>
              <w:jc w:val="center"/>
              <w:rPr>
                <w:rFonts w:cs="Times New Roman"/>
                <w:sz w:val="22"/>
              </w:rPr>
            </w:pPr>
          </w:p>
        </w:tc>
      </w:tr>
      <w:tr w:rsidR="006631C7" w:rsidRPr="00BB7022" w:rsidTr="00BE1B8E">
        <w:trPr>
          <w:cantSplit/>
          <w:trHeight w:val="1545"/>
          <w:jc w:val="center"/>
        </w:trPr>
        <w:tc>
          <w:tcPr>
            <w:tcW w:w="670" w:type="dxa"/>
            <w:shd w:val="clear" w:color="auto" w:fill="auto"/>
            <w:tcMar>
              <w:left w:w="103" w:type="dxa"/>
            </w:tcMar>
            <w:vAlign w:val="center"/>
          </w:tcPr>
          <w:p w:rsidR="009E1806" w:rsidRPr="00BB7022" w:rsidRDefault="009E1806" w:rsidP="00022129">
            <w:pPr>
              <w:jc w:val="center"/>
              <w:rPr>
                <w:rFonts w:cs="Times New Roman"/>
                <w:sz w:val="22"/>
              </w:rPr>
            </w:pPr>
            <w:r w:rsidRPr="00BB7022">
              <w:rPr>
                <w:rFonts w:cs="Times New Roman"/>
                <w:sz w:val="22"/>
              </w:rPr>
              <w:lastRenderedPageBreak/>
              <w:t>4</w:t>
            </w:r>
          </w:p>
        </w:tc>
        <w:tc>
          <w:tcPr>
            <w:tcW w:w="2268" w:type="dxa"/>
            <w:shd w:val="clear" w:color="auto" w:fill="auto"/>
            <w:tcMar>
              <w:left w:w="103" w:type="dxa"/>
            </w:tcMar>
            <w:vAlign w:val="center"/>
          </w:tcPr>
          <w:p w:rsidR="009E1806" w:rsidRPr="00BB7022" w:rsidRDefault="009E1806" w:rsidP="00022129">
            <w:pPr>
              <w:rPr>
                <w:rFonts w:cs="Times New Roman"/>
                <w:sz w:val="22"/>
              </w:rPr>
            </w:pPr>
            <w:r w:rsidRPr="00BB7022">
              <w:rPr>
                <w:rFonts w:cs="Times New Roman"/>
                <w:sz w:val="22"/>
              </w:rPr>
              <w:t>Termomodernizacja</w:t>
            </w:r>
            <w:r w:rsidR="00132DBA" w:rsidRPr="00BB7022">
              <w:rPr>
                <w:rFonts w:cs="Times New Roman"/>
                <w:sz w:val="22"/>
              </w:rPr>
              <w:t xml:space="preserve"> </w:t>
            </w:r>
            <w:r w:rsidRPr="00BB7022">
              <w:rPr>
                <w:rFonts w:cs="Times New Roman"/>
                <w:sz w:val="22"/>
              </w:rPr>
              <w:t>Zespół Szkół Ogólnokształcących wraz</w:t>
            </w:r>
            <w:r w:rsidR="00132DBA" w:rsidRPr="00BB7022">
              <w:rPr>
                <w:rFonts w:cs="Times New Roman"/>
                <w:sz w:val="22"/>
              </w:rPr>
              <w:t xml:space="preserve"> z </w:t>
            </w:r>
            <w:r w:rsidRPr="00BB7022">
              <w:rPr>
                <w:rFonts w:cs="Times New Roman"/>
                <w:sz w:val="22"/>
              </w:rPr>
              <w:t>salą gimnastyczną (Osiedle Wzgórze 54, 27-530 Ożarów)</w:t>
            </w:r>
          </w:p>
          <w:p w:rsidR="009E1806" w:rsidRPr="00BB7022" w:rsidRDefault="009E1806" w:rsidP="00022129">
            <w:pPr>
              <w:rPr>
                <w:rFonts w:cs="Times New Roman"/>
                <w:i/>
                <w:sz w:val="22"/>
              </w:rPr>
            </w:pPr>
            <w:r w:rsidRPr="00BB7022">
              <w:rPr>
                <w:rFonts w:cs="Times New Roman"/>
                <w:i/>
                <w:sz w:val="22"/>
              </w:rPr>
              <w:t>Wykaz prac:</w:t>
            </w:r>
          </w:p>
          <w:p w:rsidR="009E1806" w:rsidRPr="00BB7022" w:rsidRDefault="009E1806" w:rsidP="00022129">
            <w:pPr>
              <w:rPr>
                <w:rFonts w:cs="Times New Roman"/>
                <w:sz w:val="22"/>
              </w:rPr>
            </w:pPr>
            <w:r w:rsidRPr="00BB7022">
              <w:rPr>
                <w:rFonts w:cs="Times New Roman"/>
                <w:sz w:val="22"/>
              </w:rPr>
              <w:t>Ocieplenie ścian, dachu, wymiana stolarki okiennej</w:t>
            </w:r>
            <w:r w:rsidR="00132DBA" w:rsidRPr="00BB7022">
              <w:rPr>
                <w:rFonts w:cs="Times New Roman"/>
                <w:sz w:val="22"/>
              </w:rPr>
              <w:t xml:space="preserve"> i </w:t>
            </w:r>
            <w:r w:rsidRPr="00BB7022">
              <w:rPr>
                <w:rFonts w:cs="Times New Roman"/>
                <w:sz w:val="22"/>
              </w:rPr>
              <w:t>drzwiowej, CO.</w:t>
            </w:r>
          </w:p>
        </w:tc>
        <w:tc>
          <w:tcPr>
            <w:tcW w:w="1169" w:type="dxa"/>
            <w:shd w:val="clear" w:color="auto" w:fill="auto"/>
            <w:tcMar>
              <w:left w:w="103" w:type="dxa"/>
            </w:tcMar>
            <w:vAlign w:val="center"/>
          </w:tcPr>
          <w:p w:rsidR="009E1806" w:rsidRPr="00BB7022" w:rsidRDefault="009E1806" w:rsidP="00022129">
            <w:pPr>
              <w:jc w:val="center"/>
              <w:rPr>
                <w:rFonts w:cs="Times New Roman"/>
                <w:sz w:val="22"/>
              </w:rPr>
            </w:pPr>
            <w:r w:rsidRPr="00BB7022">
              <w:rPr>
                <w:rFonts w:cs="Times New Roman"/>
                <w:sz w:val="22"/>
              </w:rPr>
              <w:t>Gmina Ożarów</w:t>
            </w:r>
          </w:p>
        </w:tc>
        <w:tc>
          <w:tcPr>
            <w:tcW w:w="958" w:type="dxa"/>
            <w:vAlign w:val="center"/>
          </w:tcPr>
          <w:p w:rsidR="009E1806" w:rsidRPr="00BB7022" w:rsidRDefault="009E1806" w:rsidP="00022129">
            <w:pPr>
              <w:jc w:val="center"/>
              <w:rPr>
                <w:rFonts w:cs="Times New Roman"/>
                <w:sz w:val="22"/>
              </w:rPr>
            </w:pPr>
            <w:r w:rsidRPr="00BB7022">
              <w:rPr>
                <w:rFonts w:cs="Times New Roman"/>
                <w:sz w:val="22"/>
              </w:rPr>
              <w:t>2010</w:t>
            </w:r>
          </w:p>
        </w:tc>
        <w:tc>
          <w:tcPr>
            <w:tcW w:w="1015" w:type="dxa"/>
            <w:textDirection w:val="tbRl"/>
            <w:vAlign w:val="center"/>
          </w:tcPr>
          <w:p w:rsidR="009E1806" w:rsidRPr="00BB7022" w:rsidRDefault="009E1806" w:rsidP="00022129">
            <w:pPr>
              <w:ind w:left="113" w:right="113"/>
              <w:jc w:val="center"/>
              <w:rPr>
                <w:rFonts w:cs="Times New Roman"/>
                <w:sz w:val="22"/>
              </w:rPr>
            </w:pPr>
            <w:r w:rsidRPr="00BB7022">
              <w:rPr>
                <w:rFonts w:cs="Times New Roman"/>
                <w:sz w:val="22"/>
              </w:rPr>
              <w:t>3 820 522,49</w:t>
            </w:r>
          </w:p>
        </w:tc>
        <w:tc>
          <w:tcPr>
            <w:tcW w:w="1418" w:type="dxa"/>
            <w:vMerge/>
            <w:vAlign w:val="center"/>
          </w:tcPr>
          <w:p w:rsidR="009E1806" w:rsidRPr="00BB7022" w:rsidRDefault="009E1806" w:rsidP="00022129">
            <w:pPr>
              <w:jc w:val="center"/>
              <w:rPr>
                <w:rFonts w:cs="Times New Roman"/>
                <w:sz w:val="22"/>
              </w:rPr>
            </w:pPr>
          </w:p>
        </w:tc>
        <w:tc>
          <w:tcPr>
            <w:tcW w:w="1417" w:type="dxa"/>
            <w:vMerge/>
            <w:shd w:val="clear" w:color="auto" w:fill="auto"/>
            <w:tcMar>
              <w:left w:w="103" w:type="dxa"/>
            </w:tcMar>
            <w:vAlign w:val="center"/>
          </w:tcPr>
          <w:p w:rsidR="009E1806" w:rsidRPr="00BB7022" w:rsidRDefault="009E1806" w:rsidP="00022129">
            <w:pPr>
              <w:jc w:val="center"/>
              <w:rPr>
                <w:rFonts w:cs="Times New Roman"/>
                <w:sz w:val="22"/>
              </w:rPr>
            </w:pPr>
          </w:p>
        </w:tc>
        <w:tc>
          <w:tcPr>
            <w:tcW w:w="1520" w:type="dxa"/>
            <w:vMerge/>
            <w:shd w:val="clear" w:color="auto" w:fill="auto"/>
            <w:tcMar>
              <w:left w:w="103" w:type="dxa"/>
            </w:tcMar>
            <w:vAlign w:val="center"/>
          </w:tcPr>
          <w:p w:rsidR="009E1806" w:rsidRPr="00BB7022" w:rsidRDefault="009E1806" w:rsidP="00022129">
            <w:pPr>
              <w:jc w:val="center"/>
              <w:rPr>
                <w:rFonts w:cs="Times New Roman"/>
                <w:sz w:val="22"/>
              </w:rPr>
            </w:pPr>
          </w:p>
        </w:tc>
        <w:tc>
          <w:tcPr>
            <w:tcW w:w="1575" w:type="dxa"/>
            <w:vMerge/>
            <w:shd w:val="clear" w:color="auto" w:fill="auto"/>
            <w:tcMar>
              <w:left w:w="103" w:type="dxa"/>
            </w:tcMar>
            <w:vAlign w:val="center"/>
          </w:tcPr>
          <w:p w:rsidR="009E1806" w:rsidRPr="00BB7022" w:rsidRDefault="009E1806" w:rsidP="00022129">
            <w:pPr>
              <w:jc w:val="center"/>
              <w:rPr>
                <w:rFonts w:cs="Times New Roman"/>
                <w:sz w:val="22"/>
              </w:rPr>
            </w:pPr>
          </w:p>
        </w:tc>
        <w:tc>
          <w:tcPr>
            <w:tcW w:w="835" w:type="dxa"/>
            <w:vMerge/>
            <w:shd w:val="clear" w:color="auto" w:fill="auto"/>
            <w:tcMar>
              <w:left w:w="103" w:type="dxa"/>
            </w:tcMar>
            <w:vAlign w:val="center"/>
          </w:tcPr>
          <w:p w:rsidR="009E1806" w:rsidRPr="00BB7022" w:rsidRDefault="009E1806" w:rsidP="00022129">
            <w:pPr>
              <w:autoSpaceDE w:val="0"/>
              <w:autoSpaceDN w:val="0"/>
              <w:adjustRightInd w:val="0"/>
              <w:jc w:val="center"/>
              <w:rPr>
                <w:rFonts w:cs="Times New Roman"/>
                <w:sz w:val="22"/>
              </w:rPr>
            </w:pPr>
          </w:p>
        </w:tc>
        <w:tc>
          <w:tcPr>
            <w:tcW w:w="992" w:type="dxa"/>
            <w:vMerge/>
            <w:shd w:val="clear" w:color="auto" w:fill="auto"/>
            <w:vAlign w:val="center"/>
          </w:tcPr>
          <w:p w:rsidR="009E1806" w:rsidRPr="00BB7022" w:rsidRDefault="009E1806" w:rsidP="00022129">
            <w:pPr>
              <w:autoSpaceDE w:val="0"/>
              <w:autoSpaceDN w:val="0"/>
              <w:adjustRightInd w:val="0"/>
              <w:jc w:val="center"/>
              <w:rPr>
                <w:rFonts w:cs="Times New Roman"/>
                <w:sz w:val="22"/>
              </w:rPr>
            </w:pPr>
          </w:p>
        </w:tc>
        <w:tc>
          <w:tcPr>
            <w:tcW w:w="993" w:type="dxa"/>
            <w:vMerge/>
            <w:shd w:val="clear" w:color="auto" w:fill="auto"/>
            <w:vAlign w:val="center"/>
          </w:tcPr>
          <w:p w:rsidR="009E1806" w:rsidRPr="00BB7022" w:rsidRDefault="009E1806" w:rsidP="00022129">
            <w:pPr>
              <w:autoSpaceDE w:val="0"/>
              <w:autoSpaceDN w:val="0"/>
              <w:adjustRightInd w:val="0"/>
              <w:jc w:val="center"/>
              <w:rPr>
                <w:rFonts w:cs="Times New Roman"/>
                <w:sz w:val="22"/>
              </w:rPr>
            </w:pPr>
          </w:p>
        </w:tc>
      </w:tr>
      <w:tr w:rsidR="006631C7" w:rsidRPr="00BB7022" w:rsidTr="00BE1B8E">
        <w:trPr>
          <w:cantSplit/>
          <w:trHeight w:val="1545"/>
          <w:jc w:val="center"/>
        </w:trPr>
        <w:tc>
          <w:tcPr>
            <w:tcW w:w="670" w:type="dxa"/>
            <w:shd w:val="clear" w:color="auto" w:fill="auto"/>
            <w:tcMar>
              <w:left w:w="103" w:type="dxa"/>
            </w:tcMar>
            <w:vAlign w:val="center"/>
          </w:tcPr>
          <w:p w:rsidR="009E1806" w:rsidRPr="00BB7022" w:rsidRDefault="009E1806" w:rsidP="00022129">
            <w:pPr>
              <w:jc w:val="center"/>
              <w:rPr>
                <w:rFonts w:cs="Times New Roman"/>
                <w:sz w:val="22"/>
              </w:rPr>
            </w:pPr>
            <w:r w:rsidRPr="00BB7022">
              <w:rPr>
                <w:rFonts w:cs="Times New Roman"/>
                <w:sz w:val="22"/>
              </w:rPr>
              <w:t>5</w:t>
            </w:r>
          </w:p>
        </w:tc>
        <w:tc>
          <w:tcPr>
            <w:tcW w:w="2268" w:type="dxa"/>
            <w:shd w:val="clear" w:color="auto" w:fill="auto"/>
            <w:tcMar>
              <w:left w:w="103" w:type="dxa"/>
            </w:tcMar>
            <w:vAlign w:val="center"/>
          </w:tcPr>
          <w:p w:rsidR="009E1806" w:rsidRPr="00BB7022" w:rsidRDefault="009E1806" w:rsidP="00022129">
            <w:pPr>
              <w:rPr>
                <w:rFonts w:cs="Times New Roman"/>
                <w:sz w:val="22"/>
              </w:rPr>
            </w:pPr>
            <w:r w:rsidRPr="00BB7022">
              <w:rPr>
                <w:rFonts w:cs="Times New Roman"/>
                <w:sz w:val="22"/>
              </w:rPr>
              <w:t>Termomodernizacja Przychodni Zdrowia wraz</w:t>
            </w:r>
            <w:r w:rsidR="00132DBA" w:rsidRPr="00BB7022">
              <w:rPr>
                <w:rFonts w:cs="Times New Roman"/>
                <w:sz w:val="22"/>
              </w:rPr>
              <w:t xml:space="preserve"> z </w:t>
            </w:r>
            <w:r w:rsidRPr="00BB7022">
              <w:rPr>
                <w:rFonts w:cs="Times New Roman"/>
                <w:sz w:val="22"/>
              </w:rPr>
              <w:t xml:space="preserve">apteką ( ul. Spacerowa 10, 27-530 Ożarów ) </w:t>
            </w:r>
          </w:p>
          <w:p w:rsidR="009E1806" w:rsidRPr="00BB7022" w:rsidRDefault="009E1806" w:rsidP="00022129">
            <w:pPr>
              <w:rPr>
                <w:rFonts w:cs="Times New Roman"/>
                <w:i/>
                <w:sz w:val="22"/>
              </w:rPr>
            </w:pPr>
            <w:r w:rsidRPr="00BB7022">
              <w:rPr>
                <w:rFonts w:cs="Times New Roman"/>
                <w:i/>
                <w:sz w:val="22"/>
              </w:rPr>
              <w:t>Wykaz prac:</w:t>
            </w:r>
          </w:p>
          <w:p w:rsidR="009E1806" w:rsidRPr="00BB7022" w:rsidRDefault="009E1806" w:rsidP="00022129">
            <w:pPr>
              <w:rPr>
                <w:rFonts w:cs="Times New Roman"/>
                <w:sz w:val="22"/>
              </w:rPr>
            </w:pPr>
            <w:r w:rsidRPr="00BB7022">
              <w:rPr>
                <w:rFonts w:cs="Times New Roman"/>
                <w:sz w:val="22"/>
              </w:rPr>
              <w:t>Ocieplenie ścian, dachu, wymiana stolarki okiennej</w:t>
            </w:r>
            <w:r w:rsidR="00132DBA" w:rsidRPr="00BB7022">
              <w:rPr>
                <w:rFonts w:cs="Times New Roman"/>
                <w:sz w:val="22"/>
              </w:rPr>
              <w:t xml:space="preserve"> i </w:t>
            </w:r>
            <w:r w:rsidRPr="00BB7022">
              <w:rPr>
                <w:rFonts w:cs="Times New Roman"/>
                <w:sz w:val="22"/>
              </w:rPr>
              <w:t>drzwiowej, CO.</w:t>
            </w:r>
          </w:p>
        </w:tc>
        <w:tc>
          <w:tcPr>
            <w:tcW w:w="1169" w:type="dxa"/>
            <w:shd w:val="clear" w:color="auto" w:fill="auto"/>
            <w:tcMar>
              <w:left w:w="103" w:type="dxa"/>
            </w:tcMar>
            <w:vAlign w:val="center"/>
          </w:tcPr>
          <w:p w:rsidR="009E1806" w:rsidRPr="00BB7022" w:rsidRDefault="009E1806" w:rsidP="00022129">
            <w:pPr>
              <w:jc w:val="center"/>
              <w:rPr>
                <w:rFonts w:cs="Times New Roman"/>
                <w:sz w:val="22"/>
              </w:rPr>
            </w:pPr>
            <w:r w:rsidRPr="00BB7022">
              <w:rPr>
                <w:rFonts w:cs="Times New Roman"/>
                <w:sz w:val="22"/>
              </w:rPr>
              <w:t>Gmina Ożarów</w:t>
            </w:r>
          </w:p>
        </w:tc>
        <w:tc>
          <w:tcPr>
            <w:tcW w:w="958" w:type="dxa"/>
            <w:vAlign w:val="center"/>
          </w:tcPr>
          <w:p w:rsidR="009E1806" w:rsidRPr="00BB7022" w:rsidRDefault="009E1806" w:rsidP="00022129">
            <w:pPr>
              <w:jc w:val="center"/>
              <w:rPr>
                <w:rFonts w:cs="Times New Roman"/>
                <w:sz w:val="22"/>
              </w:rPr>
            </w:pPr>
            <w:r w:rsidRPr="00BB7022">
              <w:rPr>
                <w:rFonts w:cs="Times New Roman"/>
                <w:sz w:val="22"/>
              </w:rPr>
              <w:t>2010</w:t>
            </w:r>
          </w:p>
        </w:tc>
        <w:tc>
          <w:tcPr>
            <w:tcW w:w="1015" w:type="dxa"/>
            <w:textDirection w:val="tbRl"/>
            <w:vAlign w:val="center"/>
          </w:tcPr>
          <w:p w:rsidR="009E1806" w:rsidRPr="00BB7022" w:rsidRDefault="009E1806" w:rsidP="00022129">
            <w:pPr>
              <w:ind w:left="113" w:right="113"/>
              <w:jc w:val="center"/>
              <w:rPr>
                <w:rFonts w:cs="Times New Roman"/>
                <w:sz w:val="22"/>
              </w:rPr>
            </w:pPr>
            <w:r w:rsidRPr="00BB7022">
              <w:rPr>
                <w:rFonts w:cs="Times New Roman"/>
                <w:sz w:val="22"/>
              </w:rPr>
              <w:t>950 822,85</w:t>
            </w:r>
          </w:p>
        </w:tc>
        <w:tc>
          <w:tcPr>
            <w:tcW w:w="1418" w:type="dxa"/>
            <w:vMerge/>
            <w:vAlign w:val="center"/>
          </w:tcPr>
          <w:p w:rsidR="009E1806" w:rsidRPr="00BB7022" w:rsidRDefault="009E1806" w:rsidP="00022129">
            <w:pPr>
              <w:jc w:val="center"/>
              <w:rPr>
                <w:rFonts w:cs="Times New Roman"/>
                <w:sz w:val="22"/>
              </w:rPr>
            </w:pPr>
          </w:p>
        </w:tc>
        <w:tc>
          <w:tcPr>
            <w:tcW w:w="1417" w:type="dxa"/>
            <w:vMerge/>
            <w:shd w:val="clear" w:color="auto" w:fill="auto"/>
            <w:tcMar>
              <w:left w:w="103" w:type="dxa"/>
            </w:tcMar>
            <w:vAlign w:val="center"/>
          </w:tcPr>
          <w:p w:rsidR="009E1806" w:rsidRPr="00BB7022" w:rsidRDefault="009E1806" w:rsidP="00022129">
            <w:pPr>
              <w:jc w:val="center"/>
              <w:rPr>
                <w:rFonts w:cs="Times New Roman"/>
                <w:sz w:val="22"/>
              </w:rPr>
            </w:pPr>
          </w:p>
        </w:tc>
        <w:tc>
          <w:tcPr>
            <w:tcW w:w="1520" w:type="dxa"/>
            <w:vMerge/>
            <w:shd w:val="clear" w:color="auto" w:fill="auto"/>
            <w:tcMar>
              <w:left w:w="103" w:type="dxa"/>
            </w:tcMar>
            <w:vAlign w:val="center"/>
          </w:tcPr>
          <w:p w:rsidR="009E1806" w:rsidRPr="00BB7022" w:rsidRDefault="009E1806" w:rsidP="00022129">
            <w:pPr>
              <w:jc w:val="center"/>
              <w:rPr>
                <w:rFonts w:cs="Times New Roman"/>
                <w:sz w:val="22"/>
              </w:rPr>
            </w:pPr>
          </w:p>
        </w:tc>
        <w:tc>
          <w:tcPr>
            <w:tcW w:w="1575" w:type="dxa"/>
            <w:vMerge/>
            <w:shd w:val="clear" w:color="auto" w:fill="auto"/>
            <w:tcMar>
              <w:left w:w="103" w:type="dxa"/>
            </w:tcMar>
            <w:vAlign w:val="center"/>
          </w:tcPr>
          <w:p w:rsidR="009E1806" w:rsidRPr="00BB7022" w:rsidRDefault="009E1806" w:rsidP="00022129">
            <w:pPr>
              <w:jc w:val="center"/>
              <w:rPr>
                <w:rFonts w:cs="Times New Roman"/>
                <w:sz w:val="22"/>
              </w:rPr>
            </w:pPr>
          </w:p>
        </w:tc>
        <w:tc>
          <w:tcPr>
            <w:tcW w:w="835" w:type="dxa"/>
            <w:vMerge/>
            <w:shd w:val="clear" w:color="auto" w:fill="auto"/>
            <w:tcMar>
              <w:left w:w="103" w:type="dxa"/>
            </w:tcMar>
            <w:vAlign w:val="center"/>
          </w:tcPr>
          <w:p w:rsidR="009E1806" w:rsidRPr="00BB7022" w:rsidRDefault="009E1806" w:rsidP="00022129">
            <w:pPr>
              <w:autoSpaceDE w:val="0"/>
              <w:autoSpaceDN w:val="0"/>
              <w:adjustRightInd w:val="0"/>
              <w:jc w:val="center"/>
              <w:rPr>
                <w:rFonts w:cs="Times New Roman"/>
                <w:sz w:val="22"/>
              </w:rPr>
            </w:pPr>
          </w:p>
        </w:tc>
        <w:tc>
          <w:tcPr>
            <w:tcW w:w="992" w:type="dxa"/>
            <w:vMerge/>
            <w:shd w:val="clear" w:color="auto" w:fill="auto"/>
            <w:vAlign w:val="center"/>
          </w:tcPr>
          <w:p w:rsidR="009E1806" w:rsidRPr="00BB7022" w:rsidRDefault="009E1806" w:rsidP="00022129">
            <w:pPr>
              <w:autoSpaceDE w:val="0"/>
              <w:autoSpaceDN w:val="0"/>
              <w:adjustRightInd w:val="0"/>
              <w:jc w:val="center"/>
              <w:rPr>
                <w:rFonts w:cs="Times New Roman"/>
                <w:sz w:val="22"/>
              </w:rPr>
            </w:pPr>
          </w:p>
        </w:tc>
        <w:tc>
          <w:tcPr>
            <w:tcW w:w="993" w:type="dxa"/>
            <w:vMerge/>
            <w:shd w:val="clear" w:color="auto" w:fill="auto"/>
            <w:vAlign w:val="center"/>
          </w:tcPr>
          <w:p w:rsidR="009E1806" w:rsidRPr="00BB7022" w:rsidRDefault="009E1806" w:rsidP="00022129">
            <w:pPr>
              <w:autoSpaceDE w:val="0"/>
              <w:autoSpaceDN w:val="0"/>
              <w:adjustRightInd w:val="0"/>
              <w:jc w:val="center"/>
              <w:rPr>
                <w:rFonts w:cs="Times New Roman"/>
                <w:sz w:val="22"/>
              </w:rPr>
            </w:pPr>
          </w:p>
        </w:tc>
      </w:tr>
      <w:tr w:rsidR="006631C7" w:rsidRPr="00BB7022" w:rsidTr="00BE1B8E">
        <w:trPr>
          <w:cantSplit/>
          <w:trHeight w:val="1545"/>
          <w:jc w:val="center"/>
        </w:trPr>
        <w:tc>
          <w:tcPr>
            <w:tcW w:w="670" w:type="dxa"/>
            <w:shd w:val="clear" w:color="auto" w:fill="auto"/>
            <w:tcMar>
              <w:left w:w="103" w:type="dxa"/>
            </w:tcMar>
            <w:vAlign w:val="center"/>
          </w:tcPr>
          <w:p w:rsidR="009E1806" w:rsidRPr="00BB7022" w:rsidRDefault="009E1806" w:rsidP="00022129">
            <w:pPr>
              <w:jc w:val="center"/>
              <w:rPr>
                <w:rFonts w:cs="Times New Roman"/>
                <w:sz w:val="22"/>
              </w:rPr>
            </w:pPr>
            <w:r w:rsidRPr="00BB7022">
              <w:rPr>
                <w:rFonts w:cs="Times New Roman"/>
                <w:sz w:val="22"/>
              </w:rPr>
              <w:t>6</w:t>
            </w:r>
          </w:p>
        </w:tc>
        <w:tc>
          <w:tcPr>
            <w:tcW w:w="2268" w:type="dxa"/>
            <w:shd w:val="clear" w:color="auto" w:fill="auto"/>
            <w:tcMar>
              <w:left w:w="103" w:type="dxa"/>
            </w:tcMar>
            <w:vAlign w:val="center"/>
          </w:tcPr>
          <w:p w:rsidR="009E1806" w:rsidRPr="00BB7022" w:rsidRDefault="009E1806" w:rsidP="00022129">
            <w:pPr>
              <w:rPr>
                <w:rFonts w:cs="Times New Roman"/>
                <w:sz w:val="22"/>
              </w:rPr>
            </w:pPr>
            <w:r w:rsidRPr="00BB7022">
              <w:rPr>
                <w:rFonts w:cs="Times New Roman"/>
                <w:sz w:val="22"/>
              </w:rPr>
              <w:t>Termomodernizacja Zespołu Szkół</w:t>
            </w:r>
            <w:r w:rsidR="00132DBA" w:rsidRPr="00BB7022">
              <w:rPr>
                <w:rFonts w:cs="Times New Roman"/>
                <w:sz w:val="22"/>
              </w:rPr>
              <w:t xml:space="preserve"> i </w:t>
            </w:r>
            <w:r w:rsidRPr="00BB7022">
              <w:rPr>
                <w:rFonts w:cs="Times New Roman"/>
                <w:sz w:val="22"/>
              </w:rPr>
              <w:t>Przedszkoli nr 57 (Lasocin, ul. Rynek 17,</w:t>
            </w:r>
          </w:p>
          <w:p w:rsidR="009E1806" w:rsidRPr="00BB7022" w:rsidRDefault="009E1806" w:rsidP="00022129">
            <w:pPr>
              <w:rPr>
                <w:rFonts w:cs="Times New Roman"/>
                <w:sz w:val="22"/>
              </w:rPr>
            </w:pPr>
            <w:r w:rsidRPr="00BB7022">
              <w:rPr>
                <w:rFonts w:cs="Times New Roman"/>
                <w:sz w:val="22"/>
              </w:rPr>
              <w:t>27-530 Ożarów)</w:t>
            </w:r>
          </w:p>
          <w:p w:rsidR="009E1806" w:rsidRPr="00BB7022" w:rsidRDefault="009E1806" w:rsidP="00022129">
            <w:pPr>
              <w:rPr>
                <w:rFonts w:cs="Times New Roman"/>
                <w:i/>
                <w:sz w:val="22"/>
              </w:rPr>
            </w:pPr>
            <w:r w:rsidRPr="00BB7022">
              <w:rPr>
                <w:rFonts w:cs="Times New Roman"/>
                <w:i/>
                <w:sz w:val="22"/>
              </w:rPr>
              <w:t>Wykaz prac:</w:t>
            </w:r>
          </w:p>
          <w:p w:rsidR="009E1806" w:rsidRPr="00BB7022" w:rsidRDefault="009E1806" w:rsidP="00022129">
            <w:pPr>
              <w:rPr>
                <w:rFonts w:cs="Times New Roman"/>
                <w:sz w:val="22"/>
              </w:rPr>
            </w:pPr>
            <w:r w:rsidRPr="00BB7022">
              <w:rPr>
                <w:rFonts w:cs="Times New Roman"/>
                <w:sz w:val="22"/>
              </w:rPr>
              <w:t>Ocieplenie ścian, dachu, wymiana stolarki okiennej</w:t>
            </w:r>
            <w:r w:rsidR="00132DBA" w:rsidRPr="00BB7022">
              <w:rPr>
                <w:rFonts w:cs="Times New Roman"/>
                <w:sz w:val="22"/>
              </w:rPr>
              <w:t xml:space="preserve"> i </w:t>
            </w:r>
            <w:r w:rsidRPr="00BB7022">
              <w:rPr>
                <w:rFonts w:cs="Times New Roman"/>
                <w:sz w:val="22"/>
              </w:rPr>
              <w:t>drzwiowej, CO.</w:t>
            </w:r>
          </w:p>
        </w:tc>
        <w:tc>
          <w:tcPr>
            <w:tcW w:w="1169" w:type="dxa"/>
            <w:shd w:val="clear" w:color="auto" w:fill="auto"/>
            <w:tcMar>
              <w:left w:w="103" w:type="dxa"/>
            </w:tcMar>
            <w:vAlign w:val="center"/>
          </w:tcPr>
          <w:p w:rsidR="009E1806" w:rsidRPr="00BB7022" w:rsidRDefault="009E1806" w:rsidP="00022129">
            <w:pPr>
              <w:jc w:val="center"/>
              <w:rPr>
                <w:rFonts w:cs="Times New Roman"/>
                <w:sz w:val="22"/>
              </w:rPr>
            </w:pPr>
            <w:r w:rsidRPr="00BB7022">
              <w:rPr>
                <w:rFonts w:cs="Times New Roman"/>
                <w:sz w:val="22"/>
              </w:rPr>
              <w:t>Gmina Ożarów</w:t>
            </w:r>
          </w:p>
        </w:tc>
        <w:tc>
          <w:tcPr>
            <w:tcW w:w="958" w:type="dxa"/>
            <w:vAlign w:val="center"/>
          </w:tcPr>
          <w:p w:rsidR="009E1806" w:rsidRPr="00BB7022" w:rsidRDefault="009E1806" w:rsidP="00022129">
            <w:pPr>
              <w:jc w:val="center"/>
              <w:rPr>
                <w:rFonts w:cs="Times New Roman"/>
                <w:sz w:val="22"/>
              </w:rPr>
            </w:pPr>
            <w:r w:rsidRPr="00BB7022">
              <w:rPr>
                <w:rFonts w:cs="Times New Roman"/>
                <w:sz w:val="22"/>
              </w:rPr>
              <w:t>2010</w:t>
            </w:r>
          </w:p>
        </w:tc>
        <w:tc>
          <w:tcPr>
            <w:tcW w:w="1015" w:type="dxa"/>
            <w:textDirection w:val="tbRl"/>
            <w:vAlign w:val="center"/>
          </w:tcPr>
          <w:p w:rsidR="009E1806" w:rsidRPr="00BB7022" w:rsidRDefault="009E1806" w:rsidP="00022129">
            <w:pPr>
              <w:ind w:left="113" w:right="113"/>
              <w:jc w:val="center"/>
              <w:rPr>
                <w:rFonts w:cs="Times New Roman"/>
                <w:sz w:val="22"/>
              </w:rPr>
            </w:pPr>
            <w:r w:rsidRPr="00BB7022">
              <w:rPr>
                <w:rFonts w:cs="Times New Roman"/>
                <w:sz w:val="22"/>
              </w:rPr>
              <w:t>578 781,21</w:t>
            </w:r>
          </w:p>
        </w:tc>
        <w:tc>
          <w:tcPr>
            <w:tcW w:w="1418" w:type="dxa"/>
            <w:vMerge/>
            <w:vAlign w:val="center"/>
          </w:tcPr>
          <w:p w:rsidR="009E1806" w:rsidRPr="00BB7022" w:rsidRDefault="009E1806" w:rsidP="00022129">
            <w:pPr>
              <w:jc w:val="center"/>
              <w:rPr>
                <w:rFonts w:cs="Times New Roman"/>
                <w:sz w:val="22"/>
              </w:rPr>
            </w:pPr>
          </w:p>
        </w:tc>
        <w:tc>
          <w:tcPr>
            <w:tcW w:w="1417" w:type="dxa"/>
            <w:vMerge/>
            <w:shd w:val="clear" w:color="auto" w:fill="auto"/>
            <w:tcMar>
              <w:left w:w="103" w:type="dxa"/>
            </w:tcMar>
            <w:vAlign w:val="center"/>
          </w:tcPr>
          <w:p w:rsidR="009E1806" w:rsidRPr="00BB7022" w:rsidRDefault="009E1806" w:rsidP="00022129">
            <w:pPr>
              <w:jc w:val="center"/>
              <w:rPr>
                <w:rFonts w:cs="Times New Roman"/>
                <w:sz w:val="22"/>
              </w:rPr>
            </w:pPr>
          </w:p>
        </w:tc>
        <w:tc>
          <w:tcPr>
            <w:tcW w:w="1520" w:type="dxa"/>
            <w:vMerge/>
            <w:shd w:val="clear" w:color="auto" w:fill="auto"/>
            <w:tcMar>
              <w:left w:w="103" w:type="dxa"/>
            </w:tcMar>
            <w:vAlign w:val="center"/>
          </w:tcPr>
          <w:p w:rsidR="009E1806" w:rsidRPr="00BB7022" w:rsidRDefault="009E1806" w:rsidP="00022129">
            <w:pPr>
              <w:jc w:val="center"/>
              <w:rPr>
                <w:rFonts w:cs="Times New Roman"/>
                <w:sz w:val="22"/>
              </w:rPr>
            </w:pPr>
          </w:p>
        </w:tc>
        <w:tc>
          <w:tcPr>
            <w:tcW w:w="1575" w:type="dxa"/>
            <w:vMerge/>
            <w:shd w:val="clear" w:color="auto" w:fill="auto"/>
            <w:tcMar>
              <w:left w:w="103" w:type="dxa"/>
            </w:tcMar>
            <w:vAlign w:val="center"/>
          </w:tcPr>
          <w:p w:rsidR="009E1806" w:rsidRPr="00BB7022" w:rsidRDefault="009E1806" w:rsidP="00022129">
            <w:pPr>
              <w:jc w:val="center"/>
              <w:rPr>
                <w:rFonts w:cs="Times New Roman"/>
                <w:sz w:val="22"/>
              </w:rPr>
            </w:pPr>
          </w:p>
        </w:tc>
        <w:tc>
          <w:tcPr>
            <w:tcW w:w="835" w:type="dxa"/>
            <w:vMerge/>
            <w:shd w:val="clear" w:color="auto" w:fill="auto"/>
            <w:tcMar>
              <w:left w:w="103" w:type="dxa"/>
            </w:tcMar>
            <w:vAlign w:val="center"/>
          </w:tcPr>
          <w:p w:rsidR="009E1806" w:rsidRPr="00BB7022" w:rsidRDefault="009E1806" w:rsidP="00022129">
            <w:pPr>
              <w:autoSpaceDE w:val="0"/>
              <w:autoSpaceDN w:val="0"/>
              <w:adjustRightInd w:val="0"/>
              <w:jc w:val="center"/>
              <w:rPr>
                <w:rFonts w:cs="Times New Roman"/>
                <w:sz w:val="22"/>
              </w:rPr>
            </w:pPr>
          </w:p>
        </w:tc>
        <w:tc>
          <w:tcPr>
            <w:tcW w:w="992" w:type="dxa"/>
            <w:vMerge/>
            <w:shd w:val="clear" w:color="auto" w:fill="auto"/>
            <w:vAlign w:val="center"/>
          </w:tcPr>
          <w:p w:rsidR="009E1806" w:rsidRPr="00BB7022" w:rsidRDefault="009E1806" w:rsidP="00022129">
            <w:pPr>
              <w:autoSpaceDE w:val="0"/>
              <w:autoSpaceDN w:val="0"/>
              <w:adjustRightInd w:val="0"/>
              <w:jc w:val="center"/>
              <w:rPr>
                <w:rFonts w:cs="Times New Roman"/>
                <w:sz w:val="22"/>
              </w:rPr>
            </w:pPr>
          </w:p>
        </w:tc>
        <w:tc>
          <w:tcPr>
            <w:tcW w:w="993" w:type="dxa"/>
            <w:vMerge/>
            <w:shd w:val="clear" w:color="auto" w:fill="auto"/>
            <w:vAlign w:val="center"/>
          </w:tcPr>
          <w:p w:rsidR="009E1806" w:rsidRPr="00BB7022" w:rsidRDefault="009E1806" w:rsidP="00022129">
            <w:pPr>
              <w:autoSpaceDE w:val="0"/>
              <w:autoSpaceDN w:val="0"/>
              <w:adjustRightInd w:val="0"/>
              <w:jc w:val="center"/>
              <w:rPr>
                <w:rFonts w:cs="Times New Roman"/>
                <w:sz w:val="22"/>
              </w:rPr>
            </w:pPr>
          </w:p>
        </w:tc>
      </w:tr>
      <w:tr w:rsidR="006631C7" w:rsidRPr="00BB7022" w:rsidTr="00BE1B8E">
        <w:trPr>
          <w:cantSplit/>
          <w:trHeight w:val="1545"/>
          <w:jc w:val="center"/>
        </w:trPr>
        <w:tc>
          <w:tcPr>
            <w:tcW w:w="670" w:type="dxa"/>
            <w:shd w:val="clear" w:color="auto" w:fill="auto"/>
            <w:tcMar>
              <w:left w:w="103" w:type="dxa"/>
            </w:tcMar>
            <w:vAlign w:val="center"/>
          </w:tcPr>
          <w:p w:rsidR="009E1806" w:rsidRPr="00BB7022" w:rsidRDefault="009E1806" w:rsidP="00022129">
            <w:pPr>
              <w:jc w:val="center"/>
              <w:rPr>
                <w:rFonts w:cs="Times New Roman"/>
                <w:sz w:val="22"/>
              </w:rPr>
            </w:pPr>
            <w:r w:rsidRPr="00BB7022">
              <w:rPr>
                <w:rFonts w:cs="Times New Roman"/>
                <w:sz w:val="22"/>
              </w:rPr>
              <w:lastRenderedPageBreak/>
              <w:t>7</w:t>
            </w:r>
          </w:p>
        </w:tc>
        <w:tc>
          <w:tcPr>
            <w:tcW w:w="2268" w:type="dxa"/>
            <w:shd w:val="clear" w:color="auto" w:fill="auto"/>
            <w:tcMar>
              <w:left w:w="103" w:type="dxa"/>
            </w:tcMar>
            <w:vAlign w:val="center"/>
          </w:tcPr>
          <w:p w:rsidR="009E1806" w:rsidRPr="00BB7022" w:rsidRDefault="009E1806" w:rsidP="00022129">
            <w:pPr>
              <w:rPr>
                <w:rFonts w:cs="Times New Roman"/>
                <w:sz w:val="22"/>
              </w:rPr>
            </w:pPr>
            <w:r w:rsidRPr="00BB7022">
              <w:rPr>
                <w:rFonts w:cs="Times New Roman"/>
                <w:sz w:val="22"/>
              </w:rPr>
              <w:t>Termomodernizacja Urzędu Gminy Ożarów (ul. Stodolna 1, 27-530 Ożarów)</w:t>
            </w:r>
          </w:p>
          <w:p w:rsidR="009E1806" w:rsidRPr="00BB7022" w:rsidRDefault="009E1806" w:rsidP="00022129">
            <w:pPr>
              <w:rPr>
                <w:rFonts w:cs="Times New Roman"/>
                <w:i/>
                <w:sz w:val="22"/>
              </w:rPr>
            </w:pPr>
            <w:r w:rsidRPr="00BB7022">
              <w:rPr>
                <w:rFonts w:cs="Times New Roman"/>
                <w:i/>
                <w:sz w:val="22"/>
              </w:rPr>
              <w:t>Wykaz prac:</w:t>
            </w:r>
          </w:p>
          <w:p w:rsidR="009E1806" w:rsidRPr="00BB7022" w:rsidRDefault="009E1806" w:rsidP="00022129">
            <w:pPr>
              <w:rPr>
                <w:rFonts w:cs="Times New Roman"/>
                <w:sz w:val="22"/>
              </w:rPr>
            </w:pPr>
            <w:r w:rsidRPr="00BB7022">
              <w:rPr>
                <w:rFonts w:cs="Times New Roman"/>
                <w:sz w:val="22"/>
              </w:rPr>
              <w:t>Ocieplenie ścian, dachu, wymiana stolarki okiennej</w:t>
            </w:r>
            <w:r w:rsidR="00132DBA" w:rsidRPr="00BB7022">
              <w:rPr>
                <w:rFonts w:cs="Times New Roman"/>
                <w:sz w:val="22"/>
              </w:rPr>
              <w:t xml:space="preserve"> i </w:t>
            </w:r>
            <w:r w:rsidRPr="00BB7022">
              <w:rPr>
                <w:rFonts w:cs="Times New Roman"/>
                <w:sz w:val="22"/>
              </w:rPr>
              <w:t>drzwiowej, CO.</w:t>
            </w:r>
          </w:p>
        </w:tc>
        <w:tc>
          <w:tcPr>
            <w:tcW w:w="1169" w:type="dxa"/>
            <w:shd w:val="clear" w:color="auto" w:fill="auto"/>
            <w:tcMar>
              <w:left w:w="103" w:type="dxa"/>
            </w:tcMar>
            <w:vAlign w:val="center"/>
          </w:tcPr>
          <w:p w:rsidR="009E1806" w:rsidRPr="00BB7022" w:rsidRDefault="009E1806" w:rsidP="00022129">
            <w:pPr>
              <w:jc w:val="center"/>
              <w:rPr>
                <w:rFonts w:cs="Times New Roman"/>
                <w:sz w:val="22"/>
              </w:rPr>
            </w:pPr>
            <w:r w:rsidRPr="00BB7022">
              <w:rPr>
                <w:rFonts w:cs="Times New Roman"/>
                <w:sz w:val="22"/>
              </w:rPr>
              <w:t>Gmina Ożarów</w:t>
            </w:r>
          </w:p>
        </w:tc>
        <w:tc>
          <w:tcPr>
            <w:tcW w:w="958" w:type="dxa"/>
            <w:vAlign w:val="center"/>
          </w:tcPr>
          <w:p w:rsidR="009E1806" w:rsidRPr="00BB7022" w:rsidRDefault="009E1806" w:rsidP="00022129">
            <w:pPr>
              <w:jc w:val="center"/>
              <w:rPr>
                <w:rFonts w:cs="Times New Roman"/>
                <w:sz w:val="22"/>
              </w:rPr>
            </w:pPr>
            <w:r w:rsidRPr="00BB7022">
              <w:rPr>
                <w:rFonts w:cs="Times New Roman"/>
                <w:sz w:val="22"/>
              </w:rPr>
              <w:t>2010</w:t>
            </w:r>
          </w:p>
        </w:tc>
        <w:tc>
          <w:tcPr>
            <w:tcW w:w="1015" w:type="dxa"/>
            <w:textDirection w:val="tbRl"/>
            <w:vAlign w:val="center"/>
          </w:tcPr>
          <w:p w:rsidR="009E1806" w:rsidRPr="00BB7022" w:rsidRDefault="009E1806" w:rsidP="00022129">
            <w:pPr>
              <w:ind w:left="113" w:right="113"/>
              <w:jc w:val="center"/>
              <w:rPr>
                <w:rFonts w:cs="Times New Roman"/>
                <w:sz w:val="22"/>
              </w:rPr>
            </w:pPr>
            <w:r w:rsidRPr="00BB7022">
              <w:rPr>
                <w:rFonts w:cs="Times New Roman"/>
                <w:sz w:val="22"/>
              </w:rPr>
              <w:t>891 654,69</w:t>
            </w:r>
          </w:p>
        </w:tc>
        <w:tc>
          <w:tcPr>
            <w:tcW w:w="1418" w:type="dxa"/>
            <w:vMerge/>
            <w:vAlign w:val="center"/>
          </w:tcPr>
          <w:p w:rsidR="009E1806" w:rsidRPr="00BB7022" w:rsidRDefault="009E1806" w:rsidP="00022129">
            <w:pPr>
              <w:jc w:val="center"/>
              <w:rPr>
                <w:rFonts w:cs="Times New Roman"/>
                <w:sz w:val="22"/>
              </w:rPr>
            </w:pPr>
          </w:p>
        </w:tc>
        <w:tc>
          <w:tcPr>
            <w:tcW w:w="1417" w:type="dxa"/>
            <w:vMerge/>
            <w:shd w:val="clear" w:color="auto" w:fill="auto"/>
            <w:tcMar>
              <w:left w:w="103" w:type="dxa"/>
            </w:tcMar>
            <w:vAlign w:val="center"/>
          </w:tcPr>
          <w:p w:rsidR="009E1806" w:rsidRPr="00BB7022" w:rsidRDefault="009E1806" w:rsidP="00022129">
            <w:pPr>
              <w:jc w:val="center"/>
              <w:rPr>
                <w:rFonts w:cs="Times New Roman"/>
                <w:sz w:val="22"/>
              </w:rPr>
            </w:pPr>
          </w:p>
        </w:tc>
        <w:tc>
          <w:tcPr>
            <w:tcW w:w="1520" w:type="dxa"/>
            <w:vMerge/>
            <w:shd w:val="clear" w:color="auto" w:fill="auto"/>
            <w:tcMar>
              <w:left w:w="103" w:type="dxa"/>
            </w:tcMar>
            <w:vAlign w:val="center"/>
          </w:tcPr>
          <w:p w:rsidR="009E1806" w:rsidRPr="00BB7022" w:rsidRDefault="009E1806" w:rsidP="00022129">
            <w:pPr>
              <w:jc w:val="center"/>
              <w:rPr>
                <w:rFonts w:cs="Times New Roman"/>
                <w:sz w:val="22"/>
              </w:rPr>
            </w:pPr>
          </w:p>
        </w:tc>
        <w:tc>
          <w:tcPr>
            <w:tcW w:w="1575" w:type="dxa"/>
            <w:vMerge/>
            <w:shd w:val="clear" w:color="auto" w:fill="auto"/>
            <w:tcMar>
              <w:left w:w="103" w:type="dxa"/>
            </w:tcMar>
            <w:vAlign w:val="center"/>
          </w:tcPr>
          <w:p w:rsidR="009E1806" w:rsidRPr="00BB7022" w:rsidRDefault="009E1806" w:rsidP="00022129">
            <w:pPr>
              <w:jc w:val="center"/>
              <w:rPr>
                <w:rFonts w:cs="Times New Roman"/>
                <w:sz w:val="22"/>
              </w:rPr>
            </w:pPr>
          </w:p>
        </w:tc>
        <w:tc>
          <w:tcPr>
            <w:tcW w:w="835" w:type="dxa"/>
            <w:vMerge/>
            <w:shd w:val="clear" w:color="auto" w:fill="auto"/>
            <w:tcMar>
              <w:left w:w="103" w:type="dxa"/>
            </w:tcMar>
            <w:vAlign w:val="center"/>
          </w:tcPr>
          <w:p w:rsidR="009E1806" w:rsidRPr="00BB7022" w:rsidRDefault="009E1806" w:rsidP="00022129">
            <w:pPr>
              <w:autoSpaceDE w:val="0"/>
              <w:autoSpaceDN w:val="0"/>
              <w:adjustRightInd w:val="0"/>
              <w:jc w:val="center"/>
              <w:rPr>
                <w:rFonts w:cs="Times New Roman"/>
                <w:sz w:val="22"/>
              </w:rPr>
            </w:pPr>
          </w:p>
        </w:tc>
        <w:tc>
          <w:tcPr>
            <w:tcW w:w="992" w:type="dxa"/>
            <w:vMerge/>
            <w:shd w:val="clear" w:color="auto" w:fill="auto"/>
            <w:vAlign w:val="center"/>
          </w:tcPr>
          <w:p w:rsidR="009E1806" w:rsidRPr="00BB7022" w:rsidRDefault="009E1806" w:rsidP="00022129">
            <w:pPr>
              <w:autoSpaceDE w:val="0"/>
              <w:autoSpaceDN w:val="0"/>
              <w:adjustRightInd w:val="0"/>
              <w:jc w:val="center"/>
              <w:rPr>
                <w:rFonts w:cs="Times New Roman"/>
                <w:sz w:val="22"/>
              </w:rPr>
            </w:pPr>
          </w:p>
        </w:tc>
        <w:tc>
          <w:tcPr>
            <w:tcW w:w="993" w:type="dxa"/>
            <w:vMerge/>
            <w:shd w:val="clear" w:color="auto" w:fill="auto"/>
            <w:vAlign w:val="center"/>
          </w:tcPr>
          <w:p w:rsidR="009E1806" w:rsidRPr="00BB7022" w:rsidRDefault="009E1806" w:rsidP="00022129">
            <w:pPr>
              <w:autoSpaceDE w:val="0"/>
              <w:autoSpaceDN w:val="0"/>
              <w:adjustRightInd w:val="0"/>
              <w:jc w:val="center"/>
              <w:rPr>
                <w:rFonts w:cs="Times New Roman"/>
                <w:sz w:val="22"/>
              </w:rPr>
            </w:pPr>
          </w:p>
        </w:tc>
      </w:tr>
      <w:tr w:rsidR="006631C7" w:rsidRPr="00BB7022" w:rsidTr="00BE1B8E">
        <w:trPr>
          <w:cantSplit/>
          <w:trHeight w:val="1545"/>
          <w:jc w:val="center"/>
        </w:trPr>
        <w:tc>
          <w:tcPr>
            <w:tcW w:w="670" w:type="dxa"/>
            <w:shd w:val="clear" w:color="auto" w:fill="auto"/>
            <w:tcMar>
              <w:left w:w="103" w:type="dxa"/>
            </w:tcMar>
            <w:vAlign w:val="center"/>
          </w:tcPr>
          <w:p w:rsidR="00B14FCC" w:rsidRPr="00BB7022" w:rsidRDefault="00B14FCC" w:rsidP="00B14FCC">
            <w:pPr>
              <w:jc w:val="center"/>
              <w:rPr>
                <w:rFonts w:cs="Times New Roman"/>
                <w:sz w:val="22"/>
              </w:rPr>
            </w:pPr>
            <w:r w:rsidRPr="00BB7022">
              <w:rPr>
                <w:rFonts w:cs="Times New Roman"/>
                <w:sz w:val="22"/>
              </w:rPr>
              <w:t>8</w:t>
            </w:r>
          </w:p>
        </w:tc>
        <w:tc>
          <w:tcPr>
            <w:tcW w:w="2268" w:type="dxa"/>
            <w:shd w:val="clear" w:color="auto" w:fill="auto"/>
            <w:tcMar>
              <w:left w:w="103" w:type="dxa"/>
            </w:tcMar>
            <w:vAlign w:val="center"/>
          </w:tcPr>
          <w:p w:rsidR="00B14FCC" w:rsidRPr="00BB7022" w:rsidRDefault="00B14FCC" w:rsidP="00B14FCC">
            <w:pPr>
              <w:rPr>
                <w:rFonts w:cs="Times New Roman"/>
                <w:sz w:val="22"/>
              </w:rPr>
            </w:pPr>
            <w:r w:rsidRPr="00BB7022">
              <w:rPr>
                <w:rFonts w:cs="Times New Roman"/>
                <w:sz w:val="22"/>
              </w:rPr>
              <w:t>Budynek Stadionu Sportowego wraz</w:t>
            </w:r>
            <w:r w:rsidR="00132DBA" w:rsidRPr="00BB7022">
              <w:rPr>
                <w:rFonts w:cs="Times New Roman"/>
                <w:sz w:val="22"/>
              </w:rPr>
              <w:t xml:space="preserve"> z </w:t>
            </w:r>
            <w:r w:rsidRPr="00BB7022">
              <w:rPr>
                <w:rFonts w:cs="Times New Roman"/>
                <w:sz w:val="22"/>
              </w:rPr>
              <w:t>budynkiem administracyjnym</w:t>
            </w:r>
            <w:r w:rsidR="00132DBA" w:rsidRPr="00BB7022">
              <w:rPr>
                <w:rFonts w:cs="Times New Roman"/>
                <w:sz w:val="22"/>
              </w:rPr>
              <w:t xml:space="preserve"> w </w:t>
            </w:r>
            <w:r w:rsidRPr="00BB7022">
              <w:rPr>
                <w:rFonts w:cs="Times New Roman"/>
                <w:sz w:val="22"/>
              </w:rPr>
              <w:t>Ożarowie – kolektory słoneczne, pompy ciepła</w:t>
            </w:r>
          </w:p>
        </w:tc>
        <w:tc>
          <w:tcPr>
            <w:tcW w:w="1169" w:type="dxa"/>
            <w:shd w:val="clear" w:color="auto" w:fill="auto"/>
            <w:tcMar>
              <w:left w:w="103" w:type="dxa"/>
            </w:tcMar>
            <w:vAlign w:val="center"/>
          </w:tcPr>
          <w:p w:rsidR="00B14FCC" w:rsidRPr="00BB7022" w:rsidRDefault="00B14FCC" w:rsidP="00B14FCC">
            <w:pPr>
              <w:jc w:val="center"/>
              <w:rPr>
                <w:rFonts w:cs="Times New Roman"/>
                <w:sz w:val="22"/>
              </w:rPr>
            </w:pPr>
            <w:r w:rsidRPr="00BB7022">
              <w:rPr>
                <w:rFonts w:cs="Times New Roman"/>
                <w:sz w:val="22"/>
              </w:rPr>
              <w:t>Gmina Ożarów</w:t>
            </w:r>
          </w:p>
        </w:tc>
        <w:tc>
          <w:tcPr>
            <w:tcW w:w="958" w:type="dxa"/>
            <w:vAlign w:val="center"/>
          </w:tcPr>
          <w:p w:rsidR="00B14FCC" w:rsidRPr="00BB7022" w:rsidRDefault="00B14FCC" w:rsidP="00B14FCC">
            <w:pPr>
              <w:jc w:val="center"/>
              <w:rPr>
                <w:rFonts w:cs="Times New Roman"/>
                <w:sz w:val="22"/>
              </w:rPr>
            </w:pPr>
            <w:r w:rsidRPr="00BB7022">
              <w:rPr>
                <w:rFonts w:cs="Times New Roman"/>
                <w:sz w:val="22"/>
              </w:rPr>
              <w:t>2011</w:t>
            </w:r>
          </w:p>
        </w:tc>
        <w:tc>
          <w:tcPr>
            <w:tcW w:w="1015" w:type="dxa"/>
            <w:textDirection w:val="tbRl"/>
            <w:vAlign w:val="center"/>
          </w:tcPr>
          <w:p w:rsidR="00B14FCC" w:rsidRPr="00BB7022" w:rsidRDefault="00B14FCC" w:rsidP="00B14FCC">
            <w:pPr>
              <w:spacing w:after="200" w:line="360" w:lineRule="auto"/>
              <w:ind w:left="113" w:right="113"/>
              <w:jc w:val="center"/>
              <w:rPr>
                <w:rFonts w:cs="Times New Roman"/>
                <w:sz w:val="22"/>
              </w:rPr>
            </w:pPr>
            <w:r w:rsidRPr="00BB7022">
              <w:rPr>
                <w:rFonts w:cs="Times New Roman"/>
                <w:sz w:val="22"/>
              </w:rPr>
              <w:t>11873070,47</w:t>
            </w:r>
          </w:p>
        </w:tc>
        <w:tc>
          <w:tcPr>
            <w:tcW w:w="1418" w:type="dxa"/>
            <w:vAlign w:val="center"/>
          </w:tcPr>
          <w:p w:rsidR="00B14FCC" w:rsidRPr="00BB7022" w:rsidRDefault="00B14FCC" w:rsidP="00B14FCC">
            <w:pPr>
              <w:jc w:val="center"/>
              <w:rPr>
                <w:rFonts w:cs="Times New Roman"/>
                <w:sz w:val="22"/>
              </w:rPr>
            </w:pPr>
            <w:r w:rsidRPr="00BB7022">
              <w:rPr>
                <w:rFonts w:cs="Times New Roman"/>
                <w:sz w:val="22"/>
              </w:rPr>
              <w:t>RPO 2007-2013</w:t>
            </w:r>
          </w:p>
          <w:p w:rsidR="00B14FCC" w:rsidRPr="00BB7022" w:rsidRDefault="00B14FCC" w:rsidP="00CF4F29">
            <w:pPr>
              <w:jc w:val="center"/>
              <w:rPr>
                <w:rFonts w:cs="Times New Roman"/>
                <w:sz w:val="22"/>
              </w:rPr>
            </w:pPr>
            <w:r w:rsidRPr="00BB7022">
              <w:rPr>
                <w:rFonts w:cs="Times New Roman"/>
                <w:sz w:val="22"/>
              </w:rPr>
              <w:t>Działanie 5.3 Środki włas</w:t>
            </w:r>
            <w:r w:rsidR="00CF4F29" w:rsidRPr="00BB7022">
              <w:rPr>
                <w:rFonts w:cs="Times New Roman"/>
                <w:sz w:val="22"/>
              </w:rPr>
              <w:t>ne</w:t>
            </w:r>
          </w:p>
        </w:tc>
        <w:tc>
          <w:tcPr>
            <w:tcW w:w="1417" w:type="dxa"/>
            <w:shd w:val="clear" w:color="auto" w:fill="auto"/>
            <w:tcMar>
              <w:left w:w="103" w:type="dxa"/>
            </w:tcMar>
            <w:vAlign w:val="center"/>
          </w:tcPr>
          <w:p w:rsidR="00B14FCC" w:rsidRPr="00BB7022" w:rsidRDefault="00B14FCC" w:rsidP="00B14FCC">
            <w:pPr>
              <w:jc w:val="center"/>
              <w:rPr>
                <w:rFonts w:cs="Times New Roman"/>
                <w:sz w:val="22"/>
              </w:rPr>
            </w:pPr>
            <w:r w:rsidRPr="00BB7022">
              <w:rPr>
                <w:rFonts w:cs="Times New Roman"/>
                <w:sz w:val="22"/>
              </w:rPr>
              <w:t>-</w:t>
            </w:r>
          </w:p>
        </w:tc>
        <w:tc>
          <w:tcPr>
            <w:tcW w:w="1520" w:type="dxa"/>
            <w:shd w:val="clear" w:color="auto" w:fill="auto"/>
            <w:tcMar>
              <w:left w:w="103" w:type="dxa"/>
            </w:tcMar>
            <w:vAlign w:val="center"/>
          </w:tcPr>
          <w:p w:rsidR="00B14FCC" w:rsidRPr="00BB7022" w:rsidRDefault="00B14FCC" w:rsidP="00B14FCC">
            <w:pPr>
              <w:jc w:val="center"/>
              <w:rPr>
                <w:rFonts w:cs="Times New Roman"/>
                <w:sz w:val="22"/>
              </w:rPr>
            </w:pPr>
            <w:r w:rsidRPr="00BB7022">
              <w:rPr>
                <w:rFonts w:cs="Times New Roman"/>
                <w:sz w:val="22"/>
              </w:rPr>
              <w:t>-</w:t>
            </w:r>
          </w:p>
        </w:tc>
        <w:tc>
          <w:tcPr>
            <w:tcW w:w="1575" w:type="dxa"/>
            <w:shd w:val="clear" w:color="auto" w:fill="auto"/>
            <w:tcMar>
              <w:left w:w="103" w:type="dxa"/>
            </w:tcMar>
            <w:vAlign w:val="center"/>
          </w:tcPr>
          <w:p w:rsidR="00B14FCC" w:rsidRPr="00BB7022" w:rsidRDefault="00B14FCC" w:rsidP="00B14FCC">
            <w:pPr>
              <w:jc w:val="center"/>
              <w:rPr>
                <w:rFonts w:cs="Times New Roman"/>
                <w:sz w:val="22"/>
              </w:rPr>
            </w:pPr>
            <w:r w:rsidRPr="00BB7022">
              <w:rPr>
                <w:rFonts w:cs="Times New Roman"/>
                <w:sz w:val="22"/>
              </w:rPr>
              <w:t>49,72</w:t>
            </w:r>
          </w:p>
        </w:tc>
        <w:tc>
          <w:tcPr>
            <w:tcW w:w="835" w:type="dxa"/>
            <w:shd w:val="clear" w:color="auto" w:fill="auto"/>
            <w:tcMar>
              <w:left w:w="103" w:type="dxa"/>
            </w:tcMar>
            <w:vAlign w:val="center"/>
          </w:tcPr>
          <w:p w:rsidR="00B14FCC" w:rsidRPr="00BB7022" w:rsidRDefault="00B14FCC" w:rsidP="00B14FCC">
            <w:pPr>
              <w:autoSpaceDE w:val="0"/>
              <w:autoSpaceDN w:val="0"/>
              <w:adjustRightInd w:val="0"/>
              <w:jc w:val="center"/>
              <w:rPr>
                <w:rFonts w:cs="Times New Roman"/>
                <w:sz w:val="22"/>
              </w:rPr>
            </w:pPr>
            <w:r w:rsidRPr="00BB7022">
              <w:rPr>
                <w:rFonts w:cs="Times New Roman"/>
                <w:sz w:val="22"/>
              </w:rPr>
              <w:t>-</w:t>
            </w:r>
          </w:p>
        </w:tc>
        <w:tc>
          <w:tcPr>
            <w:tcW w:w="992" w:type="dxa"/>
            <w:shd w:val="clear" w:color="auto" w:fill="auto"/>
            <w:vAlign w:val="center"/>
          </w:tcPr>
          <w:p w:rsidR="00B14FCC" w:rsidRPr="00BB7022" w:rsidRDefault="00B14FCC" w:rsidP="00B14FCC">
            <w:pPr>
              <w:autoSpaceDE w:val="0"/>
              <w:autoSpaceDN w:val="0"/>
              <w:adjustRightInd w:val="0"/>
              <w:jc w:val="center"/>
              <w:rPr>
                <w:rFonts w:cs="Times New Roman"/>
                <w:sz w:val="22"/>
              </w:rPr>
            </w:pPr>
            <w:r w:rsidRPr="00BB7022">
              <w:rPr>
                <w:rFonts w:cs="Times New Roman"/>
                <w:sz w:val="22"/>
              </w:rPr>
              <w:t>-</w:t>
            </w:r>
          </w:p>
        </w:tc>
        <w:tc>
          <w:tcPr>
            <w:tcW w:w="993" w:type="dxa"/>
            <w:shd w:val="clear" w:color="auto" w:fill="auto"/>
            <w:vAlign w:val="center"/>
          </w:tcPr>
          <w:p w:rsidR="00B14FCC" w:rsidRPr="00BB7022" w:rsidRDefault="00B14FCC" w:rsidP="00B14FCC">
            <w:pPr>
              <w:autoSpaceDE w:val="0"/>
              <w:autoSpaceDN w:val="0"/>
              <w:adjustRightInd w:val="0"/>
              <w:jc w:val="center"/>
              <w:rPr>
                <w:rFonts w:cs="Times New Roman"/>
                <w:sz w:val="22"/>
              </w:rPr>
            </w:pPr>
            <w:r w:rsidRPr="00BB7022">
              <w:rPr>
                <w:rFonts w:cs="Times New Roman"/>
                <w:sz w:val="22"/>
              </w:rPr>
              <w:t>-</w:t>
            </w:r>
          </w:p>
        </w:tc>
      </w:tr>
      <w:tr w:rsidR="00B14FCC" w:rsidRPr="00BB7022" w:rsidTr="00BE1B8E">
        <w:trPr>
          <w:cantSplit/>
          <w:trHeight w:val="1545"/>
          <w:jc w:val="center"/>
        </w:trPr>
        <w:tc>
          <w:tcPr>
            <w:tcW w:w="670" w:type="dxa"/>
            <w:shd w:val="clear" w:color="auto" w:fill="auto"/>
            <w:tcMar>
              <w:left w:w="103" w:type="dxa"/>
            </w:tcMar>
            <w:vAlign w:val="center"/>
          </w:tcPr>
          <w:p w:rsidR="00B14FCC" w:rsidRPr="00BB7022" w:rsidRDefault="00B14FCC" w:rsidP="00B14FCC">
            <w:pPr>
              <w:jc w:val="center"/>
              <w:rPr>
                <w:rFonts w:cs="Times New Roman"/>
                <w:sz w:val="22"/>
              </w:rPr>
            </w:pPr>
            <w:r w:rsidRPr="00BB7022">
              <w:rPr>
                <w:rFonts w:cs="Times New Roman"/>
                <w:sz w:val="22"/>
              </w:rPr>
              <w:t>9</w:t>
            </w:r>
          </w:p>
        </w:tc>
        <w:tc>
          <w:tcPr>
            <w:tcW w:w="2268" w:type="dxa"/>
            <w:shd w:val="clear" w:color="auto" w:fill="auto"/>
            <w:tcMar>
              <w:left w:w="103" w:type="dxa"/>
            </w:tcMar>
            <w:vAlign w:val="center"/>
          </w:tcPr>
          <w:p w:rsidR="00B14FCC" w:rsidRPr="00BB7022" w:rsidRDefault="00B14FCC" w:rsidP="00B14FCC">
            <w:pPr>
              <w:rPr>
                <w:rFonts w:cs="Times New Roman"/>
                <w:sz w:val="22"/>
              </w:rPr>
            </w:pPr>
            <w:r w:rsidRPr="00BB7022">
              <w:rPr>
                <w:rFonts w:cs="Times New Roman"/>
                <w:sz w:val="22"/>
              </w:rPr>
              <w:t>Montaż kolektorów słonecznych na budynku Krytej Pływalni Neptun</w:t>
            </w:r>
          </w:p>
        </w:tc>
        <w:tc>
          <w:tcPr>
            <w:tcW w:w="1169" w:type="dxa"/>
            <w:shd w:val="clear" w:color="auto" w:fill="auto"/>
            <w:tcMar>
              <w:left w:w="103" w:type="dxa"/>
            </w:tcMar>
            <w:vAlign w:val="center"/>
          </w:tcPr>
          <w:p w:rsidR="00B14FCC" w:rsidRPr="00BB7022" w:rsidRDefault="00B14FCC" w:rsidP="00B14FCC">
            <w:pPr>
              <w:jc w:val="center"/>
              <w:rPr>
                <w:rFonts w:cs="Times New Roman"/>
                <w:sz w:val="22"/>
              </w:rPr>
            </w:pPr>
            <w:r w:rsidRPr="00BB7022">
              <w:rPr>
                <w:rFonts w:cs="Times New Roman"/>
                <w:sz w:val="22"/>
              </w:rPr>
              <w:t>Gmina Ożarów</w:t>
            </w:r>
          </w:p>
        </w:tc>
        <w:tc>
          <w:tcPr>
            <w:tcW w:w="958" w:type="dxa"/>
            <w:vAlign w:val="center"/>
          </w:tcPr>
          <w:p w:rsidR="00B14FCC" w:rsidRPr="00BB7022" w:rsidRDefault="00B14FCC" w:rsidP="00B14FCC">
            <w:pPr>
              <w:jc w:val="center"/>
              <w:rPr>
                <w:rFonts w:cs="Times New Roman"/>
                <w:sz w:val="22"/>
              </w:rPr>
            </w:pPr>
            <w:r w:rsidRPr="00BB7022">
              <w:rPr>
                <w:rFonts w:cs="Times New Roman"/>
                <w:sz w:val="22"/>
              </w:rPr>
              <w:t>2011</w:t>
            </w:r>
          </w:p>
        </w:tc>
        <w:tc>
          <w:tcPr>
            <w:tcW w:w="1015" w:type="dxa"/>
            <w:textDirection w:val="tbRl"/>
            <w:vAlign w:val="center"/>
          </w:tcPr>
          <w:p w:rsidR="00B14FCC" w:rsidRPr="00BB7022" w:rsidRDefault="00B14FCC" w:rsidP="00B14FCC">
            <w:pPr>
              <w:spacing w:after="200" w:line="360" w:lineRule="auto"/>
              <w:ind w:left="113" w:right="113"/>
              <w:jc w:val="center"/>
              <w:rPr>
                <w:rFonts w:cs="Times New Roman"/>
                <w:sz w:val="22"/>
              </w:rPr>
            </w:pPr>
            <w:r w:rsidRPr="00BB7022">
              <w:rPr>
                <w:rFonts w:cs="Times New Roman"/>
                <w:sz w:val="22"/>
              </w:rPr>
              <w:t>879535,98</w:t>
            </w:r>
          </w:p>
        </w:tc>
        <w:tc>
          <w:tcPr>
            <w:tcW w:w="1418" w:type="dxa"/>
            <w:vAlign w:val="center"/>
          </w:tcPr>
          <w:p w:rsidR="00B14FCC" w:rsidRPr="00BB7022" w:rsidRDefault="00B14FCC" w:rsidP="00B14FCC">
            <w:pPr>
              <w:jc w:val="center"/>
              <w:rPr>
                <w:rFonts w:cs="Times New Roman"/>
                <w:sz w:val="22"/>
              </w:rPr>
            </w:pPr>
            <w:r w:rsidRPr="00BB7022">
              <w:rPr>
                <w:rFonts w:cs="Times New Roman"/>
                <w:sz w:val="22"/>
              </w:rPr>
              <w:t>PROW 2007-2013</w:t>
            </w:r>
          </w:p>
          <w:p w:rsidR="00B14FCC" w:rsidRPr="00BB7022" w:rsidRDefault="00B14FCC" w:rsidP="00B14FCC">
            <w:pPr>
              <w:jc w:val="center"/>
              <w:rPr>
                <w:rFonts w:cs="Times New Roman"/>
                <w:sz w:val="22"/>
              </w:rPr>
            </w:pPr>
            <w:r w:rsidRPr="00BB7022">
              <w:rPr>
                <w:rFonts w:cs="Times New Roman"/>
                <w:sz w:val="22"/>
              </w:rPr>
              <w:t>Działanie 32, Środki własne</w:t>
            </w:r>
          </w:p>
        </w:tc>
        <w:tc>
          <w:tcPr>
            <w:tcW w:w="1417" w:type="dxa"/>
            <w:shd w:val="clear" w:color="auto" w:fill="auto"/>
            <w:tcMar>
              <w:left w:w="103" w:type="dxa"/>
            </w:tcMar>
            <w:vAlign w:val="center"/>
          </w:tcPr>
          <w:p w:rsidR="00B14FCC" w:rsidRPr="00BB7022" w:rsidRDefault="00B14FCC" w:rsidP="00B14FCC">
            <w:pPr>
              <w:jc w:val="center"/>
              <w:rPr>
                <w:rFonts w:cs="Times New Roman"/>
                <w:sz w:val="22"/>
              </w:rPr>
            </w:pPr>
            <w:r w:rsidRPr="00BB7022">
              <w:rPr>
                <w:rFonts w:cs="Times New Roman"/>
                <w:sz w:val="22"/>
              </w:rPr>
              <w:t>-</w:t>
            </w:r>
          </w:p>
        </w:tc>
        <w:tc>
          <w:tcPr>
            <w:tcW w:w="1520" w:type="dxa"/>
            <w:shd w:val="clear" w:color="auto" w:fill="auto"/>
            <w:tcMar>
              <w:left w:w="103" w:type="dxa"/>
            </w:tcMar>
            <w:vAlign w:val="center"/>
          </w:tcPr>
          <w:p w:rsidR="00B14FCC" w:rsidRPr="00BB7022" w:rsidRDefault="00B14FCC" w:rsidP="00B14FCC">
            <w:pPr>
              <w:jc w:val="center"/>
              <w:rPr>
                <w:rFonts w:cs="Times New Roman"/>
                <w:sz w:val="22"/>
              </w:rPr>
            </w:pPr>
            <w:r w:rsidRPr="00BB7022">
              <w:rPr>
                <w:rFonts w:cs="Times New Roman"/>
                <w:sz w:val="22"/>
              </w:rPr>
              <w:t>-</w:t>
            </w:r>
          </w:p>
        </w:tc>
        <w:tc>
          <w:tcPr>
            <w:tcW w:w="1575" w:type="dxa"/>
            <w:shd w:val="clear" w:color="auto" w:fill="auto"/>
            <w:tcMar>
              <w:left w:w="103" w:type="dxa"/>
            </w:tcMar>
            <w:vAlign w:val="center"/>
          </w:tcPr>
          <w:p w:rsidR="00B14FCC" w:rsidRPr="00BB7022" w:rsidRDefault="00B14FCC" w:rsidP="00B14FCC">
            <w:pPr>
              <w:jc w:val="center"/>
              <w:rPr>
                <w:rFonts w:cs="Times New Roman"/>
                <w:sz w:val="22"/>
              </w:rPr>
            </w:pPr>
            <w:r w:rsidRPr="00BB7022">
              <w:rPr>
                <w:rFonts w:cs="Times New Roman"/>
                <w:sz w:val="22"/>
              </w:rPr>
              <w:t>81,12</w:t>
            </w:r>
          </w:p>
        </w:tc>
        <w:tc>
          <w:tcPr>
            <w:tcW w:w="835" w:type="dxa"/>
            <w:shd w:val="clear" w:color="auto" w:fill="auto"/>
            <w:tcMar>
              <w:left w:w="103" w:type="dxa"/>
            </w:tcMar>
            <w:vAlign w:val="center"/>
          </w:tcPr>
          <w:p w:rsidR="00B14FCC" w:rsidRPr="00BB7022" w:rsidRDefault="00B14FCC" w:rsidP="00B14FCC">
            <w:pPr>
              <w:autoSpaceDE w:val="0"/>
              <w:autoSpaceDN w:val="0"/>
              <w:adjustRightInd w:val="0"/>
              <w:jc w:val="center"/>
              <w:rPr>
                <w:rFonts w:cs="Times New Roman"/>
                <w:sz w:val="22"/>
              </w:rPr>
            </w:pPr>
            <w:r w:rsidRPr="00BB7022">
              <w:rPr>
                <w:rFonts w:cs="Times New Roman"/>
                <w:sz w:val="22"/>
              </w:rPr>
              <w:t>-</w:t>
            </w:r>
          </w:p>
        </w:tc>
        <w:tc>
          <w:tcPr>
            <w:tcW w:w="992" w:type="dxa"/>
            <w:shd w:val="clear" w:color="auto" w:fill="auto"/>
            <w:vAlign w:val="center"/>
          </w:tcPr>
          <w:p w:rsidR="00B14FCC" w:rsidRPr="00BB7022" w:rsidRDefault="00B14FCC" w:rsidP="00B14FCC">
            <w:pPr>
              <w:autoSpaceDE w:val="0"/>
              <w:autoSpaceDN w:val="0"/>
              <w:adjustRightInd w:val="0"/>
              <w:jc w:val="center"/>
              <w:rPr>
                <w:rFonts w:cs="Times New Roman"/>
                <w:sz w:val="22"/>
              </w:rPr>
            </w:pPr>
            <w:r w:rsidRPr="00BB7022">
              <w:rPr>
                <w:rFonts w:cs="Times New Roman"/>
                <w:sz w:val="22"/>
              </w:rPr>
              <w:t>-</w:t>
            </w:r>
          </w:p>
        </w:tc>
        <w:tc>
          <w:tcPr>
            <w:tcW w:w="993" w:type="dxa"/>
            <w:shd w:val="clear" w:color="auto" w:fill="auto"/>
            <w:vAlign w:val="center"/>
          </w:tcPr>
          <w:p w:rsidR="00B14FCC" w:rsidRPr="00BB7022" w:rsidRDefault="00B14FCC" w:rsidP="00B14FCC">
            <w:pPr>
              <w:autoSpaceDE w:val="0"/>
              <w:autoSpaceDN w:val="0"/>
              <w:adjustRightInd w:val="0"/>
              <w:jc w:val="center"/>
              <w:rPr>
                <w:rFonts w:cs="Times New Roman"/>
                <w:sz w:val="22"/>
              </w:rPr>
            </w:pPr>
            <w:r w:rsidRPr="00BB7022">
              <w:rPr>
                <w:rFonts w:cs="Times New Roman"/>
                <w:sz w:val="22"/>
              </w:rPr>
              <w:t>-</w:t>
            </w:r>
          </w:p>
        </w:tc>
      </w:tr>
      <w:tr w:rsidR="00592C9C" w:rsidRPr="00BB7022" w:rsidTr="00BE1B8E">
        <w:trPr>
          <w:cantSplit/>
          <w:trHeight w:val="1545"/>
          <w:jc w:val="center"/>
        </w:trPr>
        <w:tc>
          <w:tcPr>
            <w:tcW w:w="670" w:type="dxa"/>
            <w:shd w:val="clear" w:color="auto" w:fill="auto"/>
            <w:tcMar>
              <w:left w:w="103" w:type="dxa"/>
            </w:tcMar>
            <w:vAlign w:val="center"/>
          </w:tcPr>
          <w:p w:rsidR="00592C9C" w:rsidRPr="00BB7022" w:rsidRDefault="00CF24DF" w:rsidP="00592C9C">
            <w:pPr>
              <w:jc w:val="center"/>
              <w:rPr>
                <w:rFonts w:cs="Times New Roman"/>
                <w:sz w:val="22"/>
              </w:rPr>
            </w:pPr>
            <w:r w:rsidRPr="00BB7022">
              <w:rPr>
                <w:rFonts w:cs="Times New Roman"/>
                <w:sz w:val="22"/>
              </w:rPr>
              <w:t>10</w:t>
            </w:r>
          </w:p>
        </w:tc>
        <w:tc>
          <w:tcPr>
            <w:tcW w:w="2268" w:type="dxa"/>
            <w:shd w:val="clear" w:color="auto" w:fill="auto"/>
            <w:tcMar>
              <w:left w:w="103" w:type="dxa"/>
            </w:tcMar>
            <w:vAlign w:val="center"/>
          </w:tcPr>
          <w:p w:rsidR="00592C9C" w:rsidRPr="00BB7022" w:rsidRDefault="00592C9C" w:rsidP="00592C9C">
            <w:pPr>
              <w:rPr>
                <w:rFonts w:cs="Times New Roman"/>
                <w:sz w:val="22"/>
              </w:rPr>
            </w:pPr>
            <w:r w:rsidRPr="00BB7022">
              <w:rPr>
                <w:rFonts w:cs="Times New Roman"/>
                <w:sz w:val="22"/>
              </w:rPr>
              <w:t>Termomodernizacja budynków wielorodzinnych</w:t>
            </w:r>
          </w:p>
          <w:p w:rsidR="00592C9C" w:rsidRPr="00BB7022" w:rsidRDefault="00592C9C" w:rsidP="00592C9C">
            <w:pPr>
              <w:rPr>
                <w:rFonts w:cs="Times New Roman"/>
                <w:i/>
                <w:sz w:val="22"/>
              </w:rPr>
            </w:pPr>
            <w:r w:rsidRPr="00BB7022">
              <w:rPr>
                <w:rFonts w:cs="Times New Roman"/>
                <w:i/>
                <w:sz w:val="22"/>
              </w:rPr>
              <w:t>Wykaz prac:</w:t>
            </w:r>
          </w:p>
          <w:p w:rsidR="00592C9C" w:rsidRPr="00BB7022" w:rsidRDefault="00592C9C" w:rsidP="009217CD">
            <w:pPr>
              <w:rPr>
                <w:rFonts w:cs="Times New Roman"/>
                <w:sz w:val="22"/>
              </w:rPr>
            </w:pPr>
            <w:r w:rsidRPr="00BB7022">
              <w:rPr>
                <w:rFonts w:cs="Times New Roman"/>
                <w:sz w:val="22"/>
              </w:rPr>
              <w:t>Ocieplenie ścian, wymiana stolarki okiennej</w:t>
            </w:r>
            <w:r w:rsidR="00132DBA" w:rsidRPr="00BB7022">
              <w:rPr>
                <w:rFonts w:cs="Times New Roman"/>
                <w:sz w:val="22"/>
              </w:rPr>
              <w:t xml:space="preserve"> i </w:t>
            </w:r>
            <w:r w:rsidR="009217CD" w:rsidRPr="00BB7022">
              <w:rPr>
                <w:rFonts w:cs="Times New Roman"/>
                <w:sz w:val="22"/>
              </w:rPr>
              <w:t>drzwiowej, montaż podzielników ciepła</w:t>
            </w:r>
          </w:p>
        </w:tc>
        <w:tc>
          <w:tcPr>
            <w:tcW w:w="1169" w:type="dxa"/>
            <w:shd w:val="clear" w:color="auto" w:fill="auto"/>
            <w:tcMar>
              <w:left w:w="103" w:type="dxa"/>
            </w:tcMar>
            <w:vAlign w:val="center"/>
          </w:tcPr>
          <w:p w:rsidR="00592C9C" w:rsidRPr="00BB7022" w:rsidRDefault="00592C9C" w:rsidP="00592C9C">
            <w:pPr>
              <w:jc w:val="center"/>
              <w:rPr>
                <w:rFonts w:cs="Times New Roman"/>
                <w:sz w:val="22"/>
              </w:rPr>
            </w:pPr>
            <w:r w:rsidRPr="00BB7022">
              <w:rPr>
                <w:rFonts w:cs="Times New Roman"/>
                <w:sz w:val="22"/>
              </w:rPr>
              <w:t>Spółdzielnia Mieszkaniowa „Wzgórze”</w:t>
            </w:r>
          </w:p>
        </w:tc>
        <w:tc>
          <w:tcPr>
            <w:tcW w:w="958" w:type="dxa"/>
            <w:vAlign w:val="center"/>
          </w:tcPr>
          <w:p w:rsidR="00592C9C" w:rsidRPr="00BB7022" w:rsidRDefault="00592C9C" w:rsidP="00592C9C">
            <w:pPr>
              <w:jc w:val="center"/>
              <w:rPr>
                <w:rFonts w:cs="Times New Roman"/>
                <w:sz w:val="22"/>
              </w:rPr>
            </w:pPr>
            <w:r w:rsidRPr="00BB7022">
              <w:rPr>
                <w:rFonts w:cs="Times New Roman"/>
                <w:sz w:val="22"/>
              </w:rPr>
              <w:t>2011-2015</w:t>
            </w:r>
          </w:p>
        </w:tc>
        <w:tc>
          <w:tcPr>
            <w:tcW w:w="1015" w:type="dxa"/>
            <w:textDirection w:val="tbRl"/>
            <w:vAlign w:val="center"/>
          </w:tcPr>
          <w:p w:rsidR="00592C9C" w:rsidRPr="00BB7022" w:rsidRDefault="009217CD" w:rsidP="009217CD">
            <w:pPr>
              <w:ind w:left="113" w:right="113"/>
              <w:jc w:val="center"/>
              <w:rPr>
                <w:rFonts w:cs="Times New Roman"/>
                <w:sz w:val="22"/>
              </w:rPr>
            </w:pPr>
            <w:r w:rsidRPr="00BB7022">
              <w:rPr>
                <w:rFonts w:cs="Times New Roman"/>
                <w:sz w:val="22"/>
              </w:rPr>
              <w:t>1 408 000,00</w:t>
            </w:r>
          </w:p>
        </w:tc>
        <w:tc>
          <w:tcPr>
            <w:tcW w:w="1418" w:type="dxa"/>
            <w:vAlign w:val="center"/>
          </w:tcPr>
          <w:p w:rsidR="00592C9C" w:rsidRPr="00BB7022" w:rsidRDefault="007F566E" w:rsidP="00592C9C">
            <w:pPr>
              <w:jc w:val="center"/>
              <w:rPr>
                <w:rFonts w:cs="Times New Roman"/>
                <w:sz w:val="22"/>
              </w:rPr>
            </w:pPr>
            <w:r w:rsidRPr="00BB7022">
              <w:rPr>
                <w:rFonts w:cs="Times New Roman"/>
                <w:sz w:val="22"/>
              </w:rPr>
              <w:t>Środki własne</w:t>
            </w:r>
          </w:p>
          <w:p w:rsidR="009217CD" w:rsidRPr="00BB7022" w:rsidRDefault="009217CD" w:rsidP="00592C9C">
            <w:pPr>
              <w:jc w:val="center"/>
              <w:rPr>
                <w:rFonts w:cs="Times New Roman"/>
                <w:sz w:val="22"/>
              </w:rPr>
            </w:pPr>
            <w:r w:rsidRPr="00BB7022">
              <w:rPr>
                <w:rFonts w:cs="Times New Roman"/>
                <w:sz w:val="22"/>
              </w:rPr>
              <w:t>Premia termomodernizacyjna</w:t>
            </w:r>
          </w:p>
        </w:tc>
        <w:tc>
          <w:tcPr>
            <w:tcW w:w="1417" w:type="dxa"/>
            <w:shd w:val="clear" w:color="auto" w:fill="auto"/>
            <w:tcMar>
              <w:left w:w="103" w:type="dxa"/>
            </w:tcMar>
            <w:vAlign w:val="center"/>
          </w:tcPr>
          <w:p w:rsidR="00592C9C" w:rsidRPr="00BB7022" w:rsidRDefault="009217CD" w:rsidP="00592C9C">
            <w:pPr>
              <w:jc w:val="center"/>
              <w:rPr>
                <w:rFonts w:cs="Times New Roman"/>
                <w:sz w:val="22"/>
              </w:rPr>
            </w:pPr>
            <w:r w:rsidRPr="00BB7022">
              <w:rPr>
                <w:rFonts w:cs="Times New Roman"/>
                <w:sz w:val="22"/>
              </w:rPr>
              <w:t>41,21</w:t>
            </w:r>
          </w:p>
        </w:tc>
        <w:tc>
          <w:tcPr>
            <w:tcW w:w="1520" w:type="dxa"/>
            <w:shd w:val="clear" w:color="auto" w:fill="auto"/>
            <w:tcMar>
              <w:left w:w="103" w:type="dxa"/>
            </w:tcMar>
            <w:vAlign w:val="center"/>
          </w:tcPr>
          <w:p w:rsidR="00592C9C" w:rsidRPr="00BB7022" w:rsidRDefault="009217CD" w:rsidP="00592C9C">
            <w:pPr>
              <w:jc w:val="center"/>
              <w:rPr>
                <w:rFonts w:cs="Times New Roman"/>
                <w:sz w:val="22"/>
              </w:rPr>
            </w:pPr>
            <w:r w:rsidRPr="00BB7022">
              <w:rPr>
                <w:rFonts w:cs="Times New Roman"/>
                <w:sz w:val="22"/>
              </w:rPr>
              <w:t>120,83</w:t>
            </w:r>
          </w:p>
        </w:tc>
        <w:tc>
          <w:tcPr>
            <w:tcW w:w="1575" w:type="dxa"/>
            <w:shd w:val="clear" w:color="auto" w:fill="auto"/>
            <w:tcMar>
              <w:left w:w="103" w:type="dxa"/>
            </w:tcMar>
            <w:vAlign w:val="center"/>
          </w:tcPr>
          <w:p w:rsidR="00592C9C" w:rsidRPr="00BB7022" w:rsidRDefault="009217CD" w:rsidP="00592C9C">
            <w:pPr>
              <w:jc w:val="center"/>
              <w:rPr>
                <w:rFonts w:cs="Times New Roman"/>
                <w:sz w:val="22"/>
              </w:rPr>
            </w:pPr>
            <w:r w:rsidRPr="00BB7022">
              <w:rPr>
                <w:rFonts w:cs="Times New Roman"/>
                <w:sz w:val="22"/>
              </w:rPr>
              <w:t>-</w:t>
            </w:r>
          </w:p>
        </w:tc>
        <w:tc>
          <w:tcPr>
            <w:tcW w:w="835" w:type="dxa"/>
            <w:shd w:val="clear" w:color="auto" w:fill="auto"/>
            <w:tcMar>
              <w:left w:w="103" w:type="dxa"/>
            </w:tcMar>
            <w:vAlign w:val="center"/>
          </w:tcPr>
          <w:p w:rsidR="00592C9C" w:rsidRPr="00BB7022" w:rsidRDefault="009217CD" w:rsidP="00592C9C">
            <w:pPr>
              <w:autoSpaceDE w:val="0"/>
              <w:autoSpaceDN w:val="0"/>
              <w:adjustRightInd w:val="0"/>
              <w:jc w:val="center"/>
              <w:rPr>
                <w:rFonts w:cs="Times New Roman"/>
                <w:sz w:val="22"/>
              </w:rPr>
            </w:pPr>
            <w:r w:rsidRPr="00BB7022">
              <w:rPr>
                <w:rFonts w:cs="Times New Roman"/>
                <w:sz w:val="22"/>
              </w:rPr>
              <w:t>0,0459</w:t>
            </w:r>
          </w:p>
        </w:tc>
        <w:tc>
          <w:tcPr>
            <w:tcW w:w="992" w:type="dxa"/>
            <w:shd w:val="clear" w:color="auto" w:fill="auto"/>
            <w:vAlign w:val="center"/>
          </w:tcPr>
          <w:p w:rsidR="00592C9C" w:rsidRPr="00BB7022" w:rsidRDefault="009217CD" w:rsidP="00592C9C">
            <w:pPr>
              <w:autoSpaceDE w:val="0"/>
              <w:autoSpaceDN w:val="0"/>
              <w:adjustRightInd w:val="0"/>
              <w:jc w:val="center"/>
              <w:rPr>
                <w:rFonts w:cs="Times New Roman"/>
                <w:sz w:val="22"/>
              </w:rPr>
            </w:pPr>
            <w:r w:rsidRPr="00BB7022">
              <w:rPr>
                <w:rFonts w:cs="Times New Roman"/>
                <w:sz w:val="22"/>
              </w:rPr>
              <w:t>0,0435</w:t>
            </w:r>
          </w:p>
        </w:tc>
        <w:tc>
          <w:tcPr>
            <w:tcW w:w="993" w:type="dxa"/>
            <w:shd w:val="clear" w:color="auto" w:fill="auto"/>
            <w:vAlign w:val="center"/>
          </w:tcPr>
          <w:p w:rsidR="00592C9C" w:rsidRPr="00BB7022" w:rsidRDefault="009217CD" w:rsidP="00592C9C">
            <w:pPr>
              <w:autoSpaceDE w:val="0"/>
              <w:autoSpaceDN w:val="0"/>
              <w:adjustRightInd w:val="0"/>
              <w:jc w:val="center"/>
              <w:rPr>
                <w:rFonts w:cs="Times New Roman"/>
                <w:sz w:val="22"/>
              </w:rPr>
            </w:pPr>
            <w:r w:rsidRPr="00BB7022">
              <w:rPr>
                <w:rFonts w:cs="Times New Roman"/>
                <w:sz w:val="22"/>
              </w:rPr>
              <w:t>0,0000</w:t>
            </w:r>
          </w:p>
        </w:tc>
      </w:tr>
      <w:tr w:rsidR="00087258" w:rsidRPr="00BB7022" w:rsidTr="00BE1B8E">
        <w:trPr>
          <w:cantSplit/>
          <w:trHeight w:val="1545"/>
          <w:jc w:val="center"/>
        </w:trPr>
        <w:tc>
          <w:tcPr>
            <w:tcW w:w="670" w:type="dxa"/>
            <w:shd w:val="clear" w:color="auto" w:fill="auto"/>
            <w:tcMar>
              <w:left w:w="103" w:type="dxa"/>
            </w:tcMar>
            <w:vAlign w:val="center"/>
          </w:tcPr>
          <w:p w:rsidR="00087258" w:rsidRPr="00BB7022" w:rsidRDefault="00087258" w:rsidP="00592C9C">
            <w:pPr>
              <w:jc w:val="center"/>
              <w:rPr>
                <w:rFonts w:cs="Times New Roman"/>
                <w:sz w:val="22"/>
              </w:rPr>
            </w:pPr>
            <w:r w:rsidRPr="00BB7022">
              <w:rPr>
                <w:rFonts w:cs="Times New Roman"/>
                <w:sz w:val="22"/>
              </w:rPr>
              <w:lastRenderedPageBreak/>
              <w:t>11</w:t>
            </w:r>
          </w:p>
        </w:tc>
        <w:tc>
          <w:tcPr>
            <w:tcW w:w="2268" w:type="dxa"/>
            <w:shd w:val="clear" w:color="auto" w:fill="auto"/>
            <w:tcMar>
              <w:left w:w="103" w:type="dxa"/>
            </w:tcMar>
            <w:vAlign w:val="center"/>
          </w:tcPr>
          <w:p w:rsidR="00087258" w:rsidRPr="00BB7022" w:rsidRDefault="00087258" w:rsidP="00592C9C">
            <w:pPr>
              <w:rPr>
                <w:rFonts w:cs="Times New Roman"/>
                <w:sz w:val="22"/>
                <w:vertAlign w:val="superscript"/>
              </w:rPr>
            </w:pPr>
            <w:r w:rsidRPr="00BB7022">
              <w:rPr>
                <w:rFonts w:cs="Times New Roman"/>
                <w:sz w:val="22"/>
              </w:rPr>
              <w:t xml:space="preserve">Termomodernizacja budynków użyteczności publicznej – wymiana oświetlenia na </w:t>
            </w:r>
            <w:proofErr w:type="spellStart"/>
            <w:r w:rsidRPr="00BB7022">
              <w:rPr>
                <w:rFonts w:cs="Times New Roman"/>
                <w:sz w:val="22"/>
              </w:rPr>
              <w:t>ledowe</w:t>
            </w:r>
            <w:proofErr w:type="spellEnd"/>
            <w:r w:rsidRPr="00BB7022">
              <w:rPr>
                <w:rFonts w:cs="Times New Roman"/>
                <w:sz w:val="22"/>
              </w:rPr>
              <w:t xml:space="preserve"> wewnątrz 14 budynków oraz montaż ogniw fotowoltaicznych</w:t>
            </w:r>
            <w:r w:rsidRPr="00BB7022">
              <w:rPr>
                <w:rStyle w:val="Odwoanieprzypisudolnego"/>
                <w:rFonts w:cs="Times New Roman"/>
                <w:sz w:val="22"/>
              </w:rPr>
              <w:footnoteReference w:id="1"/>
            </w:r>
          </w:p>
        </w:tc>
        <w:tc>
          <w:tcPr>
            <w:tcW w:w="1169" w:type="dxa"/>
            <w:shd w:val="clear" w:color="auto" w:fill="auto"/>
            <w:tcMar>
              <w:left w:w="103" w:type="dxa"/>
            </w:tcMar>
            <w:vAlign w:val="center"/>
          </w:tcPr>
          <w:p w:rsidR="00087258" w:rsidRPr="00BB7022" w:rsidRDefault="00087258" w:rsidP="00592C9C">
            <w:pPr>
              <w:jc w:val="center"/>
              <w:rPr>
                <w:rFonts w:cs="Times New Roman"/>
                <w:sz w:val="22"/>
              </w:rPr>
            </w:pPr>
            <w:r w:rsidRPr="00BB7022">
              <w:rPr>
                <w:rFonts w:cs="Times New Roman"/>
                <w:sz w:val="22"/>
              </w:rPr>
              <w:t>Gmina Ożarów</w:t>
            </w:r>
          </w:p>
        </w:tc>
        <w:tc>
          <w:tcPr>
            <w:tcW w:w="958" w:type="dxa"/>
            <w:vAlign w:val="center"/>
          </w:tcPr>
          <w:p w:rsidR="00087258" w:rsidRPr="00BB7022" w:rsidRDefault="00087258" w:rsidP="00592C9C">
            <w:pPr>
              <w:jc w:val="center"/>
              <w:rPr>
                <w:rFonts w:cs="Times New Roman"/>
                <w:sz w:val="22"/>
              </w:rPr>
            </w:pPr>
            <w:r w:rsidRPr="00BB7022">
              <w:rPr>
                <w:rFonts w:cs="Times New Roman"/>
                <w:sz w:val="22"/>
              </w:rPr>
              <w:t>2017-2020</w:t>
            </w:r>
          </w:p>
        </w:tc>
        <w:tc>
          <w:tcPr>
            <w:tcW w:w="1015" w:type="dxa"/>
            <w:textDirection w:val="tbRl"/>
            <w:vAlign w:val="center"/>
          </w:tcPr>
          <w:p w:rsidR="00087258" w:rsidRPr="00BB7022" w:rsidRDefault="00087258" w:rsidP="00592C9C">
            <w:pPr>
              <w:ind w:left="113" w:right="113"/>
              <w:jc w:val="center"/>
              <w:rPr>
                <w:rFonts w:cs="Times New Roman"/>
                <w:sz w:val="22"/>
              </w:rPr>
            </w:pPr>
            <w:r w:rsidRPr="00BB7022">
              <w:rPr>
                <w:rFonts w:cs="Times New Roman"/>
                <w:sz w:val="22"/>
              </w:rPr>
              <w:t>2 000 000,00</w:t>
            </w:r>
          </w:p>
        </w:tc>
        <w:tc>
          <w:tcPr>
            <w:tcW w:w="1418" w:type="dxa"/>
            <w:vAlign w:val="center"/>
          </w:tcPr>
          <w:p w:rsidR="00087258" w:rsidRPr="00BB7022" w:rsidRDefault="00087258" w:rsidP="00592C9C">
            <w:pPr>
              <w:jc w:val="center"/>
              <w:rPr>
                <w:rFonts w:cs="Times New Roman"/>
                <w:sz w:val="22"/>
              </w:rPr>
            </w:pPr>
            <w:r w:rsidRPr="00BB7022">
              <w:rPr>
                <w:rFonts w:cs="Times New Roman"/>
                <w:sz w:val="22"/>
              </w:rPr>
              <w:t xml:space="preserve">Środki własne, RPO WŚ Działanie 3.3 Środki </w:t>
            </w:r>
            <w:proofErr w:type="spellStart"/>
            <w:r w:rsidRPr="00BB7022">
              <w:rPr>
                <w:rFonts w:cs="Times New Roman"/>
                <w:sz w:val="22"/>
              </w:rPr>
              <w:t>WFOŚiGW</w:t>
            </w:r>
            <w:proofErr w:type="spellEnd"/>
            <w:r w:rsidRPr="00BB7022">
              <w:rPr>
                <w:rFonts w:cs="Times New Roman"/>
                <w:sz w:val="22"/>
              </w:rPr>
              <w:t xml:space="preserve"> – B.III.1.2</w:t>
            </w:r>
          </w:p>
        </w:tc>
        <w:tc>
          <w:tcPr>
            <w:tcW w:w="1417" w:type="dxa"/>
            <w:shd w:val="clear" w:color="auto" w:fill="auto"/>
            <w:tcMar>
              <w:left w:w="103" w:type="dxa"/>
            </w:tcMar>
            <w:vAlign w:val="center"/>
          </w:tcPr>
          <w:p w:rsidR="00087258" w:rsidRPr="00BB7022" w:rsidRDefault="00087258">
            <w:pPr>
              <w:jc w:val="center"/>
              <w:rPr>
                <w:color w:val="000000"/>
                <w:sz w:val="22"/>
              </w:rPr>
            </w:pPr>
            <w:r w:rsidRPr="00BB7022">
              <w:rPr>
                <w:color w:val="000000"/>
                <w:sz w:val="22"/>
              </w:rPr>
              <w:t>726,43</w:t>
            </w:r>
          </w:p>
        </w:tc>
        <w:tc>
          <w:tcPr>
            <w:tcW w:w="1520" w:type="dxa"/>
            <w:shd w:val="clear" w:color="auto" w:fill="auto"/>
            <w:tcMar>
              <w:left w:w="103" w:type="dxa"/>
            </w:tcMar>
            <w:vAlign w:val="center"/>
          </w:tcPr>
          <w:p w:rsidR="00087258" w:rsidRPr="00BB7022" w:rsidRDefault="00087258">
            <w:pPr>
              <w:jc w:val="center"/>
              <w:rPr>
                <w:color w:val="000000"/>
                <w:sz w:val="22"/>
              </w:rPr>
            </w:pPr>
            <w:r w:rsidRPr="00BB7022">
              <w:rPr>
                <w:color w:val="000000"/>
                <w:sz w:val="22"/>
              </w:rPr>
              <w:t>212,65</w:t>
            </w:r>
          </w:p>
        </w:tc>
        <w:tc>
          <w:tcPr>
            <w:tcW w:w="1575" w:type="dxa"/>
            <w:shd w:val="clear" w:color="auto" w:fill="auto"/>
            <w:tcMar>
              <w:left w:w="103" w:type="dxa"/>
            </w:tcMar>
            <w:vAlign w:val="center"/>
          </w:tcPr>
          <w:p w:rsidR="00087258" w:rsidRPr="00BB7022" w:rsidRDefault="00087258">
            <w:pPr>
              <w:jc w:val="center"/>
              <w:rPr>
                <w:color w:val="000000"/>
                <w:sz w:val="22"/>
              </w:rPr>
            </w:pPr>
            <w:r w:rsidRPr="00BB7022">
              <w:rPr>
                <w:color w:val="000000"/>
                <w:sz w:val="22"/>
              </w:rPr>
              <w:t>203,65</w:t>
            </w:r>
          </w:p>
        </w:tc>
        <w:tc>
          <w:tcPr>
            <w:tcW w:w="835" w:type="dxa"/>
            <w:shd w:val="clear" w:color="auto" w:fill="auto"/>
            <w:tcMar>
              <w:left w:w="103" w:type="dxa"/>
            </w:tcMar>
            <w:vAlign w:val="center"/>
          </w:tcPr>
          <w:p w:rsidR="00087258" w:rsidRPr="00BB7022" w:rsidRDefault="00087258" w:rsidP="00592C9C">
            <w:pPr>
              <w:autoSpaceDE w:val="0"/>
              <w:autoSpaceDN w:val="0"/>
              <w:adjustRightInd w:val="0"/>
              <w:jc w:val="center"/>
              <w:rPr>
                <w:rFonts w:cs="Times New Roman"/>
                <w:sz w:val="22"/>
              </w:rPr>
            </w:pPr>
            <w:r w:rsidRPr="00BB7022">
              <w:rPr>
                <w:rFonts w:cs="Times New Roman"/>
                <w:sz w:val="22"/>
              </w:rPr>
              <w:t>-</w:t>
            </w:r>
          </w:p>
        </w:tc>
        <w:tc>
          <w:tcPr>
            <w:tcW w:w="992" w:type="dxa"/>
            <w:shd w:val="clear" w:color="auto" w:fill="auto"/>
            <w:vAlign w:val="center"/>
          </w:tcPr>
          <w:p w:rsidR="00087258" w:rsidRPr="00BB7022" w:rsidRDefault="00087258" w:rsidP="00592C9C">
            <w:pPr>
              <w:autoSpaceDE w:val="0"/>
              <w:autoSpaceDN w:val="0"/>
              <w:adjustRightInd w:val="0"/>
              <w:jc w:val="center"/>
              <w:rPr>
                <w:rFonts w:cs="Times New Roman"/>
                <w:sz w:val="22"/>
              </w:rPr>
            </w:pPr>
            <w:r w:rsidRPr="00BB7022">
              <w:rPr>
                <w:rFonts w:cs="Times New Roman"/>
                <w:sz w:val="22"/>
              </w:rPr>
              <w:t>-</w:t>
            </w:r>
          </w:p>
        </w:tc>
        <w:tc>
          <w:tcPr>
            <w:tcW w:w="993" w:type="dxa"/>
            <w:shd w:val="clear" w:color="auto" w:fill="auto"/>
            <w:vAlign w:val="center"/>
          </w:tcPr>
          <w:p w:rsidR="00087258" w:rsidRPr="00BB7022" w:rsidRDefault="00087258" w:rsidP="00592C9C">
            <w:pPr>
              <w:autoSpaceDE w:val="0"/>
              <w:autoSpaceDN w:val="0"/>
              <w:adjustRightInd w:val="0"/>
              <w:jc w:val="center"/>
              <w:rPr>
                <w:rFonts w:cs="Times New Roman"/>
                <w:sz w:val="22"/>
              </w:rPr>
            </w:pPr>
            <w:r w:rsidRPr="00BB7022">
              <w:rPr>
                <w:rFonts w:cs="Times New Roman"/>
                <w:sz w:val="22"/>
              </w:rPr>
              <w:t>-</w:t>
            </w:r>
          </w:p>
        </w:tc>
      </w:tr>
      <w:tr w:rsidR="00592C9C" w:rsidRPr="00BB7022" w:rsidTr="00BE1B8E">
        <w:trPr>
          <w:cantSplit/>
          <w:trHeight w:val="1545"/>
          <w:jc w:val="center"/>
        </w:trPr>
        <w:tc>
          <w:tcPr>
            <w:tcW w:w="670" w:type="dxa"/>
            <w:shd w:val="clear" w:color="auto" w:fill="auto"/>
            <w:tcMar>
              <w:left w:w="103" w:type="dxa"/>
            </w:tcMar>
            <w:vAlign w:val="center"/>
          </w:tcPr>
          <w:p w:rsidR="00592C9C" w:rsidRPr="00BB7022" w:rsidRDefault="00CF24DF" w:rsidP="00592C9C">
            <w:pPr>
              <w:jc w:val="center"/>
              <w:rPr>
                <w:rFonts w:cs="Times New Roman"/>
                <w:sz w:val="22"/>
              </w:rPr>
            </w:pPr>
            <w:r w:rsidRPr="00BB7022">
              <w:rPr>
                <w:rFonts w:cs="Times New Roman"/>
                <w:sz w:val="22"/>
              </w:rPr>
              <w:t>12</w:t>
            </w:r>
          </w:p>
        </w:tc>
        <w:tc>
          <w:tcPr>
            <w:tcW w:w="2268" w:type="dxa"/>
            <w:shd w:val="clear" w:color="auto" w:fill="auto"/>
            <w:tcMar>
              <w:left w:w="103" w:type="dxa"/>
            </w:tcMar>
            <w:vAlign w:val="center"/>
          </w:tcPr>
          <w:p w:rsidR="00592C9C" w:rsidRPr="00BB7022" w:rsidRDefault="00592C9C" w:rsidP="00592C9C">
            <w:pPr>
              <w:rPr>
                <w:rFonts w:cs="Times New Roman"/>
                <w:sz w:val="22"/>
              </w:rPr>
            </w:pPr>
            <w:r w:rsidRPr="00BB7022">
              <w:rPr>
                <w:rFonts w:cs="Times New Roman"/>
                <w:sz w:val="22"/>
              </w:rPr>
              <w:t xml:space="preserve">Wymiana oświetlenia ulicznego na </w:t>
            </w:r>
            <w:proofErr w:type="spellStart"/>
            <w:r w:rsidRPr="00BB7022">
              <w:rPr>
                <w:rFonts w:cs="Times New Roman"/>
                <w:sz w:val="22"/>
              </w:rPr>
              <w:t>ledowe</w:t>
            </w:r>
            <w:proofErr w:type="spellEnd"/>
            <w:r w:rsidRPr="00BB7022">
              <w:rPr>
                <w:rFonts w:cs="Times New Roman"/>
                <w:sz w:val="22"/>
              </w:rPr>
              <w:t xml:space="preserve"> (ok. 1250 lamp)</w:t>
            </w:r>
          </w:p>
        </w:tc>
        <w:tc>
          <w:tcPr>
            <w:tcW w:w="1169" w:type="dxa"/>
            <w:shd w:val="clear" w:color="auto" w:fill="auto"/>
            <w:tcMar>
              <w:left w:w="103" w:type="dxa"/>
            </w:tcMar>
            <w:vAlign w:val="center"/>
          </w:tcPr>
          <w:p w:rsidR="00592C9C" w:rsidRPr="00BB7022" w:rsidRDefault="00592C9C" w:rsidP="00592C9C">
            <w:pPr>
              <w:jc w:val="center"/>
              <w:rPr>
                <w:rFonts w:cs="Times New Roman"/>
                <w:sz w:val="22"/>
              </w:rPr>
            </w:pPr>
            <w:r w:rsidRPr="00BB7022">
              <w:rPr>
                <w:rFonts w:cs="Times New Roman"/>
                <w:sz w:val="22"/>
              </w:rPr>
              <w:t>Gmina Ożarów</w:t>
            </w:r>
          </w:p>
        </w:tc>
        <w:tc>
          <w:tcPr>
            <w:tcW w:w="958" w:type="dxa"/>
            <w:vAlign w:val="center"/>
          </w:tcPr>
          <w:p w:rsidR="00592C9C" w:rsidRPr="00BB7022" w:rsidRDefault="00592C9C" w:rsidP="00592C9C">
            <w:pPr>
              <w:jc w:val="center"/>
              <w:rPr>
                <w:rFonts w:cs="Times New Roman"/>
                <w:sz w:val="22"/>
              </w:rPr>
            </w:pPr>
            <w:r w:rsidRPr="00BB7022">
              <w:rPr>
                <w:rFonts w:cs="Times New Roman"/>
                <w:sz w:val="22"/>
              </w:rPr>
              <w:t>2017-2020</w:t>
            </w:r>
          </w:p>
        </w:tc>
        <w:tc>
          <w:tcPr>
            <w:tcW w:w="1015" w:type="dxa"/>
            <w:textDirection w:val="tbRl"/>
            <w:vAlign w:val="center"/>
          </w:tcPr>
          <w:p w:rsidR="00592C9C" w:rsidRPr="00BB7022" w:rsidRDefault="00592C9C" w:rsidP="00592C9C">
            <w:pPr>
              <w:ind w:left="113" w:right="113"/>
              <w:jc w:val="center"/>
              <w:rPr>
                <w:rFonts w:cs="Times New Roman"/>
                <w:sz w:val="22"/>
              </w:rPr>
            </w:pPr>
            <w:r w:rsidRPr="00BB7022">
              <w:rPr>
                <w:rFonts w:cs="Times New Roman"/>
                <w:sz w:val="22"/>
              </w:rPr>
              <w:t>1 600 000,00</w:t>
            </w:r>
          </w:p>
        </w:tc>
        <w:tc>
          <w:tcPr>
            <w:tcW w:w="1418" w:type="dxa"/>
            <w:vAlign w:val="center"/>
          </w:tcPr>
          <w:p w:rsidR="00592C9C" w:rsidRPr="00BB7022" w:rsidRDefault="007F566E" w:rsidP="007F566E">
            <w:pPr>
              <w:jc w:val="center"/>
              <w:rPr>
                <w:rFonts w:cs="Times New Roman"/>
                <w:sz w:val="22"/>
              </w:rPr>
            </w:pPr>
            <w:r w:rsidRPr="00BB7022">
              <w:rPr>
                <w:rFonts w:cs="Times New Roman"/>
                <w:sz w:val="22"/>
              </w:rPr>
              <w:t xml:space="preserve">Środki własne, RPO WŚ Działanie 3.4 Środki </w:t>
            </w:r>
            <w:proofErr w:type="spellStart"/>
            <w:r w:rsidRPr="00BB7022">
              <w:rPr>
                <w:rFonts w:cs="Times New Roman"/>
                <w:sz w:val="22"/>
              </w:rPr>
              <w:t>WFOŚiGW</w:t>
            </w:r>
            <w:proofErr w:type="spellEnd"/>
            <w:r w:rsidRPr="00BB7022">
              <w:rPr>
                <w:rFonts w:cs="Times New Roman"/>
                <w:sz w:val="22"/>
              </w:rPr>
              <w:t xml:space="preserve"> – B.III.1.2</w:t>
            </w:r>
          </w:p>
        </w:tc>
        <w:tc>
          <w:tcPr>
            <w:tcW w:w="1417" w:type="dxa"/>
            <w:shd w:val="clear" w:color="auto" w:fill="auto"/>
            <w:tcMar>
              <w:left w:w="103" w:type="dxa"/>
            </w:tcMar>
            <w:vAlign w:val="center"/>
          </w:tcPr>
          <w:p w:rsidR="00592C9C" w:rsidRPr="00BB7022" w:rsidRDefault="00592C9C" w:rsidP="00592C9C">
            <w:pPr>
              <w:jc w:val="center"/>
              <w:rPr>
                <w:rFonts w:cs="Times New Roman"/>
                <w:sz w:val="22"/>
              </w:rPr>
            </w:pPr>
            <w:r w:rsidRPr="00BB7022">
              <w:rPr>
                <w:rFonts w:cs="Times New Roman"/>
                <w:sz w:val="22"/>
              </w:rPr>
              <w:t>437,68</w:t>
            </w:r>
          </w:p>
        </w:tc>
        <w:tc>
          <w:tcPr>
            <w:tcW w:w="1520" w:type="dxa"/>
            <w:shd w:val="clear" w:color="auto" w:fill="auto"/>
            <w:tcMar>
              <w:left w:w="103" w:type="dxa"/>
            </w:tcMar>
            <w:vAlign w:val="center"/>
          </w:tcPr>
          <w:p w:rsidR="00592C9C" w:rsidRPr="00BB7022" w:rsidRDefault="00592C9C" w:rsidP="00592C9C">
            <w:pPr>
              <w:jc w:val="center"/>
              <w:rPr>
                <w:rFonts w:cs="Times New Roman"/>
                <w:sz w:val="22"/>
              </w:rPr>
            </w:pPr>
            <w:r w:rsidRPr="00BB7022">
              <w:rPr>
                <w:rFonts w:cs="Times New Roman"/>
                <w:sz w:val="22"/>
              </w:rPr>
              <w:t>491,78</w:t>
            </w:r>
          </w:p>
        </w:tc>
        <w:tc>
          <w:tcPr>
            <w:tcW w:w="1575" w:type="dxa"/>
            <w:shd w:val="clear" w:color="auto" w:fill="auto"/>
            <w:tcMar>
              <w:left w:w="103" w:type="dxa"/>
            </w:tcMar>
            <w:vAlign w:val="center"/>
          </w:tcPr>
          <w:p w:rsidR="00592C9C" w:rsidRPr="00BB7022" w:rsidRDefault="00592C9C" w:rsidP="00592C9C">
            <w:pPr>
              <w:jc w:val="center"/>
              <w:rPr>
                <w:rFonts w:cs="Times New Roman"/>
                <w:sz w:val="22"/>
              </w:rPr>
            </w:pPr>
            <w:r w:rsidRPr="00BB7022">
              <w:rPr>
                <w:rFonts w:cs="Times New Roman"/>
                <w:sz w:val="22"/>
              </w:rPr>
              <w:t>0,00</w:t>
            </w:r>
          </w:p>
        </w:tc>
        <w:tc>
          <w:tcPr>
            <w:tcW w:w="835" w:type="dxa"/>
            <w:shd w:val="clear" w:color="auto" w:fill="auto"/>
            <w:tcMar>
              <w:left w:w="103" w:type="dxa"/>
            </w:tcMar>
            <w:vAlign w:val="center"/>
          </w:tcPr>
          <w:p w:rsidR="00592C9C" w:rsidRPr="00BB7022" w:rsidRDefault="00592C9C" w:rsidP="00592C9C">
            <w:pPr>
              <w:autoSpaceDE w:val="0"/>
              <w:autoSpaceDN w:val="0"/>
              <w:adjustRightInd w:val="0"/>
              <w:jc w:val="center"/>
              <w:rPr>
                <w:rFonts w:cs="Times New Roman"/>
                <w:sz w:val="22"/>
              </w:rPr>
            </w:pPr>
            <w:r w:rsidRPr="00BB7022">
              <w:rPr>
                <w:rFonts w:cs="Times New Roman"/>
                <w:sz w:val="22"/>
              </w:rPr>
              <w:t>-</w:t>
            </w:r>
          </w:p>
        </w:tc>
        <w:tc>
          <w:tcPr>
            <w:tcW w:w="992" w:type="dxa"/>
            <w:shd w:val="clear" w:color="auto" w:fill="auto"/>
            <w:vAlign w:val="center"/>
          </w:tcPr>
          <w:p w:rsidR="00592C9C" w:rsidRPr="00BB7022" w:rsidRDefault="00592C9C" w:rsidP="00592C9C">
            <w:pPr>
              <w:autoSpaceDE w:val="0"/>
              <w:autoSpaceDN w:val="0"/>
              <w:adjustRightInd w:val="0"/>
              <w:jc w:val="center"/>
              <w:rPr>
                <w:rFonts w:cs="Times New Roman"/>
                <w:sz w:val="22"/>
              </w:rPr>
            </w:pPr>
            <w:r w:rsidRPr="00BB7022">
              <w:rPr>
                <w:rFonts w:cs="Times New Roman"/>
                <w:sz w:val="22"/>
              </w:rPr>
              <w:t>-</w:t>
            </w:r>
          </w:p>
        </w:tc>
        <w:tc>
          <w:tcPr>
            <w:tcW w:w="993" w:type="dxa"/>
            <w:shd w:val="clear" w:color="auto" w:fill="auto"/>
            <w:vAlign w:val="center"/>
          </w:tcPr>
          <w:p w:rsidR="00592C9C" w:rsidRPr="00BB7022" w:rsidRDefault="00592C9C" w:rsidP="00592C9C">
            <w:pPr>
              <w:autoSpaceDE w:val="0"/>
              <w:autoSpaceDN w:val="0"/>
              <w:adjustRightInd w:val="0"/>
              <w:jc w:val="center"/>
              <w:rPr>
                <w:rFonts w:cs="Times New Roman"/>
                <w:sz w:val="22"/>
              </w:rPr>
            </w:pPr>
            <w:r w:rsidRPr="00BB7022">
              <w:rPr>
                <w:rFonts w:cs="Times New Roman"/>
                <w:sz w:val="22"/>
              </w:rPr>
              <w:t>-</w:t>
            </w:r>
          </w:p>
        </w:tc>
      </w:tr>
      <w:tr w:rsidR="00592C9C" w:rsidRPr="00BB7022" w:rsidTr="00BE1B8E">
        <w:trPr>
          <w:cantSplit/>
          <w:trHeight w:val="1545"/>
          <w:jc w:val="center"/>
        </w:trPr>
        <w:tc>
          <w:tcPr>
            <w:tcW w:w="670" w:type="dxa"/>
            <w:shd w:val="clear" w:color="auto" w:fill="auto"/>
            <w:tcMar>
              <w:left w:w="103" w:type="dxa"/>
            </w:tcMar>
            <w:vAlign w:val="center"/>
          </w:tcPr>
          <w:p w:rsidR="00592C9C" w:rsidRPr="00BB7022" w:rsidRDefault="00592C9C" w:rsidP="00B14FCC">
            <w:pPr>
              <w:jc w:val="center"/>
              <w:rPr>
                <w:rFonts w:cs="Times New Roman"/>
                <w:sz w:val="22"/>
              </w:rPr>
            </w:pPr>
            <w:r w:rsidRPr="00BB7022">
              <w:rPr>
                <w:rFonts w:cs="Times New Roman"/>
                <w:sz w:val="22"/>
              </w:rPr>
              <w:t>1</w:t>
            </w:r>
            <w:r w:rsidR="00B14FCC" w:rsidRPr="00BB7022">
              <w:rPr>
                <w:rFonts w:cs="Times New Roman"/>
                <w:sz w:val="22"/>
              </w:rPr>
              <w:t>3</w:t>
            </w:r>
          </w:p>
        </w:tc>
        <w:tc>
          <w:tcPr>
            <w:tcW w:w="2268" w:type="dxa"/>
            <w:shd w:val="clear" w:color="auto" w:fill="auto"/>
            <w:tcMar>
              <w:left w:w="103" w:type="dxa"/>
            </w:tcMar>
            <w:vAlign w:val="center"/>
          </w:tcPr>
          <w:p w:rsidR="00592C9C" w:rsidRPr="00BB7022" w:rsidRDefault="00592C9C" w:rsidP="00592C9C">
            <w:pPr>
              <w:rPr>
                <w:rFonts w:cs="Times New Roman"/>
                <w:sz w:val="22"/>
              </w:rPr>
            </w:pPr>
            <w:r w:rsidRPr="00BB7022">
              <w:rPr>
                <w:rFonts w:cs="Times New Roman"/>
                <w:sz w:val="22"/>
              </w:rPr>
              <w:t>Termomodernizacja budynków wielorodzinnych</w:t>
            </w:r>
            <w:r w:rsidR="00BB4AA5" w:rsidRPr="00BB7022">
              <w:rPr>
                <w:rFonts w:cs="Times New Roman"/>
                <w:sz w:val="22"/>
              </w:rPr>
              <w:t xml:space="preserve"> (zgodnie</w:t>
            </w:r>
            <w:r w:rsidR="00132DBA" w:rsidRPr="00BB7022">
              <w:rPr>
                <w:rFonts w:cs="Times New Roman"/>
                <w:sz w:val="22"/>
              </w:rPr>
              <w:t xml:space="preserve"> z </w:t>
            </w:r>
            <w:r w:rsidR="00BB4AA5" w:rsidRPr="00BB7022">
              <w:rPr>
                <w:rFonts w:cs="Times New Roman"/>
                <w:sz w:val="22"/>
              </w:rPr>
              <w:t>załącznikiem nr 4)</w:t>
            </w:r>
          </w:p>
          <w:p w:rsidR="00592C9C" w:rsidRPr="00BB7022" w:rsidRDefault="00592C9C" w:rsidP="00592C9C">
            <w:pPr>
              <w:rPr>
                <w:rFonts w:cs="Times New Roman"/>
                <w:i/>
                <w:sz w:val="22"/>
              </w:rPr>
            </w:pPr>
            <w:r w:rsidRPr="00BB7022">
              <w:rPr>
                <w:rFonts w:cs="Times New Roman"/>
                <w:i/>
                <w:sz w:val="22"/>
              </w:rPr>
              <w:t>Wykaz prac:</w:t>
            </w:r>
          </w:p>
          <w:p w:rsidR="00592C9C" w:rsidRPr="00BB7022" w:rsidRDefault="00592C9C" w:rsidP="00592C9C">
            <w:pPr>
              <w:rPr>
                <w:rFonts w:cs="Times New Roman"/>
                <w:sz w:val="22"/>
              </w:rPr>
            </w:pPr>
            <w:r w:rsidRPr="00BB7022">
              <w:rPr>
                <w:rFonts w:cs="Times New Roman"/>
                <w:sz w:val="22"/>
              </w:rPr>
              <w:t>Ocieplenie ścian, dachu, wymiana stolarki okiennej</w:t>
            </w:r>
            <w:r w:rsidR="00132DBA" w:rsidRPr="00BB7022">
              <w:rPr>
                <w:rFonts w:cs="Times New Roman"/>
                <w:sz w:val="22"/>
              </w:rPr>
              <w:t xml:space="preserve"> i </w:t>
            </w:r>
            <w:r w:rsidRPr="00BB7022">
              <w:rPr>
                <w:rFonts w:cs="Times New Roman"/>
                <w:sz w:val="22"/>
              </w:rPr>
              <w:t>drzwiowej.</w:t>
            </w:r>
          </w:p>
        </w:tc>
        <w:tc>
          <w:tcPr>
            <w:tcW w:w="1169" w:type="dxa"/>
            <w:shd w:val="clear" w:color="auto" w:fill="auto"/>
            <w:tcMar>
              <w:left w:w="103" w:type="dxa"/>
            </w:tcMar>
            <w:vAlign w:val="center"/>
          </w:tcPr>
          <w:p w:rsidR="00592C9C" w:rsidRPr="00BB7022" w:rsidRDefault="00592C9C" w:rsidP="00592C9C">
            <w:pPr>
              <w:jc w:val="center"/>
              <w:rPr>
                <w:rFonts w:cs="Times New Roman"/>
                <w:sz w:val="22"/>
              </w:rPr>
            </w:pPr>
            <w:r w:rsidRPr="00BB7022">
              <w:rPr>
                <w:rFonts w:cs="Times New Roman"/>
                <w:sz w:val="22"/>
              </w:rPr>
              <w:t>Spółdzielnia Mieszkaniowa „Wzgórze”</w:t>
            </w:r>
          </w:p>
        </w:tc>
        <w:tc>
          <w:tcPr>
            <w:tcW w:w="958" w:type="dxa"/>
            <w:vAlign w:val="center"/>
          </w:tcPr>
          <w:p w:rsidR="00592C9C" w:rsidRPr="00BB7022" w:rsidRDefault="00592C9C" w:rsidP="00BB4AA5">
            <w:pPr>
              <w:jc w:val="center"/>
              <w:rPr>
                <w:rFonts w:cs="Times New Roman"/>
                <w:sz w:val="22"/>
              </w:rPr>
            </w:pPr>
            <w:r w:rsidRPr="00BB7022">
              <w:rPr>
                <w:rFonts w:cs="Times New Roman"/>
                <w:sz w:val="22"/>
              </w:rPr>
              <w:t>201</w:t>
            </w:r>
            <w:r w:rsidR="00BB4AA5" w:rsidRPr="00BB7022">
              <w:rPr>
                <w:rFonts w:cs="Times New Roman"/>
                <w:sz w:val="22"/>
              </w:rPr>
              <w:t>6</w:t>
            </w:r>
            <w:r w:rsidRPr="00BB7022">
              <w:rPr>
                <w:rFonts w:cs="Times New Roman"/>
                <w:sz w:val="22"/>
              </w:rPr>
              <w:t>-2020</w:t>
            </w:r>
          </w:p>
        </w:tc>
        <w:tc>
          <w:tcPr>
            <w:tcW w:w="1015" w:type="dxa"/>
            <w:textDirection w:val="tbRl"/>
            <w:vAlign w:val="center"/>
          </w:tcPr>
          <w:p w:rsidR="00592C9C" w:rsidRPr="00BB7022" w:rsidRDefault="00592C9C" w:rsidP="00592C9C">
            <w:pPr>
              <w:ind w:left="113" w:right="113"/>
              <w:jc w:val="center"/>
              <w:rPr>
                <w:rFonts w:cs="Times New Roman"/>
                <w:sz w:val="22"/>
              </w:rPr>
            </w:pPr>
            <w:r w:rsidRPr="00BB7022">
              <w:rPr>
                <w:rFonts w:cs="Times New Roman"/>
                <w:sz w:val="22"/>
              </w:rPr>
              <w:t>3 000 000,00</w:t>
            </w:r>
          </w:p>
        </w:tc>
        <w:tc>
          <w:tcPr>
            <w:tcW w:w="1418" w:type="dxa"/>
            <w:vAlign w:val="center"/>
          </w:tcPr>
          <w:p w:rsidR="00592C9C" w:rsidRPr="00BB7022" w:rsidRDefault="007F566E" w:rsidP="00592C9C">
            <w:pPr>
              <w:jc w:val="center"/>
              <w:rPr>
                <w:rFonts w:cs="Times New Roman"/>
                <w:sz w:val="22"/>
              </w:rPr>
            </w:pPr>
            <w:r w:rsidRPr="00BB7022">
              <w:rPr>
                <w:rFonts w:cs="Times New Roman"/>
                <w:sz w:val="22"/>
              </w:rPr>
              <w:t xml:space="preserve">Środki własne, RPO WŚ Działanie 3.3 Środki </w:t>
            </w:r>
            <w:proofErr w:type="spellStart"/>
            <w:r w:rsidRPr="00BB7022">
              <w:rPr>
                <w:rFonts w:cs="Times New Roman"/>
                <w:sz w:val="22"/>
              </w:rPr>
              <w:t>WFOŚiGW</w:t>
            </w:r>
            <w:proofErr w:type="spellEnd"/>
            <w:r w:rsidRPr="00BB7022">
              <w:rPr>
                <w:rFonts w:cs="Times New Roman"/>
                <w:sz w:val="22"/>
              </w:rPr>
              <w:t xml:space="preserve"> – B.III.1.2</w:t>
            </w:r>
          </w:p>
        </w:tc>
        <w:tc>
          <w:tcPr>
            <w:tcW w:w="1417" w:type="dxa"/>
            <w:shd w:val="clear" w:color="auto" w:fill="auto"/>
            <w:tcMar>
              <w:left w:w="103" w:type="dxa"/>
            </w:tcMar>
            <w:vAlign w:val="center"/>
          </w:tcPr>
          <w:p w:rsidR="00592C9C" w:rsidRPr="00BB7022" w:rsidRDefault="009217CD" w:rsidP="00592C9C">
            <w:pPr>
              <w:jc w:val="center"/>
              <w:rPr>
                <w:rFonts w:cs="Times New Roman"/>
                <w:sz w:val="22"/>
              </w:rPr>
            </w:pPr>
            <w:r w:rsidRPr="00BB7022">
              <w:rPr>
                <w:rFonts w:cs="Times New Roman"/>
                <w:sz w:val="22"/>
              </w:rPr>
              <w:t>177,31</w:t>
            </w:r>
          </w:p>
        </w:tc>
        <w:tc>
          <w:tcPr>
            <w:tcW w:w="1520" w:type="dxa"/>
            <w:shd w:val="clear" w:color="auto" w:fill="auto"/>
            <w:tcMar>
              <w:left w:w="103" w:type="dxa"/>
            </w:tcMar>
            <w:vAlign w:val="center"/>
          </w:tcPr>
          <w:p w:rsidR="00592C9C" w:rsidRPr="00BB7022" w:rsidRDefault="009217CD" w:rsidP="00592C9C">
            <w:pPr>
              <w:jc w:val="center"/>
              <w:rPr>
                <w:rFonts w:cs="Times New Roman"/>
                <w:sz w:val="22"/>
              </w:rPr>
            </w:pPr>
            <w:r w:rsidRPr="00BB7022">
              <w:rPr>
                <w:rFonts w:cs="Times New Roman"/>
                <w:sz w:val="22"/>
              </w:rPr>
              <w:t>519,93</w:t>
            </w:r>
          </w:p>
        </w:tc>
        <w:tc>
          <w:tcPr>
            <w:tcW w:w="1575" w:type="dxa"/>
            <w:shd w:val="clear" w:color="auto" w:fill="auto"/>
            <w:tcMar>
              <w:left w:w="103" w:type="dxa"/>
            </w:tcMar>
            <w:vAlign w:val="center"/>
          </w:tcPr>
          <w:p w:rsidR="00592C9C" w:rsidRPr="00BB7022" w:rsidRDefault="00635A6F" w:rsidP="00592C9C">
            <w:pPr>
              <w:jc w:val="center"/>
              <w:rPr>
                <w:rFonts w:cs="Times New Roman"/>
                <w:sz w:val="22"/>
              </w:rPr>
            </w:pPr>
            <w:r w:rsidRPr="00BB7022">
              <w:rPr>
                <w:rFonts w:cs="Times New Roman"/>
                <w:sz w:val="22"/>
              </w:rPr>
              <w:t>0,00</w:t>
            </w:r>
          </w:p>
        </w:tc>
        <w:tc>
          <w:tcPr>
            <w:tcW w:w="835" w:type="dxa"/>
            <w:shd w:val="clear" w:color="auto" w:fill="auto"/>
            <w:tcMar>
              <w:left w:w="103" w:type="dxa"/>
            </w:tcMar>
            <w:vAlign w:val="center"/>
          </w:tcPr>
          <w:p w:rsidR="00592C9C" w:rsidRPr="00BB7022" w:rsidRDefault="009217CD" w:rsidP="00592C9C">
            <w:pPr>
              <w:autoSpaceDE w:val="0"/>
              <w:autoSpaceDN w:val="0"/>
              <w:adjustRightInd w:val="0"/>
              <w:jc w:val="center"/>
              <w:rPr>
                <w:rFonts w:cs="Times New Roman"/>
                <w:sz w:val="22"/>
              </w:rPr>
            </w:pPr>
            <w:r w:rsidRPr="00BB7022">
              <w:rPr>
                <w:rFonts w:cs="Times New Roman"/>
                <w:sz w:val="22"/>
              </w:rPr>
              <w:t>0,7113</w:t>
            </w:r>
          </w:p>
        </w:tc>
        <w:tc>
          <w:tcPr>
            <w:tcW w:w="992" w:type="dxa"/>
            <w:shd w:val="clear" w:color="auto" w:fill="auto"/>
            <w:vAlign w:val="center"/>
          </w:tcPr>
          <w:p w:rsidR="00592C9C" w:rsidRPr="00BB7022" w:rsidRDefault="009217CD" w:rsidP="00592C9C">
            <w:pPr>
              <w:autoSpaceDE w:val="0"/>
              <w:autoSpaceDN w:val="0"/>
              <w:adjustRightInd w:val="0"/>
              <w:jc w:val="center"/>
              <w:rPr>
                <w:rFonts w:cs="Times New Roman"/>
                <w:sz w:val="22"/>
              </w:rPr>
            </w:pPr>
            <w:r w:rsidRPr="00BB7022">
              <w:rPr>
                <w:rFonts w:cs="Times New Roman"/>
                <w:sz w:val="22"/>
              </w:rPr>
              <w:t>0,6738</w:t>
            </w:r>
          </w:p>
        </w:tc>
        <w:tc>
          <w:tcPr>
            <w:tcW w:w="993" w:type="dxa"/>
            <w:shd w:val="clear" w:color="auto" w:fill="auto"/>
            <w:vAlign w:val="center"/>
          </w:tcPr>
          <w:p w:rsidR="00592C9C" w:rsidRPr="00BB7022" w:rsidRDefault="009217CD" w:rsidP="00592C9C">
            <w:pPr>
              <w:autoSpaceDE w:val="0"/>
              <w:autoSpaceDN w:val="0"/>
              <w:adjustRightInd w:val="0"/>
              <w:jc w:val="center"/>
              <w:rPr>
                <w:rFonts w:cs="Times New Roman"/>
                <w:sz w:val="22"/>
              </w:rPr>
            </w:pPr>
            <w:r w:rsidRPr="00BB7022">
              <w:rPr>
                <w:rFonts w:cs="Times New Roman"/>
                <w:sz w:val="22"/>
              </w:rPr>
              <w:t>0,0005</w:t>
            </w:r>
          </w:p>
        </w:tc>
      </w:tr>
      <w:tr w:rsidR="0034593B" w:rsidRPr="00BB7022" w:rsidTr="00BE1B8E">
        <w:trPr>
          <w:cantSplit/>
          <w:trHeight w:val="1545"/>
          <w:jc w:val="center"/>
        </w:trPr>
        <w:tc>
          <w:tcPr>
            <w:tcW w:w="670" w:type="dxa"/>
            <w:shd w:val="clear" w:color="auto" w:fill="auto"/>
            <w:tcMar>
              <w:left w:w="103" w:type="dxa"/>
            </w:tcMar>
            <w:vAlign w:val="center"/>
          </w:tcPr>
          <w:p w:rsidR="0034593B" w:rsidRPr="00BB7022" w:rsidRDefault="0034593B" w:rsidP="00B14FCC">
            <w:pPr>
              <w:jc w:val="center"/>
              <w:rPr>
                <w:rFonts w:cs="Times New Roman"/>
                <w:sz w:val="22"/>
              </w:rPr>
            </w:pPr>
            <w:r w:rsidRPr="00BB7022">
              <w:rPr>
                <w:rFonts w:cs="Times New Roman"/>
                <w:sz w:val="22"/>
              </w:rPr>
              <w:lastRenderedPageBreak/>
              <w:t>14</w:t>
            </w:r>
          </w:p>
        </w:tc>
        <w:tc>
          <w:tcPr>
            <w:tcW w:w="2268" w:type="dxa"/>
            <w:shd w:val="clear" w:color="auto" w:fill="auto"/>
            <w:tcMar>
              <w:left w:w="103" w:type="dxa"/>
            </w:tcMar>
            <w:vAlign w:val="center"/>
          </w:tcPr>
          <w:p w:rsidR="0034593B" w:rsidRPr="00BB7022" w:rsidRDefault="0034593B" w:rsidP="00592C9C">
            <w:pPr>
              <w:rPr>
                <w:rFonts w:cs="Times New Roman"/>
                <w:sz w:val="22"/>
              </w:rPr>
            </w:pPr>
            <w:r w:rsidRPr="00BB7022">
              <w:rPr>
                <w:rFonts w:cs="Times New Roman"/>
                <w:sz w:val="22"/>
              </w:rPr>
              <w:t>Termomodernizacja budynków użyteczności publicznej na terenie Powiatu Opatowskiego</w:t>
            </w:r>
            <w:r w:rsidR="00BE1B8E" w:rsidRPr="00BB7022">
              <w:rPr>
                <w:sz w:val="22"/>
              </w:rPr>
              <w:t xml:space="preserve"> </w:t>
            </w:r>
            <w:r w:rsidR="00BE1B8E" w:rsidRPr="00BB7022">
              <w:rPr>
                <w:rFonts w:cs="Times New Roman"/>
                <w:sz w:val="22"/>
              </w:rPr>
              <w:t>oraz montaż odnawialnych źródeł energii</w:t>
            </w:r>
          </w:p>
          <w:p w:rsidR="0034593B" w:rsidRPr="00BB7022" w:rsidRDefault="0034593B" w:rsidP="001550C1">
            <w:pPr>
              <w:rPr>
                <w:rFonts w:cs="Times New Roman"/>
                <w:sz w:val="22"/>
              </w:rPr>
            </w:pPr>
            <w:r w:rsidRPr="00BB7022">
              <w:rPr>
                <w:rFonts w:cs="Times New Roman"/>
                <w:sz w:val="22"/>
              </w:rPr>
              <w:t>(Dom Pomocy Społecznej</w:t>
            </w:r>
            <w:r w:rsidR="00132DBA" w:rsidRPr="00BB7022">
              <w:rPr>
                <w:rFonts w:cs="Times New Roman"/>
                <w:sz w:val="22"/>
              </w:rPr>
              <w:t xml:space="preserve"> w </w:t>
            </w:r>
            <w:r w:rsidRPr="00BB7022">
              <w:rPr>
                <w:rFonts w:cs="Times New Roman"/>
                <w:sz w:val="22"/>
              </w:rPr>
              <w:t>Sobowie, Zespół Szkół</w:t>
            </w:r>
            <w:r w:rsidR="00132DBA" w:rsidRPr="00BB7022">
              <w:rPr>
                <w:rFonts w:cs="Times New Roman"/>
                <w:sz w:val="22"/>
              </w:rPr>
              <w:t xml:space="preserve"> w </w:t>
            </w:r>
            <w:r w:rsidRPr="00BB7022">
              <w:rPr>
                <w:rFonts w:cs="Times New Roman"/>
                <w:sz w:val="22"/>
              </w:rPr>
              <w:t>Ożarowie im M. Skłodowskiej-Curie,</w:t>
            </w:r>
            <w:r w:rsidR="00132DBA" w:rsidRPr="00BB7022">
              <w:rPr>
                <w:rFonts w:cs="Times New Roman"/>
                <w:sz w:val="22"/>
              </w:rPr>
              <w:t xml:space="preserve"> </w:t>
            </w:r>
            <w:r w:rsidRPr="00BB7022">
              <w:rPr>
                <w:rFonts w:cs="Times New Roman"/>
                <w:sz w:val="22"/>
              </w:rPr>
              <w:t>Specjalny Ośrodek Szkolno-Wychowawczy</w:t>
            </w:r>
            <w:r w:rsidR="00132DBA" w:rsidRPr="00BB7022">
              <w:rPr>
                <w:rFonts w:cs="Times New Roman"/>
                <w:sz w:val="22"/>
              </w:rPr>
              <w:t xml:space="preserve"> w </w:t>
            </w:r>
            <w:r w:rsidRPr="00BB7022">
              <w:rPr>
                <w:rFonts w:cs="Times New Roman"/>
                <w:sz w:val="22"/>
              </w:rPr>
              <w:t>Dębnie im. M. Jopka,</w:t>
            </w:r>
            <w:r w:rsidR="00132DBA" w:rsidRPr="00BB7022">
              <w:rPr>
                <w:rFonts w:cs="Times New Roman"/>
                <w:sz w:val="22"/>
              </w:rPr>
              <w:t xml:space="preserve"> </w:t>
            </w:r>
            <w:r w:rsidRPr="00BB7022">
              <w:rPr>
                <w:rFonts w:cs="Times New Roman"/>
                <w:sz w:val="22"/>
              </w:rPr>
              <w:t>Dom Pomocy Społecznej</w:t>
            </w:r>
            <w:r w:rsidR="00132DBA" w:rsidRPr="00BB7022">
              <w:rPr>
                <w:rFonts w:cs="Times New Roman"/>
                <w:sz w:val="22"/>
              </w:rPr>
              <w:t xml:space="preserve"> w </w:t>
            </w:r>
            <w:r w:rsidRPr="00BB7022">
              <w:rPr>
                <w:rFonts w:cs="Times New Roman"/>
                <w:sz w:val="22"/>
              </w:rPr>
              <w:t>Czachowie</w:t>
            </w:r>
            <w:r w:rsidR="00BE1B8E" w:rsidRPr="00BB7022">
              <w:rPr>
                <w:rFonts w:cs="Times New Roman"/>
                <w:sz w:val="22"/>
              </w:rPr>
              <w:t xml:space="preserve">, </w:t>
            </w:r>
            <w:r w:rsidR="00BE1B8E" w:rsidRPr="00BB7022">
              <w:rPr>
                <w:sz w:val="22"/>
              </w:rPr>
              <w:t xml:space="preserve"> </w:t>
            </w:r>
            <w:r w:rsidR="00BE1B8E" w:rsidRPr="00BB7022">
              <w:rPr>
                <w:rFonts w:cs="Times New Roman"/>
                <w:sz w:val="22"/>
              </w:rPr>
              <w:t>Budynek użyteczności publicznej os Wzgórze 57a</w:t>
            </w:r>
            <w:r w:rsidRPr="00BB7022">
              <w:rPr>
                <w:rFonts w:cs="Times New Roman"/>
                <w:sz w:val="22"/>
              </w:rPr>
              <w:t>)</w:t>
            </w:r>
          </w:p>
          <w:p w:rsidR="0034593B" w:rsidRPr="00BB7022" w:rsidRDefault="0034593B" w:rsidP="00BB4AA5">
            <w:pPr>
              <w:rPr>
                <w:rFonts w:cs="Times New Roman"/>
                <w:i/>
                <w:sz w:val="22"/>
              </w:rPr>
            </w:pPr>
            <w:r w:rsidRPr="00BB7022">
              <w:rPr>
                <w:rFonts w:cs="Times New Roman"/>
                <w:i/>
                <w:sz w:val="22"/>
              </w:rPr>
              <w:t>Wykaz prac:</w:t>
            </w:r>
          </w:p>
          <w:p w:rsidR="0034593B" w:rsidRPr="00BB7022" w:rsidRDefault="0034593B" w:rsidP="00BB4AA5">
            <w:pPr>
              <w:rPr>
                <w:rFonts w:cs="Times New Roman"/>
                <w:sz w:val="22"/>
              </w:rPr>
            </w:pPr>
            <w:r w:rsidRPr="00BB7022">
              <w:rPr>
                <w:rFonts w:cs="Times New Roman"/>
                <w:sz w:val="22"/>
              </w:rPr>
              <w:t>Ocieplenie ścian, dachu, wymiana stolarki okiennej</w:t>
            </w:r>
            <w:r w:rsidR="00132DBA" w:rsidRPr="00BB7022">
              <w:rPr>
                <w:rFonts w:cs="Times New Roman"/>
                <w:sz w:val="22"/>
              </w:rPr>
              <w:t xml:space="preserve"> i </w:t>
            </w:r>
            <w:r w:rsidR="00BE1B8E" w:rsidRPr="00BB7022">
              <w:rPr>
                <w:rFonts w:cs="Times New Roman"/>
                <w:sz w:val="22"/>
              </w:rPr>
              <w:t>drzwiowej, instalacja OZE.</w:t>
            </w:r>
          </w:p>
        </w:tc>
        <w:tc>
          <w:tcPr>
            <w:tcW w:w="1169" w:type="dxa"/>
            <w:shd w:val="clear" w:color="auto" w:fill="auto"/>
            <w:tcMar>
              <w:left w:w="103" w:type="dxa"/>
            </w:tcMar>
            <w:vAlign w:val="center"/>
          </w:tcPr>
          <w:p w:rsidR="0034593B" w:rsidRPr="00BB7022" w:rsidRDefault="0034593B" w:rsidP="00592C9C">
            <w:pPr>
              <w:jc w:val="center"/>
              <w:rPr>
                <w:rFonts w:cs="Times New Roman"/>
                <w:sz w:val="22"/>
              </w:rPr>
            </w:pPr>
            <w:r w:rsidRPr="00BB7022">
              <w:rPr>
                <w:rFonts w:cs="Times New Roman"/>
                <w:sz w:val="22"/>
              </w:rPr>
              <w:t>Starostwo Powiatowe</w:t>
            </w:r>
            <w:r w:rsidR="00132DBA" w:rsidRPr="00BB7022">
              <w:rPr>
                <w:rFonts w:cs="Times New Roman"/>
                <w:sz w:val="22"/>
              </w:rPr>
              <w:t xml:space="preserve"> w </w:t>
            </w:r>
            <w:r w:rsidRPr="00BB7022">
              <w:rPr>
                <w:rFonts w:cs="Times New Roman"/>
                <w:sz w:val="22"/>
              </w:rPr>
              <w:t>Opatowie</w:t>
            </w:r>
          </w:p>
        </w:tc>
        <w:tc>
          <w:tcPr>
            <w:tcW w:w="958" w:type="dxa"/>
            <w:vAlign w:val="center"/>
          </w:tcPr>
          <w:p w:rsidR="0034593B" w:rsidRPr="00BB7022" w:rsidRDefault="0034593B" w:rsidP="00592C9C">
            <w:pPr>
              <w:jc w:val="center"/>
              <w:rPr>
                <w:rFonts w:cs="Times New Roman"/>
                <w:sz w:val="22"/>
              </w:rPr>
            </w:pPr>
            <w:r w:rsidRPr="00BB7022">
              <w:rPr>
                <w:rFonts w:cs="Times New Roman"/>
                <w:sz w:val="22"/>
              </w:rPr>
              <w:t>2017-2020</w:t>
            </w:r>
          </w:p>
        </w:tc>
        <w:tc>
          <w:tcPr>
            <w:tcW w:w="1015" w:type="dxa"/>
            <w:textDirection w:val="tbRl"/>
            <w:vAlign w:val="center"/>
          </w:tcPr>
          <w:p w:rsidR="0034593B" w:rsidRPr="00BB7022" w:rsidRDefault="0034593B" w:rsidP="00592C9C">
            <w:pPr>
              <w:ind w:left="113" w:right="113"/>
              <w:jc w:val="center"/>
              <w:rPr>
                <w:rFonts w:cs="Times New Roman"/>
                <w:sz w:val="22"/>
              </w:rPr>
            </w:pPr>
            <w:r w:rsidRPr="00BB7022">
              <w:rPr>
                <w:rFonts w:cs="Times New Roman"/>
                <w:sz w:val="22"/>
              </w:rPr>
              <w:t>2 400 000,00</w:t>
            </w:r>
          </w:p>
        </w:tc>
        <w:tc>
          <w:tcPr>
            <w:tcW w:w="1418" w:type="dxa"/>
            <w:vAlign w:val="center"/>
          </w:tcPr>
          <w:p w:rsidR="0034593B" w:rsidRPr="00BB7022" w:rsidRDefault="0034593B" w:rsidP="00592C9C">
            <w:pPr>
              <w:jc w:val="center"/>
              <w:rPr>
                <w:rFonts w:cs="Times New Roman"/>
                <w:sz w:val="22"/>
              </w:rPr>
            </w:pPr>
            <w:r w:rsidRPr="00BB7022">
              <w:rPr>
                <w:rFonts w:cs="Times New Roman"/>
                <w:sz w:val="22"/>
              </w:rPr>
              <w:t xml:space="preserve">Środki własne, RPO WŚ Działanie 3.3 Środki </w:t>
            </w:r>
            <w:proofErr w:type="spellStart"/>
            <w:r w:rsidRPr="00BB7022">
              <w:rPr>
                <w:rFonts w:cs="Times New Roman"/>
                <w:sz w:val="22"/>
              </w:rPr>
              <w:t>WFOŚiGW</w:t>
            </w:r>
            <w:proofErr w:type="spellEnd"/>
            <w:r w:rsidRPr="00BB7022">
              <w:rPr>
                <w:rFonts w:cs="Times New Roman"/>
                <w:sz w:val="22"/>
              </w:rPr>
              <w:t xml:space="preserve"> – B.III.1.2</w:t>
            </w:r>
          </w:p>
        </w:tc>
        <w:tc>
          <w:tcPr>
            <w:tcW w:w="1417" w:type="dxa"/>
            <w:shd w:val="clear" w:color="auto" w:fill="auto"/>
            <w:tcMar>
              <w:left w:w="103" w:type="dxa"/>
            </w:tcMar>
            <w:vAlign w:val="center"/>
          </w:tcPr>
          <w:p w:rsidR="0034593B" w:rsidRPr="00BB7022" w:rsidRDefault="0060430D" w:rsidP="0034593B">
            <w:pPr>
              <w:jc w:val="center"/>
              <w:rPr>
                <w:color w:val="000000"/>
                <w:sz w:val="22"/>
              </w:rPr>
            </w:pPr>
            <w:r w:rsidRPr="00BB7022">
              <w:rPr>
                <w:color w:val="000000"/>
                <w:sz w:val="22"/>
              </w:rPr>
              <w:t>141,77</w:t>
            </w:r>
          </w:p>
        </w:tc>
        <w:tc>
          <w:tcPr>
            <w:tcW w:w="1520" w:type="dxa"/>
            <w:shd w:val="clear" w:color="auto" w:fill="auto"/>
            <w:tcMar>
              <w:left w:w="103" w:type="dxa"/>
            </w:tcMar>
            <w:vAlign w:val="center"/>
          </w:tcPr>
          <w:p w:rsidR="0034593B" w:rsidRPr="00BB7022" w:rsidRDefault="0060430D" w:rsidP="0034593B">
            <w:pPr>
              <w:jc w:val="center"/>
              <w:rPr>
                <w:color w:val="000000"/>
                <w:sz w:val="22"/>
              </w:rPr>
            </w:pPr>
            <w:r w:rsidRPr="00BB7022">
              <w:rPr>
                <w:color w:val="000000"/>
                <w:sz w:val="22"/>
              </w:rPr>
              <w:t>341,29</w:t>
            </w:r>
          </w:p>
        </w:tc>
        <w:tc>
          <w:tcPr>
            <w:tcW w:w="1575" w:type="dxa"/>
            <w:shd w:val="clear" w:color="auto" w:fill="auto"/>
            <w:tcMar>
              <w:left w:w="103" w:type="dxa"/>
            </w:tcMar>
            <w:vAlign w:val="center"/>
          </w:tcPr>
          <w:p w:rsidR="0034593B" w:rsidRPr="00BB7022" w:rsidRDefault="0034593B" w:rsidP="0034593B">
            <w:pPr>
              <w:jc w:val="center"/>
              <w:rPr>
                <w:color w:val="000000"/>
                <w:sz w:val="22"/>
              </w:rPr>
            </w:pPr>
            <w:r w:rsidRPr="00BB7022">
              <w:rPr>
                <w:color w:val="000000"/>
                <w:sz w:val="22"/>
              </w:rPr>
              <w:t>106,2</w:t>
            </w:r>
          </w:p>
        </w:tc>
        <w:tc>
          <w:tcPr>
            <w:tcW w:w="835" w:type="dxa"/>
            <w:shd w:val="clear" w:color="auto" w:fill="auto"/>
            <w:tcMar>
              <w:left w:w="103" w:type="dxa"/>
            </w:tcMar>
            <w:vAlign w:val="center"/>
          </w:tcPr>
          <w:p w:rsidR="0034593B" w:rsidRPr="00BB7022" w:rsidRDefault="0034593B" w:rsidP="001F7819">
            <w:pPr>
              <w:autoSpaceDE w:val="0"/>
              <w:autoSpaceDN w:val="0"/>
              <w:adjustRightInd w:val="0"/>
              <w:jc w:val="center"/>
              <w:rPr>
                <w:rFonts w:cs="Times New Roman"/>
                <w:sz w:val="22"/>
              </w:rPr>
            </w:pPr>
            <w:r w:rsidRPr="00BB7022">
              <w:rPr>
                <w:rFonts w:cs="Times New Roman"/>
                <w:sz w:val="22"/>
              </w:rPr>
              <w:t>0,000</w:t>
            </w:r>
            <w:r w:rsidR="001F7819" w:rsidRPr="00BB7022">
              <w:rPr>
                <w:rFonts w:cs="Times New Roman"/>
                <w:sz w:val="22"/>
              </w:rPr>
              <w:t>5</w:t>
            </w:r>
          </w:p>
        </w:tc>
        <w:tc>
          <w:tcPr>
            <w:tcW w:w="992" w:type="dxa"/>
            <w:shd w:val="clear" w:color="auto" w:fill="auto"/>
            <w:vAlign w:val="center"/>
          </w:tcPr>
          <w:p w:rsidR="0034593B" w:rsidRPr="00BB7022" w:rsidRDefault="0034593B" w:rsidP="001F7819">
            <w:pPr>
              <w:autoSpaceDE w:val="0"/>
              <w:autoSpaceDN w:val="0"/>
              <w:adjustRightInd w:val="0"/>
              <w:jc w:val="center"/>
              <w:rPr>
                <w:rFonts w:cs="Times New Roman"/>
                <w:sz w:val="22"/>
              </w:rPr>
            </w:pPr>
            <w:r w:rsidRPr="00BB7022">
              <w:rPr>
                <w:rFonts w:cs="Times New Roman"/>
                <w:sz w:val="22"/>
              </w:rPr>
              <w:t>0,000</w:t>
            </w:r>
            <w:r w:rsidR="001F7819" w:rsidRPr="00BB7022">
              <w:rPr>
                <w:rFonts w:cs="Times New Roman"/>
                <w:sz w:val="22"/>
              </w:rPr>
              <w:t>5</w:t>
            </w:r>
          </w:p>
        </w:tc>
        <w:tc>
          <w:tcPr>
            <w:tcW w:w="993" w:type="dxa"/>
            <w:shd w:val="clear" w:color="auto" w:fill="auto"/>
            <w:vAlign w:val="center"/>
          </w:tcPr>
          <w:p w:rsidR="0034593B" w:rsidRPr="00BB7022" w:rsidRDefault="0034593B" w:rsidP="00592C9C">
            <w:pPr>
              <w:autoSpaceDE w:val="0"/>
              <w:autoSpaceDN w:val="0"/>
              <w:adjustRightInd w:val="0"/>
              <w:jc w:val="center"/>
              <w:rPr>
                <w:rFonts w:cs="Times New Roman"/>
                <w:sz w:val="22"/>
              </w:rPr>
            </w:pPr>
            <w:r w:rsidRPr="00BB7022">
              <w:rPr>
                <w:rFonts w:cs="Times New Roman"/>
                <w:sz w:val="22"/>
              </w:rPr>
              <w:t>0,0000</w:t>
            </w:r>
          </w:p>
        </w:tc>
      </w:tr>
      <w:tr w:rsidR="006906A2" w:rsidRPr="00BB7022" w:rsidTr="00BE1B8E">
        <w:trPr>
          <w:jc w:val="center"/>
        </w:trPr>
        <w:tc>
          <w:tcPr>
            <w:tcW w:w="7498" w:type="dxa"/>
            <w:gridSpan w:val="6"/>
            <w:shd w:val="clear" w:color="auto" w:fill="auto"/>
            <w:tcMar>
              <w:left w:w="103" w:type="dxa"/>
            </w:tcMar>
            <w:vAlign w:val="center"/>
          </w:tcPr>
          <w:p w:rsidR="006906A2" w:rsidRPr="00BB7022" w:rsidRDefault="006906A2" w:rsidP="00592C9C">
            <w:pPr>
              <w:jc w:val="center"/>
              <w:rPr>
                <w:rFonts w:cs="Times New Roman"/>
                <w:sz w:val="22"/>
              </w:rPr>
            </w:pPr>
            <w:r w:rsidRPr="00BB7022">
              <w:rPr>
                <w:rFonts w:cs="Times New Roman"/>
                <w:bCs/>
                <w:sz w:val="22"/>
              </w:rPr>
              <w:t>SUMA</w:t>
            </w:r>
          </w:p>
        </w:tc>
        <w:tc>
          <w:tcPr>
            <w:tcW w:w="1417" w:type="dxa"/>
            <w:shd w:val="clear" w:color="auto" w:fill="auto"/>
            <w:tcMar>
              <w:left w:w="103" w:type="dxa"/>
            </w:tcMar>
          </w:tcPr>
          <w:p w:rsidR="006906A2" w:rsidRPr="00BB7022" w:rsidRDefault="006906A2" w:rsidP="006906A2">
            <w:pPr>
              <w:jc w:val="center"/>
              <w:rPr>
                <w:b/>
                <w:sz w:val="22"/>
              </w:rPr>
            </w:pPr>
            <w:r w:rsidRPr="00BB7022">
              <w:rPr>
                <w:b/>
                <w:sz w:val="22"/>
              </w:rPr>
              <w:t>2 142,40</w:t>
            </w:r>
          </w:p>
        </w:tc>
        <w:tc>
          <w:tcPr>
            <w:tcW w:w="1520" w:type="dxa"/>
            <w:shd w:val="clear" w:color="auto" w:fill="auto"/>
            <w:tcMar>
              <w:left w:w="103" w:type="dxa"/>
            </w:tcMar>
          </w:tcPr>
          <w:p w:rsidR="006906A2" w:rsidRPr="00BB7022" w:rsidRDefault="006906A2" w:rsidP="001E3C52">
            <w:pPr>
              <w:jc w:val="center"/>
              <w:rPr>
                <w:b/>
                <w:sz w:val="22"/>
              </w:rPr>
            </w:pPr>
            <w:r w:rsidRPr="00BB7022">
              <w:rPr>
                <w:b/>
                <w:sz w:val="22"/>
              </w:rPr>
              <w:t>4 268,</w:t>
            </w:r>
            <w:r w:rsidR="001E3C52" w:rsidRPr="00BB7022">
              <w:rPr>
                <w:b/>
                <w:sz w:val="22"/>
              </w:rPr>
              <w:t>70</w:t>
            </w:r>
          </w:p>
        </w:tc>
        <w:tc>
          <w:tcPr>
            <w:tcW w:w="1575" w:type="dxa"/>
            <w:shd w:val="clear" w:color="auto" w:fill="auto"/>
            <w:tcMar>
              <w:left w:w="103" w:type="dxa"/>
            </w:tcMar>
          </w:tcPr>
          <w:p w:rsidR="006906A2" w:rsidRPr="00BB7022" w:rsidRDefault="006906A2" w:rsidP="00A9204D">
            <w:pPr>
              <w:jc w:val="center"/>
              <w:rPr>
                <w:b/>
                <w:sz w:val="22"/>
              </w:rPr>
            </w:pPr>
            <w:r w:rsidRPr="00BB7022">
              <w:rPr>
                <w:b/>
                <w:sz w:val="22"/>
              </w:rPr>
              <w:t>440,69</w:t>
            </w:r>
          </w:p>
        </w:tc>
        <w:tc>
          <w:tcPr>
            <w:tcW w:w="835" w:type="dxa"/>
            <w:shd w:val="clear" w:color="auto" w:fill="auto"/>
            <w:tcMar>
              <w:left w:w="103" w:type="dxa"/>
            </w:tcMar>
            <w:vAlign w:val="center"/>
          </w:tcPr>
          <w:p w:rsidR="006906A2" w:rsidRPr="00BB7022" w:rsidRDefault="006906A2" w:rsidP="001F7819">
            <w:pPr>
              <w:jc w:val="center"/>
              <w:rPr>
                <w:b/>
                <w:color w:val="000000"/>
                <w:sz w:val="22"/>
              </w:rPr>
            </w:pPr>
            <w:r w:rsidRPr="00BB7022">
              <w:rPr>
                <w:b/>
                <w:color w:val="000000"/>
                <w:sz w:val="22"/>
              </w:rPr>
              <w:t>1,944</w:t>
            </w:r>
            <w:r w:rsidR="001F7819" w:rsidRPr="00BB7022">
              <w:rPr>
                <w:b/>
                <w:color w:val="000000"/>
                <w:sz w:val="22"/>
              </w:rPr>
              <w:t>2</w:t>
            </w:r>
          </w:p>
        </w:tc>
        <w:tc>
          <w:tcPr>
            <w:tcW w:w="992" w:type="dxa"/>
            <w:shd w:val="clear" w:color="auto" w:fill="auto"/>
            <w:vAlign w:val="center"/>
          </w:tcPr>
          <w:p w:rsidR="006906A2" w:rsidRPr="00BB7022" w:rsidRDefault="006906A2" w:rsidP="001F7819">
            <w:pPr>
              <w:jc w:val="center"/>
              <w:rPr>
                <w:b/>
                <w:color w:val="000000"/>
                <w:sz w:val="22"/>
              </w:rPr>
            </w:pPr>
            <w:r w:rsidRPr="00BB7022">
              <w:rPr>
                <w:b/>
                <w:color w:val="000000"/>
                <w:sz w:val="22"/>
              </w:rPr>
              <w:t>1,904</w:t>
            </w:r>
            <w:r w:rsidR="001F7819" w:rsidRPr="00BB7022">
              <w:rPr>
                <w:b/>
                <w:color w:val="000000"/>
                <w:sz w:val="22"/>
              </w:rPr>
              <w:t>3</w:t>
            </w:r>
          </w:p>
        </w:tc>
        <w:tc>
          <w:tcPr>
            <w:tcW w:w="993" w:type="dxa"/>
            <w:shd w:val="clear" w:color="auto" w:fill="auto"/>
            <w:vAlign w:val="center"/>
          </w:tcPr>
          <w:p w:rsidR="006906A2" w:rsidRPr="00BB7022" w:rsidRDefault="006906A2">
            <w:pPr>
              <w:jc w:val="center"/>
              <w:rPr>
                <w:b/>
                <w:color w:val="000000"/>
                <w:sz w:val="22"/>
              </w:rPr>
            </w:pPr>
            <w:r w:rsidRPr="00BB7022">
              <w:rPr>
                <w:b/>
                <w:color w:val="000000"/>
                <w:sz w:val="22"/>
              </w:rPr>
              <w:t>0,0013</w:t>
            </w:r>
          </w:p>
        </w:tc>
      </w:tr>
    </w:tbl>
    <w:p w:rsidR="00B57678" w:rsidRPr="00BB7022" w:rsidRDefault="00B57678" w:rsidP="009E1806">
      <w:pPr>
        <w:widowControl w:val="0"/>
        <w:spacing w:after="0" w:line="320" w:lineRule="atLeast"/>
        <w:jc w:val="left"/>
        <w:rPr>
          <w:rFonts w:cs="Times New Roman"/>
          <w:b/>
          <w:szCs w:val="24"/>
        </w:rPr>
      </w:pPr>
      <w:r w:rsidRPr="00BB7022">
        <w:rPr>
          <w:i/>
          <w:sz w:val="20"/>
          <w:szCs w:val="20"/>
        </w:rPr>
        <w:t>Źródło: Opracowanie własne.</w:t>
      </w:r>
    </w:p>
    <w:p w:rsidR="00B57678" w:rsidRPr="00BB7022" w:rsidRDefault="00B57678" w:rsidP="008D192C">
      <w:pPr>
        <w:spacing w:line="320" w:lineRule="atLeast"/>
        <w:rPr>
          <w:rFonts w:cs="Times New Roman"/>
          <w:b/>
          <w:sz w:val="22"/>
        </w:rPr>
        <w:sectPr w:rsidR="00B57678" w:rsidRPr="00BB7022" w:rsidSect="00302F66">
          <w:pgSz w:w="16838" w:h="11906" w:orient="landscape"/>
          <w:pgMar w:top="1418" w:right="1418" w:bottom="1418" w:left="1418" w:header="709" w:footer="709" w:gutter="0"/>
          <w:cols w:space="708"/>
          <w:docGrid w:linePitch="360"/>
        </w:sectPr>
      </w:pPr>
    </w:p>
    <w:p w:rsidR="00B57678" w:rsidRPr="00BB7022" w:rsidRDefault="00B57678" w:rsidP="003977B6">
      <w:pPr>
        <w:spacing w:after="0" w:line="320" w:lineRule="atLeast"/>
        <w:ind w:firstLine="709"/>
        <w:rPr>
          <w:rFonts w:cs="Times New Roman"/>
        </w:rPr>
      </w:pPr>
      <w:r w:rsidRPr="00BB7022">
        <w:rPr>
          <w:rFonts w:cs="Times New Roman"/>
        </w:rPr>
        <w:lastRenderedPageBreak/>
        <w:t>Należy tutaj podkreślić</w:t>
      </w:r>
      <w:r w:rsidR="007F52E6" w:rsidRPr="00BB7022">
        <w:rPr>
          <w:rFonts w:cs="Times New Roman"/>
        </w:rPr>
        <w:t>,</w:t>
      </w:r>
      <w:r w:rsidRPr="00BB7022">
        <w:rPr>
          <w:rFonts w:cs="Times New Roman"/>
        </w:rPr>
        <w:t xml:space="preserve"> iż wymiana źródła ciepła (kotłów) powinna być zgodna</w:t>
      </w:r>
      <w:r w:rsidR="00132DBA" w:rsidRPr="00BB7022">
        <w:rPr>
          <w:rFonts w:cs="Times New Roman"/>
        </w:rPr>
        <w:t xml:space="preserve"> z </w:t>
      </w:r>
      <w:r w:rsidRPr="00BB7022">
        <w:rPr>
          <w:rFonts w:cs="Times New Roman"/>
        </w:rPr>
        <w:t>działaniami naprawczymi określonymi</w:t>
      </w:r>
      <w:r w:rsidR="00132DBA" w:rsidRPr="00BB7022">
        <w:rPr>
          <w:rFonts w:cs="Times New Roman"/>
        </w:rPr>
        <w:t xml:space="preserve"> w </w:t>
      </w:r>
      <w:r w:rsidRPr="00BB7022">
        <w:rPr>
          <w:rFonts w:cs="Times New Roman"/>
        </w:rPr>
        <w:t>Programie Ochrony Powietrza Województwa Świętokrzyskiego, tj.</w:t>
      </w:r>
      <w:r w:rsidR="00132DBA" w:rsidRPr="00BB7022">
        <w:rPr>
          <w:rFonts w:cs="Times New Roman"/>
        </w:rPr>
        <w:t xml:space="preserve"> w </w:t>
      </w:r>
      <w:r w:rsidRPr="00BB7022">
        <w:rPr>
          <w:rFonts w:cs="Times New Roman"/>
        </w:rPr>
        <w:t xml:space="preserve">przypadku kotłów na paliwo stałe dofinansowanie powinno być udzielane na zakup urządzeń spełniających wymagania klasy 4 lub 5 według normy PN-EN 303-5:2012, która określa standardy emisyjne dla urządzeń na paliwa stałe o małej mocy do 500 </w:t>
      </w:r>
      <w:proofErr w:type="spellStart"/>
      <w:r w:rsidRPr="00BB7022">
        <w:rPr>
          <w:rFonts w:cs="Times New Roman"/>
        </w:rPr>
        <w:t>kW.</w:t>
      </w:r>
      <w:proofErr w:type="spellEnd"/>
      <w:r w:rsidRPr="00BB7022">
        <w:rPr>
          <w:rFonts w:cs="Times New Roman"/>
        </w:rPr>
        <w:t xml:space="preserve"> Kotły klasy 4</w:t>
      </w:r>
      <w:r w:rsidR="00132DBA" w:rsidRPr="00BB7022">
        <w:rPr>
          <w:rFonts w:cs="Times New Roman"/>
        </w:rPr>
        <w:t xml:space="preserve"> i </w:t>
      </w:r>
      <w:r w:rsidRPr="00BB7022">
        <w:rPr>
          <w:rFonts w:cs="Times New Roman"/>
        </w:rPr>
        <w:t>5 muszą być wyposażone</w:t>
      </w:r>
      <w:r w:rsidR="00132DBA" w:rsidRPr="00BB7022">
        <w:rPr>
          <w:rFonts w:cs="Times New Roman"/>
        </w:rPr>
        <w:t xml:space="preserve"> w </w:t>
      </w:r>
      <w:r w:rsidRPr="00BB7022">
        <w:rPr>
          <w:rFonts w:cs="Times New Roman"/>
        </w:rPr>
        <w:t>automatyczny podajnik paliwa (nie dotyczy kotłów zgazowujących) oraz nie mogą posiadać rusztu awaryjnego ani elementów umożliwiających jego zamontowanie).</w:t>
      </w:r>
    </w:p>
    <w:p w:rsidR="00B57678" w:rsidRPr="00BB7022" w:rsidRDefault="003977B6" w:rsidP="003977B6">
      <w:pPr>
        <w:spacing w:after="0" w:line="320" w:lineRule="atLeast"/>
        <w:ind w:firstLine="709"/>
        <w:rPr>
          <w:rFonts w:eastAsiaTheme="majorEastAsia" w:cstheme="majorBidi"/>
        </w:rPr>
      </w:pPr>
      <w:r w:rsidRPr="00BB7022">
        <w:rPr>
          <w:rFonts w:eastAsiaTheme="majorEastAsia" w:cstheme="majorBidi"/>
        </w:rPr>
        <w:t xml:space="preserve">Istotnym elementem realizacji Planu Gospodarki Niskoemisyjnej są również działania </w:t>
      </w:r>
      <w:proofErr w:type="spellStart"/>
      <w:r w:rsidRPr="00BB7022">
        <w:rPr>
          <w:rFonts w:eastAsiaTheme="majorEastAsia" w:cstheme="majorBidi"/>
        </w:rPr>
        <w:t>nieinwestycyjne</w:t>
      </w:r>
      <w:proofErr w:type="spellEnd"/>
      <w:r w:rsidRPr="00BB7022">
        <w:rPr>
          <w:rFonts w:eastAsiaTheme="majorEastAsia" w:cstheme="majorBidi"/>
        </w:rPr>
        <w:t>.</w:t>
      </w:r>
    </w:p>
    <w:p w:rsidR="009D3986" w:rsidRPr="00BB7022" w:rsidRDefault="009D3986" w:rsidP="008D192C">
      <w:pPr>
        <w:spacing w:line="320" w:lineRule="atLeast"/>
      </w:pPr>
      <w:r w:rsidRPr="00BB7022">
        <w:br w:type="page"/>
      </w:r>
    </w:p>
    <w:p w:rsidR="009D3986" w:rsidRPr="00BB7022" w:rsidRDefault="009D3986" w:rsidP="008D192C">
      <w:pPr>
        <w:keepNext/>
        <w:keepLines/>
        <w:spacing w:after="0" w:line="320" w:lineRule="atLeast"/>
        <w:rPr>
          <w:rFonts w:cs="Times New Roman"/>
          <w:b/>
          <w:szCs w:val="24"/>
        </w:rPr>
      </w:pPr>
      <w:bookmarkStart w:id="178" w:name="_Toc459277061"/>
      <w:r w:rsidRPr="00BB7022">
        <w:rPr>
          <w:rFonts w:cs="Times New Roman"/>
          <w:b/>
          <w:szCs w:val="24"/>
        </w:rPr>
        <w:lastRenderedPageBreak/>
        <w:t xml:space="preserve">Tabela </w:t>
      </w:r>
      <w:r w:rsidR="00C15215" w:rsidRPr="00BB7022">
        <w:rPr>
          <w:rFonts w:cs="Times New Roman"/>
          <w:b/>
          <w:szCs w:val="24"/>
        </w:rPr>
        <w:fldChar w:fldCharType="begin"/>
      </w:r>
      <w:r w:rsidRPr="00BB7022">
        <w:rPr>
          <w:rFonts w:cs="Times New Roman"/>
          <w:b/>
          <w:szCs w:val="24"/>
        </w:rPr>
        <w:instrText xml:space="preserve"> SEQ Tabela \* ARABIC </w:instrText>
      </w:r>
      <w:r w:rsidR="00C15215" w:rsidRPr="00BB7022">
        <w:rPr>
          <w:rFonts w:cs="Times New Roman"/>
          <w:b/>
          <w:szCs w:val="24"/>
        </w:rPr>
        <w:fldChar w:fldCharType="separate"/>
      </w:r>
      <w:r w:rsidR="004E2487" w:rsidRPr="00BB7022">
        <w:rPr>
          <w:rFonts w:cs="Times New Roman"/>
          <w:b/>
          <w:noProof/>
          <w:szCs w:val="24"/>
        </w:rPr>
        <w:t>48</w:t>
      </w:r>
      <w:r w:rsidR="00C15215" w:rsidRPr="00BB7022">
        <w:rPr>
          <w:rFonts w:cs="Times New Roman"/>
          <w:b/>
          <w:noProof/>
          <w:szCs w:val="24"/>
        </w:rPr>
        <w:fldChar w:fldCharType="end"/>
      </w:r>
      <w:r w:rsidRPr="00BB7022">
        <w:rPr>
          <w:rFonts w:cs="Times New Roman"/>
          <w:b/>
          <w:noProof/>
          <w:szCs w:val="24"/>
        </w:rPr>
        <w:t>.</w:t>
      </w:r>
      <w:r w:rsidRPr="00BB7022">
        <w:rPr>
          <w:rFonts w:cs="Times New Roman"/>
          <w:b/>
          <w:szCs w:val="24"/>
        </w:rPr>
        <w:t xml:space="preserve"> Zadania </w:t>
      </w:r>
      <w:proofErr w:type="spellStart"/>
      <w:r w:rsidRPr="00BB7022">
        <w:rPr>
          <w:rFonts w:cs="Times New Roman"/>
          <w:b/>
          <w:szCs w:val="24"/>
        </w:rPr>
        <w:t>nieinwestycyjne</w:t>
      </w:r>
      <w:proofErr w:type="spellEnd"/>
      <w:r w:rsidRPr="00BB7022">
        <w:rPr>
          <w:rFonts w:cs="Times New Roman"/>
          <w:b/>
          <w:szCs w:val="24"/>
        </w:rPr>
        <w:t xml:space="preserve"> zaplanowane do realizacji do 2020</w:t>
      </w:r>
      <w:bookmarkEnd w:id="178"/>
    </w:p>
    <w:tbl>
      <w:tblPr>
        <w:tblStyle w:val="Tabela-Siatka"/>
        <w:tblW w:w="0" w:type="auto"/>
        <w:tblLook w:val="04A0" w:firstRow="1" w:lastRow="0" w:firstColumn="1" w:lastColumn="0" w:noHBand="0" w:noVBand="1"/>
      </w:tblPr>
      <w:tblGrid>
        <w:gridCol w:w="605"/>
        <w:gridCol w:w="2338"/>
        <w:gridCol w:w="6343"/>
      </w:tblGrid>
      <w:tr w:rsidR="009D3986" w:rsidRPr="00BB7022" w:rsidTr="006505DE">
        <w:tc>
          <w:tcPr>
            <w:tcW w:w="605" w:type="dxa"/>
            <w:shd w:val="clear" w:color="auto" w:fill="C2D69B" w:themeFill="accent3" w:themeFillTint="99"/>
          </w:tcPr>
          <w:p w:rsidR="009D3986" w:rsidRPr="00BB7022" w:rsidRDefault="009D3986" w:rsidP="008D192C">
            <w:pPr>
              <w:spacing w:line="320" w:lineRule="atLeast"/>
              <w:jc w:val="center"/>
              <w:rPr>
                <w:rFonts w:cs="Times New Roman"/>
                <w:b/>
                <w:szCs w:val="24"/>
                <w:lang w:eastAsia="pl-PL"/>
              </w:rPr>
            </w:pPr>
            <w:r w:rsidRPr="00BB7022">
              <w:rPr>
                <w:rFonts w:cs="Times New Roman"/>
                <w:b/>
                <w:szCs w:val="24"/>
                <w:lang w:eastAsia="pl-PL"/>
              </w:rPr>
              <w:t>Lp.</w:t>
            </w:r>
          </w:p>
        </w:tc>
        <w:tc>
          <w:tcPr>
            <w:tcW w:w="2338" w:type="dxa"/>
            <w:shd w:val="clear" w:color="auto" w:fill="C2D69B" w:themeFill="accent3" w:themeFillTint="99"/>
          </w:tcPr>
          <w:p w:rsidR="009D3986" w:rsidRPr="00BB7022" w:rsidRDefault="009D3986" w:rsidP="008D192C">
            <w:pPr>
              <w:spacing w:line="320" w:lineRule="atLeast"/>
              <w:jc w:val="center"/>
              <w:rPr>
                <w:rFonts w:cs="Times New Roman"/>
                <w:b/>
                <w:szCs w:val="24"/>
                <w:lang w:eastAsia="pl-PL"/>
              </w:rPr>
            </w:pPr>
            <w:r w:rsidRPr="00BB7022">
              <w:rPr>
                <w:rFonts w:cs="Times New Roman"/>
                <w:b/>
                <w:szCs w:val="24"/>
                <w:lang w:eastAsia="pl-PL"/>
              </w:rPr>
              <w:t>Nazwa działania</w:t>
            </w:r>
          </w:p>
        </w:tc>
        <w:tc>
          <w:tcPr>
            <w:tcW w:w="6343" w:type="dxa"/>
            <w:shd w:val="clear" w:color="auto" w:fill="C2D69B" w:themeFill="accent3" w:themeFillTint="99"/>
          </w:tcPr>
          <w:p w:rsidR="009D3986" w:rsidRPr="00BB7022" w:rsidRDefault="009D3986" w:rsidP="008D192C">
            <w:pPr>
              <w:spacing w:line="320" w:lineRule="atLeast"/>
              <w:jc w:val="center"/>
              <w:rPr>
                <w:rFonts w:cs="Times New Roman"/>
                <w:b/>
                <w:szCs w:val="24"/>
                <w:lang w:eastAsia="pl-PL"/>
              </w:rPr>
            </w:pPr>
            <w:r w:rsidRPr="00BB7022">
              <w:rPr>
                <w:rFonts w:cs="Times New Roman"/>
                <w:b/>
                <w:szCs w:val="24"/>
                <w:lang w:eastAsia="pl-PL"/>
              </w:rPr>
              <w:t>Założenia</w:t>
            </w:r>
          </w:p>
        </w:tc>
      </w:tr>
      <w:tr w:rsidR="009D3986" w:rsidRPr="00BB7022" w:rsidTr="006505DE">
        <w:trPr>
          <w:trHeight w:val="5862"/>
        </w:trPr>
        <w:tc>
          <w:tcPr>
            <w:tcW w:w="605" w:type="dxa"/>
          </w:tcPr>
          <w:p w:rsidR="009D3986" w:rsidRPr="00BB7022" w:rsidRDefault="009D3986" w:rsidP="00D66828">
            <w:pPr>
              <w:pStyle w:val="Akapitzlist"/>
              <w:numPr>
                <w:ilvl w:val="0"/>
                <w:numId w:val="43"/>
              </w:numPr>
              <w:spacing w:line="320" w:lineRule="atLeast"/>
              <w:jc w:val="center"/>
              <w:rPr>
                <w:rFonts w:cs="Times New Roman"/>
                <w:szCs w:val="24"/>
                <w:lang w:eastAsia="pl-PL"/>
              </w:rPr>
            </w:pPr>
          </w:p>
        </w:tc>
        <w:tc>
          <w:tcPr>
            <w:tcW w:w="2338" w:type="dxa"/>
          </w:tcPr>
          <w:p w:rsidR="009D3986" w:rsidRPr="00BB7022" w:rsidRDefault="009D3986" w:rsidP="008D192C">
            <w:pPr>
              <w:spacing w:line="320" w:lineRule="atLeast"/>
              <w:jc w:val="center"/>
              <w:rPr>
                <w:rFonts w:cs="Times New Roman"/>
                <w:szCs w:val="24"/>
                <w:lang w:eastAsia="pl-PL"/>
              </w:rPr>
            </w:pPr>
            <w:r w:rsidRPr="00BB7022">
              <w:rPr>
                <w:rFonts w:cs="Times New Roman"/>
                <w:szCs w:val="24"/>
                <w:lang w:eastAsia="pl-PL"/>
              </w:rPr>
              <w:t>Zarządzanie energią</w:t>
            </w:r>
            <w:r w:rsidR="00132DBA" w:rsidRPr="00BB7022">
              <w:rPr>
                <w:rFonts w:cs="Times New Roman"/>
                <w:szCs w:val="24"/>
                <w:lang w:eastAsia="pl-PL"/>
              </w:rPr>
              <w:t xml:space="preserve"> w </w:t>
            </w:r>
            <w:r w:rsidRPr="00BB7022">
              <w:rPr>
                <w:rFonts w:cs="Times New Roman"/>
                <w:szCs w:val="24"/>
                <w:lang w:eastAsia="pl-PL"/>
              </w:rPr>
              <w:t>obszarze publicznym</w:t>
            </w:r>
            <w:r w:rsidR="007F52E6" w:rsidRPr="00BB7022">
              <w:rPr>
                <w:rFonts w:cs="Times New Roman"/>
                <w:szCs w:val="24"/>
                <w:lang w:eastAsia="pl-PL"/>
              </w:rPr>
              <w:t>.</w:t>
            </w:r>
          </w:p>
        </w:tc>
        <w:tc>
          <w:tcPr>
            <w:tcW w:w="6343" w:type="dxa"/>
          </w:tcPr>
          <w:p w:rsidR="009D3986" w:rsidRPr="00BB7022" w:rsidRDefault="009D3986" w:rsidP="008D192C">
            <w:pPr>
              <w:spacing w:line="320" w:lineRule="atLeast"/>
              <w:rPr>
                <w:rFonts w:cs="Times New Roman"/>
                <w:szCs w:val="24"/>
                <w:lang w:eastAsia="pl-PL"/>
              </w:rPr>
            </w:pPr>
            <w:r w:rsidRPr="00BB7022">
              <w:rPr>
                <w:rFonts w:cs="Times New Roman"/>
                <w:iCs/>
                <w:szCs w:val="24"/>
                <w:lang w:eastAsia="pl-PL"/>
              </w:rPr>
              <w:t>Przygotowanie podstaw do planowania energetycznego</w:t>
            </w:r>
            <w:r w:rsidR="00132DBA" w:rsidRPr="00BB7022">
              <w:rPr>
                <w:rFonts w:cs="Times New Roman"/>
                <w:iCs/>
                <w:szCs w:val="24"/>
                <w:lang w:eastAsia="pl-PL"/>
              </w:rPr>
              <w:t xml:space="preserve"> i </w:t>
            </w:r>
            <w:r w:rsidRPr="00BB7022">
              <w:rPr>
                <w:rFonts w:cs="Times New Roman"/>
                <w:iCs/>
                <w:szCs w:val="24"/>
                <w:lang w:eastAsia="pl-PL"/>
              </w:rPr>
              <w:t>wydatkowania środków finansowych wpływających na bezpieczeństwo energetyczne</w:t>
            </w:r>
            <w:r w:rsidR="00132DBA" w:rsidRPr="00BB7022">
              <w:rPr>
                <w:rFonts w:cs="Times New Roman"/>
                <w:iCs/>
                <w:szCs w:val="24"/>
                <w:lang w:eastAsia="pl-PL"/>
              </w:rPr>
              <w:t xml:space="preserve"> i </w:t>
            </w:r>
            <w:r w:rsidRPr="00BB7022">
              <w:rPr>
                <w:rFonts w:cs="Times New Roman"/>
                <w:iCs/>
                <w:szCs w:val="24"/>
                <w:lang w:eastAsia="pl-PL"/>
              </w:rPr>
              <w:t xml:space="preserve">ograniczenie niskiej emisji </w:t>
            </w:r>
            <w:r w:rsidRPr="00BB7022">
              <w:rPr>
                <w:rFonts w:cs="Times New Roman"/>
                <w:szCs w:val="24"/>
                <w:lang w:eastAsia="pl-PL"/>
              </w:rPr>
              <w:t>poprzez:</w:t>
            </w:r>
          </w:p>
          <w:p w:rsidR="009D3986" w:rsidRPr="00BB7022" w:rsidRDefault="009D3986" w:rsidP="00D66828">
            <w:pPr>
              <w:pStyle w:val="Akapitzlist"/>
              <w:numPr>
                <w:ilvl w:val="0"/>
                <w:numId w:val="44"/>
              </w:numPr>
              <w:spacing w:line="320" w:lineRule="atLeast"/>
              <w:ind w:left="324" w:hanging="325"/>
              <w:rPr>
                <w:rFonts w:cs="Times New Roman"/>
                <w:szCs w:val="24"/>
                <w:lang w:eastAsia="pl-PL"/>
              </w:rPr>
            </w:pPr>
            <w:r w:rsidRPr="00BB7022">
              <w:rPr>
                <w:rFonts w:cs="Times New Roman"/>
                <w:szCs w:val="24"/>
                <w:lang w:eastAsia="pl-PL"/>
              </w:rPr>
              <w:t>Szkolenie pracowników Urzędu Gminy</w:t>
            </w:r>
            <w:r w:rsidR="00132DBA" w:rsidRPr="00BB7022">
              <w:rPr>
                <w:rFonts w:cs="Times New Roman"/>
                <w:szCs w:val="24"/>
                <w:lang w:eastAsia="pl-PL"/>
              </w:rPr>
              <w:t xml:space="preserve"> i </w:t>
            </w:r>
            <w:r w:rsidRPr="00BB7022">
              <w:rPr>
                <w:rFonts w:cs="Times New Roman"/>
                <w:szCs w:val="24"/>
                <w:lang w:eastAsia="pl-PL"/>
              </w:rPr>
              <w:t>jednostek podległych</w:t>
            </w:r>
            <w:r w:rsidR="00132DBA" w:rsidRPr="00BB7022">
              <w:rPr>
                <w:rFonts w:cs="Times New Roman"/>
                <w:szCs w:val="24"/>
                <w:lang w:eastAsia="pl-PL"/>
              </w:rPr>
              <w:t xml:space="preserve"> w </w:t>
            </w:r>
            <w:r w:rsidRPr="00BB7022">
              <w:rPr>
                <w:rFonts w:cs="Times New Roman"/>
                <w:szCs w:val="24"/>
                <w:lang w:eastAsia="pl-PL"/>
              </w:rPr>
              <w:t>zakresie niskiej emisji – zmiana postaw pracowników</w:t>
            </w:r>
            <w:r w:rsidR="00132DBA" w:rsidRPr="00BB7022">
              <w:rPr>
                <w:rFonts w:cs="Times New Roman"/>
                <w:szCs w:val="24"/>
                <w:lang w:eastAsia="pl-PL"/>
              </w:rPr>
              <w:t xml:space="preserve"> w </w:t>
            </w:r>
            <w:r w:rsidRPr="00BB7022">
              <w:rPr>
                <w:rFonts w:cs="Times New Roman"/>
                <w:szCs w:val="24"/>
                <w:lang w:eastAsia="pl-PL"/>
              </w:rPr>
              <w:t>kierunku oszczędzania energii</w:t>
            </w:r>
            <w:r w:rsidR="00132DBA" w:rsidRPr="00BB7022">
              <w:rPr>
                <w:rFonts w:cs="Times New Roman"/>
                <w:szCs w:val="24"/>
                <w:lang w:eastAsia="pl-PL"/>
              </w:rPr>
              <w:t xml:space="preserve"> w </w:t>
            </w:r>
            <w:r w:rsidRPr="00BB7022">
              <w:rPr>
                <w:rFonts w:cs="Times New Roman"/>
                <w:szCs w:val="24"/>
                <w:lang w:eastAsia="pl-PL"/>
              </w:rPr>
              <w:t>pracy. Wdrażanie dobrych praktyk</w:t>
            </w:r>
            <w:r w:rsidR="00132DBA" w:rsidRPr="00BB7022">
              <w:rPr>
                <w:rFonts w:cs="Times New Roman"/>
                <w:szCs w:val="24"/>
                <w:lang w:eastAsia="pl-PL"/>
              </w:rPr>
              <w:t xml:space="preserve"> i </w:t>
            </w:r>
            <w:r w:rsidRPr="00BB7022">
              <w:rPr>
                <w:rFonts w:cs="Times New Roman"/>
                <w:szCs w:val="24"/>
              </w:rPr>
              <w:t>najpopularniejszych form oszczędzania energii</w:t>
            </w:r>
            <w:r w:rsidR="009217EA" w:rsidRPr="00BB7022">
              <w:rPr>
                <w:rFonts w:cs="Times New Roman"/>
                <w:szCs w:val="24"/>
              </w:rPr>
              <w:t>. Przeszkolenie użytkowników sprzętu IT, biurowego</w:t>
            </w:r>
            <w:r w:rsidR="00132DBA" w:rsidRPr="00BB7022">
              <w:rPr>
                <w:rFonts w:cs="Times New Roman"/>
                <w:szCs w:val="24"/>
              </w:rPr>
              <w:t xml:space="preserve"> w </w:t>
            </w:r>
            <w:r w:rsidR="009217EA" w:rsidRPr="00BB7022">
              <w:rPr>
                <w:rFonts w:cs="Times New Roman"/>
                <w:szCs w:val="24"/>
              </w:rPr>
              <w:t>zakresie ich efektywnego energetycznie użytkowania.</w:t>
            </w:r>
          </w:p>
          <w:p w:rsidR="009D3986" w:rsidRPr="00BB7022" w:rsidRDefault="009D3986" w:rsidP="00D66828">
            <w:pPr>
              <w:pStyle w:val="Akapitzlist"/>
              <w:numPr>
                <w:ilvl w:val="0"/>
                <w:numId w:val="44"/>
              </w:numPr>
              <w:spacing w:line="320" w:lineRule="atLeast"/>
              <w:ind w:left="324" w:hanging="325"/>
              <w:rPr>
                <w:rFonts w:cs="Times New Roman"/>
                <w:szCs w:val="24"/>
                <w:lang w:eastAsia="pl-PL"/>
              </w:rPr>
            </w:pPr>
            <w:r w:rsidRPr="00BB7022">
              <w:rPr>
                <w:rFonts w:cs="Times New Roman"/>
                <w:szCs w:val="24"/>
                <w:lang w:eastAsia="pl-PL"/>
              </w:rPr>
              <w:t xml:space="preserve">Zapewnienie stałego funkcjonowania zespołu interesariuszy PGN – ważnym elementem jest Zespół Interesariuszy, czyli grupa osób, współpracująca nad realizacją PGN. </w:t>
            </w:r>
          </w:p>
          <w:p w:rsidR="009D3986" w:rsidRPr="00BB7022" w:rsidRDefault="009D3986" w:rsidP="00D66828">
            <w:pPr>
              <w:pStyle w:val="Akapitzlist"/>
              <w:numPr>
                <w:ilvl w:val="0"/>
                <w:numId w:val="44"/>
              </w:numPr>
              <w:spacing w:line="320" w:lineRule="atLeast"/>
              <w:ind w:left="324" w:hanging="325"/>
              <w:rPr>
                <w:rFonts w:cs="Times New Roman"/>
                <w:b/>
                <w:szCs w:val="24"/>
              </w:rPr>
            </w:pPr>
            <w:r w:rsidRPr="00BB7022">
              <w:rPr>
                <w:rFonts w:cs="Times New Roman"/>
                <w:szCs w:val="24"/>
                <w:lang w:eastAsia="pl-PL"/>
              </w:rPr>
              <w:t>Przygotowanie</w:t>
            </w:r>
            <w:r w:rsidR="00132DBA" w:rsidRPr="00BB7022">
              <w:rPr>
                <w:rFonts w:cs="Times New Roman"/>
                <w:szCs w:val="24"/>
                <w:lang w:eastAsia="pl-PL"/>
              </w:rPr>
              <w:t xml:space="preserve"> i </w:t>
            </w:r>
            <w:r w:rsidRPr="00BB7022">
              <w:rPr>
                <w:rFonts w:cs="Times New Roman"/>
                <w:szCs w:val="24"/>
                <w:lang w:eastAsia="pl-PL"/>
              </w:rPr>
              <w:t>aktualizację dokumentów planistycznych niezbędnych dla realizacji polityki energetycznej</w:t>
            </w:r>
            <w:r w:rsidR="00132DBA" w:rsidRPr="00BB7022">
              <w:rPr>
                <w:rFonts w:cs="Times New Roman"/>
                <w:szCs w:val="24"/>
                <w:lang w:eastAsia="pl-PL"/>
              </w:rPr>
              <w:t xml:space="preserve"> w </w:t>
            </w:r>
            <w:r w:rsidRPr="00BB7022">
              <w:rPr>
                <w:rFonts w:cs="Times New Roman"/>
                <w:szCs w:val="24"/>
                <w:lang w:eastAsia="pl-PL"/>
              </w:rPr>
              <w:t>tym projektu założeń dla planu zaopatrzenia</w:t>
            </w:r>
            <w:r w:rsidR="00132DBA" w:rsidRPr="00BB7022">
              <w:rPr>
                <w:rFonts w:cs="Times New Roman"/>
                <w:szCs w:val="24"/>
                <w:lang w:eastAsia="pl-PL"/>
              </w:rPr>
              <w:t xml:space="preserve"> w </w:t>
            </w:r>
            <w:r w:rsidRPr="00BB7022">
              <w:rPr>
                <w:rFonts w:cs="Times New Roman"/>
                <w:szCs w:val="24"/>
                <w:lang w:eastAsia="pl-PL"/>
              </w:rPr>
              <w:t>ciepło</w:t>
            </w:r>
            <w:r w:rsidR="003D2C38" w:rsidRPr="00BB7022">
              <w:rPr>
                <w:rFonts w:cs="Times New Roman"/>
                <w:szCs w:val="24"/>
                <w:lang w:eastAsia="pl-PL"/>
              </w:rPr>
              <w:t>,</w:t>
            </w:r>
            <w:r w:rsidRPr="00BB7022">
              <w:rPr>
                <w:rFonts w:cs="Times New Roman"/>
                <w:szCs w:val="24"/>
                <w:lang w:eastAsia="pl-PL"/>
              </w:rPr>
              <w:t xml:space="preserve"> energię elektryczną</w:t>
            </w:r>
            <w:r w:rsidR="00132DBA" w:rsidRPr="00BB7022">
              <w:rPr>
                <w:rFonts w:cs="Times New Roman"/>
                <w:szCs w:val="24"/>
                <w:lang w:eastAsia="pl-PL"/>
              </w:rPr>
              <w:t xml:space="preserve"> i </w:t>
            </w:r>
            <w:r w:rsidRPr="00BB7022">
              <w:rPr>
                <w:rFonts w:cs="Times New Roman"/>
                <w:szCs w:val="24"/>
                <w:lang w:eastAsia="pl-PL"/>
              </w:rPr>
              <w:t>paliwa gazowe, dokumentu obligatoryjnego zgodnie</w:t>
            </w:r>
            <w:r w:rsidR="00132DBA" w:rsidRPr="00BB7022">
              <w:rPr>
                <w:rFonts w:cs="Times New Roman"/>
                <w:szCs w:val="24"/>
                <w:lang w:eastAsia="pl-PL"/>
              </w:rPr>
              <w:t xml:space="preserve"> z </w:t>
            </w:r>
            <w:r w:rsidRPr="00BB7022">
              <w:rPr>
                <w:rFonts w:cs="Times New Roman"/>
                <w:szCs w:val="24"/>
                <w:lang w:eastAsia="pl-PL"/>
              </w:rPr>
              <w:t>ustawą Prawo Energetyczne oraz Planu Gospodarki Niskoemisyjnej (aktualizacja).</w:t>
            </w:r>
          </w:p>
        </w:tc>
      </w:tr>
      <w:tr w:rsidR="009D3986" w:rsidRPr="00BB7022" w:rsidTr="006505DE">
        <w:tc>
          <w:tcPr>
            <w:tcW w:w="605" w:type="dxa"/>
          </w:tcPr>
          <w:p w:rsidR="009D3986" w:rsidRPr="00BB7022" w:rsidRDefault="009D3986" w:rsidP="00D66828">
            <w:pPr>
              <w:pStyle w:val="Akapitzlist"/>
              <w:numPr>
                <w:ilvl w:val="0"/>
                <w:numId w:val="43"/>
              </w:numPr>
              <w:spacing w:line="320" w:lineRule="atLeast"/>
              <w:jc w:val="center"/>
              <w:rPr>
                <w:rFonts w:cs="Times New Roman"/>
                <w:szCs w:val="24"/>
                <w:lang w:eastAsia="pl-PL"/>
              </w:rPr>
            </w:pPr>
          </w:p>
        </w:tc>
        <w:tc>
          <w:tcPr>
            <w:tcW w:w="2338" w:type="dxa"/>
          </w:tcPr>
          <w:p w:rsidR="009D3986" w:rsidRPr="00BB7022" w:rsidRDefault="009D3986" w:rsidP="008D192C">
            <w:pPr>
              <w:autoSpaceDE w:val="0"/>
              <w:autoSpaceDN w:val="0"/>
              <w:adjustRightInd w:val="0"/>
              <w:spacing w:line="320" w:lineRule="atLeast"/>
              <w:jc w:val="center"/>
              <w:rPr>
                <w:rFonts w:cs="Times New Roman"/>
                <w:szCs w:val="24"/>
                <w:lang w:eastAsia="pl-PL"/>
              </w:rPr>
            </w:pPr>
            <w:r w:rsidRPr="00BB7022">
              <w:rPr>
                <w:rFonts w:cs="Times New Roman"/>
                <w:szCs w:val="24"/>
                <w:lang w:eastAsia="pl-PL"/>
              </w:rPr>
              <w:t>Planowanie przestrzenne zorientowane na gospodarkę niskoemisyjną</w:t>
            </w:r>
            <w:r w:rsidR="003D2C38" w:rsidRPr="00BB7022">
              <w:rPr>
                <w:rFonts w:cs="Times New Roman"/>
                <w:szCs w:val="24"/>
                <w:lang w:eastAsia="pl-PL"/>
              </w:rPr>
              <w:t>.</w:t>
            </w:r>
          </w:p>
        </w:tc>
        <w:tc>
          <w:tcPr>
            <w:tcW w:w="6343" w:type="dxa"/>
          </w:tcPr>
          <w:p w:rsidR="009D3986" w:rsidRPr="00BB7022" w:rsidRDefault="009D3986" w:rsidP="008D192C">
            <w:pPr>
              <w:autoSpaceDE w:val="0"/>
              <w:autoSpaceDN w:val="0"/>
              <w:adjustRightInd w:val="0"/>
              <w:spacing w:line="320" w:lineRule="atLeast"/>
              <w:rPr>
                <w:rFonts w:cs="Times New Roman"/>
                <w:iCs/>
                <w:szCs w:val="24"/>
                <w:lang w:eastAsia="pl-PL"/>
              </w:rPr>
            </w:pPr>
            <w:r w:rsidRPr="00BB7022">
              <w:rPr>
                <w:rFonts w:cs="Times New Roman"/>
                <w:iCs/>
                <w:szCs w:val="24"/>
                <w:lang w:eastAsia="pl-PL"/>
              </w:rPr>
              <w:t>Wprowadzanie do dokumentów planistycznych wymogów</w:t>
            </w:r>
            <w:r w:rsidR="00132DBA" w:rsidRPr="00BB7022">
              <w:rPr>
                <w:rFonts w:cs="Times New Roman"/>
                <w:iCs/>
                <w:szCs w:val="24"/>
                <w:lang w:eastAsia="pl-PL"/>
              </w:rPr>
              <w:t xml:space="preserve"> w </w:t>
            </w:r>
            <w:r w:rsidRPr="00BB7022">
              <w:rPr>
                <w:rFonts w:cs="Times New Roman"/>
                <w:iCs/>
                <w:szCs w:val="24"/>
                <w:lang w:eastAsia="pl-PL"/>
              </w:rPr>
              <w:t>zakresie efektywności energetycznej zarówno dla nowobudowanych, jak</w:t>
            </w:r>
            <w:r w:rsidR="00132DBA" w:rsidRPr="00BB7022">
              <w:rPr>
                <w:rFonts w:cs="Times New Roman"/>
                <w:iCs/>
                <w:szCs w:val="24"/>
                <w:lang w:eastAsia="pl-PL"/>
              </w:rPr>
              <w:t xml:space="preserve"> i </w:t>
            </w:r>
            <w:r w:rsidRPr="00BB7022">
              <w:rPr>
                <w:rFonts w:cs="Times New Roman"/>
                <w:iCs/>
                <w:szCs w:val="24"/>
                <w:lang w:eastAsia="pl-PL"/>
              </w:rPr>
              <w:t>remontowanych budynków. Między inny</w:t>
            </w:r>
            <w:r w:rsidR="003D2C38" w:rsidRPr="00BB7022">
              <w:rPr>
                <w:rFonts w:cs="Times New Roman"/>
                <w:iCs/>
                <w:szCs w:val="24"/>
                <w:lang w:eastAsia="pl-PL"/>
              </w:rPr>
              <w:t xml:space="preserve">mi poprzez </w:t>
            </w:r>
            <w:r w:rsidRPr="00BB7022">
              <w:rPr>
                <w:rFonts w:cs="Times New Roman"/>
                <w:iCs/>
                <w:szCs w:val="24"/>
                <w:lang w:eastAsia="pl-PL"/>
              </w:rPr>
              <w:t>wdrożenie</w:t>
            </w:r>
            <w:r w:rsidR="00132DBA" w:rsidRPr="00BB7022">
              <w:rPr>
                <w:rFonts w:cs="Times New Roman"/>
                <w:iCs/>
                <w:szCs w:val="24"/>
                <w:lang w:eastAsia="pl-PL"/>
              </w:rPr>
              <w:t xml:space="preserve"> w </w:t>
            </w:r>
            <w:r w:rsidRPr="00BB7022">
              <w:rPr>
                <w:rFonts w:cs="Times New Roman"/>
                <w:iCs/>
                <w:szCs w:val="24"/>
                <w:lang w:eastAsia="pl-PL"/>
              </w:rPr>
              <w:t>nowo powstające dokumenty</w:t>
            </w:r>
            <w:r w:rsidR="00132DBA" w:rsidRPr="00BB7022">
              <w:rPr>
                <w:rFonts w:cs="Times New Roman"/>
                <w:iCs/>
                <w:szCs w:val="24"/>
                <w:lang w:eastAsia="pl-PL"/>
              </w:rPr>
              <w:t xml:space="preserve"> z </w:t>
            </w:r>
            <w:r w:rsidRPr="00BB7022">
              <w:rPr>
                <w:rFonts w:cs="Times New Roman"/>
                <w:iCs/>
                <w:szCs w:val="24"/>
                <w:lang w:eastAsia="pl-PL"/>
              </w:rPr>
              <w:t xml:space="preserve">zakresu planowania przestrzennego Gminy </w:t>
            </w:r>
            <w:r w:rsidR="000B6814" w:rsidRPr="00BB7022">
              <w:rPr>
                <w:rFonts w:cs="Times New Roman"/>
                <w:iCs/>
                <w:szCs w:val="24"/>
                <w:lang w:eastAsia="pl-PL"/>
              </w:rPr>
              <w:t>Ożarów</w:t>
            </w:r>
            <w:r w:rsidRPr="00BB7022">
              <w:rPr>
                <w:rFonts w:cs="Times New Roman"/>
                <w:iCs/>
                <w:szCs w:val="24"/>
                <w:lang w:eastAsia="pl-PL"/>
              </w:rPr>
              <w:t xml:space="preserve"> polityki urbanistycznej ukierunkowanej na</w:t>
            </w:r>
            <w:r w:rsidR="003D2C38" w:rsidRPr="00BB7022">
              <w:rPr>
                <w:rFonts w:cs="Times New Roman"/>
                <w:iCs/>
                <w:szCs w:val="24"/>
                <w:lang w:eastAsia="pl-PL"/>
              </w:rPr>
              <w:t>:</w:t>
            </w:r>
            <w:r w:rsidRPr="00BB7022">
              <w:rPr>
                <w:rFonts w:cs="Times New Roman"/>
                <w:iCs/>
                <w:szCs w:val="24"/>
                <w:lang w:eastAsia="pl-PL"/>
              </w:rPr>
              <w:t xml:space="preserve"> wielofunkcyjność zabudowy, poprzez efektywne wykorzystanie przestrzeni gminy, wyznaczenie nowych funkcji dla wymagających rewitalizacji terenów oraz przeciwdziałanie procesowi </w:t>
            </w:r>
            <w:proofErr w:type="spellStart"/>
            <w:r w:rsidRPr="00BB7022">
              <w:rPr>
                <w:rFonts w:cs="Times New Roman"/>
                <w:iCs/>
                <w:szCs w:val="24"/>
                <w:lang w:eastAsia="pl-PL"/>
              </w:rPr>
              <w:t>eksurbanizacji</w:t>
            </w:r>
            <w:proofErr w:type="spellEnd"/>
            <w:r w:rsidRPr="00BB7022">
              <w:rPr>
                <w:rFonts w:cs="Times New Roman"/>
                <w:iCs/>
                <w:szCs w:val="24"/>
                <w:lang w:eastAsia="pl-PL"/>
              </w:rPr>
              <w:t>.</w:t>
            </w:r>
          </w:p>
          <w:p w:rsidR="009D3986" w:rsidRPr="00BB7022" w:rsidRDefault="009D3986" w:rsidP="008D192C">
            <w:pPr>
              <w:autoSpaceDE w:val="0"/>
              <w:autoSpaceDN w:val="0"/>
              <w:adjustRightInd w:val="0"/>
              <w:spacing w:line="320" w:lineRule="atLeast"/>
              <w:rPr>
                <w:rFonts w:cs="Times New Roman"/>
                <w:iCs/>
                <w:szCs w:val="24"/>
                <w:lang w:eastAsia="pl-PL"/>
              </w:rPr>
            </w:pPr>
            <w:r w:rsidRPr="00BB7022">
              <w:rPr>
                <w:rFonts w:cs="Times New Roman"/>
                <w:iCs/>
                <w:szCs w:val="24"/>
                <w:lang w:eastAsia="pl-PL"/>
              </w:rPr>
              <w:t>Formułowanie</w:t>
            </w:r>
            <w:r w:rsidR="00132DBA" w:rsidRPr="00BB7022">
              <w:rPr>
                <w:rFonts w:cs="Times New Roman"/>
                <w:iCs/>
                <w:szCs w:val="24"/>
                <w:lang w:eastAsia="pl-PL"/>
              </w:rPr>
              <w:t xml:space="preserve"> w </w:t>
            </w:r>
            <w:r w:rsidRPr="00BB7022">
              <w:rPr>
                <w:rFonts w:cs="Times New Roman"/>
                <w:iCs/>
                <w:szCs w:val="24"/>
                <w:lang w:eastAsia="pl-PL"/>
              </w:rPr>
              <w:t>dokumentach nowopowstających oraz aktualizacjach przepisów gminnych</w:t>
            </w:r>
            <w:r w:rsidR="00132DBA" w:rsidRPr="00BB7022">
              <w:rPr>
                <w:rFonts w:cs="Times New Roman"/>
                <w:iCs/>
                <w:szCs w:val="24"/>
                <w:lang w:eastAsia="pl-PL"/>
              </w:rPr>
              <w:t xml:space="preserve"> w </w:t>
            </w:r>
            <w:r w:rsidRPr="00BB7022">
              <w:rPr>
                <w:rFonts w:cs="Times New Roman"/>
                <w:iCs/>
                <w:szCs w:val="24"/>
                <w:lang w:eastAsia="pl-PL"/>
              </w:rPr>
              <w:t>sposób nie hamujący wzrostu efektywności wykorzystania energii oraz odnawialnych źródeł energii poprzez wprowadzenie zapisów zorientowanych na wykorzystanie dostępnych odnawialnych źródeł energii (art. przez przepisy wprowadzające optymalną ekspozycję na światło słoneczne nowopowstających budynków),</w:t>
            </w:r>
            <w:r w:rsidR="00132DBA" w:rsidRPr="00BB7022">
              <w:rPr>
                <w:rFonts w:cs="Times New Roman"/>
                <w:iCs/>
                <w:szCs w:val="24"/>
                <w:lang w:eastAsia="pl-PL"/>
              </w:rPr>
              <w:t xml:space="preserve"> a </w:t>
            </w:r>
            <w:r w:rsidRPr="00BB7022">
              <w:rPr>
                <w:rFonts w:cs="Times New Roman"/>
                <w:iCs/>
                <w:szCs w:val="24"/>
                <w:lang w:eastAsia="pl-PL"/>
              </w:rPr>
              <w:t>także wprowadzenie do procesów planowania kryteriów energetycznych. Wdrażanie prostych</w:t>
            </w:r>
            <w:r w:rsidR="00132DBA" w:rsidRPr="00BB7022">
              <w:rPr>
                <w:rFonts w:cs="Times New Roman"/>
                <w:iCs/>
                <w:szCs w:val="24"/>
                <w:lang w:eastAsia="pl-PL"/>
              </w:rPr>
              <w:t xml:space="preserve"> i </w:t>
            </w:r>
            <w:r w:rsidRPr="00BB7022">
              <w:rPr>
                <w:rFonts w:cs="Times New Roman"/>
                <w:iCs/>
                <w:szCs w:val="24"/>
                <w:lang w:eastAsia="pl-PL"/>
              </w:rPr>
              <w:t>krótkotrwałych procedur wydawania zezwoleń na wykorzystanie instalacji opartych o odnawialne źródła energii.</w:t>
            </w:r>
          </w:p>
        </w:tc>
      </w:tr>
      <w:tr w:rsidR="009D3986" w:rsidRPr="00BB7022" w:rsidTr="006505DE">
        <w:trPr>
          <w:trHeight w:val="2266"/>
        </w:trPr>
        <w:tc>
          <w:tcPr>
            <w:tcW w:w="605" w:type="dxa"/>
          </w:tcPr>
          <w:p w:rsidR="009D3986" w:rsidRPr="00BB7022" w:rsidRDefault="009D3986" w:rsidP="00D66828">
            <w:pPr>
              <w:pStyle w:val="Akapitzlist"/>
              <w:numPr>
                <w:ilvl w:val="0"/>
                <w:numId w:val="43"/>
              </w:numPr>
              <w:spacing w:line="320" w:lineRule="atLeast"/>
              <w:jc w:val="center"/>
              <w:rPr>
                <w:rFonts w:cs="Times New Roman"/>
                <w:szCs w:val="24"/>
                <w:lang w:eastAsia="pl-PL"/>
              </w:rPr>
            </w:pPr>
          </w:p>
        </w:tc>
        <w:tc>
          <w:tcPr>
            <w:tcW w:w="2338" w:type="dxa"/>
          </w:tcPr>
          <w:p w:rsidR="009D3986" w:rsidRPr="00BB7022" w:rsidRDefault="009D3986" w:rsidP="008D192C">
            <w:pPr>
              <w:autoSpaceDE w:val="0"/>
              <w:autoSpaceDN w:val="0"/>
              <w:adjustRightInd w:val="0"/>
              <w:spacing w:line="320" w:lineRule="atLeast"/>
              <w:jc w:val="center"/>
              <w:rPr>
                <w:rFonts w:cs="Times New Roman"/>
                <w:szCs w:val="24"/>
                <w:lang w:eastAsia="pl-PL"/>
              </w:rPr>
            </w:pPr>
            <w:r w:rsidRPr="00BB7022">
              <w:rPr>
                <w:rFonts w:cs="Times New Roman"/>
                <w:szCs w:val="24"/>
                <w:lang w:eastAsia="pl-PL"/>
              </w:rPr>
              <w:t>Zielone zamówienia publiczne</w:t>
            </w:r>
            <w:r w:rsidR="003D2C38" w:rsidRPr="00BB7022">
              <w:rPr>
                <w:rFonts w:cs="Times New Roman"/>
                <w:szCs w:val="24"/>
                <w:lang w:eastAsia="pl-PL"/>
              </w:rPr>
              <w:t>.</w:t>
            </w:r>
          </w:p>
        </w:tc>
        <w:tc>
          <w:tcPr>
            <w:tcW w:w="6343" w:type="dxa"/>
          </w:tcPr>
          <w:p w:rsidR="009D3986" w:rsidRPr="00BB7022" w:rsidRDefault="009D3986" w:rsidP="008D192C">
            <w:pPr>
              <w:autoSpaceDE w:val="0"/>
              <w:autoSpaceDN w:val="0"/>
              <w:adjustRightInd w:val="0"/>
              <w:spacing w:line="320" w:lineRule="atLeast"/>
              <w:rPr>
                <w:rFonts w:cs="Times New Roman"/>
                <w:iCs/>
                <w:szCs w:val="24"/>
                <w:lang w:eastAsia="pl-PL"/>
              </w:rPr>
            </w:pPr>
            <w:r w:rsidRPr="00BB7022">
              <w:rPr>
                <w:rFonts w:cs="Times New Roman"/>
                <w:iCs/>
                <w:szCs w:val="24"/>
                <w:lang w:eastAsia="pl-PL"/>
              </w:rPr>
              <w:t>Zadanie dotyczy zamówień publicznych, które są kreowane</w:t>
            </w:r>
            <w:r w:rsidR="00132DBA" w:rsidRPr="00BB7022">
              <w:rPr>
                <w:rFonts w:cs="Times New Roman"/>
                <w:iCs/>
                <w:szCs w:val="24"/>
                <w:lang w:eastAsia="pl-PL"/>
              </w:rPr>
              <w:t xml:space="preserve"> w </w:t>
            </w:r>
            <w:r w:rsidRPr="00BB7022">
              <w:rPr>
                <w:rFonts w:cs="Times New Roman"/>
                <w:iCs/>
                <w:szCs w:val="24"/>
                <w:lang w:eastAsia="pl-PL"/>
              </w:rPr>
              <w:t>ten sposób</w:t>
            </w:r>
            <w:r w:rsidR="003D2C38" w:rsidRPr="00BB7022">
              <w:rPr>
                <w:rFonts w:cs="Times New Roman"/>
                <w:iCs/>
                <w:szCs w:val="24"/>
                <w:lang w:eastAsia="pl-PL"/>
              </w:rPr>
              <w:t>,</w:t>
            </w:r>
            <w:r w:rsidRPr="00BB7022">
              <w:rPr>
                <w:rFonts w:cs="Times New Roman"/>
                <w:iCs/>
                <w:szCs w:val="24"/>
                <w:lang w:eastAsia="pl-PL"/>
              </w:rPr>
              <w:t xml:space="preserve"> aby uwzględniały kryteria środowiskowe podczas nabywania dóbr</w:t>
            </w:r>
            <w:r w:rsidR="00132DBA" w:rsidRPr="00BB7022">
              <w:rPr>
                <w:rFonts w:cs="Times New Roman"/>
                <w:iCs/>
                <w:szCs w:val="24"/>
                <w:lang w:eastAsia="pl-PL"/>
              </w:rPr>
              <w:t xml:space="preserve"> i </w:t>
            </w:r>
            <w:r w:rsidRPr="00BB7022">
              <w:rPr>
                <w:rFonts w:cs="Times New Roman"/>
                <w:iCs/>
                <w:szCs w:val="24"/>
                <w:lang w:eastAsia="pl-PL"/>
              </w:rPr>
              <w:t>usług tym samym przyczyniały się do poprawy ogólnej charakterystyki zużycia energii</w:t>
            </w:r>
            <w:r w:rsidR="00132DBA" w:rsidRPr="00BB7022">
              <w:rPr>
                <w:rFonts w:cs="Times New Roman"/>
                <w:iCs/>
                <w:szCs w:val="24"/>
                <w:lang w:eastAsia="pl-PL"/>
              </w:rPr>
              <w:t xml:space="preserve"> w </w:t>
            </w:r>
            <w:r w:rsidRPr="00BB7022">
              <w:rPr>
                <w:rFonts w:cs="Times New Roman"/>
                <w:iCs/>
                <w:szCs w:val="24"/>
                <w:lang w:eastAsia="pl-PL"/>
              </w:rPr>
              <w:t>gminie. Efektywne energetycznie zamówienia publiczne mogą przynieść władzom</w:t>
            </w:r>
            <w:r w:rsidR="00132DBA" w:rsidRPr="00BB7022">
              <w:rPr>
                <w:rFonts w:cs="Times New Roman"/>
                <w:iCs/>
                <w:szCs w:val="24"/>
                <w:lang w:eastAsia="pl-PL"/>
              </w:rPr>
              <w:t xml:space="preserve"> i </w:t>
            </w:r>
            <w:r w:rsidRPr="00BB7022">
              <w:rPr>
                <w:rFonts w:cs="Times New Roman"/>
                <w:iCs/>
                <w:szCs w:val="24"/>
                <w:lang w:eastAsia="pl-PL"/>
              </w:rPr>
              <w:t>społeczności</w:t>
            </w:r>
            <w:r w:rsidR="003D2C38" w:rsidRPr="00BB7022">
              <w:rPr>
                <w:rFonts w:cs="Times New Roman"/>
                <w:iCs/>
                <w:szCs w:val="24"/>
                <w:lang w:eastAsia="pl-PL"/>
              </w:rPr>
              <w:t xml:space="preserve"> lokalnej</w:t>
            </w:r>
            <w:r w:rsidRPr="00BB7022">
              <w:rPr>
                <w:rFonts w:cs="Times New Roman"/>
                <w:iCs/>
                <w:szCs w:val="24"/>
                <w:lang w:eastAsia="pl-PL"/>
              </w:rPr>
              <w:t xml:space="preserve"> korzyści społeczne, ekonomiczne</w:t>
            </w:r>
            <w:r w:rsidR="00132DBA" w:rsidRPr="00BB7022">
              <w:rPr>
                <w:rFonts w:cs="Times New Roman"/>
                <w:iCs/>
                <w:szCs w:val="24"/>
                <w:lang w:eastAsia="pl-PL"/>
              </w:rPr>
              <w:t xml:space="preserve"> i </w:t>
            </w:r>
            <w:r w:rsidRPr="00BB7022">
              <w:rPr>
                <w:rFonts w:cs="Times New Roman"/>
                <w:iCs/>
                <w:szCs w:val="24"/>
                <w:lang w:eastAsia="pl-PL"/>
              </w:rPr>
              <w:t>środowiskowe.</w:t>
            </w:r>
          </w:p>
          <w:p w:rsidR="009D3986" w:rsidRPr="00BB7022" w:rsidRDefault="009D3986" w:rsidP="00F50CC0">
            <w:pPr>
              <w:autoSpaceDE w:val="0"/>
              <w:autoSpaceDN w:val="0"/>
              <w:adjustRightInd w:val="0"/>
              <w:spacing w:line="320" w:lineRule="atLeast"/>
              <w:rPr>
                <w:rFonts w:cs="Times New Roman"/>
                <w:iCs/>
                <w:szCs w:val="24"/>
                <w:lang w:eastAsia="pl-PL"/>
              </w:rPr>
            </w:pPr>
            <w:r w:rsidRPr="00BB7022">
              <w:rPr>
                <w:rFonts w:cs="Times New Roman"/>
                <w:iCs/>
                <w:szCs w:val="24"/>
                <w:lang w:eastAsia="pl-PL"/>
              </w:rPr>
              <w:t xml:space="preserve">Od stycznia 2017 zostanie wprowadzone zarządzenie </w:t>
            </w:r>
            <w:r w:rsidR="00C46D30" w:rsidRPr="00BB7022">
              <w:rPr>
                <w:rFonts w:cs="Times New Roman"/>
                <w:iCs/>
                <w:szCs w:val="24"/>
                <w:lang w:eastAsia="pl-PL"/>
              </w:rPr>
              <w:t>Burmistrza</w:t>
            </w:r>
            <w:r w:rsidRPr="00BB7022">
              <w:rPr>
                <w:rFonts w:cs="Times New Roman"/>
                <w:iCs/>
                <w:szCs w:val="24"/>
                <w:lang w:eastAsia="pl-PL"/>
              </w:rPr>
              <w:t xml:space="preserve"> Gminy </w:t>
            </w:r>
            <w:r w:rsidR="000B6814" w:rsidRPr="00BB7022">
              <w:rPr>
                <w:rFonts w:cs="Times New Roman"/>
                <w:iCs/>
                <w:szCs w:val="24"/>
                <w:lang w:eastAsia="pl-PL"/>
              </w:rPr>
              <w:t>Ożarów</w:t>
            </w:r>
            <w:r w:rsidRPr="00BB7022">
              <w:rPr>
                <w:rFonts w:cs="Times New Roman"/>
                <w:iCs/>
                <w:szCs w:val="24"/>
                <w:lang w:eastAsia="pl-PL"/>
              </w:rPr>
              <w:t xml:space="preserve"> dotyczące stosowania kryteriów środowiskowych przy zakupie sprzętu </w:t>
            </w:r>
            <w:r w:rsidR="00C46D30" w:rsidRPr="00BB7022">
              <w:rPr>
                <w:rFonts w:cs="Times New Roman"/>
                <w:iCs/>
                <w:szCs w:val="24"/>
                <w:lang w:eastAsia="pl-PL"/>
              </w:rPr>
              <w:t xml:space="preserve">IT, </w:t>
            </w:r>
            <w:r w:rsidRPr="00BB7022">
              <w:rPr>
                <w:rFonts w:cs="Times New Roman"/>
                <w:iCs/>
                <w:szCs w:val="24"/>
                <w:lang w:eastAsia="pl-PL"/>
              </w:rPr>
              <w:t>biurowego, np. komputerów, monitorów, drukarek.</w:t>
            </w:r>
            <w:r w:rsidR="00C46D30" w:rsidRPr="00BB7022">
              <w:rPr>
                <w:rFonts w:cs="Times New Roman"/>
                <w:iCs/>
                <w:szCs w:val="24"/>
                <w:lang w:eastAsia="pl-PL"/>
              </w:rPr>
              <w:t xml:space="preserve"> Gmina będzie dokonywała zakupu </w:t>
            </w:r>
            <w:r w:rsidR="003D2C38" w:rsidRPr="00BB7022">
              <w:rPr>
                <w:rFonts w:cs="Times New Roman"/>
                <w:iCs/>
                <w:szCs w:val="24"/>
                <w:lang w:eastAsia="pl-PL"/>
              </w:rPr>
              <w:t>sprzętu przyjaznego</w:t>
            </w:r>
            <w:r w:rsidR="00C46D30" w:rsidRPr="00BB7022">
              <w:rPr>
                <w:rFonts w:cs="Times New Roman"/>
                <w:iCs/>
                <w:szCs w:val="24"/>
                <w:lang w:eastAsia="pl-PL"/>
              </w:rPr>
              <w:t xml:space="preserve"> środowisku</w:t>
            </w:r>
            <w:r w:rsidR="00F50CC0" w:rsidRPr="00BB7022">
              <w:rPr>
                <w:rFonts w:cs="Times New Roman"/>
                <w:iCs/>
                <w:szCs w:val="24"/>
                <w:lang w:eastAsia="pl-PL"/>
              </w:rPr>
              <w:t>, który spełnia</w:t>
            </w:r>
            <w:r w:rsidR="00C46D30" w:rsidRPr="00BB7022">
              <w:rPr>
                <w:rFonts w:cs="Times New Roman"/>
                <w:iCs/>
                <w:szCs w:val="24"/>
                <w:lang w:eastAsia="pl-PL"/>
              </w:rPr>
              <w:t xml:space="preserve"> najwyższe unijne standardy energetyczne. </w:t>
            </w:r>
          </w:p>
        </w:tc>
      </w:tr>
      <w:tr w:rsidR="009D3986" w:rsidRPr="00BB7022" w:rsidTr="006505DE">
        <w:trPr>
          <w:trHeight w:val="991"/>
        </w:trPr>
        <w:tc>
          <w:tcPr>
            <w:tcW w:w="605" w:type="dxa"/>
          </w:tcPr>
          <w:p w:rsidR="009D3986" w:rsidRPr="00BB7022" w:rsidRDefault="009D3986" w:rsidP="00D66828">
            <w:pPr>
              <w:pStyle w:val="Akapitzlist"/>
              <w:numPr>
                <w:ilvl w:val="0"/>
                <w:numId w:val="43"/>
              </w:numPr>
              <w:spacing w:line="320" w:lineRule="atLeast"/>
              <w:jc w:val="left"/>
              <w:rPr>
                <w:rFonts w:cs="Times New Roman"/>
                <w:szCs w:val="24"/>
                <w:lang w:eastAsia="pl-PL"/>
              </w:rPr>
            </w:pPr>
          </w:p>
        </w:tc>
        <w:tc>
          <w:tcPr>
            <w:tcW w:w="2338" w:type="dxa"/>
          </w:tcPr>
          <w:p w:rsidR="009D3986" w:rsidRPr="00BB7022" w:rsidRDefault="009D3986" w:rsidP="008D192C">
            <w:pPr>
              <w:autoSpaceDE w:val="0"/>
              <w:autoSpaceDN w:val="0"/>
              <w:adjustRightInd w:val="0"/>
              <w:spacing w:line="320" w:lineRule="atLeast"/>
              <w:jc w:val="center"/>
              <w:rPr>
                <w:rFonts w:cs="Times New Roman"/>
                <w:szCs w:val="24"/>
                <w:lang w:eastAsia="pl-PL"/>
              </w:rPr>
            </w:pPr>
            <w:r w:rsidRPr="00BB7022">
              <w:rPr>
                <w:rFonts w:cs="Times New Roman"/>
                <w:szCs w:val="24"/>
                <w:lang w:eastAsia="pl-PL"/>
              </w:rPr>
              <w:t>Działania informacyjno-promocyjne</w:t>
            </w:r>
            <w:r w:rsidR="003D2C38" w:rsidRPr="00BB7022">
              <w:rPr>
                <w:rFonts w:cs="Times New Roman"/>
                <w:szCs w:val="24"/>
                <w:lang w:eastAsia="pl-PL"/>
              </w:rPr>
              <w:t>,</w:t>
            </w:r>
            <w:r w:rsidRPr="00BB7022">
              <w:rPr>
                <w:rFonts w:cs="Times New Roman"/>
                <w:szCs w:val="24"/>
                <w:lang w:eastAsia="pl-PL"/>
              </w:rPr>
              <w:t xml:space="preserve"> związane</w:t>
            </w:r>
            <w:r w:rsidR="00132DBA" w:rsidRPr="00BB7022">
              <w:rPr>
                <w:rFonts w:cs="Times New Roman"/>
                <w:szCs w:val="24"/>
                <w:lang w:eastAsia="pl-PL"/>
              </w:rPr>
              <w:t xml:space="preserve"> z </w:t>
            </w:r>
            <w:r w:rsidR="003D2C38" w:rsidRPr="00BB7022">
              <w:rPr>
                <w:rFonts w:cs="Times New Roman"/>
                <w:szCs w:val="24"/>
                <w:lang w:eastAsia="pl-PL"/>
              </w:rPr>
              <w:t>problematyką niskiej emisji</w:t>
            </w:r>
            <w:r w:rsidR="00132DBA" w:rsidRPr="00BB7022">
              <w:rPr>
                <w:rFonts w:cs="Times New Roman"/>
                <w:szCs w:val="24"/>
                <w:lang w:eastAsia="pl-PL"/>
              </w:rPr>
              <w:t xml:space="preserve"> i </w:t>
            </w:r>
            <w:r w:rsidRPr="00BB7022">
              <w:rPr>
                <w:rFonts w:cs="Times New Roman"/>
                <w:szCs w:val="24"/>
                <w:lang w:eastAsia="pl-PL"/>
              </w:rPr>
              <w:t>efektywnością energetyczną</w:t>
            </w:r>
            <w:r w:rsidR="003D2C38" w:rsidRPr="00BB7022">
              <w:rPr>
                <w:rFonts w:cs="Times New Roman"/>
                <w:szCs w:val="24"/>
                <w:lang w:eastAsia="pl-PL"/>
              </w:rPr>
              <w:t>.</w:t>
            </w:r>
          </w:p>
        </w:tc>
        <w:tc>
          <w:tcPr>
            <w:tcW w:w="6343" w:type="dxa"/>
          </w:tcPr>
          <w:p w:rsidR="009D3986" w:rsidRPr="00BB7022" w:rsidRDefault="009D3986" w:rsidP="008D192C">
            <w:pPr>
              <w:autoSpaceDE w:val="0"/>
              <w:autoSpaceDN w:val="0"/>
              <w:adjustRightInd w:val="0"/>
              <w:spacing w:line="320" w:lineRule="atLeast"/>
              <w:rPr>
                <w:rFonts w:cs="Times New Roman"/>
                <w:szCs w:val="24"/>
                <w:lang w:eastAsia="pl-PL"/>
              </w:rPr>
            </w:pPr>
            <w:r w:rsidRPr="00BB7022">
              <w:rPr>
                <w:rFonts w:cs="Times New Roman"/>
                <w:szCs w:val="24"/>
                <w:lang w:eastAsia="pl-PL"/>
              </w:rPr>
              <w:t>Działanie to skierowane jest do mieszkańców gminy, jako głównych konsumentów energii. Akcje powinny</w:t>
            </w:r>
            <w:r w:rsidR="00132DBA" w:rsidRPr="00BB7022">
              <w:rPr>
                <w:rFonts w:cs="Times New Roman"/>
                <w:szCs w:val="24"/>
                <w:lang w:eastAsia="pl-PL"/>
              </w:rPr>
              <w:t xml:space="preserve"> w </w:t>
            </w:r>
            <w:r w:rsidRPr="00BB7022">
              <w:rPr>
                <w:rFonts w:cs="Times New Roman"/>
                <w:szCs w:val="24"/>
                <w:lang w:eastAsia="pl-PL"/>
              </w:rPr>
              <w:t>sposób czytelny przekazywać informacje dotyczące oszczędnego gospodarowania energią, ograniczania emisji, zmiany przyzwyczajeń związanych ze zbyt wysokim zużyciem energii. Formy kampanii mogą być dowolne (np. akcje informacyjne, konkursy, plebiscyty, mitingi, obchody Dni Ziemi, inne). Istotne jest jak najintensywniejsze zaangażowanie lokalnej społeczności,</w:t>
            </w:r>
            <w:r w:rsidR="00132DBA" w:rsidRPr="00BB7022">
              <w:rPr>
                <w:rFonts w:cs="Times New Roman"/>
                <w:szCs w:val="24"/>
                <w:lang w:eastAsia="pl-PL"/>
              </w:rPr>
              <w:t xml:space="preserve"> w </w:t>
            </w:r>
            <w:r w:rsidRPr="00BB7022">
              <w:rPr>
                <w:rFonts w:cs="Times New Roman"/>
                <w:szCs w:val="24"/>
                <w:lang w:eastAsia="pl-PL"/>
              </w:rPr>
              <w:t>tym dzieci</w:t>
            </w:r>
            <w:r w:rsidR="00132DBA" w:rsidRPr="00BB7022">
              <w:rPr>
                <w:rFonts w:cs="Times New Roman"/>
                <w:szCs w:val="24"/>
                <w:lang w:eastAsia="pl-PL"/>
              </w:rPr>
              <w:t xml:space="preserve"> i </w:t>
            </w:r>
            <w:r w:rsidRPr="00BB7022">
              <w:rPr>
                <w:rFonts w:cs="Times New Roman"/>
                <w:szCs w:val="24"/>
                <w:lang w:eastAsia="pl-PL"/>
              </w:rPr>
              <w:t xml:space="preserve">młodzieży. </w:t>
            </w:r>
          </w:p>
          <w:p w:rsidR="009D3986" w:rsidRPr="00BB7022" w:rsidRDefault="009D3986" w:rsidP="008D192C">
            <w:pPr>
              <w:autoSpaceDE w:val="0"/>
              <w:autoSpaceDN w:val="0"/>
              <w:adjustRightInd w:val="0"/>
              <w:spacing w:line="320" w:lineRule="atLeast"/>
              <w:rPr>
                <w:rFonts w:cs="Times New Roman"/>
                <w:szCs w:val="24"/>
                <w:lang w:eastAsia="pl-PL"/>
              </w:rPr>
            </w:pPr>
            <w:r w:rsidRPr="00BB7022">
              <w:rPr>
                <w:rFonts w:cs="Times New Roman"/>
                <w:szCs w:val="24"/>
                <w:lang w:eastAsia="pl-PL"/>
              </w:rPr>
              <w:t>Działania informacyjne na temat możliwości pozyskania dofinansowania na wymianę źródł</w:t>
            </w:r>
            <w:r w:rsidR="00007E2A" w:rsidRPr="00BB7022">
              <w:rPr>
                <w:rFonts w:cs="Times New Roman"/>
                <w:szCs w:val="24"/>
                <w:lang w:eastAsia="pl-PL"/>
              </w:rPr>
              <w:t>a ciepła</w:t>
            </w:r>
            <w:r w:rsidRPr="00BB7022">
              <w:rPr>
                <w:rFonts w:cs="Times New Roman"/>
                <w:szCs w:val="24"/>
                <w:lang w:eastAsia="pl-PL"/>
              </w:rPr>
              <w:t>, działań termomodernizacyjnych obie</w:t>
            </w:r>
            <w:r w:rsidR="00007E2A" w:rsidRPr="00BB7022">
              <w:rPr>
                <w:rFonts w:cs="Times New Roman"/>
                <w:szCs w:val="24"/>
                <w:lang w:eastAsia="pl-PL"/>
              </w:rPr>
              <w:t>któw indywidualnych gospodarstw</w:t>
            </w:r>
            <w:r w:rsidRPr="00BB7022">
              <w:rPr>
                <w:rFonts w:cs="Times New Roman"/>
                <w:szCs w:val="24"/>
                <w:lang w:eastAsia="pl-PL"/>
              </w:rPr>
              <w:t xml:space="preserve"> czy dotacji na budowę </w:t>
            </w:r>
            <w:proofErr w:type="spellStart"/>
            <w:r w:rsidRPr="00BB7022">
              <w:rPr>
                <w:rFonts w:cs="Times New Roman"/>
                <w:szCs w:val="24"/>
                <w:lang w:eastAsia="pl-PL"/>
              </w:rPr>
              <w:t>mikroinstalacji</w:t>
            </w:r>
            <w:proofErr w:type="spellEnd"/>
            <w:r w:rsidRPr="00BB7022">
              <w:rPr>
                <w:rFonts w:cs="Times New Roman"/>
                <w:szCs w:val="24"/>
                <w:lang w:eastAsia="pl-PL"/>
              </w:rPr>
              <w:t xml:space="preserve"> odnawialnych źródeł energii do produkcji energii elektrycznej</w:t>
            </w:r>
            <w:r w:rsidR="00132DBA" w:rsidRPr="00BB7022">
              <w:rPr>
                <w:rFonts w:cs="Times New Roman"/>
                <w:szCs w:val="24"/>
                <w:lang w:eastAsia="pl-PL"/>
              </w:rPr>
              <w:t xml:space="preserve"> i </w:t>
            </w:r>
            <w:r w:rsidRPr="00BB7022">
              <w:rPr>
                <w:rFonts w:cs="Times New Roman"/>
                <w:szCs w:val="24"/>
                <w:lang w:eastAsia="pl-PL"/>
              </w:rPr>
              <w:t xml:space="preserve">ciepła. </w:t>
            </w:r>
          </w:p>
          <w:p w:rsidR="009D3986" w:rsidRPr="00BB7022" w:rsidRDefault="009D3986" w:rsidP="008D192C">
            <w:pPr>
              <w:autoSpaceDE w:val="0"/>
              <w:autoSpaceDN w:val="0"/>
              <w:adjustRightInd w:val="0"/>
              <w:spacing w:line="320" w:lineRule="atLeast"/>
              <w:rPr>
                <w:rFonts w:cs="Times New Roman"/>
                <w:szCs w:val="24"/>
                <w:lang w:eastAsia="pl-PL"/>
              </w:rPr>
            </w:pPr>
            <w:r w:rsidRPr="00BB7022">
              <w:rPr>
                <w:rFonts w:cs="Times New Roman"/>
                <w:szCs w:val="24"/>
                <w:lang w:eastAsia="pl-PL"/>
              </w:rPr>
              <w:t>Prowadzenie akcji promocyjnej wśród mieszkańców</w:t>
            </w:r>
            <w:r w:rsidR="00132DBA" w:rsidRPr="00BB7022">
              <w:rPr>
                <w:rFonts w:cs="Times New Roman"/>
                <w:szCs w:val="24"/>
                <w:lang w:eastAsia="pl-PL"/>
              </w:rPr>
              <w:t xml:space="preserve"> w </w:t>
            </w:r>
            <w:r w:rsidRPr="00BB7022">
              <w:rPr>
                <w:rFonts w:cs="Times New Roman"/>
                <w:szCs w:val="24"/>
                <w:lang w:eastAsia="pl-PL"/>
              </w:rPr>
              <w:t>celu uświadamiania mieszkańców na temat wpływu termomodernizacji obiektów na zmniejszenie zapotrzebowania na energię cieplną oraz zmniejszenia pyłów.</w:t>
            </w:r>
          </w:p>
          <w:p w:rsidR="009D3986" w:rsidRPr="00BB7022" w:rsidRDefault="009D3986" w:rsidP="008D192C">
            <w:pPr>
              <w:autoSpaceDE w:val="0"/>
              <w:autoSpaceDN w:val="0"/>
              <w:adjustRightInd w:val="0"/>
              <w:spacing w:line="320" w:lineRule="atLeast"/>
              <w:rPr>
                <w:rFonts w:cs="Times New Roman"/>
                <w:szCs w:val="24"/>
                <w:lang w:eastAsia="pl-PL"/>
              </w:rPr>
            </w:pPr>
            <w:r w:rsidRPr="00BB7022">
              <w:rPr>
                <w:rFonts w:cs="Times New Roman"/>
                <w:b/>
                <w:szCs w:val="24"/>
                <w:lang w:eastAsia="pl-PL"/>
              </w:rPr>
              <w:t>W obszarze komunikacji, transportu</w:t>
            </w:r>
            <w:r w:rsidRPr="00BB7022">
              <w:rPr>
                <w:rFonts w:cs="Times New Roman"/>
                <w:szCs w:val="24"/>
                <w:lang w:eastAsia="pl-PL"/>
              </w:rPr>
              <w:t xml:space="preserve"> rolą samorządu powinno być również promowanie</w:t>
            </w:r>
            <w:r w:rsidR="00132DBA" w:rsidRPr="00BB7022">
              <w:rPr>
                <w:rFonts w:cs="Times New Roman"/>
                <w:szCs w:val="24"/>
                <w:lang w:eastAsia="pl-PL"/>
              </w:rPr>
              <w:t xml:space="preserve"> i </w:t>
            </w:r>
            <w:r w:rsidRPr="00BB7022">
              <w:rPr>
                <w:rFonts w:cs="Times New Roman"/>
                <w:szCs w:val="24"/>
                <w:lang w:eastAsia="pl-PL"/>
              </w:rPr>
              <w:t xml:space="preserve">stwarzanie możliwości do </w:t>
            </w:r>
            <w:proofErr w:type="spellStart"/>
            <w:r w:rsidRPr="00BB7022">
              <w:rPr>
                <w:rFonts w:cs="Times New Roman"/>
                <w:szCs w:val="24"/>
                <w:lang w:eastAsia="pl-PL"/>
              </w:rPr>
              <w:t>zachowań</w:t>
            </w:r>
            <w:proofErr w:type="spellEnd"/>
            <w:r w:rsidRPr="00BB7022">
              <w:rPr>
                <w:rFonts w:cs="Times New Roman"/>
                <w:szCs w:val="24"/>
                <w:lang w:eastAsia="pl-PL"/>
              </w:rPr>
              <w:t xml:space="preserve"> sprzyjających obniżeniu emisji</w:t>
            </w:r>
            <w:r w:rsidR="00132DBA" w:rsidRPr="00BB7022">
              <w:rPr>
                <w:rFonts w:cs="Times New Roman"/>
                <w:szCs w:val="24"/>
                <w:lang w:eastAsia="pl-PL"/>
              </w:rPr>
              <w:t xml:space="preserve"> z </w:t>
            </w:r>
            <w:r w:rsidRPr="00BB7022">
              <w:rPr>
                <w:rFonts w:cs="Times New Roman"/>
                <w:szCs w:val="24"/>
                <w:lang w:eastAsia="pl-PL"/>
              </w:rPr>
              <w:t>transportu wybierając alternatywne formy transportu (</w:t>
            </w:r>
            <w:r w:rsidRPr="00BB7022">
              <w:rPr>
                <w:rFonts w:cs="Times New Roman"/>
                <w:i/>
                <w:szCs w:val="24"/>
                <w:lang w:eastAsia="pl-PL"/>
              </w:rPr>
              <w:t>promocja carpoolingu</w:t>
            </w:r>
            <w:r w:rsidRPr="00BB7022">
              <w:rPr>
                <w:rFonts w:cs="Times New Roman"/>
                <w:szCs w:val="24"/>
                <w:lang w:eastAsia="pl-PL"/>
              </w:rPr>
              <w:t xml:space="preserve">, czyli wspólnego podróżowania samochodem do pracy, do szkoły czy dojazd do pracy, szkoły rowerem). </w:t>
            </w:r>
            <w:r w:rsidR="00007E2A" w:rsidRPr="00BB7022">
              <w:rPr>
                <w:rFonts w:cs="Times New Roman"/>
                <w:szCs w:val="24"/>
                <w:lang w:eastAsia="pl-PL"/>
              </w:rPr>
              <w:t>I</w:t>
            </w:r>
            <w:r w:rsidRPr="00BB7022">
              <w:rPr>
                <w:rFonts w:cs="Times New Roman"/>
                <w:szCs w:val="24"/>
                <w:lang w:eastAsia="pl-PL"/>
              </w:rPr>
              <w:t xml:space="preserve">stotnym </w:t>
            </w:r>
            <w:r w:rsidR="00007E2A" w:rsidRPr="00BB7022">
              <w:rPr>
                <w:rFonts w:cs="Times New Roman"/>
                <w:szCs w:val="24"/>
                <w:lang w:eastAsia="pl-PL"/>
              </w:rPr>
              <w:t>elementem jest propagowanie idei</w:t>
            </w:r>
            <w:r w:rsidRPr="00BB7022">
              <w:rPr>
                <w:rFonts w:cs="Times New Roman"/>
                <w:szCs w:val="24"/>
                <w:lang w:eastAsia="pl-PL"/>
              </w:rPr>
              <w:t xml:space="preserve"> </w:t>
            </w:r>
            <w:proofErr w:type="spellStart"/>
            <w:r w:rsidRPr="00BB7022">
              <w:rPr>
                <w:rFonts w:cs="Times New Roman"/>
                <w:i/>
                <w:szCs w:val="24"/>
                <w:lang w:eastAsia="pl-PL"/>
              </w:rPr>
              <w:t>ecodrivingu</w:t>
            </w:r>
            <w:proofErr w:type="spellEnd"/>
            <w:r w:rsidRPr="00BB7022">
              <w:rPr>
                <w:rFonts w:cs="Times New Roman"/>
                <w:szCs w:val="24"/>
                <w:lang w:eastAsia="pl-PL"/>
              </w:rPr>
              <w:t>,</w:t>
            </w:r>
            <w:r w:rsidR="00132DBA" w:rsidRPr="00BB7022">
              <w:rPr>
                <w:rFonts w:cs="Times New Roman"/>
                <w:szCs w:val="24"/>
                <w:lang w:eastAsia="pl-PL"/>
              </w:rPr>
              <w:t xml:space="preserve"> a </w:t>
            </w:r>
            <w:r w:rsidRPr="00BB7022">
              <w:rPr>
                <w:rFonts w:cs="Times New Roman"/>
                <w:szCs w:val="24"/>
                <w:lang w:eastAsia="pl-PL"/>
              </w:rPr>
              <w:t>więc ekologicznej</w:t>
            </w:r>
            <w:r w:rsidR="00132DBA" w:rsidRPr="00BB7022">
              <w:rPr>
                <w:rFonts w:cs="Times New Roman"/>
                <w:szCs w:val="24"/>
                <w:lang w:eastAsia="pl-PL"/>
              </w:rPr>
              <w:t xml:space="preserve"> i </w:t>
            </w:r>
            <w:r w:rsidRPr="00BB7022">
              <w:rPr>
                <w:rFonts w:cs="Times New Roman"/>
                <w:szCs w:val="24"/>
                <w:lang w:eastAsia="pl-PL"/>
              </w:rPr>
              <w:t>ekonomicznej jazdy. Idea ta jest o tyle atrakcyjna, iż jeżdżąc ekonomicznie kierowcy spalają mniej paliwa, co przynosi im wymierne oszczędności,</w:t>
            </w:r>
            <w:r w:rsidR="00132DBA" w:rsidRPr="00BB7022">
              <w:rPr>
                <w:rFonts w:cs="Times New Roman"/>
                <w:szCs w:val="24"/>
                <w:lang w:eastAsia="pl-PL"/>
              </w:rPr>
              <w:t xml:space="preserve"> a </w:t>
            </w:r>
            <w:r w:rsidRPr="00BB7022">
              <w:rPr>
                <w:rFonts w:cs="Times New Roman"/>
                <w:szCs w:val="24"/>
                <w:lang w:eastAsia="pl-PL"/>
              </w:rPr>
              <w:t xml:space="preserve">przy okazji chronią środowisko. Kurs </w:t>
            </w:r>
            <w:proofErr w:type="spellStart"/>
            <w:r w:rsidRPr="00BB7022">
              <w:rPr>
                <w:rFonts w:cs="Times New Roman"/>
                <w:szCs w:val="24"/>
                <w:lang w:eastAsia="pl-PL"/>
              </w:rPr>
              <w:t>ecodrivingu</w:t>
            </w:r>
            <w:proofErr w:type="spellEnd"/>
            <w:r w:rsidRPr="00BB7022">
              <w:rPr>
                <w:rFonts w:cs="Times New Roman"/>
                <w:szCs w:val="24"/>
                <w:lang w:eastAsia="pl-PL"/>
              </w:rPr>
              <w:t xml:space="preserve"> to koszt</w:t>
            </w:r>
            <w:r w:rsidR="00132DBA" w:rsidRPr="00BB7022">
              <w:rPr>
                <w:rFonts w:cs="Times New Roman"/>
                <w:szCs w:val="24"/>
                <w:lang w:eastAsia="pl-PL"/>
              </w:rPr>
              <w:t xml:space="preserve"> w </w:t>
            </w:r>
            <w:r w:rsidRPr="00BB7022">
              <w:rPr>
                <w:rFonts w:cs="Times New Roman"/>
                <w:szCs w:val="24"/>
                <w:lang w:eastAsia="pl-PL"/>
              </w:rPr>
              <w:t xml:space="preserve">granicach </w:t>
            </w:r>
            <w:r w:rsidRPr="00BB7022">
              <w:rPr>
                <w:rFonts w:cs="Times New Roman"/>
                <w:szCs w:val="24"/>
                <w:lang w:eastAsia="pl-PL"/>
              </w:rPr>
              <w:lastRenderedPageBreak/>
              <w:t>300-500zł,</w:t>
            </w:r>
            <w:r w:rsidR="00132DBA" w:rsidRPr="00BB7022">
              <w:rPr>
                <w:rFonts w:cs="Times New Roman"/>
                <w:szCs w:val="24"/>
                <w:lang w:eastAsia="pl-PL"/>
              </w:rPr>
              <w:t xml:space="preserve"> a </w:t>
            </w:r>
            <w:r w:rsidRPr="00BB7022">
              <w:rPr>
                <w:rFonts w:cs="Times New Roman"/>
                <w:szCs w:val="24"/>
                <w:lang w:eastAsia="pl-PL"/>
              </w:rPr>
              <w:t xml:space="preserve">spodziewane rezultaty szacowane są na 20% redukcji zużywanego paliwa. Szansą na popularyzację tej formy działania jest postulowane przez niektóre środowiska wprowadzenia podstaw </w:t>
            </w:r>
            <w:proofErr w:type="spellStart"/>
            <w:r w:rsidRPr="00BB7022">
              <w:rPr>
                <w:rFonts w:cs="Times New Roman"/>
                <w:szCs w:val="24"/>
                <w:lang w:eastAsia="pl-PL"/>
              </w:rPr>
              <w:t>ecodrivingu</w:t>
            </w:r>
            <w:proofErr w:type="spellEnd"/>
            <w:r w:rsidRPr="00BB7022">
              <w:rPr>
                <w:rFonts w:cs="Times New Roman"/>
                <w:szCs w:val="24"/>
                <w:lang w:eastAsia="pl-PL"/>
              </w:rPr>
              <w:t xml:space="preserve"> do szkoleń</w:t>
            </w:r>
            <w:r w:rsidR="00132DBA" w:rsidRPr="00BB7022">
              <w:rPr>
                <w:rFonts w:cs="Times New Roman"/>
                <w:szCs w:val="24"/>
                <w:lang w:eastAsia="pl-PL"/>
              </w:rPr>
              <w:t xml:space="preserve"> i </w:t>
            </w:r>
            <w:r w:rsidRPr="00BB7022">
              <w:rPr>
                <w:rFonts w:cs="Times New Roman"/>
                <w:szCs w:val="24"/>
                <w:lang w:eastAsia="pl-PL"/>
              </w:rPr>
              <w:t>egzaminów na prawo jazdy. Gmina zorganizuje takie szkolenie dla swoich mieszkańców. Liczba osób uczestnicząca</w:t>
            </w:r>
            <w:r w:rsidR="00132DBA" w:rsidRPr="00BB7022">
              <w:rPr>
                <w:rFonts w:cs="Times New Roman"/>
                <w:szCs w:val="24"/>
                <w:lang w:eastAsia="pl-PL"/>
              </w:rPr>
              <w:t xml:space="preserve"> w </w:t>
            </w:r>
            <w:r w:rsidRPr="00BB7022">
              <w:rPr>
                <w:rFonts w:cs="Times New Roman"/>
                <w:szCs w:val="24"/>
                <w:lang w:eastAsia="pl-PL"/>
              </w:rPr>
              <w:t>szkoleniu</w:t>
            </w:r>
            <w:r w:rsidR="00132DBA" w:rsidRPr="00BB7022">
              <w:rPr>
                <w:rFonts w:cs="Times New Roman"/>
                <w:szCs w:val="24"/>
                <w:lang w:eastAsia="pl-PL"/>
              </w:rPr>
              <w:t xml:space="preserve"> w </w:t>
            </w:r>
            <w:r w:rsidRPr="00BB7022">
              <w:rPr>
                <w:rFonts w:cs="Times New Roman"/>
                <w:szCs w:val="24"/>
                <w:lang w:eastAsia="pl-PL"/>
              </w:rPr>
              <w:t>latach 2017 – 2020 będzie wynosić 15.</w:t>
            </w:r>
          </w:p>
          <w:p w:rsidR="009D3986" w:rsidRPr="00BB7022" w:rsidRDefault="009D3986" w:rsidP="008D192C">
            <w:pPr>
              <w:autoSpaceDE w:val="0"/>
              <w:autoSpaceDN w:val="0"/>
              <w:adjustRightInd w:val="0"/>
              <w:spacing w:line="320" w:lineRule="atLeast"/>
              <w:rPr>
                <w:rFonts w:cs="Times New Roman"/>
                <w:szCs w:val="24"/>
                <w:lang w:eastAsia="pl-PL"/>
              </w:rPr>
            </w:pPr>
            <w:r w:rsidRPr="00BB7022">
              <w:rPr>
                <w:rFonts w:cs="Times New Roman"/>
                <w:szCs w:val="24"/>
                <w:lang w:eastAsia="pl-PL"/>
              </w:rPr>
              <w:t>Gmina jako jednostka wspierająca będzie prowadzić kampanię edukacyjną</w:t>
            </w:r>
            <w:r w:rsidR="00007E2A" w:rsidRPr="00BB7022">
              <w:rPr>
                <w:rFonts w:cs="Times New Roman"/>
                <w:szCs w:val="24"/>
                <w:lang w:eastAsia="pl-PL"/>
              </w:rPr>
              <w:t>,</w:t>
            </w:r>
            <w:r w:rsidR="00111532" w:rsidRPr="00BB7022">
              <w:rPr>
                <w:rFonts w:cs="Times New Roman"/>
                <w:szCs w:val="24"/>
                <w:lang w:eastAsia="pl-PL"/>
              </w:rPr>
              <w:t> </w:t>
            </w:r>
            <w:r w:rsidR="00007E2A" w:rsidRPr="00BB7022">
              <w:rPr>
                <w:rFonts w:cs="Times New Roman"/>
                <w:szCs w:val="24"/>
                <w:lang w:eastAsia="pl-PL"/>
              </w:rPr>
              <w:t>promocyjną</w:t>
            </w:r>
            <w:r w:rsidR="00132DBA" w:rsidRPr="00BB7022">
              <w:rPr>
                <w:rFonts w:cs="Times New Roman"/>
                <w:szCs w:val="24"/>
                <w:lang w:eastAsia="pl-PL"/>
              </w:rPr>
              <w:t xml:space="preserve"> i </w:t>
            </w:r>
            <w:r w:rsidR="00007E2A" w:rsidRPr="00BB7022">
              <w:rPr>
                <w:rFonts w:cs="Times New Roman"/>
                <w:szCs w:val="24"/>
                <w:lang w:eastAsia="pl-PL"/>
              </w:rPr>
              <w:t>informacyjną</w:t>
            </w:r>
            <w:r w:rsidRPr="00BB7022">
              <w:rPr>
                <w:rFonts w:cs="Times New Roman"/>
                <w:szCs w:val="24"/>
                <w:lang w:eastAsia="pl-PL"/>
              </w:rPr>
              <w:t xml:space="preserve"> o aktualnych możliwościach pozyskania dofinansowa</w:t>
            </w:r>
            <w:r w:rsidR="00007E2A" w:rsidRPr="00BB7022">
              <w:rPr>
                <w:rFonts w:cs="Times New Roman"/>
                <w:szCs w:val="24"/>
                <w:lang w:eastAsia="pl-PL"/>
              </w:rPr>
              <w:t>nia na inwestycje</w:t>
            </w:r>
            <w:r w:rsidRPr="00BB7022">
              <w:rPr>
                <w:rFonts w:cs="Times New Roman"/>
                <w:szCs w:val="24"/>
                <w:lang w:eastAsia="pl-PL"/>
              </w:rPr>
              <w:t>.</w:t>
            </w:r>
          </w:p>
          <w:p w:rsidR="009D3986" w:rsidRPr="00BB7022" w:rsidRDefault="009D3986" w:rsidP="008D192C">
            <w:pPr>
              <w:autoSpaceDE w:val="0"/>
              <w:autoSpaceDN w:val="0"/>
              <w:adjustRightInd w:val="0"/>
              <w:spacing w:line="320" w:lineRule="atLeast"/>
              <w:rPr>
                <w:rFonts w:cs="Times New Roman"/>
                <w:szCs w:val="24"/>
                <w:lang w:eastAsia="pl-PL"/>
              </w:rPr>
            </w:pPr>
            <w:r w:rsidRPr="00BB7022">
              <w:rPr>
                <w:rFonts w:cs="Times New Roman"/>
                <w:szCs w:val="24"/>
                <w:lang w:eastAsia="pl-PL"/>
              </w:rPr>
              <w:t>Działania informacyjne</w:t>
            </w:r>
            <w:r w:rsidR="00132DBA" w:rsidRPr="00BB7022">
              <w:rPr>
                <w:rFonts w:cs="Times New Roman"/>
                <w:szCs w:val="24"/>
                <w:lang w:eastAsia="pl-PL"/>
              </w:rPr>
              <w:t xml:space="preserve"> </w:t>
            </w:r>
            <w:r w:rsidRPr="00BB7022">
              <w:rPr>
                <w:rFonts w:cs="Times New Roman"/>
                <w:szCs w:val="24"/>
                <w:lang w:eastAsia="pl-PL"/>
              </w:rPr>
              <w:t>na temat możliwości pozyskania dofinansowania na wymianę źródła ciepła, działań termo-modernizacyjnych obiek</w:t>
            </w:r>
            <w:r w:rsidR="00007E2A" w:rsidRPr="00BB7022">
              <w:rPr>
                <w:rFonts w:cs="Times New Roman"/>
                <w:szCs w:val="24"/>
                <w:lang w:eastAsia="pl-PL"/>
              </w:rPr>
              <w:t xml:space="preserve">tów indywidualnych gospodarstw </w:t>
            </w:r>
            <w:r w:rsidRPr="00BB7022">
              <w:rPr>
                <w:rFonts w:cs="Times New Roman"/>
                <w:szCs w:val="24"/>
                <w:lang w:eastAsia="pl-PL"/>
              </w:rPr>
              <w:t xml:space="preserve">czy dotacji na budowę </w:t>
            </w:r>
            <w:proofErr w:type="spellStart"/>
            <w:r w:rsidRPr="00BB7022">
              <w:rPr>
                <w:rFonts w:cs="Times New Roman"/>
                <w:szCs w:val="24"/>
                <w:lang w:eastAsia="pl-PL"/>
              </w:rPr>
              <w:t>mikroinstalacji</w:t>
            </w:r>
            <w:proofErr w:type="spellEnd"/>
            <w:r w:rsidRPr="00BB7022">
              <w:rPr>
                <w:rFonts w:cs="Times New Roman"/>
                <w:szCs w:val="24"/>
                <w:lang w:eastAsia="pl-PL"/>
              </w:rPr>
              <w:t xml:space="preserve"> odnawialnych źródeł energii do produkcji energii elektrycznej</w:t>
            </w:r>
            <w:r w:rsidR="00132DBA" w:rsidRPr="00BB7022">
              <w:rPr>
                <w:rFonts w:cs="Times New Roman"/>
                <w:szCs w:val="24"/>
                <w:lang w:eastAsia="pl-PL"/>
              </w:rPr>
              <w:t xml:space="preserve"> i </w:t>
            </w:r>
            <w:r w:rsidRPr="00BB7022">
              <w:rPr>
                <w:rFonts w:cs="Times New Roman"/>
                <w:szCs w:val="24"/>
                <w:lang w:eastAsia="pl-PL"/>
              </w:rPr>
              <w:t xml:space="preserve">ciepła. </w:t>
            </w:r>
          </w:p>
          <w:p w:rsidR="009D3986" w:rsidRPr="00BB7022" w:rsidRDefault="009D3986" w:rsidP="008D192C">
            <w:pPr>
              <w:autoSpaceDE w:val="0"/>
              <w:autoSpaceDN w:val="0"/>
              <w:adjustRightInd w:val="0"/>
              <w:spacing w:line="320" w:lineRule="atLeast"/>
              <w:rPr>
                <w:rFonts w:cs="Times New Roman"/>
                <w:szCs w:val="24"/>
                <w:lang w:eastAsia="pl-PL"/>
              </w:rPr>
            </w:pPr>
            <w:r w:rsidRPr="00BB7022">
              <w:rPr>
                <w:rFonts w:cs="Times New Roman"/>
                <w:szCs w:val="24"/>
                <w:lang w:eastAsia="pl-PL"/>
              </w:rPr>
              <w:t>Prowadzenie akcji promocyjnej wśród mieszkańców</w:t>
            </w:r>
            <w:r w:rsidR="00132DBA" w:rsidRPr="00BB7022">
              <w:rPr>
                <w:rFonts w:cs="Times New Roman"/>
                <w:szCs w:val="24"/>
                <w:lang w:eastAsia="pl-PL"/>
              </w:rPr>
              <w:t xml:space="preserve"> w </w:t>
            </w:r>
            <w:r w:rsidRPr="00BB7022">
              <w:rPr>
                <w:rFonts w:cs="Times New Roman"/>
                <w:szCs w:val="24"/>
                <w:lang w:eastAsia="pl-PL"/>
              </w:rPr>
              <w:t>celu uświadamiania mieszkańców na temat wpływu termomodernizacji obiektów na zmniejszenie zapotrzebowania na energię cieplną oraz zmniejszenia pyłów.</w:t>
            </w:r>
          </w:p>
          <w:p w:rsidR="009D3986" w:rsidRPr="00BB7022" w:rsidRDefault="009D3986" w:rsidP="008D192C">
            <w:pPr>
              <w:autoSpaceDE w:val="0"/>
              <w:autoSpaceDN w:val="0"/>
              <w:adjustRightInd w:val="0"/>
              <w:spacing w:line="320" w:lineRule="atLeast"/>
              <w:rPr>
                <w:rFonts w:cs="Times New Roman"/>
                <w:szCs w:val="24"/>
                <w:lang w:eastAsia="pl-PL"/>
              </w:rPr>
            </w:pPr>
            <w:r w:rsidRPr="00BB7022">
              <w:rPr>
                <w:rFonts w:cs="Times New Roman"/>
                <w:szCs w:val="24"/>
                <w:lang w:eastAsia="pl-PL"/>
              </w:rPr>
              <w:t>W działaniach informacyjno- promocyjno-edukacyjnych co roku będzie brał</w:t>
            </w:r>
            <w:r w:rsidR="00007E2A" w:rsidRPr="00BB7022">
              <w:rPr>
                <w:rFonts w:cs="Times New Roman"/>
                <w:szCs w:val="24"/>
                <w:lang w:eastAsia="pl-PL"/>
              </w:rPr>
              <w:t>o</w:t>
            </w:r>
            <w:r w:rsidRPr="00BB7022">
              <w:rPr>
                <w:rFonts w:cs="Times New Roman"/>
                <w:szCs w:val="24"/>
                <w:lang w:eastAsia="pl-PL"/>
              </w:rPr>
              <w:t xml:space="preserve"> udział 50 osób (mieszkańców gminy). Ogólnie</w:t>
            </w:r>
            <w:r w:rsidR="00132DBA" w:rsidRPr="00BB7022">
              <w:rPr>
                <w:rFonts w:cs="Times New Roman"/>
                <w:szCs w:val="24"/>
                <w:lang w:eastAsia="pl-PL"/>
              </w:rPr>
              <w:t xml:space="preserve"> w </w:t>
            </w:r>
            <w:r w:rsidRPr="00BB7022">
              <w:rPr>
                <w:rFonts w:cs="Times New Roman"/>
                <w:szCs w:val="24"/>
                <w:lang w:eastAsia="pl-PL"/>
              </w:rPr>
              <w:t xml:space="preserve">ramach tych działań udział weźmie 200 </w:t>
            </w:r>
            <w:r w:rsidR="003977B6" w:rsidRPr="00BB7022">
              <w:rPr>
                <w:rFonts w:cs="Times New Roman"/>
                <w:szCs w:val="24"/>
                <w:lang w:eastAsia="pl-PL"/>
              </w:rPr>
              <w:t>osób</w:t>
            </w:r>
            <w:r w:rsidRPr="00BB7022">
              <w:rPr>
                <w:rFonts w:cs="Times New Roman"/>
                <w:szCs w:val="24"/>
                <w:lang w:eastAsia="pl-PL"/>
              </w:rPr>
              <w:t>. Gmina rocznie przeznaczy na te działania kwotę</w:t>
            </w:r>
            <w:r w:rsidR="00132DBA" w:rsidRPr="00BB7022">
              <w:rPr>
                <w:rFonts w:cs="Times New Roman"/>
                <w:szCs w:val="24"/>
                <w:lang w:eastAsia="pl-PL"/>
              </w:rPr>
              <w:t xml:space="preserve"> w </w:t>
            </w:r>
            <w:r w:rsidRPr="00BB7022">
              <w:rPr>
                <w:rFonts w:cs="Times New Roman"/>
                <w:szCs w:val="24"/>
                <w:lang w:eastAsia="pl-PL"/>
              </w:rPr>
              <w:t>wysokości 5 000,00 zł.</w:t>
            </w:r>
          </w:p>
        </w:tc>
      </w:tr>
    </w:tbl>
    <w:p w:rsidR="009D3986" w:rsidRPr="00BB7022" w:rsidRDefault="009D3986" w:rsidP="008D192C">
      <w:pPr>
        <w:keepNext/>
        <w:keepLines/>
        <w:spacing w:after="0" w:line="320" w:lineRule="atLeast"/>
        <w:rPr>
          <w:i/>
          <w:sz w:val="20"/>
          <w:szCs w:val="20"/>
        </w:rPr>
      </w:pPr>
      <w:r w:rsidRPr="00BB7022">
        <w:rPr>
          <w:i/>
          <w:sz w:val="20"/>
          <w:szCs w:val="20"/>
        </w:rPr>
        <w:lastRenderedPageBreak/>
        <w:t>Źródło: Opracowanie własne.</w:t>
      </w:r>
    </w:p>
    <w:p w:rsidR="009D3986" w:rsidRPr="00BB7022" w:rsidRDefault="009D3986" w:rsidP="008D192C">
      <w:pPr>
        <w:spacing w:after="0" w:line="320" w:lineRule="atLeast"/>
        <w:rPr>
          <w:i/>
          <w:sz w:val="16"/>
          <w:szCs w:val="20"/>
        </w:rPr>
      </w:pPr>
    </w:p>
    <w:p w:rsidR="009D3986" w:rsidRPr="00BB7022" w:rsidRDefault="009D3986" w:rsidP="008D192C">
      <w:pPr>
        <w:pBdr>
          <w:top w:val="single" w:sz="4" w:space="1" w:color="auto"/>
          <w:left w:val="single" w:sz="4" w:space="4" w:color="auto"/>
          <w:bottom w:val="single" w:sz="4" w:space="5" w:color="auto"/>
          <w:right w:val="single" w:sz="4" w:space="4" w:color="auto"/>
        </w:pBdr>
        <w:shd w:val="pct12" w:color="auto" w:fill="auto"/>
        <w:spacing w:after="0" w:line="320" w:lineRule="atLeast"/>
        <w:rPr>
          <w:rFonts w:cs="Times New Roman"/>
          <w:b/>
        </w:rPr>
      </w:pPr>
      <w:r w:rsidRPr="00BB7022">
        <w:rPr>
          <w:rFonts w:cs="Times New Roman"/>
          <w:b/>
        </w:rPr>
        <w:t>UWAGA</w:t>
      </w:r>
    </w:p>
    <w:p w:rsidR="009D3986" w:rsidRPr="00BB7022" w:rsidRDefault="009D3986" w:rsidP="0028760C">
      <w:pPr>
        <w:pBdr>
          <w:top w:val="single" w:sz="4" w:space="1" w:color="auto"/>
          <w:left w:val="single" w:sz="4" w:space="4" w:color="auto"/>
          <w:bottom w:val="single" w:sz="4" w:space="5" w:color="auto"/>
          <w:right w:val="single" w:sz="4" w:space="4" w:color="auto"/>
        </w:pBdr>
        <w:shd w:val="pct12" w:color="auto" w:fill="auto"/>
        <w:spacing w:after="0" w:line="240" w:lineRule="auto"/>
        <w:rPr>
          <w:rFonts w:cs="Times New Roman"/>
          <w:szCs w:val="24"/>
        </w:rPr>
      </w:pPr>
      <w:r w:rsidRPr="00BB7022">
        <w:rPr>
          <w:rFonts w:cs="Times New Roman"/>
          <w:szCs w:val="24"/>
        </w:rPr>
        <w:t>Planując wszelkie prace remontowo-budowlane czy termomodernizacyjne należy wziąć pod uwagę ewentualność występowania</w:t>
      </w:r>
      <w:r w:rsidR="00132DBA" w:rsidRPr="00BB7022">
        <w:rPr>
          <w:rFonts w:cs="Times New Roman"/>
          <w:szCs w:val="24"/>
        </w:rPr>
        <w:t xml:space="preserve"> i </w:t>
      </w:r>
      <w:r w:rsidRPr="00BB7022">
        <w:rPr>
          <w:rFonts w:cs="Times New Roman"/>
          <w:szCs w:val="24"/>
        </w:rPr>
        <w:t>zasiedlania przez gatunki chronionych ptaków</w:t>
      </w:r>
      <w:r w:rsidR="00132DBA" w:rsidRPr="00BB7022">
        <w:rPr>
          <w:rFonts w:cs="Times New Roman"/>
          <w:szCs w:val="24"/>
        </w:rPr>
        <w:t xml:space="preserve"> i </w:t>
      </w:r>
      <w:r w:rsidRPr="00BB7022">
        <w:rPr>
          <w:rFonts w:cs="Times New Roman"/>
          <w:szCs w:val="24"/>
        </w:rPr>
        <w:t>nietoperzy</w:t>
      </w:r>
      <w:r w:rsidR="00132DBA" w:rsidRPr="00BB7022">
        <w:rPr>
          <w:rFonts w:cs="Times New Roman"/>
          <w:szCs w:val="24"/>
        </w:rPr>
        <w:t xml:space="preserve"> w </w:t>
      </w:r>
      <w:r w:rsidRPr="00BB7022">
        <w:rPr>
          <w:rFonts w:cs="Times New Roman"/>
          <w:szCs w:val="24"/>
        </w:rPr>
        <w:t>budynkach. Przed przystąpieniem do prac remontowych, zarządca budynku powinien zadbać, aby uniknąć nieumyślnego zniszczenia ich schronień</w:t>
      </w:r>
      <w:r w:rsidR="00132DBA" w:rsidRPr="00BB7022">
        <w:rPr>
          <w:rFonts w:cs="Times New Roman"/>
          <w:szCs w:val="24"/>
        </w:rPr>
        <w:t xml:space="preserve"> i </w:t>
      </w:r>
      <w:r w:rsidRPr="00BB7022">
        <w:rPr>
          <w:rFonts w:cs="Times New Roman"/>
          <w:szCs w:val="24"/>
        </w:rPr>
        <w:t xml:space="preserve">siedlisk podczas prac remontowych. </w:t>
      </w:r>
    </w:p>
    <w:p w:rsidR="009D3986" w:rsidRPr="00BB7022" w:rsidRDefault="009D3986" w:rsidP="0028760C">
      <w:pPr>
        <w:pBdr>
          <w:top w:val="single" w:sz="4" w:space="1" w:color="auto"/>
          <w:left w:val="single" w:sz="4" w:space="4" w:color="auto"/>
          <w:bottom w:val="single" w:sz="4" w:space="5" w:color="auto"/>
          <w:right w:val="single" w:sz="4" w:space="4" w:color="auto"/>
        </w:pBdr>
        <w:shd w:val="pct12" w:color="auto" w:fill="auto"/>
        <w:spacing w:after="0" w:line="240" w:lineRule="auto"/>
        <w:rPr>
          <w:rFonts w:cs="Times New Roman"/>
          <w:szCs w:val="24"/>
        </w:rPr>
      </w:pPr>
      <w:r w:rsidRPr="00BB7022">
        <w:rPr>
          <w:rFonts w:cs="Times New Roman"/>
          <w:szCs w:val="24"/>
        </w:rPr>
        <w:t>Szczególną uwagę należy zwrócić na sposób gniazdowania chronionych ptaków – jerzyków (</w:t>
      </w:r>
      <w:proofErr w:type="spellStart"/>
      <w:r w:rsidRPr="00BB7022">
        <w:rPr>
          <w:rFonts w:cs="Times New Roman"/>
          <w:szCs w:val="24"/>
        </w:rPr>
        <w:t>Apusapus</w:t>
      </w:r>
      <w:proofErr w:type="spellEnd"/>
      <w:r w:rsidRPr="00BB7022">
        <w:rPr>
          <w:rFonts w:cs="Times New Roman"/>
          <w:szCs w:val="24"/>
        </w:rPr>
        <w:t xml:space="preserve">), które nie budują gniazda, lecz zasiedlają szczeliny, otwory, wnęki: między płytami, pod parapetami, </w:t>
      </w:r>
      <w:proofErr w:type="spellStart"/>
      <w:r w:rsidRPr="00BB7022">
        <w:rPr>
          <w:rFonts w:cs="Times New Roman"/>
          <w:szCs w:val="24"/>
        </w:rPr>
        <w:t>wykończeniami</w:t>
      </w:r>
      <w:proofErr w:type="spellEnd"/>
      <w:r w:rsidRPr="00BB7022">
        <w:rPr>
          <w:rFonts w:cs="Times New Roman"/>
          <w:szCs w:val="24"/>
        </w:rPr>
        <w:t xml:space="preserve"> blacharskimi dachów, za rynnami. Wszelkie czynności ograniczające dostęp chronionych ptaków</w:t>
      </w:r>
      <w:r w:rsidR="00132DBA" w:rsidRPr="00BB7022">
        <w:rPr>
          <w:rFonts w:cs="Times New Roman"/>
          <w:szCs w:val="24"/>
        </w:rPr>
        <w:t xml:space="preserve"> i </w:t>
      </w:r>
      <w:r w:rsidRPr="00BB7022">
        <w:rPr>
          <w:rFonts w:cs="Times New Roman"/>
          <w:szCs w:val="24"/>
        </w:rPr>
        <w:t>nietoperzy do miejsc ich rozrodu</w:t>
      </w:r>
      <w:r w:rsidR="00132DBA" w:rsidRPr="00BB7022">
        <w:rPr>
          <w:rFonts w:cs="Times New Roman"/>
          <w:szCs w:val="24"/>
        </w:rPr>
        <w:t xml:space="preserve"> i </w:t>
      </w:r>
      <w:r w:rsidRPr="00BB7022">
        <w:rPr>
          <w:rFonts w:cs="Times New Roman"/>
          <w:szCs w:val="24"/>
        </w:rPr>
        <w:t>występowania, traktowane</w:t>
      </w:r>
      <w:r w:rsidR="00007E2A" w:rsidRPr="00BB7022">
        <w:rPr>
          <w:rFonts w:cs="Times New Roman"/>
          <w:szCs w:val="24"/>
        </w:rPr>
        <w:t xml:space="preserve"> jest</w:t>
      </w:r>
      <w:r w:rsidRPr="00BB7022">
        <w:rPr>
          <w:rFonts w:cs="Times New Roman"/>
          <w:szCs w:val="24"/>
        </w:rPr>
        <w:t xml:space="preserve"> jako niszczenie miejsc lęgowych</w:t>
      </w:r>
      <w:r w:rsidR="00132DBA" w:rsidRPr="00BB7022">
        <w:rPr>
          <w:rFonts w:cs="Times New Roman"/>
          <w:szCs w:val="24"/>
        </w:rPr>
        <w:t xml:space="preserve"> i </w:t>
      </w:r>
      <w:r w:rsidRPr="00BB7022">
        <w:rPr>
          <w:rFonts w:cs="Times New Roman"/>
          <w:szCs w:val="24"/>
        </w:rPr>
        <w:t xml:space="preserve">schronień tych gatunków. </w:t>
      </w:r>
    </w:p>
    <w:p w:rsidR="009D3986" w:rsidRPr="00BB7022" w:rsidRDefault="009D3986" w:rsidP="0028760C">
      <w:pPr>
        <w:pBdr>
          <w:top w:val="single" w:sz="4" w:space="1" w:color="auto"/>
          <w:left w:val="single" w:sz="4" w:space="4" w:color="auto"/>
          <w:bottom w:val="single" w:sz="4" w:space="5" w:color="auto"/>
          <w:right w:val="single" w:sz="4" w:space="4" w:color="auto"/>
        </w:pBdr>
        <w:shd w:val="pct12" w:color="auto" w:fill="auto"/>
        <w:spacing w:after="0" w:line="240" w:lineRule="auto"/>
        <w:rPr>
          <w:rFonts w:cs="Times New Roman"/>
        </w:rPr>
      </w:pPr>
      <w:r w:rsidRPr="00BB7022">
        <w:rPr>
          <w:rFonts w:cs="Times New Roman"/>
          <w:szCs w:val="24"/>
        </w:rPr>
        <w:t>W ramach zadań związanych</w:t>
      </w:r>
      <w:r w:rsidR="00132DBA" w:rsidRPr="00BB7022">
        <w:rPr>
          <w:rFonts w:cs="Times New Roman"/>
          <w:szCs w:val="24"/>
        </w:rPr>
        <w:t xml:space="preserve"> z </w:t>
      </w:r>
      <w:r w:rsidRPr="00BB7022">
        <w:rPr>
          <w:rFonts w:cs="Times New Roman"/>
          <w:szCs w:val="24"/>
        </w:rPr>
        <w:t>termomodernizacją należy uzyskać stosowne zezwolenia na odstępstwa od zakazów obowiązujących</w:t>
      </w:r>
      <w:r w:rsidR="00132DBA" w:rsidRPr="00BB7022">
        <w:rPr>
          <w:rFonts w:cs="Times New Roman"/>
          <w:szCs w:val="24"/>
        </w:rPr>
        <w:t xml:space="preserve"> w </w:t>
      </w:r>
      <w:r w:rsidRPr="00BB7022">
        <w:rPr>
          <w:rFonts w:cs="Times New Roman"/>
          <w:szCs w:val="24"/>
        </w:rPr>
        <w:t>stosunku do chronionych gatunków ptaków (m.in. niszczenie siedlisk gatunków bytujących</w:t>
      </w:r>
      <w:r w:rsidR="00132DBA" w:rsidRPr="00BB7022">
        <w:rPr>
          <w:rFonts w:cs="Times New Roman"/>
          <w:szCs w:val="24"/>
        </w:rPr>
        <w:t xml:space="preserve"> w </w:t>
      </w:r>
      <w:r w:rsidRPr="00BB7022">
        <w:rPr>
          <w:rFonts w:cs="Times New Roman"/>
          <w:szCs w:val="24"/>
        </w:rPr>
        <w:t>obiektach) wydanych</w:t>
      </w:r>
      <w:r w:rsidR="00132DBA" w:rsidRPr="00BB7022">
        <w:rPr>
          <w:rFonts w:cs="Times New Roman"/>
          <w:szCs w:val="24"/>
        </w:rPr>
        <w:t xml:space="preserve"> w </w:t>
      </w:r>
      <w:r w:rsidRPr="00BB7022">
        <w:rPr>
          <w:rFonts w:cs="Times New Roman"/>
          <w:szCs w:val="24"/>
        </w:rPr>
        <w:t>trybie art. 56 ustawy o ochronie przyrody</w:t>
      </w:r>
      <w:r w:rsidR="00132DBA" w:rsidRPr="00BB7022">
        <w:rPr>
          <w:rFonts w:cs="Times New Roman"/>
          <w:szCs w:val="24"/>
        </w:rPr>
        <w:t xml:space="preserve"> z </w:t>
      </w:r>
      <w:r w:rsidRPr="00BB7022">
        <w:rPr>
          <w:rFonts w:cs="Times New Roman"/>
          <w:szCs w:val="24"/>
        </w:rPr>
        <w:t>dnia 16 kwietnia 2004 r. (Dz.U.</w:t>
      </w:r>
      <w:r w:rsidR="00132DBA" w:rsidRPr="00BB7022">
        <w:rPr>
          <w:rFonts w:cs="Times New Roman"/>
          <w:szCs w:val="24"/>
        </w:rPr>
        <w:t xml:space="preserve"> z </w:t>
      </w:r>
      <w:r w:rsidRPr="00BB7022">
        <w:rPr>
          <w:rFonts w:cs="Times New Roman"/>
          <w:szCs w:val="24"/>
        </w:rPr>
        <w:t>2013 r., poz. 627 ze zm.). Zezwolenie takie wydaje Regionalny Dyrektor Ochrony Środowiska</w:t>
      </w:r>
      <w:r w:rsidRPr="00BB7022">
        <w:rPr>
          <w:rFonts w:cs="Times New Roman"/>
        </w:rPr>
        <w:t xml:space="preserve">. </w:t>
      </w:r>
    </w:p>
    <w:p w:rsidR="009D3986" w:rsidRPr="00BB7022" w:rsidRDefault="009D3986" w:rsidP="008D192C">
      <w:pPr>
        <w:spacing w:line="320" w:lineRule="atLeast"/>
        <w:rPr>
          <w:rFonts w:cs="Times New Roman"/>
          <w:color w:val="FF0000"/>
          <w:szCs w:val="24"/>
        </w:rPr>
        <w:sectPr w:rsidR="009D3986" w:rsidRPr="00BB7022" w:rsidSect="00302F66">
          <w:pgSz w:w="11906" w:h="16838"/>
          <w:pgMar w:top="1418" w:right="1418" w:bottom="1418" w:left="1418" w:header="709" w:footer="709" w:gutter="0"/>
          <w:cols w:space="708"/>
          <w:docGrid w:linePitch="360"/>
        </w:sectPr>
      </w:pPr>
    </w:p>
    <w:p w:rsidR="002016FD" w:rsidRPr="00BB7022" w:rsidRDefault="002016FD" w:rsidP="008D192C">
      <w:pPr>
        <w:pStyle w:val="Nagwek3"/>
        <w:spacing w:after="0" w:afterAutospacing="0" w:line="320" w:lineRule="atLeast"/>
        <w:ind w:left="709" w:hanging="709"/>
        <w:rPr>
          <w:bCs w:val="0"/>
        </w:rPr>
      </w:pPr>
      <w:bookmarkStart w:id="179" w:name="_Toc451177616"/>
      <w:r w:rsidRPr="00BB7022">
        <w:lastRenderedPageBreak/>
        <w:t>6.3.2</w:t>
      </w:r>
      <w:r w:rsidR="000B413C" w:rsidRPr="00BB7022">
        <w:t>.</w:t>
      </w:r>
      <w:r w:rsidRPr="00BB7022">
        <w:t xml:space="preserve"> Efekt ekologiczny realizacji działań</w:t>
      </w:r>
      <w:bookmarkEnd w:id="179"/>
    </w:p>
    <w:p w:rsidR="002C6368" w:rsidRPr="00BB7022" w:rsidRDefault="002C6368" w:rsidP="003977B6">
      <w:pPr>
        <w:spacing w:before="240" w:after="0" w:line="320" w:lineRule="atLeast"/>
        <w:ind w:firstLine="851"/>
        <w:rPr>
          <w:rFonts w:cs="Times New Roman"/>
          <w:szCs w:val="24"/>
        </w:rPr>
      </w:pPr>
      <w:r w:rsidRPr="00BB7022">
        <w:rPr>
          <w:rFonts w:cs="Times New Roman"/>
          <w:szCs w:val="24"/>
        </w:rPr>
        <w:t>Do określenia efektu ekologicznego zaplanowanych do realizac</w:t>
      </w:r>
      <w:r w:rsidR="00785DA5" w:rsidRPr="00BB7022">
        <w:rPr>
          <w:rFonts w:cs="Times New Roman"/>
          <w:szCs w:val="24"/>
        </w:rPr>
        <w:t>ji zadań, posłużono się danymi</w:t>
      </w:r>
      <w:r w:rsidR="00132DBA" w:rsidRPr="00BB7022">
        <w:rPr>
          <w:rFonts w:cs="Times New Roman"/>
          <w:szCs w:val="24"/>
        </w:rPr>
        <w:t xml:space="preserve"> z </w:t>
      </w:r>
      <w:r w:rsidR="00785DA5" w:rsidRPr="00BB7022">
        <w:rPr>
          <w:rFonts w:cs="Times New Roman"/>
          <w:szCs w:val="24"/>
        </w:rPr>
        <w:t xml:space="preserve">literatury </w:t>
      </w:r>
      <w:r w:rsidRPr="00BB7022">
        <w:rPr>
          <w:rFonts w:cs="Times New Roman"/>
          <w:szCs w:val="24"/>
        </w:rPr>
        <w:t>na temat uzyskiwania efektów energetycznych przy wykorzystaniu prostych działań związanych</w:t>
      </w:r>
      <w:r w:rsidR="00132DBA" w:rsidRPr="00BB7022">
        <w:rPr>
          <w:rFonts w:cs="Times New Roman"/>
          <w:szCs w:val="24"/>
        </w:rPr>
        <w:t xml:space="preserve"> z </w:t>
      </w:r>
      <w:r w:rsidRPr="00BB7022">
        <w:rPr>
          <w:rFonts w:cs="Times New Roman"/>
          <w:szCs w:val="24"/>
        </w:rPr>
        <w:t>termomodernizacją</w:t>
      </w:r>
      <w:r w:rsidR="00132DBA" w:rsidRPr="00BB7022">
        <w:rPr>
          <w:rFonts w:cs="Times New Roman"/>
          <w:szCs w:val="24"/>
        </w:rPr>
        <w:t xml:space="preserve"> i </w:t>
      </w:r>
      <w:r w:rsidRPr="00BB7022">
        <w:rPr>
          <w:rFonts w:cs="Times New Roman"/>
          <w:szCs w:val="24"/>
        </w:rPr>
        <w:t>zużyciem energii elektrycznej.</w:t>
      </w:r>
    </w:p>
    <w:p w:rsidR="002C6368" w:rsidRPr="00BB7022" w:rsidRDefault="002C6368" w:rsidP="003977B6">
      <w:pPr>
        <w:spacing w:before="120" w:after="0" w:line="320" w:lineRule="atLeast"/>
        <w:rPr>
          <w:rFonts w:cs="Times New Roman"/>
          <w:b/>
          <w:sz w:val="20"/>
          <w:szCs w:val="20"/>
        </w:rPr>
      </w:pPr>
      <w:bookmarkStart w:id="180" w:name="_Toc428171972"/>
      <w:bookmarkStart w:id="181" w:name="_Toc441221983"/>
      <w:bookmarkStart w:id="182" w:name="_Toc459277062"/>
      <w:r w:rsidRPr="00BB7022">
        <w:rPr>
          <w:rFonts w:cs="Times New Roman"/>
          <w:b/>
          <w:szCs w:val="24"/>
        </w:rPr>
        <w:t xml:space="preserve">Tabela </w:t>
      </w:r>
      <w:r w:rsidR="00C15215" w:rsidRPr="00BB7022">
        <w:rPr>
          <w:rFonts w:cs="Times New Roman"/>
          <w:b/>
          <w:szCs w:val="24"/>
        </w:rPr>
        <w:fldChar w:fldCharType="begin"/>
      </w:r>
      <w:r w:rsidRPr="00BB7022">
        <w:rPr>
          <w:rFonts w:cs="Times New Roman"/>
          <w:b/>
          <w:szCs w:val="24"/>
        </w:rPr>
        <w:instrText xml:space="preserve"> SEQ Tabela \* ARABIC </w:instrText>
      </w:r>
      <w:r w:rsidR="00C15215" w:rsidRPr="00BB7022">
        <w:rPr>
          <w:rFonts w:cs="Times New Roman"/>
          <w:b/>
          <w:szCs w:val="24"/>
        </w:rPr>
        <w:fldChar w:fldCharType="separate"/>
      </w:r>
      <w:r w:rsidR="004E2487" w:rsidRPr="00BB7022">
        <w:rPr>
          <w:rFonts w:cs="Times New Roman"/>
          <w:b/>
          <w:noProof/>
          <w:szCs w:val="24"/>
        </w:rPr>
        <w:t>49</w:t>
      </w:r>
      <w:r w:rsidR="00C15215" w:rsidRPr="00BB7022">
        <w:rPr>
          <w:rFonts w:cs="Times New Roman"/>
          <w:b/>
          <w:noProof/>
          <w:szCs w:val="24"/>
        </w:rPr>
        <w:fldChar w:fldCharType="end"/>
      </w:r>
      <w:r w:rsidRPr="00BB7022">
        <w:rPr>
          <w:rFonts w:cs="Times New Roman"/>
          <w:b/>
          <w:noProof/>
          <w:szCs w:val="24"/>
        </w:rPr>
        <w:t>.</w:t>
      </w:r>
      <w:r w:rsidRPr="00BB7022">
        <w:rPr>
          <w:rFonts w:cs="Times New Roman"/>
          <w:b/>
          <w:szCs w:val="24"/>
        </w:rPr>
        <w:t xml:space="preserve"> Przykładowe efekty </w:t>
      </w:r>
      <w:r w:rsidRPr="00BB7022">
        <w:rPr>
          <w:rFonts w:cs="Times New Roman"/>
          <w:b/>
          <w:iCs/>
          <w:szCs w:val="24"/>
        </w:rPr>
        <w:t>wybranych usprawnień termomodernizacyjnych.</w:t>
      </w:r>
      <w:bookmarkEnd w:id="180"/>
      <w:bookmarkEnd w:id="181"/>
      <w:bookmarkEnd w:id="182"/>
      <w:r w:rsidRPr="00BB7022">
        <w:rPr>
          <w:rFonts w:cs="Times New Roman"/>
          <w:b/>
          <w:iCs/>
          <w:sz w:val="20"/>
          <w:szCs w:val="20"/>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0"/>
        <w:gridCol w:w="5755"/>
        <w:gridCol w:w="2694"/>
      </w:tblGrid>
      <w:tr w:rsidR="002C6368" w:rsidRPr="00BB7022" w:rsidTr="00663BFD">
        <w:tc>
          <w:tcPr>
            <w:tcW w:w="590" w:type="dxa"/>
            <w:shd w:val="clear" w:color="auto" w:fill="C2D69B" w:themeFill="accent3" w:themeFillTint="99"/>
            <w:vAlign w:val="center"/>
          </w:tcPr>
          <w:p w:rsidR="002C6368" w:rsidRPr="00BB7022" w:rsidRDefault="002C6368" w:rsidP="008D192C">
            <w:pPr>
              <w:spacing w:after="0" w:line="320" w:lineRule="atLeast"/>
              <w:jc w:val="center"/>
              <w:rPr>
                <w:rFonts w:cs="Times New Roman"/>
                <w:b/>
                <w:szCs w:val="24"/>
              </w:rPr>
            </w:pPr>
            <w:r w:rsidRPr="00BB7022">
              <w:rPr>
                <w:rFonts w:cs="Times New Roman"/>
                <w:b/>
                <w:szCs w:val="24"/>
              </w:rPr>
              <w:t>Lp.</w:t>
            </w:r>
          </w:p>
        </w:tc>
        <w:tc>
          <w:tcPr>
            <w:tcW w:w="5755" w:type="dxa"/>
            <w:shd w:val="clear" w:color="auto" w:fill="C2D69B" w:themeFill="accent3" w:themeFillTint="99"/>
            <w:vAlign w:val="center"/>
          </w:tcPr>
          <w:p w:rsidR="002C6368" w:rsidRPr="00BB7022" w:rsidRDefault="002C6368" w:rsidP="008D192C">
            <w:pPr>
              <w:spacing w:after="0" w:line="320" w:lineRule="atLeast"/>
              <w:jc w:val="center"/>
              <w:rPr>
                <w:rFonts w:cs="Times New Roman"/>
                <w:b/>
                <w:szCs w:val="24"/>
              </w:rPr>
            </w:pPr>
            <w:r w:rsidRPr="00BB7022">
              <w:rPr>
                <w:rFonts w:cs="Times New Roman"/>
                <w:b/>
                <w:szCs w:val="24"/>
              </w:rPr>
              <w:t>Sposób uzyskania oszczędności</w:t>
            </w:r>
          </w:p>
        </w:tc>
        <w:tc>
          <w:tcPr>
            <w:tcW w:w="2694" w:type="dxa"/>
            <w:shd w:val="clear" w:color="auto" w:fill="C2D69B" w:themeFill="accent3" w:themeFillTint="99"/>
            <w:vAlign w:val="center"/>
          </w:tcPr>
          <w:p w:rsidR="002C6368" w:rsidRPr="00BB7022" w:rsidRDefault="002C6368" w:rsidP="008D192C">
            <w:pPr>
              <w:spacing w:after="0" w:line="320" w:lineRule="atLeast"/>
              <w:jc w:val="center"/>
              <w:rPr>
                <w:rFonts w:cs="Times New Roman"/>
                <w:b/>
                <w:szCs w:val="24"/>
              </w:rPr>
            </w:pPr>
            <w:r w:rsidRPr="00BB7022">
              <w:rPr>
                <w:rFonts w:cs="Times New Roman"/>
                <w:b/>
                <w:szCs w:val="24"/>
              </w:rPr>
              <w:t>Obniżenie zużycia ciepła</w:t>
            </w:r>
            <w:r w:rsidR="00132DBA" w:rsidRPr="00BB7022">
              <w:rPr>
                <w:rFonts w:cs="Times New Roman"/>
                <w:b/>
                <w:szCs w:val="24"/>
              </w:rPr>
              <w:t xml:space="preserve"> w </w:t>
            </w:r>
            <w:r w:rsidRPr="00BB7022">
              <w:rPr>
                <w:rFonts w:cs="Times New Roman"/>
                <w:b/>
                <w:szCs w:val="24"/>
              </w:rPr>
              <w:t>stosunku do stanu poprzedniego</w:t>
            </w:r>
          </w:p>
        </w:tc>
      </w:tr>
      <w:tr w:rsidR="002C6368" w:rsidRPr="00BB7022" w:rsidTr="00663BFD">
        <w:tc>
          <w:tcPr>
            <w:tcW w:w="590" w:type="dxa"/>
            <w:vAlign w:val="center"/>
          </w:tcPr>
          <w:p w:rsidR="002C6368" w:rsidRPr="00BB7022" w:rsidRDefault="002C6368" w:rsidP="008D192C">
            <w:pPr>
              <w:spacing w:after="0" w:line="320" w:lineRule="atLeast"/>
              <w:jc w:val="center"/>
              <w:rPr>
                <w:rFonts w:cs="Times New Roman"/>
                <w:szCs w:val="24"/>
              </w:rPr>
            </w:pPr>
            <w:r w:rsidRPr="00BB7022">
              <w:rPr>
                <w:rFonts w:cs="Times New Roman"/>
                <w:szCs w:val="24"/>
              </w:rPr>
              <w:t>1.</w:t>
            </w:r>
          </w:p>
        </w:tc>
        <w:tc>
          <w:tcPr>
            <w:tcW w:w="5755" w:type="dxa"/>
            <w:vAlign w:val="center"/>
          </w:tcPr>
          <w:p w:rsidR="002C6368" w:rsidRPr="00BB7022" w:rsidRDefault="002C6368" w:rsidP="008D192C">
            <w:pPr>
              <w:spacing w:after="0" w:line="320" w:lineRule="atLeast"/>
              <w:jc w:val="center"/>
              <w:rPr>
                <w:rFonts w:cs="Times New Roman"/>
                <w:szCs w:val="24"/>
              </w:rPr>
            </w:pPr>
            <w:r w:rsidRPr="00BB7022">
              <w:rPr>
                <w:rFonts w:cs="Times New Roman"/>
                <w:szCs w:val="24"/>
              </w:rPr>
              <w:t>Ocieplenie zewnętrznych przegród budowlanych (ścian, dachu, stropodachu) – bez wymiany okien</w:t>
            </w:r>
          </w:p>
        </w:tc>
        <w:tc>
          <w:tcPr>
            <w:tcW w:w="2694" w:type="dxa"/>
            <w:vAlign w:val="center"/>
          </w:tcPr>
          <w:p w:rsidR="002C6368" w:rsidRPr="00BB7022" w:rsidRDefault="002C6368" w:rsidP="008D192C">
            <w:pPr>
              <w:spacing w:after="0" w:line="320" w:lineRule="atLeast"/>
              <w:jc w:val="center"/>
              <w:rPr>
                <w:rFonts w:cs="Times New Roman"/>
                <w:szCs w:val="24"/>
              </w:rPr>
            </w:pPr>
            <w:r w:rsidRPr="00BB7022">
              <w:rPr>
                <w:rFonts w:cs="Times New Roman"/>
                <w:szCs w:val="24"/>
              </w:rPr>
              <w:t>15-25%</w:t>
            </w:r>
          </w:p>
        </w:tc>
      </w:tr>
      <w:tr w:rsidR="002C6368" w:rsidRPr="00BB7022" w:rsidTr="00663BFD">
        <w:tc>
          <w:tcPr>
            <w:tcW w:w="590" w:type="dxa"/>
            <w:vAlign w:val="center"/>
          </w:tcPr>
          <w:p w:rsidR="002C6368" w:rsidRPr="00BB7022" w:rsidRDefault="002C6368" w:rsidP="008D192C">
            <w:pPr>
              <w:spacing w:after="0" w:line="320" w:lineRule="atLeast"/>
              <w:jc w:val="center"/>
              <w:rPr>
                <w:rFonts w:cs="Times New Roman"/>
                <w:szCs w:val="24"/>
              </w:rPr>
            </w:pPr>
            <w:r w:rsidRPr="00BB7022">
              <w:rPr>
                <w:rFonts w:cs="Times New Roman"/>
                <w:szCs w:val="24"/>
              </w:rPr>
              <w:t>2.</w:t>
            </w:r>
          </w:p>
        </w:tc>
        <w:tc>
          <w:tcPr>
            <w:tcW w:w="5755" w:type="dxa"/>
            <w:vAlign w:val="center"/>
          </w:tcPr>
          <w:p w:rsidR="002C6368" w:rsidRPr="00BB7022" w:rsidRDefault="002C6368" w:rsidP="008D192C">
            <w:pPr>
              <w:spacing w:after="0" w:line="320" w:lineRule="atLeast"/>
              <w:jc w:val="center"/>
              <w:rPr>
                <w:rFonts w:cs="Times New Roman"/>
                <w:szCs w:val="24"/>
              </w:rPr>
            </w:pPr>
            <w:r w:rsidRPr="00BB7022">
              <w:rPr>
                <w:rFonts w:cs="Times New Roman"/>
                <w:szCs w:val="24"/>
              </w:rPr>
              <w:t>Wymiana okien na okna szczelne, o niższej wartości współczynnika przenikania ciepła</w:t>
            </w:r>
          </w:p>
        </w:tc>
        <w:tc>
          <w:tcPr>
            <w:tcW w:w="2694" w:type="dxa"/>
            <w:vAlign w:val="center"/>
          </w:tcPr>
          <w:p w:rsidR="002C6368" w:rsidRPr="00BB7022" w:rsidRDefault="002C6368" w:rsidP="008D192C">
            <w:pPr>
              <w:spacing w:after="0" w:line="320" w:lineRule="atLeast"/>
              <w:jc w:val="center"/>
              <w:rPr>
                <w:rFonts w:cs="Times New Roman"/>
                <w:szCs w:val="24"/>
              </w:rPr>
            </w:pPr>
            <w:r w:rsidRPr="00BB7022">
              <w:rPr>
                <w:rFonts w:cs="Times New Roman"/>
                <w:szCs w:val="24"/>
              </w:rPr>
              <w:t>10-15%</w:t>
            </w:r>
          </w:p>
        </w:tc>
      </w:tr>
      <w:tr w:rsidR="002C6368" w:rsidRPr="00BB7022" w:rsidTr="00663BFD">
        <w:tc>
          <w:tcPr>
            <w:tcW w:w="590" w:type="dxa"/>
            <w:vAlign w:val="center"/>
          </w:tcPr>
          <w:p w:rsidR="002C6368" w:rsidRPr="00BB7022" w:rsidRDefault="002C6368" w:rsidP="008D192C">
            <w:pPr>
              <w:spacing w:after="0" w:line="320" w:lineRule="atLeast"/>
              <w:jc w:val="center"/>
              <w:rPr>
                <w:rFonts w:cs="Times New Roman"/>
                <w:szCs w:val="24"/>
              </w:rPr>
            </w:pPr>
            <w:r w:rsidRPr="00BB7022">
              <w:rPr>
                <w:rFonts w:cs="Times New Roman"/>
                <w:szCs w:val="24"/>
              </w:rPr>
              <w:t>3.</w:t>
            </w:r>
          </w:p>
        </w:tc>
        <w:tc>
          <w:tcPr>
            <w:tcW w:w="5755" w:type="dxa"/>
            <w:vAlign w:val="center"/>
          </w:tcPr>
          <w:p w:rsidR="002C6368" w:rsidRPr="00BB7022" w:rsidRDefault="002C6368" w:rsidP="008D192C">
            <w:pPr>
              <w:spacing w:after="0" w:line="320" w:lineRule="atLeast"/>
              <w:jc w:val="center"/>
              <w:rPr>
                <w:rFonts w:cs="Times New Roman"/>
                <w:szCs w:val="24"/>
              </w:rPr>
            </w:pPr>
            <w:r w:rsidRPr="00BB7022">
              <w:rPr>
                <w:rFonts w:cs="Times New Roman"/>
                <w:szCs w:val="24"/>
              </w:rPr>
              <w:t>Wprowadzenie usprawnienia</w:t>
            </w:r>
            <w:r w:rsidR="00132DBA" w:rsidRPr="00BB7022">
              <w:rPr>
                <w:rFonts w:cs="Times New Roman"/>
                <w:szCs w:val="24"/>
              </w:rPr>
              <w:t xml:space="preserve"> w </w:t>
            </w:r>
            <w:r w:rsidRPr="00BB7022">
              <w:rPr>
                <w:rFonts w:cs="Times New Roman"/>
                <w:szCs w:val="24"/>
              </w:rPr>
              <w:t>węźle cieplnym lub kotłowni,</w:t>
            </w:r>
            <w:r w:rsidR="00132DBA" w:rsidRPr="00BB7022">
              <w:rPr>
                <w:rFonts w:cs="Times New Roman"/>
                <w:szCs w:val="24"/>
              </w:rPr>
              <w:t xml:space="preserve"> w </w:t>
            </w:r>
            <w:r w:rsidRPr="00BB7022">
              <w:rPr>
                <w:rFonts w:cs="Times New Roman"/>
                <w:szCs w:val="24"/>
              </w:rPr>
              <w:t>tym automatyka pogodowa</w:t>
            </w:r>
            <w:r w:rsidR="00132DBA" w:rsidRPr="00BB7022">
              <w:rPr>
                <w:rFonts w:cs="Times New Roman"/>
                <w:szCs w:val="24"/>
              </w:rPr>
              <w:t xml:space="preserve"> i </w:t>
            </w:r>
            <w:r w:rsidRPr="00BB7022">
              <w:rPr>
                <w:rFonts w:cs="Times New Roman"/>
                <w:szCs w:val="24"/>
              </w:rPr>
              <w:t>regulacyjna</w:t>
            </w:r>
          </w:p>
        </w:tc>
        <w:tc>
          <w:tcPr>
            <w:tcW w:w="2694" w:type="dxa"/>
            <w:vAlign w:val="center"/>
          </w:tcPr>
          <w:p w:rsidR="002C6368" w:rsidRPr="00BB7022" w:rsidRDefault="002C6368" w:rsidP="008D192C">
            <w:pPr>
              <w:spacing w:after="0" w:line="320" w:lineRule="atLeast"/>
              <w:jc w:val="center"/>
              <w:rPr>
                <w:rFonts w:cs="Times New Roman"/>
                <w:szCs w:val="24"/>
              </w:rPr>
            </w:pPr>
            <w:r w:rsidRPr="00BB7022">
              <w:rPr>
                <w:rFonts w:cs="Times New Roman"/>
                <w:szCs w:val="24"/>
              </w:rPr>
              <w:t>5-15%</w:t>
            </w:r>
          </w:p>
        </w:tc>
      </w:tr>
      <w:tr w:rsidR="002C6368" w:rsidRPr="00BB7022" w:rsidTr="00663BFD">
        <w:tc>
          <w:tcPr>
            <w:tcW w:w="590" w:type="dxa"/>
            <w:vAlign w:val="center"/>
          </w:tcPr>
          <w:p w:rsidR="002C6368" w:rsidRPr="00BB7022" w:rsidRDefault="002C6368" w:rsidP="008D192C">
            <w:pPr>
              <w:spacing w:after="0" w:line="320" w:lineRule="atLeast"/>
              <w:jc w:val="center"/>
              <w:rPr>
                <w:rFonts w:cs="Times New Roman"/>
                <w:szCs w:val="24"/>
              </w:rPr>
            </w:pPr>
            <w:r w:rsidRPr="00BB7022">
              <w:rPr>
                <w:rFonts w:cs="Times New Roman"/>
                <w:szCs w:val="24"/>
              </w:rPr>
              <w:t>4.</w:t>
            </w:r>
          </w:p>
        </w:tc>
        <w:tc>
          <w:tcPr>
            <w:tcW w:w="5755" w:type="dxa"/>
            <w:vAlign w:val="center"/>
          </w:tcPr>
          <w:p w:rsidR="002C6368" w:rsidRPr="00BB7022" w:rsidRDefault="002C6368" w:rsidP="008D192C">
            <w:pPr>
              <w:spacing w:after="0" w:line="320" w:lineRule="atLeast"/>
              <w:jc w:val="center"/>
              <w:rPr>
                <w:rFonts w:cs="Times New Roman"/>
                <w:szCs w:val="24"/>
              </w:rPr>
            </w:pPr>
            <w:r w:rsidRPr="00BB7022">
              <w:rPr>
                <w:rFonts w:cs="Times New Roman"/>
                <w:szCs w:val="24"/>
              </w:rPr>
              <w:t>Kompleksowa modernizacja wewnętrznej instalacji c.o.,</w:t>
            </w:r>
            <w:r w:rsidR="00132DBA" w:rsidRPr="00BB7022">
              <w:rPr>
                <w:rFonts w:cs="Times New Roman"/>
                <w:szCs w:val="24"/>
              </w:rPr>
              <w:t xml:space="preserve"> w </w:t>
            </w:r>
            <w:r w:rsidRPr="00BB7022">
              <w:rPr>
                <w:rFonts w:cs="Times New Roman"/>
                <w:szCs w:val="24"/>
              </w:rPr>
              <w:t>tym hermetyzacja instalacji, izolowanie przewodów, regulacja hydrauliczna</w:t>
            </w:r>
            <w:r w:rsidR="00132DBA" w:rsidRPr="00BB7022">
              <w:rPr>
                <w:rFonts w:cs="Times New Roman"/>
                <w:szCs w:val="24"/>
              </w:rPr>
              <w:t xml:space="preserve"> i </w:t>
            </w:r>
            <w:r w:rsidRPr="00BB7022">
              <w:rPr>
                <w:rFonts w:cs="Times New Roman"/>
                <w:szCs w:val="24"/>
              </w:rPr>
              <w:t>montaż zaworów termostatycznych we wszystkich pomieszczeniach</w:t>
            </w:r>
          </w:p>
        </w:tc>
        <w:tc>
          <w:tcPr>
            <w:tcW w:w="2694" w:type="dxa"/>
            <w:vAlign w:val="center"/>
          </w:tcPr>
          <w:p w:rsidR="002C6368" w:rsidRPr="00BB7022" w:rsidRDefault="002C6368" w:rsidP="008D192C">
            <w:pPr>
              <w:spacing w:after="0" w:line="320" w:lineRule="atLeast"/>
              <w:jc w:val="center"/>
              <w:rPr>
                <w:rFonts w:cs="Times New Roman"/>
                <w:szCs w:val="24"/>
              </w:rPr>
            </w:pPr>
            <w:r w:rsidRPr="00BB7022">
              <w:rPr>
                <w:rFonts w:cs="Times New Roman"/>
                <w:szCs w:val="24"/>
              </w:rPr>
              <w:t>10-25%</w:t>
            </w:r>
          </w:p>
        </w:tc>
      </w:tr>
      <w:tr w:rsidR="002C6368" w:rsidRPr="00BB7022" w:rsidTr="00663BFD">
        <w:tc>
          <w:tcPr>
            <w:tcW w:w="590" w:type="dxa"/>
            <w:vAlign w:val="center"/>
          </w:tcPr>
          <w:p w:rsidR="002C6368" w:rsidRPr="00BB7022" w:rsidRDefault="002C6368" w:rsidP="008D192C">
            <w:pPr>
              <w:spacing w:after="0" w:line="320" w:lineRule="atLeast"/>
              <w:jc w:val="center"/>
              <w:rPr>
                <w:rFonts w:cs="Times New Roman"/>
                <w:szCs w:val="24"/>
              </w:rPr>
            </w:pPr>
            <w:r w:rsidRPr="00BB7022">
              <w:rPr>
                <w:rFonts w:cs="Times New Roman"/>
                <w:szCs w:val="24"/>
              </w:rPr>
              <w:t>5.</w:t>
            </w:r>
          </w:p>
        </w:tc>
        <w:tc>
          <w:tcPr>
            <w:tcW w:w="5755" w:type="dxa"/>
            <w:vAlign w:val="center"/>
          </w:tcPr>
          <w:p w:rsidR="002C6368" w:rsidRPr="00BB7022" w:rsidRDefault="002C6368" w:rsidP="008D192C">
            <w:pPr>
              <w:spacing w:after="0" w:line="320" w:lineRule="atLeast"/>
              <w:jc w:val="center"/>
              <w:rPr>
                <w:rFonts w:cs="Times New Roman"/>
                <w:szCs w:val="24"/>
              </w:rPr>
            </w:pPr>
            <w:r w:rsidRPr="00BB7022">
              <w:rPr>
                <w:rFonts w:cs="Times New Roman"/>
                <w:szCs w:val="24"/>
              </w:rPr>
              <w:t>Wprowadzenie podzielników kosztów</w:t>
            </w:r>
          </w:p>
        </w:tc>
        <w:tc>
          <w:tcPr>
            <w:tcW w:w="2694" w:type="dxa"/>
            <w:vAlign w:val="center"/>
          </w:tcPr>
          <w:p w:rsidR="002C6368" w:rsidRPr="00BB7022" w:rsidRDefault="002C6368" w:rsidP="008D192C">
            <w:pPr>
              <w:spacing w:after="0" w:line="320" w:lineRule="atLeast"/>
              <w:jc w:val="center"/>
              <w:rPr>
                <w:rFonts w:cs="Times New Roman"/>
                <w:szCs w:val="24"/>
              </w:rPr>
            </w:pPr>
            <w:r w:rsidRPr="00BB7022">
              <w:rPr>
                <w:rFonts w:cs="Times New Roman"/>
                <w:szCs w:val="24"/>
              </w:rPr>
              <w:t>5-10%</w:t>
            </w:r>
          </w:p>
        </w:tc>
      </w:tr>
    </w:tbl>
    <w:p w:rsidR="002C6368" w:rsidRPr="00BB7022" w:rsidRDefault="002C6368" w:rsidP="003977B6">
      <w:pPr>
        <w:spacing w:after="120" w:line="240" w:lineRule="auto"/>
        <w:rPr>
          <w:rFonts w:cs="Times New Roman"/>
          <w:i/>
          <w:iCs/>
          <w:sz w:val="20"/>
          <w:szCs w:val="20"/>
        </w:rPr>
      </w:pPr>
      <w:r w:rsidRPr="00BB7022">
        <w:rPr>
          <w:rFonts w:cs="Times New Roman"/>
          <w:sz w:val="20"/>
          <w:szCs w:val="20"/>
        </w:rPr>
        <w:t xml:space="preserve">(Źródło: </w:t>
      </w:r>
      <w:r w:rsidRPr="00BB7022">
        <w:rPr>
          <w:rFonts w:cs="Times New Roman"/>
          <w:i/>
          <w:iCs/>
          <w:sz w:val="20"/>
          <w:szCs w:val="20"/>
        </w:rPr>
        <w:t>Robakiewicz M.: Termomodernizacja budynków</w:t>
      </w:r>
      <w:r w:rsidR="00132DBA" w:rsidRPr="00BB7022">
        <w:rPr>
          <w:rFonts w:cs="Times New Roman"/>
          <w:i/>
          <w:iCs/>
          <w:sz w:val="20"/>
          <w:szCs w:val="20"/>
        </w:rPr>
        <w:t xml:space="preserve"> i </w:t>
      </w:r>
      <w:r w:rsidRPr="00BB7022">
        <w:rPr>
          <w:rFonts w:cs="Times New Roman"/>
          <w:i/>
          <w:iCs/>
          <w:sz w:val="20"/>
          <w:szCs w:val="20"/>
        </w:rPr>
        <w:t>systemów grzewczych. Poradnik. Biblioteka Poszanowania Energii. Warszawa 2002.)</w:t>
      </w:r>
    </w:p>
    <w:p w:rsidR="002C6368" w:rsidRPr="00BB7022" w:rsidRDefault="002C6368" w:rsidP="00663BFD">
      <w:pPr>
        <w:keepNext/>
        <w:keepLines/>
        <w:spacing w:after="0" w:line="320" w:lineRule="atLeast"/>
        <w:rPr>
          <w:rFonts w:cs="Times New Roman"/>
          <w:b/>
          <w:szCs w:val="24"/>
        </w:rPr>
      </w:pPr>
      <w:bookmarkStart w:id="183" w:name="_Toc428171973"/>
      <w:bookmarkStart w:id="184" w:name="_Toc441221984"/>
      <w:bookmarkStart w:id="185" w:name="_Toc459277063"/>
      <w:r w:rsidRPr="00BB7022">
        <w:rPr>
          <w:rFonts w:cs="Times New Roman"/>
          <w:b/>
          <w:szCs w:val="24"/>
        </w:rPr>
        <w:t xml:space="preserve">Tabela </w:t>
      </w:r>
      <w:r w:rsidR="00C15215" w:rsidRPr="00BB7022">
        <w:rPr>
          <w:rFonts w:cs="Times New Roman"/>
          <w:b/>
          <w:szCs w:val="24"/>
        </w:rPr>
        <w:fldChar w:fldCharType="begin"/>
      </w:r>
      <w:r w:rsidRPr="00BB7022">
        <w:rPr>
          <w:rFonts w:cs="Times New Roman"/>
          <w:b/>
          <w:szCs w:val="24"/>
        </w:rPr>
        <w:instrText xml:space="preserve"> SEQ Tabela \* ARABIC </w:instrText>
      </w:r>
      <w:r w:rsidR="00C15215" w:rsidRPr="00BB7022">
        <w:rPr>
          <w:rFonts w:cs="Times New Roman"/>
          <w:b/>
          <w:szCs w:val="24"/>
        </w:rPr>
        <w:fldChar w:fldCharType="separate"/>
      </w:r>
      <w:r w:rsidR="004E2487" w:rsidRPr="00BB7022">
        <w:rPr>
          <w:rFonts w:cs="Times New Roman"/>
          <w:b/>
          <w:noProof/>
          <w:szCs w:val="24"/>
        </w:rPr>
        <w:t>50</w:t>
      </w:r>
      <w:r w:rsidR="00C15215" w:rsidRPr="00BB7022">
        <w:rPr>
          <w:rFonts w:cs="Times New Roman"/>
          <w:b/>
          <w:noProof/>
          <w:szCs w:val="24"/>
        </w:rPr>
        <w:fldChar w:fldCharType="end"/>
      </w:r>
      <w:r w:rsidRPr="00BB7022">
        <w:rPr>
          <w:rFonts w:cs="Times New Roman"/>
          <w:b/>
          <w:noProof/>
          <w:szCs w:val="24"/>
        </w:rPr>
        <w:t>.</w:t>
      </w:r>
      <w:r w:rsidRPr="00BB7022">
        <w:rPr>
          <w:rFonts w:cs="Times New Roman"/>
          <w:b/>
          <w:szCs w:val="24"/>
        </w:rPr>
        <w:t xml:space="preserve"> </w:t>
      </w:r>
      <w:r w:rsidRPr="00BB7022">
        <w:rPr>
          <w:b/>
          <w:szCs w:val="24"/>
        </w:rPr>
        <w:t>Potencjalne m</w:t>
      </w:r>
      <w:r w:rsidRPr="00BB7022">
        <w:rPr>
          <w:b/>
          <w:iCs/>
          <w:szCs w:val="24"/>
        </w:rPr>
        <w:t>ożliwości</w:t>
      </w:r>
      <w:r w:rsidRPr="00BB7022">
        <w:rPr>
          <w:rFonts w:cs="Times New Roman"/>
          <w:b/>
          <w:iCs/>
          <w:szCs w:val="24"/>
        </w:rPr>
        <w:t xml:space="preserve"> oszczędności energii elektrycznej na poziomie użytkownika finalnego.</w:t>
      </w:r>
      <w:bookmarkEnd w:id="183"/>
      <w:bookmarkEnd w:id="184"/>
      <w:bookmarkEnd w:id="185"/>
      <w:r w:rsidRPr="00BB7022">
        <w:rPr>
          <w:rFonts w:cs="Times New Roman"/>
          <w:b/>
          <w:iCs/>
          <w:szCs w:val="24"/>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0"/>
        <w:gridCol w:w="5047"/>
        <w:gridCol w:w="3118"/>
      </w:tblGrid>
      <w:tr w:rsidR="002C6368" w:rsidRPr="00BB7022" w:rsidTr="003977B6">
        <w:tc>
          <w:tcPr>
            <w:tcW w:w="590" w:type="dxa"/>
            <w:shd w:val="clear" w:color="auto" w:fill="C2D69B" w:themeFill="accent3" w:themeFillTint="99"/>
            <w:vAlign w:val="center"/>
          </w:tcPr>
          <w:p w:rsidR="002C6368" w:rsidRPr="00BB7022" w:rsidRDefault="002C6368" w:rsidP="00663BFD">
            <w:pPr>
              <w:keepNext/>
              <w:keepLines/>
              <w:spacing w:after="0" w:line="320" w:lineRule="atLeast"/>
              <w:jc w:val="center"/>
              <w:rPr>
                <w:rFonts w:cs="Times New Roman"/>
                <w:b/>
                <w:szCs w:val="24"/>
              </w:rPr>
            </w:pPr>
            <w:r w:rsidRPr="00BB7022">
              <w:rPr>
                <w:rFonts w:cs="Times New Roman"/>
                <w:b/>
                <w:szCs w:val="24"/>
              </w:rPr>
              <w:t>Lp.</w:t>
            </w:r>
          </w:p>
        </w:tc>
        <w:tc>
          <w:tcPr>
            <w:tcW w:w="5047" w:type="dxa"/>
            <w:shd w:val="clear" w:color="auto" w:fill="C2D69B" w:themeFill="accent3" w:themeFillTint="99"/>
            <w:vAlign w:val="center"/>
          </w:tcPr>
          <w:p w:rsidR="002C6368" w:rsidRPr="00BB7022" w:rsidRDefault="002C6368" w:rsidP="00663BFD">
            <w:pPr>
              <w:keepNext/>
              <w:keepLines/>
              <w:spacing w:after="0" w:line="320" w:lineRule="atLeast"/>
              <w:jc w:val="center"/>
              <w:rPr>
                <w:rFonts w:cs="Times New Roman"/>
                <w:b/>
                <w:szCs w:val="24"/>
              </w:rPr>
            </w:pPr>
            <w:r w:rsidRPr="00BB7022">
              <w:rPr>
                <w:rFonts w:cs="Times New Roman"/>
                <w:b/>
                <w:szCs w:val="24"/>
              </w:rPr>
              <w:t>Odbiorca</w:t>
            </w:r>
          </w:p>
        </w:tc>
        <w:tc>
          <w:tcPr>
            <w:tcW w:w="3118" w:type="dxa"/>
            <w:shd w:val="clear" w:color="auto" w:fill="C2D69B" w:themeFill="accent3" w:themeFillTint="99"/>
            <w:vAlign w:val="center"/>
          </w:tcPr>
          <w:p w:rsidR="002C6368" w:rsidRPr="00BB7022" w:rsidRDefault="002C6368" w:rsidP="00663BFD">
            <w:pPr>
              <w:keepNext/>
              <w:keepLines/>
              <w:spacing w:after="0" w:line="320" w:lineRule="atLeast"/>
              <w:jc w:val="center"/>
              <w:rPr>
                <w:rFonts w:cs="Times New Roman"/>
                <w:b/>
                <w:szCs w:val="24"/>
              </w:rPr>
            </w:pPr>
            <w:r w:rsidRPr="00BB7022">
              <w:rPr>
                <w:rFonts w:cs="Times New Roman"/>
                <w:b/>
                <w:szCs w:val="24"/>
              </w:rPr>
              <w:t>Możliwość zaoszczędzenia energii elektrycznej %</w:t>
            </w:r>
          </w:p>
        </w:tc>
      </w:tr>
      <w:tr w:rsidR="002C6368" w:rsidRPr="00BB7022" w:rsidTr="003977B6">
        <w:tc>
          <w:tcPr>
            <w:tcW w:w="590" w:type="dxa"/>
            <w:vAlign w:val="center"/>
          </w:tcPr>
          <w:p w:rsidR="002C6368" w:rsidRPr="00BB7022" w:rsidRDefault="002C6368" w:rsidP="00EE2906">
            <w:pPr>
              <w:keepNext/>
              <w:keepLines/>
              <w:spacing w:after="0" w:line="300" w:lineRule="atLeast"/>
              <w:jc w:val="center"/>
              <w:rPr>
                <w:rFonts w:cs="Times New Roman"/>
                <w:szCs w:val="24"/>
              </w:rPr>
            </w:pPr>
            <w:r w:rsidRPr="00BB7022">
              <w:rPr>
                <w:rFonts w:cs="Times New Roman"/>
                <w:szCs w:val="24"/>
              </w:rPr>
              <w:t>1.</w:t>
            </w:r>
          </w:p>
        </w:tc>
        <w:tc>
          <w:tcPr>
            <w:tcW w:w="5047" w:type="dxa"/>
            <w:vAlign w:val="center"/>
          </w:tcPr>
          <w:p w:rsidR="002C6368" w:rsidRPr="00BB7022" w:rsidRDefault="002C6368" w:rsidP="00EE2906">
            <w:pPr>
              <w:keepNext/>
              <w:keepLines/>
              <w:spacing w:after="0" w:line="300" w:lineRule="atLeast"/>
              <w:jc w:val="center"/>
              <w:rPr>
                <w:rFonts w:cs="Times New Roman"/>
                <w:szCs w:val="24"/>
              </w:rPr>
            </w:pPr>
            <w:r w:rsidRPr="00BB7022">
              <w:rPr>
                <w:rFonts w:cs="Times New Roman"/>
                <w:szCs w:val="24"/>
              </w:rPr>
              <w:t>Przemysł,</w:t>
            </w:r>
            <w:r w:rsidR="00132DBA" w:rsidRPr="00BB7022">
              <w:rPr>
                <w:rFonts w:cs="Times New Roman"/>
                <w:szCs w:val="24"/>
              </w:rPr>
              <w:t xml:space="preserve"> w </w:t>
            </w:r>
            <w:r w:rsidRPr="00BB7022">
              <w:rPr>
                <w:rFonts w:cs="Times New Roman"/>
                <w:szCs w:val="24"/>
              </w:rPr>
              <w:t>tym:</w:t>
            </w:r>
          </w:p>
          <w:p w:rsidR="002C6368" w:rsidRPr="00BB7022" w:rsidRDefault="002C6368" w:rsidP="00EE2906">
            <w:pPr>
              <w:keepNext/>
              <w:keepLines/>
              <w:spacing w:after="0" w:line="300" w:lineRule="atLeast"/>
              <w:jc w:val="center"/>
              <w:rPr>
                <w:rFonts w:cs="Times New Roman"/>
                <w:szCs w:val="24"/>
              </w:rPr>
            </w:pPr>
            <w:r w:rsidRPr="00BB7022">
              <w:rPr>
                <w:rFonts w:cs="Times New Roman"/>
                <w:szCs w:val="24"/>
              </w:rPr>
              <w:t>- napędy</w:t>
            </w:r>
          </w:p>
          <w:p w:rsidR="002C6368" w:rsidRPr="00BB7022" w:rsidRDefault="002C6368" w:rsidP="00EE2906">
            <w:pPr>
              <w:keepNext/>
              <w:keepLines/>
              <w:spacing w:after="0" w:line="300" w:lineRule="atLeast"/>
              <w:jc w:val="center"/>
              <w:rPr>
                <w:rFonts w:cs="Times New Roman"/>
                <w:szCs w:val="24"/>
              </w:rPr>
            </w:pPr>
            <w:r w:rsidRPr="00BB7022">
              <w:rPr>
                <w:rFonts w:cs="Times New Roman"/>
                <w:szCs w:val="24"/>
              </w:rPr>
              <w:t>- oświetlenie</w:t>
            </w:r>
          </w:p>
          <w:p w:rsidR="002C6368" w:rsidRPr="00BB7022" w:rsidRDefault="002C6368" w:rsidP="00EE2906">
            <w:pPr>
              <w:keepNext/>
              <w:keepLines/>
              <w:spacing w:after="0" w:line="300" w:lineRule="atLeast"/>
              <w:jc w:val="center"/>
              <w:rPr>
                <w:rFonts w:cs="Times New Roman"/>
                <w:szCs w:val="24"/>
              </w:rPr>
            </w:pPr>
            <w:r w:rsidRPr="00BB7022">
              <w:rPr>
                <w:rFonts w:cs="Times New Roman"/>
                <w:szCs w:val="24"/>
              </w:rPr>
              <w:t>- inne</w:t>
            </w:r>
          </w:p>
        </w:tc>
        <w:tc>
          <w:tcPr>
            <w:tcW w:w="3118" w:type="dxa"/>
            <w:vAlign w:val="center"/>
          </w:tcPr>
          <w:p w:rsidR="002C6368" w:rsidRPr="00BB7022" w:rsidRDefault="002C6368" w:rsidP="00EE2906">
            <w:pPr>
              <w:keepNext/>
              <w:keepLines/>
              <w:spacing w:after="0" w:line="300" w:lineRule="atLeast"/>
              <w:jc w:val="center"/>
              <w:rPr>
                <w:rFonts w:cs="Times New Roman"/>
                <w:szCs w:val="24"/>
              </w:rPr>
            </w:pPr>
          </w:p>
          <w:p w:rsidR="002C6368" w:rsidRPr="00BB7022" w:rsidRDefault="002C6368" w:rsidP="00EE2906">
            <w:pPr>
              <w:keepNext/>
              <w:keepLines/>
              <w:spacing w:after="0" w:line="300" w:lineRule="atLeast"/>
              <w:jc w:val="center"/>
              <w:rPr>
                <w:rFonts w:cs="Times New Roman"/>
                <w:szCs w:val="24"/>
              </w:rPr>
            </w:pPr>
            <w:r w:rsidRPr="00BB7022">
              <w:rPr>
                <w:rFonts w:cs="Times New Roman"/>
                <w:szCs w:val="24"/>
              </w:rPr>
              <w:t>10-50%</w:t>
            </w:r>
          </w:p>
          <w:p w:rsidR="002C6368" w:rsidRPr="00BB7022" w:rsidRDefault="002C6368" w:rsidP="00EE2906">
            <w:pPr>
              <w:keepNext/>
              <w:keepLines/>
              <w:spacing w:after="0" w:line="300" w:lineRule="atLeast"/>
              <w:jc w:val="center"/>
              <w:rPr>
                <w:rFonts w:cs="Times New Roman"/>
                <w:szCs w:val="24"/>
              </w:rPr>
            </w:pPr>
            <w:r w:rsidRPr="00BB7022">
              <w:rPr>
                <w:rFonts w:cs="Times New Roman"/>
                <w:szCs w:val="24"/>
              </w:rPr>
              <w:t>20-80%</w:t>
            </w:r>
          </w:p>
          <w:p w:rsidR="002C6368" w:rsidRPr="00BB7022" w:rsidRDefault="002C6368" w:rsidP="00EE2906">
            <w:pPr>
              <w:keepNext/>
              <w:keepLines/>
              <w:spacing w:after="0" w:line="300" w:lineRule="atLeast"/>
              <w:jc w:val="center"/>
              <w:rPr>
                <w:rFonts w:cs="Times New Roman"/>
                <w:szCs w:val="24"/>
              </w:rPr>
            </w:pPr>
            <w:r w:rsidRPr="00BB7022">
              <w:rPr>
                <w:rFonts w:cs="Times New Roman"/>
                <w:szCs w:val="24"/>
              </w:rPr>
              <w:t>20-30%</w:t>
            </w:r>
          </w:p>
        </w:tc>
      </w:tr>
      <w:tr w:rsidR="002C6368" w:rsidRPr="00BB7022" w:rsidTr="003977B6">
        <w:tc>
          <w:tcPr>
            <w:tcW w:w="590" w:type="dxa"/>
            <w:vAlign w:val="center"/>
          </w:tcPr>
          <w:p w:rsidR="002C6368" w:rsidRPr="00BB7022" w:rsidRDefault="002C6368" w:rsidP="00EE2906">
            <w:pPr>
              <w:keepNext/>
              <w:keepLines/>
              <w:spacing w:after="0" w:line="300" w:lineRule="atLeast"/>
              <w:jc w:val="center"/>
              <w:rPr>
                <w:rFonts w:cs="Times New Roman"/>
                <w:szCs w:val="24"/>
              </w:rPr>
            </w:pPr>
            <w:r w:rsidRPr="00BB7022">
              <w:rPr>
                <w:rFonts w:cs="Times New Roman"/>
                <w:szCs w:val="24"/>
              </w:rPr>
              <w:t>2.</w:t>
            </w:r>
          </w:p>
        </w:tc>
        <w:tc>
          <w:tcPr>
            <w:tcW w:w="5047" w:type="dxa"/>
            <w:vAlign w:val="center"/>
          </w:tcPr>
          <w:p w:rsidR="002C6368" w:rsidRPr="00BB7022" w:rsidRDefault="002C6368" w:rsidP="00EE2906">
            <w:pPr>
              <w:keepNext/>
              <w:keepLines/>
              <w:spacing w:after="0" w:line="300" w:lineRule="atLeast"/>
              <w:jc w:val="center"/>
              <w:rPr>
                <w:rFonts w:cs="Times New Roman"/>
                <w:szCs w:val="24"/>
              </w:rPr>
            </w:pPr>
            <w:r w:rsidRPr="00BB7022">
              <w:rPr>
                <w:rFonts w:cs="Times New Roman"/>
                <w:szCs w:val="24"/>
              </w:rPr>
              <w:t>Transport szynowy, kolejowy</w:t>
            </w:r>
            <w:r w:rsidR="00132DBA" w:rsidRPr="00BB7022">
              <w:rPr>
                <w:rFonts w:cs="Times New Roman"/>
                <w:szCs w:val="24"/>
              </w:rPr>
              <w:t xml:space="preserve"> i </w:t>
            </w:r>
            <w:r w:rsidRPr="00BB7022">
              <w:rPr>
                <w:rFonts w:cs="Times New Roman"/>
                <w:szCs w:val="24"/>
              </w:rPr>
              <w:t>miejski</w:t>
            </w:r>
          </w:p>
        </w:tc>
        <w:tc>
          <w:tcPr>
            <w:tcW w:w="3118" w:type="dxa"/>
            <w:vAlign w:val="center"/>
          </w:tcPr>
          <w:p w:rsidR="002C6368" w:rsidRPr="00BB7022" w:rsidRDefault="002C6368" w:rsidP="00EE2906">
            <w:pPr>
              <w:keepNext/>
              <w:keepLines/>
              <w:spacing w:after="0" w:line="300" w:lineRule="atLeast"/>
              <w:jc w:val="center"/>
              <w:rPr>
                <w:rFonts w:cs="Times New Roman"/>
                <w:szCs w:val="24"/>
              </w:rPr>
            </w:pPr>
            <w:r w:rsidRPr="00BB7022">
              <w:rPr>
                <w:rFonts w:cs="Times New Roman"/>
                <w:szCs w:val="24"/>
              </w:rPr>
              <w:t>10-20%</w:t>
            </w:r>
          </w:p>
        </w:tc>
      </w:tr>
      <w:tr w:rsidR="002C6368" w:rsidRPr="00BB7022" w:rsidTr="003977B6">
        <w:tc>
          <w:tcPr>
            <w:tcW w:w="590" w:type="dxa"/>
            <w:vAlign w:val="center"/>
          </w:tcPr>
          <w:p w:rsidR="002C6368" w:rsidRPr="00BB7022" w:rsidRDefault="002C6368" w:rsidP="00EE2906">
            <w:pPr>
              <w:keepNext/>
              <w:keepLines/>
              <w:spacing w:after="0" w:line="300" w:lineRule="atLeast"/>
              <w:jc w:val="center"/>
              <w:rPr>
                <w:rFonts w:cs="Times New Roman"/>
                <w:szCs w:val="24"/>
              </w:rPr>
            </w:pPr>
            <w:r w:rsidRPr="00BB7022">
              <w:rPr>
                <w:rFonts w:cs="Times New Roman"/>
                <w:szCs w:val="24"/>
              </w:rPr>
              <w:t>3.</w:t>
            </w:r>
          </w:p>
        </w:tc>
        <w:tc>
          <w:tcPr>
            <w:tcW w:w="5047" w:type="dxa"/>
            <w:vAlign w:val="center"/>
          </w:tcPr>
          <w:p w:rsidR="002C6368" w:rsidRPr="00BB7022" w:rsidRDefault="002C6368" w:rsidP="00EE2906">
            <w:pPr>
              <w:keepNext/>
              <w:keepLines/>
              <w:spacing w:after="0" w:line="300" w:lineRule="atLeast"/>
              <w:jc w:val="center"/>
              <w:rPr>
                <w:rFonts w:cs="Times New Roman"/>
                <w:szCs w:val="24"/>
              </w:rPr>
            </w:pPr>
            <w:r w:rsidRPr="00BB7022">
              <w:rPr>
                <w:rFonts w:cs="Times New Roman"/>
                <w:szCs w:val="24"/>
              </w:rPr>
              <w:t>Gospodarstwa domowe,</w:t>
            </w:r>
            <w:r w:rsidR="00132DBA" w:rsidRPr="00BB7022">
              <w:rPr>
                <w:rFonts w:cs="Times New Roman"/>
                <w:szCs w:val="24"/>
              </w:rPr>
              <w:t xml:space="preserve"> w </w:t>
            </w:r>
            <w:r w:rsidRPr="00BB7022">
              <w:rPr>
                <w:rFonts w:cs="Times New Roman"/>
                <w:szCs w:val="24"/>
              </w:rPr>
              <w:t>tym:</w:t>
            </w:r>
          </w:p>
          <w:p w:rsidR="002C6368" w:rsidRPr="00BB7022" w:rsidRDefault="002C6368" w:rsidP="00EE2906">
            <w:pPr>
              <w:keepNext/>
              <w:keepLines/>
              <w:spacing w:after="0" w:line="300" w:lineRule="atLeast"/>
              <w:jc w:val="center"/>
              <w:rPr>
                <w:rFonts w:cs="Times New Roman"/>
                <w:szCs w:val="24"/>
              </w:rPr>
            </w:pPr>
            <w:r w:rsidRPr="00BB7022">
              <w:rPr>
                <w:rFonts w:cs="Times New Roman"/>
                <w:szCs w:val="24"/>
              </w:rPr>
              <w:t>- oświetlenie,</w:t>
            </w:r>
          </w:p>
          <w:p w:rsidR="002C6368" w:rsidRPr="00BB7022" w:rsidRDefault="002C6368" w:rsidP="00EE2906">
            <w:pPr>
              <w:keepNext/>
              <w:keepLines/>
              <w:spacing w:after="0" w:line="300" w:lineRule="atLeast"/>
              <w:jc w:val="center"/>
              <w:rPr>
                <w:rFonts w:cs="Times New Roman"/>
                <w:szCs w:val="24"/>
              </w:rPr>
            </w:pPr>
            <w:r w:rsidRPr="00BB7022">
              <w:rPr>
                <w:rFonts w:cs="Times New Roman"/>
                <w:szCs w:val="24"/>
              </w:rPr>
              <w:t>- przechowywanie żywności</w:t>
            </w:r>
          </w:p>
          <w:p w:rsidR="002C6368" w:rsidRPr="00BB7022" w:rsidRDefault="002C6368" w:rsidP="00EE2906">
            <w:pPr>
              <w:keepNext/>
              <w:keepLines/>
              <w:spacing w:after="0" w:line="300" w:lineRule="atLeast"/>
              <w:jc w:val="center"/>
              <w:rPr>
                <w:rFonts w:cs="Times New Roman"/>
                <w:szCs w:val="24"/>
              </w:rPr>
            </w:pPr>
            <w:r w:rsidRPr="00BB7022">
              <w:rPr>
                <w:rFonts w:cs="Times New Roman"/>
                <w:szCs w:val="24"/>
              </w:rPr>
              <w:t>- utrzymywanie czystości,</w:t>
            </w:r>
          </w:p>
          <w:p w:rsidR="002C6368" w:rsidRPr="00BB7022" w:rsidRDefault="002C6368" w:rsidP="00EE2906">
            <w:pPr>
              <w:keepNext/>
              <w:keepLines/>
              <w:spacing w:after="0" w:line="300" w:lineRule="atLeast"/>
              <w:jc w:val="center"/>
              <w:rPr>
                <w:rFonts w:cs="Times New Roman"/>
                <w:szCs w:val="24"/>
              </w:rPr>
            </w:pPr>
            <w:r w:rsidRPr="00BB7022">
              <w:rPr>
                <w:rFonts w:cs="Times New Roman"/>
                <w:szCs w:val="24"/>
              </w:rPr>
              <w:t>- inne</w:t>
            </w:r>
          </w:p>
        </w:tc>
        <w:tc>
          <w:tcPr>
            <w:tcW w:w="3118" w:type="dxa"/>
            <w:vAlign w:val="center"/>
          </w:tcPr>
          <w:p w:rsidR="002C6368" w:rsidRPr="00BB7022" w:rsidRDefault="002C6368" w:rsidP="00EE2906">
            <w:pPr>
              <w:keepNext/>
              <w:keepLines/>
              <w:spacing w:after="0" w:line="300" w:lineRule="atLeast"/>
              <w:jc w:val="center"/>
              <w:rPr>
                <w:rFonts w:cs="Times New Roman"/>
                <w:szCs w:val="24"/>
              </w:rPr>
            </w:pPr>
          </w:p>
          <w:p w:rsidR="002C6368" w:rsidRPr="00BB7022" w:rsidRDefault="002C6368" w:rsidP="00EE2906">
            <w:pPr>
              <w:keepNext/>
              <w:keepLines/>
              <w:spacing w:after="0" w:line="300" w:lineRule="atLeast"/>
              <w:jc w:val="center"/>
              <w:rPr>
                <w:rFonts w:cs="Times New Roman"/>
                <w:szCs w:val="24"/>
              </w:rPr>
            </w:pPr>
            <w:r w:rsidRPr="00BB7022">
              <w:rPr>
                <w:rFonts w:cs="Times New Roman"/>
                <w:szCs w:val="24"/>
              </w:rPr>
              <w:t>20-80%</w:t>
            </w:r>
          </w:p>
          <w:p w:rsidR="002C6368" w:rsidRPr="00BB7022" w:rsidRDefault="002C6368" w:rsidP="00EE2906">
            <w:pPr>
              <w:keepNext/>
              <w:keepLines/>
              <w:spacing w:after="0" w:line="300" w:lineRule="atLeast"/>
              <w:jc w:val="center"/>
              <w:rPr>
                <w:rFonts w:cs="Times New Roman"/>
                <w:szCs w:val="24"/>
              </w:rPr>
            </w:pPr>
            <w:r w:rsidRPr="00BB7022">
              <w:rPr>
                <w:rFonts w:cs="Times New Roman"/>
                <w:szCs w:val="24"/>
              </w:rPr>
              <w:t>20-50%</w:t>
            </w:r>
          </w:p>
          <w:p w:rsidR="002C6368" w:rsidRPr="00BB7022" w:rsidRDefault="002C6368" w:rsidP="00EE2906">
            <w:pPr>
              <w:keepNext/>
              <w:keepLines/>
              <w:spacing w:after="0" w:line="300" w:lineRule="atLeast"/>
              <w:jc w:val="center"/>
              <w:rPr>
                <w:rFonts w:cs="Times New Roman"/>
                <w:szCs w:val="24"/>
              </w:rPr>
            </w:pPr>
            <w:r w:rsidRPr="00BB7022">
              <w:rPr>
                <w:rFonts w:cs="Times New Roman"/>
                <w:szCs w:val="24"/>
              </w:rPr>
              <w:t>10-30%</w:t>
            </w:r>
          </w:p>
          <w:p w:rsidR="002C6368" w:rsidRPr="00BB7022" w:rsidRDefault="002C6368" w:rsidP="00EE2906">
            <w:pPr>
              <w:keepNext/>
              <w:keepLines/>
              <w:spacing w:after="0" w:line="300" w:lineRule="atLeast"/>
              <w:jc w:val="center"/>
              <w:rPr>
                <w:rFonts w:cs="Times New Roman"/>
                <w:szCs w:val="24"/>
              </w:rPr>
            </w:pPr>
            <w:r w:rsidRPr="00BB7022">
              <w:rPr>
                <w:rFonts w:cs="Times New Roman"/>
                <w:szCs w:val="24"/>
              </w:rPr>
              <w:t>10-30%</w:t>
            </w:r>
          </w:p>
        </w:tc>
      </w:tr>
      <w:tr w:rsidR="002C6368" w:rsidRPr="00BB7022" w:rsidTr="003977B6">
        <w:tc>
          <w:tcPr>
            <w:tcW w:w="590" w:type="dxa"/>
            <w:vAlign w:val="center"/>
          </w:tcPr>
          <w:p w:rsidR="002C6368" w:rsidRPr="00BB7022" w:rsidRDefault="002C6368" w:rsidP="00EE2906">
            <w:pPr>
              <w:keepNext/>
              <w:keepLines/>
              <w:spacing w:after="0" w:line="300" w:lineRule="atLeast"/>
              <w:jc w:val="center"/>
              <w:rPr>
                <w:rFonts w:cs="Times New Roman"/>
                <w:szCs w:val="24"/>
              </w:rPr>
            </w:pPr>
            <w:r w:rsidRPr="00BB7022">
              <w:rPr>
                <w:rFonts w:cs="Times New Roman"/>
                <w:szCs w:val="24"/>
              </w:rPr>
              <w:t>4.</w:t>
            </w:r>
          </w:p>
        </w:tc>
        <w:tc>
          <w:tcPr>
            <w:tcW w:w="5047" w:type="dxa"/>
            <w:vAlign w:val="center"/>
          </w:tcPr>
          <w:p w:rsidR="002C6368" w:rsidRPr="00BB7022" w:rsidRDefault="002C6368" w:rsidP="00EE2906">
            <w:pPr>
              <w:keepNext/>
              <w:keepLines/>
              <w:spacing w:after="0" w:line="300" w:lineRule="atLeast"/>
              <w:jc w:val="center"/>
              <w:rPr>
                <w:rFonts w:cs="Times New Roman"/>
                <w:szCs w:val="24"/>
              </w:rPr>
            </w:pPr>
            <w:r w:rsidRPr="00BB7022">
              <w:rPr>
                <w:rFonts w:cs="Times New Roman"/>
                <w:szCs w:val="24"/>
              </w:rPr>
              <w:t>Budynki</w:t>
            </w:r>
            <w:r w:rsidR="00132DBA" w:rsidRPr="00BB7022">
              <w:rPr>
                <w:rFonts w:cs="Times New Roman"/>
                <w:szCs w:val="24"/>
              </w:rPr>
              <w:t xml:space="preserve"> i </w:t>
            </w:r>
            <w:r w:rsidRPr="00BB7022">
              <w:rPr>
                <w:rFonts w:cs="Times New Roman"/>
                <w:szCs w:val="24"/>
              </w:rPr>
              <w:t>inni odbiorcy użyteczności publicznej:</w:t>
            </w:r>
          </w:p>
          <w:p w:rsidR="002C6368" w:rsidRPr="00BB7022" w:rsidRDefault="002C6368" w:rsidP="00EE2906">
            <w:pPr>
              <w:keepNext/>
              <w:keepLines/>
              <w:spacing w:after="0" w:line="300" w:lineRule="atLeast"/>
              <w:jc w:val="center"/>
              <w:rPr>
                <w:rFonts w:cs="Times New Roman"/>
                <w:szCs w:val="24"/>
              </w:rPr>
            </w:pPr>
            <w:r w:rsidRPr="00BB7022">
              <w:rPr>
                <w:rFonts w:cs="Times New Roman"/>
                <w:szCs w:val="24"/>
              </w:rPr>
              <w:t>- oświetlenie budynków,</w:t>
            </w:r>
          </w:p>
          <w:p w:rsidR="002C6368" w:rsidRPr="00BB7022" w:rsidRDefault="002C6368" w:rsidP="00EE2906">
            <w:pPr>
              <w:keepNext/>
              <w:keepLines/>
              <w:spacing w:after="0" w:line="300" w:lineRule="atLeast"/>
              <w:jc w:val="center"/>
              <w:rPr>
                <w:rFonts w:cs="Times New Roman"/>
                <w:szCs w:val="24"/>
              </w:rPr>
            </w:pPr>
            <w:r w:rsidRPr="00BB7022">
              <w:rPr>
                <w:rFonts w:cs="Times New Roman"/>
                <w:szCs w:val="24"/>
              </w:rPr>
              <w:t>Napędy sieci ciepłowniczych,</w:t>
            </w:r>
          </w:p>
          <w:p w:rsidR="002C6368" w:rsidRPr="00BB7022" w:rsidRDefault="002C6368" w:rsidP="00EE2906">
            <w:pPr>
              <w:keepNext/>
              <w:keepLines/>
              <w:spacing w:after="0" w:line="300" w:lineRule="atLeast"/>
              <w:jc w:val="center"/>
              <w:rPr>
                <w:rFonts w:cs="Times New Roman"/>
                <w:szCs w:val="24"/>
              </w:rPr>
            </w:pPr>
            <w:r w:rsidRPr="00BB7022">
              <w:rPr>
                <w:rFonts w:cs="Times New Roman"/>
                <w:szCs w:val="24"/>
              </w:rPr>
              <w:t>- oświetlenie ulic</w:t>
            </w:r>
          </w:p>
        </w:tc>
        <w:tc>
          <w:tcPr>
            <w:tcW w:w="3118" w:type="dxa"/>
            <w:vAlign w:val="center"/>
          </w:tcPr>
          <w:p w:rsidR="002C6368" w:rsidRPr="00BB7022" w:rsidRDefault="002C6368" w:rsidP="00EE2906">
            <w:pPr>
              <w:keepNext/>
              <w:keepLines/>
              <w:spacing w:after="0" w:line="300" w:lineRule="atLeast"/>
              <w:jc w:val="center"/>
              <w:rPr>
                <w:rFonts w:cs="Times New Roman"/>
                <w:szCs w:val="24"/>
              </w:rPr>
            </w:pPr>
          </w:p>
          <w:p w:rsidR="002C6368" w:rsidRPr="00BB7022" w:rsidRDefault="002C6368" w:rsidP="00EE2906">
            <w:pPr>
              <w:keepNext/>
              <w:keepLines/>
              <w:spacing w:after="0" w:line="300" w:lineRule="atLeast"/>
              <w:jc w:val="center"/>
              <w:rPr>
                <w:rFonts w:cs="Times New Roman"/>
                <w:szCs w:val="24"/>
              </w:rPr>
            </w:pPr>
            <w:r w:rsidRPr="00BB7022">
              <w:rPr>
                <w:rFonts w:cs="Times New Roman"/>
                <w:szCs w:val="24"/>
              </w:rPr>
              <w:t>15-80%</w:t>
            </w:r>
          </w:p>
          <w:p w:rsidR="002C6368" w:rsidRPr="00BB7022" w:rsidRDefault="002C6368" w:rsidP="00EE2906">
            <w:pPr>
              <w:keepNext/>
              <w:keepLines/>
              <w:spacing w:after="0" w:line="300" w:lineRule="atLeast"/>
              <w:jc w:val="center"/>
              <w:rPr>
                <w:rFonts w:cs="Times New Roman"/>
                <w:szCs w:val="24"/>
              </w:rPr>
            </w:pPr>
            <w:r w:rsidRPr="00BB7022">
              <w:rPr>
                <w:rFonts w:cs="Times New Roman"/>
                <w:szCs w:val="24"/>
              </w:rPr>
              <w:t>20-55%</w:t>
            </w:r>
          </w:p>
          <w:p w:rsidR="002C6368" w:rsidRPr="00BB7022" w:rsidRDefault="002C6368" w:rsidP="00EE2906">
            <w:pPr>
              <w:keepNext/>
              <w:keepLines/>
              <w:spacing w:after="0" w:line="300" w:lineRule="atLeast"/>
              <w:jc w:val="center"/>
              <w:rPr>
                <w:rFonts w:cs="Times New Roman"/>
                <w:szCs w:val="24"/>
              </w:rPr>
            </w:pPr>
            <w:r w:rsidRPr="00BB7022">
              <w:rPr>
                <w:rFonts w:cs="Times New Roman"/>
                <w:szCs w:val="24"/>
              </w:rPr>
              <w:t>20-40%</w:t>
            </w:r>
          </w:p>
        </w:tc>
      </w:tr>
    </w:tbl>
    <w:p w:rsidR="002C6368" w:rsidRPr="00BB7022" w:rsidRDefault="002C6368" w:rsidP="00663BFD">
      <w:pPr>
        <w:keepNext/>
        <w:keepLines/>
        <w:autoSpaceDE w:val="0"/>
        <w:autoSpaceDN w:val="0"/>
        <w:adjustRightInd w:val="0"/>
        <w:spacing w:after="0" w:line="240" w:lineRule="auto"/>
        <w:rPr>
          <w:rFonts w:cs="Times New Roman"/>
          <w:i/>
          <w:iCs/>
          <w:sz w:val="20"/>
          <w:szCs w:val="20"/>
        </w:rPr>
      </w:pPr>
      <w:r w:rsidRPr="00BB7022">
        <w:rPr>
          <w:rFonts w:cs="Times New Roman"/>
          <w:i/>
          <w:iCs/>
          <w:sz w:val="20"/>
          <w:szCs w:val="20"/>
        </w:rPr>
        <w:t xml:space="preserve">(Źródło: </w:t>
      </w:r>
      <w:proofErr w:type="spellStart"/>
      <w:r w:rsidRPr="00BB7022">
        <w:rPr>
          <w:rFonts w:cs="Times New Roman"/>
          <w:i/>
          <w:iCs/>
          <w:sz w:val="20"/>
          <w:szCs w:val="20"/>
        </w:rPr>
        <w:t>Przygrodzki</w:t>
      </w:r>
      <w:proofErr w:type="spellEnd"/>
      <w:r w:rsidRPr="00BB7022">
        <w:rPr>
          <w:rFonts w:cs="Times New Roman"/>
          <w:i/>
          <w:iCs/>
          <w:sz w:val="20"/>
          <w:szCs w:val="20"/>
        </w:rPr>
        <w:t xml:space="preserve"> A.: Oszczędność energii elektrycznej</w:t>
      </w:r>
      <w:r w:rsidR="00132DBA" w:rsidRPr="00BB7022">
        <w:rPr>
          <w:rFonts w:cs="Times New Roman"/>
          <w:i/>
          <w:iCs/>
          <w:sz w:val="20"/>
          <w:szCs w:val="20"/>
        </w:rPr>
        <w:t xml:space="preserve"> w </w:t>
      </w:r>
      <w:r w:rsidRPr="00BB7022">
        <w:rPr>
          <w:rFonts w:cs="Times New Roman"/>
          <w:i/>
          <w:iCs/>
          <w:sz w:val="20"/>
          <w:szCs w:val="20"/>
        </w:rPr>
        <w:t xml:space="preserve">Termomodernizacja budynków dla poprawy jakości środowiska pod redakcją </w:t>
      </w:r>
      <w:proofErr w:type="spellStart"/>
      <w:r w:rsidRPr="00BB7022">
        <w:rPr>
          <w:rFonts w:cs="Times New Roman"/>
          <w:i/>
          <w:iCs/>
          <w:sz w:val="20"/>
          <w:szCs w:val="20"/>
        </w:rPr>
        <w:t>Norwisza</w:t>
      </w:r>
      <w:proofErr w:type="spellEnd"/>
      <w:r w:rsidRPr="00BB7022">
        <w:rPr>
          <w:rFonts w:cs="Times New Roman"/>
          <w:i/>
          <w:iCs/>
          <w:sz w:val="20"/>
          <w:szCs w:val="20"/>
        </w:rPr>
        <w:t xml:space="preserve"> J. Biblioteka Fundacji Poszanowania Energii. Gliwice 2004.)</w:t>
      </w:r>
    </w:p>
    <w:p w:rsidR="00EE2906" w:rsidRPr="00BB7022" w:rsidRDefault="00EE2906" w:rsidP="00EE2906">
      <w:pPr>
        <w:spacing w:after="0" w:line="320" w:lineRule="atLeast"/>
        <w:ind w:firstLine="708"/>
        <w:rPr>
          <w:rFonts w:cs="Times New Roman"/>
          <w:iCs/>
          <w:color w:val="000000"/>
          <w:szCs w:val="20"/>
        </w:rPr>
      </w:pPr>
    </w:p>
    <w:p w:rsidR="008F621D" w:rsidRPr="00BB7022" w:rsidRDefault="008F621D" w:rsidP="00EE2906">
      <w:pPr>
        <w:spacing w:after="0" w:line="320" w:lineRule="atLeast"/>
        <w:ind w:firstLine="708"/>
        <w:rPr>
          <w:rFonts w:cs="Times New Roman"/>
          <w:iCs/>
          <w:color w:val="000000"/>
          <w:szCs w:val="20"/>
        </w:rPr>
      </w:pPr>
    </w:p>
    <w:p w:rsidR="008F621D" w:rsidRPr="00BB7022" w:rsidRDefault="008F621D" w:rsidP="00EE2906">
      <w:pPr>
        <w:spacing w:after="0" w:line="320" w:lineRule="atLeast"/>
        <w:ind w:firstLine="708"/>
        <w:rPr>
          <w:rFonts w:cs="Times New Roman"/>
          <w:iCs/>
          <w:color w:val="000000"/>
          <w:szCs w:val="20"/>
        </w:rPr>
      </w:pPr>
      <w:r w:rsidRPr="00BB7022">
        <w:rPr>
          <w:rFonts w:cs="Times New Roman"/>
          <w:iCs/>
          <w:color w:val="000000"/>
          <w:szCs w:val="20"/>
        </w:rPr>
        <w:lastRenderedPageBreak/>
        <w:t>Szacunkowo oszczędność energii dla modelowego budynku mieszkalnego (jednorodzinnego) o powierzchni 100m</w:t>
      </w:r>
      <w:r w:rsidRPr="00BB7022">
        <w:rPr>
          <w:rFonts w:cs="Times New Roman"/>
          <w:iCs/>
          <w:color w:val="000000"/>
          <w:szCs w:val="20"/>
          <w:vertAlign w:val="superscript"/>
        </w:rPr>
        <w:t>2</w:t>
      </w:r>
      <w:r w:rsidRPr="00BB7022">
        <w:rPr>
          <w:rFonts w:cs="Times New Roman"/>
          <w:iCs/>
          <w:color w:val="000000"/>
          <w:szCs w:val="20"/>
        </w:rPr>
        <w:t>, zapotrzebowaniu na ciepło 209,9 kWh/m</w:t>
      </w:r>
      <w:r w:rsidRPr="00BB7022">
        <w:rPr>
          <w:rFonts w:cs="Times New Roman"/>
          <w:iCs/>
          <w:color w:val="000000"/>
          <w:szCs w:val="20"/>
          <w:vertAlign w:val="superscript"/>
        </w:rPr>
        <w:t>2</w:t>
      </w:r>
      <w:r w:rsidR="00132DBA" w:rsidRPr="00BB7022">
        <w:rPr>
          <w:rFonts w:cs="Times New Roman"/>
          <w:iCs/>
          <w:color w:val="000000"/>
          <w:szCs w:val="20"/>
        </w:rPr>
        <w:t xml:space="preserve"> i </w:t>
      </w:r>
      <w:r w:rsidRPr="00BB7022">
        <w:rPr>
          <w:rFonts w:cs="Times New Roman"/>
          <w:iCs/>
          <w:color w:val="000000"/>
          <w:szCs w:val="20"/>
        </w:rPr>
        <w:t>sprawności kotła 0,75</w:t>
      </w:r>
      <w:r w:rsidR="00132DBA" w:rsidRPr="00BB7022">
        <w:rPr>
          <w:rFonts w:cs="Times New Roman"/>
          <w:iCs/>
          <w:color w:val="000000"/>
          <w:szCs w:val="20"/>
        </w:rPr>
        <w:t xml:space="preserve"> w </w:t>
      </w:r>
      <w:r w:rsidRPr="00BB7022">
        <w:rPr>
          <w:rFonts w:cs="Times New Roman"/>
          <w:iCs/>
          <w:color w:val="000000"/>
          <w:szCs w:val="20"/>
        </w:rPr>
        <w:t>związku</w:t>
      </w:r>
      <w:r w:rsidR="00132DBA" w:rsidRPr="00BB7022">
        <w:rPr>
          <w:rFonts w:cs="Times New Roman"/>
          <w:iCs/>
          <w:color w:val="000000"/>
          <w:szCs w:val="20"/>
        </w:rPr>
        <w:t xml:space="preserve"> z </w:t>
      </w:r>
      <w:r w:rsidRPr="00BB7022">
        <w:rPr>
          <w:rFonts w:cs="Times New Roman"/>
          <w:iCs/>
          <w:color w:val="000000"/>
          <w:szCs w:val="20"/>
        </w:rPr>
        <w:t>realizacją działań termomodernizacyjnych:</w:t>
      </w:r>
    </w:p>
    <w:p w:rsidR="008F621D" w:rsidRPr="00BB7022" w:rsidRDefault="008F621D" w:rsidP="009A3D0B">
      <w:pPr>
        <w:pStyle w:val="Akapitzlist"/>
        <w:numPr>
          <w:ilvl w:val="0"/>
          <w:numId w:val="100"/>
        </w:numPr>
        <w:spacing w:after="0" w:line="320" w:lineRule="atLeast"/>
        <w:ind w:left="709"/>
        <w:rPr>
          <w:rFonts w:cs="Times New Roman"/>
          <w:iCs/>
          <w:color w:val="000000"/>
          <w:szCs w:val="20"/>
        </w:rPr>
      </w:pPr>
      <w:r w:rsidRPr="00BB7022">
        <w:rPr>
          <w:rFonts w:cs="Times New Roman"/>
          <w:iCs/>
          <w:color w:val="000000"/>
          <w:szCs w:val="20"/>
        </w:rPr>
        <w:t>Ocieplenie ścian, stropu, wymiana okien – 8,4 MWh/rok,</w:t>
      </w:r>
    </w:p>
    <w:p w:rsidR="008F621D" w:rsidRPr="00BB7022" w:rsidRDefault="008F621D" w:rsidP="009A3D0B">
      <w:pPr>
        <w:pStyle w:val="Akapitzlist"/>
        <w:numPr>
          <w:ilvl w:val="0"/>
          <w:numId w:val="100"/>
        </w:numPr>
        <w:spacing w:after="0" w:line="320" w:lineRule="atLeast"/>
        <w:ind w:left="709"/>
        <w:rPr>
          <w:rFonts w:cs="Times New Roman"/>
          <w:iCs/>
          <w:color w:val="000000"/>
          <w:szCs w:val="20"/>
        </w:rPr>
      </w:pPr>
      <w:r w:rsidRPr="00BB7022">
        <w:rPr>
          <w:rFonts w:cs="Times New Roman"/>
          <w:iCs/>
          <w:color w:val="000000"/>
          <w:szCs w:val="20"/>
        </w:rPr>
        <w:t>Ocieplenie ścian – 5,2 MWh/rok,</w:t>
      </w:r>
    </w:p>
    <w:p w:rsidR="008F621D" w:rsidRPr="00BB7022" w:rsidRDefault="008F621D" w:rsidP="009A3D0B">
      <w:pPr>
        <w:pStyle w:val="Akapitzlist"/>
        <w:numPr>
          <w:ilvl w:val="0"/>
          <w:numId w:val="100"/>
        </w:numPr>
        <w:spacing w:after="0" w:line="320" w:lineRule="atLeast"/>
        <w:ind w:left="709"/>
        <w:rPr>
          <w:rFonts w:cs="Times New Roman"/>
          <w:iCs/>
          <w:color w:val="000000"/>
          <w:szCs w:val="20"/>
        </w:rPr>
      </w:pPr>
      <w:r w:rsidRPr="00BB7022">
        <w:rPr>
          <w:rFonts w:cs="Times New Roman"/>
          <w:iCs/>
          <w:color w:val="000000"/>
          <w:szCs w:val="20"/>
        </w:rPr>
        <w:t>Wymiana okien – 2,1 MWh/rok.</w:t>
      </w:r>
    </w:p>
    <w:p w:rsidR="008F621D" w:rsidRPr="00BB7022" w:rsidRDefault="008F621D" w:rsidP="00EE2906">
      <w:pPr>
        <w:spacing w:after="0" w:line="320" w:lineRule="atLeast"/>
        <w:ind w:firstLine="708"/>
        <w:rPr>
          <w:rFonts w:cs="Times New Roman"/>
          <w:iCs/>
          <w:color w:val="000000"/>
          <w:szCs w:val="20"/>
        </w:rPr>
      </w:pPr>
    </w:p>
    <w:p w:rsidR="008F621D" w:rsidRPr="00BB7022" w:rsidRDefault="002C6368" w:rsidP="00EE2906">
      <w:pPr>
        <w:spacing w:after="0" w:line="320" w:lineRule="atLeast"/>
        <w:ind w:firstLine="708"/>
        <w:rPr>
          <w:rFonts w:cs="Times New Roman"/>
          <w:iCs/>
          <w:color w:val="000000"/>
          <w:szCs w:val="20"/>
        </w:rPr>
      </w:pPr>
      <w:r w:rsidRPr="00BB7022">
        <w:rPr>
          <w:rFonts w:cs="Times New Roman"/>
          <w:iCs/>
          <w:color w:val="000000"/>
          <w:szCs w:val="20"/>
        </w:rPr>
        <w:t>Efekt ekologiczny został przypisany dla każdego działania</w:t>
      </w:r>
      <w:r w:rsidR="00132DBA" w:rsidRPr="00BB7022">
        <w:rPr>
          <w:rFonts w:cs="Times New Roman"/>
          <w:iCs/>
          <w:color w:val="000000"/>
          <w:szCs w:val="20"/>
        </w:rPr>
        <w:t xml:space="preserve"> w </w:t>
      </w:r>
      <w:r w:rsidRPr="00BB7022">
        <w:rPr>
          <w:rFonts w:cs="Times New Roman"/>
          <w:iCs/>
          <w:color w:val="000000"/>
          <w:szCs w:val="20"/>
        </w:rPr>
        <w:t>pkt 6.3.1</w:t>
      </w:r>
      <w:r w:rsidR="00EE2906" w:rsidRPr="00BB7022">
        <w:rPr>
          <w:rFonts w:cs="Times New Roman"/>
          <w:iCs/>
          <w:color w:val="000000"/>
          <w:szCs w:val="20"/>
        </w:rPr>
        <w:t>.</w:t>
      </w:r>
    </w:p>
    <w:p w:rsidR="001E6E8C" w:rsidRPr="00BB7022" w:rsidRDefault="00663BFD" w:rsidP="00EE2906">
      <w:pPr>
        <w:spacing w:after="0" w:line="320" w:lineRule="atLeast"/>
        <w:ind w:firstLine="708"/>
        <w:rPr>
          <w:rFonts w:cs="Times New Roman"/>
          <w:iCs/>
          <w:color w:val="000000"/>
          <w:szCs w:val="20"/>
        </w:rPr>
      </w:pPr>
      <w:r w:rsidRPr="00BB7022">
        <w:rPr>
          <w:rFonts w:eastAsiaTheme="majorEastAsia" w:cstheme="majorBidi"/>
          <w:b/>
          <w:bCs/>
        </w:rPr>
        <w:br w:type="page"/>
      </w:r>
    </w:p>
    <w:p w:rsidR="002016FD" w:rsidRPr="00BB7022" w:rsidRDefault="002016FD" w:rsidP="008D192C">
      <w:pPr>
        <w:pStyle w:val="Nagwek1"/>
        <w:spacing w:line="320" w:lineRule="atLeast"/>
      </w:pPr>
      <w:bookmarkStart w:id="186" w:name="_Toc451177617"/>
      <w:r w:rsidRPr="00BB7022">
        <w:rPr>
          <w:rFonts w:eastAsia="Times New Roman"/>
        </w:rPr>
        <w:lastRenderedPageBreak/>
        <w:t xml:space="preserve">7. </w:t>
      </w:r>
      <w:bookmarkStart w:id="187" w:name="_Toc441094960"/>
      <w:r w:rsidRPr="00BB7022">
        <w:t>Wskaźniki Monitorowania</w:t>
      </w:r>
      <w:bookmarkEnd w:id="186"/>
      <w:bookmarkEnd w:id="187"/>
    </w:p>
    <w:p w:rsidR="002016FD" w:rsidRPr="00BB7022" w:rsidRDefault="002016FD" w:rsidP="008D192C">
      <w:pPr>
        <w:pStyle w:val="Nagwek2"/>
        <w:tabs>
          <w:tab w:val="left" w:pos="426"/>
        </w:tabs>
        <w:spacing w:line="320" w:lineRule="atLeast"/>
      </w:pPr>
      <w:bookmarkStart w:id="188" w:name="_Toc451177618"/>
      <w:r w:rsidRPr="00BB7022">
        <w:t>7.1</w:t>
      </w:r>
      <w:r w:rsidR="0089092B" w:rsidRPr="00BB7022">
        <w:t>.</w:t>
      </w:r>
      <w:r w:rsidRPr="00BB7022">
        <w:t xml:space="preserve"> Monitoring realizacji PGN</w:t>
      </w:r>
      <w:bookmarkEnd w:id="188"/>
    </w:p>
    <w:p w:rsidR="002C6368" w:rsidRPr="00BB7022" w:rsidRDefault="002C6368" w:rsidP="008D192C">
      <w:pPr>
        <w:autoSpaceDE w:val="0"/>
        <w:autoSpaceDN w:val="0"/>
        <w:adjustRightInd w:val="0"/>
        <w:spacing w:before="120" w:after="0" w:line="320" w:lineRule="atLeast"/>
        <w:ind w:firstLine="709"/>
        <w:rPr>
          <w:szCs w:val="24"/>
        </w:rPr>
      </w:pPr>
      <w:r w:rsidRPr="00BB7022">
        <w:rPr>
          <w:szCs w:val="24"/>
        </w:rPr>
        <w:t>Moni</w:t>
      </w:r>
      <w:r w:rsidR="00AE5211" w:rsidRPr="00BB7022">
        <w:rPr>
          <w:szCs w:val="24"/>
        </w:rPr>
        <w:t>torowanie postępów jest kluczowe</w:t>
      </w:r>
      <w:r w:rsidRPr="00BB7022">
        <w:rPr>
          <w:szCs w:val="24"/>
        </w:rPr>
        <w:t xml:space="preserve"> dla zachowania prawidłowości procesu wdrażania PGN, pozwala dostrzec osiągane rezultaty krótko</w:t>
      </w:r>
      <w:r w:rsidR="00132DBA" w:rsidRPr="00BB7022">
        <w:rPr>
          <w:szCs w:val="24"/>
        </w:rPr>
        <w:t xml:space="preserve"> i </w:t>
      </w:r>
      <w:r w:rsidRPr="00BB7022">
        <w:rPr>
          <w:szCs w:val="24"/>
        </w:rPr>
        <w:t>długoterminowe, oceniać szybkość postępu realizacji założonych wskaźników.</w:t>
      </w:r>
    </w:p>
    <w:p w:rsidR="002C6368" w:rsidRPr="00BB7022" w:rsidRDefault="002C6368" w:rsidP="008D192C">
      <w:pPr>
        <w:autoSpaceDE w:val="0"/>
        <w:autoSpaceDN w:val="0"/>
        <w:adjustRightInd w:val="0"/>
        <w:spacing w:after="0" w:line="320" w:lineRule="atLeast"/>
        <w:rPr>
          <w:szCs w:val="24"/>
        </w:rPr>
      </w:pPr>
      <w:r w:rsidRPr="00BB7022">
        <w:rPr>
          <w:szCs w:val="24"/>
        </w:rPr>
        <w:t>W celu monitorowania realizacji PGN należy:</w:t>
      </w:r>
    </w:p>
    <w:p w:rsidR="002C6368" w:rsidRPr="00BB7022" w:rsidRDefault="002C6368" w:rsidP="00D66828">
      <w:pPr>
        <w:numPr>
          <w:ilvl w:val="0"/>
          <w:numId w:val="45"/>
        </w:numPr>
        <w:autoSpaceDE w:val="0"/>
        <w:autoSpaceDN w:val="0"/>
        <w:adjustRightInd w:val="0"/>
        <w:spacing w:after="0" w:line="320" w:lineRule="atLeast"/>
        <w:rPr>
          <w:szCs w:val="24"/>
        </w:rPr>
      </w:pPr>
      <w:r w:rsidRPr="00BB7022">
        <w:rPr>
          <w:szCs w:val="24"/>
        </w:rPr>
        <w:t>wyodrębnić mierniki, za pomocą których proces postępu realizac</w:t>
      </w:r>
      <w:r w:rsidR="00AE5211" w:rsidRPr="00BB7022">
        <w:rPr>
          <w:szCs w:val="24"/>
        </w:rPr>
        <w:t>ji PGN będzie można weryfikować,</w:t>
      </w:r>
    </w:p>
    <w:p w:rsidR="002C6368" w:rsidRPr="00BB7022" w:rsidRDefault="002C6368" w:rsidP="00D66828">
      <w:pPr>
        <w:numPr>
          <w:ilvl w:val="0"/>
          <w:numId w:val="45"/>
        </w:numPr>
        <w:autoSpaceDE w:val="0"/>
        <w:autoSpaceDN w:val="0"/>
        <w:adjustRightInd w:val="0"/>
        <w:spacing w:after="0" w:line="320" w:lineRule="atLeast"/>
        <w:rPr>
          <w:szCs w:val="24"/>
        </w:rPr>
      </w:pPr>
      <w:r w:rsidRPr="00BB7022">
        <w:rPr>
          <w:szCs w:val="24"/>
        </w:rPr>
        <w:t>określić wskaźniki, poda</w:t>
      </w:r>
      <w:r w:rsidR="00AE5211" w:rsidRPr="00BB7022">
        <w:rPr>
          <w:szCs w:val="24"/>
        </w:rPr>
        <w:t>jąc konkretne wartości docelowe,</w:t>
      </w:r>
    </w:p>
    <w:p w:rsidR="002C6368" w:rsidRPr="00BB7022" w:rsidRDefault="002C6368" w:rsidP="00D66828">
      <w:pPr>
        <w:numPr>
          <w:ilvl w:val="0"/>
          <w:numId w:val="45"/>
        </w:numPr>
        <w:autoSpaceDE w:val="0"/>
        <w:autoSpaceDN w:val="0"/>
        <w:adjustRightInd w:val="0"/>
        <w:spacing w:after="0" w:line="320" w:lineRule="atLeast"/>
        <w:rPr>
          <w:szCs w:val="24"/>
        </w:rPr>
      </w:pPr>
      <w:r w:rsidRPr="00BB7022">
        <w:rPr>
          <w:szCs w:val="24"/>
        </w:rPr>
        <w:t>określić częstotliwość monit</w:t>
      </w:r>
      <w:r w:rsidR="00AE5211" w:rsidRPr="00BB7022">
        <w:rPr>
          <w:szCs w:val="24"/>
        </w:rPr>
        <w:t>orowania – dla każdego miernika,</w:t>
      </w:r>
      <w:r w:rsidRPr="00BB7022">
        <w:rPr>
          <w:szCs w:val="24"/>
        </w:rPr>
        <w:t xml:space="preserve"> </w:t>
      </w:r>
    </w:p>
    <w:p w:rsidR="002C6368" w:rsidRPr="00BB7022" w:rsidRDefault="002C6368" w:rsidP="00D66828">
      <w:pPr>
        <w:numPr>
          <w:ilvl w:val="0"/>
          <w:numId w:val="45"/>
        </w:numPr>
        <w:autoSpaceDE w:val="0"/>
        <w:autoSpaceDN w:val="0"/>
        <w:adjustRightInd w:val="0"/>
        <w:spacing w:after="0" w:line="320" w:lineRule="atLeast"/>
        <w:rPr>
          <w:szCs w:val="24"/>
        </w:rPr>
      </w:pPr>
      <w:r w:rsidRPr="00BB7022">
        <w:rPr>
          <w:szCs w:val="24"/>
        </w:rPr>
        <w:t>określić odpowiedzialnych</w:t>
      </w:r>
      <w:r w:rsidR="00AE5211" w:rsidRPr="00BB7022">
        <w:rPr>
          <w:szCs w:val="24"/>
        </w:rPr>
        <w:t xml:space="preserve"> za przeprowadzenie monitoringu,</w:t>
      </w:r>
    </w:p>
    <w:p w:rsidR="002C6368" w:rsidRPr="00BB7022" w:rsidRDefault="002C6368" w:rsidP="00D66828">
      <w:pPr>
        <w:numPr>
          <w:ilvl w:val="0"/>
          <w:numId w:val="45"/>
        </w:numPr>
        <w:autoSpaceDE w:val="0"/>
        <w:autoSpaceDN w:val="0"/>
        <w:adjustRightInd w:val="0"/>
        <w:spacing w:after="0" w:line="320" w:lineRule="atLeast"/>
        <w:rPr>
          <w:szCs w:val="24"/>
        </w:rPr>
      </w:pPr>
      <w:r w:rsidRPr="00BB7022">
        <w:rPr>
          <w:szCs w:val="24"/>
        </w:rPr>
        <w:t>określić sposób pobierania danych.</w:t>
      </w:r>
    </w:p>
    <w:p w:rsidR="002C6368" w:rsidRPr="00BB7022" w:rsidRDefault="002C6368" w:rsidP="008D192C">
      <w:pPr>
        <w:autoSpaceDE w:val="0"/>
        <w:autoSpaceDN w:val="0"/>
        <w:adjustRightInd w:val="0"/>
        <w:spacing w:after="0" w:line="320" w:lineRule="atLeast"/>
        <w:rPr>
          <w:szCs w:val="24"/>
        </w:rPr>
      </w:pPr>
    </w:p>
    <w:p w:rsidR="002C6368" w:rsidRPr="00BB7022" w:rsidRDefault="002C6368" w:rsidP="008D192C">
      <w:pPr>
        <w:autoSpaceDE w:val="0"/>
        <w:autoSpaceDN w:val="0"/>
        <w:adjustRightInd w:val="0"/>
        <w:spacing w:after="0" w:line="320" w:lineRule="atLeast"/>
        <w:ind w:firstLine="709"/>
        <w:rPr>
          <w:szCs w:val="24"/>
        </w:rPr>
      </w:pPr>
      <w:r w:rsidRPr="00BB7022">
        <w:rPr>
          <w:szCs w:val="24"/>
        </w:rPr>
        <w:t>Wyniki monitorowania są kluczowe dla prowadzenia polityki lokalnej</w:t>
      </w:r>
      <w:r w:rsidR="00132DBA" w:rsidRPr="00BB7022">
        <w:rPr>
          <w:szCs w:val="24"/>
        </w:rPr>
        <w:t xml:space="preserve"> w </w:t>
      </w:r>
      <w:r w:rsidRPr="00BB7022">
        <w:rPr>
          <w:szCs w:val="24"/>
        </w:rPr>
        <w:t>zakresie ograniczania niskiej emisji</w:t>
      </w:r>
      <w:r w:rsidR="00132DBA" w:rsidRPr="00BB7022">
        <w:rPr>
          <w:szCs w:val="24"/>
        </w:rPr>
        <w:t xml:space="preserve"> i </w:t>
      </w:r>
      <w:r w:rsidRPr="00BB7022">
        <w:rPr>
          <w:szCs w:val="24"/>
        </w:rPr>
        <w:t>stanowią podstawę dla podejmowania decyzji o konieczności wdrożenia ewentualnych działań korygujących lub naprawczych</w:t>
      </w:r>
      <w:r w:rsidR="00132DBA" w:rsidRPr="00BB7022">
        <w:rPr>
          <w:szCs w:val="24"/>
        </w:rPr>
        <w:t xml:space="preserve"> w </w:t>
      </w:r>
      <w:r w:rsidRPr="00BB7022">
        <w:rPr>
          <w:szCs w:val="24"/>
        </w:rPr>
        <w:t>stosunku do założonych rozwiązań.</w:t>
      </w:r>
    </w:p>
    <w:p w:rsidR="002C6368" w:rsidRPr="00BB7022" w:rsidRDefault="002C6368" w:rsidP="008D192C">
      <w:pPr>
        <w:autoSpaceDE w:val="0"/>
        <w:autoSpaceDN w:val="0"/>
        <w:adjustRightInd w:val="0"/>
        <w:spacing w:after="0" w:line="320" w:lineRule="atLeast"/>
        <w:ind w:firstLine="709"/>
        <w:rPr>
          <w:szCs w:val="24"/>
        </w:rPr>
      </w:pPr>
      <w:r w:rsidRPr="00BB7022">
        <w:rPr>
          <w:szCs w:val="24"/>
        </w:rPr>
        <w:t>Monitorowanie realizacji PGN jest podstawowym narzędziem umożliwiającym ocenę przydatności Planu, jego poprawności</w:t>
      </w:r>
      <w:r w:rsidR="00132DBA" w:rsidRPr="00BB7022">
        <w:rPr>
          <w:szCs w:val="24"/>
        </w:rPr>
        <w:t xml:space="preserve"> i </w:t>
      </w:r>
      <w:r w:rsidRPr="00BB7022">
        <w:rPr>
          <w:szCs w:val="24"/>
        </w:rPr>
        <w:t>docelowo – zdecyduje o powodzeniu jego wdrożenia.</w:t>
      </w:r>
    </w:p>
    <w:p w:rsidR="002C6368" w:rsidRPr="00BB7022" w:rsidRDefault="002C6368" w:rsidP="008D192C">
      <w:pPr>
        <w:pStyle w:val="Style6"/>
        <w:spacing w:line="320" w:lineRule="atLeast"/>
        <w:ind w:firstLine="709"/>
        <w:jc w:val="both"/>
        <w:rPr>
          <w:rFonts w:ascii="Times New Roman" w:hAnsi="Times New Roman"/>
        </w:rPr>
      </w:pPr>
      <w:bookmarkStart w:id="189" w:name="_Toc428171962"/>
      <w:r w:rsidRPr="00BB7022">
        <w:rPr>
          <w:rFonts w:ascii="Times New Roman" w:hAnsi="Times New Roman"/>
        </w:rPr>
        <w:t xml:space="preserve">Jednostką odpowiedzialną za prowadzenie takiego systemu jest Gmina Ożarów. </w:t>
      </w:r>
      <w:r w:rsidR="003E18EC" w:rsidRPr="00BB7022">
        <w:rPr>
          <w:rFonts w:ascii="Times New Roman" w:hAnsi="Times New Roman"/>
        </w:rPr>
        <w:t>Burmistrz</w:t>
      </w:r>
      <w:r w:rsidRPr="00BB7022">
        <w:rPr>
          <w:rFonts w:ascii="Times New Roman" w:hAnsi="Times New Roman"/>
        </w:rPr>
        <w:t xml:space="preserve"> powierzy czynności</w:t>
      </w:r>
      <w:r w:rsidR="00132DBA" w:rsidRPr="00BB7022">
        <w:rPr>
          <w:rFonts w:ascii="Times New Roman" w:hAnsi="Times New Roman"/>
        </w:rPr>
        <w:t xml:space="preserve"> z </w:t>
      </w:r>
      <w:r w:rsidRPr="00BB7022">
        <w:rPr>
          <w:rFonts w:ascii="Times New Roman" w:hAnsi="Times New Roman"/>
        </w:rPr>
        <w:t>tym związane wytypowanemu koordynatorowi, odpowiedzialnemu za monitoring. Koordynator wraz</w:t>
      </w:r>
      <w:r w:rsidR="00132DBA" w:rsidRPr="00BB7022">
        <w:rPr>
          <w:rFonts w:ascii="Times New Roman" w:hAnsi="Times New Roman"/>
        </w:rPr>
        <w:t xml:space="preserve"> z </w:t>
      </w:r>
      <w:r w:rsidRPr="00BB7022">
        <w:rPr>
          <w:rFonts w:ascii="Times New Roman" w:hAnsi="Times New Roman"/>
        </w:rPr>
        <w:t>zespołem obok danych dotyczących końcowego zużycia energii, będzie również zbierał</w:t>
      </w:r>
      <w:r w:rsidR="00132DBA" w:rsidRPr="00BB7022">
        <w:rPr>
          <w:rFonts w:ascii="Times New Roman" w:hAnsi="Times New Roman"/>
        </w:rPr>
        <w:t xml:space="preserve"> i </w:t>
      </w:r>
      <w:r w:rsidRPr="00BB7022">
        <w:rPr>
          <w:rFonts w:ascii="Times New Roman" w:hAnsi="Times New Roman"/>
        </w:rPr>
        <w:t>analizował informacje o kosztach</w:t>
      </w:r>
      <w:r w:rsidR="00132DBA" w:rsidRPr="00BB7022">
        <w:rPr>
          <w:rFonts w:ascii="Times New Roman" w:hAnsi="Times New Roman"/>
        </w:rPr>
        <w:t xml:space="preserve"> i </w:t>
      </w:r>
      <w:r w:rsidRPr="00BB7022">
        <w:rPr>
          <w:rFonts w:ascii="Times New Roman" w:hAnsi="Times New Roman"/>
        </w:rPr>
        <w:t>terminach realizacji działań oraz o produktach</w:t>
      </w:r>
      <w:r w:rsidR="00132DBA" w:rsidRPr="00BB7022">
        <w:rPr>
          <w:rFonts w:ascii="Times New Roman" w:hAnsi="Times New Roman"/>
        </w:rPr>
        <w:t xml:space="preserve"> i </w:t>
      </w:r>
      <w:r w:rsidRPr="00BB7022">
        <w:rPr>
          <w:rFonts w:ascii="Times New Roman" w:hAnsi="Times New Roman"/>
        </w:rPr>
        <w:t>rezultatach. Niezbędna przy tym będzie współpraca</w:t>
      </w:r>
      <w:r w:rsidR="00132DBA" w:rsidRPr="00BB7022">
        <w:rPr>
          <w:rFonts w:ascii="Times New Roman" w:hAnsi="Times New Roman"/>
        </w:rPr>
        <w:t xml:space="preserve"> z </w:t>
      </w:r>
      <w:r w:rsidRPr="00BB7022">
        <w:rPr>
          <w:rFonts w:ascii="Times New Roman" w:hAnsi="Times New Roman"/>
        </w:rPr>
        <w:t>podmiotami funkcjonującymi lub planującymi rozpoczęcie działalności na terenie gminy. Skuteczne monitorowanie musi mieć charakter cykliczny. Wymaga więc ustalenia częstotliwości zbierania</w:t>
      </w:r>
      <w:r w:rsidR="00132DBA" w:rsidRPr="00BB7022">
        <w:rPr>
          <w:rFonts w:ascii="Times New Roman" w:hAnsi="Times New Roman"/>
        </w:rPr>
        <w:t xml:space="preserve"> i </w:t>
      </w:r>
      <w:r w:rsidRPr="00BB7022">
        <w:rPr>
          <w:rFonts w:ascii="Times New Roman" w:hAnsi="Times New Roman"/>
        </w:rPr>
        <w:t>weryfikacji danych. Planuje się okresowy monitoring wskaźników</w:t>
      </w:r>
      <w:r w:rsidR="00132DBA" w:rsidRPr="00BB7022">
        <w:rPr>
          <w:rFonts w:ascii="Times New Roman" w:hAnsi="Times New Roman"/>
        </w:rPr>
        <w:t xml:space="preserve"> w </w:t>
      </w:r>
      <w:r w:rsidRPr="00BB7022">
        <w:rPr>
          <w:rFonts w:ascii="Times New Roman" w:hAnsi="Times New Roman"/>
        </w:rPr>
        <w:t>okresach 2-3 letnich. Prowadzona weryfikacja opierać się będzie na danych</w:t>
      </w:r>
      <w:r w:rsidR="00132DBA" w:rsidRPr="00BB7022">
        <w:rPr>
          <w:rFonts w:ascii="Times New Roman" w:hAnsi="Times New Roman"/>
        </w:rPr>
        <w:t xml:space="preserve"> z </w:t>
      </w:r>
      <w:r w:rsidRPr="00BB7022">
        <w:rPr>
          <w:rFonts w:ascii="Times New Roman" w:hAnsi="Times New Roman"/>
        </w:rPr>
        <w:t>GUS</w:t>
      </w:r>
      <w:r w:rsidR="00AE5211" w:rsidRPr="00BB7022">
        <w:rPr>
          <w:rFonts w:ascii="Times New Roman" w:hAnsi="Times New Roman"/>
        </w:rPr>
        <w:t>.</w:t>
      </w:r>
      <w:r w:rsidRPr="00BB7022">
        <w:rPr>
          <w:rFonts w:ascii="Times New Roman" w:hAnsi="Times New Roman"/>
        </w:rPr>
        <w:t xml:space="preserve"> Wnioski</w:t>
      </w:r>
      <w:r w:rsidR="00132DBA" w:rsidRPr="00BB7022">
        <w:rPr>
          <w:rFonts w:ascii="Times New Roman" w:hAnsi="Times New Roman"/>
        </w:rPr>
        <w:t xml:space="preserve"> z </w:t>
      </w:r>
      <w:r w:rsidRPr="00BB7022">
        <w:rPr>
          <w:rFonts w:ascii="Times New Roman" w:hAnsi="Times New Roman"/>
        </w:rPr>
        <w:t>okresowych badań monitoringowych będą wskazywać ewentualną potrzebę aktualizacji dokumentu. Szczegółowe wytyczne dotyczące prowadzenia monitoringu Planu zostaną określone</w:t>
      </w:r>
      <w:r w:rsidR="00132DBA" w:rsidRPr="00BB7022">
        <w:rPr>
          <w:rFonts w:ascii="Times New Roman" w:hAnsi="Times New Roman"/>
        </w:rPr>
        <w:t xml:space="preserve"> w </w:t>
      </w:r>
      <w:r w:rsidRPr="00BB7022">
        <w:rPr>
          <w:rFonts w:ascii="Times New Roman" w:hAnsi="Times New Roman"/>
        </w:rPr>
        <w:t xml:space="preserve">zarządzeniu </w:t>
      </w:r>
      <w:r w:rsidR="007963CD" w:rsidRPr="00BB7022">
        <w:rPr>
          <w:rFonts w:ascii="Times New Roman" w:hAnsi="Times New Roman"/>
        </w:rPr>
        <w:t>Burmistrza Miasta</w:t>
      </w:r>
      <w:r w:rsidR="00132DBA" w:rsidRPr="00BB7022">
        <w:rPr>
          <w:rFonts w:ascii="Times New Roman" w:hAnsi="Times New Roman"/>
        </w:rPr>
        <w:t xml:space="preserve"> i </w:t>
      </w:r>
      <w:r w:rsidR="007963CD" w:rsidRPr="00BB7022">
        <w:rPr>
          <w:rFonts w:ascii="Times New Roman" w:hAnsi="Times New Roman"/>
        </w:rPr>
        <w:t>Gminy Ożarów</w:t>
      </w:r>
      <w:r w:rsidRPr="00BB7022">
        <w:rPr>
          <w:rFonts w:ascii="Times New Roman" w:hAnsi="Times New Roman"/>
        </w:rPr>
        <w:t>. Środki na monitoring</w:t>
      </w:r>
      <w:r w:rsidR="00132DBA" w:rsidRPr="00BB7022">
        <w:rPr>
          <w:rFonts w:ascii="Times New Roman" w:hAnsi="Times New Roman"/>
        </w:rPr>
        <w:t xml:space="preserve"> i </w:t>
      </w:r>
      <w:r w:rsidRPr="00BB7022">
        <w:rPr>
          <w:rFonts w:ascii="Times New Roman" w:hAnsi="Times New Roman"/>
        </w:rPr>
        <w:t>aktualizację dokumentu gmina będzie realizować</w:t>
      </w:r>
      <w:r w:rsidR="00132DBA" w:rsidRPr="00BB7022">
        <w:rPr>
          <w:rFonts w:ascii="Times New Roman" w:hAnsi="Times New Roman"/>
        </w:rPr>
        <w:t xml:space="preserve"> w </w:t>
      </w:r>
      <w:r w:rsidRPr="00BB7022">
        <w:rPr>
          <w:rFonts w:ascii="Times New Roman" w:hAnsi="Times New Roman"/>
        </w:rPr>
        <w:t>ramach zadań przewidzianych</w:t>
      </w:r>
      <w:r w:rsidR="00132DBA" w:rsidRPr="00BB7022">
        <w:rPr>
          <w:rFonts w:ascii="Times New Roman" w:hAnsi="Times New Roman"/>
        </w:rPr>
        <w:t xml:space="preserve"> w </w:t>
      </w:r>
      <w:r w:rsidRPr="00BB7022">
        <w:rPr>
          <w:rFonts w:ascii="Times New Roman" w:hAnsi="Times New Roman"/>
        </w:rPr>
        <w:t>budżecie gminy, wynagrodzeń pracowników Urzędu Gminy,</w:t>
      </w:r>
      <w:r w:rsidR="00132DBA" w:rsidRPr="00BB7022">
        <w:rPr>
          <w:rFonts w:ascii="Times New Roman" w:hAnsi="Times New Roman"/>
        </w:rPr>
        <w:t xml:space="preserve"> a </w:t>
      </w:r>
      <w:r w:rsidRPr="00BB7022">
        <w:rPr>
          <w:rFonts w:ascii="Times New Roman" w:hAnsi="Times New Roman"/>
        </w:rPr>
        <w:t>także ekspertów zewnętrznych.</w:t>
      </w:r>
    </w:p>
    <w:p w:rsidR="00A903F8" w:rsidRPr="00BB7022" w:rsidRDefault="002C6368" w:rsidP="008D192C">
      <w:pPr>
        <w:pStyle w:val="Default"/>
        <w:spacing w:line="320" w:lineRule="atLeast"/>
        <w:ind w:firstLine="709"/>
        <w:jc w:val="both"/>
        <w:rPr>
          <w:rFonts w:ascii="Times New Roman" w:hAnsi="Times New Roman"/>
        </w:rPr>
      </w:pPr>
      <w:r w:rsidRPr="00BB7022">
        <w:rPr>
          <w:rFonts w:ascii="Times New Roman" w:hAnsi="Times New Roman"/>
        </w:rPr>
        <w:t>Monitorowanie jest niezależne od harmonogramu wdrożenia poszczególnych inwestycji</w:t>
      </w:r>
      <w:r w:rsidR="00132DBA" w:rsidRPr="00BB7022">
        <w:rPr>
          <w:rFonts w:ascii="Times New Roman" w:hAnsi="Times New Roman"/>
        </w:rPr>
        <w:t xml:space="preserve"> i </w:t>
      </w:r>
      <w:r w:rsidRPr="00BB7022">
        <w:rPr>
          <w:rFonts w:ascii="Times New Roman" w:hAnsi="Times New Roman"/>
        </w:rPr>
        <w:t>może odbywać się zarówno</w:t>
      </w:r>
      <w:r w:rsidR="00132DBA" w:rsidRPr="00BB7022">
        <w:rPr>
          <w:rFonts w:ascii="Times New Roman" w:hAnsi="Times New Roman"/>
        </w:rPr>
        <w:t xml:space="preserve"> w </w:t>
      </w:r>
      <w:r w:rsidRPr="00BB7022">
        <w:rPr>
          <w:rFonts w:ascii="Times New Roman" w:hAnsi="Times New Roman"/>
        </w:rPr>
        <w:t>trakcie, jak</w:t>
      </w:r>
      <w:r w:rsidR="00132DBA" w:rsidRPr="00BB7022">
        <w:rPr>
          <w:rFonts w:ascii="Times New Roman" w:hAnsi="Times New Roman"/>
        </w:rPr>
        <w:t xml:space="preserve"> i </w:t>
      </w:r>
      <w:r w:rsidRPr="00BB7022">
        <w:rPr>
          <w:rFonts w:ascii="Times New Roman" w:hAnsi="Times New Roman"/>
        </w:rPr>
        <w:t>po zakończeniu przedsięwzięć, zawsze</w:t>
      </w:r>
      <w:r w:rsidR="00132DBA" w:rsidRPr="00BB7022">
        <w:rPr>
          <w:rFonts w:ascii="Times New Roman" w:hAnsi="Times New Roman"/>
        </w:rPr>
        <w:t xml:space="preserve"> w </w:t>
      </w:r>
      <w:r w:rsidRPr="00BB7022">
        <w:rPr>
          <w:rFonts w:ascii="Times New Roman" w:hAnsi="Times New Roman"/>
        </w:rPr>
        <w:t xml:space="preserve">tym samym okresie czasu. </w:t>
      </w:r>
    </w:p>
    <w:p w:rsidR="002C6368" w:rsidRPr="00BB7022" w:rsidRDefault="00A903F8" w:rsidP="008D192C">
      <w:pPr>
        <w:pStyle w:val="Default"/>
        <w:spacing w:line="320" w:lineRule="atLeast"/>
        <w:ind w:firstLine="709"/>
        <w:jc w:val="both"/>
        <w:rPr>
          <w:rFonts w:ascii="Times New Roman" w:hAnsi="Times New Roman" w:cs="Times New Roman"/>
          <w:color w:val="000000" w:themeColor="text1"/>
        </w:rPr>
      </w:pPr>
      <w:r w:rsidRPr="00BB7022">
        <w:rPr>
          <w:rFonts w:ascii="Times New Roman" w:hAnsi="Times New Roman" w:cs="Times New Roman"/>
          <w:color w:val="auto"/>
        </w:rPr>
        <w:t xml:space="preserve">Ponadto ze względu iż wskazane do realizacji zadania inwestycyjne nie rekompensują wzrostu emisji oraz zużycia energii finalnej została zaplanowana kontrolna inwentaryzacja po 2018 r. </w:t>
      </w:r>
      <w:r w:rsidR="002C6368" w:rsidRPr="00BB7022">
        <w:rPr>
          <w:rFonts w:ascii="Times New Roman" w:hAnsi="Times New Roman"/>
          <w:color w:val="auto"/>
        </w:rPr>
        <w:t xml:space="preserve">Końcowe </w:t>
      </w:r>
      <w:r w:rsidR="002C6368" w:rsidRPr="00BB7022">
        <w:rPr>
          <w:rFonts w:ascii="Times New Roman" w:hAnsi="Times New Roman"/>
        </w:rPr>
        <w:t>podsumowanie efektów wdrożenia nastąpi wraz</w:t>
      </w:r>
      <w:r w:rsidR="00132DBA" w:rsidRPr="00BB7022">
        <w:rPr>
          <w:rFonts w:ascii="Times New Roman" w:hAnsi="Times New Roman"/>
        </w:rPr>
        <w:t xml:space="preserve"> z </w:t>
      </w:r>
      <w:r w:rsidR="002C6368" w:rsidRPr="00BB7022">
        <w:rPr>
          <w:rFonts w:ascii="Times New Roman" w:hAnsi="Times New Roman"/>
        </w:rPr>
        <w:t>końcem okresu planowania tj. po roku 2020. Dostarczy to kompletnych</w:t>
      </w:r>
      <w:r w:rsidR="00132DBA" w:rsidRPr="00BB7022">
        <w:rPr>
          <w:rFonts w:ascii="Times New Roman" w:hAnsi="Times New Roman"/>
        </w:rPr>
        <w:t xml:space="preserve"> i </w:t>
      </w:r>
      <w:r w:rsidR="002C6368" w:rsidRPr="00BB7022">
        <w:rPr>
          <w:rFonts w:ascii="Times New Roman" w:hAnsi="Times New Roman"/>
        </w:rPr>
        <w:t>rzetelnych danych źródłowych obrazujących postęp rzeczowy we wdrażaniu Planu</w:t>
      </w:r>
      <w:r w:rsidR="00132DBA" w:rsidRPr="00BB7022">
        <w:rPr>
          <w:rFonts w:ascii="Times New Roman" w:hAnsi="Times New Roman"/>
        </w:rPr>
        <w:t xml:space="preserve"> i </w:t>
      </w:r>
      <w:r w:rsidR="002C6368" w:rsidRPr="00BB7022">
        <w:rPr>
          <w:rFonts w:ascii="Times New Roman" w:hAnsi="Times New Roman"/>
        </w:rPr>
        <w:t xml:space="preserve">umożliwi ocenę jego skuteczności. </w:t>
      </w:r>
      <w:r w:rsidR="002C6368" w:rsidRPr="00BB7022">
        <w:rPr>
          <w:rFonts w:ascii="Times New Roman" w:hAnsi="Times New Roman" w:cs="Times New Roman"/>
          <w:color w:val="000000" w:themeColor="text1"/>
        </w:rPr>
        <w:lastRenderedPageBreak/>
        <w:t>Schemat opracowania planu gospodarki niskoemisyjnej przedstawiony został na poniższym rysunku.</w:t>
      </w:r>
    </w:p>
    <w:p w:rsidR="001E61B7" w:rsidRPr="00BB7022" w:rsidRDefault="002C6368" w:rsidP="008D192C">
      <w:pPr>
        <w:pStyle w:val="STytuTabeli"/>
        <w:spacing w:line="320" w:lineRule="atLeast"/>
        <w:rPr>
          <w:bCs/>
          <w:sz w:val="24"/>
          <w:szCs w:val="24"/>
        </w:rPr>
      </w:pPr>
      <w:bookmarkStart w:id="190" w:name="_Toc428172015"/>
      <w:bookmarkStart w:id="191" w:name="_Toc435082495"/>
      <w:bookmarkStart w:id="192" w:name="_Toc459277196"/>
      <w:r w:rsidRPr="00BB7022">
        <w:rPr>
          <w:sz w:val="24"/>
          <w:szCs w:val="24"/>
        </w:rPr>
        <w:t xml:space="preserve">Rysunek </w:t>
      </w:r>
      <w:r w:rsidR="00C15215" w:rsidRPr="00BB7022">
        <w:rPr>
          <w:sz w:val="24"/>
          <w:szCs w:val="24"/>
        </w:rPr>
        <w:fldChar w:fldCharType="begin"/>
      </w:r>
      <w:r w:rsidRPr="00BB7022">
        <w:rPr>
          <w:sz w:val="24"/>
          <w:szCs w:val="24"/>
        </w:rPr>
        <w:instrText xml:space="preserve"> SEQ Rysunek \* ARABIC </w:instrText>
      </w:r>
      <w:r w:rsidR="00C15215" w:rsidRPr="00BB7022">
        <w:rPr>
          <w:sz w:val="24"/>
          <w:szCs w:val="24"/>
        </w:rPr>
        <w:fldChar w:fldCharType="separate"/>
      </w:r>
      <w:r w:rsidR="004E2487" w:rsidRPr="00BB7022">
        <w:rPr>
          <w:noProof/>
          <w:sz w:val="24"/>
          <w:szCs w:val="24"/>
        </w:rPr>
        <w:t>26</w:t>
      </w:r>
      <w:r w:rsidR="00C15215" w:rsidRPr="00BB7022">
        <w:rPr>
          <w:sz w:val="24"/>
          <w:szCs w:val="24"/>
        </w:rPr>
        <w:fldChar w:fldCharType="end"/>
      </w:r>
      <w:r w:rsidRPr="00BB7022">
        <w:rPr>
          <w:iCs/>
          <w:sz w:val="24"/>
          <w:szCs w:val="24"/>
        </w:rPr>
        <w:t xml:space="preserve">. </w:t>
      </w:r>
      <w:r w:rsidRPr="00BB7022">
        <w:rPr>
          <w:bCs/>
          <w:sz w:val="24"/>
          <w:szCs w:val="24"/>
        </w:rPr>
        <w:t>Schemat aktualizacji Planu Gospodarki Niskoemisyjnej</w:t>
      </w:r>
      <w:r w:rsidR="0008027A" w:rsidRPr="00BB7022">
        <w:rPr>
          <w:bCs/>
          <w:sz w:val="24"/>
          <w:szCs w:val="24"/>
        </w:rPr>
        <w:t xml:space="preserve"> </w:t>
      </w:r>
      <w:bookmarkEnd w:id="190"/>
      <w:bookmarkEnd w:id="191"/>
    </w:p>
    <w:p w:rsidR="002C6368" w:rsidRPr="00BB7022" w:rsidRDefault="00A04795" w:rsidP="001E61B7">
      <w:pPr>
        <w:pStyle w:val="STytuTabeli"/>
        <w:spacing w:after="0" w:line="320" w:lineRule="atLeast"/>
        <w:rPr>
          <w:bCs/>
          <w:sz w:val="24"/>
          <w:szCs w:val="24"/>
        </w:rPr>
      </w:pPr>
      <w:r w:rsidRPr="00BB7022">
        <w:rPr>
          <w:noProof/>
          <w:color w:val="FF0000"/>
          <w:lang w:bidi="ar-SA"/>
        </w:rPr>
        <mc:AlternateContent>
          <mc:Choice Requires="wps">
            <w:drawing>
              <wp:anchor distT="0" distB="0" distL="114300" distR="114300" simplePos="0" relativeHeight="251662336" behindDoc="0" locked="0" layoutInCell="1" allowOverlap="1" wp14:anchorId="4EF4A9E0" wp14:editId="1B25D95C">
                <wp:simplePos x="0" y="0"/>
                <wp:positionH relativeFrom="column">
                  <wp:posOffset>1411605</wp:posOffset>
                </wp:positionH>
                <wp:positionV relativeFrom="paragraph">
                  <wp:posOffset>311150</wp:posOffset>
                </wp:positionV>
                <wp:extent cx="2113280" cy="273050"/>
                <wp:effectExtent l="0" t="0" r="20320" b="12700"/>
                <wp:wrapNone/>
                <wp:docPr id="307" name="Pole tekstow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13280" cy="273050"/>
                        </a:xfrm>
                        <a:prstGeom prst="rect">
                          <a:avLst/>
                        </a:prstGeom>
                        <a:solidFill>
                          <a:srgbClr val="66FF66"/>
                        </a:solidFill>
                        <a:ln w="9525">
                          <a:solidFill>
                            <a:srgbClr val="000000"/>
                          </a:solidFill>
                          <a:miter lim="800000"/>
                          <a:headEnd/>
                          <a:tailEnd/>
                        </a:ln>
                      </wps:spPr>
                      <wps:txbx>
                        <w:txbxContent>
                          <w:p w:rsidR="00BB7022" w:rsidRPr="001A6238" w:rsidRDefault="00BB7022" w:rsidP="002C6368">
                            <w:pPr>
                              <w:jc w:val="center"/>
                              <w:rPr>
                                <w:b/>
                                <w:i/>
                                <w:sz w:val="20"/>
                              </w:rPr>
                            </w:pPr>
                            <w:r>
                              <w:rPr>
                                <w:b/>
                                <w:i/>
                                <w:sz w:val="20"/>
                              </w:rPr>
                              <w:t>Burmistrz Miasta i Gminy Ożarów</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Pole tekstowe 2" o:spid="_x0000_s1026" type="#_x0000_t202" style="position:absolute;left:0;text-align:left;margin-left:111.15pt;margin-top:24.5pt;width:166.4pt;height:21.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1SmPLQIAAEsEAAAOAAAAZHJzL2Uyb0RvYy54bWysVNtu2zAMfR+wfxD0vviSS1MjTtGlyzCg&#10;2wp0+wBZlmOhkuhJSuzs60vJaRZ028swPwiiSB2R55Be3QxakYOwToIpaTZJKRGGQy3NrqTfv23f&#10;LSlxnpmaKTCipEfh6M367ZtV3xUihxZULSxBEOOKvitp631XJInjrdDMTaATBp0NWM08mnaX1Jb1&#10;iK5VkqfpIunB1p0FLpzD07vRSdcRv2kE91+bxglPVEkxNx9XG9cqrMl6xYqdZV0r+SkN9g9ZaCYN&#10;PnqGumOekb2Vv0FpyS04aPyEg06gaSQXsQasJktfVfPYsk7EWpAc151pcv8Pln85PFgi65JO0ytK&#10;DNMo0gMoQbx4ch56QfJAUt+5AmMfO4z2w3sYUOxYsOvugT85YmDTMrMTt9ZC3wpWY5JZuJlcXB1x&#10;XACp+s9Q41ts7yECDY3VgUHkhCA6inU8CyQGTzge5lk2zZfo4ujLr6bpPCqYsOLldmed/yhAk7Ap&#10;qcUGiOjscO98yIYVLyHhMQdK1lupVDTsrtooSw4Mm2Wx2G4Xi1jAqzBlSF/S63k+Hwn4K0Qavz9B&#10;aOmx65XUJV2eg1gRaPtg6tiTnkk17jFlZU48BupGEv1QDSddKqiPyKiFsbtxGnHTgv1JSY+dXVL3&#10;Y8+soER9MqjKdTabhVGIxmx+laNhLz3VpYcZjlAl9ZSM242P4xMIM3CL6jUyEhtkHjM55YodG/k+&#10;TVcYiUs7Rv36B6yfAQAA//8DAFBLAwQUAAYACAAAACEAoGgv9t4AAAAJAQAADwAAAGRycy9kb3du&#10;cmV2LnhtbEyPQU+EMBCF7yb+h2ZMvLll62IEGTbqxsR4MYIXb6WthUinhHZZ/PfWkx4n8+W971X7&#10;1Y1sMXMYPCFsNxkwQ8rrgSzCe/t0dQssRElajp4MwrcJsK/PzypZan+iN7M00bIUQqGUCH2MU8l5&#10;UL1xMmz8ZCj9Pv3sZEznbLme5SmFu5GLLLvhTg6UGno5mcfeqK/m6BAaNX1Y1T6/7mwjiuLl4dB2&#10;ywHx8mK9vwMWzRr/YPjVT+pQJ6fOH0kHNiIIIa4TirAr0qYE5Hm+BdYhFCIDXlf8/4L6BwAA//8D&#10;AFBLAQItABQABgAIAAAAIQC2gziS/gAAAOEBAAATAAAAAAAAAAAAAAAAAAAAAABbQ29udGVudF9U&#10;eXBlc10ueG1sUEsBAi0AFAAGAAgAAAAhADj9If/WAAAAlAEAAAsAAAAAAAAAAAAAAAAALwEAAF9y&#10;ZWxzLy5yZWxzUEsBAi0AFAAGAAgAAAAhAEbVKY8tAgAASwQAAA4AAAAAAAAAAAAAAAAALgIAAGRy&#10;cy9lMm9Eb2MueG1sUEsBAi0AFAAGAAgAAAAhAKBoL/beAAAACQEAAA8AAAAAAAAAAAAAAAAAhwQA&#10;AGRycy9kb3ducmV2LnhtbFBLBQYAAAAABAAEAPMAAACSBQAAAAA=&#10;" fillcolor="#6f6">
                <v:textbox>
                  <w:txbxContent>
                    <w:p w:rsidR="00BB7022" w:rsidRPr="001A6238" w:rsidRDefault="00BB7022" w:rsidP="002C6368">
                      <w:pPr>
                        <w:jc w:val="center"/>
                        <w:rPr>
                          <w:b/>
                          <w:i/>
                          <w:sz w:val="20"/>
                        </w:rPr>
                      </w:pPr>
                      <w:r>
                        <w:rPr>
                          <w:b/>
                          <w:i/>
                          <w:sz w:val="20"/>
                        </w:rPr>
                        <w:t>Burmistrz Miasta i Gminy Ożarów</w:t>
                      </w:r>
                    </w:p>
                  </w:txbxContent>
                </v:textbox>
              </v:shape>
            </w:pict>
          </mc:Fallback>
        </mc:AlternateContent>
      </w:r>
      <w:bookmarkEnd w:id="192"/>
    </w:p>
    <w:p w:rsidR="002C6368" w:rsidRPr="00BB7022" w:rsidRDefault="002C6368" w:rsidP="008D192C">
      <w:pPr>
        <w:pStyle w:val="Style6"/>
        <w:keepNext/>
        <w:keepLines/>
        <w:widowControl/>
        <w:spacing w:line="320" w:lineRule="atLeast"/>
        <w:ind w:hanging="709"/>
        <w:rPr>
          <w:rFonts w:ascii="Times New Roman" w:hAnsi="Times New Roman"/>
          <w:noProof/>
          <w:color w:val="FF0000"/>
        </w:rPr>
      </w:pPr>
    </w:p>
    <w:p w:rsidR="002C6368" w:rsidRPr="00BB7022" w:rsidRDefault="002C6368" w:rsidP="008D192C">
      <w:pPr>
        <w:pStyle w:val="Style6"/>
        <w:keepNext/>
        <w:keepLines/>
        <w:widowControl/>
        <w:spacing w:line="320" w:lineRule="atLeast"/>
        <w:ind w:hanging="709"/>
        <w:rPr>
          <w:rFonts w:ascii="Times New Roman" w:hAnsi="Times New Roman"/>
          <w:color w:val="FF0000"/>
        </w:rPr>
      </w:pPr>
      <w:r w:rsidRPr="00BB7022">
        <w:rPr>
          <w:rFonts w:ascii="Times New Roman" w:hAnsi="Times New Roman"/>
          <w:noProof/>
          <w:color w:val="FF0000"/>
        </w:rPr>
        <w:drawing>
          <wp:inline distT="0" distB="0" distL="0" distR="0" wp14:anchorId="16104FE1" wp14:editId="0AD519B9">
            <wp:extent cx="6451600" cy="4229610"/>
            <wp:effectExtent l="0" t="0" r="6350" b="0"/>
            <wp:docPr id="7" name="Obraz 6" descr="C:\Documents and Settings\u1\Pulpit\PGN Końskie\SchemaT Monitorowania planu.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Documents and Settings\u1\Pulpit\PGN Końskie\SchemaT Monitorowania planu.bmp"/>
                    <pic:cNvPicPr>
                      <a:picLocks noChangeAspect="1" noChangeArrowheads="1"/>
                    </pic:cNvPicPr>
                  </pic:nvPicPr>
                  <pic:blipFill rotWithShape="1">
                    <a:blip r:embed="rId50" cstate="print"/>
                    <a:srcRect t="9015"/>
                    <a:stretch/>
                  </pic:blipFill>
                  <pic:spPr bwMode="auto">
                    <a:xfrm>
                      <a:off x="0" y="0"/>
                      <a:ext cx="6468049" cy="4240394"/>
                    </a:xfrm>
                    <a:prstGeom prst="rect">
                      <a:avLst/>
                    </a:prstGeom>
                    <a:noFill/>
                    <a:ln>
                      <a:noFill/>
                    </a:ln>
                    <a:extLst>
                      <a:ext uri="{53640926-AAD7-44D8-BBD7-CCE9431645EC}">
                        <a14:shadowObscured xmlns:a14="http://schemas.microsoft.com/office/drawing/2010/main"/>
                      </a:ext>
                    </a:extLst>
                  </pic:spPr>
                </pic:pic>
              </a:graphicData>
            </a:graphic>
          </wp:inline>
        </w:drawing>
      </w:r>
    </w:p>
    <w:p w:rsidR="007963CD" w:rsidRPr="00BB7022" w:rsidRDefault="002C6368" w:rsidP="008D192C">
      <w:pPr>
        <w:pStyle w:val="Style6"/>
        <w:keepNext/>
        <w:keepLines/>
        <w:widowControl/>
        <w:spacing w:line="320" w:lineRule="atLeast"/>
        <w:ind w:firstLine="851"/>
        <w:jc w:val="both"/>
        <w:rPr>
          <w:rFonts w:ascii="Times New Roman" w:hAnsi="Times New Roman"/>
          <w:i/>
          <w:sz w:val="20"/>
          <w:szCs w:val="20"/>
        </w:rPr>
      </w:pPr>
      <w:r w:rsidRPr="00BB7022">
        <w:rPr>
          <w:rFonts w:ascii="Times New Roman" w:hAnsi="Times New Roman"/>
          <w:i/>
          <w:sz w:val="20"/>
          <w:szCs w:val="20"/>
        </w:rPr>
        <w:t>Źródło: Opracowania własne</w:t>
      </w:r>
    </w:p>
    <w:p w:rsidR="007963CD" w:rsidRPr="00BB7022" w:rsidRDefault="007963CD" w:rsidP="008D192C">
      <w:pPr>
        <w:spacing w:after="0" w:line="320" w:lineRule="atLeast"/>
        <w:ind w:firstLine="708"/>
        <w:rPr>
          <w:color w:val="FF0000"/>
          <w:szCs w:val="24"/>
        </w:rPr>
      </w:pPr>
    </w:p>
    <w:p w:rsidR="007963CD" w:rsidRPr="00BB7022" w:rsidRDefault="007963CD" w:rsidP="008D192C">
      <w:pPr>
        <w:spacing w:after="0" w:line="320" w:lineRule="atLeast"/>
        <w:ind w:firstLine="708"/>
        <w:rPr>
          <w:szCs w:val="24"/>
        </w:rPr>
      </w:pPr>
      <w:r w:rsidRPr="00BB7022">
        <w:rPr>
          <w:szCs w:val="24"/>
        </w:rPr>
        <w:t>W ramach wdrażania Planu Gospodarki Niskoemisyjnej niezbędne jest wprowadzenie procedury wprowadzania zmian.</w:t>
      </w:r>
      <w:r w:rsidR="00111532" w:rsidRPr="00BB7022">
        <w:rPr>
          <w:szCs w:val="24"/>
        </w:rPr>
        <w:t xml:space="preserve"> W </w:t>
      </w:r>
      <w:r w:rsidRPr="00BB7022">
        <w:rPr>
          <w:szCs w:val="24"/>
        </w:rPr>
        <w:t>sposób ciągły będą przyjmowane wnioski od potencjalnych inwestorów, przedsiębiorców czy innych niezdefiniowanych interesariuszy, którzy będą chcieli umieścić nowe zadanie</w:t>
      </w:r>
      <w:r w:rsidR="00132DBA" w:rsidRPr="00BB7022">
        <w:rPr>
          <w:szCs w:val="24"/>
        </w:rPr>
        <w:t xml:space="preserve"> w </w:t>
      </w:r>
      <w:r w:rsidR="00AE5211" w:rsidRPr="00BB7022">
        <w:rPr>
          <w:szCs w:val="24"/>
        </w:rPr>
        <w:t>Planie. Wnioski będą</w:t>
      </w:r>
      <w:r w:rsidRPr="00BB7022">
        <w:rPr>
          <w:szCs w:val="24"/>
        </w:rPr>
        <w:t xml:space="preserve"> przyjmowane</w:t>
      </w:r>
      <w:r w:rsidR="00132DBA" w:rsidRPr="00BB7022">
        <w:rPr>
          <w:szCs w:val="24"/>
        </w:rPr>
        <w:t xml:space="preserve"> w </w:t>
      </w:r>
      <w:r w:rsidRPr="00BB7022">
        <w:rPr>
          <w:szCs w:val="24"/>
        </w:rPr>
        <w:t>trybie ciągłym. Rozpatrywaniem wniosków będzie się zajmował Referat Planowania Przestrzennego, Inwestycji</w:t>
      </w:r>
      <w:r w:rsidR="00132DBA" w:rsidRPr="00BB7022">
        <w:rPr>
          <w:szCs w:val="24"/>
        </w:rPr>
        <w:t xml:space="preserve"> i </w:t>
      </w:r>
      <w:r w:rsidRPr="00BB7022">
        <w:rPr>
          <w:szCs w:val="24"/>
        </w:rPr>
        <w:t>Gospodarki Komunalnej</w:t>
      </w:r>
      <w:r w:rsidR="00132DBA" w:rsidRPr="00BB7022">
        <w:rPr>
          <w:szCs w:val="24"/>
        </w:rPr>
        <w:t xml:space="preserve"> w </w:t>
      </w:r>
      <w:r w:rsidRPr="00BB7022">
        <w:rPr>
          <w:szCs w:val="24"/>
        </w:rPr>
        <w:t>ciągu 21 dni roboczych. Następnie będzie opiniował wniosek</w:t>
      </w:r>
      <w:r w:rsidR="00132DBA" w:rsidRPr="00BB7022">
        <w:rPr>
          <w:szCs w:val="24"/>
        </w:rPr>
        <w:t xml:space="preserve"> i </w:t>
      </w:r>
      <w:r w:rsidRPr="00BB7022">
        <w:rPr>
          <w:szCs w:val="24"/>
        </w:rPr>
        <w:t>przekazywał do akceptacji Koordynatorowi. Po zatwierdzeniu wniosku będzie dokonywana aktualizacja Planu gospodarki niskoemisyjnej przez Referat Planowania Przestrzennego, Inwestycji</w:t>
      </w:r>
      <w:r w:rsidR="00132DBA" w:rsidRPr="00BB7022">
        <w:rPr>
          <w:szCs w:val="24"/>
        </w:rPr>
        <w:t xml:space="preserve"> i </w:t>
      </w:r>
      <w:r w:rsidRPr="00BB7022">
        <w:rPr>
          <w:szCs w:val="24"/>
        </w:rPr>
        <w:t>Gospodarki Komunalnej</w:t>
      </w:r>
      <w:r w:rsidR="00132DBA" w:rsidRPr="00BB7022">
        <w:rPr>
          <w:szCs w:val="24"/>
        </w:rPr>
        <w:t xml:space="preserve"> w </w:t>
      </w:r>
      <w:r w:rsidRPr="00BB7022">
        <w:rPr>
          <w:szCs w:val="24"/>
        </w:rPr>
        <w:t>ciągu 21 dni roboczych,</w:t>
      </w:r>
      <w:r w:rsidR="00132DBA" w:rsidRPr="00BB7022">
        <w:rPr>
          <w:szCs w:val="24"/>
        </w:rPr>
        <w:t xml:space="preserve"> a </w:t>
      </w:r>
      <w:r w:rsidRPr="00BB7022">
        <w:rPr>
          <w:szCs w:val="24"/>
        </w:rPr>
        <w:t>następnie</w:t>
      </w:r>
      <w:r w:rsidR="00132DBA" w:rsidRPr="00BB7022">
        <w:rPr>
          <w:szCs w:val="24"/>
        </w:rPr>
        <w:t xml:space="preserve"> w </w:t>
      </w:r>
      <w:r w:rsidRPr="00BB7022">
        <w:rPr>
          <w:szCs w:val="24"/>
        </w:rPr>
        <w:t>ciągu 2 dni roboczych przygotowywane pisma do SANEPIDU</w:t>
      </w:r>
      <w:r w:rsidR="00132DBA" w:rsidRPr="00BB7022">
        <w:rPr>
          <w:szCs w:val="24"/>
        </w:rPr>
        <w:t xml:space="preserve"> i </w:t>
      </w:r>
      <w:r w:rsidR="001E3C52" w:rsidRPr="00BB7022">
        <w:rPr>
          <w:szCs w:val="24"/>
        </w:rPr>
        <w:t>RDOŚ o </w:t>
      </w:r>
      <w:r w:rsidRPr="00BB7022">
        <w:rPr>
          <w:szCs w:val="24"/>
        </w:rPr>
        <w:t>ustalenie zasadności opracowania procedury oceny oddziaływania na środowisko. Jeśli będzie wymagane OOŚ to koordynator zleci opracowanie takiej procedury. Opracowanie takiej procedury będzie trwało ok</w:t>
      </w:r>
      <w:r w:rsidR="00AE5211" w:rsidRPr="00BB7022">
        <w:rPr>
          <w:szCs w:val="24"/>
        </w:rPr>
        <w:t>.</w:t>
      </w:r>
      <w:r w:rsidRPr="00BB7022">
        <w:rPr>
          <w:szCs w:val="24"/>
        </w:rPr>
        <w:t xml:space="preserve"> 3 miesiące.</w:t>
      </w:r>
      <w:r w:rsidR="00111532" w:rsidRPr="00BB7022">
        <w:rPr>
          <w:szCs w:val="24"/>
        </w:rPr>
        <w:t xml:space="preserve"> W </w:t>
      </w:r>
      <w:r w:rsidRPr="00BB7022">
        <w:rPr>
          <w:szCs w:val="24"/>
        </w:rPr>
        <w:t>przypadku</w:t>
      </w:r>
      <w:r w:rsidR="00AE5211" w:rsidRPr="00BB7022">
        <w:rPr>
          <w:szCs w:val="24"/>
        </w:rPr>
        <w:t>,</w:t>
      </w:r>
      <w:r w:rsidRPr="00BB7022">
        <w:rPr>
          <w:szCs w:val="24"/>
        </w:rPr>
        <w:t xml:space="preserve"> gdy nie będzie potrzeby </w:t>
      </w:r>
      <w:r w:rsidRPr="00BB7022">
        <w:rPr>
          <w:szCs w:val="24"/>
        </w:rPr>
        <w:lastRenderedPageBreak/>
        <w:t>wprowadzenia OOŚ</w:t>
      </w:r>
      <w:r w:rsidR="00AE5211" w:rsidRPr="00BB7022">
        <w:rPr>
          <w:szCs w:val="24"/>
        </w:rPr>
        <w:t>,</w:t>
      </w:r>
      <w:r w:rsidRPr="00BB7022">
        <w:rPr>
          <w:szCs w:val="24"/>
        </w:rPr>
        <w:t xml:space="preserve"> koordynator wniosek o wpisanie zadania/inwestycji</w:t>
      </w:r>
      <w:r w:rsidR="00132DBA" w:rsidRPr="00BB7022">
        <w:rPr>
          <w:szCs w:val="24"/>
        </w:rPr>
        <w:t xml:space="preserve"> i </w:t>
      </w:r>
      <w:r w:rsidRPr="00BB7022">
        <w:rPr>
          <w:szCs w:val="24"/>
        </w:rPr>
        <w:t>aktu</w:t>
      </w:r>
      <w:r w:rsidR="00AE5211" w:rsidRPr="00BB7022">
        <w:rPr>
          <w:szCs w:val="24"/>
        </w:rPr>
        <w:t>alizacji planu przekaże na sesję</w:t>
      </w:r>
      <w:r w:rsidRPr="00BB7022">
        <w:rPr>
          <w:szCs w:val="24"/>
        </w:rPr>
        <w:t xml:space="preserve"> Rady Gminy. Projekt</w:t>
      </w:r>
      <w:r w:rsidR="00AE5211" w:rsidRPr="00BB7022">
        <w:rPr>
          <w:szCs w:val="24"/>
        </w:rPr>
        <w:t xml:space="preserve"> uchwały dotyczącej aktualizacji</w:t>
      </w:r>
      <w:r w:rsidRPr="00BB7022">
        <w:rPr>
          <w:szCs w:val="24"/>
        </w:rPr>
        <w:t xml:space="preserve"> Planu gospodarki niskoemisyjnej przygotuj</w:t>
      </w:r>
      <w:r w:rsidR="00AE5211" w:rsidRPr="00BB7022">
        <w:rPr>
          <w:szCs w:val="24"/>
        </w:rPr>
        <w:t>e</w:t>
      </w:r>
      <w:r w:rsidR="00132DBA" w:rsidRPr="00BB7022">
        <w:rPr>
          <w:szCs w:val="24"/>
        </w:rPr>
        <w:t xml:space="preserve"> w </w:t>
      </w:r>
      <w:r w:rsidRPr="00BB7022">
        <w:rPr>
          <w:szCs w:val="24"/>
        </w:rPr>
        <w:t>ciągu 2 dni Referat Planowania Przestrzennego, Inwestycji</w:t>
      </w:r>
      <w:r w:rsidR="00132DBA" w:rsidRPr="00BB7022">
        <w:rPr>
          <w:szCs w:val="24"/>
        </w:rPr>
        <w:t xml:space="preserve"> i </w:t>
      </w:r>
      <w:r w:rsidRPr="00BB7022">
        <w:rPr>
          <w:szCs w:val="24"/>
        </w:rPr>
        <w:t>Gospodarki Komunalnej.</w:t>
      </w:r>
    </w:p>
    <w:p w:rsidR="002C6368" w:rsidRPr="00BB7022" w:rsidRDefault="002C6368" w:rsidP="008D192C">
      <w:pPr>
        <w:spacing w:after="0" w:line="320" w:lineRule="atLeast"/>
        <w:ind w:firstLine="708"/>
        <w:rPr>
          <w:szCs w:val="24"/>
        </w:rPr>
      </w:pPr>
      <w:r w:rsidRPr="00BB7022">
        <w:rPr>
          <w:szCs w:val="24"/>
        </w:rPr>
        <w:t>Metodologia monitoringu</w:t>
      </w:r>
      <w:r w:rsidR="00132DBA" w:rsidRPr="00BB7022">
        <w:rPr>
          <w:szCs w:val="24"/>
        </w:rPr>
        <w:t xml:space="preserve"> i </w:t>
      </w:r>
      <w:r w:rsidRPr="00BB7022">
        <w:rPr>
          <w:szCs w:val="24"/>
        </w:rPr>
        <w:t>ewaluacji powinna być prowadzona</w:t>
      </w:r>
      <w:r w:rsidR="00132DBA" w:rsidRPr="00BB7022">
        <w:rPr>
          <w:szCs w:val="24"/>
        </w:rPr>
        <w:t xml:space="preserve"> z </w:t>
      </w:r>
      <w:r w:rsidRPr="00BB7022">
        <w:rPr>
          <w:szCs w:val="24"/>
        </w:rPr>
        <w:t>wykorzystaniem ograniczonego zbioru mierników, umożliwiających szybki pomiar stopnia ich osiągnięcia (za pomocą dostępnych danych statystycznych).</w:t>
      </w:r>
    </w:p>
    <w:p w:rsidR="002C6368" w:rsidRPr="00BB7022" w:rsidRDefault="002C6368" w:rsidP="008D192C">
      <w:pPr>
        <w:autoSpaceDE w:val="0"/>
        <w:autoSpaceDN w:val="0"/>
        <w:adjustRightInd w:val="0"/>
        <w:spacing w:after="0" w:line="320" w:lineRule="atLeast"/>
        <w:ind w:firstLine="708"/>
        <w:rPr>
          <w:szCs w:val="24"/>
        </w:rPr>
      </w:pPr>
      <w:r w:rsidRPr="00BB7022">
        <w:rPr>
          <w:szCs w:val="24"/>
        </w:rPr>
        <w:t>Poniżej zaproponowano listę mierników, jednostkę miary, sposób pozyskiwania danych, oczekiwany kierunek zmiany.</w:t>
      </w:r>
    </w:p>
    <w:p w:rsidR="002C6368" w:rsidRPr="00BB7022" w:rsidRDefault="002C6368" w:rsidP="008D192C">
      <w:pPr>
        <w:spacing w:line="320" w:lineRule="atLeast"/>
        <w:rPr>
          <w:rFonts w:cs="Times New Roman"/>
          <w:i/>
          <w:color w:val="FF0000"/>
          <w:szCs w:val="24"/>
        </w:rPr>
        <w:sectPr w:rsidR="002C6368" w:rsidRPr="00BB7022" w:rsidSect="00302F66">
          <w:pgSz w:w="11906" w:h="16838"/>
          <w:pgMar w:top="1418" w:right="1418" w:bottom="1418" w:left="1418" w:header="708" w:footer="708" w:gutter="0"/>
          <w:cols w:space="708"/>
          <w:docGrid w:linePitch="360"/>
        </w:sectPr>
      </w:pPr>
    </w:p>
    <w:p w:rsidR="002C6368" w:rsidRPr="00BB7022" w:rsidRDefault="002C6368" w:rsidP="008D192C">
      <w:pPr>
        <w:spacing w:after="0" w:line="320" w:lineRule="atLeast"/>
        <w:rPr>
          <w:b/>
          <w:noProof/>
          <w:szCs w:val="24"/>
        </w:rPr>
      </w:pPr>
      <w:bookmarkStart w:id="193" w:name="_Toc441221988"/>
      <w:bookmarkStart w:id="194" w:name="_Toc459277064"/>
      <w:r w:rsidRPr="00BB7022">
        <w:rPr>
          <w:b/>
          <w:szCs w:val="24"/>
        </w:rPr>
        <w:lastRenderedPageBreak/>
        <w:t xml:space="preserve">Tabela </w:t>
      </w:r>
      <w:r w:rsidR="00C15215" w:rsidRPr="00BB7022">
        <w:rPr>
          <w:b/>
          <w:szCs w:val="24"/>
        </w:rPr>
        <w:fldChar w:fldCharType="begin"/>
      </w:r>
      <w:r w:rsidRPr="00BB7022">
        <w:rPr>
          <w:b/>
          <w:szCs w:val="24"/>
        </w:rPr>
        <w:instrText xml:space="preserve"> SEQ Tabela \* ARABIC </w:instrText>
      </w:r>
      <w:r w:rsidR="00C15215" w:rsidRPr="00BB7022">
        <w:rPr>
          <w:b/>
          <w:szCs w:val="24"/>
        </w:rPr>
        <w:fldChar w:fldCharType="separate"/>
      </w:r>
      <w:r w:rsidR="004E2487" w:rsidRPr="00BB7022">
        <w:rPr>
          <w:b/>
          <w:noProof/>
          <w:szCs w:val="24"/>
        </w:rPr>
        <w:t>51</w:t>
      </w:r>
      <w:r w:rsidR="00C15215" w:rsidRPr="00BB7022">
        <w:rPr>
          <w:b/>
          <w:noProof/>
          <w:szCs w:val="24"/>
        </w:rPr>
        <w:fldChar w:fldCharType="end"/>
      </w:r>
      <w:r w:rsidRPr="00BB7022">
        <w:rPr>
          <w:b/>
          <w:noProof/>
          <w:szCs w:val="24"/>
        </w:rPr>
        <w:t xml:space="preserve"> </w:t>
      </w:r>
      <w:bookmarkEnd w:id="193"/>
      <w:r w:rsidRPr="00BB7022">
        <w:rPr>
          <w:b/>
          <w:noProof/>
          <w:szCs w:val="24"/>
        </w:rPr>
        <w:t>Główne wskaźniki monitoringu wdrażania PGN</w:t>
      </w:r>
      <w:bookmarkEnd w:id="194"/>
    </w:p>
    <w:tbl>
      <w:tblPr>
        <w:tblW w:w="9781" w:type="dxa"/>
        <w:jc w:val="center"/>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339"/>
        <w:gridCol w:w="2940"/>
        <w:gridCol w:w="1485"/>
        <w:gridCol w:w="1910"/>
        <w:gridCol w:w="1107"/>
      </w:tblGrid>
      <w:tr w:rsidR="002C6368" w:rsidRPr="00BB7022" w:rsidTr="007108E9">
        <w:trPr>
          <w:jc w:val="center"/>
        </w:trPr>
        <w:tc>
          <w:tcPr>
            <w:tcW w:w="2339" w:type="dxa"/>
            <w:shd w:val="clear" w:color="auto" w:fill="C2D69B" w:themeFill="accent3" w:themeFillTint="99"/>
            <w:vAlign w:val="center"/>
          </w:tcPr>
          <w:p w:rsidR="002C6368" w:rsidRPr="00BB7022" w:rsidRDefault="002C6368" w:rsidP="00A9204D">
            <w:pPr>
              <w:spacing w:after="0" w:line="320" w:lineRule="exact"/>
              <w:jc w:val="center"/>
              <w:rPr>
                <w:b/>
                <w:bCs/>
                <w:szCs w:val="24"/>
              </w:rPr>
            </w:pPr>
            <w:r w:rsidRPr="00BB7022">
              <w:rPr>
                <w:b/>
                <w:bCs/>
                <w:szCs w:val="24"/>
              </w:rPr>
              <w:t>Cel</w:t>
            </w:r>
          </w:p>
        </w:tc>
        <w:tc>
          <w:tcPr>
            <w:tcW w:w="2940" w:type="dxa"/>
            <w:shd w:val="clear" w:color="auto" w:fill="C2D69B" w:themeFill="accent3" w:themeFillTint="99"/>
            <w:vAlign w:val="center"/>
          </w:tcPr>
          <w:p w:rsidR="002C6368" w:rsidRPr="00BB7022" w:rsidRDefault="002C6368" w:rsidP="00A9204D">
            <w:pPr>
              <w:spacing w:after="0" w:line="320" w:lineRule="exact"/>
              <w:jc w:val="center"/>
              <w:rPr>
                <w:b/>
                <w:bCs/>
                <w:szCs w:val="24"/>
              </w:rPr>
            </w:pPr>
            <w:r w:rsidRPr="00BB7022">
              <w:rPr>
                <w:b/>
                <w:bCs/>
                <w:szCs w:val="24"/>
              </w:rPr>
              <w:t>Wskaźniki monitorowania</w:t>
            </w:r>
          </w:p>
        </w:tc>
        <w:tc>
          <w:tcPr>
            <w:tcW w:w="1485" w:type="dxa"/>
            <w:shd w:val="clear" w:color="auto" w:fill="C2D69B" w:themeFill="accent3" w:themeFillTint="99"/>
            <w:vAlign w:val="center"/>
          </w:tcPr>
          <w:p w:rsidR="002C6368" w:rsidRPr="00BB7022" w:rsidRDefault="002C6368" w:rsidP="00A9204D">
            <w:pPr>
              <w:spacing w:after="0" w:line="320" w:lineRule="exact"/>
              <w:jc w:val="center"/>
              <w:rPr>
                <w:b/>
                <w:bCs/>
                <w:szCs w:val="24"/>
              </w:rPr>
            </w:pPr>
            <w:r w:rsidRPr="00BB7022">
              <w:rPr>
                <w:b/>
                <w:bCs/>
                <w:szCs w:val="24"/>
              </w:rPr>
              <w:t>Stan na rok 201</w:t>
            </w:r>
            <w:r w:rsidR="00663BFD" w:rsidRPr="00BB7022">
              <w:rPr>
                <w:b/>
                <w:bCs/>
                <w:szCs w:val="24"/>
              </w:rPr>
              <w:t>0</w:t>
            </w:r>
          </w:p>
        </w:tc>
        <w:tc>
          <w:tcPr>
            <w:tcW w:w="1910" w:type="dxa"/>
            <w:shd w:val="clear" w:color="auto" w:fill="C2D69B" w:themeFill="accent3" w:themeFillTint="99"/>
            <w:vAlign w:val="center"/>
          </w:tcPr>
          <w:p w:rsidR="002C6368" w:rsidRPr="00BB7022" w:rsidRDefault="002C6368" w:rsidP="007108E9">
            <w:pPr>
              <w:spacing w:after="0" w:line="320" w:lineRule="atLeast"/>
              <w:jc w:val="center"/>
              <w:rPr>
                <w:b/>
                <w:bCs/>
                <w:szCs w:val="24"/>
              </w:rPr>
            </w:pPr>
            <w:r w:rsidRPr="00BB7022">
              <w:rPr>
                <w:b/>
                <w:bCs/>
                <w:szCs w:val="24"/>
              </w:rPr>
              <w:t>Stan na rok 2020</w:t>
            </w:r>
            <w:r w:rsidR="00F50CC0" w:rsidRPr="00BB7022">
              <w:rPr>
                <w:b/>
                <w:bCs/>
                <w:szCs w:val="24"/>
              </w:rPr>
              <w:t xml:space="preserve"> przy uwzględnieniu scenariusza niskoemisyjnego</w:t>
            </w:r>
          </w:p>
        </w:tc>
        <w:tc>
          <w:tcPr>
            <w:tcW w:w="1107" w:type="dxa"/>
            <w:shd w:val="clear" w:color="auto" w:fill="C2D69B" w:themeFill="accent3" w:themeFillTint="99"/>
            <w:vAlign w:val="center"/>
          </w:tcPr>
          <w:p w:rsidR="002C6368" w:rsidRPr="00BB7022" w:rsidRDefault="00AB548B" w:rsidP="007108E9">
            <w:pPr>
              <w:spacing w:after="0" w:line="320" w:lineRule="atLeast"/>
              <w:jc w:val="center"/>
              <w:rPr>
                <w:b/>
                <w:bCs/>
                <w:szCs w:val="24"/>
              </w:rPr>
            </w:pPr>
            <w:r w:rsidRPr="00BB7022">
              <w:rPr>
                <w:rFonts w:cs="Times New Roman"/>
                <w:b/>
              </w:rPr>
              <w:t>EFEKT</w:t>
            </w:r>
          </w:p>
        </w:tc>
      </w:tr>
      <w:tr w:rsidR="004E2487" w:rsidRPr="00BB7022" w:rsidTr="004E2487">
        <w:trPr>
          <w:jc w:val="center"/>
        </w:trPr>
        <w:tc>
          <w:tcPr>
            <w:tcW w:w="2339" w:type="dxa"/>
            <w:vAlign w:val="center"/>
          </w:tcPr>
          <w:p w:rsidR="004E2487" w:rsidRPr="00BB7022" w:rsidRDefault="004E2487" w:rsidP="00A9204D">
            <w:pPr>
              <w:spacing w:after="0" w:line="320" w:lineRule="exact"/>
              <w:jc w:val="left"/>
              <w:rPr>
                <w:szCs w:val="24"/>
              </w:rPr>
            </w:pPr>
            <w:r w:rsidRPr="00BB7022">
              <w:rPr>
                <w:szCs w:val="24"/>
              </w:rPr>
              <w:t>Redukcja emisja CO</w:t>
            </w:r>
            <w:r w:rsidRPr="00BB7022">
              <w:rPr>
                <w:szCs w:val="24"/>
                <w:vertAlign w:val="subscript"/>
              </w:rPr>
              <w:t>2</w:t>
            </w:r>
          </w:p>
        </w:tc>
        <w:tc>
          <w:tcPr>
            <w:tcW w:w="2940" w:type="dxa"/>
            <w:vAlign w:val="center"/>
          </w:tcPr>
          <w:p w:rsidR="004E2487" w:rsidRPr="00BB7022" w:rsidRDefault="004E2487" w:rsidP="00A9204D">
            <w:pPr>
              <w:pStyle w:val="Default"/>
              <w:spacing w:line="320" w:lineRule="exact"/>
              <w:jc w:val="center"/>
              <w:rPr>
                <w:rFonts w:ascii="Times New Roman" w:hAnsi="Times New Roman" w:cs="Times New Roman"/>
              </w:rPr>
            </w:pPr>
            <w:r w:rsidRPr="00BB7022">
              <w:rPr>
                <w:rFonts w:ascii="Times New Roman" w:hAnsi="Times New Roman" w:cs="Times New Roman"/>
                <w:color w:val="auto"/>
              </w:rPr>
              <w:t>Wielkość emisji CO</w:t>
            </w:r>
            <w:r w:rsidRPr="00BB7022">
              <w:rPr>
                <w:rFonts w:ascii="Times New Roman" w:hAnsi="Times New Roman" w:cs="Times New Roman"/>
                <w:color w:val="auto"/>
                <w:vertAlign w:val="subscript"/>
              </w:rPr>
              <w:t>2</w:t>
            </w:r>
            <w:r w:rsidRPr="00BB7022">
              <w:rPr>
                <w:rFonts w:ascii="Times New Roman" w:hAnsi="Times New Roman" w:cs="Times New Roman"/>
                <w:color w:val="auto"/>
              </w:rPr>
              <w:t xml:space="preserve"> roku (Mg CO</w:t>
            </w:r>
            <w:r w:rsidRPr="00BB7022">
              <w:rPr>
                <w:rFonts w:ascii="Times New Roman" w:hAnsi="Times New Roman" w:cs="Times New Roman"/>
                <w:color w:val="auto"/>
                <w:vertAlign w:val="subscript"/>
              </w:rPr>
              <w:t>2</w:t>
            </w:r>
            <w:r w:rsidRPr="00BB7022">
              <w:rPr>
                <w:rFonts w:ascii="Times New Roman" w:hAnsi="Times New Roman" w:cs="Times New Roman"/>
                <w:color w:val="auto"/>
              </w:rPr>
              <w:t>/rok)</w:t>
            </w:r>
          </w:p>
        </w:tc>
        <w:tc>
          <w:tcPr>
            <w:tcW w:w="1485" w:type="dxa"/>
            <w:vAlign w:val="center"/>
          </w:tcPr>
          <w:p w:rsidR="004E2487" w:rsidRPr="00BB7022" w:rsidRDefault="004E2487" w:rsidP="00A9204D">
            <w:pPr>
              <w:spacing w:after="0" w:line="320" w:lineRule="exact"/>
              <w:jc w:val="center"/>
            </w:pPr>
            <w:r w:rsidRPr="00BB7022">
              <w:t>71 431,63</w:t>
            </w:r>
          </w:p>
        </w:tc>
        <w:tc>
          <w:tcPr>
            <w:tcW w:w="1910" w:type="dxa"/>
            <w:vAlign w:val="center"/>
          </w:tcPr>
          <w:p w:rsidR="004E2487" w:rsidRPr="00BB7022" w:rsidRDefault="004E2487" w:rsidP="004E2487">
            <w:pPr>
              <w:spacing w:after="0" w:line="320" w:lineRule="atLeast"/>
              <w:jc w:val="center"/>
            </w:pPr>
            <w:r w:rsidRPr="00BB7022">
              <w:t>73 882,17</w:t>
            </w:r>
          </w:p>
        </w:tc>
        <w:tc>
          <w:tcPr>
            <w:tcW w:w="1107" w:type="dxa"/>
            <w:vAlign w:val="center"/>
          </w:tcPr>
          <w:p w:rsidR="004E2487" w:rsidRPr="00BB7022" w:rsidRDefault="004E2487" w:rsidP="00C55290">
            <w:pPr>
              <w:spacing w:after="0" w:line="320" w:lineRule="atLeast"/>
              <w:jc w:val="center"/>
            </w:pPr>
            <w:r w:rsidRPr="00BB7022">
              <w:t>2 142,40</w:t>
            </w:r>
          </w:p>
        </w:tc>
      </w:tr>
      <w:tr w:rsidR="004E2487" w:rsidRPr="00BB7022" w:rsidTr="004E2487">
        <w:trPr>
          <w:jc w:val="center"/>
        </w:trPr>
        <w:tc>
          <w:tcPr>
            <w:tcW w:w="2339" w:type="dxa"/>
            <w:vAlign w:val="center"/>
          </w:tcPr>
          <w:p w:rsidR="004E2487" w:rsidRPr="00BB7022" w:rsidRDefault="004E2487" w:rsidP="00A9204D">
            <w:pPr>
              <w:spacing w:after="0" w:line="320" w:lineRule="exact"/>
              <w:jc w:val="left"/>
              <w:rPr>
                <w:szCs w:val="24"/>
              </w:rPr>
            </w:pPr>
            <w:r w:rsidRPr="00BB7022">
              <w:rPr>
                <w:szCs w:val="24"/>
              </w:rPr>
              <w:t>Redukcja zużycia energii finalnej</w:t>
            </w:r>
          </w:p>
        </w:tc>
        <w:tc>
          <w:tcPr>
            <w:tcW w:w="2940" w:type="dxa"/>
            <w:vAlign w:val="center"/>
          </w:tcPr>
          <w:p w:rsidR="004E2487" w:rsidRPr="00BB7022" w:rsidRDefault="004E2487" w:rsidP="00A9204D">
            <w:pPr>
              <w:pStyle w:val="Default"/>
              <w:spacing w:line="320" w:lineRule="exact"/>
              <w:jc w:val="center"/>
              <w:rPr>
                <w:rFonts w:ascii="Times New Roman" w:hAnsi="Times New Roman" w:cs="Times New Roman"/>
              </w:rPr>
            </w:pPr>
            <w:r w:rsidRPr="00BB7022">
              <w:rPr>
                <w:rFonts w:ascii="Times New Roman" w:hAnsi="Times New Roman" w:cs="Times New Roman"/>
              </w:rPr>
              <w:t>Wielkość zużycia energii na terenie gminy (MWh/rok)</w:t>
            </w:r>
          </w:p>
        </w:tc>
        <w:tc>
          <w:tcPr>
            <w:tcW w:w="1485" w:type="dxa"/>
            <w:vAlign w:val="center"/>
          </w:tcPr>
          <w:p w:rsidR="004E2487" w:rsidRPr="00BB7022" w:rsidRDefault="004E2487" w:rsidP="00A9204D">
            <w:pPr>
              <w:spacing w:after="0" w:line="320" w:lineRule="exact"/>
              <w:jc w:val="center"/>
            </w:pPr>
            <w:r w:rsidRPr="00BB7022">
              <w:t>298 791,32</w:t>
            </w:r>
          </w:p>
        </w:tc>
        <w:tc>
          <w:tcPr>
            <w:tcW w:w="1910" w:type="dxa"/>
            <w:vAlign w:val="center"/>
          </w:tcPr>
          <w:p w:rsidR="004E2487" w:rsidRPr="00BB7022" w:rsidRDefault="004E2487" w:rsidP="001E3C52">
            <w:pPr>
              <w:spacing w:after="0" w:line="320" w:lineRule="atLeast"/>
              <w:jc w:val="center"/>
            </w:pPr>
            <w:r w:rsidRPr="00BB7022">
              <w:t>312 356,</w:t>
            </w:r>
            <w:r w:rsidR="001E3C52" w:rsidRPr="00BB7022">
              <w:t>26</w:t>
            </w:r>
          </w:p>
        </w:tc>
        <w:tc>
          <w:tcPr>
            <w:tcW w:w="1107" w:type="dxa"/>
            <w:vAlign w:val="center"/>
          </w:tcPr>
          <w:p w:rsidR="004E2487" w:rsidRPr="00BB7022" w:rsidRDefault="004E2487" w:rsidP="001E3C52">
            <w:pPr>
              <w:spacing w:after="0" w:line="320" w:lineRule="atLeast"/>
              <w:jc w:val="center"/>
            </w:pPr>
            <w:r w:rsidRPr="00BB7022">
              <w:t>4 268,</w:t>
            </w:r>
            <w:r w:rsidR="001E3C52" w:rsidRPr="00BB7022">
              <w:t>70</w:t>
            </w:r>
          </w:p>
        </w:tc>
      </w:tr>
      <w:tr w:rsidR="004E2487" w:rsidRPr="00BB7022" w:rsidTr="004E2487">
        <w:trPr>
          <w:jc w:val="center"/>
        </w:trPr>
        <w:tc>
          <w:tcPr>
            <w:tcW w:w="2339" w:type="dxa"/>
            <w:vAlign w:val="center"/>
          </w:tcPr>
          <w:p w:rsidR="004E2487" w:rsidRPr="00BB7022" w:rsidRDefault="004E2487" w:rsidP="00A9204D">
            <w:pPr>
              <w:spacing w:after="0" w:line="320" w:lineRule="exact"/>
              <w:jc w:val="left"/>
              <w:rPr>
                <w:szCs w:val="24"/>
              </w:rPr>
            </w:pPr>
            <w:r w:rsidRPr="00BB7022">
              <w:rPr>
                <w:szCs w:val="24"/>
              </w:rPr>
              <w:t>Wzrost udziału energii pochodzącej ze źródeł odnawialnych</w:t>
            </w:r>
          </w:p>
        </w:tc>
        <w:tc>
          <w:tcPr>
            <w:tcW w:w="2940" w:type="dxa"/>
            <w:vAlign w:val="center"/>
          </w:tcPr>
          <w:p w:rsidR="004E2487" w:rsidRPr="00BB7022" w:rsidRDefault="004E2487" w:rsidP="00A9204D">
            <w:pPr>
              <w:pStyle w:val="Default"/>
              <w:spacing w:line="320" w:lineRule="exact"/>
              <w:jc w:val="center"/>
              <w:rPr>
                <w:rFonts w:ascii="Times New Roman" w:hAnsi="Times New Roman" w:cs="Times New Roman"/>
              </w:rPr>
            </w:pPr>
            <w:r w:rsidRPr="00BB7022">
              <w:rPr>
                <w:rFonts w:ascii="Times New Roman" w:hAnsi="Times New Roman" w:cs="Times New Roman"/>
              </w:rPr>
              <w:t>Zużycie energii z odnawialnych źródeł (MWh/rok)</w:t>
            </w:r>
          </w:p>
        </w:tc>
        <w:tc>
          <w:tcPr>
            <w:tcW w:w="1485" w:type="dxa"/>
            <w:vAlign w:val="center"/>
          </w:tcPr>
          <w:p w:rsidR="004E2487" w:rsidRPr="00BB7022" w:rsidRDefault="004E2487" w:rsidP="00A9204D">
            <w:pPr>
              <w:spacing w:after="0" w:line="320" w:lineRule="exact"/>
              <w:jc w:val="center"/>
            </w:pPr>
            <w:r w:rsidRPr="00BB7022">
              <w:t>361,92</w:t>
            </w:r>
          </w:p>
        </w:tc>
        <w:tc>
          <w:tcPr>
            <w:tcW w:w="1910" w:type="dxa"/>
            <w:vAlign w:val="center"/>
          </w:tcPr>
          <w:p w:rsidR="004E2487" w:rsidRPr="00BB7022" w:rsidRDefault="004E2487" w:rsidP="004E2487">
            <w:pPr>
              <w:spacing w:after="0" w:line="320" w:lineRule="atLeast"/>
              <w:jc w:val="center"/>
            </w:pPr>
            <w:r w:rsidRPr="00BB7022">
              <w:t>802,61</w:t>
            </w:r>
          </w:p>
        </w:tc>
        <w:tc>
          <w:tcPr>
            <w:tcW w:w="1107" w:type="dxa"/>
            <w:vAlign w:val="center"/>
          </w:tcPr>
          <w:p w:rsidR="004E2487" w:rsidRPr="00BB7022" w:rsidRDefault="004E2487" w:rsidP="00C55290">
            <w:pPr>
              <w:spacing w:after="0" w:line="320" w:lineRule="atLeast"/>
              <w:jc w:val="center"/>
            </w:pPr>
            <w:r w:rsidRPr="00BB7022">
              <w:t>440,69</w:t>
            </w:r>
          </w:p>
        </w:tc>
      </w:tr>
    </w:tbl>
    <w:p w:rsidR="002C6368" w:rsidRPr="00BB7022" w:rsidRDefault="002C6368" w:rsidP="008D192C">
      <w:pPr>
        <w:pStyle w:val="Style6"/>
        <w:keepNext/>
        <w:keepLines/>
        <w:widowControl/>
        <w:spacing w:line="320" w:lineRule="atLeast"/>
        <w:jc w:val="both"/>
        <w:rPr>
          <w:rFonts w:ascii="Times New Roman" w:hAnsi="Times New Roman"/>
          <w:i/>
          <w:sz w:val="20"/>
          <w:szCs w:val="20"/>
        </w:rPr>
      </w:pPr>
      <w:r w:rsidRPr="00BB7022">
        <w:rPr>
          <w:rFonts w:ascii="Times New Roman" w:hAnsi="Times New Roman"/>
          <w:i/>
          <w:sz w:val="20"/>
          <w:szCs w:val="20"/>
        </w:rPr>
        <w:t>Źródło: Opracowania własne</w:t>
      </w:r>
    </w:p>
    <w:p w:rsidR="002C6368" w:rsidRPr="00BB7022" w:rsidRDefault="002C6368" w:rsidP="008D192C">
      <w:pPr>
        <w:spacing w:after="0" w:line="320" w:lineRule="atLeast"/>
        <w:rPr>
          <w:szCs w:val="24"/>
        </w:rPr>
      </w:pPr>
    </w:p>
    <w:p w:rsidR="002C6368" w:rsidRPr="00BB7022" w:rsidRDefault="002C6368" w:rsidP="008D192C">
      <w:pPr>
        <w:spacing w:after="0" w:line="320" w:lineRule="atLeast"/>
        <w:rPr>
          <w:b/>
          <w:bCs/>
          <w:szCs w:val="24"/>
        </w:rPr>
      </w:pPr>
      <w:bookmarkStart w:id="195" w:name="_Toc441221989"/>
      <w:bookmarkStart w:id="196" w:name="_Toc459277065"/>
      <w:r w:rsidRPr="00BB7022">
        <w:rPr>
          <w:b/>
          <w:szCs w:val="24"/>
        </w:rPr>
        <w:t xml:space="preserve">Tabela </w:t>
      </w:r>
      <w:r w:rsidR="00C15215" w:rsidRPr="00BB7022">
        <w:rPr>
          <w:b/>
          <w:szCs w:val="24"/>
        </w:rPr>
        <w:fldChar w:fldCharType="begin"/>
      </w:r>
      <w:r w:rsidRPr="00BB7022">
        <w:rPr>
          <w:b/>
          <w:szCs w:val="24"/>
        </w:rPr>
        <w:instrText xml:space="preserve"> SEQ Tabela \* ARABIC </w:instrText>
      </w:r>
      <w:r w:rsidR="00C15215" w:rsidRPr="00BB7022">
        <w:rPr>
          <w:b/>
          <w:szCs w:val="24"/>
        </w:rPr>
        <w:fldChar w:fldCharType="separate"/>
      </w:r>
      <w:r w:rsidR="004E2487" w:rsidRPr="00BB7022">
        <w:rPr>
          <w:b/>
          <w:noProof/>
          <w:szCs w:val="24"/>
        </w:rPr>
        <w:t>52</w:t>
      </w:r>
      <w:r w:rsidR="00C15215" w:rsidRPr="00BB7022">
        <w:rPr>
          <w:b/>
          <w:noProof/>
          <w:szCs w:val="24"/>
        </w:rPr>
        <w:fldChar w:fldCharType="end"/>
      </w:r>
      <w:r w:rsidRPr="00BB7022">
        <w:rPr>
          <w:b/>
          <w:noProof/>
          <w:szCs w:val="24"/>
        </w:rPr>
        <w:t xml:space="preserve"> </w:t>
      </w:r>
      <w:r w:rsidRPr="00BB7022">
        <w:rPr>
          <w:b/>
          <w:bCs/>
          <w:szCs w:val="24"/>
        </w:rPr>
        <w:t xml:space="preserve">Proponowane wskaźniki </w:t>
      </w:r>
      <w:bookmarkEnd w:id="189"/>
      <w:bookmarkEnd w:id="195"/>
      <w:r w:rsidRPr="00BB7022">
        <w:rPr>
          <w:b/>
          <w:bCs/>
          <w:szCs w:val="24"/>
        </w:rPr>
        <w:t>monitoringu wdrażania PGN</w:t>
      </w:r>
      <w:bookmarkEnd w:id="196"/>
    </w:p>
    <w:tbl>
      <w:tblPr>
        <w:tblStyle w:val="Tabela-Siatka2"/>
        <w:tblW w:w="9913" w:type="dxa"/>
        <w:tblLook w:val="04A0" w:firstRow="1" w:lastRow="0" w:firstColumn="1" w:lastColumn="0" w:noHBand="0" w:noVBand="1"/>
      </w:tblPr>
      <w:tblGrid>
        <w:gridCol w:w="2149"/>
        <w:gridCol w:w="2056"/>
        <w:gridCol w:w="1257"/>
        <w:gridCol w:w="1846"/>
        <w:gridCol w:w="1283"/>
        <w:gridCol w:w="1322"/>
      </w:tblGrid>
      <w:tr w:rsidR="00FA3E15" w:rsidRPr="00BB7022" w:rsidTr="00C157F9">
        <w:tc>
          <w:tcPr>
            <w:tcW w:w="2149" w:type="dxa"/>
            <w:shd w:val="clear" w:color="auto" w:fill="C2D69B" w:themeFill="accent3" w:themeFillTint="99"/>
          </w:tcPr>
          <w:p w:rsidR="00663BFD" w:rsidRPr="00BB7022" w:rsidRDefault="00663BFD" w:rsidP="00B3746D">
            <w:pPr>
              <w:spacing w:line="320" w:lineRule="exact"/>
              <w:rPr>
                <w:rFonts w:cs="Times New Roman"/>
                <w:b/>
                <w:bCs/>
              </w:rPr>
            </w:pPr>
            <w:r w:rsidRPr="00BB7022">
              <w:rPr>
                <w:rFonts w:cs="Times New Roman"/>
                <w:b/>
                <w:bCs/>
              </w:rPr>
              <w:t>Nazwa Działania/obszar</w:t>
            </w:r>
          </w:p>
        </w:tc>
        <w:tc>
          <w:tcPr>
            <w:tcW w:w="2056" w:type="dxa"/>
            <w:shd w:val="clear" w:color="auto" w:fill="C2D69B" w:themeFill="accent3" w:themeFillTint="99"/>
          </w:tcPr>
          <w:p w:rsidR="00663BFD" w:rsidRPr="00BB7022" w:rsidRDefault="00663BFD" w:rsidP="00B3746D">
            <w:pPr>
              <w:spacing w:line="320" w:lineRule="exact"/>
              <w:rPr>
                <w:rFonts w:cs="Times New Roman"/>
                <w:b/>
                <w:bCs/>
              </w:rPr>
            </w:pPr>
            <w:r w:rsidRPr="00BB7022">
              <w:rPr>
                <w:rFonts w:cs="Times New Roman"/>
                <w:b/>
                <w:bCs/>
              </w:rPr>
              <w:t>Wskaźnik monitorowania</w:t>
            </w:r>
          </w:p>
        </w:tc>
        <w:tc>
          <w:tcPr>
            <w:tcW w:w="1257" w:type="dxa"/>
            <w:shd w:val="clear" w:color="auto" w:fill="C2D69B" w:themeFill="accent3" w:themeFillTint="99"/>
          </w:tcPr>
          <w:p w:rsidR="00663BFD" w:rsidRPr="00BB7022" w:rsidRDefault="00663BFD" w:rsidP="00B3746D">
            <w:pPr>
              <w:spacing w:line="320" w:lineRule="exact"/>
              <w:rPr>
                <w:rFonts w:cs="Times New Roman"/>
                <w:b/>
                <w:bCs/>
              </w:rPr>
            </w:pPr>
            <w:r w:rsidRPr="00BB7022">
              <w:rPr>
                <w:rFonts w:cs="Times New Roman"/>
                <w:b/>
                <w:bCs/>
              </w:rPr>
              <w:t>Jednostka</w:t>
            </w:r>
          </w:p>
        </w:tc>
        <w:tc>
          <w:tcPr>
            <w:tcW w:w="1846" w:type="dxa"/>
            <w:shd w:val="clear" w:color="auto" w:fill="C2D69B" w:themeFill="accent3" w:themeFillTint="99"/>
          </w:tcPr>
          <w:p w:rsidR="00663BFD" w:rsidRPr="00BB7022" w:rsidRDefault="00663BFD" w:rsidP="00B3746D">
            <w:pPr>
              <w:spacing w:line="320" w:lineRule="exact"/>
              <w:rPr>
                <w:rFonts w:cs="Times New Roman"/>
                <w:b/>
                <w:bCs/>
              </w:rPr>
            </w:pPr>
            <w:r w:rsidRPr="00BB7022">
              <w:rPr>
                <w:rFonts w:cs="Times New Roman"/>
                <w:b/>
                <w:bCs/>
              </w:rPr>
              <w:t>Źródło danych</w:t>
            </w:r>
          </w:p>
        </w:tc>
        <w:tc>
          <w:tcPr>
            <w:tcW w:w="1283" w:type="dxa"/>
            <w:shd w:val="clear" w:color="auto" w:fill="C2D69B" w:themeFill="accent3" w:themeFillTint="99"/>
            <w:vAlign w:val="center"/>
          </w:tcPr>
          <w:p w:rsidR="00663BFD" w:rsidRPr="00BB7022" w:rsidRDefault="00663BFD" w:rsidP="00EE2906">
            <w:pPr>
              <w:spacing w:line="320" w:lineRule="atLeast"/>
              <w:jc w:val="center"/>
              <w:rPr>
                <w:rFonts w:cs="Times New Roman"/>
                <w:b/>
                <w:bCs/>
              </w:rPr>
            </w:pPr>
            <w:r w:rsidRPr="00BB7022">
              <w:rPr>
                <w:rFonts w:cs="Times New Roman"/>
                <w:b/>
                <w:bCs/>
              </w:rPr>
              <w:t>Wartość bazowa 201</w:t>
            </w:r>
            <w:r w:rsidR="00EE2906" w:rsidRPr="00BB7022">
              <w:rPr>
                <w:rFonts w:cs="Times New Roman"/>
                <w:b/>
                <w:bCs/>
              </w:rPr>
              <w:t>0</w:t>
            </w:r>
          </w:p>
        </w:tc>
        <w:tc>
          <w:tcPr>
            <w:tcW w:w="1322" w:type="dxa"/>
            <w:shd w:val="clear" w:color="auto" w:fill="C2D69B" w:themeFill="accent3" w:themeFillTint="99"/>
            <w:vAlign w:val="center"/>
          </w:tcPr>
          <w:p w:rsidR="00663BFD" w:rsidRPr="00BB7022" w:rsidRDefault="00663BFD" w:rsidP="00B3746D">
            <w:pPr>
              <w:spacing w:line="320" w:lineRule="atLeast"/>
              <w:jc w:val="center"/>
              <w:rPr>
                <w:rFonts w:cs="Times New Roman"/>
                <w:b/>
                <w:bCs/>
              </w:rPr>
            </w:pPr>
            <w:r w:rsidRPr="00BB7022">
              <w:rPr>
                <w:rFonts w:cs="Times New Roman"/>
                <w:b/>
                <w:bCs/>
              </w:rPr>
              <w:t>Wartość docelowa 2020</w:t>
            </w:r>
          </w:p>
        </w:tc>
      </w:tr>
      <w:tr w:rsidR="00FA3E15" w:rsidRPr="00BB7022" w:rsidTr="00FA1828">
        <w:trPr>
          <w:trHeight w:val="1865"/>
        </w:trPr>
        <w:tc>
          <w:tcPr>
            <w:tcW w:w="2149" w:type="dxa"/>
          </w:tcPr>
          <w:p w:rsidR="00663BFD" w:rsidRPr="00BB7022" w:rsidRDefault="00663BFD" w:rsidP="00B3746D">
            <w:pPr>
              <w:spacing w:line="320" w:lineRule="exact"/>
              <w:rPr>
                <w:rFonts w:cs="Times New Roman"/>
                <w:bCs/>
              </w:rPr>
            </w:pPr>
            <w:r w:rsidRPr="00BB7022">
              <w:rPr>
                <w:rFonts w:cs="Times New Roman"/>
                <w:bCs/>
              </w:rPr>
              <w:t>Termomodernizacja budynków użyteczności publicznej</w:t>
            </w:r>
          </w:p>
        </w:tc>
        <w:tc>
          <w:tcPr>
            <w:tcW w:w="2056" w:type="dxa"/>
          </w:tcPr>
          <w:p w:rsidR="00663BFD" w:rsidRPr="00BB7022" w:rsidRDefault="00663BFD" w:rsidP="00B3746D">
            <w:pPr>
              <w:spacing w:line="320" w:lineRule="exact"/>
              <w:rPr>
                <w:rFonts w:cs="Times New Roman"/>
                <w:bCs/>
              </w:rPr>
            </w:pPr>
            <w:r w:rsidRPr="00BB7022">
              <w:rPr>
                <w:rFonts w:cs="Times New Roman"/>
                <w:bCs/>
              </w:rPr>
              <w:t>Całkowite zużycie energii</w:t>
            </w:r>
          </w:p>
        </w:tc>
        <w:tc>
          <w:tcPr>
            <w:tcW w:w="1257" w:type="dxa"/>
          </w:tcPr>
          <w:p w:rsidR="00663BFD" w:rsidRPr="00BB7022" w:rsidRDefault="00FA3E15" w:rsidP="00B3746D">
            <w:pPr>
              <w:spacing w:line="320" w:lineRule="exact"/>
              <w:rPr>
                <w:rFonts w:cs="Times New Roman"/>
                <w:bCs/>
              </w:rPr>
            </w:pPr>
            <w:r w:rsidRPr="00BB7022">
              <w:rPr>
                <w:rFonts w:cs="Times New Roman"/>
                <w:bCs/>
              </w:rPr>
              <w:t>MWh/rok</w:t>
            </w:r>
          </w:p>
        </w:tc>
        <w:tc>
          <w:tcPr>
            <w:tcW w:w="1846" w:type="dxa"/>
          </w:tcPr>
          <w:p w:rsidR="00663BFD" w:rsidRPr="00BB7022" w:rsidRDefault="00663BFD" w:rsidP="00B3746D">
            <w:pPr>
              <w:spacing w:line="320" w:lineRule="exact"/>
              <w:rPr>
                <w:rFonts w:cs="Times New Roman"/>
                <w:b/>
                <w:bCs/>
              </w:rPr>
            </w:pPr>
            <w:r w:rsidRPr="00BB7022">
              <w:rPr>
                <w:rFonts w:cs="Times New Roman"/>
              </w:rPr>
              <w:t>Administratorzy obiektów</w:t>
            </w:r>
          </w:p>
        </w:tc>
        <w:tc>
          <w:tcPr>
            <w:tcW w:w="1283" w:type="dxa"/>
            <w:vAlign w:val="center"/>
          </w:tcPr>
          <w:p w:rsidR="00663BFD" w:rsidRPr="00BB7022" w:rsidRDefault="00A9204D" w:rsidP="00B3746D">
            <w:pPr>
              <w:spacing w:line="320" w:lineRule="atLeast"/>
              <w:jc w:val="center"/>
              <w:rPr>
                <w:rFonts w:cs="Times New Roman"/>
                <w:bCs/>
              </w:rPr>
            </w:pPr>
            <w:r w:rsidRPr="00BB7022">
              <w:rPr>
                <w:rFonts w:cs="Times New Roman"/>
                <w:bCs/>
              </w:rPr>
              <w:t>8 506,78</w:t>
            </w:r>
          </w:p>
        </w:tc>
        <w:tc>
          <w:tcPr>
            <w:tcW w:w="1322" w:type="dxa"/>
            <w:vAlign w:val="center"/>
          </w:tcPr>
          <w:p w:rsidR="00663BFD" w:rsidRPr="00BB7022" w:rsidRDefault="004E2487" w:rsidP="00B3746D">
            <w:pPr>
              <w:spacing w:line="320" w:lineRule="atLeast"/>
              <w:jc w:val="center"/>
              <w:rPr>
                <w:rFonts w:cs="Times New Roman"/>
                <w:bCs/>
              </w:rPr>
            </w:pPr>
            <w:r w:rsidRPr="00BB7022">
              <w:rPr>
                <w:rFonts w:cs="Times New Roman"/>
                <w:bCs/>
              </w:rPr>
              <w:t>5 370,55</w:t>
            </w:r>
          </w:p>
        </w:tc>
      </w:tr>
      <w:tr w:rsidR="0028760C" w:rsidRPr="00BB7022" w:rsidTr="00FA1828">
        <w:trPr>
          <w:trHeight w:val="3521"/>
        </w:trPr>
        <w:tc>
          <w:tcPr>
            <w:tcW w:w="2149" w:type="dxa"/>
          </w:tcPr>
          <w:p w:rsidR="0028760C" w:rsidRPr="00BB7022" w:rsidRDefault="0028760C" w:rsidP="0028760C">
            <w:pPr>
              <w:spacing w:line="320" w:lineRule="exact"/>
              <w:rPr>
                <w:rFonts w:cs="Times New Roman"/>
                <w:bCs/>
              </w:rPr>
            </w:pPr>
            <w:r w:rsidRPr="00BB7022">
              <w:rPr>
                <w:rFonts w:cs="Times New Roman"/>
                <w:bCs/>
              </w:rPr>
              <w:t>Wymiana oświetlenia</w:t>
            </w:r>
            <w:r w:rsidR="00132DBA" w:rsidRPr="00BB7022">
              <w:rPr>
                <w:rFonts w:cs="Times New Roman"/>
                <w:bCs/>
              </w:rPr>
              <w:t xml:space="preserve"> w </w:t>
            </w:r>
            <w:r w:rsidRPr="00BB7022">
              <w:rPr>
                <w:rFonts w:cs="Times New Roman"/>
                <w:bCs/>
              </w:rPr>
              <w:t>budynkach użyteczności publicznej</w:t>
            </w:r>
          </w:p>
        </w:tc>
        <w:tc>
          <w:tcPr>
            <w:tcW w:w="2056" w:type="dxa"/>
          </w:tcPr>
          <w:p w:rsidR="0028760C" w:rsidRPr="00BB7022" w:rsidRDefault="0028760C" w:rsidP="00106A39">
            <w:pPr>
              <w:spacing w:line="320" w:lineRule="exact"/>
              <w:rPr>
                <w:rFonts w:cs="Times New Roman"/>
                <w:bCs/>
              </w:rPr>
            </w:pPr>
            <w:r w:rsidRPr="00BB7022">
              <w:rPr>
                <w:rFonts w:cs="Times New Roman"/>
                <w:bCs/>
              </w:rPr>
              <w:t>Liczba poddanych budynków termomodernizacji</w:t>
            </w:r>
          </w:p>
        </w:tc>
        <w:tc>
          <w:tcPr>
            <w:tcW w:w="1257" w:type="dxa"/>
          </w:tcPr>
          <w:p w:rsidR="0028760C" w:rsidRPr="00BB7022" w:rsidRDefault="0028760C" w:rsidP="00106A39">
            <w:pPr>
              <w:spacing w:line="320" w:lineRule="exact"/>
              <w:rPr>
                <w:rFonts w:cs="Times New Roman"/>
                <w:bCs/>
              </w:rPr>
            </w:pPr>
            <w:r w:rsidRPr="00BB7022">
              <w:rPr>
                <w:rFonts w:cs="Times New Roman"/>
                <w:bCs/>
              </w:rPr>
              <w:t>Szt./rok</w:t>
            </w:r>
          </w:p>
        </w:tc>
        <w:tc>
          <w:tcPr>
            <w:tcW w:w="1846" w:type="dxa"/>
          </w:tcPr>
          <w:p w:rsidR="0028760C" w:rsidRPr="00BB7022" w:rsidRDefault="0028760C" w:rsidP="00106A39">
            <w:pPr>
              <w:spacing w:line="320" w:lineRule="exact"/>
              <w:rPr>
                <w:rFonts w:cs="Times New Roman"/>
              </w:rPr>
            </w:pPr>
            <w:r w:rsidRPr="00BB7022">
              <w:rPr>
                <w:rFonts w:cs="Times New Roman"/>
              </w:rPr>
              <w:t>Referat Infrastruktury Technicznej, Gospodarki Przestrzennej, Ochrony Środowiska</w:t>
            </w:r>
            <w:r w:rsidR="00132DBA" w:rsidRPr="00BB7022">
              <w:rPr>
                <w:rFonts w:cs="Times New Roman"/>
              </w:rPr>
              <w:t xml:space="preserve"> i </w:t>
            </w:r>
            <w:r w:rsidRPr="00BB7022">
              <w:rPr>
                <w:rFonts w:cs="Times New Roman"/>
              </w:rPr>
              <w:t>Mienia Komunalnego</w:t>
            </w:r>
          </w:p>
        </w:tc>
        <w:tc>
          <w:tcPr>
            <w:tcW w:w="1283" w:type="dxa"/>
            <w:vAlign w:val="center"/>
          </w:tcPr>
          <w:p w:rsidR="0028760C" w:rsidRPr="00BB7022" w:rsidRDefault="0028760C" w:rsidP="00106A39">
            <w:pPr>
              <w:spacing w:line="320" w:lineRule="atLeast"/>
              <w:jc w:val="center"/>
              <w:rPr>
                <w:rFonts w:cs="Times New Roman"/>
                <w:bCs/>
              </w:rPr>
            </w:pPr>
            <w:r w:rsidRPr="00BB7022">
              <w:rPr>
                <w:rFonts w:cs="Times New Roman"/>
                <w:bCs/>
              </w:rPr>
              <w:t>0</w:t>
            </w:r>
          </w:p>
        </w:tc>
        <w:tc>
          <w:tcPr>
            <w:tcW w:w="1322" w:type="dxa"/>
            <w:vAlign w:val="center"/>
          </w:tcPr>
          <w:p w:rsidR="0028760C" w:rsidRPr="00BB7022" w:rsidRDefault="0028760C" w:rsidP="00106A39">
            <w:pPr>
              <w:spacing w:line="320" w:lineRule="atLeast"/>
              <w:jc w:val="center"/>
              <w:rPr>
                <w:rFonts w:cs="Times New Roman"/>
                <w:bCs/>
              </w:rPr>
            </w:pPr>
            <w:r w:rsidRPr="00BB7022">
              <w:rPr>
                <w:rFonts w:cs="Times New Roman"/>
                <w:bCs/>
              </w:rPr>
              <w:t>14</w:t>
            </w:r>
          </w:p>
        </w:tc>
      </w:tr>
      <w:tr w:rsidR="0028760C" w:rsidRPr="00BB7022" w:rsidTr="00FA1828">
        <w:trPr>
          <w:trHeight w:val="1699"/>
        </w:trPr>
        <w:tc>
          <w:tcPr>
            <w:tcW w:w="2149" w:type="dxa"/>
          </w:tcPr>
          <w:p w:rsidR="0028760C" w:rsidRPr="00BB7022" w:rsidRDefault="0028760C" w:rsidP="00EE2906">
            <w:pPr>
              <w:spacing w:line="320" w:lineRule="exact"/>
              <w:rPr>
                <w:rFonts w:cs="Times New Roman"/>
                <w:bCs/>
              </w:rPr>
            </w:pPr>
            <w:r w:rsidRPr="00BB7022">
              <w:rPr>
                <w:rFonts w:cs="Times New Roman"/>
                <w:bCs/>
              </w:rPr>
              <w:t>Termomodernizacji budynków wielorodzinnych</w:t>
            </w:r>
          </w:p>
        </w:tc>
        <w:tc>
          <w:tcPr>
            <w:tcW w:w="2056" w:type="dxa"/>
          </w:tcPr>
          <w:p w:rsidR="0028760C" w:rsidRPr="00BB7022" w:rsidRDefault="0028760C" w:rsidP="0068096C">
            <w:pPr>
              <w:spacing w:line="320" w:lineRule="exact"/>
              <w:rPr>
                <w:rFonts w:cs="Times New Roman"/>
                <w:bCs/>
              </w:rPr>
            </w:pPr>
            <w:r w:rsidRPr="00BB7022">
              <w:rPr>
                <w:rFonts w:cs="Times New Roman"/>
                <w:bCs/>
              </w:rPr>
              <w:t>Całkowite zużycie energii cieplnej</w:t>
            </w:r>
          </w:p>
        </w:tc>
        <w:tc>
          <w:tcPr>
            <w:tcW w:w="1257" w:type="dxa"/>
          </w:tcPr>
          <w:p w:rsidR="0028760C" w:rsidRPr="00BB7022" w:rsidRDefault="0028760C" w:rsidP="0068096C">
            <w:pPr>
              <w:spacing w:line="320" w:lineRule="exact"/>
              <w:rPr>
                <w:rFonts w:cs="Times New Roman"/>
                <w:bCs/>
              </w:rPr>
            </w:pPr>
            <w:r w:rsidRPr="00BB7022">
              <w:rPr>
                <w:rFonts w:cs="Times New Roman"/>
                <w:bCs/>
              </w:rPr>
              <w:t>MWh/rok</w:t>
            </w:r>
          </w:p>
        </w:tc>
        <w:tc>
          <w:tcPr>
            <w:tcW w:w="1846" w:type="dxa"/>
          </w:tcPr>
          <w:p w:rsidR="0028760C" w:rsidRPr="00BB7022" w:rsidRDefault="0028760C" w:rsidP="0068096C">
            <w:pPr>
              <w:spacing w:line="320" w:lineRule="exact"/>
              <w:rPr>
                <w:rFonts w:cs="Times New Roman"/>
                <w:b/>
                <w:bCs/>
              </w:rPr>
            </w:pPr>
            <w:r w:rsidRPr="00BB7022">
              <w:rPr>
                <w:rFonts w:cs="Times New Roman"/>
              </w:rPr>
              <w:t>Administratorzy obiektów</w:t>
            </w:r>
          </w:p>
        </w:tc>
        <w:tc>
          <w:tcPr>
            <w:tcW w:w="1283" w:type="dxa"/>
            <w:vAlign w:val="center"/>
          </w:tcPr>
          <w:p w:rsidR="0028760C" w:rsidRPr="00BB7022" w:rsidRDefault="0028760C" w:rsidP="00466AAE">
            <w:pPr>
              <w:spacing w:line="320" w:lineRule="atLeast"/>
              <w:jc w:val="center"/>
              <w:rPr>
                <w:rFonts w:cs="Times New Roman"/>
                <w:bCs/>
              </w:rPr>
            </w:pPr>
            <w:r w:rsidRPr="00BB7022">
              <w:rPr>
                <w:rFonts w:cs="Times New Roman"/>
                <w:bCs/>
              </w:rPr>
              <w:t>8 218,33</w:t>
            </w:r>
          </w:p>
        </w:tc>
        <w:tc>
          <w:tcPr>
            <w:tcW w:w="1322" w:type="dxa"/>
            <w:vAlign w:val="center"/>
          </w:tcPr>
          <w:p w:rsidR="0028760C" w:rsidRPr="00BB7022" w:rsidRDefault="00AB548B" w:rsidP="00466AAE">
            <w:pPr>
              <w:spacing w:line="320" w:lineRule="atLeast"/>
              <w:jc w:val="center"/>
              <w:rPr>
                <w:rFonts w:cs="Times New Roman"/>
                <w:bCs/>
              </w:rPr>
            </w:pPr>
            <w:r w:rsidRPr="00BB7022">
              <w:rPr>
                <w:rFonts w:cs="Times New Roman"/>
                <w:bCs/>
              </w:rPr>
              <w:t>7 577,57</w:t>
            </w:r>
          </w:p>
        </w:tc>
      </w:tr>
      <w:tr w:rsidR="0028760C" w:rsidRPr="00BB7022" w:rsidTr="00FA1828">
        <w:trPr>
          <w:trHeight w:val="3346"/>
        </w:trPr>
        <w:tc>
          <w:tcPr>
            <w:tcW w:w="2149" w:type="dxa"/>
          </w:tcPr>
          <w:p w:rsidR="0028760C" w:rsidRPr="00BB7022" w:rsidRDefault="0028760C" w:rsidP="00EE2906">
            <w:pPr>
              <w:spacing w:line="320" w:lineRule="exact"/>
              <w:rPr>
                <w:rFonts w:cs="Times New Roman"/>
                <w:bCs/>
              </w:rPr>
            </w:pPr>
            <w:r w:rsidRPr="00BB7022">
              <w:rPr>
                <w:rFonts w:cs="Times New Roman"/>
                <w:bCs/>
              </w:rPr>
              <w:lastRenderedPageBreak/>
              <w:t>Termomodernizacja budynków wielorodzinnych</w:t>
            </w:r>
          </w:p>
        </w:tc>
        <w:tc>
          <w:tcPr>
            <w:tcW w:w="2056" w:type="dxa"/>
          </w:tcPr>
          <w:p w:rsidR="0028760C" w:rsidRPr="00BB7022" w:rsidRDefault="0028760C" w:rsidP="0068096C">
            <w:pPr>
              <w:spacing w:line="320" w:lineRule="exact"/>
              <w:rPr>
                <w:rFonts w:cs="Times New Roman"/>
                <w:bCs/>
              </w:rPr>
            </w:pPr>
            <w:r w:rsidRPr="00BB7022">
              <w:rPr>
                <w:rFonts w:cs="Times New Roman"/>
                <w:bCs/>
              </w:rPr>
              <w:t>Liczba poddanych budynków termomodernizacji</w:t>
            </w:r>
          </w:p>
        </w:tc>
        <w:tc>
          <w:tcPr>
            <w:tcW w:w="1257" w:type="dxa"/>
          </w:tcPr>
          <w:p w:rsidR="0028760C" w:rsidRPr="00BB7022" w:rsidRDefault="0028760C" w:rsidP="0068096C">
            <w:pPr>
              <w:spacing w:line="320" w:lineRule="exact"/>
              <w:rPr>
                <w:rFonts w:cs="Times New Roman"/>
                <w:bCs/>
              </w:rPr>
            </w:pPr>
            <w:r w:rsidRPr="00BB7022">
              <w:rPr>
                <w:rFonts w:cs="Times New Roman"/>
                <w:bCs/>
              </w:rPr>
              <w:t>Szt./rok</w:t>
            </w:r>
          </w:p>
        </w:tc>
        <w:tc>
          <w:tcPr>
            <w:tcW w:w="1846" w:type="dxa"/>
          </w:tcPr>
          <w:p w:rsidR="0028760C" w:rsidRPr="00BB7022" w:rsidRDefault="0028760C" w:rsidP="0068096C">
            <w:pPr>
              <w:spacing w:line="320" w:lineRule="exact"/>
              <w:rPr>
                <w:rFonts w:cs="Times New Roman"/>
              </w:rPr>
            </w:pPr>
            <w:r w:rsidRPr="00BB7022">
              <w:rPr>
                <w:rFonts w:cs="Times New Roman"/>
              </w:rPr>
              <w:t>Referat Infrastruktury Technicznej, Gospodarki Przestrzennej, Ochrony Środowiska</w:t>
            </w:r>
            <w:r w:rsidR="00132DBA" w:rsidRPr="00BB7022">
              <w:rPr>
                <w:rFonts w:cs="Times New Roman"/>
              </w:rPr>
              <w:t xml:space="preserve"> i </w:t>
            </w:r>
            <w:r w:rsidRPr="00BB7022">
              <w:rPr>
                <w:rFonts w:cs="Times New Roman"/>
              </w:rPr>
              <w:t>Mienia Komunalnego</w:t>
            </w:r>
          </w:p>
        </w:tc>
        <w:tc>
          <w:tcPr>
            <w:tcW w:w="1283" w:type="dxa"/>
            <w:vAlign w:val="center"/>
          </w:tcPr>
          <w:p w:rsidR="0028760C" w:rsidRPr="00BB7022" w:rsidRDefault="0028760C" w:rsidP="00B3746D">
            <w:pPr>
              <w:spacing w:line="320" w:lineRule="atLeast"/>
              <w:jc w:val="center"/>
              <w:rPr>
                <w:rFonts w:cs="Times New Roman"/>
                <w:bCs/>
              </w:rPr>
            </w:pPr>
            <w:r w:rsidRPr="00BB7022">
              <w:rPr>
                <w:rFonts w:cs="Times New Roman"/>
                <w:bCs/>
              </w:rPr>
              <w:t>0</w:t>
            </w:r>
          </w:p>
        </w:tc>
        <w:tc>
          <w:tcPr>
            <w:tcW w:w="1322" w:type="dxa"/>
            <w:vAlign w:val="center"/>
          </w:tcPr>
          <w:p w:rsidR="0028760C" w:rsidRPr="00BB7022" w:rsidRDefault="00CB5693" w:rsidP="00B3746D">
            <w:pPr>
              <w:spacing w:line="320" w:lineRule="atLeast"/>
              <w:jc w:val="center"/>
              <w:rPr>
                <w:rFonts w:cs="Times New Roman"/>
                <w:bCs/>
              </w:rPr>
            </w:pPr>
            <w:r w:rsidRPr="00BB7022">
              <w:rPr>
                <w:rFonts w:cs="Times New Roman"/>
                <w:bCs/>
              </w:rPr>
              <w:t>12</w:t>
            </w:r>
          </w:p>
        </w:tc>
      </w:tr>
      <w:tr w:rsidR="0028760C" w:rsidRPr="00BB7022" w:rsidTr="00FA1828">
        <w:trPr>
          <w:trHeight w:val="3393"/>
        </w:trPr>
        <w:tc>
          <w:tcPr>
            <w:tcW w:w="2149" w:type="dxa"/>
          </w:tcPr>
          <w:p w:rsidR="0028760C" w:rsidRPr="00BB7022" w:rsidRDefault="0028760C" w:rsidP="00EE2906">
            <w:pPr>
              <w:spacing w:line="320" w:lineRule="exact"/>
              <w:rPr>
                <w:rFonts w:cs="Times New Roman"/>
                <w:bCs/>
              </w:rPr>
            </w:pPr>
            <w:r w:rsidRPr="00BB7022">
              <w:rPr>
                <w:rFonts w:cs="Times New Roman"/>
                <w:bCs/>
              </w:rPr>
              <w:t>Produkcja energii</w:t>
            </w:r>
            <w:r w:rsidR="00132DBA" w:rsidRPr="00BB7022">
              <w:rPr>
                <w:rFonts w:cs="Times New Roman"/>
                <w:bCs/>
              </w:rPr>
              <w:t xml:space="preserve"> z </w:t>
            </w:r>
            <w:r w:rsidRPr="00BB7022">
              <w:rPr>
                <w:rFonts w:cs="Times New Roman"/>
                <w:bCs/>
              </w:rPr>
              <w:t>OZE</w:t>
            </w:r>
            <w:r w:rsidR="00132DBA" w:rsidRPr="00BB7022">
              <w:rPr>
                <w:rFonts w:cs="Times New Roman"/>
                <w:bCs/>
              </w:rPr>
              <w:t xml:space="preserve"> w </w:t>
            </w:r>
            <w:r w:rsidRPr="00BB7022">
              <w:rPr>
                <w:rFonts w:cs="Times New Roman"/>
                <w:bCs/>
              </w:rPr>
              <w:t>budynkach użyteczności publicznej</w:t>
            </w:r>
          </w:p>
        </w:tc>
        <w:tc>
          <w:tcPr>
            <w:tcW w:w="2056" w:type="dxa"/>
          </w:tcPr>
          <w:p w:rsidR="0028760C" w:rsidRPr="00BB7022" w:rsidRDefault="0028760C" w:rsidP="00B3746D">
            <w:pPr>
              <w:spacing w:line="320" w:lineRule="exact"/>
              <w:rPr>
                <w:rFonts w:cs="Times New Roman"/>
                <w:bCs/>
              </w:rPr>
            </w:pPr>
            <w:r w:rsidRPr="00BB7022">
              <w:rPr>
                <w:rFonts w:cs="Times New Roman"/>
                <w:bCs/>
              </w:rPr>
              <w:t>Wielkość produkcji energii ze źródeł</w:t>
            </w:r>
            <w:r w:rsidR="00132DBA" w:rsidRPr="00BB7022">
              <w:rPr>
                <w:rFonts w:cs="Times New Roman"/>
                <w:bCs/>
              </w:rPr>
              <w:t xml:space="preserve"> w </w:t>
            </w:r>
            <w:r w:rsidRPr="00BB7022">
              <w:rPr>
                <w:rFonts w:cs="Times New Roman"/>
                <w:bCs/>
              </w:rPr>
              <w:t>budynkach użyteczności publicznej</w:t>
            </w:r>
          </w:p>
        </w:tc>
        <w:tc>
          <w:tcPr>
            <w:tcW w:w="1257" w:type="dxa"/>
          </w:tcPr>
          <w:p w:rsidR="0028760C" w:rsidRPr="00BB7022" w:rsidRDefault="0028760C" w:rsidP="00FA3E15">
            <w:pPr>
              <w:spacing w:line="320" w:lineRule="exact"/>
              <w:rPr>
                <w:rFonts w:cs="Times New Roman"/>
                <w:bCs/>
              </w:rPr>
            </w:pPr>
            <w:r w:rsidRPr="00BB7022">
              <w:rPr>
                <w:rFonts w:cs="Times New Roman"/>
                <w:bCs/>
              </w:rPr>
              <w:t>MWh/rok</w:t>
            </w:r>
          </w:p>
        </w:tc>
        <w:tc>
          <w:tcPr>
            <w:tcW w:w="1846" w:type="dxa"/>
          </w:tcPr>
          <w:p w:rsidR="0028760C" w:rsidRPr="00BB7022" w:rsidRDefault="0028760C" w:rsidP="00B3746D">
            <w:pPr>
              <w:spacing w:line="320" w:lineRule="exact"/>
              <w:rPr>
                <w:rFonts w:cs="Times New Roman"/>
                <w:b/>
                <w:bCs/>
              </w:rPr>
            </w:pPr>
            <w:r w:rsidRPr="00BB7022">
              <w:rPr>
                <w:rFonts w:cs="Times New Roman"/>
              </w:rPr>
              <w:t>Referat Infrastruktury Technicznej, Gospodarki Przestrzennej, Ochrony Środowiska</w:t>
            </w:r>
            <w:r w:rsidR="00132DBA" w:rsidRPr="00BB7022">
              <w:rPr>
                <w:rFonts w:cs="Times New Roman"/>
              </w:rPr>
              <w:t xml:space="preserve"> i </w:t>
            </w:r>
            <w:r w:rsidRPr="00BB7022">
              <w:rPr>
                <w:rFonts w:cs="Times New Roman"/>
              </w:rPr>
              <w:t>Mienia Komunalnego</w:t>
            </w:r>
          </w:p>
        </w:tc>
        <w:tc>
          <w:tcPr>
            <w:tcW w:w="1283" w:type="dxa"/>
            <w:vAlign w:val="center"/>
          </w:tcPr>
          <w:p w:rsidR="0028760C" w:rsidRPr="00BB7022" w:rsidRDefault="00D94BD4" w:rsidP="00B3746D">
            <w:pPr>
              <w:spacing w:line="320" w:lineRule="atLeast"/>
              <w:jc w:val="center"/>
              <w:rPr>
                <w:rFonts w:cs="Times New Roman"/>
                <w:bCs/>
              </w:rPr>
            </w:pPr>
            <w:r w:rsidRPr="00BB7022">
              <w:rPr>
                <w:rFonts w:cs="Times New Roman"/>
                <w:bCs/>
              </w:rPr>
              <w:t>81,12</w:t>
            </w:r>
          </w:p>
        </w:tc>
        <w:tc>
          <w:tcPr>
            <w:tcW w:w="1322" w:type="dxa"/>
            <w:vAlign w:val="center"/>
          </w:tcPr>
          <w:p w:rsidR="0028760C" w:rsidRPr="00BB7022" w:rsidRDefault="00A9204D" w:rsidP="00B3746D">
            <w:pPr>
              <w:spacing w:line="320" w:lineRule="atLeast"/>
              <w:jc w:val="center"/>
              <w:rPr>
                <w:rFonts w:cs="Times New Roman"/>
                <w:bCs/>
              </w:rPr>
            </w:pPr>
            <w:r w:rsidRPr="00BB7022">
              <w:rPr>
                <w:rFonts w:cs="Times New Roman"/>
                <w:bCs/>
              </w:rPr>
              <w:t>440,69</w:t>
            </w:r>
          </w:p>
        </w:tc>
      </w:tr>
      <w:tr w:rsidR="0028760C" w:rsidRPr="00BB7022" w:rsidTr="00FA1828">
        <w:trPr>
          <w:trHeight w:val="3391"/>
        </w:trPr>
        <w:tc>
          <w:tcPr>
            <w:tcW w:w="2149" w:type="dxa"/>
          </w:tcPr>
          <w:p w:rsidR="0028760C" w:rsidRPr="00BB7022" w:rsidRDefault="0028760C" w:rsidP="00EE2906">
            <w:pPr>
              <w:spacing w:line="320" w:lineRule="exact"/>
              <w:rPr>
                <w:rFonts w:cs="Times New Roman"/>
                <w:bCs/>
              </w:rPr>
            </w:pPr>
            <w:r w:rsidRPr="00BB7022">
              <w:rPr>
                <w:rFonts w:cs="Times New Roman"/>
                <w:bCs/>
              </w:rPr>
              <w:t>Produkcja energii</w:t>
            </w:r>
            <w:r w:rsidR="00132DBA" w:rsidRPr="00BB7022">
              <w:rPr>
                <w:rFonts w:cs="Times New Roman"/>
                <w:bCs/>
              </w:rPr>
              <w:t xml:space="preserve"> z </w:t>
            </w:r>
            <w:r w:rsidRPr="00BB7022">
              <w:rPr>
                <w:rFonts w:cs="Times New Roman"/>
                <w:bCs/>
              </w:rPr>
              <w:t>OZE</w:t>
            </w:r>
            <w:r w:rsidR="00132DBA" w:rsidRPr="00BB7022">
              <w:rPr>
                <w:rFonts w:cs="Times New Roman"/>
                <w:bCs/>
              </w:rPr>
              <w:t xml:space="preserve"> w </w:t>
            </w:r>
            <w:r w:rsidRPr="00BB7022">
              <w:rPr>
                <w:rFonts w:cs="Times New Roman"/>
                <w:bCs/>
              </w:rPr>
              <w:t>budynkach użyteczności publicznej</w:t>
            </w:r>
          </w:p>
        </w:tc>
        <w:tc>
          <w:tcPr>
            <w:tcW w:w="2056" w:type="dxa"/>
          </w:tcPr>
          <w:p w:rsidR="0028760C" w:rsidRPr="00BB7022" w:rsidRDefault="0028760C" w:rsidP="00B3746D">
            <w:pPr>
              <w:spacing w:line="320" w:lineRule="exact"/>
              <w:rPr>
                <w:rFonts w:cs="Times New Roman"/>
                <w:bCs/>
              </w:rPr>
            </w:pPr>
            <w:r w:rsidRPr="00BB7022">
              <w:rPr>
                <w:rFonts w:cs="Times New Roman"/>
                <w:bCs/>
              </w:rPr>
              <w:t>Liczba zainstalowanych instalacji</w:t>
            </w:r>
            <w:r w:rsidR="00132DBA" w:rsidRPr="00BB7022">
              <w:rPr>
                <w:rFonts w:cs="Times New Roman"/>
                <w:bCs/>
              </w:rPr>
              <w:t xml:space="preserve"> w </w:t>
            </w:r>
            <w:r w:rsidRPr="00BB7022">
              <w:rPr>
                <w:rFonts w:cs="Times New Roman"/>
                <w:bCs/>
              </w:rPr>
              <w:t>budynkach użyteczności publicznej</w:t>
            </w:r>
          </w:p>
        </w:tc>
        <w:tc>
          <w:tcPr>
            <w:tcW w:w="1257" w:type="dxa"/>
          </w:tcPr>
          <w:p w:rsidR="0028760C" w:rsidRPr="00BB7022" w:rsidRDefault="00A67BB5" w:rsidP="00B3746D">
            <w:pPr>
              <w:spacing w:line="320" w:lineRule="exact"/>
              <w:rPr>
                <w:rFonts w:cs="Times New Roman"/>
                <w:bCs/>
              </w:rPr>
            </w:pPr>
            <w:r w:rsidRPr="00BB7022">
              <w:rPr>
                <w:rFonts w:cs="Times New Roman"/>
                <w:bCs/>
              </w:rPr>
              <w:t>s</w:t>
            </w:r>
            <w:r w:rsidR="0028760C" w:rsidRPr="00BB7022">
              <w:rPr>
                <w:rFonts w:cs="Times New Roman"/>
                <w:bCs/>
              </w:rPr>
              <w:t>zt./rok</w:t>
            </w:r>
          </w:p>
        </w:tc>
        <w:tc>
          <w:tcPr>
            <w:tcW w:w="1846" w:type="dxa"/>
          </w:tcPr>
          <w:p w:rsidR="0028760C" w:rsidRPr="00BB7022" w:rsidRDefault="0028760C" w:rsidP="00B3746D">
            <w:pPr>
              <w:spacing w:line="320" w:lineRule="exact"/>
              <w:rPr>
                <w:rFonts w:cs="Times New Roman"/>
                <w:b/>
                <w:bCs/>
              </w:rPr>
            </w:pPr>
            <w:r w:rsidRPr="00BB7022">
              <w:rPr>
                <w:rFonts w:cs="Times New Roman"/>
              </w:rPr>
              <w:t>Referat Infrastruktury Technicznej, Gospodarki Przestrzennej, Ochrony Środowiska</w:t>
            </w:r>
            <w:r w:rsidR="00132DBA" w:rsidRPr="00BB7022">
              <w:rPr>
                <w:rFonts w:cs="Times New Roman"/>
              </w:rPr>
              <w:t xml:space="preserve"> i </w:t>
            </w:r>
            <w:r w:rsidRPr="00BB7022">
              <w:rPr>
                <w:rFonts w:cs="Times New Roman"/>
              </w:rPr>
              <w:t>Mienia Komunalnego</w:t>
            </w:r>
          </w:p>
        </w:tc>
        <w:tc>
          <w:tcPr>
            <w:tcW w:w="1283" w:type="dxa"/>
            <w:vAlign w:val="center"/>
          </w:tcPr>
          <w:p w:rsidR="0028760C" w:rsidRPr="00BB7022" w:rsidRDefault="0028760C" w:rsidP="00B3746D">
            <w:pPr>
              <w:spacing w:line="320" w:lineRule="atLeast"/>
              <w:jc w:val="center"/>
              <w:rPr>
                <w:rFonts w:cs="Times New Roman"/>
                <w:bCs/>
              </w:rPr>
            </w:pPr>
            <w:r w:rsidRPr="00BB7022">
              <w:rPr>
                <w:rFonts w:cs="Times New Roman"/>
                <w:bCs/>
              </w:rPr>
              <w:t>0</w:t>
            </w:r>
          </w:p>
        </w:tc>
        <w:tc>
          <w:tcPr>
            <w:tcW w:w="1322" w:type="dxa"/>
            <w:vAlign w:val="center"/>
          </w:tcPr>
          <w:p w:rsidR="0028760C" w:rsidRPr="00BB7022" w:rsidRDefault="0028760C" w:rsidP="00C55290">
            <w:pPr>
              <w:spacing w:line="320" w:lineRule="atLeast"/>
              <w:jc w:val="center"/>
              <w:rPr>
                <w:rFonts w:cs="Times New Roman"/>
                <w:bCs/>
              </w:rPr>
            </w:pPr>
            <w:r w:rsidRPr="00BB7022">
              <w:rPr>
                <w:rFonts w:cs="Times New Roman"/>
                <w:bCs/>
              </w:rPr>
              <w:t>1</w:t>
            </w:r>
            <w:r w:rsidR="00C55290" w:rsidRPr="00BB7022">
              <w:rPr>
                <w:rFonts w:cs="Times New Roman"/>
                <w:bCs/>
              </w:rPr>
              <w:t>9</w:t>
            </w:r>
          </w:p>
        </w:tc>
      </w:tr>
      <w:tr w:rsidR="00C157F9" w:rsidRPr="00BB7022" w:rsidTr="00FA1828">
        <w:trPr>
          <w:trHeight w:val="3390"/>
        </w:trPr>
        <w:tc>
          <w:tcPr>
            <w:tcW w:w="2149" w:type="dxa"/>
          </w:tcPr>
          <w:p w:rsidR="00C157F9" w:rsidRPr="00BB7022" w:rsidRDefault="00C157F9" w:rsidP="00C157F9">
            <w:pPr>
              <w:pStyle w:val="Default"/>
              <w:jc w:val="both"/>
              <w:rPr>
                <w:rFonts w:ascii="Times New Roman" w:hAnsi="Times New Roman" w:cs="Times New Roman"/>
                <w:bCs/>
              </w:rPr>
            </w:pPr>
            <w:r w:rsidRPr="00BB7022">
              <w:rPr>
                <w:rFonts w:ascii="Times New Roman" w:hAnsi="Times New Roman" w:cs="Times New Roman"/>
                <w:bCs/>
              </w:rPr>
              <w:t>Liczba zainstalowanych punktów świetlnych – oświetlenie uliczne</w:t>
            </w:r>
          </w:p>
        </w:tc>
        <w:tc>
          <w:tcPr>
            <w:tcW w:w="2056" w:type="dxa"/>
          </w:tcPr>
          <w:p w:rsidR="00C157F9" w:rsidRPr="00BB7022" w:rsidRDefault="00AE5211" w:rsidP="00C157F9">
            <w:pPr>
              <w:pStyle w:val="Default"/>
              <w:jc w:val="both"/>
              <w:rPr>
                <w:rFonts w:ascii="Times New Roman" w:hAnsi="Times New Roman" w:cs="Times New Roman"/>
                <w:color w:val="auto"/>
              </w:rPr>
            </w:pPr>
            <w:r w:rsidRPr="00BB7022">
              <w:rPr>
                <w:rFonts w:ascii="Times New Roman" w:hAnsi="Times New Roman" w:cs="Times New Roman"/>
                <w:color w:val="auto"/>
              </w:rPr>
              <w:t xml:space="preserve">Liczba zainstalowanych lamp </w:t>
            </w:r>
            <w:proofErr w:type="spellStart"/>
            <w:r w:rsidRPr="00BB7022">
              <w:rPr>
                <w:rFonts w:ascii="Times New Roman" w:hAnsi="Times New Roman" w:cs="Times New Roman"/>
                <w:color w:val="auto"/>
              </w:rPr>
              <w:t>ledowych</w:t>
            </w:r>
            <w:proofErr w:type="spellEnd"/>
          </w:p>
          <w:p w:rsidR="00C157F9" w:rsidRPr="00BB7022" w:rsidRDefault="00C157F9" w:rsidP="004F46E9">
            <w:pPr>
              <w:spacing w:line="320" w:lineRule="exact"/>
              <w:rPr>
                <w:rFonts w:cs="Times New Roman"/>
                <w:bCs/>
              </w:rPr>
            </w:pPr>
          </w:p>
        </w:tc>
        <w:tc>
          <w:tcPr>
            <w:tcW w:w="1257" w:type="dxa"/>
          </w:tcPr>
          <w:p w:rsidR="00C157F9" w:rsidRPr="00BB7022" w:rsidRDefault="00A67BB5" w:rsidP="004F46E9">
            <w:pPr>
              <w:spacing w:line="320" w:lineRule="exact"/>
              <w:rPr>
                <w:rFonts w:cs="Times New Roman"/>
                <w:bCs/>
              </w:rPr>
            </w:pPr>
            <w:r w:rsidRPr="00BB7022">
              <w:rPr>
                <w:rFonts w:cs="Times New Roman"/>
                <w:bCs/>
              </w:rPr>
              <w:t>s</w:t>
            </w:r>
            <w:r w:rsidR="00C157F9" w:rsidRPr="00BB7022">
              <w:rPr>
                <w:rFonts w:cs="Times New Roman"/>
                <w:bCs/>
              </w:rPr>
              <w:t>zt./rok</w:t>
            </w:r>
          </w:p>
        </w:tc>
        <w:tc>
          <w:tcPr>
            <w:tcW w:w="1846" w:type="dxa"/>
          </w:tcPr>
          <w:p w:rsidR="00C157F9" w:rsidRPr="00BB7022" w:rsidRDefault="00C157F9" w:rsidP="00A37F05">
            <w:pPr>
              <w:spacing w:line="320" w:lineRule="exact"/>
              <w:rPr>
                <w:rFonts w:cs="Times New Roman"/>
                <w:b/>
                <w:bCs/>
              </w:rPr>
            </w:pPr>
            <w:r w:rsidRPr="00BB7022">
              <w:rPr>
                <w:rFonts w:cs="Times New Roman"/>
              </w:rPr>
              <w:t>Referat Infrastruktury Technicznej, Gospodarki Przestrzennej, Ochrony Środowiska</w:t>
            </w:r>
            <w:r w:rsidR="00132DBA" w:rsidRPr="00BB7022">
              <w:rPr>
                <w:rFonts w:cs="Times New Roman"/>
              </w:rPr>
              <w:t xml:space="preserve"> i </w:t>
            </w:r>
            <w:r w:rsidRPr="00BB7022">
              <w:rPr>
                <w:rFonts w:cs="Times New Roman"/>
              </w:rPr>
              <w:t>Mienia Komunalnego</w:t>
            </w:r>
          </w:p>
        </w:tc>
        <w:tc>
          <w:tcPr>
            <w:tcW w:w="1283" w:type="dxa"/>
            <w:vAlign w:val="center"/>
          </w:tcPr>
          <w:p w:rsidR="00C157F9" w:rsidRPr="00BB7022" w:rsidRDefault="00C157F9" w:rsidP="00A37F05">
            <w:pPr>
              <w:spacing w:line="320" w:lineRule="atLeast"/>
              <w:jc w:val="center"/>
              <w:rPr>
                <w:rFonts w:cs="Times New Roman"/>
                <w:bCs/>
              </w:rPr>
            </w:pPr>
            <w:r w:rsidRPr="00BB7022">
              <w:rPr>
                <w:rFonts w:cs="Times New Roman"/>
                <w:bCs/>
              </w:rPr>
              <w:t>0</w:t>
            </w:r>
          </w:p>
        </w:tc>
        <w:tc>
          <w:tcPr>
            <w:tcW w:w="1322" w:type="dxa"/>
            <w:vAlign w:val="center"/>
          </w:tcPr>
          <w:p w:rsidR="00C157F9" w:rsidRPr="00BB7022" w:rsidRDefault="00C157F9" w:rsidP="00A37F05">
            <w:pPr>
              <w:spacing w:line="320" w:lineRule="atLeast"/>
              <w:jc w:val="center"/>
              <w:rPr>
                <w:rFonts w:cs="Times New Roman"/>
                <w:bCs/>
              </w:rPr>
            </w:pPr>
            <w:r w:rsidRPr="00BB7022">
              <w:rPr>
                <w:rFonts w:cs="Times New Roman"/>
                <w:bCs/>
              </w:rPr>
              <w:t>1250</w:t>
            </w:r>
          </w:p>
        </w:tc>
      </w:tr>
      <w:tr w:rsidR="0028760C" w:rsidRPr="00BB7022" w:rsidTr="00FA1828">
        <w:trPr>
          <w:trHeight w:val="3205"/>
        </w:trPr>
        <w:tc>
          <w:tcPr>
            <w:tcW w:w="2149" w:type="dxa"/>
          </w:tcPr>
          <w:p w:rsidR="0028760C" w:rsidRPr="00BB7022" w:rsidRDefault="0028760C" w:rsidP="00B3746D">
            <w:pPr>
              <w:autoSpaceDE w:val="0"/>
              <w:autoSpaceDN w:val="0"/>
              <w:adjustRightInd w:val="0"/>
              <w:spacing w:line="320" w:lineRule="exact"/>
              <w:rPr>
                <w:rFonts w:cs="Times New Roman"/>
                <w:bCs/>
              </w:rPr>
            </w:pPr>
            <w:r w:rsidRPr="00BB7022">
              <w:rPr>
                <w:rFonts w:cs="Times New Roman"/>
                <w:bCs/>
              </w:rPr>
              <w:lastRenderedPageBreak/>
              <w:t>Zielone zamówienia publiczne</w:t>
            </w:r>
          </w:p>
        </w:tc>
        <w:tc>
          <w:tcPr>
            <w:tcW w:w="2056" w:type="dxa"/>
          </w:tcPr>
          <w:p w:rsidR="0028760C" w:rsidRPr="00BB7022" w:rsidRDefault="0028760C" w:rsidP="00B3746D">
            <w:pPr>
              <w:autoSpaceDE w:val="0"/>
              <w:autoSpaceDN w:val="0"/>
              <w:adjustRightInd w:val="0"/>
              <w:spacing w:line="320" w:lineRule="exact"/>
              <w:rPr>
                <w:rFonts w:cs="Times New Roman"/>
              </w:rPr>
            </w:pPr>
            <w:r w:rsidRPr="00BB7022">
              <w:rPr>
                <w:rFonts w:cs="Times New Roman"/>
              </w:rPr>
              <w:t>Roczna liczba usług/produktów, których procedura wyboru oparta została o kryteria środowiskowe (system zielonych zamówień publicznych).</w:t>
            </w:r>
          </w:p>
        </w:tc>
        <w:tc>
          <w:tcPr>
            <w:tcW w:w="1257" w:type="dxa"/>
          </w:tcPr>
          <w:p w:rsidR="0028760C" w:rsidRPr="00BB7022" w:rsidRDefault="00A67BB5" w:rsidP="00B3746D">
            <w:pPr>
              <w:autoSpaceDE w:val="0"/>
              <w:autoSpaceDN w:val="0"/>
              <w:adjustRightInd w:val="0"/>
              <w:spacing w:line="320" w:lineRule="exact"/>
              <w:rPr>
                <w:rFonts w:cs="Times New Roman"/>
              </w:rPr>
            </w:pPr>
            <w:r w:rsidRPr="00BB7022">
              <w:rPr>
                <w:rFonts w:cs="Times New Roman"/>
                <w:bCs/>
              </w:rPr>
              <w:t>s</w:t>
            </w:r>
            <w:r w:rsidR="0028760C" w:rsidRPr="00BB7022">
              <w:rPr>
                <w:rFonts w:cs="Times New Roman"/>
                <w:bCs/>
              </w:rPr>
              <w:t>zt./rok</w:t>
            </w:r>
          </w:p>
        </w:tc>
        <w:tc>
          <w:tcPr>
            <w:tcW w:w="1846" w:type="dxa"/>
          </w:tcPr>
          <w:p w:rsidR="0028760C" w:rsidRPr="00BB7022" w:rsidRDefault="0028760C" w:rsidP="00B3746D">
            <w:pPr>
              <w:spacing w:line="320" w:lineRule="exact"/>
              <w:rPr>
                <w:rFonts w:cs="Times New Roman"/>
              </w:rPr>
            </w:pPr>
            <w:r w:rsidRPr="00BB7022">
              <w:rPr>
                <w:rFonts w:cs="Times New Roman"/>
              </w:rPr>
              <w:t>Referat Infrastruktury Technicznej, Gospodarki Przestrzennej, Ochrony Środowiska</w:t>
            </w:r>
            <w:r w:rsidR="00132DBA" w:rsidRPr="00BB7022">
              <w:rPr>
                <w:rFonts w:cs="Times New Roman"/>
              </w:rPr>
              <w:t xml:space="preserve"> i </w:t>
            </w:r>
            <w:r w:rsidRPr="00BB7022">
              <w:rPr>
                <w:rFonts w:cs="Times New Roman"/>
              </w:rPr>
              <w:t>Mienia Komunalnego</w:t>
            </w:r>
          </w:p>
        </w:tc>
        <w:tc>
          <w:tcPr>
            <w:tcW w:w="1283" w:type="dxa"/>
            <w:vAlign w:val="center"/>
          </w:tcPr>
          <w:p w:rsidR="0028760C" w:rsidRPr="00BB7022" w:rsidRDefault="0028760C" w:rsidP="00B3746D">
            <w:pPr>
              <w:spacing w:line="320" w:lineRule="atLeast"/>
              <w:jc w:val="center"/>
              <w:rPr>
                <w:rFonts w:cs="Times New Roman"/>
                <w:bCs/>
              </w:rPr>
            </w:pPr>
            <w:r w:rsidRPr="00BB7022">
              <w:rPr>
                <w:rFonts w:cs="Times New Roman"/>
                <w:bCs/>
              </w:rPr>
              <w:t>0</w:t>
            </w:r>
          </w:p>
        </w:tc>
        <w:tc>
          <w:tcPr>
            <w:tcW w:w="1322" w:type="dxa"/>
            <w:vAlign w:val="center"/>
          </w:tcPr>
          <w:p w:rsidR="0028760C" w:rsidRPr="00BB7022" w:rsidRDefault="0028760C" w:rsidP="00B3746D">
            <w:pPr>
              <w:spacing w:line="320" w:lineRule="atLeast"/>
              <w:jc w:val="center"/>
              <w:rPr>
                <w:rFonts w:cs="Times New Roman"/>
                <w:bCs/>
              </w:rPr>
            </w:pPr>
            <w:r w:rsidRPr="00BB7022">
              <w:rPr>
                <w:rFonts w:cs="Times New Roman"/>
                <w:bCs/>
              </w:rPr>
              <w:t>2</w:t>
            </w:r>
          </w:p>
        </w:tc>
      </w:tr>
      <w:tr w:rsidR="0028760C" w:rsidRPr="00BB7022" w:rsidTr="00FA1828">
        <w:trPr>
          <w:trHeight w:val="3250"/>
        </w:trPr>
        <w:tc>
          <w:tcPr>
            <w:tcW w:w="2149" w:type="dxa"/>
          </w:tcPr>
          <w:p w:rsidR="0028760C" w:rsidRPr="00BB7022" w:rsidRDefault="0028760C" w:rsidP="00B3746D">
            <w:pPr>
              <w:autoSpaceDE w:val="0"/>
              <w:autoSpaceDN w:val="0"/>
              <w:adjustRightInd w:val="0"/>
              <w:spacing w:line="320" w:lineRule="exact"/>
              <w:rPr>
                <w:rFonts w:cs="Times New Roman"/>
                <w:bCs/>
              </w:rPr>
            </w:pPr>
            <w:r w:rsidRPr="00BB7022">
              <w:rPr>
                <w:rFonts w:cs="Times New Roman"/>
                <w:bCs/>
              </w:rPr>
              <w:t>Transport</w:t>
            </w:r>
          </w:p>
        </w:tc>
        <w:tc>
          <w:tcPr>
            <w:tcW w:w="2056" w:type="dxa"/>
          </w:tcPr>
          <w:p w:rsidR="0028760C" w:rsidRPr="00BB7022" w:rsidRDefault="0028760C" w:rsidP="00B3746D">
            <w:pPr>
              <w:autoSpaceDE w:val="0"/>
              <w:autoSpaceDN w:val="0"/>
              <w:adjustRightInd w:val="0"/>
              <w:spacing w:line="320" w:lineRule="exact"/>
              <w:rPr>
                <w:rFonts w:cs="Times New Roman"/>
              </w:rPr>
            </w:pPr>
            <w:r w:rsidRPr="00BB7022">
              <w:rPr>
                <w:rFonts w:cs="Times New Roman"/>
              </w:rPr>
              <w:t>Liczba osób uczestniczących</w:t>
            </w:r>
            <w:r w:rsidR="00132DBA" w:rsidRPr="00BB7022">
              <w:rPr>
                <w:rFonts w:cs="Times New Roman"/>
              </w:rPr>
              <w:t xml:space="preserve"> w </w:t>
            </w:r>
            <w:r w:rsidRPr="00BB7022">
              <w:rPr>
                <w:rFonts w:cs="Times New Roman"/>
              </w:rPr>
              <w:t xml:space="preserve">szkoleniu </w:t>
            </w:r>
            <w:proofErr w:type="spellStart"/>
            <w:r w:rsidRPr="00BB7022">
              <w:rPr>
                <w:rFonts w:cs="Times New Roman"/>
              </w:rPr>
              <w:t>ecodrivingu</w:t>
            </w:r>
            <w:proofErr w:type="spellEnd"/>
          </w:p>
        </w:tc>
        <w:tc>
          <w:tcPr>
            <w:tcW w:w="1257" w:type="dxa"/>
          </w:tcPr>
          <w:p w:rsidR="0028760C" w:rsidRPr="00BB7022" w:rsidRDefault="0028760C" w:rsidP="00B3746D">
            <w:pPr>
              <w:autoSpaceDE w:val="0"/>
              <w:autoSpaceDN w:val="0"/>
              <w:adjustRightInd w:val="0"/>
              <w:spacing w:line="320" w:lineRule="exact"/>
              <w:rPr>
                <w:rFonts w:cs="Times New Roman"/>
                <w:bCs/>
              </w:rPr>
            </w:pPr>
            <w:r w:rsidRPr="00BB7022">
              <w:rPr>
                <w:rFonts w:cs="Times New Roman"/>
                <w:bCs/>
              </w:rPr>
              <w:t>Osoby/rok</w:t>
            </w:r>
          </w:p>
        </w:tc>
        <w:tc>
          <w:tcPr>
            <w:tcW w:w="1846" w:type="dxa"/>
          </w:tcPr>
          <w:p w:rsidR="0028760C" w:rsidRPr="00BB7022" w:rsidRDefault="0028760C" w:rsidP="00B3746D">
            <w:pPr>
              <w:spacing w:line="320" w:lineRule="exact"/>
              <w:rPr>
                <w:rFonts w:cs="Times New Roman"/>
              </w:rPr>
            </w:pPr>
            <w:r w:rsidRPr="00BB7022">
              <w:rPr>
                <w:rFonts w:cs="Times New Roman"/>
              </w:rPr>
              <w:t>Referat Infrastruktury Technicznej, Gospodarki Przestrzennej, Ochrony Środowiska</w:t>
            </w:r>
            <w:r w:rsidR="00132DBA" w:rsidRPr="00BB7022">
              <w:rPr>
                <w:rFonts w:cs="Times New Roman"/>
              </w:rPr>
              <w:t xml:space="preserve"> i </w:t>
            </w:r>
            <w:r w:rsidRPr="00BB7022">
              <w:rPr>
                <w:rFonts w:cs="Times New Roman"/>
              </w:rPr>
              <w:t>Mienia Komunalnego</w:t>
            </w:r>
          </w:p>
        </w:tc>
        <w:tc>
          <w:tcPr>
            <w:tcW w:w="1283" w:type="dxa"/>
            <w:vAlign w:val="center"/>
          </w:tcPr>
          <w:p w:rsidR="0028760C" w:rsidRPr="00BB7022" w:rsidRDefault="0028760C" w:rsidP="00B3746D">
            <w:pPr>
              <w:spacing w:line="320" w:lineRule="atLeast"/>
              <w:jc w:val="center"/>
              <w:rPr>
                <w:rFonts w:cs="Times New Roman"/>
                <w:bCs/>
              </w:rPr>
            </w:pPr>
            <w:r w:rsidRPr="00BB7022">
              <w:rPr>
                <w:rFonts w:cs="Times New Roman"/>
                <w:bCs/>
              </w:rPr>
              <w:t>0</w:t>
            </w:r>
          </w:p>
        </w:tc>
        <w:tc>
          <w:tcPr>
            <w:tcW w:w="1322" w:type="dxa"/>
            <w:vAlign w:val="center"/>
          </w:tcPr>
          <w:p w:rsidR="0028760C" w:rsidRPr="00BB7022" w:rsidRDefault="0028760C" w:rsidP="00B3746D">
            <w:pPr>
              <w:spacing w:line="320" w:lineRule="atLeast"/>
              <w:jc w:val="center"/>
              <w:rPr>
                <w:rFonts w:cs="Times New Roman"/>
                <w:bCs/>
              </w:rPr>
            </w:pPr>
            <w:r w:rsidRPr="00BB7022">
              <w:rPr>
                <w:rFonts w:cs="Times New Roman"/>
                <w:bCs/>
              </w:rPr>
              <w:t>15</w:t>
            </w:r>
          </w:p>
        </w:tc>
      </w:tr>
      <w:tr w:rsidR="0028760C" w:rsidRPr="00BB7022" w:rsidTr="00FA1828">
        <w:trPr>
          <w:trHeight w:val="3254"/>
        </w:trPr>
        <w:tc>
          <w:tcPr>
            <w:tcW w:w="2149" w:type="dxa"/>
          </w:tcPr>
          <w:p w:rsidR="0028760C" w:rsidRPr="00BB7022" w:rsidRDefault="0028760C" w:rsidP="00B3746D">
            <w:pPr>
              <w:autoSpaceDE w:val="0"/>
              <w:autoSpaceDN w:val="0"/>
              <w:adjustRightInd w:val="0"/>
              <w:spacing w:line="320" w:lineRule="exact"/>
              <w:rPr>
                <w:rFonts w:cs="Times New Roman"/>
                <w:bCs/>
              </w:rPr>
            </w:pPr>
            <w:r w:rsidRPr="00BB7022">
              <w:rPr>
                <w:rFonts w:cs="Times New Roman"/>
                <w:bCs/>
              </w:rPr>
              <w:t>Edukacja ekologiczna</w:t>
            </w:r>
          </w:p>
        </w:tc>
        <w:tc>
          <w:tcPr>
            <w:tcW w:w="2056" w:type="dxa"/>
          </w:tcPr>
          <w:p w:rsidR="0028760C" w:rsidRPr="00BB7022" w:rsidRDefault="0028760C" w:rsidP="00B3746D">
            <w:pPr>
              <w:autoSpaceDE w:val="0"/>
              <w:autoSpaceDN w:val="0"/>
              <w:adjustRightInd w:val="0"/>
              <w:spacing w:line="320" w:lineRule="exact"/>
              <w:rPr>
                <w:rFonts w:cs="Times New Roman"/>
              </w:rPr>
            </w:pPr>
            <w:r w:rsidRPr="00BB7022">
              <w:rPr>
                <w:rFonts w:cs="Times New Roman"/>
              </w:rPr>
              <w:t>Liczba osób uczestniczących</w:t>
            </w:r>
            <w:r w:rsidR="00132DBA" w:rsidRPr="00BB7022">
              <w:rPr>
                <w:rFonts w:cs="Times New Roman"/>
              </w:rPr>
              <w:t xml:space="preserve"> w </w:t>
            </w:r>
            <w:r w:rsidRPr="00BB7022">
              <w:rPr>
                <w:rFonts w:cs="Times New Roman"/>
              </w:rPr>
              <w:t>działaniach informacyjno- promocyjno-edukacyjnych</w:t>
            </w:r>
          </w:p>
        </w:tc>
        <w:tc>
          <w:tcPr>
            <w:tcW w:w="1257" w:type="dxa"/>
          </w:tcPr>
          <w:p w:rsidR="0028760C" w:rsidRPr="00BB7022" w:rsidRDefault="0028760C" w:rsidP="00B3746D">
            <w:pPr>
              <w:autoSpaceDE w:val="0"/>
              <w:autoSpaceDN w:val="0"/>
              <w:adjustRightInd w:val="0"/>
              <w:spacing w:line="320" w:lineRule="exact"/>
              <w:rPr>
                <w:rFonts w:cs="Times New Roman"/>
                <w:bCs/>
              </w:rPr>
            </w:pPr>
            <w:r w:rsidRPr="00BB7022">
              <w:rPr>
                <w:rFonts w:cs="Times New Roman"/>
                <w:bCs/>
              </w:rPr>
              <w:t>Osoby/rok</w:t>
            </w:r>
          </w:p>
        </w:tc>
        <w:tc>
          <w:tcPr>
            <w:tcW w:w="1846" w:type="dxa"/>
          </w:tcPr>
          <w:p w:rsidR="0028760C" w:rsidRPr="00BB7022" w:rsidRDefault="0028760C" w:rsidP="00B3746D">
            <w:pPr>
              <w:spacing w:line="320" w:lineRule="exact"/>
              <w:rPr>
                <w:rFonts w:cs="Times New Roman"/>
              </w:rPr>
            </w:pPr>
            <w:r w:rsidRPr="00BB7022">
              <w:rPr>
                <w:rFonts w:cs="Times New Roman"/>
              </w:rPr>
              <w:t>Referat Infrastruktury Technicznej, Gospodarki Przestrzennej, Ochrony Środowiska</w:t>
            </w:r>
            <w:r w:rsidR="00132DBA" w:rsidRPr="00BB7022">
              <w:rPr>
                <w:rFonts w:cs="Times New Roman"/>
              </w:rPr>
              <w:t xml:space="preserve"> i </w:t>
            </w:r>
            <w:r w:rsidRPr="00BB7022">
              <w:rPr>
                <w:rFonts w:cs="Times New Roman"/>
              </w:rPr>
              <w:t>Mienia Komunalnego</w:t>
            </w:r>
          </w:p>
        </w:tc>
        <w:tc>
          <w:tcPr>
            <w:tcW w:w="1283" w:type="dxa"/>
            <w:vAlign w:val="center"/>
          </w:tcPr>
          <w:p w:rsidR="0028760C" w:rsidRPr="00BB7022" w:rsidRDefault="0028760C" w:rsidP="00B3746D">
            <w:pPr>
              <w:spacing w:line="320" w:lineRule="atLeast"/>
              <w:jc w:val="center"/>
              <w:rPr>
                <w:rFonts w:cs="Times New Roman"/>
                <w:bCs/>
              </w:rPr>
            </w:pPr>
            <w:r w:rsidRPr="00BB7022">
              <w:rPr>
                <w:rFonts w:cs="Times New Roman"/>
                <w:bCs/>
              </w:rPr>
              <w:t>0</w:t>
            </w:r>
          </w:p>
        </w:tc>
        <w:tc>
          <w:tcPr>
            <w:tcW w:w="1322" w:type="dxa"/>
            <w:vAlign w:val="center"/>
          </w:tcPr>
          <w:p w:rsidR="0028760C" w:rsidRPr="00BB7022" w:rsidRDefault="0028760C" w:rsidP="00B3746D">
            <w:pPr>
              <w:spacing w:line="320" w:lineRule="atLeast"/>
              <w:jc w:val="center"/>
              <w:rPr>
                <w:rFonts w:cs="Times New Roman"/>
                <w:bCs/>
              </w:rPr>
            </w:pPr>
            <w:r w:rsidRPr="00BB7022">
              <w:rPr>
                <w:rFonts w:cs="Times New Roman"/>
                <w:bCs/>
              </w:rPr>
              <w:t>200</w:t>
            </w:r>
          </w:p>
        </w:tc>
      </w:tr>
    </w:tbl>
    <w:p w:rsidR="001E6E8C" w:rsidRPr="00BB7022" w:rsidRDefault="002C6368" w:rsidP="008D192C">
      <w:pPr>
        <w:spacing w:line="320" w:lineRule="atLeast"/>
      </w:pPr>
      <w:r w:rsidRPr="00BB7022">
        <w:br w:type="page"/>
      </w:r>
    </w:p>
    <w:p w:rsidR="002016FD" w:rsidRPr="00BB7022" w:rsidRDefault="002016FD" w:rsidP="008D192C">
      <w:pPr>
        <w:pStyle w:val="Nagwek1"/>
        <w:tabs>
          <w:tab w:val="left" w:pos="426"/>
        </w:tabs>
        <w:spacing w:line="320" w:lineRule="atLeast"/>
      </w:pPr>
      <w:bookmarkStart w:id="197" w:name="_Toc451177619"/>
      <w:r w:rsidRPr="00BB7022">
        <w:rPr>
          <w:rFonts w:eastAsia="Times New Roman"/>
        </w:rPr>
        <w:lastRenderedPageBreak/>
        <w:t xml:space="preserve">8. </w:t>
      </w:r>
      <w:bookmarkStart w:id="198" w:name="_Toc441094962"/>
      <w:r w:rsidRPr="00BB7022">
        <w:t>Analiza ryzyka realizacji</w:t>
      </w:r>
      <w:bookmarkEnd w:id="197"/>
      <w:bookmarkEnd w:id="198"/>
      <w:r w:rsidRPr="00BB7022">
        <w:t xml:space="preserve"> </w:t>
      </w:r>
    </w:p>
    <w:p w:rsidR="002F30E4" w:rsidRPr="00BB7022" w:rsidRDefault="002F30E4" w:rsidP="00663BFD">
      <w:pPr>
        <w:spacing w:before="240" w:after="0" w:line="320" w:lineRule="atLeast"/>
        <w:ind w:firstLine="709"/>
        <w:rPr>
          <w:rFonts w:cs="Times New Roman"/>
          <w:szCs w:val="24"/>
        </w:rPr>
      </w:pPr>
      <w:r w:rsidRPr="00BB7022">
        <w:rPr>
          <w:szCs w:val="24"/>
        </w:rPr>
        <w:t xml:space="preserve">Podejmując się próby analizy ryzyka realizacji Planu Gospodarki Niskoemisyjnej, posłużono się analizą SWOT, która </w:t>
      </w:r>
      <w:r w:rsidRPr="00BB7022">
        <w:rPr>
          <w:rFonts w:cs="Times New Roman"/>
          <w:szCs w:val="24"/>
        </w:rPr>
        <w:t>przedstawia mocne</w:t>
      </w:r>
      <w:r w:rsidR="00132DBA" w:rsidRPr="00BB7022">
        <w:rPr>
          <w:rFonts w:cs="Times New Roman"/>
          <w:szCs w:val="24"/>
        </w:rPr>
        <w:t xml:space="preserve"> i </w:t>
      </w:r>
      <w:r w:rsidRPr="00BB7022">
        <w:rPr>
          <w:rFonts w:cs="Times New Roman"/>
          <w:szCs w:val="24"/>
        </w:rPr>
        <w:t xml:space="preserve">słabe strony </w:t>
      </w:r>
      <w:r w:rsidR="00820F06" w:rsidRPr="00BB7022">
        <w:rPr>
          <w:rFonts w:cs="Times New Roman"/>
          <w:szCs w:val="24"/>
        </w:rPr>
        <w:t>gminy Ożarów</w:t>
      </w:r>
      <w:r w:rsidRPr="00BB7022">
        <w:rPr>
          <w:rFonts w:cs="Times New Roman"/>
          <w:szCs w:val="24"/>
        </w:rPr>
        <w:t xml:space="preserve"> oraz szanse</w:t>
      </w:r>
      <w:r w:rsidR="00132DBA" w:rsidRPr="00BB7022">
        <w:rPr>
          <w:rFonts w:cs="Times New Roman"/>
          <w:szCs w:val="24"/>
        </w:rPr>
        <w:t xml:space="preserve"> i </w:t>
      </w:r>
      <w:r w:rsidRPr="00BB7022">
        <w:rPr>
          <w:rFonts w:cs="Times New Roman"/>
          <w:szCs w:val="24"/>
        </w:rPr>
        <w:t>zagrożenia mogące mieć znaczący</w:t>
      </w:r>
      <w:r w:rsidRPr="00BB7022">
        <w:rPr>
          <w:szCs w:val="24"/>
        </w:rPr>
        <w:t xml:space="preserve"> </w:t>
      </w:r>
      <w:r w:rsidRPr="00BB7022">
        <w:rPr>
          <w:rFonts w:cs="Times New Roman"/>
          <w:szCs w:val="24"/>
        </w:rPr>
        <w:t>wpływ na realizację zadań.</w:t>
      </w:r>
    </w:p>
    <w:p w:rsidR="002F30E4" w:rsidRPr="00BB7022" w:rsidRDefault="002F30E4" w:rsidP="00663BFD">
      <w:pPr>
        <w:spacing w:before="120" w:after="0" w:line="320" w:lineRule="atLeast"/>
        <w:rPr>
          <w:b/>
          <w:szCs w:val="24"/>
        </w:rPr>
      </w:pPr>
      <w:bookmarkStart w:id="199" w:name="_Toc441221990"/>
      <w:bookmarkStart w:id="200" w:name="_Toc459277066"/>
      <w:r w:rsidRPr="00BB7022">
        <w:rPr>
          <w:b/>
          <w:szCs w:val="24"/>
        </w:rPr>
        <w:t xml:space="preserve">Tabela </w:t>
      </w:r>
      <w:r w:rsidR="00C15215" w:rsidRPr="00BB7022">
        <w:rPr>
          <w:b/>
          <w:szCs w:val="24"/>
        </w:rPr>
        <w:fldChar w:fldCharType="begin"/>
      </w:r>
      <w:r w:rsidRPr="00BB7022">
        <w:rPr>
          <w:b/>
          <w:szCs w:val="24"/>
        </w:rPr>
        <w:instrText xml:space="preserve"> SEQ Tabela \* ARABIC </w:instrText>
      </w:r>
      <w:r w:rsidR="00C15215" w:rsidRPr="00BB7022">
        <w:rPr>
          <w:b/>
          <w:szCs w:val="24"/>
        </w:rPr>
        <w:fldChar w:fldCharType="separate"/>
      </w:r>
      <w:r w:rsidR="004E2487" w:rsidRPr="00BB7022">
        <w:rPr>
          <w:b/>
          <w:noProof/>
          <w:szCs w:val="24"/>
        </w:rPr>
        <w:t>53</w:t>
      </w:r>
      <w:r w:rsidR="00C15215" w:rsidRPr="00BB7022">
        <w:rPr>
          <w:b/>
          <w:noProof/>
          <w:szCs w:val="24"/>
        </w:rPr>
        <w:fldChar w:fldCharType="end"/>
      </w:r>
      <w:r w:rsidRPr="00BB7022">
        <w:rPr>
          <w:b/>
          <w:noProof/>
          <w:szCs w:val="24"/>
        </w:rPr>
        <w:t xml:space="preserve"> </w:t>
      </w:r>
      <w:r w:rsidRPr="00BB7022">
        <w:rPr>
          <w:b/>
          <w:bCs/>
          <w:szCs w:val="24"/>
        </w:rPr>
        <w:t>Analiza SWOT</w:t>
      </w:r>
      <w:bookmarkEnd w:id="199"/>
      <w:bookmarkEnd w:id="200"/>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3"/>
        <w:gridCol w:w="3873"/>
        <w:gridCol w:w="3970"/>
      </w:tblGrid>
      <w:tr w:rsidR="002F30E4" w:rsidRPr="00BB7022" w:rsidTr="00EE03A7">
        <w:trPr>
          <w:trHeight w:val="718"/>
        </w:trPr>
        <w:tc>
          <w:tcPr>
            <w:tcW w:w="1443" w:type="dxa"/>
            <w:vMerge w:val="restart"/>
            <w:tcBorders>
              <w:top w:val="single" w:sz="4" w:space="0" w:color="auto"/>
              <w:left w:val="single" w:sz="4" w:space="0" w:color="auto"/>
              <w:bottom w:val="single" w:sz="4" w:space="0" w:color="auto"/>
              <w:right w:val="single" w:sz="4" w:space="0" w:color="auto"/>
            </w:tcBorders>
            <w:shd w:val="clear" w:color="auto" w:fill="C6D9F1" w:themeFill="text2" w:themeFillTint="33"/>
            <w:vAlign w:val="center"/>
          </w:tcPr>
          <w:p w:rsidR="002F30E4" w:rsidRPr="00BB7022" w:rsidRDefault="002F30E4" w:rsidP="008D192C">
            <w:pPr>
              <w:spacing w:after="0" w:line="320" w:lineRule="atLeast"/>
              <w:jc w:val="center"/>
              <w:rPr>
                <w:rFonts w:cs="Times New Roman"/>
                <w:szCs w:val="24"/>
              </w:rPr>
            </w:pPr>
          </w:p>
        </w:tc>
        <w:tc>
          <w:tcPr>
            <w:tcW w:w="3873" w:type="dxa"/>
            <w:tcBorders>
              <w:top w:val="single" w:sz="4" w:space="0" w:color="auto"/>
              <w:left w:val="single" w:sz="4" w:space="0" w:color="auto"/>
              <w:bottom w:val="single" w:sz="4" w:space="0" w:color="auto"/>
              <w:right w:val="single" w:sz="4" w:space="0" w:color="auto"/>
            </w:tcBorders>
            <w:shd w:val="clear" w:color="auto" w:fill="EAF1DD"/>
            <w:vAlign w:val="center"/>
            <w:hideMark/>
          </w:tcPr>
          <w:p w:rsidR="002F30E4" w:rsidRPr="00BB7022" w:rsidRDefault="002F30E4" w:rsidP="008D192C">
            <w:pPr>
              <w:spacing w:after="0" w:line="320" w:lineRule="atLeast"/>
              <w:jc w:val="center"/>
              <w:rPr>
                <w:rFonts w:cs="Times New Roman"/>
                <w:b/>
                <w:szCs w:val="24"/>
              </w:rPr>
            </w:pPr>
            <w:r w:rsidRPr="00BB7022">
              <w:rPr>
                <w:rFonts w:cs="Times New Roman"/>
                <w:b/>
                <w:szCs w:val="24"/>
              </w:rPr>
              <w:t>MOCNE STRONY</w:t>
            </w:r>
          </w:p>
        </w:tc>
        <w:tc>
          <w:tcPr>
            <w:tcW w:w="3970" w:type="dxa"/>
            <w:tcBorders>
              <w:top w:val="single" w:sz="4" w:space="0" w:color="auto"/>
              <w:left w:val="single" w:sz="4" w:space="0" w:color="auto"/>
              <w:bottom w:val="single" w:sz="4" w:space="0" w:color="auto"/>
              <w:right w:val="single" w:sz="4" w:space="0" w:color="auto"/>
            </w:tcBorders>
            <w:shd w:val="clear" w:color="auto" w:fill="F2DBDB"/>
            <w:vAlign w:val="center"/>
            <w:hideMark/>
          </w:tcPr>
          <w:p w:rsidR="002F30E4" w:rsidRPr="00BB7022" w:rsidRDefault="002F30E4" w:rsidP="008D192C">
            <w:pPr>
              <w:spacing w:after="0" w:line="320" w:lineRule="atLeast"/>
              <w:jc w:val="center"/>
              <w:rPr>
                <w:rFonts w:cs="Times New Roman"/>
                <w:b/>
                <w:szCs w:val="24"/>
              </w:rPr>
            </w:pPr>
            <w:r w:rsidRPr="00BB7022">
              <w:rPr>
                <w:rFonts w:cs="Times New Roman"/>
                <w:b/>
                <w:szCs w:val="24"/>
              </w:rPr>
              <w:t>SŁABE STRONY</w:t>
            </w:r>
          </w:p>
        </w:tc>
      </w:tr>
      <w:tr w:rsidR="002F30E4" w:rsidRPr="00BB7022" w:rsidTr="00EE03A7">
        <w:trPr>
          <w:trHeight w:val="11055"/>
        </w:trPr>
        <w:tc>
          <w:tcPr>
            <w:tcW w:w="0" w:type="auto"/>
            <w:vMerge/>
            <w:tcBorders>
              <w:top w:val="single" w:sz="4" w:space="0" w:color="auto"/>
              <w:left w:val="single" w:sz="4" w:space="0" w:color="auto"/>
              <w:bottom w:val="single" w:sz="4" w:space="0" w:color="auto"/>
              <w:right w:val="single" w:sz="4" w:space="0" w:color="auto"/>
            </w:tcBorders>
            <w:shd w:val="clear" w:color="auto" w:fill="C6D9F1" w:themeFill="text2" w:themeFillTint="33"/>
            <w:vAlign w:val="center"/>
            <w:hideMark/>
          </w:tcPr>
          <w:p w:rsidR="002F30E4" w:rsidRPr="00BB7022" w:rsidRDefault="002F30E4" w:rsidP="008D192C">
            <w:pPr>
              <w:spacing w:after="0" w:line="320" w:lineRule="atLeast"/>
              <w:rPr>
                <w:rFonts w:cs="Times New Roman"/>
                <w:szCs w:val="24"/>
              </w:rPr>
            </w:pPr>
          </w:p>
        </w:tc>
        <w:tc>
          <w:tcPr>
            <w:tcW w:w="3873" w:type="dxa"/>
            <w:tcBorders>
              <w:top w:val="single" w:sz="4" w:space="0" w:color="auto"/>
              <w:left w:val="single" w:sz="4" w:space="0" w:color="auto"/>
              <w:bottom w:val="single" w:sz="4" w:space="0" w:color="auto"/>
              <w:right w:val="single" w:sz="4" w:space="0" w:color="auto"/>
            </w:tcBorders>
            <w:vAlign w:val="center"/>
          </w:tcPr>
          <w:p w:rsidR="002F30E4" w:rsidRPr="00BB7022" w:rsidRDefault="002F30E4" w:rsidP="00D66828">
            <w:pPr>
              <w:numPr>
                <w:ilvl w:val="0"/>
                <w:numId w:val="77"/>
              </w:numPr>
              <w:spacing w:after="0" w:line="320" w:lineRule="atLeast"/>
              <w:ind w:left="360"/>
              <w:jc w:val="left"/>
              <w:rPr>
                <w:rFonts w:cs="Times New Roman"/>
                <w:szCs w:val="24"/>
              </w:rPr>
            </w:pPr>
            <w:r w:rsidRPr="00BB7022">
              <w:rPr>
                <w:rFonts w:cs="Times New Roman"/>
                <w:szCs w:val="24"/>
              </w:rPr>
              <w:t>dotychczasowe doświadczenie Urzędu Gminy</w:t>
            </w:r>
            <w:r w:rsidR="00132DBA" w:rsidRPr="00BB7022">
              <w:rPr>
                <w:rFonts w:cs="Times New Roman"/>
                <w:szCs w:val="24"/>
              </w:rPr>
              <w:t xml:space="preserve"> w </w:t>
            </w:r>
            <w:r w:rsidRPr="00BB7022">
              <w:rPr>
                <w:rFonts w:cs="Times New Roman"/>
                <w:szCs w:val="24"/>
              </w:rPr>
              <w:t>zakresie działań zmn</w:t>
            </w:r>
            <w:r w:rsidR="00A2372F" w:rsidRPr="00BB7022">
              <w:rPr>
                <w:rFonts w:cs="Times New Roman"/>
                <w:szCs w:val="24"/>
              </w:rPr>
              <w:t>iejszających zużycie energii</w:t>
            </w:r>
            <w:r w:rsidRPr="00BB7022">
              <w:rPr>
                <w:rFonts w:cs="Times New Roman"/>
                <w:szCs w:val="24"/>
              </w:rPr>
              <w:t>,</w:t>
            </w:r>
          </w:p>
          <w:p w:rsidR="002F30E4" w:rsidRPr="00BB7022" w:rsidRDefault="002F30E4" w:rsidP="00D66828">
            <w:pPr>
              <w:numPr>
                <w:ilvl w:val="0"/>
                <w:numId w:val="77"/>
              </w:numPr>
              <w:spacing w:after="0" w:line="320" w:lineRule="atLeast"/>
              <w:ind w:left="360"/>
              <w:jc w:val="left"/>
              <w:rPr>
                <w:rFonts w:cs="Times New Roman"/>
                <w:szCs w:val="24"/>
              </w:rPr>
            </w:pPr>
            <w:r w:rsidRPr="00BB7022">
              <w:rPr>
                <w:rFonts w:cs="Times New Roman"/>
                <w:szCs w:val="24"/>
              </w:rPr>
              <w:t>aktywna postawa Urzędu Gminy</w:t>
            </w:r>
            <w:r w:rsidR="00132DBA" w:rsidRPr="00BB7022">
              <w:rPr>
                <w:rFonts w:cs="Times New Roman"/>
                <w:szCs w:val="24"/>
              </w:rPr>
              <w:t xml:space="preserve"> w </w:t>
            </w:r>
            <w:r w:rsidRPr="00BB7022">
              <w:rPr>
                <w:rFonts w:cs="Times New Roman"/>
                <w:szCs w:val="24"/>
              </w:rPr>
              <w:t>tematyce zarządzania energia,</w:t>
            </w:r>
          </w:p>
          <w:p w:rsidR="002F30E4" w:rsidRPr="00BB7022" w:rsidRDefault="002F30E4" w:rsidP="00D66828">
            <w:pPr>
              <w:numPr>
                <w:ilvl w:val="0"/>
                <w:numId w:val="77"/>
              </w:numPr>
              <w:spacing w:after="0" w:line="320" w:lineRule="atLeast"/>
              <w:ind w:left="360"/>
              <w:jc w:val="left"/>
              <w:rPr>
                <w:rFonts w:cs="Times New Roman"/>
                <w:szCs w:val="24"/>
              </w:rPr>
            </w:pPr>
            <w:r w:rsidRPr="00BB7022">
              <w:rPr>
                <w:rFonts w:cs="Times New Roman"/>
                <w:szCs w:val="24"/>
              </w:rPr>
              <w:t>dotychczasowe osiągnięcia</w:t>
            </w:r>
            <w:r w:rsidR="00132DBA" w:rsidRPr="00BB7022">
              <w:rPr>
                <w:rFonts w:cs="Times New Roman"/>
                <w:szCs w:val="24"/>
              </w:rPr>
              <w:t xml:space="preserve"> w </w:t>
            </w:r>
            <w:r w:rsidRPr="00BB7022">
              <w:rPr>
                <w:rFonts w:cs="Times New Roman"/>
                <w:szCs w:val="24"/>
              </w:rPr>
              <w:t>dziedzinie oszczędnego gospodarowania energią,</w:t>
            </w:r>
          </w:p>
          <w:p w:rsidR="002F30E4" w:rsidRPr="00BB7022" w:rsidRDefault="002F30E4" w:rsidP="00D66828">
            <w:pPr>
              <w:numPr>
                <w:ilvl w:val="0"/>
                <w:numId w:val="77"/>
              </w:numPr>
              <w:spacing w:after="0" w:line="320" w:lineRule="atLeast"/>
              <w:ind w:left="360"/>
              <w:jc w:val="left"/>
              <w:rPr>
                <w:rFonts w:cs="Times New Roman"/>
                <w:szCs w:val="24"/>
              </w:rPr>
            </w:pPr>
            <w:r w:rsidRPr="00BB7022">
              <w:rPr>
                <w:rFonts w:cs="Times New Roman"/>
                <w:szCs w:val="24"/>
              </w:rPr>
              <w:t>planowane inwestycje</w:t>
            </w:r>
            <w:r w:rsidR="00132DBA" w:rsidRPr="00BB7022">
              <w:rPr>
                <w:rFonts w:cs="Times New Roman"/>
                <w:szCs w:val="24"/>
              </w:rPr>
              <w:t xml:space="preserve"> w </w:t>
            </w:r>
            <w:r w:rsidRPr="00BB7022">
              <w:rPr>
                <w:rFonts w:cs="Times New Roman"/>
                <w:szCs w:val="24"/>
              </w:rPr>
              <w:t>zakresie efektywności energetycznej oraz wykorzystania OZE,</w:t>
            </w:r>
          </w:p>
          <w:p w:rsidR="002F30E4" w:rsidRPr="00BB7022" w:rsidRDefault="002F30E4" w:rsidP="00D66828">
            <w:pPr>
              <w:numPr>
                <w:ilvl w:val="0"/>
                <w:numId w:val="77"/>
              </w:numPr>
              <w:spacing w:after="0" w:line="320" w:lineRule="atLeast"/>
              <w:ind w:left="360"/>
              <w:jc w:val="left"/>
              <w:rPr>
                <w:rFonts w:cs="Times New Roman"/>
                <w:szCs w:val="24"/>
              </w:rPr>
            </w:pPr>
            <w:r w:rsidRPr="00BB7022">
              <w:rPr>
                <w:rFonts w:cs="Times New Roman"/>
                <w:szCs w:val="24"/>
              </w:rPr>
              <w:t>rosnące zainteresowanie ze strony interesantów, przedsiębiorców działaniami proefektywnościowymi</w:t>
            </w:r>
            <w:r w:rsidR="00A2372F" w:rsidRPr="00BB7022">
              <w:rPr>
                <w:rFonts w:cs="Times New Roman"/>
                <w:szCs w:val="24"/>
              </w:rPr>
              <w:t>,</w:t>
            </w:r>
          </w:p>
          <w:p w:rsidR="002F30E4" w:rsidRPr="00BB7022" w:rsidRDefault="00A67BB5" w:rsidP="00D66828">
            <w:pPr>
              <w:numPr>
                <w:ilvl w:val="0"/>
                <w:numId w:val="77"/>
              </w:numPr>
              <w:spacing w:after="0" w:line="320" w:lineRule="atLeast"/>
              <w:ind w:left="360"/>
              <w:jc w:val="left"/>
              <w:rPr>
                <w:rFonts w:cs="Times New Roman"/>
                <w:szCs w:val="24"/>
              </w:rPr>
            </w:pPr>
            <w:r w:rsidRPr="00BB7022">
              <w:rPr>
                <w:rFonts w:cs="Times New Roman"/>
                <w:szCs w:val="24"/>
              </w:rPr>
              <w:t>r</w:t>
            </w:r>
            <w:r w:rsidR="002F30E4" w:rsidRPr="00BB7022">
              <w:rPr>
                <w:rFonts w:cs="Times New Roman"/>
                <w:szCs w:val="24"/>
              </w:rPr>
              <w:t>ozwinięta infrastruktura techniczna związana</w:t>
            </w:r>
            <w:r w:rsidR="00132DBA" w:rsidRPr="00BB7022">
              <w:rPr>
                <w:rFonts w:cs="Times New Roman"/>
                <w:szCs w:val="24"/>
              </w:rPr>
              <w:t xml:space="preserve"> z </w:t>
            </w:r>
            <w:r w:rsidR="002F30E4" w:rsidRPr="00BB7022">
              <w:rPr>
                <w:rFonts w:cs="Times New Roman"/>
                <w:szCs w:val="24"/>
              </w:rPr>
              <w:t>zaopatr</w:t>
            </w:r>
            <w:r w:rsidR="00A2372F" w:rsidRPr="00BB7022">
              <w:rPr>
                <w:rFonts w:cs="Times New Roman"/>
                <w:szCs w:val="24"/>
              </w:rPr>
              <w:t>zeniem odbiorców</w:t>
            </w:r>
            <w:r w:rsidR="00132DBA" w:rsidRPr="00BB7022">
              <w:rPr>
                <w:rFonts w:cs="Times New Roman"/>
                <w:szCs w:val="24"/>
              </w:rPr>
              <w:t xml:space="preserve"> w </w:t>
            </w:r>
            <w:r w:rsidR="00A2372F" w:rsidRPr="00BB7022">
              <w:rPr>
                <w:rFonts w:cs="Times New Roman"/>
                <w:szCs w:val="24"/>
              </w:rPr>
              <w:t>gaz sieciowy,</w:t>
            </w:r>
          </w:p>
          <w:p w:rsidR="002F30E4" w:rsidRPr="00BB7022" w:rsidRDefault="002F30E4" w:rsidP="00D66828">
            <w:pPr>
              <w:numPr>
                <w:ilvl w:val="0"/>
                <w:numId w:val="77"/>
              </w:numPr>
              <w:spacing w:after="0" w:line="320" w:lineRule="atLeast"/>
              <w:ind w:left="360"/>
              <w:jc w:val="left"/>
              <w:rPr>
                <w:rFonts w:cs="Times New Roman"/>
                <w:szCs w:val="24"/>
              </w:rPr>
            </w:pPr>
            <w:r w:rsidRPr="00BB7022">
              <w:rPr>
                <w:rFonts w:cs="Times New Roman"/>
                <w:szCs w:val="24"/>
              </w:rPr>
              <w:t>dobre uzbr</w:t>
            </w:r>
            <w:r w:rsidR="00A2372F" w:rsidRPr="00BB7022">
              <w:rPr>
                <w:rFonts w:cs="Times New Roman"/>
                <w:szCs w:val="24"/>
              </w:rPr>
              <w:t>ojenie gminy</w:t>
            </w:r>
            <w:r w:rsidR="00132DBA" w:rsidRPr="00BB7022">
              <w:rPr>
                <w:rFonts w:cs="Times New Roman"/>
                <w:szCs w:val="24"/>
              </w:rPr>
              <w:t xml:space="preserve"> w </w:t>
            </w:r>
            <w:r w:rsidR="00A2372F" w:rsidRPr="00BB7022">
              <w:rPr>
                <w:rFonts w:cs="Times New Roman"/>
                <w:szCs w:val="24"/>
              </w:rPr>
              <w:t>sieć wodociągową,</w:t>
            </w:r>
          </w:p>
          <w:p w:rsidR="002F30E4" w:rsidRPr="00BB7022" w:rsidRDefault="002F30E4" w:rsidP="00D66828">
            <w:pPr>
              <w:numPr>
                <w:ilvl w:val="0"/>
                <w:numId w:val="77"/>
              </w:numPr>
              <w:spacing w:after="0" w:line="320" w:lineRule="atLeast"/>
              <w:ind w:left="360"/>
              <w:jc w:val="left"/>
              <w:rPr>
                <w:rFonts w:cs="Times New Roman"/>
                <w:szCs w:val="24"/>
              </w:rPr>
            </w:pPr>
            <w:r w:rsidRPr="00BB7022">
              <w:rPr>
                <w:rFonts w:cs="Times New Roman"/>
                <w:szCs w:val="24"/>
              </w:rPr>
              <w:t>potencjał w</w:t>
            </w:r>
            <w:r w:rsidR="00A2372F" w:rsidRPr="00BB7022">
              <w:rPr>
                <w:rFonts w:cs="Times New Roman"/>
                <w:szCs w:val="24"/>
              </w:rPr>
              <w:t>ykorzystania energii słonecznej,</w:t>
            </w:r>
          </w:p>
          <w:p w:rsidR="002F30E4" w:rsidRPr="00BB7022" w:rsidRDefault="00A2372F" w:rsidP="00D66828">
            <w:pPr>
              <w:numPr>
                <w:ilvl w:val="0"/>
                <w:numId w:val="77"/>
              </w:numPr>
              <w:spacing w:after="0" w:line="320" w:lineRule="atLeast"/>
              <w:ind w:left="360"/>
              <w:jc w:val="left"/>
              <w:rPr>
                <w:rFonts w:cs="Times New Roman"/>
                <w:szCs w:val="24"/>
              </w:rPr>
            </w:pPr>
            <w:r w:rsidRPr="00BB7022">
              <w:rPr>
                <w:rFonts w:cs="Times New Roman"/>
                <w:szCs w:val="24"/>
              </w:rPr>
              <w:t>s</w:t>
            </w:r>
            <w:r w:rsidR="002F30E4" w:rsidRPr="00BB7022">
              <w:rPr>
                <w:rFonts w:cs="Times New Roman"/>
                <w:szCs w:val="24"/>
              </w:rPr>
              <w:t>padek zużycia energii wśród odbiorców indywidualnych</w:t>
            </w:r>
            <w:r w:rsidR="00A67BB5" w:rsidRPr="00BB7022">
              <w:rPr>
                <w:rFonts w:cs="Times New Roman"/>
                <w:szCs w:val="24"/>
              </w:rPr>
              <w:t>,</w:t>
            </w:r>
          </w:p>
          <w:p w:rsidR="002F30E4" w:rsidRPr="00BB7022" w:rsidRDefault="00A2372F" w:rsidP="00D66828">
            <w:pPr>
              <w:numPr>
                <w:ilvl w:val="0"/>
                <w:numId w:val="77"/>
              </w:numPr>
              <w:spacing w:after="0" w:line="320" w:lineRule="atLeast"/>
              <w:ind w:left="360"/>
              <w:jc w:val="left"/>
              <w:rPr>
                <w:rFonts w:cs="Times New Roman"/>
                <w:szCs w:val="24"/>
              </w:rPr>
            </w:pPr>
            <w:r w:rsidRPr="00BB7022">
              <w:rPr>
                <w:rFonts w:cs="Times New Roman"/>
                <w:szCs w:val="24"/>
              </w:rPr>
              <w:t>przynależność gminy do Świętokrzysko-Podkarpackiego Klastra Energetycznego.</w:t>
            </w:r>
          </w:p>
        </w:tc>
        <w:tc>
          <w:tcPr>
            <w:tcW w:w="3970" w:type="dxa"/>
            <w:tcBorders>
              <w:top w:val="single" w:sz="4" w:space="0" w:color="auto"/>
              <w:left w:val="single" w:sz="4" w:space="0" w:color="auto"/>
              <w:bottom w:val="single" w:sz="4" w:space="0" w:color="auto"/>
              <w:right w:val="single" w:sz="4" w:space="0" w:color="auto"/>
            </w:tcBorders>
            <w:vAlign w:val="center"/>
          </w:tcPr>
          <w:p w:rsidR="002F30E4" w:rsidRPr="00BB7022" w:rsidRDefault="002F30E4" w:rsidP="00D66828">
            <w:pPr>
              <w:pStyle w:val="Akapitzlist"/>
              <w:numPr>
                <w:ilvl w:val="0"/>
                <w:numId w:val="77"/>
              </w:numPr>
              <w:spacing w:after="0" w:line="320" w:lineRule="atLeast"/>
              <w:ind w:left="505"/>
              <w:jc w:val="left"/>
              <w:rPr>
                <w:rFonts w:cs="Times New Roman"/>
                <w:szCs w:val="24"/>
              </w:rPr>
            </w:pPr>
            <w:r w:rsidRPr="00BB7022">
              <w:rPr>
                <w:rFonts w:cs="Times New Roman"/>
                <w:szCs w:val="24"/>
              </w:rPr>
              <w:t>ograniczenia budżetowe utrudniające podejmowanie zaplanowanych działań,</w:t>
            </w:r>
          </w:p>
          <w:p w:rsidR="002F30E4" w:rsidRPr="00BB7022" w:rsidRDefault="002F30E4" w:rsidP="00D66828">
            <w:pPr>
              <w:numPr>
                <w:ilvl w:val="0"/>
                <w:numId w:val="77"/>
              </w:numPr>
              <w:spacing w:after="0" w:line="320" w:lineRule="atLeast"/>
              <w:ind w:left="505"/>
              <w:jc w:val="left"/>
              <w:rPr>
                <w:rFonts w:cs="Times New Roman"/>
                <w:szCs w:val="24"/>
              </w:rPr>
            </w:pPr>
            <w:r w:rsidRPr="00BB7022">
              <w:rPr>
                <w:rFonts w:cs="Times New Roman"/>
                <w:szCs w:val="24"/>
              </w:rPr>
              <w:t xml:space="preserve">ograniczony wpływ Urzędu Gminy na </w:t>
            </w:r>
            <w:r w:rsidR="00A2372F" w:rsidRPr="00BB7022">
              <w:rPr>
                <w:rFonts w:cs="Times New Roman"/>
                <w:szCs w:val="24"/>
              </w:rPr>
              <w:t>przedsiębiorstwa</w:t>
            </w:r>
            <w:r w:rsidRPr="00BB7022">
              <w:rPr>
                <w:rFonts w:cs="Times New Roman"/>
                <w:szCs w:val="24"/>
              </w:rPr>
              <w:t xml:space="preserve"> realizujące usługi komunikacyjne na terenie gminy,</w:t>
            </w:r>
          </w:p>
          <w:p w:rsidR="002F30E4" w:rsidRPr="00BB7022" w:rsidRDefault="002F30E4" w:rsidP="00D66828">
            <w:pPr>
              <w:numPr>
                <w:ilvl w:val="0"/>
                <w:numId w:val="77"/>
              </w:numPr>
              <w:spacing w:after="0" w:line="320" w:lineRule="atLeast"/>
              <w:ind w:left="505"/>
              <w:jc w:val="left"/>
              <w:rPr>
                <w:rFonts w:cs="Times New Roman"/>
                <w:szCs w:val="24"/>
              </w:rPr>
            </w:pPr>
            <w:r w:rsidRPr="00BB7022">
              <w:rPr>
                <w:rFonts w:cs="Times New Roman"/>
                <w:szCs w:val="24"/>
              </w:rPr>
              <w:t>duży udział indywidualnego ogrzewania węglowego</w:t>
            </w:r>
            <w:r w:rsidR="00132DBA" w:rsidRPr="00BB7022">
              <w:rPr>
                <w:rFonts w:cs="Times New Roman"/>
                <w:szCs w:val="24"/>
              </w:rPr>
              <w:t xml:space="preserve"> w </w:t>
            </w:r>
            <w:r w:rsidR="00A67BB5" w:rsidRPr="00BB7022">
              <w:rPr>
                <w:rFonts w:cs="Times New Roman"/>
                <w:szCs w:val="24"/>
              </w:rPr>
              <w:t>całym bilansie gminy</w:t>
            </w:r>
            <w:r w:rsidRPr="00BB7022">
              <w:rPr>
                <w:rFonts w:cs="Times New Roman"/>
                <w:szCs w:val="24"/>
              </w:rPr>
              <w:t>, możliwy brak bodźców do zmiany tej sytuacji,</w:t>
            </w:r>
          </w:p>
          <w:p w:rsidR="002F30E4" w:rsidRPr="00BB7022" w:rsidRDefault="002F30E4" w:rsidP="00D66828">
            <w:pPr>
              <w:numPr>
                <w:ilvl w:val="0"/>
                <w:numId w:val="77"/>
              </w:numPr>
              <w:spacing w:after="0" w:line="320" w:lineRule="atLeast"/>
              <w:ind w:left="505"/>
              <w:jc w:val="left"/>
              <w:rPr>
                <w:rFonts w:cs="Times New Roman"/>
                <w:szCs w:val="24"/>
              </w:rPr>
            </w:pPr>
            <w:r w:rsidRPr="00BB7022">
              <w:rPr>
                <w:rFonts w:cs="Times New Roman"/>
                <w:szCs w:val="24"/>
              </w:rPr>
              <w:t>ograniczony wpływ Gminy na emisję CO</w:t>
            </w:r>
            <w:r w:rsidRPr="00BB7022">
              <w:rPr>
                <w:rFonts w:cs="Times New Roman"/>
                <w:szCs w:val="24"/>
                <w:vertAlign w:val="subscript"/>
              </w:rPr>
              <w:t>2,</w:t>
            </w:r>
          </w:p>
          <w:p w:rsidR="002F30E4" w:rsidRPr="00BB7022" w:rsidRDefault="002F30E4" w:rsidP="00D66828">
            <w:pPr>
              <w:numPr>
                <w:ilvl w:val="0"/>
                <w:numId w:val="77"/>
              </w:numPr>
              <w:spacing w:after="0" w:line="320" w:lineRule="atLeast"/>
              <w:ind w:left="505"/>
              <w:jc w:val="left"/>
              <w:rPr>
                <w:rFonts w:cs="Times New Roman"/>
                <w:szCs w:val="24"/>
              </w:rPr>
            </w:pPr>
            <w:r w:rsidRPr="00BB7022">
              <w:rPr>
                <w:rFonts w:cs="Times New Roman"/>
                <w:szCs w:val="24"/>
              </w:rPr>
              <w:t>duża liczba budynków wymagających termomodernizacji</w:t>
            </w:r>
            <w:r w:rsidR="00132DBA" w:rsidRPr="00BB7022">
              <w:rPr>
                <w:rFonts w:cs="Times New Roman"/>
                <w:szCs w:val="24"/>
              </w:rPr>
              <w:t xml:space="preserve"> i </w:t>
            </w:r>
            <w:r w:rsidRPr="00BB7022">
              <w:rPr>
                <w:rFonts w:cs="Times New Roman"/>
                <w:szCs w:val="24"/>
              </w:rPr>
              <w:t>rewitalizacji,</w:t>
            </w:r>
          </w:p>
          <w:p w:rsidR="002F30E4" w:rsidRPr="00BB7022" w:rsidRDefault="002F30E4" w:rsidP="00D66828">
            <w:pPr>
              <w:numPr>
                <w:ilvl w:val="0"/>
                <w:numId w:val="77"/>
              </w:numPr>
              <w:spacing w:after="0" w:line="320" w:lineRule="atLeast"/>
              <w:ind w:left="505"/>
              <w:jc w:val="left"/>
              <w:rPr>
                <w:rFonts w:cs="Times New Roman"/>
                <w:szCs w:val="24"/>
              </w:rPr>
            </w:pPr>
            <w:r w:rsidRPr="00BB7022">
              <w:rPr>
                <w:rFonts w:cs="Times New Roman"/>
                <w:szCs w:val="24"/>
              </w:rPr>
              <w:t>przyrost liczby pojazdów poruszających się</w:t>
            </w:r>
            <w:r w:rsidR="00132DBA" w:rsidRPr="00BB7022">
              <w:rPr>
                <w:rFonts w:cs="Times New Roman"/>
                <w:szCs w:val="24"/>
              </w:rPr>
              <w:t xml:space="preserve"> w </w:t>
            </w:r>
            <w:r w:rsidRPr="00BB7022">
              <w:rPr>
                <w:rFonts w:cs="Times New Roman"/>
                <w:szCs w:val="24"/>
              </w:rPr>
              <w:t>obrębie gminy,</w:t>
            </w:r>
          </w:p>
          <w:p w:rsidR="002F30E4" w:rsidRPr="00BB7022" w:rsidRDefault="002F30E4" w:rsidP="00D66828">
            <w:pPr>
              <w:numPr>
                <w:ilvl w:val="0"/>
                <w:numId w:val="77"/>
              </w:numPr>
              <w:spacing w:after="0" w:line="320" w:lineRule="atLeast"/>
              <w:ind w:left="505"/>
              <w:jc w:val="left"/>
              <w:rPr>
                <w:rFonts w:cs="Times New Roman"/>
                <w:szCs w:val="24"/>
              </w:rPr>
            </w:pPr>
            <w:r w:rsidRPr="00BB7022">
              <w:rPr>
                <w:rFonts w:cs="Times New Roman"/>
                <w:szCs w:val="24"/>
              </w:rPr>
              <w:t>niewystarczające zaplecze wyspecjalizowanej kadry do koordynacji realizacji PGN</w:t>
            </w:r>
            <w:r w:rsidR="00A2372F" w:rsidRPr="00BB7022">
              <w:rPr>
                <w:rFonts w:cs="Times New Roman"/>
                <w:szCs w:val="24"/>
              </w:rPr>
              <w:t>,</w:t>
            </w:r>
          </w:p>
          <w:p w:rsidR="002F30E4" w:rsidRPr="00BB7022" w:rsidRDefault="00A67BB5" w:rsidP="00D66828">
            <w:pPr>
              <w:numPr>
                <w:ilvl w:val="0"/>
                <w:numId w:val="77"/>
              </w:numPr>
              <w:spacing w:after="0" w:line="320" w:lineRule="atLeast"/>
              <w:ind w:left="505"/>
              <w:jc w:val="left"/>
              <w:rPr>
                <w:rFonts w:cs="Times New Roman"/>
                <w:szCs w:val="24"/>
              </w:rPr>
            </w:pPr>
            <w:r w:rsidRPr="00BB7022">
              <w:rPr>
                <w:rFonts w:cs="Times New Roman"/>
                <w:szCs w:val="24"/>
              </w:rPr>
              <w:t>s</w:t>
            </w:r>
            <w:r w:rsidR="002F30E4" w:rsidRPr="00BB7022">
              <w:rPr>
                <w:rFonts w:cs="Times New Roman"/>
                <w:szCs w:val="24"/>
              </w:rPr>
              <w:t>tosunkowo niewielki potencjał wykorzystania odnawialnych ź</w:t>
            </w:r>
            <w:r w:rsidR="00A2372F" w:rsidRPr="00BB7022">
              <w:rPr>
                <w:rFonts w:cs="Times New Roman"/>
                <w:szCs w:val="24"/>
              </w:rPr>
              <w:t>ródeł energii na terenie gminy.</w:t>
            </w:r>
          </w:p>
        </w:tc>
      </w:tr>
      <w:tr w:rsidR="002F30E4" w:rsidRPr="00BB7022" w:rsidTr="00EE03A7">
        <w:trPr>
          <w:trHeight w:val="707"/>
        </w:trPr>
        <w:tc>
          <w:tcPr>
            <w:tcW w:w="1443" w:type="dxa"/>
            <w:vMerge w:val="restart"/>
            <w:tcBorders>
              <w:top w:val="single" w:sz="4" w:space="0" w:color="auto"/>
              <w:left w:val="single" w:sz="4" w:space="0" w:color="auto"/>
              <w:bottom w:val="single" w:sz="4" w:space="0" w:color="auto"/>
              <w:right w:val="single" w:sz="4" w:space="0" w:color="auto"/>
            </w:tcBorders>
            <w:shd w:val="clear" w:color="auto" w:fill="C6D9F1"/>
            <w:vAlign w:val="center"/>
            <w:hideMark/>
          </w:tcPr>
          <w:p w:rsidR="002F30E4" w:rsidRPr="00BB7022" w:rsidRDefault="002F30E4" w:rsidP="008D192C">
            <w:pPr>
              <w:spacing w:after="0" w:line="320" w:lineRule="atLeast"/>
              <w:jc w:val="center"/>
              <w:rPr>
                <w:rFonts w:cs="Times New Roman"/>
                <w:b/>
                <w:szCs w:val="24"/>
                <w:u w:val="single"/>
              </w:rPr>
            </w:pPr>
            <w:r w:rsidRPr="00BB7022">
              <w:rPr>
                <w:rFonts w:cs="Times New Roman"/>
                <w:b/>
                <w:szCs w:val="24"/>
                <w:u w:val="single"/>
              </w:rPr>
              <w:lastRenderedPageBreak/>
              <w:t>CZYNNIKI</w:t>
            </w:r>
          </w:p>
          <w:p w:rsidR="002F30E4" w:rsidRPr="00BB7022" w:rsidRDefault="002F30E4" w:rsidP="008D192C">
            <w:pPr>
              <w:spacing w:after="0" w:line="320" w:lineRule="atLeast"/>
              <w:jc w:val="center"/>
              <w:rPr>
                <w:rFonts w:cs="Times New Roman"/>
                <w:szCs w:val="24"/>
              </w:rPr>
            </w:pPr>
            <w:r w:rsidRPr="00BB7022">
              <w:rPr>
                <w:rFonts w:cs="Times New Roman"/>
                <w:b/>
                <w:szCs w:val="24"/>
                <w:u w:val="single"/>
              </w:rPr>
              <w:t>ZEWN</w:t>
            </w:r>
            <w:r w:rsidRPr="00BB7022">
              <w:rPr>
                <w:rFonts w:cs="Times New Roman"/>
                <w:b/>
                <w:szCs w:val="24"/>
              </w:rPr>
              <w:t>.</w:t>
            </w:r>
          </w:p>
        </w:tc>
        <w:tc>
          <w:tcPr>
            <w:tcW w:w="3873" w:type="dxa"/>
            <w:tcBorders>
              <w:top w:val="single" w:sz="4" w:space="0" w:color="auto"/>
              <w:left w:val="single" w:sz="4" w:space="0" w:color="auto"/>
              <w:bottom w:val="single" w:sz="4" w:space="0" w:color="auto"/>
              <w:right w:val="single" w:sz="4" w:space="0" w:color="auto"/>
            </w:tcBorders>
            <w:shd w:val="clear" w:color="auto" w:fill="EAF1DD"/>
            <w:vAlign w:val="center"/>
            <w:hideMark/>
          </w:tcPr>
          <w:p w:rsidR="002F30E4" w:rsidRPr="00BB7022" w:rsidRDefault="002F30E4" w:rsidP="008D192C">
            <w:pPr>
              <w:spacing w:after="0" w:line="320" w:lineRule="atLeast"/>
              <w:jc w:val="center"/>
              <w:rPr>
                <w:rFonts w:cs="Times New Roman"/>
                <w:b/>
                <w:szCs w:val="24"/>
              </w:rPr>
            </w:pPr>
            <w:r w:rsidRPr="00BB7022">
              <w:rPr>
                <w:rFonts w:cs="Times New Roman"/>
                <w:b/>
                <w:szCs w:val="24"/>
              </w:rPr>
              <w:t>SZANSE</w:t>
            </w:r>
          </w:p>
        </w:tc>
        <w:tc>
          <w:tcPr>
            <w:tcW w:w="3970" w:type="dxa"/>
            <w:tcBorders>
              <w:top w:val="single" w:sz="4" w:space="0" w:color="auto"/>
              <w:left w:val="single" w:sz="4" w:space="0" w:color="auto"/>
              <w:bottom w:val="single" w:sz="4" w:space="0" w:color="auto"/>
              <w:right w:val="single" w:sz="4" w:space="0" w:color="auto"/>
            </w:tcBorders>
            <w:shd w:val="clear" w:color="auto" w:fill="F2DBDB"/>
            <w:vAlign w:val="center"/>
            <w:hideMark/>
          </w:tcPr>
          <w:p w:rsidR="002F30E4" w:rsidRPr="00BB7022" w:rsidRDefault="002F30E4" w:rsidP="008D192C">
            <w:pPr>
              <w:spacing w:after="0" w:line="320" w:lineRule="atLeast"/>
              <w:jc w:val="center"/>
              <w:rPr>
                <w:rFonts w:cs="Times New Roman"/>
                <w:b/>
                <w:szCs w:val="24"/>
              </w:rPr>
            </w:pPr>
            <w:r w:rsidRPr="00BB7022">
              <w:rPr>
                <w:rFonts w:cs="Times New Roman"/>
                <w:b/>
                <w:szCs w:val="24"/>
              </w:rPr>
              <w:t>ZAGROŻENIA</w:t>
            </w:r>
          </w:p>
        </w:tc>
      </w:tr>
      <w:tr w:rsidR="002F30E4" w:rsidRPr="00BB7022" w:rsidTr="00EE03A7">
        <w:tc>
          <w:tcPr>
            <w:tcW w:w="0" w:type="auto"/>
            <w:vMerge/>
            <w:tcBorders>
              <w:top w:val="single" w:sz="4" w:space="0" w:color="auto"/>
              <w:left w:val="single" w:sz="4" w:space="0" w:color="auto"/>
              <w:bottom w:val="single" w:sz="4" w:space="0" w:color="auto"/>
              <w:right w:val="single" w:sz="4" w:space="0" w:color="auto"/>
            </w:tcBorders>
            <w:vAlign w:val="center"/>
            <w:hideMark/>
          </w:tcPr>
          <w:p w:rsidR="002F30E4" w:rsidRPr="00BB7022" w:rsidRDefault="002F30E4" w:rsidP="008D192C">
            <w:pPr>
              <w:spacing w:after="0" w:line="320" w:lineRule="atLeast"/>
              <w:rPr>
                <w:rFonts w:cs="Times New Roman"/>
                <w:szCs w:val="24"/>
              </w:rPr>
            </w:pPr>
          </w:p>
        </w:tc>
        <w:tc>
          <w:tcPr>
            <w:tcW w:w="3873" w:type="dxa"/>
            <w:tcBorders>
              <w:top w:val="single" w:sz="4" w:space="0" w:color="auto"/>
              <w:left w:val="single" w:sz="4" w:space="0" w:color="auto"/>
              <w:bottom w:val="single" w:sz="4" w:space="0" w:color="auto"/>
              <w:right w:val="single" w:sz="4" w:space="0" w:color="auto"/>
            </w:tcBorders>
            <w:vAlign w:val="center"/>
          </w:tcPr>
          <w:p w:rsidR="002F30E4" w:rsidRPr="00BB7022" w:rsidRDefault="002F30E4" w:rsidP="00D66828">
            <w:pPr>
              <w:pStyle w:val="Akapitzlist"/>
              <w:numPr>
                <w:ilvl w:val="0"/>
                <w:numId w:val="78"/>
              </w:numPr>
              <w:spacing w:after="0" w:line="320" w:lineRule="atLeast"/>
              <w:ind w:left="542"/>
              <w:jc w:val="left"/>
              <w:rPr>
                <w:rFonts w:cs="Times New Roman"/>
                <w:szCs w:val="24"/>
              </w:rPr>
            </w:pPr>
            <w:r w:rsidRPr="00BB7022">
              <w:rPr>
                <w:rFonts w:cs="Times New Roman"/>
                <w:szCs w:val="24"/>
              </w:rPr>
              <w:t>krajowe zobowiązania dotyczące zapewnienia odpowiedniego poziomu energii odnawialnej</w:t>
            </w:r>
            <w:r w:rsidR="00132DBA" w:rsidRPr="00BB7022">
              <w:rPr>
                <w:rFonts w:cs="Times New Roman"/>
                <w:szCs w:val="24"/>
              </w:rPr>
              <w:t xml:space="preserve"> i </w:t>
            </w:r>
            <w:r w:rsidRPr="00BB7022">
              <w:rPr>
                <w:rFonts w:cs="Times New Roman"/>
                <w:szCs w:val="24"/>
              </w:rPr>
              <w:t>biopaliw na pozio</w:t>
            </w:r>
            <w:r w:rsidR="00A2372F" w:rsidRPr="00BB7022">
              <w:rPr>
                <w:rFonts w:cs="Times New Roman"/>
                <w:szCs w:val="24"/>
              </w:rPr>
              <w:t>mie krajowym</w:t>
            </w:r>
            <w:r w:rsidR="00132DBA" w:rsidRPr="00BB7022">
              <w:rPr>
                <w:rFonts w:cs="Times New Roman"/>
                <w:szCs w:val="24"/>
              </w:rPr>
              <w:t xml:space="preserve"> w </w:t>
            </w:r>
            <w:r w:rsidR="00A2372F" w:rsidRPr="00BB7022">
              <w:rPr>
                <w:rFonts w:cs="Times New Roman"/>
                <w:szCs w:val="24"/>
              </w:rPr>
              <w:t>zużyciu końcowym,</w:t>
            </w:r>
          </w:p>
          <w:p w:rsidR="002F30E4" w:rsidRPr="00BB7022" w:rsidRDefault="002F30E4" w:rsidP="00D66828">
            <w:pPr>
              <w:pStyle w:val="Akapitzlist"/>
              <w:numPr>
                <w:ilvl w:val="0"/>
                <w:numId w:val="78"/>
              </w:numPr>
              <w:spacing w:after="0" w:line="320" w:lineRule="atLeast"/>
              <w:ind w:left="542"/>
              <w:jc w:val="left"/>
              <w:rPr>
                <w:rFonts w:cs="Times New Roman"/>
                <w:szCs w:val="24"/>
              </w:rPr>
            </w:pPr>
            <w:r w:rsidRPr="00BB7022">
              <w:rPr>
                <w:rFonts w:cs="Times New Roman"/>
                <w:szCs w:val="24"/>
              </w:rPr>
              <w:t>zewnętrzne źródła finansowana inwestycji,</w:t>
            </w:r>
          </w:p>
          <w:p w:rsidR="002F30E4" w:rsidRPr="00BB7022" w:rsidRDefault="002F30E4" w:rsidP="00D66828">
            <w:pPr>
              <w:pStyle w:val="Akapitzlist"/>
              <w:numPr>
                <w:ilvl w:val="0"/>
                <w:numId w:val="78"/>
              </w:numPr>
              <w:spacing w:after="0" w:line="320" w:lineRule="atLeast"/>
              <w:ind w:left="542"/>
              <w:jc w:val="left"/>
              <w:rPr>
                <w:rFonts w:cs="Times New Roman"/>
                <w:szCs w:val="24"/>
              </w:rPr>
            </w:pPr>
            <w:r w:rsidRPr="00BB7022">
              <w:rPr>
                <w:rFonts w:cs="Times New Roman"/>
                <w:szCs w:val="24"/>
              </w:rPr>
              <w:t>presja na racjonalne gospodarowanie energią</w:t>
            </w:r>
            <w:r w:rsidR="00132DBA" w:rsidRPr="00BB7022">
              <w:rPr>
                <w:rFonts w:cs="Times New Roman"/>
                <w:szCs w:val="24"/>
              </w:rPr>
              <w:t xml:space="preserve"> i </w:t>
            </w:r>
            <w:r w:rsidRPr="00BB7022">
              <w:rPr>
                <w:rFonts w:cs="Times New Roman"/>
                <w:szCs w:val="24"/>
              </w:rPr>
              <w:t>ograniczenie emisji</w:t>
            </w:r>
            <w:r w:rsidR="00132DBA" w:rsidRPr="00BB7022">
              <w:rPr>
                <w:rFonts w:cs="Times New Roman"/>
                <w:szCs w:val="24"/>
              </w:rPr>
              <w:t xml:space="preserve"> w </w:t>
            </w:r>
            <w:r w:rsidRPr="00BB7022">
              <w:rPr>
                <w:rFonts w:cs="Times New Roman"/>
                <w:szCs w:val="24"/>
              </w:rPr>
              <w:t>skali europejskiej</w:t>
            </w:r>
            <w:r w:rsidR="00132DBA" w:rsidRPr="00BB7022">
              <w:rPr>
                <w:rFonts w:cs="Times New Roman"/>
                <w:szCs w:val="24"/>
              </w:rPr>
              <w:t xml:space="preserve"> i </w:t>
            </w:r>
            <w:r w:rsidRPr="00BB7022">
              <w:rPr>
                <w:rFonts w:cs="Times New Roman"/>
                <w:szCs w:val="24"/>
              </w:rPr>
              <w:t>krajowej,</w:t>
            </w:r>
          </w:p>
          <w:p w:rsidR="002F30E4" w:rsidRPr="00BB7022" w:rsidRDefault="002F30E4" w:rsidP="00D66828">
            <w:pPr>
              <w:pStyle w:val="Akapitzlist"/>
              <w:numPr>
                <w:ilvl w:val="0"/>
                <w:numId w:val="78"/>
              </w:numPr>
              <w:spacing w:after="0" w:line="320" w:lineRule="atLeast"/>
              <w:ind w:left="542"/>
              <w:jc w:val="left"/>
              <w:rPr>
                <w:rFonts w:cs="Times New Roman"/>
                <w:szCs w:val="24"/>
              </w:rPr>
            </w:pPr>
            <w:r w:rsidRPr="00BB7022">
              <w:rPr>
                <w:rFonts w:cs="Times New Roman"/>
                <w:szCs w:val="24"/>
              </w:rPr>
              <w:t>rozwój technologii energooszczędnych oraz ich coraz większa dostępność,</w:t>
            </w:r>
          </w:p>
          <w:p w:rsidR="002F30E4" w:rsidRPr="00BB7022" w:rsidRDefault="002F30E4" w:rsidP="00D66828">
            <w:pPr>
              <w:pStyle w:val="Akapitzlist"/>
              <w:numPr>
                <w:ilvl w:val="0"/>
                <w:numId w:val="78"/>
              </w:numPr>
              <w:spacing w:after="0" w:line="320" w:lineRule="atLeast"/>
              <w:ind w:left="542"/>
              <w:jc w:val="left"/>
              <w:rPr>
                <w:rFonts w:cs="Times New Roman"/>
                <w:szCs w:val="24"/>
              </w:rPr>
            </w:pPr>
            <w:r w:rsidRPr="00BB7022">
              <w:rPr>
                <w:rFonts w:cs="Times New Roman"/>
                <w:szCs w:val="24"/>
              </w:rPr>
              <w:t>wzrost cen nośników energii powodujący presję na ograniczenie końcowego zużycia energii,</w:t>
            </w:r>
          </w:p>
          <w:p w:rsidR="002F30E4" w:rsidRPr="00BB7022" w:rsidRDefault="002F30E4" w:rsidP="00D66828">
            <w:pPr>
              <w:pStyle w:val="Akapitzlist"/>
              <w:numPr>
                <w:ilvl w:val="0"/>
                <w:numId w:val="78"/>
              </w:numPr>
              <w:spacing w:after="0" w:line="320" w:lineRule="atLeast"/>
              <w:ind w:left="542"/>
              <w:jc w:val="left"/>
              <w:rPr>
                <w:rFonts w:cs="Times New Roman"/>
                <w:szCs w:val="24"/>
              </w:rPr>
            </w:pPr>
            <w:r w:rsidRPr="00BB7022">
              <w:rPr>
                <w:rFonts w:cs="Times New Roman"/>
                <w:szCs w:val="24"/>
              </w:rPr>
              <w:t>naturalna wymiana floty transportowej</w:t>
            </w:r>
            <w:r w:rsidR="00132DBA" w:rsidRPr="00BB7022">
              <w:rPr>
                <w:rFonts w:cs="Times New Roman"/>
                <w:szCs w:val="24"/>
              </w:rPr>
              <w:t xml:space="preserve"> i </w:t>
            </w:r>
            <w:r w:rsidRPr="00BB7022">
              <w:rPr>
                <w:rFonts w:cs="Times New Roman"/>
                <w:szCs w:val="24"/>
              </w:rPr>
              <w:t>sprzętu AGD na energooszczędny,</w:t>
            </w:r>
          </w:p>
          <w:p w:rsidR="002F30E4" w:rsidRPr="00BB7022" w:rsidRDefault="002F30E4" w:rsidP="00D66828">
            <w:pPr>
              <w:pStyle w:val="Akapitzlist"/>
              <w:numPr>
                <w:ilvl w:val="0"/>
                <w:numId w:val="78"/>
              </w:numPr>
              <w:spacing w:after="0" w:line="320" w:lineRule="atLeast"/>
              <w:ind w:left="542"/>
              <w:jc w:val="left"/>
              <w:rPr>
                <w:rFonts w:cs="Times New Roman"/>
                <w:szCs w:val="24"/>
              </w:rPr>
            </w:pPr>
            <w:r w:rsidRPr="00BB7022">
              <w:rPr>
                <w:rFonts w:cs="Times New Roman"/>
                <w:szCs w:val="24"/>
              </w:rPr>
              <w:t>wzrost świadomości ekologicznej społeczeństwa</w:t>
            </w:r>
            <w:r w:rsidR="00A2372F" w:rsidRPr="00BB7022">
              <w:rPr>
                <w:rFonts w:cs="Times New Roman"/>
                <w:szCs w:val="24"/>
              </w:rPr>
              <w:t>,</w:t>
            </w:r>
          </w:p>
          <w:p w:rsidR="002F30E4" w:rsidRPr="00BB7022" w:rsidRDefault="00A2372F" w:rsidP="00D66828">
            <w:pPr>
              <w:pStyle w:val="Akapitzlist"/>
              <w:numPr>
                <w:ilvl w:val="0"/>
                <w:numId w:val="78"/>
              </w:numPr>
              <w:spacing w:after="0" w:line="320" w:lineRule="atLeast"/>
              <w:ind w:left="542"/>
              <w:jc w:val="left"/>
              <w:rPr>
                <w:rFonts w:cs="Times New Roman"/>
                <w:szCs w:val="24"/>
              </w:rPr>
            </w:pPr>
            <w:r w:rsidRPr="00BB7022">
              <w:rPr>
                <w:rFonts w:cs="Times New Roman"/>
                <w:szCs w:val="24"/>
              </w:rPr>
              <w:t>w</w:t>
            </w:r>
            <w:r w:rsidR="002F30E4" w:rsidRPr="00BB7022">
              <w:rPr>
                <w:rFonts w:cs="Times New Roman"/>
                <w:szCs w:val="24"/>
              </w:rPr>
              <w:t xml:space="preserve">drażanie nowych programów wsparcia dla działań </w:t>
            </w:r>
            <w:proofErr w:type="spellStart"/>
            <w:r w:rsidR="002F30E4" w:rsidRPr="00BB7022">
              <w:rPr>
                <w:rFonts w:cs="Times New Roman"/>
                <w:szCs w:val="24"/>
              </w:rPr>
              <w:t>prosumenckich</w:t>
            </w:r>
            <w:proofErr w:type="spellEnd"/>
            <w:r w:rsidR="002F30E4" w:rsidRPr="00BB7022">
              <w:rPr>
                <w:rFonts w:cs="Times New Roman"/>
                <w:szCs w:val="24"/>
              </w:rPr>
              <w:t xml:space="preserve"> skierowanych dla przedsiębiorstw</w:t>
            </w:r>
            <w:r w:rsidR="00132DBA" w:rsidRPr="00BB7022">
              <w:rPr>
                <w:rFonts w:cs="Times New Roman"/>
                <w:szCs w:val="24"/>
              </w:rPr>
              <w:t xml:space="preserve"> i </w:t>
            </w:r>
            <w:r w:rsidR="002F30E4" w:rsidRPr="00BB7022">
              <w:rPr>
                <w:rFonts w:cs="Times New Roman"/>
                <w:szCs w:val="24"/>
              </w:rPr>
              <w:t>osób fizycznych.</w:t>
            </w:r>
          </w:p>
          <w:p w:rsidR="002F30E4" w:rsidRPr="00BB7022" w:rsidRDefault="002F30E4" w:rsidP="008D192C">
            <w:pPr>
              <w:autoSpaceDE w:val="0"/>
              <w:autoSpaceDN w:val="0"/>
              <w:adjustRightInd w:val="0"/>
              <w:spacing w:after="0" w:line="320" w:lineRule="atLeast"/>
              <w:rPr>
                <w:rFonts w:cs="Times New Roman"/>
                <w:color w:val="17365D"/>
                <w:szCs w:val="24"/>
              </w:rPr>
            </w:pPr>
          </w:p>
          <w:p w:rsidR="002F30E4" w:rsidRPr="00BB7022" w:rsidRDefault="002F30E4" w:rsidP="008D192C">
            <w:pPr>
              <w:spacing w:after="0" w:line="320" w:lineRule="atLeast"/>
              <w:rPr>
                <w:rFonts w:cs="Times New Roman"/>
                <w:color w:val="17365D"/>
                <w:szCs w:val="24"/>
              </w:rPr>
            </w:pPr>
          </w:p>
        </w:tc>
        <w:tc>
          <w:tcPr>
            <w:tcW w:w="3970" w:type="dxa"/>
            <w:tcBorders>
              <w:top w:val="single" w:sz="4" w:space="0" w:color="auto"/>
              <w:left w:val="single" w:sz="4" w:space="0" w:color="auto"/>
              <w:bottom w:val="single" w:sz="4" w:space="0" w:color="auto"/>
              <w:right w:val="single" w:sz="4" w:space="0" w:color="auto"/>
            </w:tcBorders>
          </w:tcPr>
          <w:p w:rsidR="002F30E4" w:rsidRPr="00BB7022" w:rsidRDefault="002F30E4" w:rsidP="00D66828">
            <w:pPr>
              <w:numPr>
                <w:ilvl w:val="0"/>
                <w:numId w:val="78"/>
              </w:numPr>
              <w:spacing w:after="0" w:line="320" w:lineRule="atLeast"/>
              <w:ind w:left="519"/>
              <w:jc w:val="left"/>
              <w:rPr>
                <w:rFonts w:cs="Times New Roman"/>
                <w:szCs w:val="24"/>
              </w:rPr>
            </w:pPr>
            <w:r w:rsidRPr="00BB7022">
              <w:rPr>
                <w:rFonts w:cs="Times New Roman"/>
                <w:szCs w:val="24"/>
              </w:rPr>
              <w:t>brak kompromisu</w:t>
            </w:r>
            <w:r w:rsidR="00132DBA" w:rsidRPr="00BB7022">
              <w:rPr>
                <w:rFonts w:cs="Times New Roman"/>
                <w:szCs w:val="24"/>
              </w:rPr>
              <w:t xml:space="preserve"> w </w:t>
            </w:r>
            <w:r w:rsidRPr="00BB7022">
              <w:rPr>
                <w:rFonts w:cs="Times New Roman"/>
                <w:szCs w:val="24"/>
              </w:rPr>
              <w:t>skali globalnej co do porozumienia</w:t>
            </w:r>
            <w:r w:rsidR="00132DBA" w:rsidRPr="00BB7022">
              <w:rPr>
                <w:rFonts w:cs="Times New Roman"/>
                <w:szCs w:val="24"/>
              </w:rPr>
              <w:t xml:space="preserve"> w </w:t>
            </w:r>
            <w:r w:rsidRPr="00BB7022">
              <w:rPr>
                <w:rFonts w:cs="Times New Roman"/>
                <w:szCs w:val="24"/>
              </w:rPr>
              <w:t>sprawie celów redukcji emisji CO</w:t>
            </w:r>
            <w:r w:rsidR="00A2372F" w:rsidRPr="00BB7022">
              <w:rPr>
                <w:rFonts w:cs="Times New Roman"/>
                <w:szCs w:val="24"/>
                <w:vertAlign w:val="subscript"/>
              </w:rPr>
              <w:t>2,</w:t>
            </w:r>
          </w:p>
          <w:p w:rsidR="002F30E4" w:rsidRPr="00BB7022" w:rsidRDefault="002F30E4" w:rsidP="00D66828">
            <w:pPr>
              <w:numPr>
                <w:ilvl w:val="0"/>
                <w:numId w:val="78"/>
              </w:numPr>
              <w:spacing w:after="0" w:line="320" w:lineRule="atLeast"/>
              <w:ind w:left="519"/>
              <w:jc w:val="left"/>
              <w:rPr>
                <w:rFonts w:cs="Times New Roman"/>
                <w:szCs w:val="24"/>
              </w:rPr>
            </w:pPr>
            <w:r w:rsidRPr="00BB7022">
              <w:rPr>
                <w:rFonts w:cs="Times New Roman"/>
                <w:szCs w:val="24"/>
              </w:rPr>
              <w:t>osłabienie roli polityki klimatycznej UE,</w:t>
            </w:r>
          </w:p>
          <w:p w:rsidR="002F30E4" w:rsidRPr="00BB7022" w:rsidRDefault="002F30E4" w:rsidP="00D66828">
            <w:pPr>
              <w:numPr>
                <w:ilvl w:val="0"/>
                <w:numId w:val="78"/>
              </w:numPr>
              <w:spacing w:after="0" w:line="320" w:lineRule="atLeast"/>
              <w:ind w:left="519"/>
              <w:jc w:val="left"/>
              <w:rPr>
                <w:rFonts w:cs="Times New Roman"/>
                <w:szCs w:val="24"/>
              </w:rPr>
            </w:pPr>
            <w:r w:rsidRPr="00BB7022">
              <w:rPr>
                <w:rFonts w:cs="Times New Roman"/>
                <w:szCs w:val="24"/>
              </w:rPr>
              <w:t>trudności proceduralne</w:t>
            </w:r>
            <w:r w:rsidR="00132DBA" w:rsidRPr="00BB7022">
              <w:rPr>
                <w:rFonts w:cs="Times New Roman"/>
                <w:szCs w:val="24"/>
              </w:rPr>
              <w:t xml:space="preserve"> w </w:t>
            </w:r>
            <w:r w:rsidRPr="00BB7022">
              <w:rPr>
                <w:rFonts w:cs="Times New Roman"/>
                <w:szCs w:val="24"/>
              </w:rPr>
              <w:t>dostępie do źródeł</w:t>
            </w:r>
            <w:r w:rsidR="00132DBA" w:rsidRPr="00BB7022">
              <w:rPr>
                <w:rFonts w:cs="Times New Roman"/>
                <w:szCs w:val="24"/>
              </w:rPr>
              <w:t xml:space="preserve"> i </w:t>
            </w:r>
            <w:r w:rsidRPr="00BB7022">
              <w:rPr>
                <w:rFonts w:cs="Times New Roman"/>
                <w:szCs w:val="24"/>
              </w:rPr>
              <w:t>sposobów finansowania,</w:t>
            </w:r>
          </w:p>
          <w:p w:rsidR="002F30E4" w:rsidRPr="00BB7022" w:rsidRDefault="002F30E4" w:rsidP="00D66828">
            <w:pPr>
              <w:numPr>
                <w:ilvl w:val="0"/>
                <w:numId w:val="78"/>
              </w:numPr>
              <w:spacing w:after="0" w:line="320" w:lineRule="atLeast"/>
              <w:ind w:left="519"/>
              <w:jc w:val="left"/>
              <w:rPr>
                <w:rFonts w:cs="Times New Roman"/>
                <w:szCs w:val="24"/>
              </w:rPr>
            </w:pPr>
            <w:r w:rsidRPr="00BB7022">
              <w:rPr>
                <w:rFonts w:cs="Times New Roman"/>
                <w:szCs w:val="24"/>
              </w:rPr>
              <w:t>utrzymujący się (ogólnokrajowy) trend wzrostu zużycia energii elektrycznej,</w:t>
            </w:r>
          </w:p>
          <w:p w:rsidR="002F30E4" w:rsidRPr="00BB7022" w:rsidRDefault="002F30E4" w:rsidP="00D66828">
            <w:pPr>
              <w:numPr>
                <w:ilvl w:val="0"/>
                <w:numId w:val="78"/>
              </w:numPr>
              <w:spacing w:after="0" w:line="320" w:lineRule="atLeast"/>
              <w:ind w:left="519"/>
              <w:jc w:val="left"/>
              <w:rPr>
                <w:rFonts w:cs="Times New Roman"/>
                <w:szCs w:val="24"/>
              </w:rPr>
            </w:pPr>
            <w:r w:rsidRPr="00BB7022">
              <w:rPr>
                <w:rFonts w:cs="Times New Roman"/>
                <w:szCs w:val="24"/>
              </w:rPr>
              <w:t>korzystanie</w:t>
            </w:r>
            <w:r w:rsidR="00132DBA" w:rsidRPr="00BB7022">
              <w:rPr>
                <w:rFonts w:cs="Times New Roman"/>
                <w:szCs w:val="24"/>
              </w:rPr>
              <w:t xml:space="preserve"> z </w:t>
            </w:r>
            <w:r w:rsidRPr="00BB7022">
              <w:rPr>
                <w:rFonts w:cs="Times New Roman"/>
                <w:szCs w:val="24"/>
              </w:rPr>
              <w:t>coraz większej ilości urządzeń zasilanych elektrycznie,</w:t>
            </w:r>
          </w:p>
          <w:p w:rsidR="002F30E4" w:rsidRPr="00BB7022" w:rsidRDefault="002F30E4" w:rsidP="00D66828">
            <w:pPr>
              <w:numPr>
                <w:ilvl w:val="0"/>
                <w:numId w:val="78"/>
              </w:numPr>
              <w:spacing w:after="0" w:line="320" w:lineRule="atLeast"/>
              <w:ind w:left="519"/>
              <w:jc w:val="left"/>
              <w:rPr>
                <w:rFonts w:cs="Times New Roman"/>
                <w:szCs w:val="24"/>
              </w:rPr>
            </w:pPr>
            <w:r w:rsidRPr="00BB7022">
              <w:rPr>
                <w:rFonts w:cs="Times New Roman"/>
                <w:szCs w:val="24"/>
              </w:rPr>
              <w:t>rosnąca ilość pojazdów na drogach,</w:t>
            </w:r>
          </w:p>
          <w:p w:rsidR="002F30E4" w:rsidRPr="00BB7022" w:rsidRDefault="002F30E4" w:rsidP="00D66828">
            <w:pPr>
              <w:numPr>
                <w:ilvl w:val="0"/>
                <w:numId w:val="78"/>
              </w:numPr>
              <w:spacing w:after="0" w:line="320" w:lineRule="atLeast"/>
              <w:ind w:left="519"/>
              <w:jc w:val="left"/>
              <w:rPr>
                <w:rFonts w:cs="Times New Roman"/>
                <w:szCs w:val="24"/>
              </w:rPr>
            </w:pPr>
            <w:r w:rsidRPr="00BB7022">
              <w:rPr>
                <w:rFonts w:cs="Times New Roman"/>
                <w:szCs w:val="24"/>
              </w:rPr>
              <w:t>wysoki koszt inwestycji</w:t>
            </w:r>
            <w:r w:rsidR="00132DBA" w:rsidRPr="00BB7022">
              <w:rPr>
                <w:rFonts w:cs="Times New Roman"/>
                <w:szCs w:val="24"/>
              </w:rPr>
              <w:t xml:space="preserve"> w </w:t>
            </w:r>
            <w:r w:rsidRPr="00BB7022">
              <w:rPr>
                <w:rFonts w:cs="Times New Roman"/>
                <w:szCs w:val="24"/>
              </w:rPr>
              <w:t>odnawialne źródła energii</w:t>
            </w:r>
            <w:r w:rsidR="00A2372F" w:rsidRPr="00BB7022">
              <w:rPr>
                <w:rFonts w:cs="Times New Roman"/>
                <w:szCs w:val="24"/>
              </w:rPr>
              <w:t>,</w:t>
            </w:r>
          </w:p>
          <w:p w:rsidR="002F30E4" w:rsidRPr="00BB7022" w:rsidRDefault="00A2372F" w:rsidP="00D66828">
            <w:pPr>
              <w:numPr>
                <w:ilvl w:val="0"/>
                <w:numId w:val="78"/>
              </w:numPr>
              <w:spacing w:after="0" w:line="320" w:lineRule="atLeast"/>
              <w:ind w:left="519"/>
              <w:jc w:val="left"/>
              <w:rPr>
                <w:rFonts w:cs="Times New Roman"/>
                <w:szCs w:val="24"/>
              </w:rPr>
            </w:pPr>
            <w:r w:rsidRPr="00BB7022">
              <w:rPr>
                <w:rFonts w:cs="Times New Roman"/>
                <w:szCs w:val="24"/>
              </w:rPr>
              <w:t>kryteria zadłużenia samorządów,</w:t>
            </w:r>
          </w:p>
          <w:p w:rsidR="002F30E4" w:rsidRPr="00BB7022" w:rsidRDefault="002F30E4" w:rsidP="00D66828">
            <w:pPr>
              <w:pStyle w:val="Akapitzlist"/>
              <w:numPr>
                <w:ilvl w:val="0"/>
                <w:numId w:val="78"/>
              </w:numPr>
              <w:spacing w:after="0" w:line="320" w:lineRule="atLeast"/>
              <w:ind w:left="519"/>
              <w:jc w:val="left"/>
              <w:rPr>
                <w:rFonts w:cs="Times New Roman"/>
                <w:szCs w:val="24"/>
              </w:rPr>
            </w:pPr>
            <w:r w:rsidRPr="00BB7022">
              <w:rPr>
                <w:rFonts w:cs="Times New Roman"/>
                <w:szCs w:val="24"/>
              </w:rPr>
              <w:t>niekorzystne dla prowadzenia inwestycji przewidywane utrzymywanie się wy</w:t>
            </w:r>
            <w:r w:rsidR="0076113E" w:rsidRPr="00BB7022">
              <w:rPr>
                <w:rFonts w:cs="Times New Roman"/>
                <w:szCs w:val="24"/>
              </w:rPr>
              <w:t>sokich cen paliw</w:t>
            </w:r>
            <w:r w:rsidRPr="00BB7022">
              <w:rPr>
                <w:rFonts w:cs="Times New Roman"/>
                <w:szCs w:val="24"/>
              </w:rPr>
              <w:t>.</w:t>
            </w:r>
          </w:p>
          <w:p w:rsidR="002F30E4" w:rsidRPr="00BB7022" w:rsidRDefault="002F30E4" w:rsidP="008D192C">
            <w:pPr>
              <w:spacing w:after="0" w:line="320" w:lineRule="atLeast"/>
              <w:ind w:left="720"/>
              <w:rPr>
                <w:rFonts w:cs="Times New Roman"/>
                <w:szCs w:val="24"/>
              </w:rPr>
            </w:pPr>
          </w:p>
          <w:p w:rsidR="002F30E4" w:rsidRPr="00BB7022" w:rsidRDefault="002F30E4" w:rsidP="008D192C">
            <w:pPr>
              <w:spacing w:after="0" w:line="320" w:lineRule="atLeast"/>
              <w:rPr>
                <w:rFonts w:eastAsia="Times New Roman" w:cs="Times New Roman"/>
                <w:szCs w:val="24"/>
                <w:lang w:eastAsia="pl-PL"/>
              </w:rPr>
            </w:pPr>
          </w:p>
          <w:p w:rsidR="002F30E4" w:rsidRPr="00BB7022" w:rsidRDefault="002F30E4" w:rsidP="008D192C">
            <w:pPr>
              <w:spacing w:after="0" w:line="320" w:lineRule="atLeast"/>
              <w:rPr>
                <w:rFonts w:eastAsia="Times New Roman" w:cs="Times New Roman"/>
                <w:szCs w:val="24"/>
                <w:lang w:eastAsia="pl-PL"/>
              </w:rPr>
            </w:pPr>
          </w:p>
          <w:p w:rsidR="002F30E4" w:rsidRPr="00BB7022" w:rsidRDefault="002F30E4" w:rsidP="008D192C">
            <w:pPr>
              <w:spacing w:after="0" w:line="320" w:lineRule="atLeast"/>
              <w:rPr>
                <w:rFonts w:cs="Times New Roman"/>
                <w:szCs w:val="24"/>
              </w:rPr>
            </w:pPr>
          </w:p>
        </w:tc>
      </w:tr>
    </w:tbl>
    <w:p w:rsidR="001E6E8C" w:rsidRPr="00BB7022" w:rsidRDefault="002F30E4" w:rsidP="008D192C">
      <w:pPr>
        <w:spacing w:line="320" w:lineRule="atLeast"/>
      </w:pPr>
      <w:r w:rsidRPr="00BB7022">
        <w:rPr>
          <w:i/>
          <w:sz w:val="20"/>
          <w:szCs w:val="20"/>
        </w:rPr>
        <w:t>Źródło: Opracowania własne</w:t>
      </w:r>
      <w:r w:rsidR="001E6E8C" w:rsidRPr="00BB7022">
        <w:br w:type="page"/>
      </w:r>
    </w:p>
    <w:p w:rsidR="002016FD" w:rsidRPr="00BB7022" w:rsidRDefault="002016FD" w:rsidP="008D192C">
      <w:pPr>
        <w:pStyle w:val="Nagwek1"/>
        <w:tabs>
          <w:tab w:val="left" w:pos="426"/>
        </w:tabs>
        <w:spacing w:line="320" w:lineRule="atLeast"/>
      </w:pPr>
      <w:bookmarkStart w:id="201" w:name="_Toc451177620"/>
      <w:r w:rsidRPr="00BB7022">
        <w:rPr>
          <w:rFonts w:eastAsia="Times New Roman"/>
        </w:rPr>
        <w:lastRenderedPageBreak/>
        <w:t xml:space="preserve">9. </w:t>
      </w:r>
      <w:r w:rsidRPr="00BB7022">
        <w:t>Źródła finansowania</w:t>
      </w:r>
      <w:bookmarkEnd w:id="201"/>
    </w:p>
    <w:p w:rsidR="002016FD" w:rsidRPr="00BB7022" w:rsidRDefault="002016FD" w:rsidP="008D192C">
      <w:pPr>
        <w:pStyle w:val="Nagwek2"/>
        <w:tabs>
          <w:tab w:val="left" w:pos="426"/>
        </w:tabs>
        <w:spacing w:line="320" w:lineRule="atLeast"/>
      </w:pPr>
      <w:bookmarkStart w:id="202" w:name="_Toc451177621"/>
      <w:r w:rsidRPr="00BB7022">
        <w:t>9.1</w:t>
      </w:r>
      <w:r w:rsidR="00A67BB5" w:rsidRPr="00BB7022">
        <w:t>.</w:t>
      </w:r>
      <w:r w:rsidRPr="00BB7022">
        <w:t xml:space="preserve"> Programy krajowe</w:t>
      </w:r>
      <w:bookmarkEnd w:id="202"/>
    </w:p>
    <w:p w:rsidR="005B6475" w:rsidRPr="00BB7022" w:rsidRDefault="005B6475" w:rsidP="008D192C">
      <w:pPr>
        <w:pStyle w:val="Nagwek3"/>
        <w:spacing w:line="320" w:lineRule="atLeast"/>
      </w:pPr>
      <w:bookmarkStart w:id="203" w:name="_Toc441094965"/>
      <w:bookmarkStart w:id="204" w:name="_Toc451177622"/>
      <w:r w:rsidRPr="00BB7022">
        <w:t>9.1.1</w:t>
      </w:r>
      <w:r w:rsidR="00A67BB5" w:rsidRPr="00BB7022">
        <w:t>.</w:t>
      </w:r>
      <w:r w:rsidRPr="00BB7022">
        <w:t xml:space="preserve"> Program Operacyjny Infrastruktura</w:t>
      </w:r>
      <w:r w:rsidR="00132DBA" w:rsidRPr="00BB7022">
        <w:t xml:space="preserve"> i </w:t>
      </w:r>
      <w:r w:rsidRPr="00BB7022">
        <w:t>Środowisko</w:t>
      </w:r>
      <w:bookmarkEnd w:id="203"/>
      <w:bookmarkEnd w:id="204"/>
    </w:p>
    <w:p w:rsidR="005B6475" w:rsidRPr="00BB7022" w:rsidRDefault="005B6475" w:rsidP="008D192C">
      <w:pPr>
        <w:spacing w:before="120" w:after="0" w:line="320" w:lineRule="atLeast"/>
        <w:rPr>
          <w:rFonts w:cs="Times New Roman"/>
          <w:szCs w:val="24"/>
        </w:rPr>
      </w:pPr>
      <w:r w:rsidRPr="00BB7022">
        <w:rPr>
          <w:rFonts w:cs="Times New Roman"/>
          <w:szCs w:val="24"/>
          <w:u w:val="single"/>
        </w:rPr>
        <w:t>Cel główny programu</w:t>
      </w:r>
      <w:r w:rsidRPr="00BB7022">
        <w:rPr>
          <w:rFonts w:cs="Times New Roman"/>
          <w:szCs w:val="24"/>
        </w:rPr>
        <w:t>:</w:t>
      </w:r>
    </w:p>
    <w:p w:rsidR="005B6475" w:rsidRPr="00BB7022" w:rsidRDefault="005B6475" w:rsidP="0076113E">
      <w:pPr>
        <w:spacing w:after="0" w:line="320" w:lineRule="atLeast"/>
        <w:ind w:firstLine="360"/>
        <w:rPr>
          <w:rFonts w:cs="Times New Roman"/>
          <w:szCs w:val="24"/>
        </w:rPr>
      </w:pPr>
      <w:r w:rsidRPr="00BB7022">
        <w:rPr>
          <w:rFonts w:cs="Times New Roman"/>
          <w:szCs w:val="24"/>
        </w:rPr>
        <w:t>Wsparcie gospodarki efektywnie korzystającej</w:t>
      </w:r>
      <w:r w:rsidR="00132DBA" w:rsidRPr="00BB7022">
        <w:rPr>
          <w:rFonts w:cs="Times New Roman"/>
          <w:szCs w:val="24"/>
        </w:rPr>
        <w:t xml:space="preserve"> z </w:t>
      </w:r>
      <w:r w:rsidRPr="00BB7022">
        <w:rPr>
          <w:rFonts w:cs="Times New Roman"/>
          <w:szCs w:val="24"/>
        </w:rPr>
        <w:t>zasobów</w:t>
      </w:r>
      <w:r w:rsidR="00132DBA" w:rsidRPr="00BB7022">
        <w:rPr>
          <w:rFonts w:cs="Times New Roman"/>
          <w:szCs w:val="24"/>
        </w:rPr>
        <w:t xml:space="preserve"> i </w:t>
      </w:r>
      <w:r w:rsidRPr="00BB7022">
        <w:rPr>
          <w:rFonts w:cs="Times New Roman"/>
          <w:szCs w:val="24"/>
        </w:rPr>
        <w:t>przyjaznej środowisku oraz sprzyjającej spójności terytorialnej</w:t>
      </w:r>
      <w:r w:rsidR="00132DBA" w:rsidRPr="00BB7022">
        <w:rPr>
          <w:rFonts w:cs="Times New Roman"/>
          <w:szCs w:val="24"/>
        </w:rPr>
        <w:t xml:space="preserve"> i </w:t>
      </w:r>
      <w:r w:rsidRPr="00BB7022">
        <w:rPr>
          <w:rFonts w:cs="Times New Roman"/>
          <w:szCs w:val="24"/>
        </w:rPr>
        <w:t>społecznej.</w:t>
      </w:r>
    </w:p>
    <w:p w:rsidR="005B6475" w:rsidRPr="00BB7022" w:rsidRDefault="005B6475" w:rsidP="0076113E">
      <w:pPr>
        <w:spacing w:after="0" w:line="320" w:lineRule="atLeast"/>
        <w:ind w:firstLine="360"/>
        <w:rPr>
          <w:rFonts w:cs="Times New Roman"/>
          <w:szCs w:val="24"/>
        </w:rPr>
      </w:pPr>
      <w:r w:rsidRPr="00BB7022">
        <w:rPr>
          <w:rFonts w:cs="Times New Roman"/>
          <w:szCs w:val="24"/>
        </w:rPr>
        <w:t>W zakresie działań objętych PGN możliwości finansowania przedsięwzięć wpisują się</w:t>
      </w:r>
      <w:r w:rsidR="00132DBA" w:rsidRPr="00BB7022">
        <w:rPr>
          <w:rFonts w:cs="Times New Roman"/>
          <w:szCs w:val="24"/>
        </w:rPr>
        <w:t xml:space="preserve"> w </w:t>
      </w:r>
      <w:r w:rsidRPr="00BB7022">
        <w:rPr>
          <w:rFonts w:cs="Times New Roman"/>
          <w:szCs w:val="24"/>
        </w:rPr>
        <w:t>Oś Priorytetową I Zmniejszenie emisyjności gospodarki</w:t>
      </w:r>
      <w:r w:rsidRPr="00BB7022">
        <w:rPr>
          <w:rFonts w:cs="Times New Roman"/>
          <w:b/>
          <w:szCs w:val="24"/>
        </w:rPr>
        <w:t xml:space="preserve">, </w:t>
      </w:r>
      <w:r w:rsidRPr="00BB7022">
        <w:rPr>
          <w:rFonts w:cs="Times New Roman"/>
          <w:szCs w:val="24"/>
        </w:rPr>
        <w:t>która realizuje Cel tematyczny 4</w:t>
      </w:r>
      <w:r w:rsidRPr="00BB7022">
        <w:rPr>
          <w:rFonts w:cs="Times New Roman"/>
          <w:b/>
          <w:szCs w:val="24"/>
        </w:rPr>
        <w:t xml:space="preserve"> </w:t>
      </w:r>
      <w:r w:rsidRPr="00BB7022">
        <w:rPr>
          <w:rFonts w:cs="Times New Roman"/>
          <w:szCs w:val="24"/>
        </w:rPr>
        <w:t>Wspieranie przejścia na gospodarkę niskoemisyjną we wszystkich sektorach oraz</w:t>
      </w:r>
      <w:r w:rsidR="00132DBA" w:rsidRPr="00BB7022">
        <w:rPr>
          <w:rFonts w:cs="Times New Roman"/>
          <w:szCs w:val="24"/>
        </w:rPr>
        <w:t xml:space="preserve"> w </w:t>
      </w:r>
      <w:r w:rsidRPr="00BB7022">
        <w:rPr>
          <w:rFonts w:cs="Times New Roman"/>
          <w:szCs w:val="24"/>
        </w:rPr>
        <w:t>zakresie tego celu następujące Priorytety inwestycyjne:</w:t>
      </w:r>
    </w:p>
    <w:p w:rsidR="005B6475" w:rsidRPr="00BB7022" w:rsidRDefault="005B6475" w:rsidP="00D66828">
      <w:pPr>
        <w:numPr>
          <w:ilvl w:val="0"/>
          <w:numId w:val="46"/>
        </w:numPr>
        <w:spacing w:after="0" w:line="320" w:lineRule="atLeast"/>
        <w:rPr>
          <w:rFonts w:cs="Times New Roman"/>
          <w:szCs w:val="24"/>
        </w:rPr>
      </w:pPr>
      <w:r w:rsidRPr="00BB7022">
        <w:rPr>
          <w:rFonts w:cs="Times New Roman"/>
          <w:szCs w:val="24"/>
        </w:rPr>
        <w:t>(4.I.) wspieranie wytwarzania</w:t>
      </w:r>
      <w:r w:rsidR="00132DBA" w:rsidRPr="00BB7022">
        <w:rPr>
          <w:rFonts w:cs="Times New Roman"/>
          <w:szCs w:val="24"/>
        </w:rPr>
        <w:t xml:space="preserve"> i </w:t>
      </w:r>
      <w:r w:rsidRPr="00BB7022">
        <w:rPr>
          <w:rFonts w:cs="Times New Roman"/>
          <w:szCs w:val="24"/>
        </w:rPr>
        <w:t>dystrybucji energii poc</w:t>
      </w:r>
      <w:r w:rsidR="008957ED" w:rsidRPr="00BB7022">
        <w:rPr>
          <w:rFonts w:cs="Times New Roman"/>
          <w:szCs w:val="24"/>
        </w:rPr>
        <w:t>hodzącej ze źródeł odnawialnych,</w:t>
      </w:r>
    </w:p>
    <w:p w:rsidR="005B6475" w:rsidRPr="00BB7022" w:rsidRDefault="005B6475" w:rsidP="00D66828">
      <w:pPr>
        <w:numPr>
          <w:ilvl w:val="0"/>
          <w:numId w:val="46"/>
        </w:numPr>
        <w:spacing w:after="0" w:line="320" w:lineRule="atLeast"/>
        <w:rPr>
          <w:rFonts w:cs="Times New Roman"/>
          <w:szCs w:val="24"/>
        </w:rPr>
      </w:pPr>
      <w:r w:rsidRPr="00BB7022">
        <w:rPr>
          <w:rFonts w:cs="Times New Roman"/>
          <w:szCs w:val="24"/>
        </w:rPr>
        <w:t>(4.II.) promowanie efektywności energetycznej</w:t>
      </w:r>
      <w:r w:rsidR="00132DBA" w:rsidRPr="00BB7022">
        <w:rPr>
          <w:rFonts w:cs="Times New Roman"/>
          <w:szCs w:val="24"/>
        </w:rPr>
        <w:t xml:space="preserve"> i </w:t>
      </w:r>
      <w:r w:rsidRPr="00BB7022">
        <w:rPr>
          <w:rFonts w:cs="Times New Roman"/>
          <w:szCs w:val="24"/>
        </w:rPr>
        <w:t>korzystania</w:t>
      </w:r>
      <w:r w:rsidR="00132DBA" w:rsidRPr="00BB7022">
        <w:rPr>
          <w:rFonts w:cs="Times New Roman"/>
          <w:szCs w:val="24"/>
        </w:rPr>
        <w:t xml:space="preserve"> z </w:t>
      </w:r>
      <w:r w:rsidRPr="00BB7022">
        <w:rPr>
          <w:rFonts w:cs="Times New Roman"/>
          <w:szCs w:val="24"/>
        </w:rPr>
        <w:t>odnawialnych źródeł energii</w:t>
      </w:r>
      <w:r w:rsidR="00132DBA" w:rsidRPr="00BB7022">
        <w:rPr>
          <w:rFonts w:cs="Times New Roman"/>
          <w:szCs w:val="24"/>
        </w:rPr>
        <w:t xml:space="preserve"> w </w:t>
      </w:r>
      <w:r w:rsidR="008957ED" w:rsidRPr="00BB7022">
        <w:rPr>
          <w:rFonts w:cs="Times New Roman"/>
          <w:szCs w:val="24"/>
        </w:rPr>
        <w:t>przedsiębiorstwach,</w:t>
      </w:r>
    </w:p>
    <w:p w:rsidR="005B6475" w:rsidRPr="00BB7022" w:rsidRDefault="005B6475" w:rsidP="00D66828">
      <w:pPr>
        <w:numPr>
          <w:ilvl w:val="0"/>
          <w:numId w:val="46"/>
        </w:numPr>
        <w:spacing w:after="0" w:line="320" w:lineRule="atLeast"/>
        <w:rPr>
          <w:rFonts w:cs="Times New Roman"/>
          <w:szCs w:val="24"/>
        </w:rPr>
      </w:pPr>
      <w:r w:rsidRPr="00BB7022">
        <w:rPr>
          <w:rFonts w:cs="Times New Roman"/>
          <w:szCs w:val="24"/>
        </w:rPr>
        <w:t>(4.III.) wspieranie efektywności energetycznej, inteligentnego zarządzania energią</w:t>
      </w:r>
      <w:r w:rsidR="00132DBA" w:rsidRPr="00BB7022">
        <w:rPr>
          <w:rFonts w:cs="Times New Roman"/>
          <w:szCs w:val="24"/>
        </w:rPr>
        <w:t xml:space="preserve"> i </w:t>
      </w:r>
      <w:r w:rsidRPr="00BB7022">
        <w:rPr>
          <w:rFonts w:cs="Times New Roman"/>
          <w:szCs w:val="24"/>
        </w:rPr>
        <w:t>wykorzystania odnawialnych źródeł energii</w:t>
      </w:r>
      <w:r w:rsidR="00132DBA" w:rsidRPr="00BB7022">
        <w:rPr>
          <w:rFonts w:cs="Times New Roman"/>
          <w:szCs w:val="24"/>
        </w:rPr>
        <w:t xml:space="preserve"> w </w:t>
      </w:r>
      <w:r w:rsidRPr="00BB7022">
        <w:rPr>
          <w:rFonts w:cs="Times New Roman"/>
          <w:szCs w:val="24"/>
        </w:rPr>
        <w:t>infrastrukturze publicznej,</w:t>
      </w:r>
      <w:r w:rsidR="00132DBA" w:rsidRPr="00BB7022">
        <w:rPr>
          <w:rFonts w:cs="Times New Roman"/>
          <w:szCs w:val="24"/>
        </w:rPr>
        <w:t xml:space="preserve"> w </w:t>
      </w:r>
      <w:r w:rsidRPr="00BB7022">
        <w:rPr>
          <w:rFonts w:cs="Times New Roman"/>
          <w:szCs w:val="24"/>
        </w:rPr>
        <w:t>tym</w:t>
      </w:r>
      <w:r w:rsidR="00132DBA" w:rsidRPr="00BB7022">
        <w:rPr>
          <w:rFonts w:cs="Times New Roman"/>
          <w:szCs w:val="24"/>
        </w:rPr>
        <w:t xml:space="preserve"> w </w:t>
      </w:r>
      <w:r w:rsidRPr="00BB7022">
        <w:rPr>
          <w:rFonts w:cs="Times New Roman"/>
          <w:szCs w:val="24"/>
        </w:rPr>
        <w:t>budynkach publicznych,</w:t>
      </w:r>
      <w:r w:rsidR="00132DBA" w:rsidRPr="00BB7022">
        <w:rPr>
          <w:rFonts w:cs="Times New Roman"/>
          <w:szCs w:val="24"/>
        </w:rPr>
        <w:t xml:space="preserve"> i w </w:t>
      </w:r>
      <w:r w:rsidR="008957ED" w:rsidRPr="00BB7022">
        <w:rPr>
          <w:rFonts w:cs="Times New Roman"/>
          <w:szCs w:val="24"/>
        </w:rPr>
        <w:t>sektorze mieszkaniowym,</w:t>
      </w:r>
    </w:p>
    <w:p w:rsidR="005B6475" w:rsidRPr="00BB7022" w:rsidRDefault="005B6475" w:rsidP="00D66828">
      <w:pPr>
        <w:numPr>
          <w:ilvl w:val="0"/>
          <w:numId w:val="46"/>
        </w:numPr>
        <w:spacing w:after="0" w:line="320" w:lineRule="atLeast"/>
        <w:rPr>
          <w:rFonts w:cs="Times New Roman"/>
          <w:szCs w:val="24"/>
        </w:rPr>
      </w:pPr>
      <w:r w:rsidRPr="00BB7022">
        <w:rPr>
          <w:rFonts w:cs="Times New Roman"/>
          <w:szCs w:val="24"/>
        </w:rPr>
        <w:t>(4.IV.) rozwijanie</w:t>
      </w:r>
      <w:r w:rsidR="00132DBA" w:rsidRPr="00BB7022">
        <w:rPr>
          <w:rFonts w:cs="Times New Roman"/>
          <w:szCs w:val="24"/>
        </w:rPr>
        <w:t xml:space="preserve"> i </w:t>
      </w:r>
      <w:r w:rsidRPr="00BB7022">
        <w:rPr>
          <w:rFonts w:cs="Times New Roman"/>
          <w:szCs w:val="24"/>
        </w:rPr>
        <w:t>wdrażanie inteligentnych systemów dystrybucji działających na niskich</w:t>
      </w:r>
      <w:r w:rsidR="00132DBA" w:rsidRPr="00BB7022">
        <w:rPr>
          <w:rFonts w:cs="Times New Roman"/>
          <w:szCs w:val="24"/>
        </w:rPr>
        <w:t xml:space="preserve"> i </w:t>
      </w:r>
      <w:r w:rsidR="008957ED" w:rsidRPr="00BB7022">
        <w:rPr>
          <w:rFonts w:cs="Times New Roman"/>
          <w:szCs w:val="24"/>
        </w:rPr>
        <w:t>średnich poziomach napięcia,</w:t>
      </w:r>
    </w:p>
    <w:p w:rsidR="005B6475" w:rsidRPr="00BB7022" w:rsidRDefault="005B6475" w:rsidP="00D66828">
      <w:pPr>
        <w:numPr>
          <w:ilvl w:val="0"/>
          <w:numId w:val="46"/>
        </w:numPr>
        <w:spacing w:after="0" w:line="320" w:lineRule="atLeast"/>
        <w:rPr>
          <w:rFonts w:cs="Times New Roman"/>
          <w:szCs w:val="24"/>
        </w:rPr>
      </w:pPr>
      <w:r w:rsidRPr="00BB7022">
        <w:rPr>
          <w:rFonts w:cs="Times New Roman"/>
          <w:szCs w:val="24"/>
        </w:rPr>
        <w:t>(4.V.) promowanie strategii niskoemisyjnych dla wszystkich rodzajów terytoriów,</w:t>
      </w:r>
      <w:r w:rsidR="00132DBA" w:rsidRPr="00BB7022">
        <w:rPr>
          <w:rFonts w:cs="Times New Roman"/>
          <w:szCs w:val="24"/>
        </w:rPr>
        <w:t xml:space="preserve"> w </w:t>
      </w:r>
      <w:r w:rsidRPr="00BB7022">
        <w:rPr>
          <w:rFonts w:cs="Times New Roman"/>
          <w:szCs w:val="24"/>
        </w:rPr>
        <w:t>szczególności dla obszarów miejskich,</w:t>
      </w:r>
      <w:r w:rsidR="00132DBA" w:rsidRPr="00BB7022">
        <w:rPr>
          <w:rFonts w:cs="Times New Roman"/>
          <w:szCs w:val="24"/>
        </w:rPr>
        <w:t xml:space="preserve"> w </w:t>
      </w:r>
      <w:r w:rsidRPr="00BB7022">
        <w:rPr>
          <w:rFonts w:cs="Times New Roman"/>
          <w:szCs w:val="24"/>
        </w:rPr>
        <w:t>tym wspieranie zrównoważonej multimodalnej mobilności miejskiej</w:t>
      </w:r>
      <w:r w:rsidR="00132DBA" w:rsidRPr="00BB7022">
        <w:rPr>
          <w:rFonts w:cs="Times New Roman"/>
          <w:szCs w:val="24"/>
        </w:rPr>
        <w:t xml:space="preserve"> i </w:t>
      </w:r>
      <w:r w:rsidRPr="00BB7022">
        <w:rPr>
          <w:rFonts w:cs="Times New Roman"/>
          <w:szCs w:val="24"/>
        </w:rPr>
        <w:t>działań adaptacyjnych mających oddziaływa</w:t>
      </w:r>
      <w:r w:rsidR="008957ED" w:rsidRPr="00BB7022">
        <w:rPr>
          <w:rFonts w:cs="Times New Roman"/>
          <w:szCs w:val="24"/>
        </w:rPr>
        <w:t>nie łagodzące na zmiany klimatu,</w:t>
      </w:r>
    </w:p>
    <w:p w:rsidR="005B6475" w:rsidRPr="00BB7022" w:rsidRDefault="005B6475" w:rsidP="00D66828">
      <w:pPr>
        <w:numPr>
          <w:ilvl w:val="0"/>
          <w:numId w:val="46"/>
        </w:numPr>
        <w:spacing w:after="0" w:line="320" w:lineRule="atLeast"/>
        <w:rPr>
          <w:rFonts w:cs="Times New Roman"/>
          <w:szCs w:val="24"/>
        </w:rPr>
      </w:pPr>
      <w:r w:rsidRPr="00BB7022">
        <w:rPr>
          <w:rFonts w:cs="Times New Roman"/>
          <w:szCs w:val="24"/>
        </w:rPr>
        <w:t>(4.VI.) promowanie wykorzystywania wysokosprawnej kogeneracji ciepła</w:t>
      </w:r>
      <w:r w:rsidR="00132DBA" w:rsidRPr="00BB7022">
        <w:rPr>
          <w:rFonts w:cs="Times New Roman"/>
          <w:szCs w:val="24"/>
        </w:rPr>
        <w:t xml:space="preserve"> i </w:t>
      </w:r>
      <w:r w:rsidRPr="00BB7022">
        <w:rPr>
          <w:rFonts w:cs="Times New Roman"/>
          <w:szCs w:val="24"/>
        </w:rPr>
        <w:t>energii elektrycznej</w:t>
      </w:r>
      <w:r w:rsidR="00132DBA" w:rsidRPr="00BB7022">
        <w:rPr>
          <w:rFonts w:cs="Times New Roman"/>
          <w:szCs w:val="24"/>
        </w:rPr>
        <w:t xml:space="preserve"> w </w:t>
      </w:r>
      <w:r w:rsidRPr="00BB7022">
        <w:rPr>
          <w:rFonts w:cs="Times New Roman"/>
          <w:szCs w:val="24"/>
        </w:rPr>
        <w:t>oparciu o zapotrzebowanie na ciepło użytkowe.</w:t>
      </w:r>
    </w:p>
    <w:p w:rsidR="005B6475" w:rsidRPr="00BB7022" w:rsidRDefault="005B6475" w:rsidP="008D192C">
      <w:pPr>
        <w:spacing w:after="0" w:line="320" w:lineRule="atLeast"/>
        <w:rPr>
          <w:rFonts w:cs="Times New Roman"/>
          <w:szCs w:val="24"/>
        </w:rPr>
      </w:pPr>
    </w:p>
    <w:p w:rsidR="005B6475" w:rsidRPr="00BB7022" w:rsidRDefault="005B6475" w:rsidP="008D192C">
      <w:pPr>
        <w:spacing w:after="0" w:line="320" w:lineRule="atLeast"/>
        <w:rPr>
          <w:rFonts w:cs="Times New Roman"/>
          <w:szCs w:val="24"/>
        </w:rPr>
      </w:pPr>
      <w:r w:rsidRPr="00BB7022">
        <w:rPr>
          <w:rFonts w:cs="Times New Roman"/>
          <w:b/>
          <w:szCs w:val="24"/>
          <w:u w:val="single"/>
        </w:rPr>
        <w:t>4.III. Wspieranie efektywności energetycznej, inteligentnego zarządzania energią</w:t>
      </w:r>
      <w:r w:rsidR="00132DBA" w:rsidRPr="00BB7022">
        <w:rPr>
          <w:rFonts w:cs="Times New Roman"/>
          <w:szCs w:val="24"/>
        </w:rPr>
        <w:t xml:space="preserve"> i </w:t>
      </w:r>
      <w:r w:rsidRPr="00BB7022">
        <w:rPr>
          <w:rFonts w:cs="Times New Roman"/>
          <w:b/>
          <w:szCs w:val="24"/>
          <w:u w:val="single"/>
        </w:rPr>
        <w:t>wykorzystania odnawialnych źródeł energii</w:t>
      </w:r>
      <w:r w:rsidR="00132DBA" w:rsidRPr="00BB7022">
        <w:rPr>
          <w:rFonts w:cs="Times New Roman"/>
          <w:b/>
          <w:szCs w:val="24"/>
          <w:u w:val="single"/>
        </w:rPr>
        <w:t xml:space="preserve"> w </w:t>
      </w:r>
      <w:r w:rsidRPr="00BB7022">
        <w:rPr>
          <w:rFonts w:cs="Times New Roman"/>
          <w:b/>
          <w:szCs w:val="24"/>
          <w:u w:val="single"/>
        </w:rPr>
        <w:t>infrastrukturze publicznej,</w:t>
      </w:r>
      <w:r w:rsidR="00132DBA" w:rsidRPr="00BB7022">
        <w:rPr>
          <w:rFonts w:cs="Times New Roman"/>
          <w:b/>
          <w:szCs w:val="24"/>
          <w:u w:val="single"/>
        </w:rPr>
        <w:t xml:space="preserve"> w </w:t>
      </w:r>
      <w:r w:rsidRPr="00BB7022">
        <w:rPr>
          <w:rFonts w:cs="Times New Roman"/>
          <w:b/>
          <w:szCs w:val="24"/>
          <w:u w:val="single"/>
        </w:rPr>
        <w:t>tym</w:t>
      </w:r>
      <w:r w:rsidR="00132DBA" w:rsidRPr="00BB7022">
        <w:rPr>
          <w:rFonts w:cs="Times New Roman"/>
          <w:b/>
          <w:szCs w:val="24"/>
          <w:u w:val="single"/>
        </w:rPr>
        <w:t xml:space="preserve"> w </w:t>
      </w:r>
      <w:r w:rsidRPr="00BB7022">
        <w:rPr>
          <w:rFonts w:cs="Times New Roman"/>
          <w:b/>
          <w:szCs w:val="24"/>
          <w:u w:val="single"/>
        </w:rPr>
        <w:t>budynkach publicznych,</w:t>
      </w:r>
      <w:r w:rsidR="00132DBA" w:rsidRPr="00BB7022">
        <w:rPr>
          <w:rFonts w:cs="Times New Roman"/>
          <w:b/>
          <w:szCs w:val="24"/>
          <w:u w:val="single"/>
        </w:rPr>
        <w:t xml:space="preserve"> i w </w:t>
      </w:r>
      <w:r w:rsidRPr="00BB7022">
        <w:rPr>
          <w:rFonts w:cs="Times New Roman"/>
          <w:b/>
          <w:szCs w:val="24"/>
          <w:u w:val="single"/>
        </w:rPr>
        <w:t>sektorze mieszkaniowym</w:t>
      </w:r>
    </w:p>
    <w:p w:rsidR="005B6475" w:rsidRPr="00BB7022" w:rsidRDefault="005B6475" w:rsidP="0076113E">
      <w:pPr>
        <w:spacing w:after="0" w:line="320" w:lineRule="atLeast"/>
        <w:ind w:firstLine="708"/>
        <w:rPr>
          <w:rFonts w:cs="Times New Roman"/>
          <w:szCs w:val="24"/>
        </w:rPr>
      </w:pPr>
      <w:r w:rsidRPr="00BB7022">
        <w:rPr>
          <w:rFonts w:cs="Times New Roman"/>
          <w:szCs w:val="24"/>
        </w:rPr>
        <w:t>Cel szczegółowy: Zwiększenie efektywności energetycznej</w:t>
      </w:r>
      <w:r w:rsidR="00132DBA" w:rsidRPr="00BB7022">
        <w:rPr>
          <w:rFonts w:cs="Times New Roman"/>
          <w:szCs w:val="24"/>
        </w:rPr>
        <w:t xml:space="preserve"> w </w:t>
      </w:r>
      <w:r w:rsidRPr="00BB7022">
        <w:rPr>
          <w:rFonts w:cs="Times New Roman"/>
          <w:szCs w:val="24"/>
        </w:rPr>
        <w:t>budownictwie wielorodzinnym mieszkaniowym oraz</w:t>
      </w:r>
      <w:r w:rsidR="00132DBA" w:rsidRPr="00BB7022">
        <w:rPr>
          <w:rFonts w:cs="Times New Roman"/>
          <w:szCs w:val="24"/>
        </w:rPr>
        <w:t xml:space="preserve"> w </w:t>
      </w:r>
      <w:r w:rsidRPr="00BB7022">
        <w:rPr>
          <w:rFonts w:cs="Times New Roman"/>
          <w:szCs w:val="24"/>
        </w:rPr>
        <w:t>budynkach użyteczności publicznej</w:t>
      </w:r>
    </w:p>
    <w:p w:rsidR="005B6475" w:rsidRPr="00BB7022" w:rsidRDefault="005B6475" w:rsidP="008D192C">
      <w:pPr>
        <w:spacing w:after="0" w:line="320" w:lineRule="atLeast"/>
        <w:rPr>
          <w:rFonts w:cs="Times New Roman"/>
          <w:szCs w:val="24"/>
        </w:rPr>
      </w:pPr>
      <w:r w:rsidRPr="00BB7022">
        <w:rPr>
          <w:rFonts w:cs="Times New Roman"/>
          <w:szCs w:val="24"/>
        </w:rPr>
        <w:t xml:space="preserve">Wskaźnik rezultatu: </w:t>
      </w:r>
    </w:p>
    <w:p w:rsidR="005B6475" w:rsidRPr="00BB7022" w:rsidRDefault="008957ED" w:rsidP="00D66828">
      <w:pPr>
        <w:numPr>
          <w:ilvl w:val="1"/>
          <w:numId w:val="47"/>
        </w:numPr>
        <w:spacing w:after="0" w:line="320" w:lineRule="atLeast"/>
        <w:ind w:left="426"/>
        <w:jc w:val="left"/>
        <w:rPr>
          <w:rFonts w:cs="Times New Roman"/>
          <w:szCs w:val="24"/>
        </w:rPr>
      </w:pPr>
      <w:r w:rsidRPr="00BB7022">
        <w:rPr>
          <w:rFonts w:cs="Times New Roman"/>
          <w:szCs w:val="24"/>
        </w:rPr>
        <w:t>z</w:t>
      </w:r>
      <w:r w:rsidR="005B6475" w:rsidRPr="00BB7022">
        <w:rPr>
          <w:rFonts w:cs="Times New Roman"/>
          <w:szCs w:val="24"/>
        </w:rPr>
        <w:t>użycie energii pierwotnej</w:t>
      </w:r>
      <w:r w:rsidRPr="00BB7022">
        <w:rPr>
          <w:rFonts w:cs="Times New Roman"/>
          <w:szCs w:val="24"/>
        </w:rPr>
        <w:t>,</w:t>
      </w:r>
    </w:p>
    <w:p w:rsidR="005B6475" w:rsidRPr="00BB7022" w:rsidRDefault="008957ED" w:rsidP="00D66828">
      <w:pPr>
        <w:numPr>
          <w:ilvl w:val="1"/>
          <w:numId w:val="47"/>
        </w:numPr>
        <w:spacing w:after="0" w:line="320" w:lineRule="atLeast"/>
        <w:ind w:left="426"/>
        <w:jc w:val="left"/>
        <w:rPr>
          <w:rFonts w:cs="Times New Roman"/>
          <w:szCs w:val="24"/>
        </w:rPr>
      </w:pPr>
      <w:r w:rsidRPr="00BB7022">
        <w:rPr>
          <w:rFonts w:cs="Times New Roman"/>
          <w:szCs w:val="24"/>
        </w:rPr>
        <w:t>s</w:t>
      </w:r>
      <w:r w:rsidR="005B6475" w:rsidRPr="00BB7022">
        <w:rPr>
          <w:rFonts w:cs="Times New Roman"/>
          <w:szCs w:val="24"/>
        </w:rPr>
        <w:t>przedaż energii cieplnej na cele komunalno-bytowe</w:t>
      </w:r>
      <w:r w:rsidR="00132DBA" w:rsidRPr="00BB7022">
        <w:rPr>
          <w:rFonts w:cs="Times New Roman"/>
          <w:szCs w:val="24"/>
        </w:rPr>
        <w:t xml:space="preserve"> w </w:t>
      </w:r>
      <w:r w:rsidR="005B6475" w:rsidRPr="00BB7022">
        <w:rPr>
          <w:rFonts w:cs="Times New Roman"/>
          <w:szCs w:val="24"/>
        </w:rPr>
        <w:t>budynkach mieszkalnych</w:t>
      </w:r>
      <w:r w:rsidR="00132DBA" w:rsidRPr="00BB7022">
        <w:rPr>
          <w:rFonts w:cs="Times New Roman"/>
          <w:szCs w:val="24"/>
        </w:rPr>
        <w:t xml:space="preserve"> w </w:t>
      </w:r>
      <w:r w:rsidR="005B6475" w:rsidRPr="00BB7022">
        <w:rPr>
          <w:rFonts w:cs="Times New Roman"/>
          <w:szCs w:val="24"/>
        </w:rPr>
        <w:t>przeliczeniu na kubaturę budynków mieszkalnych ogrzewanych centralnie</w:t>
      </w:r>
      <w:r w:rsidRPr="00BB7022">
        <w:rPr>
          <w:rFonts w:cs="Times New Roman"/>
          <w:szCs w:val="24"/>
        </w:rPr>
        <w:t>.</w:t>
      </w:r>
    </w:p>
    <w:p w:rsidR="005B6475" w:rsidRPr="00BB7022" w:rsidRDefault="005B6475" w:rsidP="008D192C">
      <w:pPr>
        <w:spacing w:after="0" w:line="320" w:lineRule="atLeast"/>
        <w:rPr>
          <w:rFonts w:cs="Times New Roman"/>
          <w:szCs w:val="24"/>
        </w:rPr>
      </w:pPr>
    </w:p>
    <w:p w:rsidR="005B6475" w:rsidRPr="00BB7022" w:rsidRDefault="00D343DB" w:rsidP="00D343DB">
      <w:pPr>
        <w:tabs>
          <w:tab w:val="left" w:pos="709"/>
        </w:tabs>
        <w:spacing w:after="0" w:line="320" w:lineRule="atLeast"/>
        <w:rPr>
          <w:rFonts w:cs="Times New Roman"/>
          <w:szCs w:val="24"/>
        </w:rPr>
      </w:pPr>
      <w:r w:rsidRPr="00BB7022">
        <w:rPr>
          <w:rFonts w:cs="Times New Roman"/>
          <w:szCs w:val="24"/>
        </w:rPr>
        <w:tab/>
      </w:r>
      <w:r w:rsidR="005B6475" w:rsidRPr="00BB7022">
        <w:rPr>
          <w:rFonts w:cs="Times New Roman"/>
          <w:szCs w:val="24"/>
        </w:rPr>
        <w:t>Realizacja priorytetu inwestycyjnego przyczyni się do zwiększenia efektywności energetycznej na poziomie zużycia zwiększając przy tym udział odnawialnych źródeł energii</w:t>
      </w:r>
      <w:r w:rsidR="00132DBA" w:rsidRPr="00BB7022">
        <w:rPr>
          <w:rFonts w:cs="Times New Roman"/>
          <w:szCs w:val="24"/>
        </w:rPr>
        <w:t xml:space="preserve"> w </w:t>
      </w:r>
      <w:r w:rsidR="005B6475" w:rsidRPr="00BB7022">
        <w:rPr>
          <w:rFonts w:cs="Times New Roman"/>
          <w:szCs w:val="24"/>
        </w:rPr>
        <w:t xml:space="preserve">bilansie energetycznym poprzez racjonalne zużycie zasobów surowców energetycznych. </w:t>
      </w:r>
      <w:r w:rsidR="005B6475" w:rsidRPr="00BB7022">
        <w:rPr>
          <w:rFonts w:cs="Times New Roman"/>
          <w:szCs w:val="24"/>
        </w:rPr>
        <w:lastRenderedPageBreak/>
        <w:t>Zwiększenie poprawy efektywności energetycznej, która łączy</w:t>
      </w:r>
      <w:r w:rsidR="00132DBA" w:rsidRPr="00BB7022">
        <w:rPr>
          <w:rFonts w:cs="Times New Roman"/>
          <w:szCs w:val="24"/>
        </w:rPr>
        <w:t xml:space="preserve"> w </w:t>
      </w:r>
      <w:r w:rsidR="005B6475" w:rsidRPr="00BB7022">
        <w:rPr>
          <w:rFonts w:cs="Times New Roman"/>
          <w:szCs w:val="24"/>
        </w:rPr>
        <w:t>sobie cele gospodarcze</w:t>
      </w:r>
      <w:r w:rsidR="00132DBA" w:rsidRPr="00BB7022">
        <w:rPr>
          <w:rFonts w:cs="Times New Roman"/>
          <w:szCs w:val="24"/>
        </w:rPr>
        <w:t xml:space="preserve"> i </w:t>
      </w:r>
      <w:r w:rsidR="005B6475" w:rsidRPr="00BB7022">
        <w:rPr>
          <w:rFonts w:cs="Times New Roman"/>
          <w:szCs w:val="24"/>
        </w:rPr>
        <w:t>społeczne, przyczyni się dodatkowo do zmniejszenia emisyjności gospodarki.</w:t>
      </w:r>
    </w:p>
    <w:p w:rsidR="005B6475" w:rsidRPr="00BB7022" w:rsidRDefault="005B6475" w:rsidP="008D192C">
      <w:pPr>
        <w:spacing w:after="0" w:line="320" w:lineRule="atLeast"/>
        <w:rPr>
          <w:rFonts w:cs="Times New Roman"/>
          <w:szCs w:val="24"/>
        </w:rPr>
      </w:pPr>
      <w:r w:rsidRPr="00BB7022">
        <w:rPr>
          <w:rFonts w:cs="Times New Roman"/>
          <w:szCs w:val="24"/>
        </w:rPr>
        <w:t>Przewiduje się wsparcie głębokiej kompleksowej modernizacji</w:t>
      </w:r>
      <w:r w:rsidR="00D95D97" w:rsidRPr="00BB7022">
        <w:rPr>
          <w:rFonts w:cs="Times New Roman"/>
          <w:szCs w:val="24"/>
        </w:rPr>
        <w:t xml:space="preserve"> </w:t>
      </w:r>
      <w:r w:rsidRPr="00BB7022">
        <w:rPr>
          <w:rFonts w:cs="Times New Roman"/>
          <w:szCs w:val="24"/>
        </w:rPr>
        <w:t>energetycznej budynków użyteczności publicznej</w:t>
      </w:r>
      <w:r w:rsidR="00132DBA" w:rsidRPr="00BB7022">
        <w:rPr>
          <w:rFonts w:cs="Times New Roman"/>
          <w:szCs w:val="24"/>
        </w:rPr>
        <w:t xml:space="preserve"> i </w:t>
      </w:r>
      <w:r w:rsidRPr="00BB7022">
        <w:rPr>
          <w:rFonts w:cs="Times New Roman"/>
          <w:szCs w:val="24"/>
        </w:rPr>
        <w:t>wiel</w:t>
      </w:r>
      <w:r w:rsidR="008957ED" w:rsidRPr="00BB7022">
        <w:rPr>
          <w:rFonts w:cs="Times New Roman"/>
          <w:szCs w:val="24"/>
        </w:rPr>
        <w:t>orodzinnych mieszkaniowych wraz</w:t>
      </w:r>
      <w:r w:rsidR="00132DBA" w:rsidRPr="00BB7022">
        <w:rPr>
          <w:rFonts w:cs="Times New Roman"/>
          <w:szCs w:val="24"/>
        </w:rPr>
        <w:t xml:space="preserve"> z </w:t>
      </w:r>
      <w:r w:rsidRPr="00BB7022">
        <w:rPr>
          <w:rFonts w:cs="Times New Roman"/>
          <w:szCs w:val="24"/>
        </w:rPr>
        <w:t>wymianą wyposażenia tych obiektów na energooszczędne,</w:t>
      </w:r>
      <w:r w:rsidR="00132DBA" w:rsidRPr="00BB7022">
        <w:rPr>
          <w:rFonts w:cs="Times New Roman"/>
          <w:szCs w:val="24"/>
        </w:rPr>
        <w:t xml:space="preserve"> w </w:t>
      </w:r>
      <w:r w:rsidRPr="00BB7022">
        <w:rPr>
          <w:rFonts w:cs="Times New Roman"/>
          <w:szCs w:val="24"/>
        </w:rPr>
        <w:t>zakresie związanym m.in. z:</w:t>
      </w:r>
    </w:p>
    <w:p w:rsidR="005B6475" w:rsidRPr="00BB7022" w:rsidRDefault="005B6475" w:rsidP="00D66828">
      <w:pPr>
        <w:numPr>
          <w:ilvl w:val="0"/>
          <w:numId w:val="48"/>
        </w:numPr>
        <w:spacing w:after="0" w:line="320" w:lineRule="atLeast"/>
        <w:ind w:left="426"/>
        <w:rPr>
          <w:rFonts w:cs="Times New Roman"/>
          <w:szCs w:val="24"/>
        </w:rPr>
      </w:pPr>
      <w:r w:rsidRPr="00BB7022">
        <w:rPr>
          <w:rFonts w:cs="Times New Roman"/>
          <w:szCs w:val="24"/>
        </w:rPr>
        <w:t>ociepleniem obiektu, wymianą okien, drzwi zewnętrznych oraz</w:t>
      </w:r>
      <w:r w:rsidR="008957ED" w:rsidRPr="00BB7022">
        <w:rPr>
          <w:rFonts w:cs="Times New Roman"/>
          <w:szCs w:val="24"/>
        </w:rPr>
        <w:t xml:space="preserve"> oświetlenia na energooszczędne,</w:t>
      </w:r>
    </w:p>
    <w:p w:rsidR="005B6475" w:rsidRPr="00BB7022" w:rsidRDefault="005B6475" w:rsidP="00D66828">
      <w:pPr>
        <w:numPr>
          <w:ilvl w:val="0"/>
          <w:numId w:val="48"/>
        </w:numPr>
        <w:spacing w:after="0" w:line="320" w:lineRule="atLeast"/>
        <w:ind w:left="426"/>
        <w:rPr>
          <w:rFonts w:cs="Times New Roman"/>
          <w:szCs w:val="24"/>
        </w:rPr>
      </w:pPr>
      <w:r w:rsidRPr="00BB7022">
        <w:rPr>
          <w:rFonts w:cs="Times New Roman"/>
          <w:szCs w:val="24"/>
        </w:rPr>
        <w:t>przebudową systemów grzewczych (wraz</w:t>
      </w:r>
      <w:r w:rsidR="00132DBA" w:rsidRPr="00BB7022">
        <w:rPr>
          <w:rFonts w:cs="Times New Roman"/>
          <w:szCs w:val="24"/>
        </w:rPr>
        <w:t xml:space="preserve"> z </w:t>
      </w:r>
      <w:r w:rsidRPr="00BB7022">
        <w:rPr>
          <w:rFonts w:cs="Times New Roman"/>
          <w:szCs w:val="24"/>
        </w:rPr>
        <w:t>wymianą</w:t>
      </w:r>
      <w:r w:rsidR="00132DBA" w:rsidRPr="00BB7022">
        <w:rPr>
          <w:rFonts w:cs="Times New Roman"/>
          <w:szCs w:val="24"/>
        </w:rPr>
        <w:t xml:space="preserve"> i </w:t>
      </w:r>
      <w:r w:rsidRPr="00BB7022">
        <w:rPr>
          <w:rFonts w:cs="Times New Roman"/>
          <w:szCs w:val="24"/>
        </w:rPr>
        <w:t>przyłączeniem źródła ciepła), systemów wentylacji</w:t>
      </w:r>
      <w:r w:rsidR="00132DBA" w:rsidRPr="00BB7022">
        <w:rPr>
          <w:rFonts w:cs="Times New Roman"/>
          <w:szCs w:val="24"/>
        </w:rPr>
        <w:t xml:space="preserve"> i </w:t>
      </w:r>
      <w:r w:rsidRPr="00BB7022">
        <w:rPr>
          <w:rFonts w:cs="Times New Roman"/>
          <w:szCs w:val="24"/>
        </w:rPr>
        <w:t>klimatyzacji, zastosowaniem automatyki pogodowej</w:t>
      </w:r>
      <w:r w:rsidR="00132DBA" w:rsidRPr="00BB7022">
        <w:rPr>
          <w:rFonts w:cs="Times New Roman"/>
          <w:szCs w:val="24"/>
        </w:rPr>
        <w:t xml:space="preserve"> i </w:t>
      </w:r>
      <w:r w:rsidRPr="00BB7022">
        <w:rPr>
          <w:rFonts w:cs="Times New Roman"/>
          <w:szCs w:val="24"/>
        </w:rPr>
        <w:t>systemów zarządzania budyn</w:t>
      </w:r>
      <w:r w:rsidR="008957ED" w:rsidRPr="00BB7022">
        <w:rPr>
          <w:rFonts w:cs="Times New Roman"/>
          <w:szCs w:val="24"/>
        </w:rPr>
        <w:t>kiem,</w:t>
      </w:r>
    </w:p>
    <w:p w:rsidR="005B6475" w:rsidRPr="00BB7022" w:rsidRDefault="005B6475" w:rsidP="00D66828">
      <w:pPr>
        <w:numPr>
          <w:ilvl w:val="0"/>
          <w:numId w:val="48"/>
        </w:numPr>
        <w:spacing w:after="0" w:line="320" w:lineRule="atLeast"/>
        <w:ind w:left="426"/>
        <w:rPr>
          <w:rFonts w:cs="Times New Roman"/>
          <w:szCs w:val="24"/>
        </w:rPr>
      </w:pPr>
      <w:r w:rsidRPr="00BB7022">
        <w:rPr>
          <w:rFonts w:cs="Times New Roman"/>
          <w:szCs w:val="24"/>
        </w:rPr>
        <w:t>budową lub modernizacją wewnętrznych instalacji odbiorczych oraz likwidacj</w:t>
      </w:r>
      <w:r w:rsidR="008957ED" w:rsidRPr="00BB7022">
        <w:rPr>
          <w:rFonts w:cs="Times New Roman"/>
          <w:szCs w:val="24"/>
        </w:rPr>
        <w:t>ą dotychczasowych źródeł ciepła,</w:t>
      </w:r>
    </w:p>
    <w:p w:rsidR="005B6475" w:rsidRPr="00BB7022" w:rsidRDefault="005B6475" w:rsidP="00D66828">
      <w:pPr>
        <w:numPr>
          <w:ilvl w:val="0"/>
          <w:numId w:val="48"/>
        </w:numPr>
        <w:spacing w:after="0" w:line="320" w:lineRule="atLeast"/>
        <w:ind w:left="426"/>
        <w:rPr>
          <w:rFonts w:cs="Times New Roman"/>
          <w:szCs w:val="24"/>
        </w:rPr>
      </w:pPr>
      <w:r w:rsidRPr="00BB7022">
        <w:rPr>
          <w:rFonts w:cs="Times New Roman"/>
          <w:szCs w:val="24"/>
        </w:rPr>
        <w:t xml:space="preserve">instalacją </w:t>
      </w:r>
      <w:proofErr w:type="spellStart"/>
      <w:r w:rsidRPr="00BB7022">
        <w:rPr>
          <w:rFonts w:cs="Times New Roman"/>
          <w:szCs w:val="24"/>
        </w:rPr>
        <w:t>mikro</w:t>
      </w:r>
      <w:r w:rsidR="008957ED" w:rsidRPr="00BB7022">
        <w:rPr>
          <w:rFonts w:cs="Times New Roman"/>
          <w:szCs w:val="24"/>
        </w:rPr>
        <w:t>ko</w:t>
      </w:r>
      <w:r w:rsidRPr="00BB7022">
        <w:rPr>
          <w:rFonts w:cs="Times New Roman"/>
          <w:szCs w:val="24"/>
        </w:rPr>
        <w:t>generacji</w:t>
      </w:r>
      <w:proofErr w:type="spellEnd"/>
      <w:r w:rsidRPr="00BB7022">
        <w:rPr>
          <w:rFonts w:cs="Times New Roman"/>
          <w:szCs w:val="24"/>
        </w:rPr>
        <w:t xml:space="preserve"> lub </w:t>
      </w:r>
      <w:proofErr w:type="spellStart"/>
      <w:r w:rsidRPr="00BB7022">
        <w:rPr>
          <w:rFonts w:cs="Times New Roman"/>
          <w:szCs w:val="24"/>
        </w:rPr>
        <w:t>mikrotrigeneracji</w:t>
      </w:r>
      <w:proofErr w:type="spellEnd"/>
      <w:r w:rsidRPr="00BB7022">
        <w:rPr>
          <w:rFonts w:cs="Times New Roman"/>
          <w:szCs w:val="24"/>
        </w:rPr>
        <w:t xml:space="preserve"> na potrzeby własne,</w:t>
      </w:r>
    </w:p>
    <w:p w:rsidR="005B6475" w:rsidRPr="00BB7022" w:rsidRDefault="005B6475" w:rsidP="00D66828">
      <w:pPr>
        <w:numPr>
          <w:ilvl w:val="0"/>
          <w:numId w:val="48"/>
        </w:numPr>
        <w:spacing w:after="0" w:line="320" w:lineRule="atLeast"/>
        <w:ind w:left="426"/>
        <w:rPr>
          <w:rFonts w:cs="Times New Roman"/>
          <w:szCs w:val="24"/>
        </w:rPr>
      </w:pPr>
      <w:r w:rsidRPr="00BB7022">
        <w:rPr>
          <w:rFonts w:cs="Times New Roman"/>
          <w:szCs w:val="24"/>
        </w:rPr>
        <w:t>instalacją OZE</w:t>
      </w:r>
      <w:r w:rsidR="00132DBA" w:rsidRPr="00BB7022">
        <w:rPr>
          <w:rFonts w:cs="Times New Roman"/>
          <w:szCs w:val="24"/>
        </w:rPr>
        <w:t xml:space="preserve"> w </w:t>
      </w:r>
      <w:r w:rsidRPr="00BB7022">
        <w:rPr>
          <w:rFonts w:cs="Times New Roman"/>
          <w:szCs w:val="24"/>
        </w:rPr>
        <w:t>modernizowanych energetycznie budynkach (o ile wynika to</w:t>
      </w:r>
      <w:r w:rsidR="00132DBA" w:rsidRPr="00BB7022">
        <w:rPr>
          <w:rFonts w:cs="Times New Roman"/>
          <w:szCs w:val="24"/>
        </w:rPr>
        <w:t xml:space="preserve"> z </w:t>
      </w:r>
      <w:r w:rsidR="008957ED" w:rsidRPr="00BB7022">
        <w:rPr>
          <w:rFonts w:cs="Times New Roman"/>
          <w:szCs w:val="24"/>
        </w:rPr>
        <w:t>audytu energetycznego),</w:t>
      </w:r>
    </w:p>
    <w:p w:rsidR="005B6475" w:rsidRPr="00BB7022" w:rsidRDefault="005B6475" w:rsidP="00D66828">
      <w:pPr>
        <w:numPr>
          <w:ilvl w:val="0"/>
          <w:numId w:val="48"/>
        </w:numPr>
        <w:spacing w:after="0" w:line="320" w:lineRule="atLeast"/>
        <w:ind w:left="426"/>
        <w:rPr>
          <w:rFonts w:cs="Times New Roman"/>
          <w:szCs w:val="24"/>
        </w:rPr>
      </w:pPr>
      <w:r w:rsidRPr="00BB7022">
        <w:rPr>
          <w:rFonts w:cs="Times New Roman"/>
          <w:szCs w:val="24"/>
        </w:rPr>
        <w:t>instalacją systemów chłodzących,</w:t>
      </w:r>
      <w:r w:rsidR="00132DBA" w:rsidRPr="00BB7022">
        <w:rPr>
          <w:rFonts w:cs="Times New Roman"/>
          <w:szCs w:val="24"/>
        </w:rPr>
        <w:t xml:space="preserve"> w </w:t>
      </w:r>
      <w:r w:rsidRPr="00BB7022">
        <w:rPr>
          <w:rFonts w:cs="Times New Roman"/>
          <w:szCs w:val="24"/>
        </w:rPr>
        <w:t>tym również</w:t>
      </w:r>
      <w:r w:rsidR="00132DBA" w:rsidRPr="00BB7022">
        <w:rPr>
          <w:rFonts w:cs="Times New Roman"/>
          <w:szCs w:val="24"/>
        </w:rPr>
        <w:t xml:space="preserve"> z </w:t>
      </w:r>
      <w:r w:rsidRPr="00BB7022">
        <w:rPr>
          <w:rFonts w:cs="Times New Roman"/>
          <w:szCs w:val="24"/>
        </w:rPr>
        <w:t>OZE.</w:t>
      </w:r>
    </w:p>
    <w:p w:rsidR="005B6475" w:rsidRPr="00BB7022" w:rsidRDefault="005B6475" w:rsidP="008D192C">
      <w:pPr>
        <w:spacing w:after="0" w:line="320" w:lineRule="atLeast"/>
        <w:rPr>
          <w:rFonts w:cs="Times New Roman"/>
          <w:szCs w:val="24"/>
        </w:rPr>
      </w:pPr>
    </w:p>
    <w:p w:rsidR="005B6475" w:rsidRPr="00BB7022" w:rsidRDefault="00D343DB" w:rsidP="00D343DB">
      <w:pPr>
        <w:tabs>
          <w:tab w:val="left" w:pos="709"/>
        </w:tabs>
        <w:spacing w:after="0" w:line="320" w:lineRule="atLeast"/>
        <w:rPr>
          <w:rFonts w:cs="Times New Roman"/>
          <w:szCs w:val="24"/>
        </w:rPr>
      </w:pPr>
      <w:r w:rsidRPr="00BB7022">
        <w:rPr>
          <w:rFonts w:cs="Times New Roman"/>
          <w:szCs w:val="24"/>
        </w:rPr>
        <w:tab/>
      </w:r>
      <w:r w:rsidR="005B6475" w:rsidRPr="00BB7022">
        <w:rPr>
          <w:rFonts w:cs="Times New Roman"/>
          <w:szCs w:val="24"/>
        </w:rPr>
        <w:t>W ramach priorytetu inwestycyjnego wsparcie przewidziane jest dla organów władzy publicznej,</w:t>
      </w:r>
      <w:r w:rsidR="00132DBA" w:rsidRPr="00BB7022">
        <w:rPr>
          <w:rFonts w:cs="Times New Roman"/>
          <w:szCs w:val="24"/>
        </w:rPr>
        <w:t xml:space="preserve"> w </w:t>
      </w:r>
      <w:r w:rsidR="005B6475" w:rsidRPr="00BB7022">
        <w:rPr>
          <w:rFonts w:cs="Times New Roman"/>
          <w:szCs w:val="24"/>
        </w:rPr>
        <w:t>tym państwowych jednostek budżetowych</w:t>
      </w:r>
      <w:r w:rsidR="00132DBA" w:rsidRPr="00BB7022">
        <w:rPr>
          <w:rFonts w:cs="Times New Roman"/>
          <w:szCs w:val="24"/>
        </w:rPr>
        <w:t xml:space="preserve"> i </w:t>
      </w:r>
      <w:r w:rsidR="005B6475" w:rsidRPr="00BB7022">
        <w:rPr>
          <w:rFonts w:cs="Times New Roman"/>
          <w:szCs w:val="24"/>
        </w:rPr>
        <w:t>administracji rządowej oraz podległych jej organów</w:t>
      </w:r>
      <w:r w:rsidR="00132DBA" w:rsidRPr="00BB7022">
        <w:rPr>
          <w:rFonts w:cs="Times New Roman"/>
          <w:szCs w:val="24"/>
        </w:rPr>
        <w:t xml:space="preserve"> i </w:t>
      </w:r>
      <w:r w:rsidR="005B6475" w:rsidRPr="00BB7022">
        <w:rPr>
          <w:rFonts w:cs="Times New Roman"/>
          <w:szCs w:val="24"/>
        </w:rPr>
        <w:t>jednostek organizacyjnych, spółdzielni mieszkaniowych oraz wspólnot mieszkaniowych, państwowych osób prawnych,</w:t>
      </w:r>
      <w:r w:rsidR="00132DBA" w:rsidRPr="00BB7022">
        <w:rPr>
          <w:rFonts w:cs="Times New Roman"/>
          <w:szCs w:val="24"/>
        </w:rPr>
        <w:t xml:space="preserve"> a </w:t>
      </w:r>
      <w:r w:rsidR="005B6475" w:rsidRPr="00BB7022">
        <w:rPr>
          <w:rFonts w:cs="Times New Roman"/>
          <w:szCs w:val="24"/>
        </w:rPr>
        <w:t>także podmiotów będących dostawcami usług energetycznych</w:t>
      </w:r>
      <w:r w:rsidR="00132DBA" w:rsidRPr="00BB7022">
        <w:rPr>
          <w:rFonts w:cs="Times New Roman"/>
          <w:szCs w:val="24"/>
        </w:rPr>
        <w:t xml:space="preserve"> w </w:t>
      </w:r>
      <w:r w:rsidR="005B6475" w:rsidRPr="00BB7022">
        <w:rPr>
          <w:rFonts w:cs="Times New Roman"/>
          <w:szCs w:val="24"/>
        </w:rPr>
        <w:t>rozumieniu dyrektywy 2012/27/UE.</w:t>
      </w:r>
    </w:p>
    <w:p w:rsidR="005B6475" w:rsidRPr="00BB7022" w:rsidRDefault="005B6475" w:rsidP="008D192C">
      <w:pPr>
        <w:pStyle w:val="Nagwek3"/>
        <w:spacing w:line="320" w:lineRule="atLeast"/>
      </w:pPr>
      <w:bookmarkStart w:id="205" w:name="_Toc441094966"/>
      <w:bookmarkStart w:id="206" w:name="_Toc451177623"/>
      <w:r w:rsidRPr="00BB7022">
        <w:t>9.1.2</w:t>
      </w:r>
      <w:r w:rsidR="008957ED" w:rsidRPr="00BB7022">
        <w:t>.</w:t>
      </w:r>
      <w:r w:rsidRPr="00BB7022">
        <w:t xml:space="preserve"> Narodowy Fundusz Ochrony Środowiska</w:t>
      </w:r>
      <w:r w:rsidR="00132DBA" w:rsidRPr="00BB7022">
        <w:t xml:space="preserve"> i </w:t>
      </w:r>
      <w:r w:rsidRPr="00BB7022">
        <w:t>Gospodarki Wodnej</w:t>
      </w:r>
      <w:bookmarkEnd w:id="205"/>
      <w:bookmarkEnd w:id="206"/>
    </w:p>
    <w:p w:rsidR="005B6475" w:rsidRPr="00BB7022" w:rsidRDefault="005B6475" w:rsidP="00D343DB">
      <w:pPr>
        <w:spacing w:before="120" w:after="0" w:line="320" w:lineRule="atLeast"/>
        <w:ind w:firstLine="709"/>
        <w:rPr>
          <w:rFonts w:cs="Times New Roman"/>
          <w:szCs w:val="24"/>
        </w:rPr>
      </w:pPr>
      <w:r w:rsidRPr="00BB7022">
        <w:rPr>
          <w:rFonts w:cs="Times New Roman"/>
          <w:szCs w:val="24"/>
        </w:rPr>
        <w:t>Podstawą do przyjmowania</w:t>
      </w:r>
      <w:r w:rsidR="00132DBA" w:rsidRPr="00BB7022">
        <w:rPr>
          <w:rFonts w:cs="Times New Roman"/>
          <w:szCs w:val="24"/>
        </w:rPr>
        <w:t xml:space="preserve"> i </w:t>
      </w:r>
      <w:r w:rsidRPr="00BB7022">
        <w:rPr>
          <w:rFonts w:cs="Times New Roman"/>
          <w:szCs w:val="24"/>
        </w:rPr>
        <w:t>rozpatrywania wniosków o dofinansowanie</w:t>
      </w:r>
      <w:r w:rsidR="00132DBA" w:rsidRPr="00BB7022">
        <w:rPr>
          <w:rFonts w:cs="Times New Roman"/>
          <w:szCs w:val="24"/>
        </w:rPr>
        <w:t xml:space="preserve"> w </w:t>
      </w:r>
      <w:r w:rsidRPr="00BB7022">
        <w:rPr>
          <w:rFonts w:cs="Times New Roman"/>
          <w:szCs w:val="24"/>
        </w:rPr>
        <w:t>Narodowym Funduszu są programy priorytetowe, które określają zasady udzielania wsparcia oraz kryteria wyboru przedsięwzięć.</w:t>
      </w:r>
      <w:r w:rsidR="00111532" w:rsidRPr="00BB7022">
        <w:rPr>
          <w:rFonts w:cs="Times New Roman"/>
          <w:szCs w:val="24"/>
        </w:rPr>
        <w:t xml:space="preserve"> W </w:t>
      </w:r>
      <w:r w:rsidRPr="00BB7022">
        <w:rPr>
          <w:rFonts w:cs="Times New Roman"/>
          <w:szCs w:val="24"/>
        </w:rPr>
        <w:t>większości programów obowiązuje konkursowa formuła oceny złożonych projektów.</w:t>
      </w:r>
    </w:p>
    <w:p w:rsidR="005B6475" w:rsidRPr="00BB7022" w:rsidRDefault="005B6475" w:rsidP="00D343DB">
      <w:pPr>
        <w:spacing w:after="0" w:line="320" w:lineRule="atLeast"/>
        <w:ind w:firstLine="709"/>
        <w:rPr>
          <w:rFonts w:cs="Times New Roman"/>
          <w:szCs w:val="24"/>
        </w:rPr>
      </w:pPr>
      <w:r w:rsidRPr="00BB7022">
        <w:rPr>
          <w:rFonts w:cs="Times New Roman"/>
          <w:szCs w:val="24"/>
        </w:rPr>
        <w:t>Listę priorytetowych programów NFOŚiGW zatwierdza corocznie Rada Nadzorcza NFOŚiGW. Oferty finansowe NFOŚiGW</w:t>
      </w:r>
      <w:r w:rsidR="00132DBA" w:rsidRPr="00BB7022">
        <w:rPr>
          <w:rFonts w:cs="Times New Roman"/>
          <w:szCs w:val="24"/>
        </w:rPr>
        <w:t xml:space="preserve"> w </w:t>
      </w:r>
      <w:r w:rsidRPr="00BB7022">
        <w:rPr>
          <w:rFonts w:cs="Times New Roman"/>
          <w:szCs w:val="24"/>
        </w:rPr>
        <w:t>zakresie ochrony atmosfery umieszczone są na stronie: http://www.nfosigw.gov.pl/oferta-finansowania/ochrona-atmosfery</w:t>
      </w:r>
      <w:r w:rsidR="00D343DB" w:rsidRPr="00BB7022">
        <w:rPr>
          <w:rFonts w:cs="Times New Roman"/>
          <w:szCs w:val="24"/>
        </w:rPr>
        <w:t>.</w:t>
      </w:r>
    </w:p>
    <w:p w:rsidR="005B6475" w:rsidRPr="00BB7022" w:rsidRDefault="005B6475" w:rsidP="00D343DB">
      <w:pPr>
        <w:spacing w:after="0" w:line="320" w:lineRule="atLeast"/>
        <w:ind w:firstLine="709"/>
        <w:rPr>
          <w:rFonts w:cs="Times New Roman"/>
          <w:szCs w:val="24"/>
        </w:rPr>
      </w:pPr>
      <w:r w:rsidRPr="00BB7022">
        <w:rPr>
          <w:rFonts w:cs="Times New Roman"/>
          <w:szCs w:val="24"/>
        </w:rPr>
        <w:t>Lista priorytetowych programów Narodowego Funduszu Ochrony Środowiska</w:t>
      </w:r>
      <w:r w:rsidR="00132DBA" w:rsidRPr="00BB7022">
        <w:rPr>
          <w:rFonts w:cs="Times New Roman"/>
          <w:szCs w:val="24"/>
        </w:rPr>
        <w:t xml:space="preserve"> i </w:t>
      </w:r>
      <w:r w:rsidRPr="00BB7022">
        <w:rPr>
          <w:rFonts w:cs="Times New Roman"/>
          <w:szCs w:val="24"/>
        </w:rPr>
        <w:t>Gospodarki Wodnej na 201</w:t>
      </w:r>
      <w:r w:rsidR="002413B3" w:rsidRPr="00BB7022">
        <w:rPr>
          <w:rFonts w:cs="Times New Roman"/>
          <w:szCs w:val="24"/>
        </w:rPr>
        <w:t>6</w:t>
      </w:r>
      <w:r w:rsidRPr="00BB7022">
        <w:rPr>
          <w:rFonts w:cs="Times New Roman"/>
          <w:szCs w:val="24"/>
        </w:rPr>
        <w:t xml:space="preserve"> rok </w:t>
      </w:r>
      <w:r w:rsidR="002413B3" w:rsidRPr="00BB7022">
        <w:rPr>
          <w:rFonts w:cs="Times New Roman"/>
          <w:szCs w:val="24"/>
        </w:rPr>
        <w:t xml:space="preserve">- https://www.nfosigw.gov.pl/oferta-finansowania/srodki-krajowe/informacje-ogolne/lista-programow-priorytetowych/ </w:t>
      </w:r>
      <w:r w:rsidRPr="00BB7022">
        <w:rPr>
          <w:rFonts w:cs="Times New Roman"/>
          <w:szCs w:val="24"/>
        </w:rPr>
        <w:t>została przyjęta Uchwałą Rady Nadzorczej NFOŚiGW. Lista obejmuje programy unijne realizowane przez NFOŚiGW oraz programy finansowane ze środków krajowych.</w:t>
      </w:r>
    </w:p>
    <w:p w:rsidR="005B6475" w:rsidRPr="00BB7022" w:rsidRDefault="005B6475" w:rsidP="00D343DB">
      <w:pPr>
        <w:spacing w:after="0" w:line="320" w:lineRule="atLeast"/>
        <w:ind w:firstLine="709"/>
        <w:rPr>
          <w:rFonts w:cs="Times New Roman"/>
          <w:szCs w:val="24"/>
        </w:rPr>
      </w:pPr>
      <w:r w:rsidRPr="00BB7022">
        <w:rPr>
          <w:rFonts w:cs="Times New Roman"/>
          <w:szCs w:val="24"/>
        </w:rPr>
        <w:t>Programy pomocne</w:t>
      </w:r>
      <w:r w:rsidR="00132DBA" w:rsidRPr="00BB7022">
        <w:rPr>
          <w:rFonts w:cs="Times New Roman"/>
          <w:szCs w:val="24"/>
        </w:rPr>
        <w:t xml:space="preserve"> w </w:t>
      </w:r>
      <w:r w:rsidRPr="00BB7022">
        <w:rPr>
          <w:rFonts w:cs="Times New Roman"/>
          <w:szCs w:val="24"/>
        </w:rPr>
        <w:t>realizacji celów zawartych</w:t>
      </w:r>
      <w:r w:rsidR="00132DBA" w:rsidRPr="00BB7022">
        <w:rPr>
          <w:rFonts w:cs="Times New Roman"/>
          <w:szCs w:val="24"/>
        </w:rPr>
        <w:t xml:space="preserve"> w </w:t>
      </w:r>
      <w:r w:rsidRPr="00BB7022">
        <w:rPr>
          <w:rFonts w:cs="Times New Roman"/>
          <w:szCs w:val="24"/>
        </w:rPr>
        <w:t>Planie Gospodarki Niskoemisyjnej wymienione są</w:t>
      </w:r>
      <w:r w:rsidR="00132DBA" w:rsidRPr="00BB7022">
        <w:rPr>
          <w:rFonts w:cs="Times New Roman"/>
          <w:szCs w:val="24"/>
        </w:rPr>
        <w:t xml:space="preserve"> w </w:t>
      </w:r>
      <w:r w:rsidRPr="00BB7022">
        <w:rPr>
          <w:rFonts w:cs="Times New Roman"/>
          <w:szCs w:val="24"/>
        </w:rPr>
        <w:t>obszarze trzecim „Ochrona atmosfery”. Programy te finansowane są głównie ze środków krajowych.</w:t>
      </w:r>
    </w:p>
    <w:p w:rsidR="005B6475" w:rsidRPr="00BB7022" w:rsidRDefault="005B6475" w:rsidP="008D192C">
      <w:pPr>
        <w:pStyle w:val="Nagwek3"/>
        <w:spacing w:line="320" w:lineRule="atLeast"/>
      </w:pPr>
      <w:bookmarkStart w:id="207" w:name="_Toc441094967"/>
      <w:bookmarkStart w:id="208" w:name="_Toc451177624"/>
      <w:r w:rsidRPr="00BB7022">
        <w:lastRenderedPageBreak/>
        <w:t>9.1.2.1</w:t>
      </w:r>
      <w:r w:rsidR="008957ED" w:rsidRPr="00BB7022">
        <w:t>.</w:t>
      </w:r>
      <w:r w:rsidRPr="00BB7022">
        <w:t xml:space="preserve"> LEMUR – Energooszczędne Budynki Użyteczności Publicznej</w:t>
      </w:r>
      <w:bookmarkEnd w:id="207"/>
      <w:bookmarkEnd w:id="208"/>
    </w:p>
    <w:p w:rsidR="005B6475" w:rsidRPr="00BB7022" w:rsidRDefault="005B6475" w:rsidP="00037AE2">
      <w:pPr>
        <w:spacing w:before="120" w:after="0" w:line="320" w:lineRule="atLeast"/>
        <w:ind w:firstLine="709"/>
        <w:rPr>
          <w:rFonts w:cs="Times New Roman"/>
          <w:szCs w:val="24"/>
        </w:rPr>
      </w:pPr>
      <w:r w:rsidRPr="00BB7022">
        <w:rPr>
          <w:rFonts w:cs="Times New Roman"/>
          <w:szCs w:val="24"/>
        </w:rPr>
        <w:t>Celem programu jest uniknięcie emisji CO</w:t>
      </w:r>
      <w:r w:rsidRPr="00BB7022">
        <w:rPr>
          <w:rFonts w:cs="Times New Roman"/>
          <w:szCs w:val="24"/>
          <w:vertAlign w:val="subscript"/>
        </w:rPr>
        <w:t>2</w:t>
      </w:r>
      <w:r w:rsidR="00132DBA" w:rsidRPr="00BB7022">
        <w:rPr>
          <w:rFonts w:cs="Times New Roman"/>
          <w:szCs w:val="24"/>
        </w:rPr>
        <w:t xml:space="preserve"> w </w:t>
      </w:r>
      <w:r w:rsidRPr="00BB7022">
        <w:rPr>
          <w:rFonts w:cs="Times New Roman"/>
          <w:szCs w:val="24"/>
        </w:rPr>
        <w:t>związku</w:t>
      </w:r>
      <w:r w:rsidR="00132DBA" w:rsidRPr="00BB7022">
        <w:rPr>
          <w:rFonts w:cs="Times New Roman"/>
          <w:szCs w:val="24"/>
        </w:rPr>
        <w:t xml:space="preserve"> z </w:t>
      </w:r>
      <w:r w:rsidRPr="00BB7022">
        <w:rPr>
          <w:rFonts w:cs="Times New Roman"/>
          <w:szCs w:val="24"/>
        </w:rPr>
        <w:t>projektowaniem</w:t>
      </w:r>
      <w:r w:rsidR="00132DBA" w:rsidRPr="00BB7022">
        <w:rPr>
          <w:rFonts w:cs="Times New Roman"/>
          <w:szCs w:val="24"/>
        </w:rPr>
        <w:t xml:space="preserve"> i </w:t>
      </w:r>
      <w:r w:rsidRPr="00BB7022">
        <w:rPr>
          <w:rFonts w:cs="Times New Roman"/>
          <w:szCs w:val="24"/>
        </w:rPr>
        <w:t>budową nowych energooszczędnych budynków użyteczności publicznej oraz zamieszkania zbiorowego.</w:t>
      </w:r>
    </w:p>
    <w:p w:rsidR="005B6475" w:rsidRPr="00BB7022" w:rsidRDefault="005B6475" w:rsidP="00037AE2">
      <w:pPr>
        <w:spacing w:after="0" w:line="320" w:lineRule="atLeast"/>
        <w:ind w:firstLine="709"/>
        <w:rPr>
          <w:rFonts w:cs="Times New Roman"/>
          <w:szCs w:val="24"/>
        </w:rPr>
      </w:pPr>
      <w:r w:rsidRPr="00BB7022">
        <w:rPr>
          <w:rFonts w:cs="Times New Roman"/>
          <w:szCs w:val="24"/>
        </w:rPr>
        <w:t>Rodzaje przedsięwzięć: inwestycje polegające na projektowaniu</w:t>
      </w:r>
      <w:r w:rsidR="00132DBA" w:rsidRPr="00BB7022">
        <w:rPr>
          <w:rFonts w:cs="Times New Roman"/>
          <w:szCs w:val="24"/>
        </w:rPr>
        <w:t xml:space="preserve"> i </w:t>
      </w:r>
      <w:r w:rsidRPr="00BB7022">
        <w:rPr>
          <w:rFonts w:cs="Times New Roman"/>
          <w:szCs w:val="24"/>
        </w:rPr>
        <w:t>budowie lub tylko budowie, nowych budynków użyteczności publicznej</w:t>
      </w:r>
      <w:r w:rsidR="00132DBA" w:rsidRPr="00BB7022">
        <w:rPr>
          <w:rFonts w:cs="Times New Roman"/>
          <w:szCs w:val="24"/>
        </w:rPr>
        <w:t xml:space="preserve"> i </w:t>
      </w:r>
      <w:r w:rsidRPr="00BB7022">
        <w:rPr>
          <w:rFonts w:cs="Times New Roman"/>
          <w:szCs w:val="24"/>
        </w:rPr>
        <w:t>zamieszkania zbiorowego.</w:t>
      </w:r>
    </w:p>
    <w:p w:rsidR="005B6475" w:rsidRPr="00BB7022" w:rsidRDefault="005B6475" w:rsidP="008A10D4">
      <w:pPr>
        <w:spacing w:after="0" w:line="320" w:lineRule="atLeast"/>
        <w:ind w:firstLine="709"/>
        <w:rPr>
          <w:rFonts w:cs="Times New Roman"/>
          <w:szCs w:val="24"/>
        </w:rPr>
      </w:pPr>
      <w:r w:rsidRPr="00BB7022">
        <w:rPr>
          <w:rFonts w:cs="Times New Roman"/>
          <w:szCs w:val="24"/>
        </w:rPr>
        <w:t>Inwestycje energooszczędne</w:t>
      </w:r>
      <w:r w:rsidR="00132DBA" w:rsidRPr="00BB7022">
        <w:rPr>
          <w:rFonts w:cs="Times New Roman"/>
          <w:szCs w:val="24"/>
        </w:rPr>
        <w:t xml:space="preserve"> w </w:t>
      </w:r>
      <w:r w:rsidRPr="00BB7022">
        <w:rPr>
          <w:rFonts w:cs="Times New Roman"/>
          <w:szCs w:val="24"/>
        </w:rPr>
        <w:t>małych</w:t>
      </w:r>
      <w:r w:rsidR="00132DBA" w:rsidRPr="00BB7022">
        <w:rPr>
          <w:rFonts w:cs="Times New Roman"/>
          <w:szCs w:val="24"/>
        </w:rPr>
        <w:t xml:space="preserve"> i </w:t>
      </w:r>
      <w:r w:rsidRPr="00BB7022">
        <w:rPr>
          <w:rFonts w:cs="Times New Roman"/>
          <w:szCs w:val="24"/>
        </w:rPr>
        <w:t>średnich przedsiębiorstwach</w:t>
      </w:r>
      <w:r w:rsidR="008957ED" w:rsidRPr="00BB7022">
        <w:rPr>
          <w:rFonts w:cs="Times New Roman"/>
          <w:szCs w:val="24"/>
        </w:rPr>
        <w:t>.</w:t>
      </w:r>
    </w:p>
    <w:p w:rsidR="005B6475" w:rsidRPr="00BB7022" w:rsidRDefault="005B6475" w:rsidP="008D192C">
      <w:pPr>
        <w:spacing w:after="0" w:line="320" w:lineRule="atLeast"/>
        <w:rPr>
          <w:rFonts w:cs="Times New Roman"/>
          <w:szCs w:val="24"/>
        </w:rPr>
      </w:pPr>
      <w:r w:rsidRPr="00BB7022">
        <w:rPr>
          <w:rFonts w:cs="Times New Roman"/>
          <w:szCs w:val="24"/>
        </w:rPr>
        <w:t>Celem programu jest ograniczenie zużycia energii</w:t>
      </w:r>
      <w:r w:rsidR="00132DBA" w:rsidRPr="00BB7022">
        <w:rPr>
          <w:rFonts w:cs="Times New Roman"/>
          <w:szCs w:val="24"/>
        </w:rPr>
        <w:t xml:space="preserve"> w </w:t>
      </w:r>
      <w:r w:rsidRPr="00BB7022">
        <w:rPr>
          <w:rFonts w:cs="Times New Roman"/>
          <w:szCs w:val="24"/>
        </w:rPr>
        <w:t>wyniku realizacji inwestycji</w:t>
      </w:r>
      <w:r w:rsidR="00132DBA" w:rsidRPr="00BB7022">
        <w:rPr>
          <w:rFonts w:cs="Times New Roman"/>
          <w:szCs w:val="24"/>
        </w:rPr>
        <w:t xml:space="preserve"> w </w:t>
      </w:r>
      <w:r w:rsidRPr="00BB7022">
        <w:rPr>
          <w:rFonts w:cs="Times New Roman"/>
          <w:szCs w:val="24"/>
        </w:rPr>
        <w:t>zakresie efektywności energetycznej</w:t>
      </w:r>
      <w:r w:rsidR="00132DBA" w:rsidRPr="00BB7022">
        <w:rPr>
          <w:rFonts w:cs="Times New Roman"/>
          <w:szCs w:val="24"/>
        </w:rPr>
        <w:t xml:space="preserve"> i </w:t>
      </w:r>
      <w:r w:rsidRPr="00BB7022">
        <w:rPr>
          <w:rFonts w:cs="Times New Roman"/>
          <w:szCs w:val="24"/>
        </w:rPr>
        <w:t>zastosowania odnawialnych źródeł energii</w:t>
      </w:r>
      <w:r w:rsidR="00132DBA" w:rsidRPr="00BB7022">
        <w:rPr>
          <w:rFonts w:cs="Times New Roman"/>
          <w:szCs w:val="24"/>
        </w:rPr>
        <w:t xml:space="preserve"> w </w:t>
      </w:r>
      <w:r w:rsidRPr="00BB7022">
        <w:rPr>
          <w:rFonts w:cs="Times New Roman"/>
          <w:szCs w:val="24"/>
        </w:rPr>
        <w:t>sektorze małych</w:t>
      </w:r>
      <w:r w:rsidR="00132DBA" w:rsidRPr="00BB7022">
        <w:rPr>
          <w:rFonts w:cs="Times New Roman"/>
          <w:szCs w:val="24"/>
        </w:rPr>
        <w:t xml:space="preserve"> i </w:t>
      </w:r>
      <w:r w:rsidRPr="00BB7022">
        <w:rPr>
          <w:rFonts w:cs="Times New Roman"/>
          <w:szCs w:val="24"/>
        </w:rPr>
        <w:t>średnich przedsiębiorstw.</w:t>
      </w:r>
      <w:r w:rsidR="00111532" w:rsidRPr="00BB7022">
        <w:rPr>
          <w:rFonts w:cs="Times New Roman"/>
          <w:szCs w:val="24"/>
        </w:rPr>
        <w:t xml:space="preserve"> W </w:t>
      </w:r>
      <w:r w:rsidRPr="00BB7022">
        <w:rPr>
          <w:rFonts w:cs="Times New Roman"/>
          <w:szCs w:val="24"/>
        </w:rPr>
        <w:t>rezultacie realizacji programu nastąpi zmniejszenie emisji CO</w:t>
      </w:r>
      <w:r w:rsidRPr="00BB7022">
        <w:rPr>
          <w:rFonts w:cs="Times New Roman"/>
          <w:szCs w:val="24"/>
          <w:vertAlign w:val="subscript"/>
        </w:rPr>
        <w:t>2</w:t>
      </w:r>
      <w:r w:rsidRPr="00BB7022">
        <w:rPr>
          <w:rFonts w:cs="Times New Roman"/>
          <w:szCs w:val="24"/>
        </w:rPr>
        <w:t>.</w:t>
      </w:r>
    </w:p>
    <w:p w:rsidR="005B6475" w:rsidRPr="00BB7022" w:rsidRDefault="005B6475" w:rsidP="008D192C">
      <w:pPr>
        <w:spacing w:after="0" w:line="320" w:lineRule="atLeast"/>
        <w:rPr>
          <w:rFonts w:cs="Times New Roman"/>
          <w:szCs w:val="24"/>
        </w:rPr>
      </w:pPr>
      <w:r w:rsidRPr="00BB7022">
        <w:rPr>
          <w:rFonts w:cs="Times New Roman"/>
          <w:szCs w:val="24"/>
        </w:rPr>
        <w:t>Rodzaje przedsięwzięć:</w:t>
      </w:r>
    </w:p>
    <w:p w:rsidR="005B6475" w:rsidRPr="00BB7022" w:rsidRDefault="005B6475" w:rsidP="00D66828">
      <w:pPr>
        <w:numPr>
          <w:ilvl w:val="0"/>
          <w:numId w:val="49"/>
        </w:numPr>
        <w:spacing w:after="0" w:line="320" w:lineRule="atLeast"/>
        <w:ind w:left="426"/>
        <w:rPr>
          <w:rFonts w:cs="Times New Roman"/>
          <w:szCs w:val="24"/>
        </w:rPr>
      </w:pPr>
      <w:r w:rsidRPr="00BB7022">
        <w:rPr>
          <w:rFonts w:cs="Times New Roman"/>
          <w:szCs w:val="24"/>
        </w:rPr>
        <w:t>przedsięwzięcia inwestycyjne służące poprawie efektywności energetycznej polegające na zakupie urządzeń wymienionych na Liście Kwalifikowalnych Maszyn</w:t>
      </w:r>
      <w:r w:rsidR="00132DBA" w:rsidRPr="00BB7022">
        <w:rPr>
          <w:rFonts w:cs="Times New Roman"/>
          <w:szCs w:val="24"/>
        </w:rPr>
        <w:t xml:space="preserve"> i </w:t>
      </w:r>
      <w:r w:rsidRPr="00BB7022">
        <w:rPr>
          <w:rFonts w:cs="Times New Roman"/>
          <w:szCs w:val="24"/>
        </w:rPr>
        <w:t xml:space="preserve">Urządzeń (List of </w:t>
      </w:r>
      <w:proofErr w:type="spellStart"/>
      <w:r w:rsidRPr="00BB7022">
        <w:rPr>
          <w:rFonts w:cs="Times New Roman"/>
          <w:szCs w:val="24"/>
        </w:rPr>
        <w:t>Eligible</w:t>
      </w:r>
      <w:proofErr w:type="spellEnd"/>
      <w:r w:rsidRPr="00BB7022">
        <w:rPr>
          <w:rFonts w:cs="Times New Roman"/>
          <w:szCs w:val="24"/>
        </w:rPr>
        <w:t xml:space="preserve"> Materials and </w:t>
      </w:r>
      <w:proofErr w:type="spellStart"/>
      <w:r w:rsidRPr="00BB7022">
        <w:rPr>
          <w:rFonts w:cs="Times New Roman"/>
          <w:szCs w:val="24"/>
        </w:rPr>
        <w:t>Equipment</w:t>
      </w:r>
      <w:proofErr w:type="spellEnd"/>
      <w:r w:rsidRPr="00BB7022">
        <w:rPr>
          <w:rFonts w:cs="Times New Roman"/>
          <w:szCs w:val="24"/>
        </w:rPr>
        <w:t>, LEME) – lista urządzeń jest publikowana na stronie www.nfosigw.gov.pl. Dotyczy przedsięwzięć, których finansowanie</w:t>
      </w:r>
      <w:r w:rsidR="00132DBA" w:rsidRPr="00BB7022">
        <w:rPr>
          <w:rFonts w:cs="Times New Roman"/>
          <w:szCs w:val="24"/>
        </w:rPr>
        <w:t xml:space="preserve"> w </w:t>
      </w:r>
      <w:r w:rsidRPr="00BB7022">
        <w:rPr>
          <w:rFonts w:cs="Times New Roman"/>
          <w:szCs w:val="24"/>
        </w:rPr>
        <w:t>formie kredytu</w:t>
      </w:r>
      <w:r w:rsidR="00132DBA" w:rsidRPr="00BB7022">
        <w:rPr>
          <w:rFonts w:cs="Times New Roman"/>
          <w:szCs w:val="24"/>
        </w:rPr>
        <w:t xml:space="preserve"> z </w:t>
      </w:r>
      <w:r w:rsidRPr="00BB7022">
        <w:rPr>
          <w:rFonts w:cs="Times New Roman"/>
          <w:szCs w:val="24"/>
        </w:rPr>
        <w:t>dotacją nie przekracza 250 000 euro, stanowiących równowartość polskich złotych według średniego kursu NBP</w:t>
      </w:r>
      <w:r w:rsidR="00132DBA" w:rsidRPr="00BB7022">
        <w:rPr>
          <w:rFonts w:cs="Times New Roman"/>
          <w:szCs w:val="24"/>
        </w:rPr>
        <w:t xml:space="preserve"> z </w:t>
      </w:r>
      <w:r w:rsidRPr="00BB7022">
        <w:rPr>
          <w:rFonts w:cs="Times New Roman"/>
          <w:szCs w:val="24"/>
        </w:rPr>
        <w:t>d</w:t>
      </w:r>
      <w:r w:rsidR="008957ED" w:rsidRPr="00BB7022">
        <w:rPr>
          <w:rFonts w:cs="Times New Roman"/>
          <w:szCs w:val="24"/>
        </w:rPr>
        <w:t>nia podpisania umowy kredytowej,</w:t>
      </w:r>
    </w:p>
    <w:p w:rsidR="005B6475" w:rsidRPr="00BB7022" w:rsidRDefault="005B6475" w:rsidP="00D66828">
      <w:pPr>
        <w:numPr>
          <w:ilvl w:val="0"/>
          <w:numId w:val="49"/>
        </w:numPr>
        <w:spacing w:after="0" w:line="320" w:lineRule="atLeast"/>
        <w:ind w:left="426"/>
        <w:rPr>
          <w:rFonts w:cs="Times New Roman"/>
          <w:szCs w:val="24"/>
        </w:rPr>
      </w:pPr>
      <w:r w:rsidRPr="00BB7022">
        <w:rPr>
          <w:rFonts w:cs="Times New Roman"/>
          <w:szCs w:val="24"/>
        </w:rPr>
        <w:t>przedsięwzięcia inwestycyjne</w:t>
      </w:r>
      <w:r w:rsidR="00132DBA" w:rsidRPr="00BB7022">
        <w:rPr>
          <w:rFonts w:cs="Times New Roman"/>
          <w:szCs w:val="24"/>
        </w:rPr>
        <w:t xml:space="preserve"> w </w:t>
      </w:r>
      <w:r w:rsidRPr="00BB7022">
        <w:rPr>
          <w:rFonts w:cs="Times New Roman"/>
          <w:szCs w:val="24"/>
        </w:rPr>
        <w:t>poprawę efektywności energetycznej, bazujące na rozwiązaniach indywidualnych</w:t>
      </w:r>
      <w:r w:rsidR="00132DBA" w:rsidRPr="00BB7022">
        <w:rPr>
          <w:rFonts w:cs="Times New Roman"/>
          <w:szCs w:val="24"/>
        </w:rPr>
        <w:t xml:space="preserve"> i </w:t>
      </w:r>
      <w:r w:rsidRPr="00BB7022">
        <w:rPr>
          <w:rFonts w:cs="Times New Roman"/>
          <w:szCs w:val="24"/>
        </w:rPr>
        <w:t>osiągające min. 20% oszczędności energii. Finansowanie</w:t>
      </w:r>
      <w:r w:rsidR="00132DBA" w:rsidRPr="00BB7022">
        <w:rPr>
          <w:rFonts w:cs="Times New Roman"/>
          <w:szCs w:val="24"/>
        </w:rPr>
        <w:t xml:space="preserve"> w </w:t>
      </w:r>
      <w:r w:rsidRPr="00BB7022">
        <w:rPr>
          <w:rFonts w:cs="Times New Roman"/>
          <w:szCs w:val="24"/>
        </w:rPr>
        <w:t>formie kredytu</w:t>
      </w:r>
      <w:r w:rsidR="008957ED" w:rsidRPr="00BB7022">
        <w:rPr>
          <w:rFonts w:cs="Times New Roman"/>
          <w:szCs w:val="24"/>
        </w:rPr>
        <w:t>, dotacja</w:t>
      </w:r>
      <w:r w:rsidRPr="00BB7022">
        <w:rPr>
          <w:rFonts w:cs="Times New Roman"/>
          <w:szCs w:val="24"/>
        </w:rPr>
        <w:t xml:space="preserve"> tego rodzaju przedsięwzięcia nie </w:t>
      </w:r>
      <w:r w:rsidR="008957ED" w:rsidRPr="00BB7022">
        <w:rPr>
          <w:rFonts w:cs="Times New Roman"/>
          <w:szCs w:val="24"/>
        </w:rPr>
        <w:t>może przekroczyć 1 000 000 euro,</w:t>
      </w:r>
    </w:p>
    <w:p w:rsidR="005B6475" w:rsidRPr="00BB7022" w:rsidRDefault="005B6475" w:rsidP="00D66828">
      <w:pPr>
        <w:numPr>
          <w:ilvl w:val="0"/>
          <w:numId w:val="49"/>
        </w:numPr>
        <w:spacing w:after="0" w:line="320" w:lineRule="atLeast"/>
        <w:ind w:left="426"/>
        <w:rPr>
          <w:rFonts w:cs="Times New Roman"/>
          <w:szCs w:val="24"/>
        </w:rPr>
      </w:pPr>
      <w:r w:rsidRPr="00BB7022">
        <w:rPr>
          <w:rFonts w:cs="Times New Roman"/>
          <w:szCs w:val="24"/>
        </w:rPr>
        <w:t>przedsięwzięcia polegające na termomodernizacji budynku/ów pozostających</w:t>
      </w:r>
      <w:r w:rsidR="00132DBA" w:rsidRPr="00BB7022">
        <w:rPr>
          <w:rFonts w:cs="Times New Roman"/>
          <w:szCs w:val="24"/>
        </w:rPr>
        <w:t xml:space="preserve"> w </w:t>
      </w:r>
      <w:r w:rsidRPr="00BB7022">
        <w:rPr>
          <w:rFonts w:cs="Times New Roman"/>
          <w:szCs w:val="24"/>
        </w:rPr>
        <w:t>dysponowaniu beneficjenta,</w:t>
      </w:r>
      <w:r w:rsidR="00132DBA" w:rsidRPr="00BB7022">
        <w:rPr>
          <w:rFonts w:cs="Times New Roman"/>
          <w:szCs w:val="24"/>
        </w:rPr>
        <w:t xml:space="preserve"> w </w:t>
      </w:r>
      <w:r w:rsidRPr="00BB7022">
        <w:rPr>
          <w:rFonts w:cs="Times New Roman"/>
          <w:szCs w:val="24"/>
        </w:rPr>
        <w:t>wyniku której zostanie osiągnięte minimum 30% oszczędności energii. Finansowanie</w:t>
      </w:r>
      <w:r w:rsidR="00132DBA" w:rsidRPr="00BB7022">
        <w:rPr>
          <w:rFonts w:cs="Times New Roman"/>
          <w:szCs w:val="24"/>
        </w:rPr>
        <w:t xml:space="preserve"> w </w:t>
      </w:r>
      <w:r w:rsidRPr="00BB7022">
        <w:rPr>
          <w:rFonts w:cs="Times New Roman"/>
          <w:szCs w:val="24"/>
        </w:rPr>
        <w:t>formie kredytu</w:t>
      </w:r>
      <w:r w:rsidR="008957ED" w:rsidRPr="00BB7022">
        <w:rPr>
          <w:rFonts w:cs="Times New Roman"/>
          <w:szCs w:val="24"/>
        </w:rPr>
        <w:t>,</w:t>
      </w:r>
      <w:r w:rsidR="00111532" w:rsidRPr="00BB7022">
        <w:rPr>
          <w:rFonts w:cs="Times New Roman"/>
          <w:szCs w:val="24"/>
        </w:rPr>
        <w:t> </w:t>
      </w:r>
      <w:r w:rsidR="008957ED" w:rsidRPr="00BB7022">
        <w:rPr>
          <w:rFonts w:cs="Times New Roman"/>
          <w:szCs w:val="24"/>
        </w:rPr>
        <w:t>dotacja</w:t>
      </w:r>
      <w:r w:rsidRPr="00BB7022">
        <w:rPr>
          <w:rFonts w:cs="Times New Roman"/>
          <w:szCs w:val="24"/>
        </w:rPr>
        <w:t xml:space="preserve"> tego rodzaju przedsięwzięcia nie może przekroczyć 1 000 000 </w:t>
      </w:r>
      <w:r w:rsidR="008957ED" w:rsidRPr="00BB7022">
        <w:rPr>
          <w:rFonts w:cs="Times New Roman"/>
          <w:szCs w:val="24"/>
        </w:rPr>
        <w:t>euro,</w:t>
      </w:r>
    </w:p>
    <w:p w:rsidR="005B6475" w:rsidRPr="00BB7022" w:rsidRDefault="005B6475" w:rsidP="00D66828">
      <w:pPr>
        <w:numPr>
          <w:ilvl w:val="0"/>
          <w:numId w:val="49"/>
        </w:numPr>
        <w:spacing w:after="0" w:line="320" w:lineRule="atLeast"/>
        <w:ind w:left="426"/>
        <w:rPr>
          <w:rFonts w:cs="Times New Roman"/>
          <w:szCs w:val="24"/>
        </w:rPr>
      </w:pPr>
      <w:r w:rsidRPr="00BB7022">
        <w:rPr>
          <w:rFonts w:cs="Times New Roman"/>
          <w:szCs w:val="24"/>
        </w:rPr>
        <w:t>inwestycje polegające na zastosowaniu odnawialnych źródeł energii,</w:t>
      </w:r>
      <w:r w:rsidR="00132DBA" w:rsidRPr="00BB7022">
        <w:rPr>
          <w:rFonts w:cs="Times New Roman"/>
          <w:szCs w:val="24"/>
        </w:rPr>
        <w:t xml:space="preserve"> w </w:t>
      </w:r>
      <w:r w:rsidR="008957ED" w:rsidRPr="00BB7022">
        <w:rPr>
          <w:rFonts w:cs="Times New Roman"/>
          <w:szCs w:val="24"/>
        </w:rPr>
        <w:t xml:space="preserve">tym m. in. </w:t>
      </w:r>
      <w:proofErr w:type="spellStart"/>
      <w:r w:rsidR="008957ED" w:rsidRPr="00BB7022">
        <w:rPr>
          <w:rFonts w:cs="Times New Roman"/>
          <w:szCs w:val="24"/>
        </w:rPr>
        <w:t>fotowolta</w:t>
      </w:r>
      <w:r w:rsidRPr="00BB7022">
        <w:rPr>
          <w:rFonts w:cs="Times New Roman"/>
          <w:szCs w:val="24"/>
        </w:rPr>
        <w:t>iki</w:t>
      </w:r>
      <w:proofErr w:type="spellEnd"/>
      <w:r w:rsidRPr="00BB7022">
        <w:rPr>
          <w:rFonts w:cs="Times New Roman"/>
          <w:szCs w:val="24"/>
        </w:rPr>
        <w:t>,</w:t>
      </w:r>
      <w:r w:rsidR="00132DBA" w:rsidRPr="00BB7022">
        <w:rPr>
          <w:rFonts w:cs="Times New Roman"/>
          <w:szCs w:val="24"/>
        </w:rPr>
        <w:t xml:space="preserve"> w </w:t>
      </w:r>
      <w:r w:rsidRPr="00BB7022">
        <w:rPr>
          <w:rFonts w:cs="Times New Roman"/>
          <w:szCs w:val="24"/>
        </w:rPr>
        <w:t>istniejących obiektach wykorzystujących konwencjonalne źródła energii. Finansowanie</w:t>
      </w:r>
      <w:r w:rsidR="00132DBA" w:rsidRPr="00BB7022">
        <w:rPr>
          <w:rFonts w:cs="Times New Roman"/>
          <w:szCs w:val="24"/>
        </w:rPr>
        <w:t xml:space="preserve"> w </w:t>
      </w:r>
      <w:r w:rsidRPr="00BB7022">
        <w:rPr>
          <w:rFonts w:cs="Times New Roman"/>
          <w:szCs w:val="24"/>
        </w:rPr>
        <w:t>formie kredytu</w:t>
      </w:r>
      <w:r w:rsidR="008957ED" w:rsidRPr="00BB7022">
        <w:rPr>
          <w:rFonts w:cs="Times New Roman"/>
          <w:szCs w:val="24"/>
        </w:rPr>
        <w:t>,</w:t>
      </w:r>
      <w:r w:rsidR="00111532" w:rsidRPr="00BB7022">
        <w:rPr>
          <w:rFonts w:cs="Times New Roman"/>
          <w:szCs w:val="24"/>
        </w:rPr>
        <w:t> </w:t>
      </w:r>
      <w:r w:rsidR="008957ED" w:rsidRPr="00BB7022">
        <w:rPr>
          <w:rFonts w:cs="Times New Roman"/>
          <w:szCs w:val="24"/>
        </w:rPr>
        <w:t>dotacja</w:t>
      </w:r>
      <w:r w:rsidRPr="00BB7022">
        <w:rPr>
          <w:rFonts w:cs="Times New Roman"/>
          <w:szCs w:val="24"/>
        </w:rPr>
        <w:t xml:space="preserve"> tego rodzaju przedsięwzięcia nie może przekroczyć 1 000 000 euro.</w:t>
      </w:r>
    </w:p>
    <w:p w:rsidR="005B6475" w:rsidRPr="00BB7022" w:rsidRDefault="005B6475" w:rsidP="008D192C">
      <w:pPr>
        <w:pStyle w:val="Nagwek3"/>
        <w:spacing w:line="320" w:lineRule="atLeast"/>
      </w:pPr>
      <w:bookmarkStart w:id="209" w:name="_Toc441094968"/>
      <w:bookmarkStart w:id="210" w:name="_Toc451177625"/>
      <w:r w:rsidRPr="00BB7022">
        <w:t>9.1.2. 2</w:t>
      </w:r>
      <w:r w:rsidR="008957ED" w:rsidRPr="00BB7022">
        <w:t>.</w:t>
      </w:r>
      <w:r w:rsidRPr="00BB7022">
        <w:t> PROGRAM „RYŚ” – Termomodernizacja budynków jednorodzinnych</w:t>
      </w:r>
      <w:bookmarkEnd w:id="209"/>
      <w:bookmarkEnd w:id="210"/>
    </w:p>
    <w:p w:rsidR="005B6475" w:rsidRPr="00BB7022" w:rsidRDefault="005B6475" w:rsidP="008A10D4">
      <w:pPr>
        <w:spacing w:before="120" w:after="0" w:line="320" w:lineRule="atLeast"/>
        <w:ind w:firstLine="709"/>
        <w:rPr>
          <w:rFonts w:cs="Times New Roman"/>
          <w:szCs w:val="24"/>
        </w:rPr>
      </w:pPr>
      <w:r w:rsidRPr="00BB7022">
        <w:rPr>
          <w:rFonts w:cs="Times New Roman"/>
          <w:szCs w:val="24"/>
        </w:rPr>
        <w:t>Celem programu jest przede wszystkim poprawa efektywności wykorzystania energii</w:t>
      </w:r>
      <w:r w:rsidR="00132DBA" w:rsidRPr="00BB7022">
        <w:rPr>
          <w:rFonts w:cs="Times New Roman"/>
          <w:szCs w:val="24"/>
        </w:rPr>
        <w:t xml:space="preserve"> w </w:t>
      </w:r>
      <w:r w:rsidRPr="00BB7022">
        <w:rPr>
          <w:rFonts w:cs="Times New Roman"/>
          <w:szCs w:val="24"/>
        </w:rPr>
        <w:t>budynkach jednorodzinnych, promowanie idei energooszczędności oraz rozwój rynku urządzeń</w:t>
      </w:r>
      <w:r w:rsidR="00132DBA" w:rsidRPr="00BB7022">
        <w:rPr>
          <w:rFonts w:cs="Times New Roman"/>
          <w:szCs w:val="24"/>
        </w:rPr>
        <w:t xml:space="preserve"> i </w:t>
      </w:r>
      <w:r w:rsidRPr="00BB7022">
        <w:rPr>
          <w:rFonts w:cs="Times New Roman"/>
          <w:szCs w:val="24"/>
        </w:rPr>
        <w:t xml:space="preserve">wykonawców. </w:t>
      </w:r>
    </w:p>
    <w:p w:rsidR="005B6475" w:rsidRPr="00BB7022" w:rsidRDefault="005B6475" w:rsidP="008A10D4">
      <w:pPr>
        <w:spacing w:after="0" w:line="320" w:lineRule="atLeast"/>
        <w:ind w:firstLine="709"/>
        <w:rPr>
          <w:rFonts w:cs="Times New Roman"/>
          <w:szCs w:val="24"/>
        </w:rPr>
      </w:pPr>
      <w:r w:rsidRPr="00BB7022">
        <w:rPr>
          <w:rFonts w:cs="Times New Roman"/>
          <w:szCs w:val="24"/>
        </w:rPr>
        <w:t>Program będzie skierowany do osób fizycznych</w:t>
      </w:r>
      <w:r w:rsidR="00132DBA" w:rsidRPr="00BB7022">
        <w:rPr>
          <w:rFonts w:cs="Times New Roman"/>
          <w:szCs w:val="24"/>
        </w:rPr>
        <w:t xml:space="preserve"> i </w:t>
      </w:r>
      <w:r w:rsidRPr="00BB7022">
        <w:rPr>
          <w:rFonts w:cs="Times New Roman"/>
          <w:szCs w:val="24"/>
        </w:rPr>
        <w:t xml:space="preserve">innych podmiotów posiadających prawo własności (w tym współwłasności) jednorodzinnego budynku mieszkalnego, dopuszczonego do użytkowania. Proponowany budżet na lata 2015-2023 wynosi </w:t>
      </w:r>
      <w:r w:rsidRPr="00BB7022">
        <w:rPr>
          <w:rFonts w:cs="Times New Roman"/>
          <w:bCs/>
          <w:szCs w:val="24"/>
        </w:rPr>
        <w:t>300 mln zł.</w:t>
      </w:r>
    </w:p>
    <w:p w:rsidR="005B6475" w:rsidRPr="00BB7022" w:rsidRDefault="005B6475" w:rsidP="008A10D4">
      <w:pPr>
        <w:spacing w:after="0" w:line="320" w:lineRule="atLeast"/>
        <w:ind w:firstLine="709"/>
        <w:rPr>
          <w:rFonts w:cs="Times New Roman"/>
          <w:szCs w:val="24"/>
        </w:rPr>
      </w:pPr>
      <w:r w:rsidRPr="00BB7022">
        <w:rPr>
          <w:rFonts w:cs="Times New Roman"/>
          <w:szCs w:val="24"/>
        </w:rPr>
        <w:t>NFOŚiGW założył udzielanie dofinansowania</w:t>
      </w:r>
      <w:r w:rsidR="00132DBA" w:rsidRPr="00BB7022">
        <w:rPr>
          <w:rFonts w:cs="Times New Roman"/>
          <w:szCs w:val="24"/>
        </w:rPr>
        <w:t xml:space="preserve"> w </w:t>
      </w:r>
      <w:r w:rsidRPr="00BB7022">
        <w:rPr>
          <w:rFonts w:cs="Times New Roman"/>
          <w:szCs w:val="24"/>
        </w:rPr>
        <w:t xml:space="preserve">formie </w:t>
      </w:r>
      <w:r w:rsidRPr="00BB7022">
        <w:rPr>
          <w:rFonts w:cs="Times New Roman"/>
          <w:bCs/>
          <w:szCs w:val="24"/>
        </w:rPr>
        <w:t>dotacji</w:t>
      </w:r>
      <w:r w:rsidRPr="00BB7022">
        <w:rPr>
          <w:rFonts w:cs="Times New Roman"/>
          <w:szCs w:val="24"/>
        </w:rPr>
        <w:t xml:space="preserve"> na koszty oceny energetycznej budynku przed</w:t>
      </w:r>
      <w:r w:rsidR="00132DBA" w:rsidRPr="00BB7022">
        <w:rPr>
          <w:rFonts w:cs="Times New Roman"/>
          <w:szCs w:val="24"/>
        </w:rPr>
        <w:t xml:space="preserve"> i </w:t>
      </w:r>
      <w:r w:rsidRPr="00BB7022">
        <w:rPr>
          <w:rFonts w:cs="Times New Roman"/>
          <w:szCs w:val="24"/>
        </w:rPr>
        <w:t>po realizacji przedsięwzięcia oraz na koszty niezbędnej dokumentacji projektowej. Planuje się, że koszty inwestycji będą dofinansowane</w:t>
      </w:r>
      <w:r w:rsidR="00132DBA" w:rsidRPr="00BB7022">
        <w:rPr>
          <w:rFonts w:cs="Times New Roman"/>
          <w:szCs w:val="24"/>
        </w:rPr>
        <w:t xml:space="preserve"> w </w:t>
      </w:r>
      <w:r w:rsidRPr="00BB7022">
        <w:rPr>
          <w:rFonts w:cs="Times New Roman"/>
          <w:bCs/>
          <w:szCs w:val="24"/>
        </w:rPr>
        <w:t>formie kredytu wraz</w:t>
      </w:r>
      <w:r w:rsidR="00132DBA" w:rsidRPr="00BB7022">
        <w:rPr>
          <w:rFonts w:cs="Times New Roman"/>
          <w:bCs/>
          <w:szCs w:val="24"/>
        </w:rPr>
        <w:t xml:space="preserve"> z </w:t>
      </w:r>
      <w:r w:rsidRPr="00BB7022">
        <w:rPr>
          <w:rFonts w:cs="Times New Roman"/>
          <w:bCs/>
          <w:szCs w:val="24"/>
        </w:rPr>
        <w:t>dotacją łącznie do 100% kosztów kwalifikowanych</w:t>
      </w:r>
      <w:r w:rsidRPr="00BB7022">
        <w:rPr>
          <w:rFonts w:cs="Times New Roman"/>
          <w:szCs w:val="24"/>
        </w:rPr>
        <w:t>,</w:t>
      </w:r>
      <w:r w:rsidR="00132DBA" w:rsidRPr="00BB7022">
        <w:rPr>
          <w:rFonts w:cs="Times New Roman"/>
          <w:szCs w:val="24"/>
        </w:rPr>
        <w:t xml:space="preserve"> z </w:t>
      </w:r>
      <w:r w:rsidRPr="00BB7022">
        <w:rPr>
          <w:rFonts w:cs="Times New Roman"/>
          <w:szCs w:val="24"/>
        </w:rPr>
        <w:t xml:space="preserve">czego dotacja będzie </w:t>
      </w:r>
      <w:r w:rsidRPr="00BB7022">
        <w:rPr>
          <w:rFonts w:cs="Times New Roman"/>
          <w:szCs w:val="24"/>
        </w:rPr>
        <w:lastRenderedPageBreak/>
        <w:t xml:space="preserve">dotyczyła jedynie </w:t>
      </w:r>
      <w:r w:rsidRPr="00BB7022">
        <w:rPr>
          <w:rFonts w:cs="Times New Roman"/>
          <w:bCs/>
          <w:szCs w:val="24"/>
        </w:rPr>
        <w:t>przedsięwzięć termomodernizacyjnych złożonych</w:t>
      </w:r>
      <w:r w:rsidR="00132DBA" w:rsidRPr="00BB7022">
        <w:rPr>
          <w:rFonts w:cs="Times New Roman"/>
          <w:bCs/>
          <w:szCs w:val="24"/>
        </w:rPr>
        <w:t xml:space="preserve"> z </w:t>
      </w:r>
      <w:r w:rsidRPr="00BB7022">
        <w:rPr>
          <w:rFonts w:cs="Times New Roman"/>
          <w:bCs/>
          <w:szCs w:val="24"/>
        </w:rPr>
        <w:t>kilku elementów oraz montażu wentylacji mechanicznej</w:t>
      </w:r>
      <w:r w:rsidRPr="00BB7022">
        <w:rPr>
          <w:rFonts w:cs="Times New Roman"/>
          <w:szCs w:val="24"/>
        </w:rPr>
        <w:t xml:space="preserve">. Przewidywana wysokość dotacji: </w:t>
      </w:r>
      <w:r w:rsidRPr="00BB7022">
        <w:rPr>
          <w:rFonts w:cs="Times New Roman"/>
          <w:bCs/>
          <w:szCs w:val="24"/>
        </w:rPr>
        <w:t xml:space="preserve">od 10% do 30%. </w:t>
      </w:r>
      <w:r w:rsidRPr="00BB7022">
        <w:rPr>
          <w:rFonts w:cs="Times New Roman"/>
          <w:szCs w:val="24"/>
        </w:rPr>
        <w:t>Wymiana źródeł ciepła oraz zastosowanie OZE będzie dofinansowane wyłącznie</w:t>
      </w:r>
      <w:r w:rsidR="00132DBA" w:rsidRPr="00BB7022">
        <w:rPr>
          <w:rFonts w:cs="Times New Roman"/>
          <w:szCs w:val="24"/>
        </w:rPr>
        <w:t xml:space="preserve"> w </w:t>
      </w:r>
      <w:r w:rsidRPr="00BB7022">
        <w:rPr>
          <w:rFonts w:cs="Times New Roman"/>
          <w:szCs w:val="24"/>
        </w:rPr>
        <w:t>postaci preferencyjnego kredytu. Alternatywnie Beneficjent może skorzystać</w:t>
      </w:r>
      <w:r w:rsidR="00132DBA" w:rsidRPr="00BB7022">
        <w:rPr>
          <w:rFonts w:cs="Times New Roman"/>
          <w:szCs w:val="24"/>
        </w:rPr>
        <w:t xml:space="preserve"> z </w:t>
      </w:r>
      <w:r w:rsidRPr="00BB7022">
        <w:rPr>
          <w:rFonts w:cs="Times New Roman"/>
          <w:szCs w:val="24"/>
        </w:rPr>
        <w:t>innych programów wsparcia źródeł ciepła.</w:t>
      </w:r>
    </w:p>
    <w:p w:rsidR="005B6475" w:rsidRPr="00BB7022" w:rsidRDefault="005B6475" w:rsidP="008D192C">
      <w:pPr>
        <w:pStyle w:val="Nagwek3"/>
        <w:spacing w:line="320" w:lineRule="atLeast"/>
      </w:pPr>
      <w:bookmarkStart w:id="211" w:name="_Toc441094969"/>
      <w:bookmarkStart w:id="212" w:name="_Toc451177626"/>
      <w:r w:rsidRPr="00BB7022">
        <w:t>9.1.2.3</w:t>
      </w:r>
      <w:r w:rsidR="00E10CE4" w:rsidRPr="00BB7022">
        <w:t>.</w:t>
      </w:r>
      <w:r w:rsidRPr="00BB7022">
        <w:t xml:space="preserve"> KAWKA – Likwidacja niskiej emisji wspierająca wzrost efektywności energetycznej</w:t>
      </w:r>
      <w:r w:rsidR="00132DBA" w:rsidRPr="00BB7022">
        <w:t xml:space="preserve"> i </w:t>
      </w:r>
      <w:r w:rsidRPr="00BB7022">
        <w:t>rozwój rozproszonych odnawialnych źródeł energii</w:t>
      </w:r>
      <w:bookmarkEnd w:id="211"/>
      <w:bookmarkEnd w:id="212"/>
    </w:p>
    <w:p w:rsidR="005B6475" w:rsidRPr="00BB7022" w:rsidRDefault="005B6475" w:rsidP="008A10D4">
      <w:pPr>
        <w:spacing w:before="120" w:after="0" w:line="320" w:lineRule="atLeast"/>
        <w:ind w:firstLine="709"/>
        <w:rPr>
          <w:rFonts w:cs="Times New Roman"/>
          <w:szCs w:val="24"/>
        </w:rPr>
      </w:pPr>
      <w:r w:rsidRPr="00BB7022">
        <w:rPr>
          <w:rFonts w:cs="Times New Roman"/>
          <w:bCs/>
          <w:szCs w:val="24"/>
        </w:rPr>
        <w:t>Terminy</w:t>
      </w:r>
      <w:r w:rsidR="00132DBA" w:rsidRPr="00BB7022">
        <w:rPr>
          <w:rFonts w:cs="Times New Roman"/>
          <w:bCs/>
          <w:szCs w:val="24"/>
        </w:rPr>
        <w:t xml:space="preserve"> i </w:t>
      </w:r>
      <w:r w:rsidRPr="00BB7022">
        <w:rPr>
          <w:rFonts w:cs="Times New Roman"/>
          <w:bCs/>
          <w:szCs w:val="24"/>
        </w:rPr>
        <w:t>sposób składania wniosków</w:t>
      </w:r>
      <w:r w:rsidRPr="00BB7022">
        <w:rPr>
          <w:rFonts w:cs="Times New Roman"/>
          <w:szCs w:val="24"/>
        </w:rPr>
        <w:t>: nabór wniosków odbywa się</w:t>
      </w:r>
      <w:r w:rsidR="00132DBA" w:rsidRPr="00BB7022">
        <w:rPr>
          <w:rFonts w:cs="Times New Roman"/>
          <w:szCs w:val="24"/>
        </w:rPr>
        <w:t xml:space="preserve"> w </w:t>
      </w:r>
      <w:r w:rsidRPr="00BB7022">
        <w:rPr>
          <w:rFonts w:cs="Times New Roman"/>
          <w:szCs w:val="24"/>
        </w:rPr>
        <w:t>trybie ciągłym.</w:t>
      </w:r>
    </w:p>
    <w:p w:rsidR="005B6475" w:rsidRPr="00BB7022" w:rsidRDefault="005B6475" w:rsidP="008D192C">
      <w:pPr>
        <w:spacing w:after="0" w:line="320" w:lineRule="atLeast"/>
        <w:rPr>
          <w:rFonts w:cs="Times New Roman"/>
          <w:szCs w:val="24"/>
        </w:rPr>
      </w:pPr>
      <w:r w:rsidRPr="00BB7022">
        <w:rPr>
          <w:rFonts w:cs="Times New Roman"/>
          <w:szCs w:val="24"/>
        </w:rPr>
        <w:t xml:space="preserve">Udostępnienie środków finansowych </w:t>
      </w:r>
      <w:proofErr w:type="spellStart"/>
      <w:r w:rsidRPr="00BB7022">
        <w:rPr>
          <w:rFonts w:cs="Times New Roman"/>
          <w:szCs w:val="24"/>
        </w:rPr>
        <w:t>WFOŚiGW</w:t>
      </w:r>
      <w:proofErr w:type="spellEnd"/>
      <w:r w:rsidR="00132DBA" w:rsidRPr="00BB7022">
        <w:rPr>
          <w:rFonts w:cs="Times New Roman"/>
          <w:szCs w:val="24"/>
        </w:rPr>
        <w:t xml:space="preserve"> z </w:t>
      </w:r>
      <w:r w:rsidRPr="00BB7022">
        <w:rPr>
          <w:rFonts w:cs="Times New Roman"/>
          <w:szCs w:val="24"/>
        </w:rPr>
        <w:t>przeznaczeniem na udzielanie dotacji.</w:t>
      </w:r>
    </w:p>
    <w:p w:rsidR="005B6475" w:rsidRPr="00BB7022" w:rsidRDefault="005B6475" w:rsidP="008A10D4">
      <w:pPr>
        <w:spacing w:after="0" w:line="320" w:lineRule="atLeast"/>
        <w:ind w:firstLine="709"/>
        <w:rPr>
          <w:rFonts w:cs="Times New Roman"/>
          <w:szCs w:val="24"/>
        </w:rPr>
      </w:pPr>
      <w:r w:rsidRPr="00BB7022">
        <w:rPr>
          <w:rFonts w:cs="Times New Roman"/>
          <w:szCs w:val="24"/>
        </w:rPr>
        <w:t>Beneficjentem końcowym są podmioty właściwe dla realizacji przedsięwzięć wskazanych</w:t>
      </w:r>
      <w:r w:rsidR="00132DBA" w:rsidRPr="00BB7022">
        <w:rPr>
          <w:rFonts w:cs="Times New Roman"/>
          <w:szCs w:val="24"/>
        </w:rPr>
        <w:t xml:space="preserve"> w </w:t>
      </w:r>
      <w:r w:rsidRPr="00BB7022">
        <w:rPr>
          <w:rFonts w:cs="Times New Roman"/>
          <w:szCs w:val="24"/>
        </w:rPr>
        <w:t>programach ochrony powietrza, które planują realizację albo realizują przedsięwzięcia mogące być przedmiotem dofinansowania przez wojewódzkie fundusze ochrony środowiska</w:t>
      </w:r>
      <w:r w:rsidR="00132DBA" w:rsidRPr="00BB7022">
        <w:rPr>
          <w:rFonts w:cs="Times New Roman"/>
          <w:szCs w:val="24"/>
        </w:rPr>
        <w:t xml:space="preserve"> i </w:t>
      </w:r>
      <w:r w:rsidRPr="00BB7022">
        <w:rPr>
          <w:rFonts w:cs="Times New Roman"/>
          <w:szCs w:val="24"/>
        </w:rPr>
        <w:t>gospodarki wodnej ze środków udostępnionych przez NFOŚiGW,</w:t>
      </w:r>
      <w:r w:rsidR="00132DBA" w:rsidRPr="00BB7022">
        <w:rPr>
          <w:rFonts w:cs="Times New Roman"/>
          <w:szCs w:val="24"/>
        </w:rPr>
        <w:t xml:space="preserve"> z </w:t>
      </w:r>
      <w:r w:rsidRPr="00BB7022">
        <w:rPr>
          <w:rFonts w:cs="Times New Roman"/>
          <w:szCs w:val="24"/>
        </w:rPr>
        <w:t>uwzględnieniem warunków niniejszego programu.</w:t>
      </w:r>
    </w:p>
    <w:p w:rsidR="005B6475" w:rsidRPr="00BB7022" w:rsidRDefault="005B6475" w:rsidP="008A10D4">
      <w:pPr>
        <w:spacing w:after="0" w:line="320" w:lineRule="atLeast"/>
        <w:ind w:firstLine="709"/>
        <w:rPr>
          <w:rFonts w:cs="Times New Roman"/>
          <w:szCs w:val="24"/>
        </w:rPr>
      </w:pPr>
      <w:r w:rsidRPr="00BB7022">
        <w:rPr>
          <w:rFonts w:cs="Times New Roman"/>
          <w:szCs w:val="24"/>
        </w:rPr>
        <w:t xml:space="preserve">Kategorie beneficjentów końcowych wskażą indywidualnie </w:t>
      </w:r>
      <w:proofErr w:type="spellStart"/>
      <w:r w:rsidRPr="00BB7022">
        <w:rPr>
          <w:rFonts w:cs="Times New Roman"/>
          <w:szCs w:val="24"/>
        </w:rPr>
        <w:t>WFOŚiGW</w:t>
      </w:r>
      <w:proofErr w:type="spellEnd"/>
      <w:r w:rsidR="00132DBA" w:rsidRPr="00BB7022">
        <w:rPr>
          <w:rFonts w:cs="Times New Roman"/>
          <w:szCs w:val="24"/>
        </w:rPr>
        <w:t xml:space="preserve"> w </w:t>
      </w:r>
      <w:r w:rsidRPr="00BB7022">
        <w:rPr>
          <w:rFonts w:cs="Times New Roman"/>
          <w:szCs w:val="24"/>
        </w:rPr>
        <w:t>ogłaszanych konkursach.</w:t>
      </w:r>
    </w:p>
    <w:p w:rsidR="005B6475" w:rsidRPr="00BB7022" w:rsidRDefault="005B6475" w:rsidP="008D192C">
      <w:pPr>
        <w:spacing w:after="0" w:line="320" w:lineRule="atLeast"/>
        <w:rPr>
          <w:rFonts w:cs="Times New Roman"/>
          <w:szCs w:val="24"/>
        </w:rPr>
      </w:pPr>
      <w:r w:rsidRPr="00BB7022">
        <w:rPr>
          <w:rFonts w:cs="Times New Roman"/>
          <w:szCs w:val="24"/>
        </w:rPr>
        <w:t xml:space="preserve">Budżet programu Kawka wynosi 120 mln zł. </w:t>
      </w:r>
    </w:p>
    <w:p w:rsidR="005B6475" w:rsidRPr="00BB7022" w:rsidRDefault="005B6475" w:rsidP="008D192C">
      <w:pPr>
        <w:spacing w:after="0" w:line="320" w:lineRule="atLeast"/>
        <w:rPr>
          <w:rFonts w:cs="Times New Roman"/>
          <w:szCs w:val="24"/>
        </w:rPr>
      </w:pPr>
      <w:r w:rsidRPr="00BB7022">
        <w:rPr>
          <w:rFonts w:cs="Times New Roman"/>
          <w:szCs w:val="24"/>
        </w:rPr>
        <w:t>Zmieniona została wielkość miejscowości (określonej jako liczba ludności)</w:t>
      </w:r>
      <w:r w:rsidR="00132DBA" w:rsidRPr="00BB7022">
        <w:rPr>
          <w:rFonts w:cs="Times New Roman"/>
          <w:szCs w:val="24"/>
        </w:rPr>
        <w:t xml:space="preserve"> z </w:t>
      </w:r>
      <w:r w:rsidRPr="00BB7022">
        <w:rPr>
          <w:rFonts w:cs="Times New Roman"/>
          <w:szCs w:val="24"/>
        </w:rPr>
        <w:t>10 tys. do 5 tys.</w:t>
      </w:r>
    </w:p>
    <w:p w:rsidR="005B6475" w:rsidRPr="00BB7022" w:rsidRDefault="005B6475" w:rsidP="008D192C">
      <w:pPr>
        <w:pStyle w:val="Nagwek3"/>
        <w:spacing w:line="320" w:lineRule="atLeast"/>
      </w:pPr>
      <w:bookmarkStart w:id="213" w:name="_Toc441094970"/>
      <w:bookmarkStart w:id="214" w:name="_Toc451177627"/>
      <w:r w:rsidRPr="00BB7022">
        <w:t>9.1.2.4</w:t>
      </w:r>
      <w:r w:rsidR="00E10CE4" w:rsidRPr="00BB7022">
        <w:t>.</w:t>
      </w:r>
      <w:r w:rsidRPr="00BB7022">
        <w:t xml:space="preserve"> BOCIAN - Rozproszone, odnawialne źródła energii.</w:t>
      </w:r>
      <w:bookmarkEnd w:id="213"/>
      <w:bookmarkEnd w:id="214"/>
    </w:p>
    <w:p w:rsidR="005B6475" w:rsidRPr="00BB7022" w:rsidRDefault="005B6475" w:rsidP="008A10D4">
      <w:pPr>
        <w:spacing w:before="120" w:after="0" w:line="320" w:lineRule="atLeast"/>
        <w:ind w:firstLine="709"/>
        <w:rPr>
          <w:rFonts w:cs="Times New Roman"/>
          <w:szCs w:val="24"/>
        </w:rPr>
      </w:pPr>
      <w:r w:rsidRPr="00BB7022">
        <w:rPr>
          <w:rFonts w:cs="Times New Roman"/>
          <w:szCs w:val="24"/>
        </w:rPr>
        <w:t>Celem programu jest ograniczenie lub uniknięcie emisji CO</w:t>
      </w:r>
      <w:r w:rsidRPr="00BB7022">
        <w:rPr>
          <w:rFonts w:cs="Times New Roman"/>
          <w:szCs w:val="24"/>
          <w:vertAlign w:val="subscript"/>
        </w:rPr>
        <w:t>2</w:t>
      </w:r>
      <w:r w:rsidRPr="00BB7022">
        <w:rPr>
          <w:rFonts w:cs="Times New Roman"/>
          <w:szCs w:val="24"/>
        </w:rPr>
        <w:t xml:space="preserve"> poprzez zwiększenie produkcji energii</w:t>
      </w:r>
      <w:r w:rsidR="00132DBA" w:rsidRPr="00BB7022">
        <w:rPr>
          <w:rFonts w:cs="Times New Roman"/>
          <w:szCs w:val="24"/>
        </w:rPr>
        <w:t xml:space="preserve"> z </w:t>
      </w:r>
      <w:r w:rsidRPr="00BB7022">
        <w:rPr>
          <w:rFonts w:cs="Times New Roman"/>
          <w:szCs w:val="24"/>
        </w:rPr>
        <w:t>instalacji wykorzystujących odnawialne źródła energii.</w:t>
      </w:r>
    </w:p>
    <w:p w:rsidR="005B6475" w:rsidRPr="00BB7022" w:rsidRDefault="005B6475" w:rsidP="008D192C">
      <w:pPr>
        <w:spacing w:after="0" w:line="320" w:lineRule="atLeast"/>
        <w:rPr>
          <w:rFonts w:cs="Times New Roman"/>
          <w:szCs w:val="24"/>
        </w:rPr>
      </w:pPr>
      <w:r w:rsidRPr="00BB7022">
        <w:rPr>
          <w:rFonts w:cs="Times New Roman"/>
          <w:szCs w:val="24"/>
        </w:rPr>
        <w:t>Rodzaje przedsięwzięć:</w:t>
      </w:r>
    </w:p>
    <w:p w:rsidR="005B6475" w:rsidRPr="00BB7022" w:rsidRDefault="005B6475" w:rsidP="00D66828">
      <w:pPr>
        <w:numPr>
          <w:ilvl w:val="0"/>
          <w:numId w:val="50"/>
        </w:numPr>
        <w:spacing w:after="0" w:line="320" w:lineRule="atLeast"/>
        <w:ind w:left="426"/>
        <w:rPr>
          <w:rFonts w:cs="Times New Roman"/>
          <w:szCs w:val="24"/>
        </w:rPr>
      </w:pPr>
      <w:r w:rsidRPr="00BB7022">
        <w:rPr>
          <w:rFonts w:cs="Times New Roman"/>
          <w:szCs w:val="24"/>
        </w:rPr>
        <w:t xml:space="preserve">elektrownie wiatrowe o mocy do 3 </w:t>
      </w:r>
      <w:proofErr w:type="spellStart"/>
      <w:r w:rsidRPr="00BB7022">
        <w:rPr>
          <w:rFonts w:cs="Times New Roman"/>
          <w:szCs w:val="24"/>
        </w:rPr>
        <w:t>MWe</w:t>
      </w:r>
      <w:proofErr w:type="spellEnd"/>
      <w:r w:rsidRPr="00BB7022">
        <w:rPr>
          <w:rFonts w:cs="Times New Roman"/>
          <w:szCs w:val="24"/>
        </w:rPr>
        <w:t>,</w:t>
      </w:r>
    </w:p>
    <w:p w:rsidR="005B6475" w:rsidRPr="00BB7022" w:rsidRDefault="005B6475" w:rsidP="00D66828">
      <w:pPr>
        <w:numPr>
          <w:ilvl w:val="0"/>
          <w:numId w:val="50"/>
        </w:numPr>
        <w:spacing w:after="0" w:line="320" w:lineRule="atLeast"/>
        <w:ind w:left="426"/>
        <w:rPr>
          <w:rFonts w:cs="Times New Roman"/>
          <w:szCs w:val="24"/>
        </w:rPr>
      </w:pPr>
      <w:r w:rsidRPr="00BB7022">
        <w:rPr>
          <w:rFonts w:cs="Times New Roman"/>
          <w:szCs w:val="24"/>
        </w:rPr>
        <w:t xml:space="preserve">systemy fotowoltaiczne o mocy od 200 </w:t>
      </w:r>
      <w:proofErr w:type="spellStart"/>
      <w:r w:rsidRPr="00BB7022">
        <w:rPr>
          <w:rFonts w:cs="Times New Roman"/>
          <w:szCs w:val="24"/>
        </w:rPr>
        <w:t>kWp</w:t>
      </w:r>
      <w:proofErr w:type="spellEnd"/>
      <w:r w:rsidRPr="00BB7022">
        <w:rPr>
          <w:rFonts w:cs="Times New Roman"/>
          <w:szCs w:val="24"/>
        </w:rPr>
        <w:t xml:space="preserve"> do 1 </w:t>
      </w:r>
      <w:proofErr w:type="spellStart"/>
      <w:r w:rsidRPr="00BB7022">
        <w:rPr>
          <w:rFonts w:cs="Times New Roman"/>
          <w:szCs w:val="24"/>
        </w:rPr>
        <w:t>MWp</w:t>
      </w:r>
      <w:proofErr w:type="spellEnd"/>
      <w:r w:rsidRPr="00BB7022">
        <w:rPr>
          <w:rFonts w:cs="Times New Roman"/>
          <w:szCs w:val="24"/>
        </w:rPr>
        <w:t>,</w:t>
      </w:r>
    </w:p>
    <w:p w:rsidR="005B6475" w:rsidRPr="00BB7022" w:rsidRDefault="005B6475" w:rsidP="00D66828">
      <w:pPr>
        <w:numPr>
          <w:ilvl w:val="0"/>
          <w:numId w:val="50"/>
        </w:numPr>
        <w:spacing w:after="0" w:line="320" w:lineRule="atLeast"/>
        <w:ind w:left="426"/>
        <w:rPr>
          <w:rFonts w:cs="Times New Roman"/>
          <w:szCs w:val="24"/>
        </w:rPr>
      </w:pPr>
      <w:r w:rsidRPr="00BB7022">
        <w:rPr>
          <w:rFonts w:cs="Times New Roman"/>
          <w:szCs w:val="24"/>
        </w:rPr>
        <w:t>pozyskiwanie energii</w:t>
      </w:r>
      <w:r w:rsidR="00132DBA" w:rsidRPr="00BB7022">
        <w:rPr>
          <w:rFonts w:cs="Times New Roman"/>
          <w:szCs w:val="24"/>
        </w:rPr>
        <w:t xml:space="preserve"> z </w:t>
      </w:r>
      <w:r w:rsidRPr="00BB7022">
        <w:rPr>
          <w:rFonts w:cs="Times New Roman"/>
          <w:szCs w:val="24"/>
        </w:rPr>
        <w:t xml:space="preserve">wód geotermalnych, moc od 5 </w:t>
      </w:r>
      <w:proofErr w:type="spellStart"/>
      <w:r w:rsidRPr="00BB7022">
        <w:rPr>
          <w:rFonts w:cs="Times New Roman"/>
          <w:szCs w:val="24"/>
        </w:rPr>
        <w:t>MWt</w:t>
      </w:r>
      <w:proofErr w:type="spellEnd"/>
      <w:r w:rsidRPr="00BB7022">
        <w:rPr>
          <w:rFonts w:cs="Times New Roman"/>
          <w:szCs w:val="24"/>
        </w:rPr>
        <w:t xml:space="preserve"> do 20 </w:t>
      </w:r>
      <w:proofErr w:type="spellStart"/>
      <w:r w:rsidRPr="00BB7022">
        <w:rPr>
          <w:rFonts w:cs="Times New Roman"/>
          <w:szCs w:val="24"/>
        </w:rPr>
        <w:t>MWt</w:t>
      </w:r>
      <w:proofErr w:type="spellEnd"/>
      <w:r w:rsidRPr="00BB7022">
        <w:rPr>
          <w:rFonts w:cs="Times New Roman"/>
          <w:szCs w:val="24"/>
        </w:rPr>
        <w:t>,</w:t>
      </w:r>
    </w:p>
    <w:p w:rsidR="005B6475" w:rsidRPr="00BB7022" w:rsidRDefault="005B6475" w:rsidP="00D66828">
      <w:pPr>
        <w:numPr>
          <w:ilvl w:val="0"/>
          <w:numId w:val="50"/>
        </w:numPr>
        <w:spacing w:after="0" w:line="320" w:lineRule="atLeast"/>
        <w:ind w:left="426"/>
        <w:rPr>
          <w:rFonts w:cs="Times New Roman"/>
          <w:szCs w:val="24"/>
        </w:rPr>
      </w:pPr>
      <w:r w:rsidRPr="00BB7022">
        <w:rPr>
          <w:rFonts w:cs="Times New Roman"/>
          <w:szCs w:val="24"/>
        </w:rPr>
        <w:t>małe elektrownie wodne o mocy do 5 MW,</w:t>
      </w:r>
    </w:p>
    <w:p w:rsidR="005B6475" w:rsidRPr="00BB7022" w:rsidRDefault="005B6475" w:rsidP="00D66828">
      <w:pPr>
        <w:numPr>
          <w:ilvl w:val="0"/>
          <w:numId w:val="50"/>
        </w:numPr>
        <w:spacing w:after="0" w:line="320" w:lineRule="atLeast"/>
        <w:ind w:left="426"/>
        <w:rPr>
          <w:rFonts w:cs="Times New Roman"/>
          <w:szCs w:val="24"/>
        </w:rPr>
      </w:pPr>
      <w:r w:rsidRPr="00BB7022">
        <w:rPr>
          <w:rFonts w:cs="Times New Roman"/>
          <w:szCs w:val="24"/>
        </w:rPr>
        <w:t xml:space="preserve">źródła ciepła opalane biomasą o mocy do 20 </w:t>
      </w:r>
      <w:proofErr w:type="spellStart"/>
      <w:r w:rsidRPr="00BB7022">
        <w:rPr>
          <w:rFonts w:cs="Times New Roman"/>
          <w:szCs w:val="24"/>
        </w:rPr>
        <w:t>MWt</w:t>
      </w:r>
      <w:proofErr w:type="spellEnd"/>
      <w:r w:rsidRPr="00BB7022">
        <w:rPr>
          <w:rFonts w:cs="Times New Roman"/>
          <w:szCs w:val="24"/>
        </w:rPr>
        <w:t>,</w:t>
      </w:r>
    </w:p>
    <w:p w:rsidR="005B6475" w:rsidRPr="00BB7022" w:rsidRDefault="005B6475" w:rsidP="00D66828">
      <w:pPr>
        <w:numPr>
          <w:ilvl w:val="0"/>
          <w:numId w:val="50"/>
        </w:numPr>
        <w:spacing w:after="0" w:line="320" w:lineRule="atLeast"/>
        <w:ind w:left="426"/>
        <w:rPr>
          <w:rFonts w:cs="Times New Roman"/>
          <w:szCs w:val="24"/>
        </w:rPr>
      </w:pPr>
      <w:r w:rsidRPr="00BB7022">
        <w:rPr>
          <w:rFonts w:cs="Times New Roman"/>
          <w:szCs w:val="24"/>
        </w:rPr>
        <w:t>biogazownie rozumiane jako obiekty wytwarzania energii elektrycznej lub ciepła,</w:t>
      </w:r>
      <w:r w:rsidR="00132DBA" w:rsidRPr="00BB7022">
        <w:rPr>
          <w:rFonts w:cs="Times New Roman"/>
          <w:szCs w:val="24"/>
        </w:rPr>
        <w:t xml:space="preserve"> z </w:t>
      </w:r>
      <w:r w:rsidRPr="00BB7022">
        <w:rPr>
          <w:rFonts w:cs="Times New Roman"/>
          <w:szCs w:val="24"/>
        </w:rPr>
        <w:t xml:space="preserve">wykorzystaniem biogazu rolniczego o mocy od 300 </w:t>
      </w:r>
      <w:proofErr w:type="spellStart"/>
      <w:r w:rsidRPr="00BB7022">
        <w:rPr>
          <w:rFonts w:cs="Times New Roman"/>
          <w:szCs w:val="24"/>
        </w:rPr>
        <w:t>kWe</w:t>
      </w:r>
      <w:proofErr w:type="spellEnd"/>
      <w:r w:rsidRPr="00BB7022">
        <w:rPr>
          <w:rFonts w:cs="Times New Roman"/>
          <w:szCs w:val="24"/>
        </w:rPr>
        <w:t xml:space="preserve"> do 2 </w:t>
      </w:r>
      <w:proofErr w:type="spellStart"/>
      <w:r w:rsidRPr="00BB7022">
        <w:rPr>
          <w:rFonts w:cs="Times New Roman"/>
          <w:szCs w:val="24"/>
        </w:rPr>
        <w:t>MWe</w:t>
      </w:r>
      <w:proofErr w:type="spellEnd"/>
      <w:r w:rsidRPr="00BB7022">
        <w:rPr>
          <w:rFonts w:cs="Times New Roman"/>
          <w:szCs w:val="24"/>
        </w:rPr>
        <w:t>, instalacje wytwarzania biogazu rolniczego celem wprowadzenia go do sieci gazowej dystrybucyjnej</w:t>
      </w:r>
      <w:r w:rsidR="00132DBA" w:rsidRPr="00BB7022">
        <w:rPr>
          <w:rFonts w:cs="Times New Roman"/>
          <w:szCs w:val="24"/>
        </w:rPr>
        <w:t xml:space="preserve"> i </w:t>
      </w:r>
      <w:r w:rsidRPr="00BB7022">
        <w:rPr>
          <w:rFonts w:cs="Times New Roman"/>
          <w:szCs w:val="24"/>
        </w:rPr>
        <w:t>bezpośredniej,</w:t>
      </w:r>
    </w:p>
    <w:p w:rsidR="005B6475" w:rsidRPr="00BB7022" w:rsidRDefault="005B6475" w:rsidP="00D66828">
      <w:pPr>
        <w:numPr>
          <w:ilvl w:val="0"/>
          <w:numId w:val="50"/>
        </w:numPr>
        <w:spacing w:after="0" w:line="320" w:lineRule="atLeast"/>
        <w:ind w:left="426"/>
        <w:rPr>
          <w:rFonts w:cs="Times New Roman"/>
          <w:szCs w:val="24"/>
        </w:rPr>
      </w:pPr>
      <w:r w:rsidRPr="00BB7022">
        <w:rPr>
          <w:rFonts w:cs="Times New Roman"/>
          <w:szCs w:val="24"/>
        </w:rPr>
        <w:t>wytwarzanie energii elektrycznej</w:t>
      </w:r>
      <w:r w:rsidR="00132DBA" w:rsidRPr="00BB7022">
        <w:rPr>
          <w:rFonts w:cs="Times New Roman"/>
          <w:szCs w:val="24"/>
        </w:rPr>
        <w:t xml:space="preserve"> w </w:t>
      </w:r>
      <w:r w:rsidRPr="00BB7022">
        <w:rPr>
          <w:rFonts w:cs="Times New Roman"/>
          <w:szCs w:val="24"/>
        </w:rPr>
        <w:t xml:space="preserve">wysokosprawnej kogeneracji na biomasę o mocy do 5 </w:t>
      </w:r>
      <w:proofErr w:type="spellStart"/>
      <w:r w:rsidRPr="00BB7022">
        <w:rPr>
          <w:rFonts w:cs="Times New Roman"/>
          <w:szCs w:val="24"/>
        </w:rPr>
        <w:t>MWe</w:t>
      </w:r>
      <w:proofErr w:type="spellEnd"/>
      <w:r w:rsidRPr="00BB7022">
        <w:rPr>
          <w:rFonts w:cs="Times New Roman"/>
          <w:szCs w:val="24"/>
        </w:rPr>
        <w:t>.</w:t>
      </w:r>
    </w:p>
    <w:p w:rsidR="005B6475" w:rsidRPr="00BB7022" w:rsidRDefault="005B6475" w:rsidP="008D192C">
      <w:pPr>
        <w:pStyle w:val="Nagwek3"/>
        <w:spacing w:line="320" w:lineRule="atLeast"/>
        <w:ind w:left="709" w:hanging="709"/>
      </w:pPr>
      <w:bookmarkStart w:id="215" w:name="_Toc441094971"/>
      <w:bookmarkStart w:id="216" w:name="_Toc451177628"/>
      <w:r w:rsidRPr="00BB7022">
        <w:t>9.1.3</w:t>
      </w:r>
      <w:r w:rsidR="00E10CE4" w:rsidRPr="00BB7022">
        <w:t>.</w:t>
      </w:r>
      <w:r w:rsidRPr="00BB7022">
        <w:t xml:space="preserve"> Inwestycje energooszczędne</w:t>
      </w:r>
      <w:r w:rsidR="00132DBA" w:rsidRPr="00BB7022">
        <w:t xml:space="preserve"> w </w:t>
      </w:r>
      <w:r w:rsidRPr="00BB7022">
        <w:t>MŚP</w:t>
      </w:r>
      <w:bookmarkEnd w:id="215"/>
      <w:bookmarkEnd w:id="216"/>
    </w:p>
    <w:p w:rsidR="005B6475" w:rsidRPr="00BB7022" w:rsidRDefault="005B6475" w:rsidP="008A10D4">
      <w:pPr>
        <w:spacing w:before="120" w:after="0" w:line="320" w:lineRule="atLeast"/>
        <w:ind w:firstLine="709"/>
        <w:rPr>
          <w:rFonts w:cs="Times New Roman"/>
          <w:szCs w:val="24"/>
        </w:rPr>
      </w:pPr>
      <w:r w:rsidRPr="00BB7022">
        <w:rPr>
          <w:rFonts w:cs="Times New Roman"/>
          <w:szCs w:val="24"/>
        </w:rPr>
        <w:t>Celem programu jest ograniczenie zużycia energii</w:t>
      </w:r>
      <w:r w:rsidR="00132DBA" w:rsidRPr="00BB7022">
        <w:rPr>
          <w:rFonts w:cs="Times New Roman"/>
          <w:szCs w:val="24"/>
        </w:rPr>
        <w:t xml:space="preserve"> w </w:t>
      </w:r>
      <w:r w:rsidRPr="00BB7022">
        <w:rPr>
          <w:rFonts w:cs="Times New Roman"/>
          <w:szCs w:val="24"/>
        </w:rPr>
        <w:t>wyniku realizacji inwestycji</w:t>
      </w:r>
      <w:r w:rsidR="00132DBA" w:rsidRPr="00BB7022">
        <w:rPr>
          <w:rFonts w:cs="Times New Roman"/>
          <w:szCs w:val="24"/>
        </w:rPr>
        <w:t xml:space="preserve"> w </w:t>
      </w:r>
      <w:r w:rsidRPr="00BB7022">
        <w:rPr>
          <w:rFonts w:cs="Times New Roman"/>
          <w:szCs w:val="24"/>
        </w:rPr>
        <w:t>zakresie efektywności energetycznej</w:t>
      </w:r>
      <w:r w:rsidR="00132DBA" w:rsidRPr="00BB7022">
        <w:rPr>
          <w:rFonts w:cs="Times New Roman"/>
          <w:szCs w:val="24"/>
        </w:rPr>
        <w:t xml:space="preserve"> i </w:t>
      </w:r>
      <w:r w:rsidRPr="00BB7022">
        <w:rPr>
          <w:rFonts w:cs="Times New Roman"/>
          <w:szCs w:val="24"/>
        </w:rPr>
        <w:t>zastosowania odnawialnych źródeł energii</w:t>
      </w:r>
      <w:r w:rsidR="00132DBA" w:rsidRPr="00BB7022">
        <w:rPr>
          <w:rFonts w:cs="Times New Roman"/>
          <w:szCs w:val="24"/>
        </w:rPr>
        <w:t xml:space="preserve"> w </w:t>
      </w:r>
      <w:r w:rsidRPr="00BB7022">
        <w:rPr>
          <w:rFonts w:cs="Times New Roman"/>
          <w:szCs w:val="24"/>
        </w:rPr>
        <w:t>sektorze małych</w:t>
      </w:r>
      <w:r w:rsidR="00132DBA" w:rsidRPr="00BB7022">
        <w:rPr>
          <w:rFonts w:cs="Times New Roman"/>
          <w:szCs w:val="24"/>
        </w:rPr>
        <w:t xml:space="preserve"> i </w:t>
      </w:r>
      <w:r w:rsidRPr="00BB7022">
        <w:rPr>
          <w:rFonts w:cs="Times New Roman"/>
          <w:szCs w:val="24"/>
        </w:rPr>
        <w:t>średnich przedsiębiorstw.</w:t>
      </w:r>
      <w:r w:rsidR="00111532" w:rsidRPr="00BB7022">
        <w:rPr>
          <w:rFonts w:cs="Times New Roman"/>
          <w:szCs w:val="24"/>
        </w:rPr>
        <w:t xml:space="preserve"> W </w:t>
      </w:r>
      <w:r w:rsidRPr="00BB7022">
        <w:rPr>
          <w:rFonts w:cs="Times New Roman"/>
          <w:szCs w:val="24"/>
        </w:rPr>
        <w:t>rezultacie realizacji programu nastąpi zmniejszenie emisji CO</w:t>
      </w:r>
      <w:r w:rsidRPr="00BB7022">
        <w:rPr>
          <w:rFonts w:cs="Times New Roman"/>
          <w:szCs w:val="24"/>
          <w:vertAlign w:val="subscript"/>
        </w:rPr>
        <w:t>2</w:t>
      </w:r>
      <w:r w:rsidRPr="00BB7022">
        <w:rPr>
          <w:rFonts w:cs="Times New Roman"/>
          <w:szCs w:val="24"/>
        </w:rPr>
        <w:t>.</w:t>
      </w:r>
    </w:p>
    <w:p w:rsidR="005B6475" w:rsidRPr="00BB7022" w:rsidRDefault="005B6475" w:rsidP="008A10D4">
      <w:pPr>
        <w:pStyle w:val="NormalnyWeb"/>
        <w:spacing w:after="0" w:line="320" w:lineRule="atLeast"/>
        <w:ind w:firstLine="709"/>
      </w:pPr>
      <w:r w:rsidRPr="00BB7022">
        <w:lastRenderedPageBreak/>
        <w:t>Nabór wniosków o dotację NFOŚiGW na częściowe spłaty kapitału kredytów bankowych wraz</w:t>
      </w:r>
      <w:r w:rsidR="00132DBA" w:rsidRPr="00BB7022">
        <w:t xml:space="preserve"> z </w:t>
      </w:r>
      <w:r w:rsidRPr="00BB7022">
        <w:t>wnioskami o kredyt prowadzony jest</w:t>
      </w:r>
      <w:r w:rsidR="00132DBA" w:rsidRPr="00BB7022">
        <w:t xml:space="preserve"> w </w:t>
      </w:r>
      <w:r w:rsidRPr="00BB7022">
        <w:t>trybie ciągłym przez banki, które zawarły umowy o współpracy</w:t>
      </w:r>
      <w:r w:rsidR="00132DBA" w:rsidRPr="00BB7022">
        <w:t xml:space="preserve"> z </w:t>
      </w:r>
      <w:r w:rsidRPr="00BB7022">
        <w:t>NFOŚiGW.</w:t>
      </w:r>
    </w:p>
    <w:p w:rsidR="005B6475" w:rsidRPr="00BB7022" w:rsidRDefault="005B6475" w:rsidP="008A10D4">
      <w:pPr>
        <w:pStyle w:val="NormalnyWeb"/>
        <w:spacing w:after="0" w:line="320" w:lineRule="atLeast"/>
        <w:ind w:firstLine="709"/>
      </w:pPr>
      <w:r w:rsidRPr="00BB7022">
        <w:t>Dotacje na częściowe spłaty kapitału kredytów bankowych realizowane za pośrednictwem banku na podstawie umowy o współpracę zawartej</w:t>
      </w:r>
      <w:r w:rsidR="00132DBA" w:rsidRPr="00BB7022">
        <w:t xml:space="preserve"> z </w:t>
      </w:r>
      <w:r w:rsidRPr="00BB7022">
        <w:t>NFOŚiGW.</w:t>
      </w:r>
    </w:p>
    <w:p w:rsidR="005B6475" w:rsidRPr="00BB7022" w:rsidRDefault="005B6475" w:rsidP="008D192C">
      <w:pPr>
        <w:spacing w:after="0" w:line="320" w:lineRule="atLeast"/>
        <w:rPr>
          <w:rFonts w:eastAsia="Times New Roman" w:cs="Times New Roman"/>
          <w:szCs w:val="24"/>
          <w:lang w:eastAsia="pl-PL"/>
        </w:rPr>
      </w:pPr>
      <w:r w:rsidRPr="00BB7022">
        <w:rPr>
          <w:rFonts w:eastAsia="Times New Roman" w:cs="Times New Roman"/>
          <w:szCs w:val="24"/>
          <w:lang w:eastAsia="pl-PL"/>
        </w:rPr>
        <w:t>W ramach programu do dofinansowania kwalifikują się następujące przedsięwzięcia:</w:t>
      </w:r>
    </w:p>
    <w:p w:rsidR="005B6475" w:rsidRPr="00BB7022" w:rsidRDefault="005B6475" w:rsidP="00D66828">
      <w:pPr>
        <w:pStyle w:val="Akapitzlist"/>
        <w:numPr>
          <w:ilvl w:val="0"/>
          <w:numId w:val="60"/>
        </w:numPr>
        <w:tabs>
          <w:tab w:val="left" w:pos="284"/>
        </w:tabs>
        <w:spacing w:after="0" w:line="320" w:lineRule="atLeast"/>
        <w:ind w:left="0" w:firstLine="0"/>
        <w:rPr>
          <w:rFonts w:eastAsia="Times New Roman" w:cs="Times New Roman"/>
          <w:szCs w:val="24"/>
          <w:lang w:eastAsia="pl-PL"/>
        </w:rPr>
      </w:pPr>
      <w:r w:rsidRPr="00BB7022">
        <w:rPr>
          <w:rFonts w:eastAsia="Times New Roman" w:cs="Times New Roman"/>
          <w:szCs w:val="24"/>
          <w:lang w:eastAsia="pl-PL"/>
        </w:rPr>
        <w:t>Inwestycje LEME - przedsięwzięcia obejmujące realizację działań inwestycyjnych</w:t>
      </w:r>
      <w:r w:rsidRPr="00BB7022">
        <w:rPr>
          <w:rFonts w:eastAsia="Times New Roman" w:cs="Times New Roman"/>
          <w:szCs w:val="24"/>
          <w:lang w:eastAsia="pl-PL"/>
        </w:rPr>
        <w:br/>
        <w:t>w zakresie:</w:t>
      </w:r>
    </w:p>
    <w:p w:rsidR="005B6475" w:rsidRPr="00BB7022" w:rsidRDefault="005B6475" w:rsidP="00D66828">
      <w:pPr>
        <w:pStyle w:val="Akapitzlist"/>
        <w:numPr>
          <w:ilvl w:val="0"/>
          <w:numId w:val="61"/>
        </w:numPr>
        <w:spacing w:after="0" w:line="320" w:lineRule="atLeast"/>
        <w:ind w:left="426"/>
        <w:jc w:val="left"/>
        <w:rPr>
          <w:rFonts w:eastAsia="Times New Roman" w:cs="Times New Roman"/>
          <w:szCs w:val="24"/>
          <w:lang w:eastAsia="pl-PL"/>
        </w:rPr>
      </w:pPr>
      <w:r w:rsidRPr="00BB7022">
        <w:rPr>
          <w:rFonts w:eastAsia="Times New Roman" w:cs="Times New Roman"/>
          <w:szCs w:val="24"/>
          <w:lang w:eastAsia="pl-PL"/>
        </w:rPr>
        <w:t>poprawy efektywności energetycznej i/lub zastosowania odnawialnych źródeł energii,</w:t>
      </w:r>
    </w:p>
    <w:p w:rsidR="005B6475" w:rsidRPr="00BB7022" w:rsidRDefault="005B6475" w:rsidP="00D66828">
      <w:pPr>
        <w:pStyle w:val="Akapitzlist"/>
        <w:numPr>
          <w:ilvl w:val="0"/>
          <w:numId w:val="61"/>
        </w:numPr>
        <w:spacing w:after="0" w:line="320" w:lineRule="atLeast"/>
        <w:ind w:left="426"/>
        <w:jc w:val="left"/>
        <w:rPr>
          <w:rFonts w:eastAsia="Times New Roman" w:cs="Times New Roman"/>
          <w:szCs w:val="24"/>
          <w:lang w:eastAsia="pl-PL"/>
        </w:rPr>
      </w:pPr>
      <w:r w:rsidRPr="00BB7022">
        <w:rPr>
          <w:rFonts w:eastAsia="Times New Roman" w:cs="Times New Roman"/>
          <w:szCs w:val="24"/>
          <w:lang w:eastAsia="pl-PL"/>
        </w:rPr>
        <w:t>termomodernizacji budynku/ów i/lub zastosowania odnawialnych źródeł energii, realizowane poprzez zakup materiałów/urządzeń/technologii zamieszczonych na Liście LEME.</w:t>
      </w:r>
    </w:p>
    <w:p w:rsidR="005B6475" w:rsidRPr="00BB7022" w:rsidRDefault="005B6475" w:rsidP="008D192C">
      <w:pPr>
        <w:spacing w:after="0" w:line="320" w:lineRule="atLeast"/>
        <w:rPr>
          <w:rFonts w:eastAsia="Times New Roman" w:cs="Times New Roman"/>
          <w:szCs w:val="24"/>
          <w:lang w:eastAsia="pl-PL"/>
        </w:rPr>
      </w:pPr>
      <w:r w:rsidRPr="00BB7022">
        <w:rPr>
          <w:rFonts w:eastAsia="Times New Roman" w:cs="Times New Roman"/>
          <w:szCs w:val="24"/>
          <w:lang w:eastAsia="pl-PL"/>
        </w:rPr>
        <w:t>Dotyczy przedsięwzięć, których finansowanie</w:t>
      </w:r>
      <w:r w:rsidR="00132DBA" w:rsidRPr="00BB7022">
        <w:rPr>
          <w:rFonts w:eastAsia="Times New Roman" w:cs="Times New Roman"/>
          <w:szCs w:val="24"/>
          <w:lang w:eastAsia="pl-PL"/>
        </w:rPr>
        <w:t xml:space="preserve"> w </w:t>
      </w:r>
      <w:r w:rsidRPr="00BB7022">
        <w:rPr>
          <w:rFonts w:eastAsia="Times New Roman" w:cs="Times New Roman"/>
          <w:szCs w:val="24"/>
          <w:lang w:eastAsia="pl-PL"/>
        </w:rPr>
        <w:t>formie kredytu</w:t>
      </w:r>
      <w:r w:rsidR="00132DBA" w:rsidRPr="00BB7022">
        <w:rPr>
          <w:rFonts w:eastAsia="Times New Roman" w:cs="Times New Roman"/>
          <w:szCs w:val="24"/>
          <w:lang w:eastAsia="pl-PL"/>
        </w:rPr>
        <w:t xml:space="preserve"> z </w:t>
      </w:r>
      <w:r w:rsidRPr="00BB7022">
        <w:rPr>
          <w:rFonts w:eastAsia="Times New Roman" w:cs="Times New Roman"/>
          <w:szCs w:val="24"/>
          <w:lang w:eastAsia="pl-PL"/>
        </w:rPr>
        <w:t>dotacją nie przekracza 250 000 euro;</w:t>
      </w:r>
    </w:p>
    <w:p w:rsidR="005B6475" w:rsidRPr="00BB7022" w:rsidRDefault="005B6475" w:rsidP="00D66828">
      <w:pPr>
        <w:pStyle w:val="Akapitzlist"/>
        <w:numPr>
          <w:ilvl w:val="0"/>
          <w:numId w:val="60"/>
        </w:numPr>
        <w:spacing w:after="0" w:line="320" w:lineRule="atLeast"/>
        <w:ind w:left="284" w:hanging="284"/>
        <w:rPr>
          <w:rFonts w:eastAsia="Times New Roman" w:cs="Times New Roman"/>
          <w:szCs w:val="24"/>
          <w:lang w:eastAsia="pl-PL"/>
        </w:rPr>
      </w:pPr>
      <w:r w:rsidRPr="00BB7022">
        <w:rPr>
          <w:rFonts w:eastAsia="Times New Roman" w:cs="Times New Roman"/>
          <w:szCs w:val="24"/>
          <w:lang w:eastAsia="pl-PL"/>
        </w:rPr>
        <w:t>Inwestycje Wspomagane - przedsięwzięcia obejmujące realizację działań inwestycyjnych, które nie kwalifikują się jako Inwestycje LEME,</w:t>
      </w:r>
      <w:r w:rsidR="00132DBA" w:rsidRPr="00BB7022">
        <w:rPr>
          <w:rFonts w:eastAsia="Times New Roman" w:cs="Times New Roman"/>
          <w:szCs w:val="24"/>
          <w:lang w:eastAsia="pl-PL"/>
        </w:rPr>
        <w:t xml:space="preserve"> w </w:t>
      </w:r>
      <w:r w:rsidRPr="00BB7022">
        <w:rPr>
          <w:rFonts w:eastAsia="Times New Roman" w:cs="Times New Roman"/>
          <w:szCs w:val="24"/>
          <w:lang w:eastAsia="pl-PL"/>
        </w:rPr>
        <w:t>zakresie:</w:t>
      </w:r>
    </w:p>
    <w:p w:rsidR="005B6475" w:rsidRPr="00BB7022" w:rsidRDefault="005B6475" w:rsidP="00D66828">
      <w:pPr>
        <w:pStyle w:val="Akapitzlist"/>
        <w:numPr>
          <w:ilvl w:val="0"/>
          <w:numId w:val="62"/>
        </w:numPr>
        <w:spacing w:after="0" w:line="320" w:lineRule="atLeast"/>
        <w:ind w:left="426"/>
        <w:rPr>
          <w:rFonts w:eastAsia="Times New Roman" w:cs="Times New Roman"/>
          <w:szCs w:val="24"/>
          <w:lang w:eastAsia="pl-PL"/>
        </w:rPr>
      </w:pPr>
      <w:r w:rsidRPr="00BB7022">
        <w:rPr>
          <w:rFonts w:eastAsia="Times New Roman" w:cs="Times New Roman"/>
          <w:szCs w:val="24"/>
          <w:lang w:eastAsia="pl-PL"/>
        </w:rPr>
        <w:t>poprawy efektywności energetycznej i/lub odnawialnych źródeł energii</w:t>
      </w:r>
      <w:r w:rsidR="00132DBA" w:rsidRPr="00BB7022">
        <w:rPr>
          <w:rFonts w:eastAsia="Times New Roman" w:cs="Times New Roman"/>
          <w:szCs w:val="24"/>
          <w:lang w:eastAsia="pl-PL"/>
        </w:rPr>
        <w:t xml:space="preserve"> w </w:t>
      </w:r>
      <w:r w:rsidRPr="00BB7022">
        <w:rPr>
          <w:rFonts w:eastAsia="Times New Roman" w:cs="Times New Roman"/>
          <w:szCs w:val="24"/>
          <w:lang w:eastAsia="pl-PL"/>
        </w:rPr>
        <w:t>wyniku których zostanie osiągnięte min. 20% oszczędności energii,</w:t>
      </w:r>
    </w:p>
    <w:p w:rsidR="005B6475" w:rsidRPr="00BB7022" w:rsidRDefault="005B6475" w:rsidP="00D66828">
      <w:pPr>
        <w:pStyle w:val="Akapitzlist"/>
        <w:numPr>
          <w:ilvl w:val="0"/>
          <w:numId w:val="62"/>
        </w:numPr>
        <w:spacing w:after="0" w:line="320" w:lineRule="atLeast"/>
        <w:ind w:left="426"/>
        <w:rPr>
          <w:rFonts w:eastAsia="Times New Roman" w:cs="Times New Roman"/>
          <w:szCs w:val="24"/>
          <w:lang w:eastAsia="pl-PL"/>
        </w:rPr>
      </w:pPr>
      <w:r w:rsidRPr="00BB7022">
        <w:rPr>
          <w:rFonts w:eastAsia="Times New Roman" w:cs="Times New Roman"/>
          <w:szCs w:val="24"/>
          <w:lang w:eastAsia="pl-PL"/>
        </w:rPr>
        <w:t>termomodernizacji budynku/ów i/lub odnawialnych źródeł energii</w:t>
      </w:r>
      <w:r w:rsidR="00132DBA" w:rsidRPr="00BB7022">
        <w:rPr>
          <w:rFonts w:eastAsia="Times New Roman" w:cs="Times New Roman"/>
          <w:szCs w:val="24"/>
          <w:lang w:eastAsia="pl-PL"/>
        </w:rPr>
        <w:t xml:space="preserve"> w </w:t>
      </w:r>
      <w:r w:rsidRPr="00BB7022">
        <w:rPr>
          <w:rFonts w:eastAsia="Times New Roman" w:cs="Times New Roman"/>
          <w:szCs w:val="24"/>
          <w:lang w:eastAsia="pl-PL"/>
        </w:rPr>
        <w:t>wyniku których zostanie osiągnięte minimum 30% oszczędności energii.</w:t>
      </w:r>
    </w:p>
    <w:p w:rsidR="005B6475" w:rsidRPr="00BB7022" w:rsidRDefault="005B6475" w:rsidP="008D192C">
      <w:pPr>
        <w:spacing w:after="0" w:line="320" w:lineRule="atLeast"/>
        <w:rPr>
          <w:rFonts w:eastAsia="Times New Roman" w:cs="Times New Roman"/>
          <w:szCs w:val="24"/>
          <w:lang w:eastAsia="pl-PL"/>
        </w:rPr>
      </w:pPr>
      <w:r w:rsidRPr="00BB7022">
        <w:rPr>
          <w:rFonts w:eastAsia="Times New Roman" w:cs="Times New Roman"/>
          <w:szCs w:val="24"/>
          <w:lang w:eastAsia="pl-PL"/>
        </w:rPr>
        <w:t>Dotyczy przedsięwzięć, których finansowanie</w:t>
      </w:r>
      <w:r w:rsidR="00132DBA" w:rsidRPr="00BB7022">
        <w:rPr>
          <w:rFonts w:eastAsia="Times New Roman" w:cs="Times New Roman"/>
          <w:szCs w:val="24"/>
          <w:lang w:eastAsia="pl-PL"/>
        </w:rPr>
        <w:t xml:space="preserve"> w </w:t>
      </w:r>
      <w:r w:rsidRPr="00BB7022">
        <w:rPr>
          <w:rFonts w:eastAsia="Times New Roman" w:cs="Times New Roman"/>
          <w:szCs w:val="24"/>
          <w:lang w:eastAsia="pl-PL"/>
        </w:rPr>
        <w:t>formie kredytu</w:t>
      </w:r>
      <w:r w:rsidR="00132DBA" w:rsidRPr="00BB7022">
        <w:rPr>
          <w:rFonts w:eastAsia="Times New Roman" w:cs="Times New Roman"/>
          <w:szCs w:val="24"/>
          <w:lang w:eastAsia="pl-PL"/>
        </w:rPr>
        <w:t xml:space="preserve"> z </w:t>
      </w:r>
      <w:r w:rsidRPr="00BB7022">
        <w:rPr>
          <w:rFonts w:eastAsia="Times New Roman" w:cs="Times New Roman"/>
          <w:szCs w:val="24"/>
          <w:lang w:eastAsia="pl-PL"/>
        </w:rPr>
        <w:t>dotacją nie przekroczy 1 000 000 euro.</w:t>
      </w:r>
    </w:p>
    <w:p w:rsidR="005B6475" w:rsidRPr="00BB7022" w:rsidRDefault="005B6475" w:rsidP="008D192C">
      <w:pPr>
        <w:pStyle w:val="Nagwek3"/>
        <w:spacing w:line="320" w:lineRule="atLeast"/>
        <w:ind w:left="709" w:hanging="709"/>
      </w:pPr>
      <w:bookmarkStart w:id="217" w:name="_Toc441094972"/>
      <w:bookmarkStart w:id="218" w:name="_Toc451177629"/>
      <w:r w:rsidRPr="00BB7022">
        <w:t>9.1.4</w:t>
      </w:r>
      <w:r w:rsidR="00E10CE4" w:rsidRPr="00BB7022">
        <w:t>.</w:t>
      </w:r>
      <w:r w:rsidRPr="00BB7022">
        <w:t> Dopłaty do domów energooszczędnych</w:t>
      </w:r>
      <w:bookmarkEnd w:id="217"/>
      <w:bookmarkEnd w:id="218"/>
    </w:p>
    <w:p w:rsidR="005B6475" w:rsidRPr="00BB7022" w:rsidRDefault="005B6475" w:rsidP="008A10D4">
      <w:pPr>
        <w:pStyle w:val="NormalnyWeb"/>
        <w:spacing w:before="120" w:after="0" w:line="320" w:lineRule="atLeast"/>
        <w:ind w:firstLine="709"/>
      </w:pPr>
      <w:r w:rsidRPr="00BB7022">
        <w:t>Program skierowany jest do osób fizycznych budujących dom jednorodzinny lub kupujących dom/mieszkanie od dewelopera (rozumianego również jako spółdzielnia mieszkaniowa).</w:t>
      </w:r>
    </w:p>
    <w:p w:rsidR="005B6475" w:rsidRPr="00BB7022" w:rsidRDefault="005B6475" w:rsidP="008A10D4">
      <w:pPr>
        <w:pStyle w:val="NormalnyWeb"/>
        <w:spacing w:after="0" w:line="320" w:lineRule="atLeast"/>
        <w:ind w:firstLine="709"/>
      </w:pPr>
      <w:r w:rsidRPr="00BB7022">
        <w:t>Dofinansowanie ma formę częściowej spłaty kapitału kredytu bankowego zaciągniętego na budowę / zakup domu lub zakup mieszkania. Dotacja będzie wypłacana na konto kredytowe beneficjenta po zakończeniu realizacji przedsięwzięcia</w:t>
      </w:r>
      <w:r w:rsidR="00132DBA" w:rsidRPr="00BB7022">
        <w:t xml:space="preserve"> i </w:t>
      </w:r>
      <w:r w:rsidRPr="00BB7022">
        <w:t>potwierdzeniu uzyskania wymaganego standardu energetycznego przez budynek.</w:t>
      </w:r>
    </w:p>
    <w:p w:rsidR="005B6475" w:rsidRPr="00BB7022" w:rsidRDefault="005B6475" w:rsidP="008D192C">
      <w:pPr>
        <w:pStyle w:val="NormalnyWeb"/>
        <w:spacing w:after="0" w:line="320" w:lineRule="atLeast"/>
      </w:pPr>
      <w:r w:rsidRPr="00BB7022">
        <w:t>Wysokość dofinansowania jest uzależniona od uzyskanego wskaźnika rocznego jednostkowego zapotrzebowania na energię użytkową do celów ogrzewania</w:t>
      </w:r>
      <w:r w:rsidR="00132DBA" w:rsidRPr="00BB7022">
        <w:t xml:space="preserve"> i </w:t>
      </w:r>
      <w:r w:rsidRPr="00BB7022">
        <w:t>wentylacji (</w:t>
      </w:r>
      <w:proofErr w:type="spellStart"/>
      <w:r w:rsidRPr="00BB7022">
        <w:t>EUco</w:t>
      </w:r>
      <w:proofErr w:type="spellEnd"/>
      <w:r w:rsidRPr="00BB7022">
        <w:t>), obliczanego zgodnie</w:t>
      </w:r>
      <w:r w:rsidR="00132DBA" w:rsidRPr="00BB7022">
        <w:t xml:space="preserve"> z </w:t>
      </w:r>
      <w:r w:rsidRPr="00BB7022">
        <w:t>wytycznymi NFOŚiGW, oraz od spełnienia innych warunków,</w:t>
      </w:r>
      <w:r w:rsidR="00132DBA" w:rsidRPr="00BB7022">
        <w:t xml:space="preserve"> w </w:t>
      </w:r>
      <w:r w:rsidRPr="00BB7022">
        <w:t>tym dotyczących sprawności instalacji grzewczej</w:t>
      </w:r>
      <w:r w:rsidR="00132DBA" w:rsidRPr="00BB7022">
        <w:t xml:space="preserve"> i </w:t>
      </w:r>
      <w:r w:rsidRPr="00BB7022">
        <w:t>przygotowania wody użytkowej.</w:t>
      </w:r>
    </w:p>
    <w:p w:rsidR="005B6475" w:rsidRPr="00BB7022" w:rsidRDefault="008A10D4" w:rsidP="008A10D4">
      <w:pPr>
        <w:tabs>
          <w:tab w:val="left" w:pos="709"/>
        </w:tabs>
        <w:spacing w:after="0" w:line="320" w:lineRule="atLeast"/>
        <w:rPr>
          <w:rFonts w:cs="Times New Roman"/>
          <w:szCs w:val="24"/>
        </w:rPr>
      </w:pPr>
      <w:r w:rsidRPr="00BB7022">
        <w:rPr>
          <w:rFonts w:cs="Times New Roman"/>
          <w:szCs w:val="24"/>
        </w:rPr>
        <w:tab/>
      </w:r>
      <w:r w:rsidR="005B6475" w:rsidRPr="00BB7022">
        <w:rPr>
          <w:rFonts w:cs="Times New Roman"/>
          <w:szCs w:val="24"/>
        </w:rPr>
        <w:t>Program przyniesie korzyści dla gospodarstw domowych</w:t>
      </w:r>
      <w:r w:rsidR="00132DBA" w:rsidRPr="00BB7022">
        <w:rPr>
          <w:rFonts w:cs="Times New Roman"/>
          <w:szCs w:val="24"/>
        </w:rPr>
        <w:t xml:space="preserve"> w </w:t>
      </w:r>
      <w:r w:rsidR="005B6475" w:rsidRPr="00BB7022">
        <w:rPr>
          <w:rFonts w:cs="Times New Roman"/>
          <w:szCs w:val="24"/>
        </w:rPr>
        <w:t>postaci:</w:t>
      </w:r>
    </w:p>
    <w:p w:rsidR="005B6475" w:rsidRPr="00BB7022" w:rsidRDefault="005B6475" w:rsidP="00D66828">
      <w:pPr>
        <w:pStyle w:val="Akapitzlist"/>
        <w:numPr>
          <w:ilvl w:val="0"/>
          <w:numId w:val="59"/>
        </w:numPr>
        <w:spacing w:after="0" w:line="320" w:lineRule="atLeast"/>
        <w:ind w:left="426"/>
        <w:rPr>
          <w:rFonts w:cs="Times New Roman"/>
          <w:szCs w:val="24"/>
        </w:rPr>
      </w:pPr>
      <w:r w:rsidRPr="00BB7022">
        <w:rPr>
          <w:rFonts w:cs="Times New Roman"/>
          <w:szCs w:val="24"/>
        </w:rPr>
        <w:t>dopłaty do kredytu, pokrywającej część wyższych kosztów inwestycyjnych oraz koszty weryfikacji projektu budowlanego</w:t>
      </w:r>
      <w:r w:rsidR="00132DBA" w:rsidRPr="00BB7022">
        <w:rPr>
          <w:rFonts w:cs="Times New Roman"/>
          <w:szCs w:val="24"/>
        </w:rPr>
        <w:t xml:space="preserve"> i </w:t>
      </w:r>
      <w:r w:rsidRPr="00BB7022">
        <w:rPr>
          <w:rFonts w:cs="Times New Roman"/>
          <w:szCs w:val="24"/>
        </w:rPr>
        <w:t>potwierdzenia osiągniętego standardu energetycznego,</w:t>
      </w:r>
    </w:p>
    <w:p w:rsidR="005B6475" w:rsidRPr="00BB7022" w:rsidRDefault="005B6475" w:rsidP="00D66828">
      <w:pPr>
        <w:pStyle w:val="Akapitzlist"/>
        <w:numPr>
          <w:ilvl w:val="0"/>
          <w:numId w:val="59"/>
        </w:numPr>
        <w:spacing w:after="0" w:line="320" w:lineRule="atLeast"/>
        <w:ind w:left="426"/>
        <w:rPr>
          <w:rFonts w:cs="Times New Roman"/>
          <w:szCs w:val="24"/>
        </w:rPr>
      </w:pPr>
      <w:r w:rsidRPr="00BB7022">
        <w:rPr>
          <w:rFonts w:cs="Times New Roman"/>
          <w:szCs w:val="24"/>
        </w:rPr>
        <w:t>niższych kosztów eksploatacji budynku,</w:t>
      </w:r>
    </w:p>
    <w:p w:rsidR="005B6475" w:rsidRPr="00BB7022" w:rsidRDefault="005B6475" w:rsidP="00D66828">
      <w:pPr>
        <w:pStyle w:val="Akapitzlist"/>
        <w:numPr>
          <w:ilvl w:val="0"/>
          <w:numId w:val="59"/>
        </w:numPr>
        <w:spacing w:after="0" w:line="320" w:lineRule="atLeast"/>
        <w:ind w:left="426"/>
        <w:rPr>
          <w:rFonts w:cs="Times New Roman"/>
          <w:szCs w:val="24"/>
        </w:rPr>
      </w:pPr>
      <w:r w:rsidRPr="00BB7022">
        <w:rPr>
          <w:rFonts w:cs="Times New Roman"/>
          <w:szCs w:val="24"/>
        </w:rPr>
        <w:t>podniesienia wartości budynku.</w:t>
      </w:r>
    </w:p>
    <w:p w:rsidR="005B6475" w:rsidRPr="00BB7022" w:rsidRDefault="005B6475" w:rsidP="008D192C">
      <w:pPr>
        <w:spacing w:after="0" w:line="320" w:lineRule="atLeast"/>
        <w:rPr>
          <w:rFonts w:cs="Times New Roman"/>
          <w:szCs w:val="24"/>
        </w:rPr>
      </w:pPr>
    </w:p>
    <w:p w:rsidR="005B6475" w:rsidRPr="00BB7022" w:rsidRDefault="008A10D4" w:rsidP="008A10D4">
      <w:pPr>
        <w:tabs>
          <w:tab w:val="left" w:pos="709"/>
        </w:tabs>
        <w:spacing w:after="0" w:line="320" w:lineRule="atLeast"/>
        <w:rPr>
          <w:rFonts w:cs="Times New Roman"/>
          <w:szCs w:val="24"/>
        </w:rPr>
      </w:pPr>
      <w:r w:rsidRPr="00BB7022">
        <w:rPr>
          <w:rFonts w:cs="Times New Roman"/>
          <w:szCs w:val="24"/>
        </w:rPr>
        <w:tab/>
      </w:r>
      <w:r w:rsidR="005B6475" w:rsidRPr="00BB7022">
        <w:rPr>
          <w:rFonts w:cs="Times New Roman"/>
          <w:szCs w:val="24"/>
        </w:rPr>
        <w:t>Budżet programu wynosi 300 mln zł. Środki pozwolą na realizację ok. 12 tys. domów jednorodzinnych</w:t>
      </w:r>
      <w:r w:rsidR="00132DBA" w:rsidRPr="00BB7022">
        <w:rPr>
          <w:rFonts w:cs="Times New Roman"/>
          <w:szCs w:val="24"/>
        </w:rPr>
        <w:t xml:space="preserve"> i </w:t>
      </w:r>
      <w:r w:rsidR="005B6475" w:rsidRPr="00BB7022">
        <w:rPr>
          <w:rFonts w:cs="Times New Roman"/>
          <w:szCs w:val="24"/>
        </w:rPr>
        <w:t>mieszkań</w:t>
      </w:r>
      <w:r w:rsidR="00132DBA" w:rsidRPr="00BB7022">
        <w:rPr>
          <w:rFonts w:cs="Times New Roman"/>
          <w:szCs w:val="24"/>
        </w:rPr>
        <w:t xml:space="preserve"> w </w:t>
      </w:r>
      <w:r w:rsidR="005B6475" w:rsidRPr="00BB7022">
        <w:rPr>
          <w:rFonts w:cs="Times New Roman"/>
          <w:szCs w:val="24"/>
        </w:rPr>
        <w:t>budynkach wielorodzinnych. Wdrożenie programu przewidziane jest na lata 2013–2018,</w:t>
      </w:r>
      <w:r w:rsidR="00132DBA" w:rsidRPr="00BB7022">
        <w:rPr>
          <w:rFonts w:cs="Times New Roman"/>
          <w:szCs w:val="24"/>
        </w:rPr>
        <w:t xml:space="preserve"> a </w:t>
      </w:r>
      <w:r w:rsidR="005B6475" w:rsidRPr="00BB7022">
        <w:rPr>
          <w:rFonts w:cs="Times New Roman"/>
          <w:szCs w:val="24"/>
        </w:rPr>
        <w:t>wydatkowanie środków</w:t>
      </w:r>
      <w:r w:rsidR="00132DBA" w:rsidRPr="00BB7022">
        <w:rPr>
          <w:rFonts w:cs="Times New Roman"/>
          <w:szCs w:val="24"/>
        </w:rPr>
        <w:t xml:space="preserve"> z </w:t>
      </w:r>
      <w:r w:rsidR="005B6475" w:rsidRPr="00BB7022">
        <w:rPr>
          <w:rFonts w:cs="Times New Roman"/>
          <w:szCs w:val="24"/>
        </w:rPr>
        <w:t>nim związanych – do 31.12.2022 r.</w:t>
      </w:r>
    </w:p>
    <w:p w:rsidR="005B6475" w:rsidRPr="00BB7022" w:rsidRDefault="005B6475" w:rsidP="008D192C">
      <w:pPr>
        <w:pStyle w:val="Nagwek3"/>
        <w:spacing w:line="320" w:lineRule="atLeast"/>
        <w:ind w:left="709" w:hanging="709"/>
      </w:pPr>
      <w:bookmarkStart w:id="219" w:name="_Toc441094973"/>
      <w:bookmarkStart w:id="220" w:name="_Toc451177630"/>
      <w:r w:rsidRPr="00BB7022">
        <w:t>9.1.5</w:t>
      </w:r>
      <w:r w:rsidR="00E10CE4" w:rsidRPr="00BB7022">
        <w:t>.</w:t>
      </w:r>
      <w:r w:rsidRPr="00BB7022">
        <w:t xml:space="preserve"> PROSUMENT – Linia dofinansowania</w:t>
      </w:r>
      <w:r w:rsidR="00132DBA" w:rsidRPr="00BB7022">
        <w:t xml:space="preserve"> z </w:t>
      </w:r>
      <w:r w:rsidRPr="00BB7022">
        <w:t>przeznaczeniem na zakup</w:t>
      </w:r>
      <w:r w:rsidR="00132DBA" w:rsidRPr="00BB7022">
        <w:t xml:space="preserve"> i </w:t>
      </w:r>
      <w:r w:rsidRPr="00BB7022">
        <w:t xml:space="preserve">montaż </w:t>
      </w:r>
      <w:proofErr w:type="spellStart"/>
      <w:r w:rsidRPr="00BB7022">
        <w:t>mikroinstalacji</w:t>
      </w:r>
      <w:proofErr w:type="spellEnd"/>
      <w:r w:rsidRPr="00BB7022">
        <w:t xml:space="preserve"> odnawialnych źródeł energii</w:t>
      </w:r>
      <w:bookmarkEnd w:id="219"/>
      <w:bookmarkEnd w:id="220"/>
    </w:p>
    <w:p w:rsidR="005B6475" w:rsidRPr="00BB7022" w:rsidRDefault="005B6475" w:rsidP="008A10D4">
      <w:pPr>
        <w:spacing w:before="120" w:after="0" w:line="320" w:lineRule="atLeast"/>
        <w:ind w:firstLine="709"/>
        <w:rPr>
          <w:rFonts w:cs="Times New Roman"/>
          <w:szCs w:val="24"/>
        </w:rPr>
      </w:pPr>
      <w:r w:rsidRPr="00BB7022">
        <w:rPr>
          <w:rFonts w:cs="Times New Roman"/>
          <w:szCs w:val="24"/>
        </w:rPr>
        <w:t>Celem programu jest osiągnięcie efektu ekologicznego polegającego na ograniczeniu lub uniknięciu emisji CO</w:t>
      </w:r>
      <w:r w:rsidRPr="00BB7022">
        <w:rPr>
          <w:rFonts w:cs="Times New Roman"/>
          <w:szCs w:val="24"/>
          <w:vertAlign w:val="subscript"/>
        </w:rPr>
        <w:t>2</w:t>
      </w:r>
      <w:r w:rsidR="00132DBA" w:rsidRPr="00BB7022">
        <w:rPr>
          <w:rFonts w:cs="Times New Roman"/>
          <w:szCs w:val="24"/>
        </w:rPr>
        <w:t xml:space="preserve"> w </w:t>
      </w:r>
      <w:r w:rsidRPr="00BB7022">
        <w:rPr>
          <w:rFonts w:cs="Times New Roman"/>
          <w:szCs w:val="24"/>
        </w:rPr>
        <w:t>wyniku zwiększenia produkcji energii ze źródeł odnawialnych poprzez zakup</w:t>
      </w:r>
      <w:r w:rsidR="00132DBA" w:rsidRPr="00BB7022">
        <w:rPr>
          <w:rFonts w:cs="Times New Roman"/>
          <w:szCs w:val="24"/>
        </w:rPr>
        <w:t xml:space="preserve"> i </w:t>
      </w:r>
      <w:r w:rsidRPr="00BB7022">
        <w:rPr>
          <w:rFonts w:cs="Times New Roman"/>
          <w:szCs w:val="24"/>
        </w:rPr>
        <w:t xml:space="preserve">montaż małych lub </w:t>
      </w:r>
      <w:proofErr w:type="spellStart"/>
      <w:r w:rsidRPr="00BB7022">
        <w:rPr>
          <w:rFonts w:cs="Times New Roman"/>
          <w:szCs w:val="24"/>
        </w:rPr>
        <w:t>mikroinstalacji</w:t>
      </w:r>
      <w:proofErr w:type="spellEnd"/>
      <w:r w:rsidRPr="00BB7022">
        <w:rPr>
          <w:rFonts w:cs="Times New Roman"/>
          <w:szCs w:val="24"/>
        </w:rPr>
        <w:t xml:space="preserve"> odnawialnych źródeł energii.</w:t>
      </w:r>
    </w:p>
    <w:p w:rsidR="005B6475" w:rsidRPr="00BB7022" w:rsidRDefault="005B6475" w:rsidP="008A10D4">
      <w:pPr>
        <w:tabs>
          <w:tab w:val="left" w:pos="709"/>
        </w:tabs>
        <w:spacing w:after="0" w:line="320" w:lineRule="atLeast"/>
        <w:rPr>
          <w:rFonts w:cs="Times New Roman"/>
          <w:szCs w:val="24"/>
        </w:rPr>
      </w:pPr>
      <w:r w:rsidRPr="00BB7022">
        <w:rPr>
          <w:rFonts w:cs="Times New Roman"/>
          <w:szCs w:val="24"/>
        </w:rPr>
        <w:t>Rodzaje przedsięwzięć:</w:t>
      </w:r>
    </w:p>
    <w:p w:rsidR="005B6475" w:rsidRPr="00BB7022" w:rsidRDefault="005B6475" w:rsidP="00D66828">
      <w:pPr>
        <w:numPr>
          <w:ilvl w:val="0"/>
          <w:numId w:val="51"/>
        </w:numPr>
        <w:spacing w:after="0" w:line="320" w:lineRule="atLeast"/>
        <w:ind w:left="426"/>
        <w:rPr>
          <w:rFonts w:cs="Times New Roman"/>
          <w:szCs w:val="24"/>
        </w:rPr>
      </w:pPr>
      <w:r w:rsidRPr="00BB7022">
        <w:rPr>
          <w:rFonts w:cs="Times New Roman"/>
          <w:szCs w:val="24"/>
        </w:rPr>
        <w:t>Wsparciem finansowym objęte jest przedsięwzięcie polegające na zakupie</w:t>
      </w:r>
      <w:r w:rsidR="00132DBA" w:rsidRPr="00BB7022">
        <w:rPr>
          <w:rFonts w:cs="Times New Roman"/>
          <w:szCs w:val="24"/>
        </w:rPr>
        <w:t xml:space="preserve"> i </w:t>
      </w:r>
      <w:r w:rsidRPr="00BB7022">
        <w:rPr>
          <w:rFonts w:cs="Times New Roman"/>
          <w:szCs w:val="24"/>
        </w:rPr>
        <w:t xml:space="preserve">montażu małych instalacji lub </w:t>
      </w:r>
      <w:proofErr w:type="spellStart"/>
      <w:r w:rsidRPr="00BB7022">
        <w:rPr>
          <w:rFonts w:cs="Times New Roman"/>
          <w:szCs w:val="24"/>
        </w:rPr>
        <w:t>mikroinstalacji</w:t>
      </w:r>
      <w:proofErr w:type="spellEnd"/>
      <w:r w:rsidRPr="00BB7022">
        <w:rPr>
          <w:rFonts w:cs="Times New Roman"/>
          <w:szCs w:val="24"/>
        </w:rPr>
        <w:t xml:space="preserve"> odnawialnych źródeł do produkcji energii elektrycznej lub do produkcji ciepła</w:t>
      </w:r>
      <w:r w:rsidR="00132DBA" w:rsidRPr="00BB7022">
        <w:rPr>
          <w:rFonts w:cs="Times New Roman"/>
          <w:szCs w:val="24"/>
        </w:rPr>
        <w:t xml:space="preserve"> i </w:t>
      </w:r>
      <w:r w:rsidRPr="00BB7022">
        <w:rPr>
          <w:rFonts w:cs="Times New Roman"/>
          <w:szCs w:val="24"/>
        </w:rPr>
        <w:t>energii elektrycznej, na potrzeby istniejących lub będących</w:t>
      </w:r>
      <w:r w:rsidR="00132DBA" w:rsidRPr="00BB7022">
        <w:rPr>
          <w:rFonts w:cs="Times New Roman"/>
          <w:szCs w:val="24"/>
        </w:rPr>
        <w:t xml:space="preserve"> w </w:t>
      </w:r>
      <w:r w:rsidRPr="00BB7022">
        <w:rPr>
          <w:rFonts w:cs="Times New Roman"/>
          <w:szCs w:val="24"/>
        </w:rPr>
        <w:t>budowie budynków mieszkalnych jednorodzinnych lub wielorodzinnych.</w:t>
      </w:r>
    </w:p>
    <w:p w:rsidR="005B6475" w:rsidRPr="00BB7022" w:rsidRDefault="005B6475" w:rsidP="00D66828">
      <w:pPr>
        <w:numPr>
          <w:ilvl w:val="0"/>
          <w:numId w:val="51"/>
        </w:numPr>
        <w:spacing w:after="0" w:line="320" w:lineRule="atLeast"/>
        <w:ind w:left="426"/>
        <w:rPr>
          <w:rFonts w:cs="Times New Roman"/>
          <w:szCs w:val="24"/>
        </w:rPr>
      </w:pPr>
      <w:r w:rsidRPr="00BB7022">
        <w:rPr>
          <w:rFonts w:cs="Times New Roman"/>
          <w:szCs w:val="24"/>
        </w:rPr>
        <w:t>Finansowane będą następujące instalacje do produkcji energii elektrycznej lub do produkcji ciepła</w:t>
      </w:r>
      <w:r w:rsidR="00132DBA" w:rsidRPr="00BB7022">
        <w:rPr>
          <w:rFonts w:cs="Times New Roman"/>
          <w:szCs w:val="24"/>
        </w:rPr>
        <w:t xml:space="preserve"> i </w:t>
      </w:r>
      <w:r w:rsidRPr="00BB7022">
        <w:rPr>
          <w:rFonts w:cs="Times New Roman"/>
          <w:szCs w:val="24"/>
        </w:rPr>
        <w:t>energii elektrycznej:</w:t>
      </w:r>
    </w:p>
    <w:p w:rsidR="005B6475" w:rsidRPr="00BB7022" w:rsidRDefault="0076113E" w:rsidP="00D66828">
      <w:pPr>
        <w:numPr>
          <w:ilvl w:val="0"/>
          <w:numId w:val="51"/>
        </w:numPr>
        <w:spacing w:after="0" w:line="320" w:lineRule="atLeast"/>
        <w:ind w:left="426"/>
        <w:rPr>
          <w:rFonts w:cs="Times New Roman"/>
          <w:szCs w:val="24"/>
        </w:rPr>
      </w:pPr>
      <w:r w:rsidRPr="00BB7022">
        <w:rPr>
          <w:rFonts w:cs="Times New Roman"/>
          <w:szCs w:val="24"/>
        </w:rPr>
        <w:t>ź</w:t>
      </w:r>
      <w:r w:rsidR="005B6475" w:rsidRPr="00BB7022">
        <w:rPr>
          <w:rFonts w:cs="Times New Roman"/>
          <w:szCs w:val="24"/>
        </w:rPr>
        <w:t xml:space="preserve">ródła ciepła opalane biomasa - o zainstalowanej mocy cieplnej do 300 </w:t>
      </w:r>
      <w:proofErr w:type="spellStart"/>
      <w:r w:rsidR="005B6475" w:rsidRPr="00BB7022">
        <w:rPr>
          <w:rFonts w:cs="Times New Roman"/>
          <w:szCs w:val="24"/>
        </w:rPr>
        <w:t>kWt</w:t>
      </w:r>
      <w:proofErr w:type="spellEnd"/>
      <w:r w:rsidR="005B6475" w:rsidRPr="00BB7022">
        <w:rPr>
          <w:rFonts w:cs="Times New Roman"/>
          <w:szCs w:val="24"/>
        </w:rPr>
        <w:t>,</w:t>
      </w:r>
    </w:p>
    <w:p w:rsidR="005B6475" w:rsidRPr="00BB7022" w:rsidRDefault="0076113E" w:rsidP="00D66828">
      <w:pPr>
        <w:numPr>
          <w:ilvl w:val="0"/>
          <w:numId w:val="51"/>
        </w:numPr>
        <w:spacing w:after="0" w:line="320" w:lineRule="atLeast"/>
        <w:ind w:left="426"/>
        <w:rPr>
          <w:rFonts w:cs="Times New Roman"/>
          <w:szCs w:val="24"/>
        </w:rPr>
      </w:pPr>
      <w:r w:rsidRPr="00BB7022">
        <w:rPr>
          <w:rFonts w:cs="Times New Roman"/>
          <w:szCs w:val="24"/>
        </w:rPr>
        <w:t>p</w:t>
      </w:r>
      <w:r w:rsidR="005B6475" w:rsidRPr="00BB7022">
        <w:rPr>
          <w:rFonts w:cs="Times New Roman"/>
          <w:szCs w:val="24"/>
        </w:rPr>
        <w:t xml:space="preserve">ompy ciepła - o zainstalowanej mocy cieplnej do 300 </w:t>
      </w:r>
      <w:proofErr w:type="spellStart"/>
      <w:r w:rsidR="005B6475" w:rsidRPr="00BB7022">
        <w:rPr>
          <w:rFonts w:cs="Times New Roman"/>
          <w:szCs w:val="24"/>
        </w:rPr>
        <w:t>kWt</w:t>
      </w:r>
      <w:proofErr w:type="spellEnd"/>
      <w:r w:rsidR="005B6475" w:rsidRPr="00BB7022">
        <w:rPr>
          <w:rFonts w:cs="Times New Roman"/>
          <w:szCs w:val="24"/>
        </w:rPr>
        <w:t>,</w:t>
      </w:r>
    </w:p>
    <w:p w:rsidR="005B6475" w:rsidRPr="00BB7022" w:rsidRDefault="0076113E" w:rsidP="00D66828">
      <w:pPr>
        <w:numPr>
          <w:ilvl w:val="0"/>
          <w:numId w:val="51"/>
        </w:numPr>
        <w:spacing w:after="0" w:line="320" w:lineRule="atLeast"/>
        <w:ind w:left="426"/>
        <w:rPr>
          <w:rFonts w:cs="Times New Roman"/>
          <w:szCs w:val="24"/>
        </w:rPr>
      </w:pPr>
      <w:r w:rsidRPr="00BB7022">
        <w:rPr>
          <w:rFonts w:cs="Times New Roman"/>
          <w:szCs w:val="24"/>
        </w:rPr>
        <w:t>k</w:t>
      </w:r>
      <w:r w:rsidR="005B6475" w:rsidRPr="00BB7022">
        <w:rPr>
          <w:rFonts w:cs="Times New Roman"/>
          <w:szCs w:val="24"/>
        </w:rPr>
        <w:t xml:space="preserve">olektory słoneczne - o zainstalowanej mocy cieplnej do 300 </w:t>
      </w:r>
      <w:proofErr w:type="spellStart"/>
      <w:r w:rsidR="005B6475" w:rsidRPr="00BB7022">
        <w:rPr>
          <w:rFonts w:cs="Times New Roman"/>
          <w:szCs w:val="24"/>
        </w:rPr>
        <w:t>kWt</w:t>
      </w:r>
      <w:proofErr w:type="spellEnd"/>
      <w:r w:rsidR="005B6475" w:rsidRPr="00BB7022">
        <w:rPr>
          <w:rFonts w:cs="Times New Roman"/>
          <w:szCs w:val="24"/>
        </w:rPr>
        <w:t>,</w:t>
      </w:r>
    </w:p>
    <w:p w:rsidR="005B6475" w:rsidRPr="00BB7022" w:rsidRDefault="0076113E" w:rsidP="00D66828">
      <w:pPr>
        <w:numPr>
          <w:ilvl w:val="0"/>
          <w:numId w:val="51"/>
        </w:numPr>
        <w:spacing w:after="0" w:line="320" w:lineRule="atLeast"/>
        <w:ind w:left="426"/>
        <w:rPr>
          <w:rFonts w:cs="Times New Roman"/>
          <w:szCs w:val="24"/>
        </w:rPr>
      </w:pPr>
      <w:r w:rsidRPr="00BB7022">
        <w:rPr>
          <w:rFonts w:cs="Times New Roman"/>
          <w:szCs w:val="24"/>
        </w:rPr>
        <w:t>s</w:t>
      </w:r>
      <w:r w:rsidR="005B6475" w:rsidRPr="00BB7022">
        <w:rPr>
          <w:rFonts w:cs="Times New Roman"/>
          <w:szCs w:val="24"/>
        </w:rPr>
        <w:t>ystemy fotowoltaiczne - o zainstalowanej mocy elektrycznej do 40kWp.</w:t>
      </w:r>
    </w:p>
    <w:p w:rsidR="005B6475" w:rsidRPr="00BB7022" w:rsidRDefault="0076113E" w:rsidP="00D66828">
      <w:pPr>
        <w:numPr>
          <w:ilvl w:val="0"/>
          <w:numId w:val="51"/>
        </w:numPr>
        <w:spacing w:after="0" w:line="320" w:lineRule="atLeast"/>
        <w:ind w:left="426"/>
        <w:rPr>
          <w:rFonts w:cs="Times New Roman"/>
          <w:szCs w:val="24"/>
        </w:rPr>
      </w:pPr>
      <w:r w:rsidRPr="00BB7022">
        <w:rPr>
          <w:rFonts w:cs="Times New Roman"/>
          <w:szCs w:val="24"/>
        </w:rPr>
        <w:t>m</w:t>
      </w:r>
      <w:r w:rsidR="005B6475" w:rsidRPr="00BB7022">
        <w:rPr>
          <w:rFonts w:cs="Times New Roman"/>
          <w:szCs w:val="24"/>
        </w:rPr>
        <w:t>ałe elektrownie wiatrowe - o zainstalowanej mocy elektrycznej do 40kWe,</w:t>
      </w:r>
    </w:p>
    <w:p w:rsidR="005B6475" w:rsidRPr="00BB7022" w:rsidRDefault="0076113E" w:rsidP="00D66828">
      <w:pPr>
        <w:numPr>
          <w:ilvl w:val="0"/>
          <w:numId w:val="51"/>
        </w:numPr>
        <w:spacing w:after="0" w:line="320" w:lineRule="atLeast"/>
        <w:ind w:left="426"/>
        <w:rPr>
          <w:rFonts w:cs="Times New Roman"/>
          <w:szCs w:val="24"/>
        </w:rPr>
      </w:pPr>
      <w:proofErr w:type="spellStart"/>
      <w:r w:rsidRPr="00BB7022">
        <w:rPr>
          <w:rFonts w:cs="Times New Roman"/>
          <w:szCs w:val="24"/>
        </w:rPr>
        <w:t>m</w:t>
      </w:r>
      <w:r w:rsidR="005B6475" w:rsidRPr="00BB7022">
        <w:rPr>
          <w:rFonts w:cs="Times New Roman"/>
          <w:szCs w:val="24"/>
        </w:rPr>
        <w:t>ikrokogeneracja</w:t>
      </w:r>
      <w:proofErr w:type="spellEnd"/>
      <w:r w:rsidR="005B6475" w:rsidRPr="00BB7022">
        <w:rPr>
          <w:rFonts w:cs="Times New Roman"/>
          <w:szCs w:val="24"/>
        </w:rPr>
        <w:t xml:space="preserve"> - o zainstalowanej mocy elektrycznej do 40 </w:t>
      </w:r>
      <w:proofErr w:type="spellStart"/>
      <w:r w:rsidR="005B6475" w:rsidRPr="00BB7022">
        <w:rPr>
          <w:rFonts w:cs="Times New Roman"/>
          <w:szCs w:val="24"/>
        </w:rPr>
        <w:t>kWe</w:t>
      </w:r>
      <w:proofErr w:type="spellEnd"/>
      <w:r w:rsidR="005B6475" w:rsidRPr="00BB7022">
        <w:rPr>
          <w:rFonts w:cs="Times New Roman"/>
          <w:szCs w:val="24"/>
        </w:rPr>
        <w:t>, przeznaczone dla budynków mieszkalnych znajdujących się na terenie jednostki samorządu terytorialnego będącej beneficjentem programu.</w:t>
      </w:r>
    </w:p>
    <w:p w:rsidR="005B6475" w:rsidRPr="00BB7022" w:rsidRDefault="005B6475" w:rsidP="008D192C">
      <w:pPr>
        <w:spacing w:after="0" w:line="320" w:lineRule="atLeast"/>
        <w:rPr>
          <w:rFonts w:cs="Times New Roman"/>
          <w:szCs w:val="24"/>
        </w:rPr>
      </w:pPr>
      <w:r w:rsidRPr="00BB7022">
        <w:rPr>
          <w:rFonts w:cs="Times New Roman"/>
          <w:szCs w:val="24"/>
        </w:rPr>
        <w:t>Dopuszcza się zakup</w:t>
      </w:r>
      <w:r w:rsidR="00132DBA" w:rsidRPr="00BB7022">
        <w:rPr>
          <w:rFonts w:cs="Times New Roman"/>
          <w:szCs w:val="24"/>
        </w:rPr>
        <w:t xml:space="preserve"> i </w:t>
      </w:r>
      <w:r w:rsidRPr="00BB7022">
        <w:rPr>
          <w:rFonts w:cs="Times New Roman"/>
          <w:szCs w:val="24"/>
        </w:rPr>
        <w:t>montaż instalacji równolegle wykorzystującej więcej niż jedno odnawialne źródło energii elektrycznej lub więcej niż jedno odnawialne źródło ciepła</w:t>
      </w:r>
      <w:r w:rsidR="00132DBA" w:rsidRPr="00BB7022">
        <w:rPr>
          <w:rFonts w:cs="Times New Roman"/>
          <w:szCs w:val="24"/>
        </w:rPr>
        <w:t xml:space="preserve"> w </w:t>
      </w:r>
      <w:r w:rsidRPr="00BB7022">
        <w:rPr>
          <w:rFonts w:cs="Times New Roman"/>
          <w:szCs w:val="24"/>
        </w:rPr>
        <w:t>połączeniu ze źródłem (źródłami) energii elektrycznej.</w:t>
      </w:r>
    </w:p>
    <w:p w:rsidR="00F14915" w:rsidRPr="00BB7022" w:rsidRDefault="00F14915" w:rsidP="00F14915">
      <w:pPr>
        <w:spacing w:after="0" w:line="320" w:lineRule="atLeast"/>
        <w:ind w:firstLine="709"/>
        <w:rPr>
          <w:rFonts w:cs="Times New Roman"/>
          <w:szCs w:val="24"/>
          <w:u w:val="single"/>
        </w:rPr>
      </w:pPr>
    </w:p>
    <w:p w:rsidR="005B6475" w:rsidRPr="00BB7022" w:rsidRDefault="005B6475" w:rsidP="00F14915">
      <w:pPr>
        <w:spacing w:after="0" w:line="320" w:lineRule="atLeast"/>
        <w:ind w:firstLine="709"/>
        <w:rPr>
          <w:rFonts w:cs="Times New Roman"/>
          <w:szCs w:val="24"/>
          <w:u w:val="single"/>
        </w:rPr>
      </w:pPr>
      <w:r w:rsidRPr="00BB7022">
        <w:rPr>
          <w:rFonts w:cs="Times New Roman"/>
          <w:szCs w:val="24"/>
          <w:u w:val="single"/>
        </w:rPr>
        <w:t>Zarządzanie energią</w:t>
      </w:r>
      <w:r w:rsidR="00132DBA" w:rsidRPr="00BB7022">
        <w:rPr>
          <w:rFonts w:cs="Times New Roman"/>
          <w:szCs w:val="24"/>
          <w:u w:val="single"/>
        </w:rPr>
        <w:t xml:space="preserve"> w </w:t>
      </w:r>
      <w:r w:rsidRPr="00BB7022">
        <w:rPr>
          <w:rFonts w:cs="Times New Roman"/>
          <w:szCs w:val="24"/>
          <w:u w:val="single"/>
        </w:rPr>
        <w:t>budynkach użyteczności publicznej.</w:t>
      </w:r>
    </w:p>
    <w:p w:rsidR="005B6475" w:rsidRPr="00BB7022" w:rsidRDefault="00F14915" w:rsidP="00F14915">
      <w:pPr>
        <w:tabs>
          <w:tab w:val="left" w:pos="709"/>
        </w:tabs>
        <w:spacing w:after="0" w:line="320" w:lineRule="atLeast"/>
        <w:rPr>
          <w:rFonts w:cs="Times New Roman"/>
          <w:szCs w:val="24"/>
        </w:rPr>
      </w:pPr>
      <w:r w:rsidRPr="00BB7022">
        <w:rPr>
          <w:rFonts w:cs="Times New Roman"/>
          <w:szCs w:val="24"/>
        </w:rPr>
        <w:tab/>
      </w:r>
      <w:r w:rsidR="005B6475" w:rsidRPr="00BB7022">
        <w:rPr>
          <w:rFonts w:cs="Times New Roman"/>
          <w:szCs w:val="24"/>
        </w:rPr>
        <w:t>Dofinansowanie może być udzielone na realizację przedsięwzięć</w:t>
      </w:r>
      <w:r w:rsidR="00132DBA" w:rsidRPr="00BB7022">
        <w:rPr>
          <w:rFonts w:cs="Times New Roman"/>
          <w:szCs w:val="24"/>
        </w:rPr>
        <w:t xml:space="preserve"> w </w:t>
      </w:r>
      <w:r w:rsidR="005B6475" w:rsidRPr="00BB7022">
        <w:rPr>
          <w:rFonts w:cs="Times New Roman"/>
          <w:szCs w:val="24"/>
        </w:rPr>
        <w:t>budynkach użyteczności publicznej, przez które należy rozumieć budynki przeznaczone do pełnienia następujących funkcji: administracji samorządowej, ochrony przeciwpożarowej realizowanej przez OSP, kultu religijnego, oświaty, nauki, służby zdrowia, opieki społecznej</w:t>
      </w:r>
      <w:r w:rsidR="00132DBA" w:rsidRPr="00BB7022">
        <w:rPr>
          <w:rFonts w:cs="Times New Roman"/>
          <w:szCs w:val="24"/>
        </w:rPr>
        <w:t xml:space="preserve"> i </w:t>
      </w:r>
      <w:r w:rsidR="005B6475" w:rsidRPr="00BB7022">
        <w:rPr>
          <w:rFonts w:cs="Times New Roman"/>
          <w:szCs w:val="24"/>
        </w:rPr>
        <w:t>socjalnej,</w:t>
      </w:r>
      <w:r w:rsidR="00132DBA" w:rsidRPr="00BB7022">
        <w:rPr>
          <w:rFonts w:cs="Times New Roman"/>
          <w:szCs w:val="24"/>
        </w:rPr>
        <w:t xml:space="preserve"> a </w:t>
      </w:r>
      <w:r w:rsidR="005B6475" w:rsidRPr="00BB7022">
        <w:rPr>
          <w:rFonts w:cs="Times New Roman"/>
          <w:szCs w:val="24"/>
        </w:rPr>
        <w:t>także budynkach zamieszkania zbiorowego przeznaczonych do okresowego pobytu ludzi poza stałym miejscem zamieszkania (w szczególności: internaty, domy studenckie),</w:t>
      </w:r>
      <w:r w:rsidR="00132DBA" w:rsidRPr="00BB7022">
        <w:rPr>
          <w:rFonts w:cs="Times New Roman"/>
          <w:szCs w:val="24"/>
        </w:rPr>
        <w:t xml:space="preserve"> a </w:t>
      </w:r>
      <w:r w:rsidR="005B6475" w:rsidRPr="00BB7022">
        <w:rPr>
          <w:rFonts w:cs="Times New Roman"/>
          <w:szCs w:val="24"/>
        </w:rPr>
        <w:t>także budynkach do stałego pobytu ludzi (w szczególności: domy rencistów lub emerytów, domy dziecka, domy opieki, domy zakonne, klasztory). Rodzaje przedsięwzięć:</w:t>
      </w:r>
    </w:p>
    <w:p w:rsidR="005B6475" w:rsidRPr="00BB7022" w:rsidRDefault="005B6475" w:rsidP="00D66828">
      <w:pPr>
        <w:numPr>
          <w:ilvl w:val="0"/>
          <w:numId w:val="52"/>
        </w:numPr>
        <w:spacing w:after="0" w:line="320" w:lineRule="atLeast"/>
        <w:ind w:left="426"/>
        <w:rPr>
          <w:rFonts w:cs="Times New Roman"/>
          <w:szCs w:val="24"/>
        </w:rPr>
      </w:pPr>
      <w:r w:rsidRPr="00BB7022">
        <w:rPr>
          <w:rFonts w:cs="Times New Roman"/>
          <w:szCs w:val="24"/>
        </w:rPr>
        <w:t>termomodernizacja budynków użyteczności publicznej,</w:t>
      </w:r>
      <w:r w:rsidR="00132DBA" w:rsidRPr="00BB7022">
        <w:rPr>
          <w:rFonts w:cs="Times New Roman"/>
          <w:szCs w:val="24"/>
        </w:rPr>
        <w:t xml:space="preserve"> w </w:t>
      </w:r>
      <w:r w:rsidRPr="00BB7022">
        <w:rPr>
          <w:rFonts w:cs="Times New Roman"/>
          <w:szCs w:val="24"/>
        </w:rPr>
        <w:t>tym zmiany wyposażenia obiektów</w:t>
      </w:r>
      <w:r w:rsidR="00132DBA" w:rsidRPr="00BB7022">
        <w:rPr>
          <w:rFonts w:cs="Times New Roman"/>
          <w:szCs w:val="24"/>
        </w:rPr>
        <w:t xml:space="preserve"> w </w:t>
      </w:r>
      <w:r w:rsidRPr="00BB7022">
        <w:rPr>
          <w:rFonts w:cs="Times New Roman"/>
          <w:szCs w:val="24"/>
        </w:rPr>
        <w:t>urządzenia o najwyższych, uzasadnionych ekonomicznie standardach efektywności energetycznej związanych bezpośrednio</w:t>
      </w:r>
      <w:r w:rsidR="00132DBA" w:rsidRPr="00BB7022">
        <w:rPr>
          <w:rFonts w:cs="Times New Roman"/>
          <w:szCs w:val="24"/>
        </w:rPr>
        <w:t xml:space="preserve"> z </w:t>
      </w:r>
      <w:r w:rsidRPr="00BB7022">
        <w:rPr>
          <w:rFonts w:cs="Times New Roman"/>
          <w:szCs w:val="24"/>
        </w:rPr>
        <w:t xml:space="preserve">prowadzoną termomodernizacją </w:t>
      </w:r>
      <w:r w:rsidRPr="00BB7022">
        <w:rPr>
          <w:rFonts w:cs="Times New Roman"/>
          <w:szCs w:val="24"/>
        </w:rPr>
        <w:lastRenderedPageBreak/>
        <w:t>obiektów</w:t>
      </w:r>
      <w:r w:rsidR="00132DBA" w:rsidRPr="00BB7022">
        <w:rPr>
          <w:rFonts w:cs="Times New Roman"/>
          <w:szCs w:val="24"/>
        </w:rPr>
        <w:t xml:space="preserve"> w </w:t>
      </w:r>
      <w:r w:rsidRPr="00BB7022">
        <w:rPr>
          <w:rFonts w:cs="Times New Roman"/>
          <w:szCs w:val="24"/>
        </w:rPr>
        <w:t>szczególności: ocieplenie obiektu, wymiana okien, wymiana drzwi zewnętrznych, przebudowa systemów grzewczych (wraz</w:t>
      </w:r>
      <w:r w:rsidR="00132DBA" w:rsidRPr="00BB7022">
        <w:rPr>
          <w:rFonts w:cs="Times New Roman"/>
          <w:szCs w:val="24"/>
        </w:rPr>
        <w:t xml:space="preserve"> z </w:t>
      </w:r>
      <w:r w:rsidRPr="00BB7022">
        <w:rPr>
          <w:rFonts w:cs="Times New Roman"/>
          <w:szCs w:val="24"/>
        </w:rPr>
        <w:t>wymianą źródła ciepła), wymiana systemów wentylacji</w:t>
      </w:r>
      <w:r w:rsidR="00132DBA" w:rsidRPr="00BB7022">
        <w:rPr>
          <w:rFonts w:cs="Times New Roman"/>
          <w:szCs w:val="24"/>
        </w:rPr>
        <w:t xml:space="preserve"> i </w:t>
      </w:r>
      <w:r w:rsidRPr="00BB7022">
        <w:rPr>
          <w:rFonts w:cs="Times New Roman"/>
          <w:szCs w:val="24"/>
        </w:rPr>
        <w:t>klimatyzacji, przygotowanie dokumentacji technicznej dla przedsięwzięcia, systemy zarządzania energią</w:t>
      </w:r>
      <w:r w:rsidR="00132DBA" w:rsidRPr="00BB7022">
        <w:rPr>
          <w:rFonts w:cs="Times New Roman"/>
          <w:szCs w:val="24"/>
        </w:rPr>
        <w:t xml:space="preserve"> w </w:t>
      </w:r>
      <w:r w:rsidRPr="00BB7022">
        <w:rPr>
          <w:rFonts w:cs="Times New Roman"/>
          <w:szCs w:val="24"/>
        </w:rPr>
        <w:t>budynkach, wykorzystanie technologii odnawialnych źródeł energii,</w:t>
      </w:r>
    </w:p>
    <w:p w:rsidR="005B6475" w:rsidRPr="00BB7022" w:rsidRDefault="005B6475" w:rsidP="00D66828">
      <w:pPr>
        <w:numPr>
          <w:ilvl w:val="0"/>
          <w:numId w:val="52"/>
        </w:numPr>
        <w:spacing w:after="0" w:line="320" w:lineRule="atLeast"/>
        <w:ind w:left="426"/>
        <w:rPr>
          <w:rFonts w:cs="Times New Roman"/>
          <w:szCs w:val="24"/>
        </w:rPr>
      </w:pPr>
      <w:r w:rsidRPr="00BB7022">
        <w:rPr>
          <w:rFonts w:cs="Times New Roman"/>
          <w:szCs w:val="24"/>
        </w:rPr>
        <w:t>wymiana oświetlenia wewnętrznego na energooszczędne (jako dodatkowe zadanie realizowane równolegle</w:t>
      </w:r>
      <w:r w:rsidR="00132DBA" w:rsidRPr="00BB7022">
        <w:rPr>
          <w:rFonts w:cs="Times New Roman"/>
          <w:szCs w:val="24"/>
        </w:rPr>
        <w:t xml:space="preserve"> z </w:t>
      </w:r>
      <w:r w:rsidRPr="00BB7022">
        <w:rPr>
          <w:rFonts w:cs="Times New Roman"/>
          <w:szCs w:val="24"/>
        </w:rPr>
        <w:t>termomodernizacją obiektów),</w:t>
      </w:r>
    </w:p>
    <w:p w:rsidR="005B6475" w:rsidRPr="00BB7022" w:rsidRDefault="005B6475" w:rsidP="00D66828">
      <w:pPr>
        <w:numPr>
          <w:ilvl w:val="0"/>
          <w:numId w:val="52"/>
        </w:numPr>
        <w:spacing w:after="0" w:line="320" w:lineRule="atLeast"/>
        <w:ind w:left="426"/>
        <w:rPr>
          <w:rFonts w:cs="Times New Roman"/>
          <w:szCs w:val="24"/>
        </w:rPr>
      </w:pPr>
      <w:r w:rsidRPr="00BB7022">
        <w:rPr>
          <w:rFonts w:cs="Times New Roman"/>
          <w:szCs w:val="24"/>
        </w:rPr>
        <w:t>dofinansowanie nie dotyczy przedsięwzięć, które znalazły się na podstawowej liście rankingowej Programu Operacyjnego Infrastruktura</w:t>
      </w:r>
      <w:r w:rsidR="00132DBA" w:rsidRPr="00BB7022">
        <w:rPr>
          <w:rFonts w:cs="Times New Roman"/>
          <w:szCs w:val="24"/>
        </w:rPr>
        <w:t xml:space="preserve"> i </w:t>
      </w:r>
      <w:r w:rsidRPr="00BB7022">
        <w:rPr>
          <w:rFonts w:cs="Times New Roman"/>
          <w:szCs w:val="24"/>
        </w:rPr>
        <w:t>Środowisko działanie 9.3 lub uzyskały dofinansowanie ze środków NFOŚiGW</w:t>
      </w:r>
      <w:r w:rsidR="00132DBA" w:rsidRPr="00BB7022">
        <w:rPr>
          <w:rFonts w:cs="Times New Roman"/>
          <w:szCs w:val="24"/>
        </w:rPr>
        <w:t xml:space="preserve"> w </w:t>
      </w:r>
      <w:r w:rsidRPr="00BB7022">
        <w:rPr>
          <w:rFonts w:cs="Times New Roman"/>
          <w:szCs w:val="24"/>
        </w:rPr>
        <w:t>ramach innych programów.</w:t>
      </w:r>
    </w:p>
    <w:p w:rsidR="005B6475" w:rsidRPr="00BB7022" w:rsidRDefault="005B6475" w:rsidP="008D192C">
      <w:pPr>
        <w:spacing w:after="0" w:line="320" w:lineRule="atLeast"/>
        <w:rPr>
          <w:rFonts w:cs="Times New Roman"/>
          <w:szCs w:val="24"/>
          <w:u w:val="single"/>
        </w:rPr>
      </w:pPr>
    </w:p>
    <w:p w:rsidR="005B6475" w:rsidRPr="00BB7022" w:rsidRDefault="00F14915" w:rsidP="00F14915">
      <w:pPr>
        <w:tabs>
          <w:tab w:val="left" w:pos="709"/>
        </w:tabs>
        <w:spacing w:after="0" w:line="320" w:lineRule="atLeast"/>
        <w:rPr>
          <w:rFonts w:cs="Times New Roman"/>
          <w:szCs w:val="24"/>
          <w:u w:val="single"/>
        </w:rPr>
      </w:pPr>
      <w:r w:rsidRPr="00BB7022">
        <w:rPr>
          <w:rFonts w:cs="Times New Roman"/>
          <w:szCs w:val="24"/>
        </w:rPr>
        <w:tab/>
      </w:r>
      <w:r w:rsidR="005B6475" w:rsidRPr="00BB7022">
        <w:rPr>
          <w:rFonts w:cs="Times New Roman"/>
          <w:szCs w:val="24"/>
          <w:u w:val="single"/>
        </w:rPr>
        <w:t>Elektrociepłownie</w:t>
      </w:r>
      <w:r w:rsidR="00132DBA" w:rsidRPr="00BB7022">
        <w:rPr>
          <w:rFonts w:cs="Times New Roman"/>
          <w:szCs w:val="24"/>
          <w:u w:val="single"/>
        </w:rPr>
        <w:t xml:space="preserve"> i </w:t>
      </w:r>
      <w:r w:rsidR="005B6475" w:rsidRPr="00BB7022">
        <w:rPr>
          <w:rFonts w:cs="Times New Roman"/>
          <w:szCs w:val="24"/>
          <w:u w:val="single"/>
        </w:rPr>
        <w:t>ciepłownie na biomasę.</w:t>
      </w:r>
    </w:p>
    <w:p w:rsidR="005B6475" w:rsidRPr="00BB7022" w:rsidRDefault="005B6475" w:rsidP="008D192C">
      <w:pPr>
        <w:spacing w:after="0" w:line="320" w:lineRule="atLeast"/>
        <w:rPr>
          <w:rFonts w:cs="Times New Roman"/>
          <w:szCs w:val="24"/>
        </w:rPr>
      </w:pPr>
      <w:r w:rsidRPr="00BB7022">
        <w:rPr>
          <w:rFonts w:cs="Times New Roman"/>
          <w:szCs w:val="24"/>
        </w:rPr>
        <w:t>Rodzaje przedsięwzięć: Budowa, przebudowa lub rozbudowa obiektów wytwarzania energii elektrycznej lub cieplnej (kogeneracja)</w:t>
      </w:r>
      <w:r w:rsidR="00132DBA" w:rsidRPr="00BB7022">
        <w:rPr>
          <w:rFonts w:cs="Times New Roman"/>
          <w:szCs w:val="24"/>
        </w:rPr>
        <w:t xml:space="preserve"> z </w:t>
      </w:r>
      <w:r w:rsidRPr="00BB7022">
        <w:rPr>
          <w:rFonts w:cs="Times New Roman"/>
          <w:szCs w:val="24"/>
        </w:rPr>
        <w:t xml:space="preserve">zastosowaniem wyłącznie biomasy (źródła rozproszone o nominalnej mocy cieplnej poniżej 20 </w:t>
      </w:r>
      <w:proofErr w:type="spellStart"/>
      <w:r w:rsidRPr="00BB7022">
        <w:rPr>
          <w:rFonts w:cs="Times New Roman"/>
          <w:szCs w:val="24"/>
        </w:rPr>
        <w:t>MWt</w:t>
      </w:r>
      <w:proofErr w:type="spellEnd"/>
      <w:r w:rsidRPr="00BB7022">
        <w:rPr>
          <w:rFonts w:cs="Times New Roman"/>
          <w:szCs w:val="24"/>
        </w:rPr>
        <w:t>).</w:t>
      </w:r>
    </w:p>
    <w:p w:rsidR="005B6475" w:rsidRPr="00BB7022" w:rsidRDefault="005B6475" w:rsidP="00F14915">
      <w:pPr>
        <w:spacing w:after="0" w:line="320" w:lineRule="atLeast"/>
        <w:ind w:firstLine="709"/>
        <w:rPr>
          <w:rFonts w:cs="Times New Roman"/>
          <w:szCs w:val="24"/>
          <w:u w:val="single"/>
        </w:rPr>
      </w:pPr>
      <w:r w:rsidRPr="00BB7022">
        <w:rPr>
          <w:rFonts w:cs="Times New Roman"/>
          <w:szCs w:val="24"/>
          <w:u w:val="single"/>
        </w:rPr>
        <w:t>Zarządzanie energią</w:t>
      </w:r>
      <w:r w:rsidR="00132DBA" w:rsidRPr="00BB7022">
        <w:rPr>
          <w:rFonts w:cs="Times New Roman"/>
          <w:szCs w:val="24"/>
          <w:u w:val="single"/>
        </w:rPr>
        <w:t xml:space="preserve"> w </w:t>
      </w:r>
      <w:r w:rsidRPr="00BB7022">
        <w:rPr>
          <w:rFonts w:cs="Times New Roman"/>
          <w:szCs w:val="24"/>
          <w:u w:val="single"/>
        </w:rPr>
        <w:t>budynkach wybranych podmiotów sektora finansów publicznych</w:t>
      </w:r>
    </w:p>
    <w:p w:rsidR="005B6475" w:rsidRPr="00BB7022" w:rsidRDefault="005B6475" w:rsidP="008D192C">
      <w:pPr>
        <w:spacing w:after="0" w:line="320" w:lineRule="atLeast"/>
        <w:rPr>
          <w:rFonts w:cs="Times New Roman"/>
          <w:szCs w:val="24"/>
        </w:rPr>
      </w:pPr>
      <w:r w:rsidRPr="00BB7022">
        <w:rPr>
          <w:rFonts w:cs="Times New Roman"/>
          <w:szCs w:val="24"/>
        </w:rPr>
        <w:t>Rodzaje przedsięwzięć: Termomodernizacja budynków,</w:t>
      </w:r>
      <w:r w:rsidR="00132DBA" w:rsidRPr="00BB7022">
        <w:rPr>
          <w:rFonts w:cs="Times New Roman"/>
          <w:szCs w:val="24"/>
        </w:rPr>
        <w:t xml:space="preserve"> w </w:t>
      </w:r>
      <w:r w:rsidRPr="00BB7022">
        <w:rPr>
          <w:rFonts w:cs="Times New Roman"/>
          <w:szCs w:val="24"/>
        </w:rPr>
        <w:t>tym zmiany wyposażenia obiektów</w:t>
      </w:r>
      <w:r w:rsidR="00132DBA" w:rsidRPr="00BB7022">
        <w:rPr>
          <w:rFonts w:cs="Times New Roman"/>
          <w:szCs w:val="24"/>
        </w:rPr>
        <w:t xml:space="preserve"> w </w:t>
      </w:r>
      <w:r w:rsidRPr="00BB7022">
        <w:rPr>
          <w:rFonts w:cs="Times New Roman"/>
          <w:szCs w:val="24"/>
        </w:rPr>
        <w:t>urządzenia o najwyższych, uzasadnionych ekonomicznie standardach efektywności energetycznej związanych bezpośrednio</w:t>
      </w:r>
      <w:r w:rsidR="00132DBA" w:rsidRPr="00BB7022">
        <w:rPr>
          <w:rFonts w:cs="Times New Roman"/>
          <w:szCs w:val="24"/>
        </w:rPr>
        <w:t xml:space="preserve"> z </w:t>
      </w:r>
      <w:r w:rsidRPr="00BB7022">
        <w:rPr>
          <w:rFonts w:cs="Times New Roman"/>
          <w:szCs w:val="24"/>
        </w:rPr>
        <w:t>prowadzoną termomodernizacją obiektów</w:t>
      </w:r>
      <w:r w:rsidR="00132DBA" w:rsidRPr="00BB7022">
        <w:rPr>
          <w:rFonts w:cs="Times New Roman"/>
          <w:szCs w:val="24"/>
        </w:rPr>
        <w:t xml:space="preserve"> w </w:t>
      </w:r>
      <w:r w:rsidRPr="00BB7022">
        <w:rPr>
          <w:rFonts w:cs="Times New Roman"/>
          <w:szCs w:val="24"/>
        </w:rPr>
        <w:t>szczególności:</w:t>
      </w:r>
    </w:p>
    <w:p w:rsidR="005B6475" w:rsidRPr="00BB7022" w:rsidRDefault="005B6475" w:rsidP="00D66828">
      <w:pPr>
        <w:numPr>
          <w:ilvl w:val="0"/>
          <w:numId w:val="53"/>
        </w:numPr>
        <w:spacing w:after="0" w:line="320" w:lineRule="atLeast"/>
        <w:ind w:left="426"/>
        <w:rPr>
          <w:rFonts w:cs="Times New Roman"/>
          <w:szCs w:val="24"/>
        </w:rPr>
      </w:pPr>
      <w:r w:rsidRPr="00BB7022">
        <w:rPr>
          <w:rFonts w:cs="Times New Roman"/>
          <w:szCs w:val="24"/>
        </w:rPr>
        <w:t>ocieplenie obiektu,</w:t>
      </w:r>
    </w:p>
    <w:p w:rsidR="005B6475" w:rsidRPr="00BB7022" w:rsidRDefault="005B6475" w:rsidP="00D66828">
      <w:pPr>
        <w:numPr>
          <w:ilvl w:val="0"/>
          <w:numId w:val="53"/>
        </w:numPr>
        <w:spacing w:after="0" w:line="320" w:lineRule="atLeast"/>
        <w:ind w:left="426"/>
        <w:rPr>
          <w:rFonts w:cs="Times New Roman"/>
          <w:szCs w:val="24"/>
        </w:rPr>
      </w:pPr>
      <w:r w:rsidRPr="00BB7022">
        <w:rPr>
          <w:rFonts w:cs="Times New Roman"/>
          <w:szCs w:val="24"/>
        </w:rPr>
        <w:t>wymiana okien wymiana drzwi zewnętrznych,</w:t>
      </w:r>
    </w:p>
    <w:p w:rsidR="005B6475" w:rsidRPr="00BB7022" w:rsidRDefault="005B6475" w:rsidP="00D66828">
      <w:pPr>
        <w:numPr>
          <w:ilvl w:val="0"/>
          <w:numId w:val="53"/>
        </w:numPr>
        <w:spacing w:after="0" w:line="320" w:lineRule="atLeast"/>
        <w:ind w:left="426"/>
        <w:rPr>
          <w:rFonts w:cs="Times New Roman"/>
          <w:szCs w:val="24"/>
        </w:rPr>
      </w:pPr>
      <w:r w:rsidRPr="00BB7022">
        <w:rPr>
          <w:rFonts w:cs="Times New Roman"/>
          <w:szCs w:val="24"/>
        </w:rPr>
        <w:t>przebudowa systemów grzewczych (wraz</w:t>
      </w:r>
      <w:r w:rsidR="00132DBA" w:rsidRPr="00BB7022">
        <w:rPr>
          <w:rFonts w:cs="Times New Roman"/>
          <w:szCs w:val="24"/>
        </w:rPr>
        <w:t xml:space="preserve"> z </w:t>
      </w:r>
      <w:r w:rsidRPr="00BB7022">
        <w:rPr>
          <w:rFonts w:cs="Times New Roman"/>
          <w:szCs w:val="24"/>
        </w:rPr>
        <w:t>wymianą źródła ciepła),</w:t>
      </w:r>
    </w:p>
    <w:p w:rsidR="005B6475" w:rsidRPr="00BB7022" w:rsidRDefault="005B6475" w:rsidP="00D66828">
      <w:pPr>
        <w:numPr>
          <w:ilvl w:val="0"/>
          <w:numId w:val="53"/>
        </w:numPr>
        <w:spacing w:after="0" w:line="320" w:lineRule="atLeast"/>
        <w:ind w:left="426"/>
        <w:rPr>
          <w:rFonts w:cs="Times New Roman"/>
          <w:szCs w:val="24"/>
        </w:rPr>
      </w:pPr>
      <w:r w:rsidRPr="00BB7022">
        <w:rPr>
          <w:rFonts w:cs="Times New Roman"/>
          <w:szCs w:val="24"/>
        </w:rPr>
        <w:t>wymiana systemów wentylacji</w:t>
      </w:r>
      <w:r w:rsidR="00132DBA" w:rsidRPr="00BB7022">
        <w:rPr>
          <w:rFonts w:cs="Times New Roman"/>
          <w:szCs w:val="24"/>
        </w:rPr>
        <w:t xml:space="preserve"> i </w:t>
      </w:r>
      <w:r w:rsidRPr="00BB7022">
        <w:rPr>
          <w:rFonts w:cs="Times New Roman"/>
          <w:szCs w:val="24"/>
        </w:rPr>
        <w:t>klimatyzacji,</w:t>
      </w:r>
    </w:p>
    <w:p w:rsidR="005B6475" w:rsidRPr="00BB7022" w:rsidRDefault="005B6475" w:rsidP="00D66828">
      <w:pPr>
        <w:numPr>
          <w:ilvl w:val="0"/>
          <w:numId w:val="53"/>
        </w:numPr>
        <w:spacing w:after="0" w:line="320" w:lineRule="atLeast"/>
        <w:ind w:left="426"/>
        <w:rPr>
          <w:rFonts w:cs="Times New Roman"/>
          <w:szCs w:val="24"/>
        </w:rPr>
      </w:pPr>
      <w:r w:rsidRPr="00BB7022">
        <w:rPr>
          <w:rFonts w:cs="Times New Roman"/>
          <w:szCs w:val="24"/>
        </w:rPr>
        <w:t>przygotowanie dokumentacji technicznej dla przedsięwzięcia,</w:t>
      </w:r>
    </w:p>
    <w:p w:rsidR="005B6475" w:rsidRPr="00BB7022" w:rsidRDefault="005B6475" w:rsidP="00D66828">
      <w:pPr>
        <w:numPr>
          <w:ilvl w:val="0"/>
          <w:numId w:val="53"/>
        </w:numPr>
        <w:spacing w:after="0" w:line="320" w:lineRule="atLeast"/>
        <w:ind w:left="426"/>
        <w:rPr>
          <w:rFonts w:cs="Times New Roman"/>
          <w:szCs w:val="24"/>
        </w:rPr>
      </w:pPr>
      <w:r w:rsidRPr="00BB7022">
        <w:rPr>
          <w:rFonts w:cs="Times New Roman"/>
          <w:szCs w:val="24"/>
        </w:rPr>
        <w:t>zastosowanie systemów zarządzania energią</w:t>
      </w:r>
      <w:r w:rsidR="00132DBA" w:rsidRPr="00BB7022">
        <w:rPr>
          <w:rFonts w:cs="Times New Roman"/>
          <w:szCs w:val="24"/>
        </w:rPr>
        <w:t xml:space="preserve"> w </w:t>
      </w:r>
      <w:r w:rsidRPr="00BB7022">
        <w:rPr>
          <w:rFonts w:cs="Times New Roman"/>
          <w:szCs w:val="24"/>
        </w:rPr>
        <w:t>budynkach,</w:t>
      </w:r>
    </w:p>
    <w:p w:rsidR="005B6475" w:rsidRPr="00BB7022" w:rsidRDefault="005B6475" w:rsidP="00D66828">
      <w:pPr>
        <w:numPr>
          <w:ilvl w:val="0"/>
          <w:numId w:val="53"/>
        </w:numPr>
        <w:spacing w:after="0" w:line="320" w:lineRule="atLeast"/>
        <w:ind w:left="426"/>
        <w:rPr>
          <w:rFonts w:cs="Times New Roman"/>
          <w:szCs w:val="24"/>
        </w:rPr>
      </w:pPr>
      <w:r w:rsidRPr="00BB7022">
        <w:rPr>
          <w:rFonts w:cs="Times New Roman"/>
          <w:szCs w:val="24"/>
        </w:rPr>
        <w:t>wykorzystanie technologii odnawialnych źródeł energii,</w:t>
      </w:r>
    </w:p>
    <w:p w:rsidR="005B6475" w:rsidRPr="00BB7022" w:rsidRDefault="005B6475" w:rsidP="00D66828">
      <w:pPr>
        <w:numPr>
          <w:ilvl w:val="0"/>
          <w:numId w:val="53"/>
        </w:numPr>
        <w:spacing w:after="0" w:line="320" w:lineRule="atLeast"/>
        <w:ind w:left="426"/>
        <w:rPr>
          <w:rFonts w:cs="Times New Roman"/>
          <w:szCs w:val="24"/>
        </w:rPr>
      </w:pPr>
      <w:r w:rsidRPr="00BB7022">
        <w:rPr>
          <w:rFonts w:cs="Times New Roman"/>
          <w:szCs w:val="24"/>
        </w:rPr>
        <w:t>wymiana oświetlenia wewnętrznego na energooszczędne (jako dodatkowe zadania realizowane równolegle</w:t>
      </w:r>
      <w:r w:rsidR="00132DBA" w:rsidRPr="00BB7022">
        <w:rPr>
          <w:rFonts w:cs="Times New Roman"/>
          <w:szCs w:val="24"/>
        </w:rPr>
        <w:t xml:space="preserve"> z </w:t>
      </w:r>
      <w:r w:rsidRPr="00BB7022">
        <w:rPr>
          <w:rFonts w:cs="Times New Roman"/>
          <w:szCs w:val="24"/>
        </w:rPr>
        <w:t>termomodernizacją obiektów).</w:t>
      </w:r>
    </w:p>
    <w:p w:rsidR="00F14915" w:rsidRPr="00BB7022" w:rsidRDefault="005B6475" w:rsidP="00F14915">
      <w:pPr>
        <w:pStyle w:val="Nagwek3"/>
        <w:spacing w:line="320" w:lineRule="atLeast"/>
        <w:ind w:left="-142"/>
      </w:pPr>
      <w:bookmarkStart w:id="221" w:name="_Toc441094974"/>
      <w:bookmarkStart w:id="222" w:name="_Toc451177631"/>
      <w:r w:rsidRPr="00BB7022">
        <w:t>9.1.6</w:t>
      </w:r>
      <w:r w:rsidR="00F14915" w:rsidRPr="00BB7022">
        <w:t>.</w:t>
      </w:r>
      <w:r w:rsidRPr="00BB7022">
        <w:t xml:space="preserve"> SOWA – Energooszczędne oświetlenie uliczne</w:t>
      </w:r>
      <w:bookmarkEnd w:id="221"/>
      <w:bookmarkEnd w:id="222"/>
    </w:p>
    <w:p w:rsidR="005B6475" w:rsidRPr="00BB7022" w:rsidRDefault="00F14915" w:rsidP="00F14915">
      <w:pPr>
        <w:pStyle w:val="Nagwek3"/>
        <w:tabs>
          <w:tab w:val="left" w:pos="709"/>
        </w:tabs>
        <w:spacing w:line="320" w:lineRule="atLeast"/>
        <w:ind w:left="-142"/>
        <w:rPr>
          <w:b w:val="0"/>
        </w:rPr>
      </w:pPr>
      <w:r w:rsidRPr="00BB7022">
        <w:rPr>
          <w:rFonts w:cs="Times New Roman"/>
          <w:b w:val="0"/>
          <w:szCs w:val="24"/>
        </w:rPr>
        <w:tab/>
      </w:r>
      <w:bookmarkStart w:id="223" w:name="_Toc451177632"/>
      <w:r w:rsidR="005B6475" w:rsidRPr="00BB7022">
        <w:rPr>
          <w:rFonts w:cs="Times New Roman"/>
          <w:b w:val="0"/>
          <w:szCs w:val="24"/>
        </w:rPr>
        <w:t xml:space="preserve">Program SOWA jest programem priorytetowym programu System zielonych inwestycji (GIS - Green Investment </w:t>
      </w:r>
      <w:proofErr w:type="spellStart"/>
      <w:r w:rsidR="005B6475" w:rsidRPr="00BB7022">
        <w:rPr>
          <w:rFonts w:cs="Times New Roman"/>
          <w:b w:val="0"/>
          <w:szCs w:val="24"/>
        </w:rPr>
        <w:t>Scheme</w:t>
      </w:r>
      <w:proofErr w:type="spellEnd"/>
      <w:r w:rsidRPr="00BB7022">
        <w:rPr>
          <w:rFonts w:cs="Times New Roman"/>
          <w:b w:val="0"/>
          <w:szCs w:val="24"/>
        </w:rPr>
        <w:t>.</w:t>
      </w:r>
      <w:r w:rsidR="005B6475" w:rsidRPr="00BB7022">
        <w:rPr>
          <w:rFonts w:cs="Times New Roman"/>
          <w:b w:val="0"/>
          <w:szCs w:val="24"/>
        </w:rPr>
        <w:t xml:space="preserve"> Rodzaje przedsięwzięć:</w:t>
      </w:r>
      <w:bookmarkEnd w:id="223"/>
    </w:p>
    <w:p w:rsidR="005B6475" w:rsidRPr="00BB7022" w:rsidRDefault="005B6475" w:rsidP="00D66828">
      <w:pPr>
        <w:numPr>
          <w:ilvl w:val="0"/>
          <w:numId w:val="54"/>
        </w:numPr>
        <w:spacing w:after="0" w:line="320" w:lineRule="atLeast"/>
        <w:ind w:left="426"/>
        <w:rPr>
          <w:rFonts w:cs="Times New Roman"/>
          <w:szCs w:val="24"/>
        </w:rPr>
      </w:pPr>
      <w:r w:rsidRPr="00BB7022">
        <w:rPr>
          <w:rFonts w:cs="Times New Roman"/>
          <w:szCs w:val="24"/>
        </w:rPr>
        <w:t>modernizacja oświetlenia ulicznego (m.in. wymiana: źródeł światła, opraw, zapłonników, kabli zasilających, słupów, montaż nowych punktów świetlnych</w:t>
      </w:r>
      <w:r w:rsidR="00132DBA" w:rsidRPr="00BB7022">
        <w:rPr>
          <w:rFonts w:cs="Times New Roman"/>
          <w:szCs w:val="24"/>
        </w:rPr>
        <w:t xml:space="preserve"> w </w:t>
      </w:r>
      <w:r w:rsidRPr="00BB7022">
        <w:rPr>
          <w:rFonts w:cs="Times New Roman"/>
          <w:szCs w:val="24"/>
        </w:rPr>
        <w:t>ramach modernizowanych ciągów oświetleniowych jeżeli jest to niezbędne d</w:t>
      </w:r>
      <w:r w:rsidR="00F14915" w:rsidRPr="00BB7022">
        <w:rPr>
          <w:rFonts w:cs="Times New Roman"/>
          <w:szCs w:val="24"/>
        </w:rPr>
        <w:t>o spełnienia normy PN EN 13201),</w:t>
      </w:r>
    </w:p>
    <w:p w:rsidR="005B6475" w:rsidRPr="00BB7022" w:rsidRDefault="005B6475" w:rsidP="00D66828">
      <w:pPr>
        <w:numPr>
          <w:ilvl w:val="0"/>
          <w:numId w:val="54"/>
        </w:numPr>
        <w:spacing w:after="0" w:line="320" w:lineRule="atLeast"/>
        <w:ind w:left="426"/>
        <w:rPr>
          <w:rFonts w:cs="Times New Roman"/>
          <w:szCs w:val="24"/>
        </w:rPr>
      </w:pPr>
      <w:r w:rsidRPr="00BB7022">
        <w:rPr>
          <w:rFonts w:cs="Times New Roman"/>
          <w:szCs w:val="24"/>
        </w:rPr>
        <w:t>montaż urządzeń do intelig</w:t>
      </w:r>
      <w:r w:rsidR="00F14915" w:rsidRPr="00BB7022">
        <w:rPr>
          <w:rFonts w:cs="Times New Roman"/>
          <w:szCs w:val="24"/>
        </w:rPr>
        <w:t>entnego sterowania oświetleniem,</w:t>
      </w:r>
    </w:p>
    <w:p w:rsidR="005B6475" w:rsidRPr="00BB7022" w:rsidRDefault="005B6475" w:rsidP="00D66828">
      <w:pPr>
        <w:numPr>
          <w:ilvl w:val="0"/>
          <w:numId w:val="54"/>
        </w:numPr>
        <w:spacing w:after="0" w:line="320" w:lineRule="atLeast"/>
        <w:ind w:left="426"/>
        <w:rPr>
          <w:rFonts w:cs="Times New Roman"/>
          <w:szCs w:val="24"/>
        </w:rPr>
      </w:pPr>
      <w:r w:rsidRPr="00BB7022">
        <w:rPr>
          <w:rFonts w:cs="Times New Roman"/>
          <w:szCs w:val="24"/>
        </w:rPr>
        <w:t>montaż sterowalnych układów redukcji mocy oraz stabilizacji napięcia zasilającego.</w:t>
      </w:r>
    </w:p>
    <w:p w:rsidR="005B6475" w:rsidRPr="00BB7022" w:rsidRDefault="005B6475" w:rsidP="008D192C">
      <w:pPr>
        <w:pStyle w:val="Nagwek3"/>
        <w:spacing w:line="320" w:lineRule="atLeast"/>
      </w:pPr>
      <w:bookmarkStart w:id="224" w:name="_Toc441094975"/>
      <w:bookmarkStart w:id="225" w:name="_Toc451177633"/>
      <w:r w:rsidRPr="00BB7022">
        <w:lastRenderedPageBreak/>
        <w:t>9.1.7</w:t>
      </w:r>
      <w:r w:rsidR="00F14915" w:rsidRPr="00BB7022">
        <w:t>.</w:t>
      </w:r>
      <w:r w:rsidRPr="00BB7022">
        <w:t xml:space="preserve"> GAZELA - Niskoemisyjny transport miejski</w:t>
      </w:r>
      <w:bookmarkEnd w:id="224"/>
      <w:bookmarkEnd w:id="225"/>
    </w:p>
    <w:p w:rsidR="005B6475" w:rsidRPr="00BB7022" w:rsidRDefault="00F14915" w:rsidP="00F14915">
      <w:pPr>
        <w:tabs>
          <w:tab w:val="left" w:pos="709"/>
        </w:tabs>
        <w:spacing w:after="0" w:line="320" w:lineRule="atLeast"/>
        <w:rPr>
          <w:rFonts w:cs="Times New Roman"/>
          <w:szCs w:val="24"/>
        </w:rPr>
      </w:pPr>
      <w:r w:rsidRPr="00BB7022">
        <w:rPr>
          <w:rFonts w:cs="Times New Roman"/>
          <w:szCs w:val="24"/>
        </w:rPr>
        <w:tab/>
      </w:r>
      <w:r w:rsidR="005B6475" w:rsidRPr="00BB7022">
        <w:rPr>
          <w:rFonts w:cs="Times New Roman"/>
          <w:szCs w:val="24"/>
        </w:rPr>
        <w:t>Rodzaje przedsięwzięć: Ograniczenie lub uniknięcie emisji dwutlenku węgla poprzez dofinansowanie przedsięwzięć polegających na obniżeniu zużycia energii</w:t>
      </w:r>
      <w:r w:rsidR="00132DBA" w:rsidRPr="00BB7022">
        <w:rPr>
          <w:rFonts w:cs="Times New Roman"/>
          <w:szCs w:val="24"/>
        </w:rPr>
        <w:t xml:space="preserve"> i </w:t>
      </w:r>
      <w:r w:rsidR="005B6475" w:rsidRPr="00BB7022">
        <w:rPr>
          <w:rFonts w:cs="Times New Roman"/>
          <w:szCs w:val="24"/>
        </w:rPr>
        <w:t>paliw</w:t>
      </w:r>
      <w:r w:rsidR="00132DBA" w:rsidRPr="00BB7022">
        <w:rPr>
          <w:rFonts w:cs="Times New Roman"/>
          <w:szCs w:val="24"/>
        </w:rPr>
        <w:t xml:space="preserve"> w </w:t>
      </w:r>
      <w:r w:rsidR="005B6475" w:rsidRPr="00BB7022">
        <w:rPr>
          <w:rFonts w:cs="Times New Roman"/>
          <w:szCs w:val="24"/>
        </w:rPr>
        <w:t>transporcie miejskim. Dofinansowanie może być udzielone na realizację przedsięwzięć zmierzających do obniżenia zużycia energii</w:t>
      </w:r>
      <w:r w:rsidR="00132DBA" w:rsidRPr="00BB7022">
        <w:rPr>
          <w:rFonts w:cs="Times New Roman"/>
          <w:szCs w:val="24"/>
        </w:rPr>
        <w:t xml:space="preserve"> i </w:t>
      </w:r>
      <w:r w:rsidR="005B6475" w:rsidRPr="00BB7022">
        <w:rPr>
          <w:rFonts w:cs="Times New Roman"/>
          <w:szCs w:val="24"/>
        </w:rPr>
        <w:t>paliw</w:t>
      </w:r>
      <w:r w:rsidR="00132DBA" w:rsidRPr="00BB7022">
        <w:rPr>
          <w:rFonts w:cs="Times New Roman"/>
          <w:szCs w:val="24"/>
        </w:rPr>
        <w:t xml:space="preserve"> w </w:t>
      </w:r>
      <w:r w:rsidR="005B6475" w:rsidRPr="00BB7022">
        <w:rPr>
          <w:rFonts w:cs="Times New Roman"/>
          <w:szCs w:val="24"/>
        </w:rPr>
        <w:t>komunikacji miejskiej.</w:t>
      </w:r>
      <w:r w:rsidRPr="00BB7022">
        <w:rPr>
          <w:rFonts w:cs="Times New Roman"/>
          <w:szCs w:val="24"/>
        </w:rPr>
        <w:t xml:space="preserve"> </w:t>
      </w:r>
      <w:r w:rsidR="005B6475" w:rsidRPr="00BB7022">
        <w:rPr>
          <w:rFonts w:cs="Times New Roman"/>
          <w:szCs w:val="24"/>
        </w:rPr>
        <w:t>Program obejmuje następujące działania:</w:t>
      </w:r>
    </w:p>
    <w:p w:rsidR="005B6475" w:rsidRPr="00BB7022" w:rsidRDefault="005B6475" w:rsidP="00D66828">
      <w:pPr>
        <w:numPr>
          <w:ilvl w:val="0"/>
          <w:numId w:val="56"/>
        </w:numPr>
        <w:spacing w:after="0" w:line="320" w:lineRule="atLeast"/>
        <w:ind w:left="426"/>
        <w:rPr>
          <w:rFonts w:cs="Times New Roman"/>
          <w:szCs w:val="24"/>
        </w:rPr>
      </w:pPr>
      <w:r w:rsidRPr="00BB7022">
        <w:rPr>
          <w:rFonts w:cs="Times New Roman"/>
          <w:szCs w:val="24"/>
        </w:rPr>
        <w:t>dotyczące taboru polegające na:</w:t>
      </w:r>
    </w:p>
    <w:p w:rsidR="005B6475" w:rsidRPr="00BB7022" w:rsidRDefault="005B6475" w:rsidP="00D66828">
      <w:pPr>
        <w:numPr>
          <w:ilvl w:val="0"/>
          <w:numId w:val="55"/>
        </w:numPr>
        <w:spacing w:after="0" w:line="320" w:lineRule="atLeast"/>
        <w:rPr>
          <w:rFonts w:cs="Times New Roman"/>
          <w:szCs w:val="24"/>
        </w:rPr>
      </w:pPr>
      <w:r w:rsidRPr="00BB7022">
        <w:rPr>
          <w:rFonts w:cs="Times New Roman"/>
          <w:szCs w:val="24"/>
        </w:rPr>
        <w:t>zakupie nowych autobusów hybrydowych zasilanych gazem CNG,</w:t>
      </w:r>
    </w:p>
    <w:p w:rsidR="005B6475" w:rsidRPr="00BB7022" w:rsidRDefault="005B6475" w:rsidP="00D66828">
      <w:pPr>
        <w:numPr>
          <w:ilvl w:val="0"/>
          <w:numId w:val="55"/>
        </w:numPr>
        <w:spacing w:after="0" w:line="320" w:lineRule="atLeast"/>
        <w:rPr>
          <w:rFonts w:cs="Times New Roman"/>
          <w:szCs w:val="24"/>
        </w:rPr>
      </w:pPr>
      <w:r w:rsidRPr="00BB7022">
        <w:rPr>
          <w:rFonts w:cs="Times New Roman"/>
          <w:szCs w:val="24"/>
        </w:rPr>
        <w:t>szkoleniu kierowców pojazdów transportu miejskiego</w:t>
      </w:r>
      <w:r w:rsidR="00132DBA" w:rsidRPr="00BB7022">
        <w:rPr>
          <w:rFonts w:cs="Times New Roman"/>
          <w:szCs w:val="24"/>
        </w:rPr>
        <w:t xml:space="preserve"> z </w:t>
      </w:r>
      <w:r w:rsidRPr="00BB7022">
        <w:rPr>
          <w:rFonts w:cs="Times New Roman"/>
          <w:szCs w:val="24"/>
        </w:rPr>
        <w:t>obsługi niskoemisyjnego taboru,</w:t>
      </w:r>
    </w:p>
    <w:p w:rsidR="005B6475" w:rsidRPr="00BB7022" w:rsidRDefault="005B6475" w:rsidP="00D66828">
      <w:pPr>
        <w:numPr>
          <w:ilvl w:val="0"/>
          <w:numId w:val="56"/>
        </w:numPr>
        <w:spacing w:after="0" w:line="320" w:lineRule="atLeast"/>
        <w:ind w:left="426"/>
        <w:rPr>
          <w:rFonts w:cs="Times New Roman"/>
          <w:szCs w:val="24"/>
        </w:rPr>
      </w:pPr>
      <w:r w:rsidRPr="00BB7022">
        <w:rPr>
          <w:rFonts w:cs="Times New Roman"/>
          <w:szCs w:val="24"/>
        </w:rPr>
        <w:t>dotyczące infrastruktury</w:t>
      </w:r>
      <w:r w:rsidR="00132DBA" w:rsidRPr="00BB7022">
        <w:rPr>
          <w:rFonts w:cs="Times New Roman"/>
          <w:szCs w:val="24"/>
        </w:rPr>
        <w:t xml:space="preserve"> i </w:t>
      </w:r>
      <w:r w:rsidRPr="00BB7022">
        <w:rPr>
          <w:rFonts w:cs="Times New Roman"/>
          <w:szCs w:val="24"/>
        </w:rPr>
        <w:t>zarządzania polegające na:</w:t>
      </w:r>
    </w:p>
    <w:p w:rsidR="005B6475" w:rsidRPr="00BB7022" w:rsidRDefault="005B6475" w:rsidP="00D66828">
      <w:pPr>
        <w:numPr>
          <w:ilvl w:val="0"/>
          <w:numId w:val="57"/>
        </w:numPr>
        <w:spacing w:after="0" w:line="320" w:lineRule="atLeast"/>
        <w:rPr>
          <w:rFonts w:cs="Times New Roman"/>
          <w:szCs w:val="24"/>
        </w:rPr>
      </w:pPr>
      <w:r w:rsidRPr="00BB7022">
        <w:rPr>
          <w:rFonts w:cs="Times New Roman"/>
          <w:szCs w:val="24"/>
        </w:rPr>
        <w:t>modernizacji lub budowie stacji obsługi tankowania pojazdów transportu zbiorowego</w:t>
      </w:r>
      <w:r w:rsidR="00132DBA" w:rsidRPr="00BB7022">
        <w:rPr>
          <w:rFonts w:cs="Times New Roman"/>
          <w:szCs w:val="24"/>
        </w:rPr>
        <w:t xml:space="preserve"> w </w:t>
      </w:r>
      <w:r w:rsidRPr="00BB7022">
        <w:rPr>
          <w:rFonts w:cs="Times New Roman"/>
          <w:szCs w:val="24"/>
        </w:rPr>
        <w:t>zakresie dostosowania do autobusów hybrydowych zasilanych gazem CNG,</w:t>
      </w:r>
    </w:p>
    <w:p w:rsidR="005B6475" w:rsidRPr="00BB7022" w:rsidRDefault="005B6475" w:rsidP="00D66828">
      <w:pPr>
        <w:numPr>
          <w:ilvl w:val="0"/>
          <w:numId w:val="57"/>
        </w:numPr>
        <w:spacing w:after="0" w:line="320" w:lineRule="atLeast"/>
        <w:rPr>
          <w:rFonts w:cs="Times New Roman"/>
          <w:szCs w:val="24"/>
        </w:rPr>
      </w:pPr>
      <w:r w:rsidRPr="00BB7022">
        <w:rPr>
          <w:rFonts w:cs="Times New Roman"/>
          <w:szCs w:val="24"/>
        </w:rPr>
        <w:t>modernizacji lub budowie tras rowerowych,</w:t>
      </w:r>
    </w:p>
    <w:p w:rsidR="005B6475" w:rsidRPr="00BB7022" w:rsidRDefault="005B6475" w:rsidP="00D66828">
      <w:pPr>
        <w:numPr>
          <w:ilvl w:val="0"/>
          <w:numId w:val="57"/>
        </w:numPr>
        <w:spacing w:after="0" w:line="320" w:lineRule="atLeast"/>
        <w:rPr>
          <w:rFonts w:cs="Times New Roman"/>
          <w:szCs w:val="24"/>
        </w:rPr>
      </w:pPr>
      <w:r w:rsidRPr="00BB7022">
        <w:rPr>
          <w:rFonts w:cs="Times New Roman"/>
          <w:szCs w:val="24"/>
        </w:rPr>
        <w:t xml:space="preserve">modernizacji lub budowie </w:t>
      </w:r>
      <w:proofErr w:type="spellStart"/>
      <w:r w:rsidRPr="00BB7022">
        <w:rPr>
          <w:rFonts w:cs="Times New Roman"/>
          <w:szCs w:val="24"/>
        </w:rPr>
        <w:t>bus</w:t>
      </w:r>
      <w:proofErr w:type="spellEnd"/>
      <w:r w:rsidRPr="00BB7022">
        <w:rPr>
          <w:rFonts w:cs="Times New Roman"/>
          <w:szCs w:val="24"/>
        </w:rPr>
        <w:t xml:space="preserve"> pasów,</w:t>
      </w:r>
    </w:p>
    <w:p w:rsidR="005B6475" w:rsidRPr="00BB7022" w:rsidRDefault="005B6475" w:rsidP="00D66828">
      <w:pPr>
        <w:numPr>
          <w:ilvl w:val="0"/>
          <w:numId w:val="57"/>
        </w:numPr>
        <w:spacing w:after="0" w:line="320" w:lineRule="atLeast"/>
        <w:rPr>
          <w:rFonts w:cs="Times New Roman"/>
          <w:szCs w:val="24"/>
        </w:rPr>
      </w:pPr>
      <w:r w:rsidRPr="00BB7022">
        <w:rPr>
          <w:rFonts w:cs="Times New Roman"/>
          <w:szCs w:val="24"/>
        </w:rPr>
        <w:t>modernizacji lub budowie parkingów „Parkuj</w:t>
      </w:r>
      <w:r w:rsidR="00132DBA" w:rsidRPr="00BB7022">
        <w:rPr>
          <w:rFonts w:cs="Times New Roman"/>
          <w:szCs w:val="24"/>
        </w:rPr>
        <w:t xml:space="preserve"> i </w:t>
      </w:r>
      <w:r w:rsidRPr="00BB7022">
        <w:rPr>
          <w:rFonts w:cs="Times New Roman"/>
          <w:szCs w:val="24"/>
        </w:rPr>
        <w:t>Jedź”,</w:t>
      </w:r>
    </w:p>
    <w:p w:rsidR="005B6475" w:rsidRPr="00BB7022" w:rsidRDefault="005B6475" w:rsidP="00D66828">
      <w:pPr>
        <w:numPr>
          <w:ilvl w:val="0"/>
          <w:numId w:val="57"/>
        </w:numPr>
        <w:spacing w:after="0" w:line="320" w:lineRule="atLeast"/>
        <w:rPr>
          <w:rFonts w:cs="Times New Roman"/>
          <w:szCs w:val="24"/>
        </w:rPr>
      </w:pPr>
      <w:r w:rsidRPr="00BB7022">
        <w:rPr>
          <w:rFonts w:cs="Times New Roman"/>
          <w:szCs w:val="24"/>
        </w:rPr>
        <w:t>wdrażaniu systemów zarządzania transportem miejskim,</w:t>
      </w:r>
    </w:p>
    <w:p w:rsidR="005B6475" w:rsidRPr="00BB7022" w:rsidRDefault="005B6475" w:rsidP="00D66828">
      <w:pPr>
        <w:numPr>
          <w:ilvl w:val="0"/>
          <w:numId w:val="57"/>
        </w:numPr>
        <w:spacing w:after="0" w:line="320" w:lineRule="atLeast"/>
        <w:rPr>
          <w:rFonts w:cs="Times New Roman"/>
          <w:szCs w:val="24"/>
        </w:rPr>
      </w:pPr>
      <w:r w:rsidRPr="00BB7022">
        <w:rPr>
          <w:rFonts w:cs="Times New Roman"/>
          <w:szCs w:val="24"/>
        </w:rPr>
        <w:t>wdrożeniu systemu roweru miejskiego.</w:t>
      </w:r>
    </w:p>
    <w:p w:rsidR="005B6475" w:rsidRPr="00BB7022" w:rsidRDefault="005B6475" w:rsidP="008D192C">
      <w:pPr>
        <w:spacing w:after="0" w:line="320" w:lineRule="atLeast"/>
        <w:ind w:left="720"/>
        <w:rPr>
          <w:rFonts w:cs="Times New Roman"/>
          <w:szCs w:val="24"/>
        </w:rPr>
      </w:pPr>
    </w:p>
    <w:p w:rsidR="005B6475" w:rsidRPr="00BB7022" w:rsidRDefault="00F14915" w:rsidP="00F14915">
      <w:pPr>
        <w:tabs>
          <w:tab w:val="left" w:pos="709"/>
        </w:tabs>
        <w:spacing w:after="0" w:line="320" w:lineRule="atLeast"/>
        <w:rPr>
          <w:rFonts w:cs="Times New Roman"/>
          <w:szCs w:val="24"/>
        </w:rPr>
      </w:pPr>
      <w:r w:rsidRPr="00BB7022">
        <w:rPr>
          <w:rFonts w:cs="Times New Roman"/>
          <w:szCs w:val="24"/>
        </w:rPr>
        <w:tab/>
      </w:r>
      <w:r w:rsidR="005B6475" w:rsidRPr="00BB7022">
        <w:rPr>
          <w:rFonts w:cs="Times New Roman"/>
          <w:szCs w:val="24"/>
        </w:rPr>
        <w:t>W innych obszarach można starać się o dofinansowanie działań</w:t>
      </w:r>
      <w:r w:rsidR="00132DBA" w:rsidRPr="00BB7022">
        <w:rPr>
          <w:rFonts w:cs="Times New Roman"/>
          <w:szCs w:val="24"/>
        </w:rPr>
        <w:t xml:space="preserve"> w </w:t>
      </w:r>
      <w:r w:rsidR="005B6475" w:rsidRPr="00BB7022">
        <w:rPr>
          <w:rFonts w:cs="Times New Roman"/>
          <w:szCs w:val="24"/>
        </w:rPr>
        <w:t>ramach następujących celów:</w:t>
      </w:r>
    </w:p>
    <w:p w:rsidR="005B6475" w:rsidRPr="00BB7022" w:rsidRDefault="005B6475" w:rsidP="008D192C">
      <w:pPr>
        <w:pStyle w:val="Nagwek3"/>
        <w:spacing w:line="320" w:lineRule="atLeast"/>
      </w:pPr>
      <w:bookmarkStart w:id="226" w:name="_Toc441094976"/>
      <w:bookmarkStart w:id="227" w:name="_Toc451177634"/>
      <w:r w:rsidRPr="00BB7022">
        <w:t>9.1.8</w:t>
      </w:r>
      <w:r w:rsidR="00F14915" w:rsidRPr="00BB7022">
        <w:t>.</w:t>
      </w:r>
      <w:r w:rsidRPr="00BB7022">
        <w:t xml:space="preserve"> Edukacja ekologiczna</w:t>
      </w:r>
      <w:bookmarkEnd w:id="226"/>
      <w:bookmarkEnd w:id="227"/>
    </w:p>
    <w:p w:rsidR="005B6475" w:rsidRPr="00BB7022" w:rsidRDefault="005B6475" w:rsidP="00F14915">
      <w:pPr>
        <w:spacing w:before="120" w:after="0" w:line="320" w:lineRule="atLeast"/>
        <w:ind w:firstLine="709"/>
        <w:rPr>
          <w:rFonts w:cs="Times New Roman"/>
          <w:szCs w:val="24"/>
        </w:rPr>
      </w:pPr>
      <w:r w:rsidRPr="00BB7022">
        <w:rPr>
          <w:rFonts w:cs="Times New Roman"/>
          <w:szCs w:val="24"/>
        </w:rPr>
        <w:t>Celem ogólnym programu jest podnoszenie poziomu świadomości ekologicznej</w:t>
      </w:r>
      <w:r w:rsidR="00132DBA" w:rsidRPr="00BB7022">
        <w:rPr>
          <w:rFonts w:cs="Times New Roman"/>
          <w:szCs w:val="24"/>
        </w:rPr>
        <w:t xml:space="preserve"> i </w:t>
      </w:r>
      <w:r w:rsidRPr="00BB7022">
        <w:rPr>
          <w:rFonts w:cs="Times New Roman"/>
          <w:szCs w:val="24"/>
        </w:rPr>
        <w:t>kształtowanie postaw ekologicznych społeczeństwa poprzez promowanie zasad zrównoważonego rozwoju.</w:t>
      </w:r>
      <w:r w:rsidR="00F14915" w:rsidRPr="00BB7022">
        <w:rPr>
          <w:rFonts w:cs="Times New Roman"/>
          <w:szCs w:val="24"/>
        </w:rPr>
        <w:t xml:space="preserve"> </w:t>
      </w:r>
      <w:r w:rsidRPr="00BB7022">
        <w:rPr>
          <w:rFonts w:cs="Times New Roman"/>
          <w:szCs w:val="24"/>
        </w:rPr>
        <w:t>Cele szczegółowe programu:</w:t>
      </w:r>
    </w:p>
    <w:p w:rsidR="005B6475" w:rsidRPr="00BB7022" w:rsidRDefault="00F14915" w:rsidP="008D192C">
      <w:pPr>
        <w:spacing w:after="0" w:line="320" w:lineRule="atLeast"/>
        <w:rPr>
          <w:rFonts w:cs="Times New Roman"/>
          <w:szCs w:val="24"/>
        </w:rPr>
      </w:pPr>
      <w:r w:rsidRPr="00BB7022">
        <w:rPr>
          <w:rFonts w:cs="Times New Roman"/>
          <w:szCs w:val="24"/>
        </w:rPr>
        <w:t>1. k</w:t>
      </w:r>
      <w:r w:rsidR="005B6475" w:rsidRPr="00BB7022">
        <w:rPr>
          <w:rFonts w:cs="Times New Roman"/>
          <w:szCs w:val="24"/>
        </w:rPr>
        <w:t>ształtowanie ekolo</w:t>
      </w:r>
      <w:r w:rsidRPr="00BB7022">
        <w:rPr>
          <w:rFonts w:cs="Times New Roman"/>
          <w:szCs w:val="24"/>
        </w:rPr>
        <w:t xml:space="preserve">gicznych </w:t>
      </w:r>
      <w:proofErr w:type="spellStart"/>
      <w:r w:rsidRPr="00BB7022">
        <w:rPr>
          <w:rFonts w:cs="Times New Roman"/>
          <w:szCs w:val="24"/>
        </w:rPr>
        <w:t>zachowań</w:t>
      </w:r>
      <w:proofErr w:type="spellEnd"/>
      <w:r w:rsidRPr="00BB7022">
        <w:rPr>
          <w:rFonts w:cs="Times New Roman"/>
          <w:szCs w:val="24"/>
        </w:rPr>
        <w:t xml:space="preserve"> społeczeństwa,</w:t>
      </w:r>
    </w:p>
    <w:p w:rsidR="005B6475" w:rsidRPr="00BB7022" w:rsidRDefault="00F14915" w:rsidP="008D192C">
      <w:pPr>
        <w:spacing w:after="0" w:line="320" w:lineRule="atLeast"/>
        <w:rPr>
          <w:rFonts w:cs="Times New Roman"/>
          <w:szCs w:val="24"/>
        </w:rPr>
      </w:pPr>
      <w:r w:rsidRPr="00BB7022">
        <w:rPr>
          <w:rFonts w:cs="Times New Roman"/>
          <w:szCs w:val="24"/>
        </w:rPr>
        <w:t>2. r</w:t>
      </w:r>
      <w:r w:rsidR="005B6475" w:rsidRPr="00BB7022">
        <w:rPr>
          <w:rFonts w:cs="Times New Roman"/>
          <w:szCs w:val="24"/>
        </w:rPr>
        <w:t xml:space="preserve">ozwój ośrodków </w:t>
      </w:r>
      <w:r w:rsidRPr="00BB7022">
        <w:rPr>
          <w:rFonts w:cs="Times New Roman"/>
          <w:szCs w:val="24"/>
        </w:rPr>
        <w:t>służących edukacji ekologicznej,</w:t>
      </w:r>
    </w:p>
    <w:p w:rsidR="00AA1428" w:rsidRPr="00BB7022" w:rsidRDefault="00F14915" w:rsidP="008D192C">
      <w:pPr>
        <w:spacing w:after="0" w:line="320" w:lineRule="atLeast"/>
        <w:rPr>
          <w:rFonts w:cs="Times New Roman"/>
          <w:szCs w:val="24"/>
        </w:rPr>
      </w:pPr>
      <w:r w:rsidRPr="00BB7022">
        <w:rPr>
          <w:rFonts w:cs="Times New Roman"/>
          <w:szCs w:val="24"/>
        </w:rPr>
        <w:t>3. l</w:t>
      </w:r>
      <w:r w:rsidR="005B6475" w:rsidRPr="00BB7022">
        <w:rPr>
          <w:rFonts w:cs="Times New Roman"/>
          <w:szCs w:val="24"/>
        </w:rPr>
        <w:t xml:space="preserve">ikwidowanie skutków klęsk żywiołowych poprzez wyjazdy </w:t>
      </w:r>
      <w:proofErr w:type="spellStart"/>
      <w:r w:rsidR="005B6475" w:rsidRPr="00BB7022">
        <w:rPr>
          <w:rFonts w:cs="Times New Roman"/>
          <w:szCs w:val="24"/>
        </w:rPr>
        <w:t>edukacyjno</w:t>
      </w:r>
      <w:proofErr w:type="spellEnd"/>
      <w:r w:rsidR="005B6475" w:rsidRPr="00BB7022">
        <w:rPr>
          <w:rFonts w:cs="Times New Roman"/>
          <w:szCs w:val="24"/>
        </w:rPr>
        <w:t xml:space="preserve"> –zdrowotne dzieci</w:t>
      </w:r>
      <w:r w:rsidR="00132DBA" w:rsidRPr="00BB7022">
        <w:rPr>
          <w:rFonts w:cs="Times New Roman"/>
          <w:szCs w:val="24"/>
        </w:rPr>
        <w:t xml:space="preserve"> i </w:t>
      </w:r>
      <w:r w:rsidR="005B6475" w:rsidRPr="00BB7022">
        <w:rPr>
          <w:rFonts w:cs="Times New Roman"/>
          <w:szCs w:val="24"/>
        </w:rPr>
        <w:t>młodzieży</w:t>
      </w:r>
      <w:r w:rsidR="00132DBA" w:rsidRPr="00BB7022">
        <w:rPr>
          <w:rFonts w:cs="Times New Roman"/>
          <w:szCs w:val="24"/>
        </w:rPr>
        <w:t xml:space="preserve"> z </w:t>
      </w:r>
      <w:r w:rsidR="005B6475" w:rsidRPr="00BB7022">
        <w:rPr>
          <w:rFonts w:cs="Times New Roman"/>
          <w:szCs w:val="24"/>
        </w:rPr>
        <w:t>obszarów, na któr</w:t>
      </w:r>
      <w:r w:rsidR="00AA1428" w:rsidRPr="00BB7022">
        <w:rPr>
          <w:rFonts w:cs="Times New Roman"/>
          <w:szCs w:val="24"/>
        </w:rPr>
        <w:t>ych wystąpiły klęski żywiołowe.</w:t>
      </w:r>
    </w:p>
    <w:p w:rsidR="005B6475" w:rsidRPr="00BB7022" w:rsidRDefault="005B6475" w:rsidP="008D192C">
      <w:pPr>
        <w:spacing w:after="0" w:line="320" w:lineRule="atLeast"/>
        <w:rPr>
          <w:rFonts w:cs="Times New Roman"/>
          <w:szCs w:val="24"/>
        </w:rPr>
      </w:pPr>
      <w:r w:rsidRPr="00BB7022">
        <w:rPr>
          <w:rFonts w:cs="Times New Roman"/>
          <w:szCs w:val="24"/>
        </w:rPr>
        <w:t>Rodzaje przedsięwzięć:</w:t>
      </w:r>
    </w:p>
    <w:p w:rsidR="005B6475" w:rsidRPr="00BB7022" w:rsidRDefault="005B6475" w:rsidP="00D66828">
      <w:pPr>
        <w:numPr>
          <w:ilvl w:val="0"/>
          <w:numId w:val="58"/>
        </w:numPr>
        <w:spacing w:after="0" w:line="320" w:lineRule="atLeast"/>
        <w:rPr>
          <w:rFonts w:cs="Times New Roman"/>
          <w:szCs w:val="24"/>
        </w:rPr>
      </w:pPr>
      <w:r w:rsidRPr="00BB7022">
        <w:rPr>
          <w:rFonts w:cs="Times New Roman"/>
          <w:szCs w:val="24"/>
        </w:rPr>
        <w:t>programy</w:t>
      </w:r>
      <w:r w:rsidR="00132DBA" w:rsidRPr="00BB7022">
        <w:rPr>
          <w:rFonts w:cs="Times New Roman"/>
          <w:szCs w:val="24"/>
        </w:rPr>
        <w:t xml:space="preserve"> w </w:t>
      </w:r>
      <w:r w:rsidRPr="00BB7022">
        <w:rPr>
          <w:rFonts w:cs="Times New Roman"/>
          <w:szCs w:val="24"/>
        </w:rPr>
        <w:t xml:space="preserve">zakresie aktywnej edukacji ekologicznej oraz kampanie </w:t>
      </w:r>
      <w:proofErr w:type="spellStart"/>
      <w:r w:rsidRPr="00BB7022">
        <w:rPr>
          <w:rFonts w:cs="Times New Roman"/>
          <w:szCs w:val="24"/>
        </w:rPr>
        <w:t>informacyjno</w:t>
      </w:r>
      <w:proofErr w:type="spellEnd"/>
      <w:r w:rsidRPr="00BB7022">
        <w:rPr>
          <w:rFonts w:cs="Times New Roman"/>
          <w:szCs w:val="24"/>
        </w:rPr>
        <w:t xml:space="preserve"> – edukacyjne,</w:t>
      </w:r>
    </w:p>
    <w:p w:rsidR="005B6475" w:rsidRPr="00BB7022" w:rsidRDefault="005B6475" w:rsidP="00D66828">
      <w:pPr>
        <w:numPr>
          <w:ilvl w:val="0"/>
          <w:numId w:val="58"/>
        </w:numPr>
        <w:spacing w:after="0" w:line="320" w:lineRule="atLeast"/>
        <w:rPr>
          <w:rFonts w:cs="Times New Roman"/>
          <w:szCs w:val="24"/>
        </w:rPr>
      </w:pPr>
      <w:r w:rsidRPr="00BB7022">
        <w:rPr>
          <w:rFonts w:cs="Times New Roman"/>
          <w:szCs w:val="24"/>
        </w:rPr>
        <w:t>szkolenia, warsztaty, konkursy, przedsięwzięcia upowszechniające wiedzę ekologiczną, seminaria, kongresy</w:t>
      </w:r>
      <w:r w:rsidR="00132DBA" w:rsidRPr="00BB7022">
        <w:rPr>
          <w:rFonts w:cs="Times New Roman"/>
          <w:szCs w:val="24"/>
        </w:rPr>
        <w:t xml:space="preserve"> i </w:t>
      </w:r>
      <w:r w:rsidRPr="00BB7022">
        <w:rPr>
          <w:rFonts w:cs="Times New Roman"/>
          <w:szCs w:val="24"/>
        </w:rPr>
        <w:t>konferencje o zasięgu krajowym</w:t>
      </w:r>
      <w:r w:rsidR="00132DBA" w:rsidRPr="00BB7022">
        <w:rPr>
          <w:rFonts w:cs="Times New Roman"/>
          <w:szCs w:val="24"/>
        </w:rPr>
        <w:t xml:space="preserve"> i </w:t>
      </w:r>
      <w:r w:rsidRPr="00BB7022">
        <w:rPr>
          <w:rFonts w:cs="Times New Roman"/>
          <w:szCs w:val="24"/>
        </w:rPr>
        <w:t>międzynarodowym, wydawnictwa,</w:t>
      </w:r>
    </w:p>
    <w:p w:rsidR="005B6475" w:rsidRPr="00BB7022" w:rsidRDefault="005B6475" w:rsidP="00D66828">
      <w:pPr>
        <w:numPr>
          <w:ilvl w:val="0"/>
          <w:numId w:val="58"/>
        </w:numPr>
        <w:spacing w:after="0" w:line="320" w:lineRule="atLeast"/>
        <w:rPr>
          <w:rFonts w:cs="Times New Roman"/>
          <w:szCs w:val="24"/>
        </w:rPr>
      </w:pPr>
      <w:r w:rsidRPr="00BB7022">
        <w:rPr>
          <w:rFonts w:cs="Times New Roman"/>
          <w:szCs w:val="24"/>
        </w:rPr>
        <w:t>realizacja filmów, cyklicznych programów telewizyjnych</w:t>
      </w:r>
      <w:r w:rsidR="00132DBA" w:rsidRPr="00BB7022">
        <w:rPr>
          <w:rFonts w:cs="Times New Roman"/>
          <w:szCs w:val="24"/>
        </w:rPr>
        <w:t xml:space="preserve"> i </w:t>
      </w:r>
      <w:r w:rsidRPr="00BB7022">
        <w:rPr>
          <w:rFonts w:cs="Times New Roman"/>
          <w:szCs w:val="24"/>
        </w:rPr>
        <w:t>radiowych, promocja zagadnień związanych</w:t>
      </w:r>
      <w:r w:rsidR="00132DBA" w:rsidRPr="00BB7022">
        <w:rPr>
          <w:rFonts w:cs="Times New Roman"/>
          <w:szCs w:val="24"/>
        </w:rPr>
        <w:t xml:space="preserve"> z </w:t>
      </w:r>
      <w:r w:rsidRPr="00BB7022">
        <w:rPr>
          <w:rFonts w:cs="Times New Roman"/>
          <w:szCs w:val="24"/>
        </w:rPr>
        <w:t>ochroną środowiska oraz edukacja prowadzona na łamach prasy,</w:t>
      </w:r>
    </w:p>
    <w:p w:rsidR="005B6475" w:rsidRPr="00BB7022" w:rsidRDefault="005B6475" w:rsidP="00D66828">
      <w:pPr>
        <w:numPr>
          <w:ilvl w:val="0"/>
          <w:numId w:val="58"/>
        </w:numPr>
        <w:spacing w:after="0" w:line="320" w:lineRule="atLeast"/>
        <w:rPr>
          <w:rFonts w:cs="Times New Roman"/>
          <w:szCs w:val="24"/>
        </w:rPr>
      </w:pPr>
      <w:r w:rsidRPr="00BB7022">
        <w:rPr>
          <w:rFonts w:cs="Times New Roman"/>
          <w:szCs w:val="24"/>
        </w:rPr>
        <w:t>rozwój bazy służącej edukacji ekologicznej,</w:t>
      </w:r>
    </w:p>
    <w:p w:rsidR="005B6475" w:rsidRPr="00BB7022" w:rsidRDefault="005B6475" w:rsidP="00D66828">
      <w:pPr>
        <w:numPr>
          <w:ilvl w:val="0"/>
          <w:numId w:val="58"/>
        </w:numPr>
        <w:spacing w:after="0" w:line="320" w:lineRule="atLeast"/>
        <w:rPr>
          <w:rFonts w:cs="Times New Roman"/>
          <w:szCs w:val="24"/>
        </w:rPr>
      </w:pPr>
      <w:r w:rsidRPr="00BB7022">
        <w:rPr>
          <w:rFonts w:cs="Times New Roman"/>
          <w:szCs w:val="24"/>
        </w:rPr>
        <w:lastRenderedPageBreak/>
        <w:t>działania</w:t>
      </w:r>
      <w:r w:rsidR="00132DBA" w:rsidRPr="00BB7022">
        <w:rPr>
          <w:rFonts w:cs="Times New Roman"/>
          <w:szCs w:val="24"/>
        </w:rPr>
        <w:t xml:space="preserve"> z </w:t>
      </w:r>
      <w:r w:rsidRPr="00BB7022">
        <w:rPr>
          <w:rFonts w:cs="Times New Roman"/>
          <w:szCs w:val="24"/>
        </w:rPr>
        <w:t>zakresu likwidacji skutków klęsk żywiołowych poprzez wyjazdy dzieci</w:t>
      </w:r>
      <w:r w:rsidR="00132DBA" w:rsidRPr="00BB7022">
        <w:rPr>
          <w:rFonts w:cs="Times New Roman"/>
          <w:szCs w:val="24"/>
        </w:rPr>
        <w:t xml:space="preserve"> i </w:t>
      </w:r>
      <w:r w:rsidRPr="00BB7022">
        <w:rPr>
          <w:rFonts w:cs="Times New Roman"/>
          <w:szCs w:val="24"/>
        </w:rPr>
        <w:t>młodzieży</w:t>
      </w:r>
      <w:r w:rsidR="00132DBA" w:rsidRPr="00BB7022">
        <w:rPr>
          <w:rFonts w:cs="Times New Roman"/>
          <w:szCs w:val="24"/>
        </w:rPr>
        <w:t xml:space="preserve"> z </w:t>
      </w:r>
      <w:r w:rsidRPr="00BB7022">
        <w:rPr>
          <w:rFonts w:cs="Times New Roman"/>
          <w:szCs w:val="24"/>
        </w:rPr>
        <w:t>obszarów, na których wystąpiły klęski żywiołowe.</w:t>
      </w:r>
    </w:p>
    <w:p w:rsidR="001E6E8C" w:rsidRPr="00BB7022" w:rsidRDefault="001E6E8C" w:rsidP="008D192C">
      <w:pPr>
        <w:spacing w:line="320" w:lineRule="atLeast"/>
      </w:pPr>
      <w:r w:rsidRPr="00BB7022">
        <w:br w:type="page"/>
      </w:r>
    </w:p>
    <w:p w:rsidR="002016FD" w:rsidRPr="00BB7022" w:rsidRDefault="002016FD" w:rsidP="008D192C">
      <w:pPr>
        <w:pStyle w:val="Nagwek2"/>
        <w:tabs>
          <w:tab w:val="left" w:pos="426"/>
        </w:tabs>
        <w:spacing w:line="320" w:lineRule="atLeast"/>
      </w:pPr>
      <w:bookmarkStart w:id="228" w:name="_Toc451177635"/>
      <w:r w:rsidRPr="00BB7022">
        <w:lastRenderedPageBreak/>
        <w:t>9.2</w:t>
      </w:r>
      <w:r w:rsidR="00AA1428" w:rsidRPr="00BB7022">
        <w:t>.</w:t>
      </w:r>
      <w:r w:rsidRPr="00BB7022">
        <w:t xml:space="preserve"> Regionalne źródła finansowania</w:t>
      </w:r>
      <w:bookmarkEnd w:id="228"/>
    </w:p>
    <w:p w:rsidR="005B6475" w:rsidRPr="00BB7022" w:rsidRDefault="005B6475" w:rsidP="008D192C">
      <w:pPr>
        <w:pStyle w:val="Nagwek3"/>
        <w:spacing w:line="320" w:lineRule="atLeast"/>
        <w:ind w:left="709" w:hanging="709"/>
      </w:pPr>
      <w:bookmarkStart w:id="229" w:name="_Toc441094978"/>
      <w:bookmarkStart w:id="230" w:name="_Toc451177636"/>
      <w:r w:rsidRPr="00BB7022">
        <w:t>9.2.1</w:t>
      </w:r>
      <w:r w:rsidR="00AA1428" w:rsidRPr="00BB7022">
        <w:t>.</w:t>
      </w:r>
      <w:r w:rsidRPr="00BB7022">
        <w:t> Wojewódzki Fundusz Ochrony Środowiska</w:t>
      </w:r>
      <w:r w:rsidR="00132DBA" w:rsidRPr="00BB7022">
        <w:t xml:space="preserve"> i </w:t>
      </w:r>
      <w:r w:rsidRPr="00BB7022">
        <w:t>Gospodarki Wodnej</w:t>
      </w:r>
      <w:r w:rsidR="00132DBA" w:rsidRPr="00BB7022">
        <w:t xml:space="preserve"> w </w:t>
      </w:r>
      <w:r w:rsidRPr="00BB7022">
        <w:t>Kielcach</w:t>
      </w:r>
      <w:bookmarkEnd w:id="229"/>
      <w:bookmarkEnd w:id="230"/>
      <w:r w:rsidRPr="00BB7022">
        <w:t xml:space="preserve"> </w:t>
      </w:r>
    </w:p>
    <w:p w:rsidR="005B6475" w:rsidRPr="00BB7022" w:rsidRDefault="005B6475" w:rsidP="008D192C">
      <w:pPr>
        <w:spacing w:after="0" w:line="320" w:lineRule="atLeast"/>
        <w:ind w:firstLine="709"/>
        <w:rPr>
          <w:rFonts w:cs="Times New Roman"/>
          <w:szCs w:val="24"/>
        </w:rPr>
      </w:pPr>
      <w:r w:rsidRPr="00BB7022">
        <w:rPr>
          <w:rFonts w:cs="Times New Roman"/>
          <w:szCs w:val="24"/>
        </w:rPr>
        <w:t>Zasady udzielania</w:t>
      </w:r>
      <w:r w:rsidR="00132DBA" w:rsidRPr="00BB7022">
        <w:rPr>
          <w:rFonts w:cs="Times New Roman"/>
          <w:szCs w:val="24"/>
        </w:rPr>
        <w:t xml:space="preserve"> i </w:t>
      </w:r>
      <w:r w:rsidRPr="00BB7022">
        <w:rPr>
          <w:rFonts w:cs="Times New Roman"/>
          <w:szCs w:val="24"/>
        </w:rPr>
        <w:t>umarzania pożyczek oraz tryb</w:t>
      </w:r>
      <w:r w:rsidR="00132DBA" w:rsidRPr="00BB7022">
        <w:rPr>
          <w:rFonts w:cs="Times New Roman"/>
          <w:szCs w:val="24"/>
        </w:rPr>
        <w:t xml:space="preserve"> i </w:t>
      </w:r>
      <w:r w:rsidRPr="00BB7022">
        <w:rPr>
          <w:rFonts w:cs="Times New Roman"/>
          <w:szCs w:val="24"/>
        </w:rPr>
        <w:t>zasady udzielania</w:t>
      </w:r>
      <w:r w:rsidR="00132DBA" w:rsidRPr="00BB7022">
        <w:rPr>
          <w:rFonts w:cs="Times New Roman"/>
          <w:szCs w:val="24"/>
        </w:rPr>
        <w:t xml:space="preserve"> i </w:t>
      </w:r>
      <w:r w:rsidRPr="00BB7022">
        <w:rPr>
          <w:rFonts w:cs="Times New Roman"/>
          <w:szCs w:val="24"/>
        </w:rPr>
        <w:t>rozliczania dotacji ze środków wojewódzkiego funduszu ochrony środowiska</w:t>
      </w:r>
      <w:r w:rsidR="00132DBA" w:rsidRPr="00BB7022">
        <w:rPr>
          <w:rFonts w:cs="Times New Roman"/>
          <w:szCs w:val="24"/>
        </w:rPr>
        <w:t xml:space="preserve"> i </w:t>
      </w:r>
      <w:r w:rsidRPr="00BB7022">
        <w:rPr>
          <w:rFonts w:cs="Times New Roman"/>
          <w:szCs w:val="24"/>
        </w:rPr>
        <w:t>gospodarki wodnej</w:t>
      </w:r>
      <w:r w:rsidR="00132DBA" w:rsidRPr="00BB7022">
        <w:rPr>
          <w:rFonts w:cs="Times New Roman"/>
          <w:szCs w:val="24"/>
        </w:rPr>
        <w:t xml:space="preserve"> w </w:t>
      </w:r>
      <w:r w:rsidRPr="00BB7022">
        <w:rPr>
          <w:rFonts w:cs="Times New Roman"/>
          <w:szCs w:val="24"/>
        </w:rPr>
        <w:t xml:space="preserve">Kielcach na 2016 rok zostały zamieszczone na stronie internetowej </w:t>
      </w:r>
      <w:proofErr w:type="spellStart"/>
      <w:r w:rsidRPr="00BB7022">
        <w:rPr>
          <w:rFonts w:cs="Times New Roman"/>
          <w:szCs w:val="24"/>
        </w:rPr>
        <w:t>WFOŚiGW</w:t>
      </w:r>
      <w:proofErr w:type="spellEnd"/>
      <w:r w:rsidR="00132DBA" w:rsidRPr="00BB7022">
        <w:rPr>
          <w:rFonts w:cs="Times New Roman"/>
          <w:szCs w:val="24"/>
        </w:rPr>
        <w:t xml:space="preserve"> w </w:t>
      </w:r>
      <w:r w:rsidR="00AA1428" w:rsidRPr="00BB7022">
        <w:rPr>
          <w:rFonts w:cs="Times New Roman"/>
          <w:szCs w:val="24"/>
        </w:rPr>
        <w:t>Kielcach:</w:t>
      </w:r>
      <w:r w:rsidR="00AA1428" w:rsidRPr="00BB7022">
        <w:rPr>
          <w:rFonts w:cs="Times New Roman"/>
          <w:szCs w:val="24"/>
        </w:rPr>
        <w:br/>
      </w:r>
      <w:r w:rsidRPr="00BB7022">
        <w:rPr>
          <w:szCs w:val="24"/>
        </w:rPr>
        <w:t>http://www.wfos.com.pl/WFOS/index.php?option=com_content&amp;view=category&amp;layout=blog&amp;id=60&amp;Itemid=61</w:t>
      </w:r>
    </w:p>
    <w:p w:rsidR="00CE39E7" w:rsidRPr="00BB7022" w:rsidRDefault="00CE39E7" w:rsidP="008D192C">
      <w:pPr>
        <w:spacing w:line="320" w:lineRule="atLeast"/>
        <w:sectPr w:rsidR="00CE39E7" w:rsidRPr="00BB7022" w:rsidSect="00302F66">
          <w:footerReference w:type="default" r:id="rId51"/>
          <w:pgSz w:w="11906" w:h="16838"/>
          <w:pgMar w:top="1418" w:right="1418" w:bottom="1418" w:left="1418" w:header="708" w:footer="708" w:gutter="0"/>
          <w:cols w:space="708"/>
          <w:docGrid w:linePitch="360"/>
        </w:sectPr>
      </w:pPr>
    </w:p>
    <w:tbl>
      <w:tblPr>
        <w:tblW w:w="13851" w:type="dxa"/>
        <w:jc w:val="center"/>
        <w:tblInd w:w="-2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568"/>
        <w:gridCol w:w="1623"/>
        <w:gridCol w:w="3161"/>
        <w:gridCol w:w="1741"/>
        <w:gridCol w:w="1485"/>
        <w:gridCol w:w="2191"/>
        <w:gridCol w:w="1551"/>
        <w:gridCol w:w="1531"/>
      </w:tblGrid>
      <w:tr w:rsidR="00990725" w:rsidRPr="00BB7022" w:rsidTr="0028760C">
        <w:trPr>
          <w:trHeight w:val="585"/>
          <w:jc w:val="center"/>
        </w:trPr>
        <w:tc>
          <w:tcPr>
            <w:tcW w:w="568" w:type="dxa"/>
            <w:shd w:val="clear" w:color="auto" w:fill="auto"/>
            <w:vAlign w:val="center"/>
            <w:hideMark/>
          </w:tcPr>
          <w:p w:rsidR="00990725" w:rsidRPr="00BB7022" w:rsidRDefault="00990725" w:rsidP="007F566E">
            <w:pPr>
              <w:spacing w:after="0" w:line="260" w:lineRule="atLeast"/>
              <w:jc w:val="center"/>
              <w:rPr>
                <w:rFonts w:eastAsia="Times New Roman" w:cs="Times New Roman"/>
                <w:b/>
                <w:bCs/>
                <w:color w:val="000000"/>
                <w:sz w:val="20"/>
                <w:szCs w:val="20"/>
                <w:lang w:eastAsia="pl-PL"/>
              </w:rPr>
            </w:pPr>
            <w:r w:rsidRPr="00BB7022">
              <w:rPr>
                <w:rFonts w:eastAsia="Times New Roman" w:cs="Times New Roman"/>
                <w:b/>
                <w:bCs/>
                <w:color w:val="000000"/>
                <w:sz w:val="20"/>
                <w:szCs w:val="20"/>
                <w:lang w:eastAsia="pl-PL"/>
              </w:rPr>
              <w:lastRenderedPageBreak/>
              <w:t>Lp</w:t>
            </w:r>
            <w:r w:rsidR="00A2372F" w:rsidRPr="00BB7022">
              <w:rPr>
                <w:rFonts w:eastAsia="Times New Roman" w:cs="Times New Roman"/>
                <w:b/>
                <w:bCs/>
                <w:color w:val="000000"/>
                <w:sz w:val="20"/>
                <w:szCs w:val="20"/>
                <w:lang w:eastAsia="pl-PL"/>
              </w:rPr>
              <w:t>.</w:t>
            </w:r>
          </w:p>
        </w:tc>
        <w:tc>
          <w:tcPr>
            <w:tcW w:w="1623" w:type="dxa"/>
            <w:shd w:val="clear" w:color="auto" w:fill="auto"/>
            <w:vAlign w:val="center"/>
            <w:hideMark/>
          </w:tcPr>
          <w:p w:rsidR="00990725" w:rsidRPr="00BB7022" w:rsidRDefault="00990725" w:rsidP="007F566E">
            <w:pPr>
              <w:spacing w:after="0" w:line="260" w:lineRule="atLeast"/>
              <w:jc w:val="center"/>
              <w:rPr>
                <w:rFonts w:eastAsia="Times New Roman" w:cs="Times New Roman"/>
                <w:b/>
                <w:bCs/>
                <w:color w:val="000000"/>
                <w:sz w:val="20"/>
                <w:szCs w:val="20"/>
                <w:lang w:eastAsia="pl-PL"/>
              </w:rPr>
            </w:pPr>
            <w:r w:rsidRPr="00BB7022">
              <w:rPr>
                <w:rFonts w:eastAsia="Times New Roman" w:cs="Times New Roman"/>
                <w:b/>
                <w:bCs/>
                <w:color w:val="000000"/>
                <w:sz w:val="20"/>
                <w:szCs w:val="20"/>
                <w:lang w:eastAsia="pl-PL"/>
              </w:rPr>
              <w:t>Priorytet</w:t>
            </w:r>
            <w:r w:rsidR="00132DBA" w:rsidRPr="00BB7022">
              <w:rPr>
                <w:rFonts w:eastAsia="Times New Roman" w:cs="Times New Roman"/>
                <w:b/>
                <w:bCs/>
                <w:color w:val="000000"/>
                <w:sz w:val="20"/>
                <w:szCs w:val="20"/>
                <w:lang w:eastAsia="pl-PL"/>
              </w:rPr>
              <w:t xml:space="preserve"> z </w:t>
            </w:r>
            <w:r w:rsidRPr="00BB7022">
              <w:rPr>
                <w:rFonts w:eastAsia="Times New Roman" w:cs="Times New Roman"/>
                <w:b/>
                <w:bCs/>
                <w:color w:val="000000"/>
                <w:sz w:val="20"/>
                <w:szCs w:val="20"/>
                <w:lang w:eastAsia="pl-PL"/>
              </w:rPr>
              <w:t>listy</w:t>
            </w:r>
          </w:p>
        </w:tc>
        <w:tc>
          <w:tcPr>
            <w:tcW w:w="3161" w:type="dxa"/>
            <w:shd w:val="clear" w:color="auto" w:fill="auto"/>
            <w:vAlign w:val="center"/>
            <w:hideMark/>
          </w:tcPr>
          <w:p w:rsidR="00990725" w:rsidRPr="00BB7022" w:rsidRDefault="00990725" w:rsidP="007F566E">
            <w:pPr>
              <w:spacing w:after="0" w:line="260" w:lineRule="atLeast"/>
              <w:jc w:val="center"/>
              <w:rPr>
                <w:rFonts w:eastAsia="Times New Roman" w:cs="Times New Roman"/>
                <w:b/>
                <w:bCs/>
                <w:color w:val="000000"/>
                <w:sz w:val="20"/>
                <w:szCs w:val="20"/>
                <w:lang w:eastAsia="pl-PL"/>
              </w:rPr>
            </w:pPr>
            <w:r w:rsidRPr="00BB7022">
              <w:rPr>
                <w:rFonts w:eastAsia="Times New Roman" w:cs="Times New Roman"/>
                <w:b/>
                <w:bCs/>
                <w:color w:val="000000"/>
                <w:sz w:val="20"/>
                <w:szCs w:val="20"/>
                <w:lang w:eastAsia="pl-PL"/>
              </w:rPr>
              <w:t>Typy zadań</w:t>
            </w:r>
          </w:p>
        </w:tc>
        <w:tc>
          <w:tcPr>
            <w:tcW w:w="1741" w:type="dxa"/>
            <w:shd w:val="clear" w:color="auto" w:fill="auto"/>
            <w:vAlign w:val="center"/>
            <w:hideMark/>
          </w:tcPr>
          <w:p w:rsidR="00990725" w:rsidRPr="00BB7022" w:rsidRDefault="00990725" w:rsidP="007F566E">
            <w:pPr>
              <w:spacing w:after="0" w:line="260" w:lineRule="atLeast"/>
              <w:jc w:val="center"/>
              <w:rPr>
                <w:rFonts w:eastAsia="Times New Roman" w:cs="Times New Roman"/>
                <w:b/>
                <w:bCs/>
                <w:color w:val="000000"/>
                <w:sz w:val="20"/>
                <w:szCs w:val="20"/>
                <w:lang w:eastAsia="pl-PL"/>
              </w:rPr>
            </w:pPr>
            <w:r w:rsidRPr="00BB7022">
              <w:rPr>
                <w:rFonts w:eastAsia="Times New Roman" w:cs="Times New Roman"/>
                <w:b/>
                <w:bCs/>
                <w:color w:val="000000"/>
                <w:sz w:val="20"/>
                <w:szCs w:val="20"/>
                <w:lang w:eastAsia="pl-PL"/>
              </w:rPr>
              <w:t>Kto może uzyskać dofinansowanie</w:t>
            </w:r>
          </w:p>
        </w:tc>
        <w:tc>
          <w:tcPr>
            <w:tcW w:w="1485" w:type="dxa"/>
            <w:shd w:val="clear" w:color="auto" w:fill="auto"/>
            <w:vAlign w:val="center"/>
            <w:hideMark/>
          </w:tcPr>
          <w:p w:rsidR="00990725" w:rsidRPr="00BB7022" w:rsidRDefault="00990725" w:rsidP="007F566E">
            <w:pPr>
              <w:spacing w:after="0" w:line="260" w:lineRule="atLeast"/>
              <w:jc w:val="center"/>
              <w:rPr>
                <w:rFonts w:eastAsia="Times New Roman" w:cs="Times New Roman"/>
                <w:b/>
                <w:bCs/>
                <w:color w:val="000000"/>
                <w:sz w:val="20"/>
                <w:szCs w:val="20"/>
                <w:lang w:eastAsia="pl-PL"/>
              </w:rPr>
            </w:pPr>
            <w:r w:rsidRPr="00BB7022">
              <w:rPr>
                <w:rFonts w:eastAsia="Times New Roman" w:cs="Times New Roman"/>
                <w:b/>
                <w:bCs/>
                <w:color w:val="000000"/>
                <w:sz w:val="20"/>
                <w:szCs w:val="20"/>
                <w:lang w:eastAsia="pl-PL"/>
              </w:rPr>
              <w:t>Formy dofinansowania</w:t>
            </w:r>
          </w:p>
        </w:tc>
        <w:tc>
          <w:tcPr>
            <w:tcW w:w="2191" w:type="dxa"/>
            <w:shd w:val="clear" w:color="auto" w:fill="auto"/>
            <w:vAlign w:val="center"/>
            <w:hideMark/>
          </w:tcPr>
          <w:p w:rsidR="00990725" w:rsidRPr="00BB7022" w:rsidRDefault="00990725" w:rsidP="007F566E">
            <w:pPr>
              <w:spacing w:after="0" w:line="260" w:lineRule="atLeast"/>
              <w:jc w:val="center"/>
              <w:rPr>
                <w:rFonts w:eastAsia="Times New Roman" w:cs="Times New Roman"/>
                <w:b/>
                <w:bCs/>
                <w:color w:val="000000"/>
                <w:sz w:val="20"/>
                <w:szCs w:val="20"/>
                <w:lang w:eastAsia="pl-PL"/>
              </w:rPr>
            </w:pPr>
            <w:r w:rsidRPr="00BB7022">
              <w:rPr>
                <w:rFonts w:eastAsia="Times New Roman" w:cs="Times New Roman"/>
                <w:b/>
                <w:bCs/>
                <w:color w:val="000000"/>
                <w:sz w:val="20"/>
                <w:szCs w:val="20"/>
                <w:lang w:eastAsia="pl-PL"/>
              </w:rPr>
              <w:t>Procent dofinasowania</w:t>
            </w:r>
          </w:p>
        </w:tc>
        <w:tc>
          <w:tcPr>
            <w:tcW w:w="1551" w:type="dxa"/>
            <w:shd w:val="clear" w:color="auto" w:fill="auto"/>
            <w:vAlign w:val="center"/>
            <w:hideMark/>
          </w:tcPr>
          <w:p w:rsidR="00990725" w:rsidRPr="00BB7022" w:rsidRDefault="00990725" w:rsidP="007F566E">
            <w:pPr>
              <w:spacing w:after="0" w:line="260" w:lineRule="atLeast"/>
              <w:jc w:val="center"/>
              <w:rPr>
                <w:rFonts w:eastAsia="Times New Roman" w:cs="Times New Roman"/>
                <w:b/>
                <w:bCs/>
                <w:color w:val="000000"/>
                <w:sz w:val="20"/>
                <w:szCs w:val="20"/>
                <w:lang w:eastAsia="pl-PL"/>
              </w:rPr>
            </w:pPr>
            <w:r w:rsidRPr="00BB7022">
              <w:rPr>
                <w:rFonts w:eastAsia="Times New Roman" w:cs="Times New Roman"/>
                <w:b/>
                <w:bCs/>
                <w:color w:val="000000"/>
                <w:sz w:val="20"/>
                <w:szCs w:val="20"/>
                <w:lang w:eastAsia="pl-PL"/>
              </w:rPr>
              <w:t>Oprocentowanie pożyczek</w:t>
            </w:r>
          </w:p>
        </w:tc>
        <w:tc>
          <w:tcPr>
            <w:tcW w:w="1531" w:type="dxa"/>
            <w:shd w:val="clear" w:color="auto" w:fill="auto"/>
            <w:vAlign w:val="center"/>
            <w:hideMark/>
          </w:tcPr>
          <w:p w:rsidR="00990725" w:rsidRPr="00BB7022" w:rsidRDefault="00990725" w:rsidP="007F566E">
            <w:pPr>
              <w:spacing w:after="0" w:line="260" w:lineRule="atLeast"/>
              <w:jc w:val="center"/>
              <w:rPr>
                <w:rFonts w:eastAsia="Times New Roman" w:cs="Times New Roman"/>
                <w:b/>
                <w:bCs/>
                <w:color w:val="000000"/>
                <w:sz w:val="20"/>
                <w:szCs w:val="20"/>
                <w:lang w:eastAsia="pl-PL"/>
              </w:rPr>
            </w:pPr>
            <w:r w:rsidRPr="00BB7022">
              <w:rPr>
                <w:rFonts w:eastAsia="Times New Roman" w:cs="Times New Roman"/>
                <w:b/>
                <w:bCs/>
                <w:color w:val="000000"/>
                <w:sz w:val="20"/>
                <w:szCs w:val="20"/>
                <w:lang w:eastAsia="pl-PL"/>
              </w:rPr>
              <w:t>Wysokość umorzenia</w:t>
            </w:r>
          </w:p>
        </w:tc>
      </w:tr>
      <w:tr w:rsidR="00990725" w:rsidRPr="00BB7022" w:rsidTr="0028760C">
        <w:trPr>
          <w:trHeight w:val="320"/>
          <w:jc w:val="center"/>
        </w:trPr>
        <w:tc>
          <w:tcPr>
            <w:tcW w:w="568" w:type="dxa"/>
            <w:vMerge w:val="restart"/>
            <w:shd w:val="clear" w:color="auto" w:fill="auto"/>
            <w:vAlign w:val="center"/>
            <w:hideMark/>
          </w:tcPr>
          <w:p w:rsidR="00990725" w:rsidRPr="00BB7022" w:rsidRDefault="00990725" w:rsidP="007F566E">
            <w:pPr>
              <w:spacing w:after="0" w:line="260" w:lineRule="atLeast"/>
              <w:jc w:val="center"/>
              <w:rPr>
                <w:rFonts w:eastAsia="Times New Roman" w:cs="Times New Roman"/>
                <w:color w:val="000000"/>
                <w:sz w:val="20"/>
                <w:szCs w:val="20"/>
                <w:lang w:eastAsia="pl-PL"/>
              </w:rPr>
            </w:pPr>
            <w:r w:rsidRPr="00BB7022">
              <w:rPr>
                <w:rFonts w:eastAsia="Times New Roman" w:cs="Times New Roman"/>
                <w:color w:val="000000"/>
                <w:sz w:val="20"/>
                <w:szCs w:val="20"/>
                <w:lang w:eastAsia="pl-PL"/>
              </w:rPr>
              <w:t>1</w:t>
            </w:r>
          </w:p>
        </w:tc>
        <w:tc>
          <w:tcPr>
            <w:tcW w:w="1623" w:type="dxa"/>
            <w:vMerge w:val="restart"/>
            <w:shd w:val="clear" w:color="auto" w:fill="auto"/>
            <w:textDirection w:val="btLr"/>
            <w:vAlign w:val="center"/>
            <w:hideMark/>
          </w:tcPr>
          <w:p w:rsidR="00990725" w:rsidRPr="00BB7022" w:rsidRDefault="00990725" w:rsidP="007F566E">
            <w:pPr>
              <w:spacing w:after="0" w:line="260" w:lineRule="atLeast"/>
              <w:ind w:left="113" w:right="113"/>
              <w:jc w:val="center"/>
              <w:rPr>
                <w:rFonts w:eastAsia="Times New Roman" w:cs="Times New Roman"/>
                <w:color w:val="000000"/>
                <w:sz w:val="20"/>
                <w:szCs w:val="20"/>
                <w:lang w:eastAsia="pl-PL"/>
              </w:rPr>
            </w:pPr>
            <w:r w:rsidRPr="00BB7022">
              <w:rPr>
                <w:rFonts w:eastAsia="Times New Roman" w:cs="Times New Roman"/>
                <w:color w:val="000000"/>
                <w:sz w:val="20"/>
                <w:szCs w:val="20"/>
                <w:lang w:eastAsia="pl-PL"/>
              </w:rPr>
              <w:t>A. Priorytet Główny</w:t>
            </w:r>
          </w:p>
        </w:tc>
        <w:tc>
          <w:tcPr>
            <w:tcW w:w="3161" w:type="dxa"/>
            <w:vMerge w:val="restart"/>
            <w:shd w:val="clear" w:color="auto" w:fill="auto"/>
            <w:vAlign w:val="center"/>
            <w:hideMark/>
          </w:tcPr>
          <w:p w:rsidR="00990725" w:rsidRPr="00BB7022" w:rsidRDefault="00990725" w:rsidP="00AA1428">
            <w:pPr>
              <w:spacing w:after="0" w:line="260" w:lineRule="atLeast"/>
              <w:jc w:val="center"/>
              <w:rPr>
                <w:rFonts w:eastAsia="Times New Roman" w:cs="Times New Roman"/>
                <w:color w:val="000000"/>
                <w:sz w:val="20"/>
                <w:szCs w:val="20"/>
                <w:lang w:eastAsia="pl-PL"/>
              </w:rPr>
            </w:pPr>
            <w:r w:rsidRPr="00BB7022">
              <w:rPr>
                <w:rFonts w:eastAsia="Times New Roman" w:cs="Times New Roman"/>
                <w:color w:val="000000"/>
                <w:sz w:val="20"/>
                <w:szCs w:val="20"/>
                <w:lang w:eastAsia="pl-PL"/>
              </w:rPr>
              <w:t>Zadania</w:t>
            </w:r>
            <w:r w:rsidR="00132DBA" w:rsidRPr="00BB7022">
              <w:rPr>
                <w:rFonts w:eastAsia="Times New Roman" w:cs="Times New Roman"/>
                <w:color w:val="000000"/>
                <w:sz w:val="20"/>
                <w:szCs w:val="20"/>
                <w:lang w:eastAsia="pl-PL"/>
              </w:rPr>
              <w:t xml:space="preserve"> z </w:t>
            </w:r>
            <w:r w:rsidRPr="00BB7022">
              <w:rPr>
                <w:rFonts w:eastAsia="Times New Roman" w:cs="Times New Roman"/>
                <w:color w:val="000000"/>
                <w:sz w:val="20"/>
                <w:szCs w:val="20"/>
                <w:lang w:eastAsia="pl-PL"/>
              </w:rPr>
              <w:t>zakresu ochrony atmosfery oraz ochrony przed hałasem</w:t>
            </w:r>
            <w:r w:rsidRPr="00BB7022">
              <w:rPr>
                <w:rFonts w:eastAsia="Times New Roman" w:cs="Times New Roman"/>
                <w:color w:val="000000"/>
                <w:sz w:val="20"/>
                <w:szCs w:val="20"/>
                <w:lang w:eastAsia="pl-PL"/>
              </w:rPr>
              <w:br/>
              <w:t>współfinansowane ze środków Unii Europejskiej oraz innych źródeł</w:t>
            </w:r>
            <w:r w:rsidRPr="00BB7022">
              <w:rPr>
                <w:rFonts w:eastAsia="Times New Roman" w:cs="Times New Roman"/>
                <w:color w:val="000000"/>
                <w:sz w:val="20"/>
                <w:szCs w:val="20"/>
                <w:lang w:eastAsia="pl-PL"/>
              </w:rPr>
              <w:br/>
              <w:t>zagranicznych</w:t>
            </w:r>
            <w:r w:rsidR="00AA1428" w:rsidRPr="00BB7022">
              <w:rPr>
                <w:rFonts w:eastAsia="Times New Roman" w:cs="Times New Roman"/>
                <w:color w:val="000000"/>
                <w:sz w:val="20"/>
                <w:szCs w:val="20"/>
                <w:lang w:eastAsia="pl-PL"/>
              </w:rPr>
              <w:t>.</w:t>
            </w:r>
            <w:r w:rsidRPr="00BB7022">
              <w:rPr>
                <w:rFonts w:eastAsia="Times New Roman" w:cs="Times New Roman"/>
                <w:color w:val="000000"/>
                <w:sz w:val="20"/>
                <w:szCs w:val="20"/>
                <w:lang w:eastAsia="pl-PL"/>
              </w:rPr>
              <w:br/>
            </w:r>
          </w:p>
        </w:tc>
        <w:tc>
          <w:tcPr>
            <w:tcW w:w="1741" w:type="dxa"/>
            <w:vMerge w:val="restart"/>
            <w:shd w:val="clear" w:color="auto" w:fill="auto"/>
            <w:vAlign w:val="center"/>
            <w:hideMark/>
          </w:tcPr>
          <w:p w:rsidR="00990725" w:rsidRPr="00BB7022" w:rsidRDefault="00990725" w:rsidP="007F566E">
            <w:pPr>
              <w:spacing w:after="0" w:line="260" w:lineRule="atLeast"/>
              <w:jc w:val="center"/>
              <w:rPr>
                <w:rFonts w:eastAsia="Times New Roman" w:cs="Times New Roman"/>
                <w:color w:val="000000"/>
                <w:sz w:val="20"/>
                <w:szCs w:val="20"/>
                <w:lang w:eastAsia="pl-PL"/>
              </w:rPr>
            </w:pPr>
            <w:r w:rsidRPr="00BB7022">
              <w:rPr>
                <w:rFonts w:eastAsia="Times New Roman" w:cs="Times New Roman"/>
                <w:color w:val="000000"/>
                <w:sz w:val="20"/>
                <w:szCs w:val="20"/>
                <w:lang w:eastAsia="pl-PL"/>
              </w:rPr>
              <w:t>Zgodnie</w:t>
            </w:r>
            <w:r w:rsidR="00132DBA" w:rsidRPr="00BB7022">
              <w:rPr>
                <w:rFonts w:eastAsia="Times New Roman" w:cs="Times New Roman"/>
                <w:color w:val="000000"/>
                <w:sz w:val="20"/>
                <w:szCs w:val="20"/>
                <w:lang w:eastAsia="pl-PL"/>
              </w:rPr>
              <w:t xml:space="preserve"> z </w:t>
            </w:r>
            <w:r w:rsidRPr="00BB7022">
              <w:rPr>
                <w:rFonts w:eastAsia="Times New Roman" w:cs="Times New Roman"/>
                <w:color w:val="000000"/>
                <w:sz w:val="20"/>
                <w:szCs w:val="20"/>
                <w:lang w:eastAsia="pl-PL"/>
              </w:rPr>
              <w:t>zapisami danego Programu</w:t>
            </w:r>
          </w:p>
        </w:tc>
        <w:tc>
          <w:tcPr>
            <w:tcW w:w="1485" w:type="dxa"/>
            <w:vMerge w:val="restart"/>
            <w:shd w:val="clear" w:color="auto" w:fill="auto"/>
            <w:vAlign w:val="center"/>
            <w:hideMark/>
          </w:tcPr>
          <w:p w:rsidR="00990725" w:rsidRPr="00BB7022" w:rsidRDefault="00990725" w:rsidP="007F566E">
            <w:pPr>
              <w:spacing w:after="0" w:line="260" w:lineRule="atLeast"/>
              <w:jc w:val="center"/>
              <w:rPr>
                <w:rFonts w:eastAsia="Times New Roman" w:cs="Times New Roman"/>
                <w:color w:val="000000"/>
                <w:sz w:val="20"/>
                <w:szCs w:val="20"/>
                <w:lang w:eastAsia="pl-PL"/>
              </w:rPr>
            </w:pPr>
            <w:r w:rsidRPr="00BB7022">
              <w:rPr>
                <w:rFonts w:eastAsia="Times New Roman" w:cs="Times New Roman"/>
                <w:color w:val="000000"/>
                <w:sz w:val="20"/>
                <w:szCs w:val="20"/>
                <w:lang w:eastAsia="pl-PL"/>
              </w:rPr>
              <w:t>pożyczka</w:t>
            </w:r>
          </w:p>
        </w:tc>
        <w:tc>
          <w:tcPr>
            <w:tcW w:w="2191" w:type="dxa"/>
            <w:vMerge w:val="restart"/>
            <w:shd w:val="clear" w:color="auto" w:fill="auto"/>
            <w:vAlign w:val="center"/>
            <w:hideMark/>
          </w:tcPr>
          <w:p w:rsidR="00990725" w:rsidRPr="00BB7022" w:rsidRDefault="00990725" w:rsidP="007F566E">
            <w:pPr>
              <w:spacing w:after="0" w:line="260" w:lineRule="atLeast"/>
              <w:jc w:val="center"/>
              <w:rPr>
                <w:rFonts w:eastAsia="Times New Roman" w:cs="Times New Roman"/>
                <w:color w:val="000000"/>
                <w:sz w:val="20"/>
                <w:szCs w:val="20"/>
                <w:lang w:eastAsia="pl-PL"/>
              </w:rPr>
            </w:pPr>
            <w:r w:rsidRPr="00BB7022">
              <w:rPr>
                <w:rFonts w:eastAsia="Times New Roman" w:cs="Times New Roman"/>
                <w:color w:val="000000"/>
                <w:sz w:val="20"/>
                <w:szCs w:val="20"/>
                <w:lang w:eastAsia="pl-PL"/>
              </w:rPr>
              <w:t>do 95 % różnicy pomiędzy</w:t>
            </w:r>
            <w:r w:rsidRPr="00BB7022">
              <w:rPr>
                <w:rFonts w:eastAsia="Times New Roman" w:cs="Times New Roman"/>
                <w:color w:val="000000"/>
                <w:sz w:val="20"/>
                <w:szCs w:val="20"/>
                <w:lang w:eastAsia="pl-PL"/>
              </w:rPr>
              <w:br/>
              <w:t>planowanymi kosztami</w:t>
            </w:r>
            <w:r w:rsidRPr="00BB7022">
              <w:rPr>
                <w:rFonts w:eastAsia="Times New Roman" w:cs="Times New Roman"/>
                <w:color w:val="000000"/>
                <w:sz w:val="20"/>
                <w:szCs w:val="20"/>
                <w:lang w:eastAsia="pl-PL"/>
              </w:rPr>
              <w:br/>
              <w:t>kwalifikowanymi zadania</w:t>
            </w:r>
            <w:r w:rsidRPr="00BB7022">
              <w:rPr>
                <w:rFonts w:eastAsia="Times New Roman" w:cs="Times New Roman"/>
                <w:color w:val="000000"/>
                <w:sz w:val="20"/>
                <w:szCs w:val="20"/>
                <w:lang w:eastAsia="pl-PL"/>
              </w:rPr>
              <w:br/>
              <w:t>zgodnie</w:t>
            </w:r>
            <w:r w:rsidR="00132DBA" w:rsidRPr="00BB7022">
              <w:rPr>
                <w:rFonts w:eastAsia="Times New Roman" w:cs="Times New Roman"/>
                <w:color w:val="000000"/>
                <w:sz w:val="20"/>
                <w:szCs w:val="20"/>
                <w:lang w:eastAsia="pl-PL"/>
              </w:rPr>
              <w:t xml:space="preserve"> z </w:t>
            </w:r>
            <w:r w:rsidRPr="00BB7022">
              <w:rPr>
                <w:rFonts w:eastAsia="Times New Roman" w:cs="Times New Roman"/>
                <w:color w:val="000000"/>
                <w:sz w:val="20"/>
                <w:szCs w:val="20"/>
                <w:lang w:eastAsia="pl-PL"/>
              </w:rPr>
              <w:t>Programem</w:t>
            </w:r>
            <w:r w:rsidRPr="00BB7022">
              <w:rPr>
                <w:rFonts w:eastAsia="Times New Roman" w:cs="Times New Roman"/>
                <w:color w:val="000000"/>
                <w:sz w:val="20"/>
                <w:szCs w:val="20"/>
                <w:lang w:eastAsia="pl-PL"/>
              </w:rPr>
              <w:br/>
              <w:t>Operacyjnym</w:t>
            </w:r>
            <w:r w:rsidR="00132DBA" w:rsidRPr="00BB7022">
              <w:rPr>
                <w:rFonts w:eastAsia="Times New Roman" w:cs="Times New Roman"/>
                <w:color w:val="000000"/>
                <w:sz w:val="20"/>
                <w:szCs w:val="20"/>
                <w:lang w:eastAsia="pl-PL"/>
              </w:rPr>
              <w:t xml:space="preserve"> a </w:t>
            </w:r>
            <w:r w:rsidRPr="00BB7022">
              <w:rPr>
                <w:rFonts w:eastAsia="Times New Roman" w:cs="Times New Roman"/>
                <w:color w:val="000000"/>
                <w:sz w:val="20"/>
                <w:szCs w:val="20"/>
                <w:lang w:eastAsia="pl-PL"/>
              </w:rPr>
              <w:t>wartością</w:t>
            </w:r>
            <w:r w:rsidRPr="00BB7022">
              <w:rPr>
                <w:rFonts w:eastAsia="Times New Roman" w:cs="Times New Roman"/>
                <w:color w:val="000000"/>
                <w:sz w:val="20"/>
                <w:szCs w:val="20"/>
                <w:lang w:eastAsia="pl-PL"/>
              </w:rPr>
              <w:br/>
              <w:t>uzyskanego dofinansowania ze</w:t>
            </w:r>
            <w:r w:rsidRPr="00BB7022">
              <w:rPr>
                <w:rFonts w:eastAsia="Times New Roman" w:cs="Times New Roman"/>
                <w:color w:val="000000"/>
                <w:sz w:val="20"/>
                <w:szCs w:val="20"/>
                <w:lang w:eastAsia="pl-PL"/>
              </w:rPr>
              <w:br/>
              <w:t>środków zagranicznych</w:t>
            </w:r>
          </w:p>
        </w:tc>
        <w:tc>
          <w:tcPr>
            <w:tcW w:w="1551" w:type="dxa"/>
            <w:vMerge w:val="restart"/>
            <w:shd w:val="clear" w:color="auto" w:fill="auto"/>
            <w:vAlign w:val="center"/>
            <w:hideMark/>
          </w:tcPr>
          <w:p w:rsidR="00990725" w:rsidRPr="00BB7022" w:rsidRDefault="00990725" w:rsidP="007F566E">
            <w:pPr>
              <w:spacing w:after="0" w:line="260" w:lineRule="atLeast"/>
              <w:jc w:val="center"/>
              <w:rPr>
                <w:rFonts w:eastAsia="Times New Roman" w:cs="Times New Roman"/>
                <w:color w:val="000000"/>
                <w:sz w:val="20"/>
                <w:szCs w:val="20"/>
                <w:lang w:eastAsia="pl-PL"/>
              </w:rPr>
            </w:pPr>
            <w:r w:rsidRPr="00BB7022">
              <w:rPr>
                <w:rFonts w:eastAsia="Times New Roman" w:cs="Times New Roman"/>
                <w:color w:val="000000"/>
                <w:sz w:val="20"/>
                <w:szCs w:val="20"/>
                <w:lang w:eastAsia="pl-PL"/>
              </w:rPr>
              <w:t>3%</w:t>
            </w:r>
          </w:p>
        </w:tc>
        <w:tc>
          <w:tcPr>
            <w:tcW w:w="1531" w:type="dxa"/>
            <w:vMerge w:val="restart"/>
            <w:shd w:val="clear" w:color="auto" w:fill="auto"/>
            <w:vAlign w:val="center"/>
            <w:hideMark/>
          </w:tcPr>
          <w:p w:rsidR="00990725" w:rsidRPr="00BB7022" w:rsidRDefault="0028760C" w:rsidP="007F566E">
            <w:pPr>
              <w:spacing w:after="0" w:line="260" w:lineRule="atLeast"/>
              <w:jc w:val="center"/>
              <w:rPr>
                <w:rFonts w:eastAsia="Times New Roman" w:cs="Times New Roman"/>
                <w:color w:val="000000"/>
                <w:sz w:val="20"/>
                <w:szCs w:val="20"/>
                <w:lang w:eastAsia="pl-PL"/>
              </w:rPr>
            </w:pPr>
            <w:r w:rsidRPr="00BB7022">
              <w:rPr>
                <w:rFonts w:eastAsia="Times New Roman" w:cs="Times New Roman"/>
                <w:color w:val="000000"/>
                <w:sz w:val="20"/>
                <w:szCs w:val="20"/>
                <w:lang w:eastAsia="pl-PL"/>
              </w:rPr>
              <w:t>bez umorzenia</w:t>
            </w:r>
          </w:p>
        </w:tc>
      </w:tr>
      <w:tr w:rsidR="00990725" w:rsidRPr="00BB7022" w:rsidTr="0028760C">
        <w:trPr>
          <w:trHeight w:val="1005"/>
          <w:jc w:val="center"/>
        </w:trPr>
        <w:tc>
          <w:tcPr>
            <w:tcW w:w="568" w:type="dxa"/>
            <w:vMerge/>
            <w:vAlign w:val="center"/>
            <w:hideMark/>
          </w:tcPr>
          <w:p w:rsidR="00990725" w:rsidRPr="00BB7022" w:rsidRDefault="00990725" w:rsidP="007F566E">
            <w:pPr>
              <w:spacing w:after="0" w:line="260" w:lineRule="atLeast"/>
              <w:rPr>
                <w:rFonts w:eastAsia="Times New Roman" w:cs="Times New Roman"/>
                <w:color w:val="000000"/>
                <w:sz w:val="20"/>
                <w:szCs w:val="20"/>
                <w:lang w:eastAsia="pl-PL"/>
              </w:rPr>
            </w:pPr>
          </w:p>
        </w:tc>
        <w:tc>
          <w:tcPr>
            <w:tcW w:w="1623" w:type="dxa"/>
            <w:vMerge/>
            <w:vAlign w:val="center"/>
            <w:hideMark/>
          </w:tcPr>
          <w:p w:rsidR="00990725" w:rsidRPr="00BB7022" w:rsidRDefault="00990725" w:rsidP="007F566E">
            <w:pPr>
              <w:spacing w:after="0" w:line="260" w:lineRule="atLeast"/>
              <w:rPr>
                <w:rFonts w:eastAsia="Times New Roman" w:cs="Times New Roman"/>
                <w:color w:val="000000"/>
                <w:sz w:val="20"/>
                <w:szCs w:val="20"/>
                <w:lang w:eastAsia="pl-PL"/>
              </w:rPr>
            </w:pPr>
          </w:p>
        </w:tc>
        <w:tc>
          <w:tcPr>
            <w:tcW w:w="3161" w:type="dxa"/>
            <w:vMerge/>
            <w:vAlign w:val="center"/>
            <w:hideMark/>
          </w:tcPr>
          <w:p w:rsidR="00990725" w:rsidRPr="00BB7022" w:rsidRDefault="00990725" w:rsidP="007F566E">
            <w:pPr>
              <w:spacing w:after="0" w:line="260" w:lineRule="atLeast"/>
              <w:rPr>
                <w:rFonts w:eastAsia="Times New Roman" w:cs="Times New Roman"/>
                <w:color w:val="000000"/>
                <w:sz w:val="20"/>
                <w:szCs w:val="20"/>
                <w:lang w:eastAsia="pl-PL"/>
              </w:rPr>
            </w:pPr>
          </w:p>
        </w:tc>
        <w:tc>
          <w:tcPr>
            <w:tcW w:w="1741" w:type="dxa"/>
            <w:vMerge/>
            <w:vAlign w:val="center"/>
            <w:hideMark/>
          </w:tcPr>
          <w:p w:rsidR="00990725" w:rsidRPr="00BB7022" w:rsidRDefault="00990725" w:rsidP="007F566E">
            <w:pPr>
              <w:spacing w:after="0" w:line="260" w:lineRule="atLeast"/>
              <w:rPr>
                <w:rFonts w:eastAsia="Times New Roman" w:cs="Times New Roman"/>
                <w:color w:val="000000"/>
                <w:sz w:val="20"/>
                <w:szCs w:val="20"/>
                <w:lang w:eastAsia="pl-PL"/>
              </w:rPr>
            </w:pPr>
          </w:p>
        </w:tc>
        <w:tc>
          <w:tcPr>
            <w:tcW w:w="1485" w:type="dxa"/>
            <w:vMerge/>
            <w:vAlign w:val="center"/>
            <w:hideMark/>
          </w:tcPr>
          <w:p w:rsidR="00990725" w:rsidRPr="00BB7022" w:rsidRDefault="00990725" w:rsidP="007F566E">
            <w:pPr>
              <w:spacing w:after="0" w:line="260" w:lineRule="atLeast"/>
              <w:rPr>
                <w:rFonts w:eastAsia="Times New Roman" w:cs="Times New Roman"/>
                <w:color w:val="000000"/>
                <w:sz w:val="20"/>
                <w:szCs w:val="20"/>
                <w:lang w:eastAsia="pl-PL"/>
              </w:rPr>
            </w:pPr>
          </w:p>
        </w:tc>
        <w:tc>
          <w:tcPr>
            <w:tcW w:w="2191" w:type="dxa"/>
            <w:vMerge/>
            <w:vAlign w:val="center"/>
            <w:hideMark/>
          </w:tcPr>
          <w:p w:rsidR="00990725" w:rsidRPr="00BB7022" w:rsidRDefault="00990725" w:rsidP="007F566E">
            <w:pPr>
              <w:spacing w:after="0" w:line="260" w:lineRule="atLeast"/>
              <w:rPr>
                <w:rFonts w:eastAsia="Times New Roman" w:cs="Times New Roman"/>
                <w:color w:val="000000"/>
                <w:sz w:val="20"/>
                <w:szCs w:val="20"/>
                <w:lang w:eastAsia="pl-PL"/>
              </w:rPr>
            </w:pPr>
          </w:p>
        </w:tc>
        <w:tc>
          <w:tcPr>
            <w:tcW w:w="1551" w:type="dxa"/>
            <w:vMerge/>
            <w:vAlign w:val="center"/>
            <w:hideMark/>
          </w:tcPr>
          <w:p w:rsidR="00990725" w:rsidRPr="00BB7022" w:rsidRDefault="00990725" w:rsidP="007F566E">
            <w:pPr>
              <w:spacing w:after="0" w:line="260" w:lineRule="atLeast"/>
              <w:rPr>
                <w:rFonts w:eastAsia="Times New Roman" w:cs="Times New Roman"/>
                <w:color w:val="000000"/>
                <w:sz w:val="20"/>
                <w:szCs w:val="20"/>
                <w:lang w:eastAsia="pl-PL"/>
              </w:rPr>
            </w:pPr>
          </w:p>
        </w:tc>
        <w:tc>
          <w:tcPr>
            <w:tcW w:w="1531" w:type="dxa"/>
            <w:vMerge/>
            <w:vAlign w:val="center"/>
            <w:hideMark/>
          </w:tcPr>
          <w:p w:rsidR="00990725" w:rsidRPr="00BB7022" w:rsidRDefault="00990725" w:rsidP="007F566E">
            <w:pPr>
              <w:spacing w:after="0" w:line="260" w:lineRule="atLeast"/>
              <w:rPr>
                <w:rFonts w:eastAsia="Times New Roman" w:cs="Times New Roman"/>
                <w:color w:val="000000"/>
                <w:sz w:val="20"/>
                <w:szCs w:val="20"/>
                <w:lang w:eastAsia="pl-PL"/>
              </w:rPr>
            </w:pPr>
          </w:p>
        </w:tc>
      </w:tr>
      <w:tr w:rsidR="00990725" w:rsidRPr="00BB7022" w:rsidTr="0028760C">
        <w:trPr>
          <w:trHeight w:val="645"/>
          <w:jc w:val="center"/>
        </w:trPr>
        <w:tc>
          <w:tcPr>
            <w:tcW w:w="568" w:type="dxa"/>
            <w:vMerge w:val="restart"/>
            <w:shd w:val="clear" w:color="auto" w:fill="auto"/>
            <w:vAlign w:val="center"/>
            <w:hideMark/>
          </w:tcPr>
          <w:p w:rsidR="00990725" w:rsidRPr="00BB7022" w:rsidRDefault="00990725" w:rsidP="007F566E">
            <w:pPr>
              <w:spacing w:after="0" w:line="260" w:lineRule="atLeast"/>
              <w:jc w:val="center"/>
              <w:rPr>
                <w:rFonts w:eastAsia="Times New Roman" w:cs="Times New Roman"/>
                <w:color w:val="000000"/>
                <w:sz w:val="20"/>
                <w:szCs w:val="20"/>
                <w:lang w:eastAsia="pl-PL"/>
              </w:rPr>
            </w:pPr>
            <w:r w:rsidRPr="00BB7022">
              <w:rPr>
                <w:rFonts w:eastAsia="Times New Roman" w:cs="Times New Roman"/>
                <w:color w:val="000000"/>
                <w:sz w:val="20"/>
                <w:szCs w:val="20"/>
                <w:lang w:eastAsia="pl-PL"/>
              </w:rPr>
              <w:t>2</w:t>
            </w:r>
          </w:p>
        </w:tc>
        <w:tc>
          <w:tcPr>
            <w:tcW w:w="1623" w:type="dxa"/>
            <w:vMerge w:val="restart"/>
            <w:shd w:val="clear" w:color="auto" w:fill="auto"/>
            <w:textDirection w:val="btLr"/>
            <w:vAlign w:val="center"/>
            <w:hideMark/>
          </w:tcPr>
          <w:p w:rsidR="00990725" w:rsidRPr="00BB7022" w:rsidRDefault="00990725" w:rsidP="007F566E">
            <w:pPr>
              <w:spacing w:after="0" w:line="260" w:lineRule="atLeast"/>
              <w:ind w:left="113" w:right="113"/>
              <w:jc w:val="center"/>
              <w:rPr>
                <w:rFonts w:eastAsia="Times New Roman" w:cs="Times New Roman"/>
                <w:color w:val="000000"/>
                <w:sz w:val="20"/>
                <w:szCs w:val="20"/>
                <w:lang w:eastAsia="pl-PL"/>
              </w:rPr>
            </w:pPr>
            <w:r w:rsidRPr="00BB7022">
              <w:rPr>
                <w:rFonts w:eastAsia="Times New Roman" w:cs="Times New Roman"/>
                <w:color w:val="000000"/>
                <w:sz w:val="20"/>
                <w:szCs w:val="20"/>
                <w:lang w:eastAsia="pl-PL"/>
              </w:rPr>
              <w:t>B.III.1.1. Opracowanie Programów ochrony powietrza dla stref, dla których</w:t>
            </w:r>
            <w:r w:rsidRPr="00BB7022">
              <w:rPr>
                <w:rFonts w:eastAsia="Times New Roman" w:cs="Times New Roman"/>
                <w:color w:val="000000"/>
                <w:sz w:val="20"/>
                <w:szCs w:val="20"/>
                <w:lang w:eastAsia="pl-PL"/>
              </w:rPr>
              <w:br/>
              <w:t>zachodzi taka konieczność, wraz</w:t>
            </w:r>
            <w:r w:rsidR="00132DBA" w:rsidRPr="00BB7022">
              <w:rPr>
                <w:rFonts w:eastAsia="Times New Roman" w:cs="Times New Roman"/>
                <w:color w:val="000000"/>
                <w:sz w:val="20"/>
                <w:szCs w:val="20"/>
                <w:lang w:eastAsia="pl-PL"/>
              </w:rPr>
              <w:t xml:space="preserve"> z </w:t>
            </w:r>
            <w:r w:rsidRPr="00BB7022">
              <w:rPr>
                <w:rFonts w:eastAsia="Times New Roman" w:cs="Times New Roman"/>
                <w:color w:val="000000"/>
                <w:sz w:val="20"/>
                <w:szCs w:val="20"/>
                <w:lang w:eastAsia="pl-PL"/>
              </w:rPr>
              <w:t>prognozą oddziaływania na środowisko oraz</w:t>
            </w:r>
            <w:r w:rsidRPr="00BB7022">
              <w:rPr>
                <w:rFonts w:eastAsia="Times New Roman" w:cs="Times New Roman"/>
                <w:color w:val="000000"/>
                <w:sz w:val="20"/>
                <w:szCs w:val="20"/>
                <w:lang w:eastAsia="pl-PL"/>
              </w:rPr>
              <w:br/>
              <w:t>realizacja zadań ujętych</w:t>
            </w:r>
            <w:r w:rsidR="00132DBA" w:rsidRPr="00BB7022">
              <w:rPr>
                <w:rFonts w:eastAsia="Times New Roman" w:cs="Times New Roman"/>
                <w:color w:val="000000"/>
                <w:sz w:val="20"/>
                <w:szCs w:val="20"/>
                <w:lang w:eastAsia="pl-PL"/>
              </w:rPr>
              <w:t xml:space="preserve"> w </w:t>
            </w:r>
            <w:r w:rsidRPr="00BB7022">
              <w:rPr>
                <w:rFonts w:eastAsia="Times New Roman" w:cs="Times New Roman"/>
                <w:color w:val="000000"/>
                <w:sz w:val="20"/>
                <w:szCs w:val="20"/>
                <w:lang w:eastAsia="pl-PL"/>
              </w:rPr>
              <w:t>tych programach.</w:t>
            </w:r>
          </w:p>
        </w:tc>
        <w:tc>
          <w:tcPr>
            <w:tcW w:w="3161" w:type="dxa"/>
            <w:shd w:val="clear" w:color="auto" w:fill="auto"/>
            <w:vAlign w:val="center"/>
            <w:hideMark/>
          </w:tcPr>
          <w:p w:rsidR="00990725" w:rsidRPr="00BB7022" w:rsidRDefault="00990725" w:rsidP="007F566E">
            <w:pPr>
              <w:spacing w:after="0" w:line="260" w:lineRule="atLeast"/>
              <w:jc w:val="center"/>
              <w:rPr>
                <w:rFonts w:eastAsia="Times New Roman" w:cs="Times New Roman"/>
                <w:color w:val="000000"/>
                <w:sz w:val="20"/>
                <w:szCs w:val="20"/>
                <w:lang w:eastAsia="pl-PL"/>
              </w:rPr>
            </w:pPr>
            <w:r w:rsidRPr="00BB7022">
              <w:rPr>
                <w:rFonts w:eastAsia="Times New Roman" w:cs="Times New Roman"/>
                <w:color w:val="000000"/>
                <w:sz w:val="20"/>
                <w:szCs w:val="20"/>
                <w:lang w:eastAsia="pl-PL"/>
              </w:rPr>
              <w:t>1. Opracowanie Programów ochrony powietrza dla stref, dla których zachodzi taka konieczność wraz</w:t>
            </w:r>
            <w:r w:rsidR="00132DBA" w:rsidRPr="00BB7022">
              <w:rPr>
                <w:rFonts w:eastAsia="Times New Roman" w:cs="Times New Roman"/>
                <w:color w:val="000000"/>
                <w:sz w:val="20"/>
                <w:szCs w:val="20"/>
                <w:lang w:eastAsia="pl-PL"/>
              </w:rPr>
              <w:t xml:space="preserve"> z </w:t>
            </w:r>
            <w:r w:rsidRPr="00BB7022">
              <w:rPr>
                <w:rFonts w:eastAsia="Times New Roman" w:cs="Times New Roman"/>
                <w:color w:val="000000"/>
                <w:sz w:val="20"/>
                <w:szCs w:val="20"/>
                <w:lang w:eastAsia="pl-PL"/>
              </w:rPr>
              <w:t>prognozą oddziaływania na środowisko.</w:t>
            </w:r>
          </w:p>
        </w:tc>
        <w:tc>
          <w:tcPr>
            <w:tcW w:w="1741" w:type="dxa"/>
            <w:shd w:val="clear" w:color="auto" w:fill="auto"/>
            <w:vAlign w:val="center"/>
            <w:hideMark/>
          </w:tcPr>
          <w:p w:rsidR="00990725" w:rsidRPr="00BB7022" w:rsidRDefault="00990725" w:rsidP="007F566E">
            <w:pPr>
              <w:spacing w:after="0" w:line="260" w:lineRule="atLeast"/>
              <w:jc w:val="center"/>
              <w:rPr>
                <w:rFonts w:eastAsia="Times New Roman" w:cs="Times New Roman"/>
                <w:color w:val="000000"/>
                <w:sz w:val="20"/>
                <w:szCs w:val="20"/>
                <w:lang w:eastAsia="pl-PL"/>
              </w:rPr>
            </w:pPr>
            <w:r w:rsidRPr="00BB7022">
              <w:rPr>
                <w:rFonts w:eastAsia="Times New Roman" w:cs="Times New Roman"/>
                <w:color w:val="000000"/>
                <w:sz w:val="20"/>
                <w:szCs w:val="20"/>
                <w:lang w:eastAsia="pl-PL"/>
              </w:rPr>
              <w:t>Województwo Świętokrzyskie</w:t>
            </w:r>
          </w:p>
        </w:tc>
        <w:tc>
          <w:tcPr>
            <w:tcW w:w="1485" w:type="dxa"/>
            <w:shd w:val="clear" w:color="auto" w:fill="auto"/>
            <w:vAlign w:val="center"/>
            <w:hideMark/>
          </w:tcPr>
          <w:p w:rsidR="00990725" w:rsidRPr="00BB7022" w:rsidRDefault="00990725" w:rsidP="007F566E">
            <w:pPr>
              <w:spacing w:after="0" w:line="260" w:lineRule="atLeast"/>
              <w:jc w:val="center"/>
              <w:rPr>
                <w:rFonts w:eastAsia="Times New Roman" w:cs="Times New Roman"/>
                <w:color w:val="000000"/>
                <w:sz w:val="20"/>
                <w:szCs w:val="20"/>
                <w:lang w:eastAsia="pl-PL"/>
              </w:rPr>
            </w:pPr>
            <w:r w:rsidRPr="00BB7022">
              <w:rPr>
                <w:rFonts w:eastAsia="Times New Roman" w:cs="Times New Roman"/>
                <w:color w:val="000000"/>
                <w:sz w:val="20"/>
                <w:szCs w:val="20"/>
                <w:lang w:eastAsia="pl-PL"/>
              </w:rPr>
              <w:t>dotacja</w:t>
            </w:r>
          </w:p>
        </w:tc>
        <w:tc>
          <w:tcPr>
            <w:tcW w:w="2191" w:type="dxa"/>
            <w:shd w:val="clear" w:color="auto" w:fill="auto"/>
            <w:vAlign w:val="center"/>
            <w:hideMark/>
          </w:tcPr>
          <w:p w:rsidR="00990725" w:rsidRPr="00BB7022" w:rsidRDefault="00990725" w:rsidP="007F566E">
            <w:pPr>
              <w:spacing w:after="0" w:line="260" w:lineRule="atLeast"/>
              <w:jc w:val="center"/>
              <w:rPr>
                <w:rFonts w:eastAsia="Times New Roman" w:cs="Times New Roman"/>
                <w:color w:val="000000"/>
                <w:sz w:val="20"/>
                <w:szCs w:val="20"/>
                <w:lang w:eastAsia="pl-PL"/>
              </w:rPr>
            </w:pPr>
            <w:r w:rsidRPr="00BB7022">
              <w:rPr>
                <w:rFonts w:eastAsia="Times New Roman" w:cs="Times New Roman"/>
                <w:color w:val="000000"/>
                <w:sz w:val="20"/>
                <w:szCs w:val="20"/>
                <w:lang w:eastAsia="pl-PL"/>
              </w:rPr>
              <w:t>do 90 % kosztów kwalifikowanych</w:t>
            </w:r>
          </w:p>
        </w:tc>
        <w:tc>
          <w:tcPr>
            <w:tcW w:w="1551" w:type="dxa"/>
            <w:shd w:val="clear" w:color="auto" w:fill="auto"/>
            <w:vAlign w:val="center"/>
            <w:hideMark/>
          </w:tcPr>
          <w:p w:rsidR="00990725" w:rsidRPr="00BB7022" w:rsidRDefault="00990725" w:rsidP="007F566E">
            <w:pPr>
              <w:spacing w:after="0" w:line="260" w:lineRule="atLeast"/>
              <w:jc w:val="center"/>
              <w:rPr>
                <w:rFonts w:eastAsia="Times New Roman" w:cs="Times New Roman"/>
                <w:color w:val="000000"/>
                <w:sz w:val="20"/>
                <w:szCs w:val="20"/>
                <w:lang w:eastAsia="pl-PL"/>
              </w:rPr>
            </w:pPr>
            <w:proofErr w:type="spellStart"/>
            <w:r w:rsidRPr="00BB7022">
              <w:rPr>
                <w:rFonts w:eastAsia="Times New Roman" w:cs="Times New Roman"/>
                <w:color w:val="000000"/>
                <w:sz w:val="20"/>
                <w:szCs w:val="20"/>
                <w:lang w:eastAsia="pl-PL"/>
              </w:rPr>
              <w:t>nd</w:t>
            </w:r>
            <w:proofErr w:type="spellEnd"/>
          </w:p>
        </w:tc>
        <w:tc>
          <w:tcPr>
            <w:tcW w:w="1531" w:type="dxa"/>
            <w:shd w:val="clear" w:color="auto" w:fill="auto"/>
            <w:vAlign w:val="center"/>
            <w:hideMark/>
          </w:tcPr>
          <w:p w:rsidR="00990725" w:rsidRPr="00BB7022" w:rsidRDefault="00990725" w:rsidP="007F566E">
            <w:pPr>
              <w:spacing w:after="0" w:line="260" w:lineRule="atLeast"/>
              <w:jc w:val="center"/>
              <w:rPr>
                <w:rFonts w:eastAsia="Times New Roman" w:cs="Times New Roman"/>
                <w:color w:val="000000"/>
                <w:sz w:val="20"/>
                <w:szCs w:val="20"/>
                <w:lang w:eastAsia="pl-PL"/>
              </w:rPr>
            </w:pPr>
            <w:proofErr w:type="spellStart"/>
            <w:r w:rsidRPr="00BB7022">
              <w:rPr>
                <w:rFonts w:eastAsia="Times New Roman" w:cs="Times New Roman"/>
                <w:color w:val="000000"/>
                <w:sz w:val="20"/>
                <w:szCs w:val="20"/>
                <w:lang w:eastAsia="pl-PL"/>
              </w:rPr>
              <w:t>nd</w:t>
            </w:r>
            <w:proofErr w:type="spellEnd"/>
          </w:p>
        </w:tc>
      </w:tr>
      <w:tr w:rsidR="00990725" w:rsidRPr="00BB7022" w:rsidTr="0028760C">
        <w:trPr>
          <w:trHeight w:val="225"/>
          <w:jc w:val="center"/>
        </w:trPr>
        <w:tc>
          <w:tcPr>
            <w:tcW w:w="568" w:type="dxa"/>
            <w:vMerge/>
            <w:vAlign w:val="center"/>
            <w:hideMark/>
          </w:tcPr>
          <w:p w:rsidR="00990725" w:rsidRPr="00BB7022" w:rsidRDefault="00990725" w:rsidP="007F566E">
            <w:pPr>
              <w:spacing w:after="0" w:line="260" w:lineRule="atLeast"/>
              <w:rPr>
                <w:rFonts w:eastAsia="Times New Roman" w:cs="Times New Roman"/>
                <w:color w:val="000000"/>
                <w:sz w:val="20"/>
                <w:szCs w:val="20"/>
                <w:lang w:eastAsia="pl-PL"/>
              </w:rPr>
            </w:pPr>
          </w:p>
        </w:tc>
        <w:tc>
          <w:tcPr>
            <w:tcW w:w="1623" w:type="dxa"/>
            <w:vMerge/>
            <w:vAlign w:val="center"/>
            <w:hideMark/>
          </w:tcPr>
          <w:p w:rsidR="00990725" w:rsidRPr="00BB7022" w:rsidRDefault="00990725" w:rsidP="007F566E">
            <w:pPr>
              <w:spacing w:after="0" w:line="260" w:lineRule="atLeast"/>
              <w:rPr>
                <w:rFonts w:eastAsia="Times New Roman" w:cs="Times New Roman"/>
                <w:color w:val="000000"/>
                <w:sz w:val="20"/>
                <w:szCs w:val="20"/>
                <w:lang w:eastAsia="pl-PL"/>
              </w:rPr>
            </w:pPr>
          </w:p>
        </w:tc>
        <w:tc>
          <w:tcPr>
            <w:tcW w:w="3161" w:type="dxa"/>
            <w:vMerge w:val="restart"/>
            <w:shd w:val="clear" w:color="auto" w:fill="auto"/>
            <w:vAlign w:val="center"/>
            <w:hideMark/>
          </w:tcPr>
          <w:p w:rsidR="00990725" w:rsidRPr="00BB7022" w:rsidRDefault="00990725" w:rsidP="007F566E">
            <w:pPr>
              <w:spacing w:after="0" w:line="260" w:lineRule="atLeast"/>
              <w:jc w:val="center"/>
              <w:rPr>
                <w:rFonts w:eastAsia="Times New Roman" w:cs="Times New Roman"/>
                <w:color w:val="000000"/>
                <w:sz w:val="20"/>
                <w:szCs w:val="20"/>
                <w:lang w:eastAsia="pl-PL"/>
              </w:rPr>
            </w:pPr>
            <w:r w:rsidRPr="00BB7022">
              <w:rPr>
                <w:rFonts w:eastAsia="Times New Roman" w:cs="Times New Roman"/>
                <w:color w:val="000000"/>
                <w:sz w:val="20"/>
                <w:szCs w:val="20"/>
                <w:lang w:eastAsia="pl-PL"/>
              </w:rPr>
              <w:t>2. Opracowanie gminnych Programów Ograniczenia Niskiej Emisji (PONE)</w:t>
            </w:r>
            <w:r w:rsidRPr="00BB7022">
              <w:rPr>
                <w:rFonts w:eastAsia="Times New Roman" w:cs="Times New Roman"/>
                <w:color w:val="000000"/>
                <w:sz w:val="20"/>
                <w:szCs w:val="20"/>
                <w:lang w:eastAsia="pl-PL"/>
              </w:rPr>
              <w:br/>
              <w:t>wynikających</w:t>
            </w:r>
            <w:r w:rsidR="00132DBA" w:rsidRPr="00BB7022">
              <w:rPr>
                <w:rFonts w:eastAsia="Times New Roman" w:cs="Times New Roman"/>
                <w:color w:val="000000"/>
                <w:sz w:val="20"/>
                <w:szCs w:val="20"/>
                <w:lang w:eastAsia="pl-PL"/>
              </w:rPr>
              <w:t xml:space="preserve"> z </w:t>
            </w:r>
            <w:r w:rsidRPr="00BB7022">
              <w:rPr>
                <w:rFonts w:eastAsia="Times New Roman" w:cs="Times New Roman"/>
                <w:color w:val="000000"/>
                <w:sz w:val="20"/>
                <w:szCs w:val="20"/>
                <w:lang w:eastAsia="pl-PL"/>
              </w:rPr>
              <w:t>„Programów ochrony powietrza dla województwa</w:t>
            </w:r>
            <w:r w:rsidRPr="00BB7022">
              <w:rPr>
                <w:rFonts w:eastAsia="Times New Roman" w:cs="Times New Roman"/>
                <w:color w:val="000000"/>
                <w:sz w:val="20"/>
                <w:szCs w:val="20"/>
                <w:lang w:eastAsia="pl-PL"/>
              </w:rPr>
              <w:br/>
              <w:t>świętokrzyskiego”.</w:t>
            </w:r>
          </w:p>
        </w:tc>
        <w:tc>
          <w:tcPr>
            <w:tcW w:w="1741" w:type="dxa"/>
            <w:vMerge w:val="restart"/>
            <w:shd w:val="clear" w:color="auto" w:fill="auto"/>
            <w:vAlign w:val="center"/>
            <w:hideMark/>
          </w:tcPr>
          <w:p w:rsidR="00990725" w:rsidRPr="00BB7022" w:rsidRDefault="00990725" w:rsidP="007F566E">
            <w:pPr>
              <w:spacing w:after="0" w:line="260" w:lineRule="atLeast"/>
              <w:jc w:val="center"/>
              <w:rPr>
                <w:rFonts w:eastAsia="Times New Roman" w:cs="Times New Roman"/>
                <w:color w:val="000000"/>
                <w:sz w:val="20"/>
                <w:szCs w:val="20"/>
                <w:lang w:eastAsia="pl-PL"/>
              </w:rPr>
            </w:pPr>
            <w:r w:rsidRPr="00BB7022">
              <w:rPr>
                <w:rFonts w:eastAsia="Times New Roman" w:cs="Times New Roman"/>
                <w:color w:val="000000"/>
                <w:sz w:val="20"/>
                <w:szCs w:val="20"/>
                <w:lang w:eastAsia="pl-PL"/>
              </w:rPr>
              <w:t>JST</w:t>
            </w:r>
            <w:r w:rsidR="00132DBA" w:rsidRPr="00BB7022">
              <w:rPr>
                <w:rFonts w:eastAsia="Times New Roman" w:cs="Times New Roman"/>
                <w:color w:val="000000"/>
                <w:sz w:val="20"/>
                <w:szCs w:val="20"/>
                <w:lang w:eastAsia="pl-PL"/>
              </w:rPr>
              <w:t xml:space="preserve"> i </w:t>
            </w:r>
            <w:r w:rsidRPr="00BB7022">
              <w:rPr>
                <w:rFonts w:eastAsia="Times New Roman" w:cs="Times New Roman"/>
                <w:color w:val="000000"/>
                <w:sz w:val="20"/>
                <w:szCs w:val="20"/>
                <w:lang w:eastAsia="pl-PL"/>
              </w:rPr>
              <w:t>ich związki</w:t>
            </w:r>
          </w:p>
        </w:tc>
        <w:tc>
          <w:tcPr>
            <w:tcW w:w="1485" w:type="dxa"/>
            <w:shd w:val="clear" w:color="auto" w:fill="auto"/>
            <w:vAlign w:val="center"/>
            <w:hideMark/>
          </w:tcPr>
          <w:p w:rsidR="00990725" w:rsidRPr="00BB7022" w:rsidRDefault="00990725" w:rsidP="007F566E">
            <w:pPr>
              <w:spacing w:after="0" w:line="260" w:lineRule="atLeast"/>
              <w:jc w:val="center"/>
              <w:rPr>
                <w:rFonts w:eastAsia="Times New Roman" w:cs="Times New Roman"/>
                <w:color w:val="000000"/>
                <w:sz w:val="20"/>
                <w:szCs w:val="20"/>
                <w:lang w:eastAsia="pl-PL"/>
              </w:rPr>
            </w:pPr>
            <w:r w:rsidRPr="00BB7022">
              <w:rPr>
                <w:rFonts w:eastAsia="Times New Roman" w:cs="Times New Roman"/>
                <w:color w:val="000000"/>
                <w:sz w:val="20"/>
                <w:szCs w:val="20"/>
                <w:lang w:eastAsia="pl-PL"/>
              </w:rPr>
              <w:t>dotacja</w:t>
            </w:r>
          </w:p>
        </w:tc>
        <w:tc>
          <w:tcPr>
            <w:tcW w:w="2191" w:type="dxa"/>
            <w:shd w:val="clear" w:color="auto" w:fill="auto"/>
            <w:vAlign w:val="center"/>
            <w:hideMark/>
          </w:tcPr>
          <w:p w:rsidR="00990725" w:rsidRPr="00BB7022" w:rsidRDefault="00990725" w:rsidP="007F566E">
            <w:pPr>
              <w:spacing w:after="0" w:line="260" w:lineRule="atLeast"/>
              <w:jc w:val="center"/>
              <w:rPr>
                <w:rFonts w:eastAsia="Times New Roman" w:cs="Times New Roman"/>
                <w:color w:val="000000"/>
                <w:sz w:val="20"/>
                <w:szCs w:val="20"/>
                <w:lang w:eastAsia="pl-PL"/>
              </w:rPr>
            </w:pPr>
            <w:r w:rsidRPr="00BB7022">
              <w:rPr>
                <w:rFonts w:eastAsia="Times New Roman" w:cs="Times New Roman"/>
                <w:color w:val="000000"/>
                <w:sz w:val="20"/>
                <w:szCs w:val="20"/>
                <w:lang w:eastAsia="pl-PL"/>
              </w:rPr>
              <w:t>do 80% kosztów kwalifikowanych</w:t>
            </w:r>
          </w:p>
        </w:tc>
        <w:tc>
          <w:tcPr>
            <w:tcW w:w="1551" w:type="dxa"/>
            <w:shd w:val="clear" w:color="auto" w:fill="auto"/>
            <w:vAlign w:val="center"/>
            <w:hideMark/>
          </w:tcPr>
          <w:p w:rsidR="00990725" w:rsidRPr="00BB7022" w:rsidRDefault="00990725" w:rsidP="007F566E">
            <w:pPr>
              <w:spacing w:after="0" w:line="260" w:lineRule="atLeast"/>
              <w:jc w:val="center"/>
              <w:rPr>
                <w:rFonts w:eastAsia="Times New Roman" w:cs="Times New Roman"/>
                <w:color w:val="000000"/>
                <w:sz w:val="20"/>
                <w:szCs w:val="20"/>
                <w:lang w:eastAsia="pl-PL"/>
              </w:rPr>
            </w:pPr>
            <w:proofErr w:type="spellStart"/>
            <w:r w:rsidRPr="00BB7022">
              <w:rPr>
                <w:rFonts w:eastAsia="Times New Roman" w:cs="Times New Roman"/>
                <w:color w:val="000000"/>
                <w:sz w:val="20"/>
                <w:szCs w:val="20"/>
                <w:lang w:eastAsia="pl-PL"/>
              </w:rPr>
              <w:t>nd</w:t>
            </w:r>
            <w:proofErr w:type="spellEnd"/>
          </w:p>
        </w:tc>
        <w:tc>
          <w:tcPr>
            <w:tcW w:w="1531" w:type="dxa"/>
            <w:shd w:val="clear" w:color="auto" w:fill="auto"/>
            <w:vAlign w:val="center"/>
            <w:hideMark/>
          </w:tcPr>
          <w:p w:rsidR="00990725" w:rsidRPr="00BB7022" w:rsidRDefault="00990725" w:rsidP="007F566E">
            <w:pPr>
              <w:spacing w:after="0" w:line="260" w:lineRule="atLeast"/>
              <w:jc w:val="center"/>
              <w:rPr>
                <w:rFonts w:eastAsia="Times New Roman" w:cs="Times New Roman"/>
                <w:color w:val="000000"/>
                <w:sz w:val="20"/>
                <w:szCs w:val="20"/>
                <w:lang w:eastAsia="pl-PL"/>
              </w:rPr>
            </w:pPr>
            <w:proofErr w:type="spellStart"/>
            <w:r w:rsidRPr="00BB7022">
              <w:rPr>
                <w:rFonts w:eastAsia="Times New Roman" w:cs="Times New Roman"/>
                <w:color w:val="000000"/>
                <w:sz w:val="20"/>
                <w:szCs w:val="20"/>
                <w:lang w:eastAsia="pl-PL"/>
              </w:rPr>
              <w:t>nd</w:t>
            </w:r>
            <w:proofErr w:type="spellEnd"/>
          </w:p>
        </w:tc>
      </w:tr>
      <w:tr w:rsidR="00990725" w:rsidRPr="00BB7022" w:rsidTr="0028760C">
        <w:trPr>
          <w:trHeight w:val="735"/>
          <w:jc w:val="center"/>
        </w:trPr>
        <w:tc>
          <w:tcPr>
            <w:tcW w:w="568" w:type="dxa"/>
            <w:vMerge/>
            <w:vAlign w:val="center"/>
            <w:hideMark/>
          </w:tcPr>
          <w:p w:rsidR="00990725" w:rsidRPr="00BB7022" w:rsidRDefault="00990725" w:rsidP="007F566E">
            <w:pPr>
              <w:spacing w:after="0" w:line="260" w:lineRule="atLeast"/>
              <w:rPr>
                <w:rFonts w:eastAsia="Times New Roman" w:cs="Times New Roman"/>
                <w:color w:val="000000"/>
                <w:sz w:val="20"/>
                <w:szCs w:val="20"/>
                <w:lang w:eastAsia="pl-PL"/>
              </w:rPr>
            </w:pPr>
          </w:p>
        </w:tc>
        <w:tc>
          <w:tcPr>
            <w:tcW w:w="1623" w:type="dxa"/>
            <w:vMerge/>
            <w:vAlign w:val="center"/>
            <w:hideMark/>
          </w:tcPr>
          <w:p w:rsidR="00990725" w:rsidRPr="00BB7022" w:rsidRDefault="00990725" w:rsidP="007F566E">
            <w:pPr>
              <w:spacing w:after="0" w:line="260" w:lineRule="atLeast"/>
              <w:rPr>
                <w:rFonts w:eastAsia="Times New Roman" w:cs="Times New Roman"/>
                <w:color w:val="000000"/>
                <w:sz w:val="20"/>
                <w:szCs w:val="20"/>
                <w:lang w:eastAsia="pl-PL"/>
              </w:rPr>
            </w:pPr>
          </w:p>
        </w:tc>
        <w:tc>
          <w:tcPr>
            <w:tcW w:w="3161" w:type="dxa"/>
            <w:vMerge/>
            <w:vAlign w:val="center"/>
            <w:hideMark/>
          </w:tcPr>
          <w:p w:rsidR="00990725" w:rsidRPr="00BB7022" w:rsidRDefault="00990725" w:rsidP="007F566E">
            <w:pPr>
              <w:spacing w:after="0" w:line="260" w:lineRule="atLeast"/>
              <w:rPr>
                <w:rFonts w:eastAsia="Times New Roman" w:cs="Times New Roman"/>
                <w:color w:val="000000"/>
                <w:sz w:val="20"/>
                <w:szCs w:val="20"/>
                <w:lang w:eastAsia="pl-PL"/>
              </w:rPr>
            </w:pPr>
          </w:p>
        </w:tc>
        <w:tc>
          <w:tcPr>
            <w:tcW w:w="1741" w:type="dxa"/>
            <w:vMerge/>
            <w:vAlign w:val="center"/>
            <w:hideMark/>
          </w:tcPr>
          <w:p w:rsidR="00990725" w:rsidRPr="00BB7022" w:rsidRDefault="00990725" w:rsidP="007F566E">
            <w:pPr>
              <w:spacing w:after="0" w:line="260" w:lineRule="atLeast"/>
              <w:rPr>
                <w:rFonts w:eastAsia="Times New Roman" w:cs="Times New Roman"/>
                <w:color w:val="000000"/>
                <w:sz w:val="20"/>
                <w:szCs w:val="20"/>
                <w:lang w:eastAsia="pl-PL"/>
              </w:rPr>
            </w:pPr>
          </w:p>
        </w:tc>
        <w:tc>
          <w:tcPr>
            <w:tcW w:w="1485" w:type="dxa"/>
            <w:shd w:val="clear" w:color="auto" w:fill="auto"/>
            <w:vAlign w:val="center"/>
            <w:hideMark/>
          </w:tcPr>
          <w:p w:rsidR="00990725" w:rsidRPr="00BB7022" w:rsidRDefault="00990725" w:rsidP="007F566E">
            <w:pPr>
              <w:spacing w:after="0" w:line="260" w:lineRule="atLeast"/>
              <w:jc w:val="center"/>
              <w:rPr>
                <w:rFonts w:eastAsia="Times New Roman" w:cs="Times New Roman"/>
                <w:color w:val="000000"/>
                <w:sz w:val="20"/>
                <w:szCs w:val="20"/>
                <w:lang w:eastAsia="pl-PL"/>
              </w:rPr>
            </w:pPr>
            <w:r w:rsidRPr="00BB7022">
              <w:rPr>
                <w:rFonts w:eastAsia="Times New Roman" w:cs="Times New Roman"/>
                <w:color w:val="000000"/>
                <w:sz w:val="20"/>
                <w:szCs w:val="20"/>
                <w:lang w:eastAsia="pl-PL"/>
              </w:rPr>
              <w:t>dotacja</w:t>
            </w:r>
          </w:p>
        </w:tc>
        <w:tc>
          <w:tcPr>
            <w:tcW w:w="2191" w:type="dxa"/>
            <w:shd w:val="clear" w:color="auto" w:fill="auto"/>
            <w:vAlign w:val="center"/>
            <w:hideMark/>
          </w:tcPr>
          <w:p w:rsidR="00990725" w:rsidRPr="00BB7022" w:rsidRDefault="00990725" w:rsidP="007F566E">
            <w:pPr>
              <w:spacing w:after="0" w:line="260" w:lineRule="atLeast"/>
              <w:jc w:val="center"/>
              <w:rPr>
                <w:rFonts w:eastAsia="Times New Roman" w:cs="Times New Roman"/>
                <w:color w:val="000000"/>
                <w:sz w:val="20"/>
                <w:szCs w:val="20"/>
                <w:lang w:eastAsia="pl-PL"/>
              </w:rPr>
            </w:pPr>
            <w:r w:rsidRPr="00BB7022">
              <w:rPr>
                <w:rFonts w:eastAsia="Times New Roman" w:cs="Times New Roman"/>
                <w:color w:val="000000"/>
                <w:sz w:val="20"/>
                <w:szCs w:val="20"/>
                <w:lang w:eastAsia="pl-PL"/>
              </w:rPr>
              <w:t>do 95 % kosztów kwalifikowanych</w:t>
            </w:r>
          </w:p>
        </w:tc>
        <w:tc>
          <w:tcPr>
            <w:tcW w:w="1551" w:type="dxa"/>
            <w:shd w:val="clear" w:color="auto" w:fill="auto"/>
            <w:vAlign w:val="center"/>
            <w:hideMark/>
          </w:tcPr>
          <w:p w:rsidR="00990725" w:rsidRPr="00BB7022" w:rsidRDefault="00990725" w:rsidP="007F566E">
            <w:pPr>
              <w:spacing w:after="0" w:line="260" w:lineRule="atLeast"/>
              <w:jc w:val="center"/>
              <w:rPr>
                <w:rFonts w:eastAsia="Times New Roman" w:cs="Times New Roman"/>
                <w:color w:val="000000"/>
                <w:sz w:val="20"/>
                <w:szCs w:val="20"/>
                <w:lang w:eastAsia="pl-PL"/>
              </w:rPr>
            </w:pPr>
            <w:r w:rsidRPr="00BB7022">
              <w:rPr>
                <w:rFonts w:eastAsia="Times New Roman" w:cs="Times New Roman"/>
                <w:color w:val="000000"/>
                <w:sz w:val="20"/>
                <w:szCs w:val="20"/>
                <w:lang w:eastAsia="pl-PL"/>
              </w:rPr>
              <w:t>2%</w:t>
            </w:r>
          </w:p>
        </w:tc>
        <w:tc>
          <w:tcPr>
            <w:tcW w:w="1531" w:type="dxa"/>
            <w:shd w:val="clear" w:color="auto" w:fill="auto"/>
            <w:vAlign w:val="center"/>
            <w:hideMark/>
          </w:tcPr>
          <w:p w:rsidR="00990725" w:rsidRPr="00BB7022" w:rsidRDefault="00990725" w:rsidP="007F566E">
            <w:pPr>
              <w:spacing w:after="0" w:line="260" w:lineRule="atLeast"/>
              <w:jc w:val="center"/>
              <w:rPr>
                <w:rFonts w:eastAsia="Times New Roman" w:cs="Times New Roman"/>
                <w:color w:val="000000"/>
                <w:sz w:val="20"/>
                <w:szCs w:val="20"/>
                <w:lang w:eastAsia="pl-PL"/>
              </w:rPr>
            </w:pPr>
            <w:r w:rsidRPr="00BB7022">
              <w:rPr>
                <w:rFonts w:eastAsia="Times New Roman" w:cs="Times New Roman"/>
                <w:color w:val="000000"/>
                <w:sz w:val="20"/>
                <w:szCs w:val="20"/>
                <w:lang w:eastAsia="pl-PL"/>
              </w:rPr>
              <w:t>20%</w:t>
            </w:r>
          </w:p>
        </w:tc>
      </w:tr>
      <w:tr w:rsidR="00990725" w:rsidRPr="00BB7022" w:rsidTr="0028760C">
        <w:trPr>
          <w:trHeight w:val="840"/>
          <w:jc w:val="center"/>
        </w:trPr>
        <w:tc>
          <w:tcPr>
            <w:tcW w:w="568" w:type="dxa"/>
            <w:vMerge/>
            <w:vAlign w:val="center"/>
            <w:hideMark/>
          </w:tcPr>
          <w:p w:rsidR="00990725" w:rsidRPr="00BB7022" w:rsidRDefault="00990725" w:rsidP="007F566E">
            <w:pPr>
              <w:spacing w:after="0" w:line="260" w:lineRule="atLeast"/>
              <w:rPr>
                <w:rFonts w:eastAsia="Times New Roman" w:cs="Times New Roman"/>
                <w:color w:val="000000"/>
                <w:sz w:val="20"/>
                <w:szCs w:val="20"/>
                <w:lang w:eastAsia="pl-PL"/>
              </w:rPr>
            </w:pPr>
          </w:p>
        </w:tc>
        <w:tc>
          <w:tcPr>
            <w:tcW w:w="1623" w:type="dxa"/>
            <w:vMerge/>
            <w:vAlign w:val="center"/>
            <w:hideMark/>
          </w:tcPr>
          <w:p w:rsidR="00990725" w:rsidRPr="00BB7022" w:rsidRDefault="00990725" w:rsidP="007F566E">
            <w:pPr>
              <w:spacing w:after="0" w:line="260" w:lineRule="atLeast"/>
              <w:rPr>
                <w:rFonts w:eastAsia="Times New Roman" w:cs="Times New Roman"/>
                <w:color w:val="000000"/>
                <w:sz w:val="20"/>
                <w:szCs w:val="20"/>
                <w:lang w:eastAsia="pl-PL"/>
              </w:rPr>
            </w:pPr>
          </w:p>
        </w:tc>
        <w:tc>
          <w:tcPr>
            <w:tcW w:w="3161" w:type="dxa"/>
            <w:vMerge w:val="restart"/>
            <w:shd w:val="clear" w:color="auto" w:fill="auto"/>
            <w:vAlign w:val="center"/>
            <w:hideMark/>
          </w:tcPr>
          <w:p w:rsidR="00990725" w:rsidRPr="00BB7022" w:rsidRDefault="00990725" w:rsidP="007F566E">
            <w:pPr>
              <w:spacing w:after="0" w:line="260" w:lineRule="atLeast"/>
              <w:jc w:val="center"/>
              <w:rPr>
                <w:rFonts w:eastAsia="Times New Roman" w:cs="Times New Roman"/>
                <w:color w:val="000000"/>
                <w:sz w:val="20"/>
                <w:szCs w:val="20"/>
                <w:lang w:eastAsia="pl-PL"/>
              </w:rPr>
            </w:pPr>
            <w:r w:rsidRPr="00BB7022">
              <w:rPr>
                <w:rFonts w:eastAsia="Times New Roman" w:cs="Times New Roman"/>
                <w:color w:val="000000"/>
                <w:sz w:val="20"/>
                <w:szCs w:val="20"/>
                <w:lang w:eastAsia="pl-PL"/>
              </w:rPr>
              <w:t>3. Realizacja zadań ujętych</w:t>
            </w:r>
            <w:r w:rsidR="00132DBA" w:rsidRPr="00BB7022">
              <w:rPr>
                <w:rFonts w:eastAsia="Times New Roman" w:cs="Times New Roman"/>
                <w:color w:val="000000"/>
                <w:sz w:val="20"/>
                <w:szCs w:val="20"/>
                <w:lang w:eastAsia="pl-PL"/>
              </w:rPr>
              <w:t xml:space="preserve"> w </w:t>
            </w:r>
            <w:r w:rsidRPr="00BB7022">
              <w:rPr>
                <w:rFonts w:eastAsia="Times New Roman" w:cs="Times New Roman"/>
                <w:color w:val="000000"/>
                <w:sz w:val="20"/>
                <w:szCs w:val="20"/>
                <w:lang w:eastAsia="pl-PL"/>
              </w:rPr>
              <w:t>programach ochrony powietrza</w:t>
            </w:r>
          </w:p>
        </w:tc>
        <w:tc>
          <w:tcPr>
            <w:tcW w:w="1741" w:type="dxa"/>
            <w:shd w:val="clear" w:color="auto" w:fill="auto"/>
            <w:vAlign w:val="center"/>
            <w:hideMark/>
          </w:tcPr>
          <w:p w:rsidR="00990725" w:rsidRPr="00BB7022" w:rsidRDefault="00990725" w:rsidP="007F566E">
            <w:pPr>
              <w:spacing w:after="0" w:line="260" w:lineRule="atLeast"/>
              <w:jc w:val="center"/>
              <w:rPr>
                <w:rFonts w:eastAsia="Times New Roman" w:cs="Times New Roman"/>
                <w:color w:val="000000"/>
                <w:sz w:val="20"/>
                <w:szCs w:val="20"/>
                <w:lang w:eastAsia="pl-PL"/>
              </w:rPr>
            </w:pPr>
            <w:r w:rsidRPr="00BB7022">
              <w:rPr>
                <w:rFonts w:eastAsia="Times New Roman" w:cs="Times New Roman"/>
                <w:color w:val="000000"/>
                <w:sz w:val="20"/>
                <w:szCs w:val="20"/>
                <w:lang w:eastAsia="pl-PL"/>
              </w:rPr>
              <w:t>podmioty wskazane do realizacji zadań</w:t>
            </w:r>
            <w:r w:rsidR="00132DBA" w:rsidRPr="00BB7022">
              <w:rPr>
                <w:rFonts w:eastAsia="Times New Roman" w:cs="Times New Roman"/>
                <w:color w:val="000000"/>
                <w:sz w:val="20"/>
                <w:szCs w:val="20"/>
                <w:lang w:eastAsia="pl-PL"/>
              </w:rPr>
              <w:t xml:space="preserve"> w </w:t>
            </w:r>
            <w:r w:rsidRPr="00BB7022">
              <w:rPr>
                <w:rFonts w:eastAsia="Times New Roman" w:cs="Times New Roman"/>
                <w:color w:val="000000"/>
                <w:sz w:val="20"/>
                <w:szCs w:val="20"/>
                <w:lang w:eastAsia="pl-PL"/>
              </w:rPr>
              <w:t>ramach Programu ochrony powietrza dla województwa świętokrzyskiego</w:t>
            </w:r>
          </w:p>
        </w:tc>
        <w:tc>
          <w:tcPr>
            <w:tcW w:w="1485" w:type="dxa"/>
            <w:shd w:val="clear" w:color="auto" w:fill="auto"/>
            <w:vAlign w:val="center"/>
            <w:hideMark/>
          </w:tcPr>
          <w:p w:rsidR="00990725" w:rsidRPr="00BB7022" w:rsidRDefault="00990725" w:rsidP="007F566E">
            <w:pPr>
              <w:spacing w:after="0" w:line="260" w:lineRule="atLeast"/>
              <w:jc w:val="center"/>
              <w:rPr>
                <w:rFonts w:eastAsia="Times New Roman" w:cs="Times New Roman"/>
                <w:color w:val="000000"/>
                <w:sz w:val="20"/>
                <w:szCs w:val="20"/>
                <w:lang w:eastAsia="pl-PL"/>
              </w:rPr>
            </w:pPr>
            <w:r w:rsidRPr="00BB7022">
              <w:rPr>
                <w:rFonts w:eastAsia="Times New Roman" w:cs="Times New Roman"/>
                <w:color w:val="000000"/>
                <w:sz w:val="20"/>
                <w:szCs w:val="20"/>
                <w:lang w:eastAsia="pl-PL"/>
              </w:rPr>
              <w:t>pożyczka</w:t>
            </w:r>
          </w:p>
        </w:tc>
        <w:tc>
          <w:tcPr>
            <w:tcW w:w="2191" w:type="dxa"/>
            <w:shd w:val="clear" w:color="auto" w:fill="auto"/>
            <w:vAlign w:val="center"/>
            <w:hideMark/>
          </w:tcPr>
          <w:p w:rsidR="00990725" w:rsidRPr="00BB7022" w:rsidRDefault="00990725" w:rsidP="007F566E">
            <w:pPr>
              <w:spacing w:after="0" w:line="260" w:lineRule="atLeast"/>
              <w:jc w:val="center"/>
              <w:rPr>
                <w:rFonts w:eastAsia="Times New Roman" w:cs="Times New Roman"/>
                <w:color w:val="000000"/>
                <w:sz w:val="20"/>
                <w:szCs w:val="20"/>
                <w:lang w:eastAsia="pl-PL"/>
              </w:rPr>
            </w:pPr>
            <w:r w:rsidRPr="00BB7022">
              <w:rPr>
                <w:rFonts w:eastAsia="Times New Roman" w:cs="Times New Roman"/>
                <w:color w:val="000000"/>
                <w:sz w:val="20"/>
                <w:szCs w:val="20"/>
                <w:lang w:eastAsia="pl-PL"/>
              </w:rPr>
              <w:t>do 95 % kosztów kwalifikowanych</w:t>
            </w:r>
          </w:p>
        </w:tc>
        <w:tc>
          <w:tcPr>
            <w:tcW w:w="1551" w:type="dxa"/>
            <w:shd w:val="clear" w:color="auto" w:fill="auto"/>
            <w:vAlign w:val="center"/>
            <w:hideMark/>
          </w:tcPr>
          <w:p w:rsidR="00990725" w:rsidRPr="00BB7022" w:rsidRDefault="00990725" w:rsidP="007F566E">
            <w:pPr>
              <w:spacing w:after="0" w:line="260" w:lineRule="atLeast"/>
              <w:jc w:val="center"/>
              <w:rPr>
                <w:rFonts w:eastAsia="Times New Roman" w:cs="Times New Roman"/>
                <w:color w:val="000000"/>
                <w:sz w:val="20"/>
                <w:szCs w:val="20"/>
                <w:lang w:eastAsia="pl-PL"/>
              </w:rPr>
            </w:pPr>
            <w:r w:rsidRPr="00BB7022">
              <w:rPr>
                <w:rFonts w:eastAsia="Times New Roman" w:cs="Times New Roman"/>
                <w:color w:val="000000"/>
                <w:sz w:val="20"/>
                <w:szCs w:val="20"/>
                <w:lang w:eastAsia="pl-PL"/>
              </w:rPr>
              <w:t>3%</w:t>
            </w:r>
          </w:p>
        </w:tc>
        <w:tc>
          <w:tcPr>
            <w:tcW w:w="1531" w:type="dxa"/>
            <w:shd w:val="clear" w:color="auto" w:fill="auto"/>
            <w:vAlign w:val="center"/>
            <w:hideMark/>
          </w:tcPr>
          <w:p w:rsidR="00990725" w:rsidRPr="00BB7022" w:rsidRDefault="00990725" w:rsidP="007F566E">
            <w:pPr>
              <w:spacing w:after="0" w:line="260" w:lineRule="atLeast"/>
              <w:jc w:val="center"/>
              <w:rPr>
                <w:rFonts w:eastAsia="Times New Roman" w:cs="Times New Roman"/>
                <w:color w:val="000000"/>
                <w:sz w:val="20"/>
                <w:szCs w:val="20"/>
                <w:lang w:eastAsia="pl-PL"/>
              </w:rPr>
            </w:pPr>
            <w:r w:rsidRPr="00BB7022">
              <w:rPr>
                <w:rFonts w:eastAsia="Times New Roman" w:cs="Times New Roman"/>
                <w:color w:val="000000"/>
                <w:sz w:val="20"/>
                <w:szCs w:val="20"/>
                <w:lang w:eastAsia="pl-PL"/>
              </w:rPr>
              <w:t>15%</w:t>
            </w:r>
          </w:p>
        </w:tc>
      </w:tr>
      <w:tr w:rsidR="00990725" w:rsidRPr="00BB7022" w:rsidTr="0028760C">
        <w:trPr>
          <w:trHeight w:val="600"/>
          <w:jc w:val="center"/>
        </w:trPr>
        <w:tc>
          <w:tcPr>
            <w:tcW w:w="568" w:type="dxa"/>
            <w:vMerge/>
            <w:vAlign w:val="center"/>
            <w:hideMark/>
          </w:tcPr>
          <w:p w:rsidR="00990725" w:rsidRPr="00BB7022" w:rsidRDefault="00990725" w:rsidP="007F566E">
            <w:pPr>
              <w:spacing w:after="0" w:line="260" w:lineRule="atLeast"/>
              <w:rPr>
                <w:rFonts w:eastAsia="Times New Roman" w:cs="Times New Roman"/>
                <w:color w:val="000000"/>
                <w:sz w:val="20"/>
                <w:szCs w:val="20"/>
                <w:lang w:eastAsia="pl-PL"/>
              </w:rPr>
            </w:pPr>
          </w:p>
        </w:tc>
        <w:tc>
          <w:tcPr>
            <w:tcW w:w="1623" w:type="dxa"/>
            <w:vMerge/>
            <w:vAlign w:val="center"/>
            <w:hideMark/>
          </w:tcPr>
          <w:p w:rsidR="00990725" w:rsidRPr="00BB7022" w:rsidRDefault="00990725" w:rsidP="007F566E">
            <w:pPr>
              <w:spacing w:after="0" w:line="260" w:lineRule="atLeast"/>
              <w:rPr>
                <w:rFonts w:eastAsia="Times New Roman" w:cs="Times New Roman"/>
                <w:color w:val="000000"/>
                <w:sz w:val="20"/>
                <w:szCs w:val="20"/>
                <w:lang w:eastAsia="pl-PL"/>
              </w:rPr>
            </w:pPr>
          </w:p>
        </w:tc>
        <w:tc>
          <w:tcPr>
            <w:tcW w:w="3161" w:type="dxa"/>
            <w:vMerge/>
            <w:vAlign w:val="center"/>
            <w:hideMark/>
          </w:tcPr>
          <w:p w:rsidR="00990725" w:rsidRPr="00BB7022" w:rsidRDefault="00990725" w:rsidP="007F566E">
            <w:pPr>
              <w:spacing w:after="0" w:line="260" w:lineRule="atLeast"/>
              <w:rPr>
                <w:rFonts w:eastAsia="Times New Roman" w:cs="Times New Roman"/>
                <w:color w:val="000000"/>
                <w:sz w:val="20"/>
                <w:szCs w:val="20"/>
                <w:lang w:eastAsia="pl-PL"/>
              </w:rPr>
            </w:pPr>
          </w:p>
        </w:tc>
        <w:tc>
          <w:tcPr>
            <w:tcW w:w="1741" w:type="dxa"/>
            <w:shd w:val="clear" w:color="auto" w:fill="auto"/>
            <w:vAlign w:val="center"/>
            <w:hideMark/>
          </w:tcPr>
          <w:p w:rsidR="00990725" w:rsidRPr="00BB7022" w:rsidRDefault="00990725" w:rsidP="007F566E">
            <w:pPr>
              <w:spacing w:after="0" w:line="260" w:lineRule="atLeast"/>
              <w:jc w:val="center"/>
              <w:rPr>
                <w:rFonts w:eastAsia="Times New Roman" w:cs="Times New Roman"/>
                <w:color w:val="000000"/>
                <w:sz w:val="20"/>
                <w:szCs w:val="20"/>
                <w:lang w:eastAsia="pl-PL"/>
              </w:rPr>
            </w:pPr>
            <w:r w:rsidRPr="00BB7022">
              <w:rPr>
                <w:rFonts w:eastAsia="Times New Roman" w:cs="Times New Roman"/>
                <w:color w:val="000000"/>
                <w:sz w:val="20"/>
                <w:szCs w:val="20"/>
                <w:lang w:eastAsia="pl-PL"/>
              </w:rPr>
              <w:t>Województwo Świętokrzyskie</w:t>
            </w:r>
          </w:p>
        </w:tc>
        <w:tc>
          <w:tcPr>
            <w:tcW w:w="1485" w:type="dxa"/>
            <w:shd w:val="clear" w:color="auto" w:fill="auto"/>
            <w:vAlign w:val="center"/>
            <w:hideMark/>
          </w:tcPr>
          <w:p w:rsidR="00990725" w:rsidRPr="00BB7022" w:rsidRDefault="00990725" w:rsidP="007F566E">
            <w:pPr>
              <w:spacing w:after="0" w:line="260" w:lineRule="atLeast"/>
              <w:jc w:val="center"/>
              <w:rPr>
                <w:rFonts w:eastAsia="Times New Roman" w:cs="Times New Roman"/>
                <w:color w:val="000000"/>
                <w:sz w:val="20"/>
                <w:szCs w:val="20"/>
                <w:lang w:eastAsia="pl-PL"/>
              </w:rPr>
            </w:pPr>
            <w:r w:rsidRPr="00BB7022">
              <w:rPr>
                <w:rFonts w:eastAsia="Times New Roman" w:cs="Times New Roman"/>
                <w:color w:val="000000"/>
                <w:sz w:val="20"/>
                <w:szCs w:val="20"/>
                <w:lang w:eastAsia="pl-PL"/>
              </w:rPr>
              <w:t>dotacja</w:t>
            </w:r>
          </w:p>
        </w:tc>
        <w:tc>
          <w:tcPr>
            <w:tcW w:w="2191" w:type="dxa"/>
            <w:shd w:val="clear" w:color="auto" w:fill="auto"/>
            <w:vAlign w:val="center"/>
            <w:hideMark/>
          </w:tcPr>
          <w:p w:rsidR="00990725" w:rsidRPr="00BB7022" w:rsidRDefault="00990725" w:rsidP="007F566E">
            <w:pPr>
              <w:spacing w:after="0" w:line="260" w:lineRule="atLeast"/>
              <w:jc w:val="center"/>
              <w:rPr>
                <w:rFonts w:eastAsia="Times New Roman" w:cs="Times New Roman"/>
                <w:color w:val="000000"/>
                <w:sz w:val="20"/>
                <w:szCs w:val="20"/>
                <w:lang w:eastAsia="pl-PL"/>
              </w:rPr>
            </w:pPr>
            <w:r w:rsidRPr="00BB7022">
              <w:rPr>
                <w:rFonts w:eastAsia="Times New Roman" w:cs="Times New Roman"/>
                <w:color w:val="000000"/>
                <w:sz w:val="20"/>
                <w:szCs w:val="20"/>
                <w:lang w:eastAsia="pl-PL"/>
              </w:rPr>
              <w:t>do 40 % kosztów kwalifikowanych</w:t>
            </w:r>
          </w:p>
        </w:tc>
        <w:tc>
          <w:tcPr>
            <w:tcW w:w="1551" w:type="dxa"/>
            <w:shd w:val="clear" w:color="auto" w:fill="auto"/>
            <w:vAlign w:val="center"/>
            <w:hideMark/>
          </w:tcPr>
          <w:p w:rsidR="00990725" w:rsidRPr="00BB7022" w:rsidRDefault="00990725" w:rsidP="007F566E">
            <w:pPr>
              <w:spacing w:after="0" w:line="260" w:lineRule="atLeast"/>
              <w:jc w:val="center"/>
              <w:rPr>
                <w:rFonts w:eastAsia="Times New Roman" w:cs="Times New Roman"/>
                <w:color w:val="000000"/>
                <w:sz w:val="20"/>
                <w:szCs w:val="20"/>
                <w:lang w:eastAsia="pl-PL"/>
              </w:rPr>
            </w:pPr>
            <w:proofErr w:type="spellStart"/>
            <w:r w:rsidRPr="00BB7022">
              <w:rPr>
                <w:rFonts w:eastAsia="Times New Roman" w:cs="Times New Roman"/>
                <w:color w:val="000000"/>
                <w:sz w:val="20"/>
                <w:szCs w:val="20"/>
                <w:lang w:eastAsia="pl-PL"/>
              </w:rPr>
              <w:t>nd</w:t>
            </w:r>
            <w:proofErr w:type="spellEnd"/>
          </w:p>
        </w:tc>
        <w:tc>
          <w:tcPr>
            <w:tcW w:w="1531" w:type="dxa"/>
            <w:shd w:val="clear" w:color="auto" w:fill="auto"/>
            <w:vAlign w:val="center"/>
            <w:hideMark/>
          </w:tcPr>
          <w:p w:rsidR="00990725" w:rsidRPr="00BB7022" w:rsidRDefault="00990725" w:rsidP="007F566E">
            <w:pPr>
              <w:spacing w:after="0" w:line="260" w:lineRule="atLeast"/>
              <w:jc w:val="center"/>
              <w:rPr>
                <w:rFonts w:eastAsia="Times New Roman" w:cs="Times New Roman"/>
                <w:color w:val="000000"/>
                <w:sz w:val="20"/>
                <w:szCs w:val="20"/>
                <w:lang w:eastAsia="pl-PL"/>
              </w:rPr>
            </w:pPr>
            <w:proofErr w:type="spellStart"/>
            <w:r w:rsidRPr="00BB7022">
              <w:rPr>
                <w:rFonts w:eastAsia="Times New Roman" w:cs="Times New Roman"/>
                <w:color w:val="000000"/>
                <w:sz w:val="20"/>
                <w:szCs w:val="20"/>
                <w:lang w:eastAsia="pl-PL"/>
              </w:rPr>
              <w:t>nd</w:t>
            </w:r>
            <w:proofErr w:type="spellEnd"/>
          </w:p>
        </w:tc>
      </w:tr>
      <w:tr w:rsidR="00990725" w:rsidRPr="00BB7022" w:rsidTr="0028760C">
        <w:trPr>
          <w:trHeight w:val="1650"/>
          <w:jc w:val="center"/>
        </w:trPr>
        <w:tc>
          <w:tcPr>
            <w:tcW w:w="568" w:type="dxa"/>
            <w:vMerge/>
            <w:vAlign w:val="center"/>
            <w:hideMark/>
          </w:tcPr>
          <w:p w:rsidR="00990725" w:rsidRPr="00BB7022" w:rsidRDefault="00990725" w:rsidP="007F566E">
            <w:pPr>
              <w:spacing w:after="0" w:line="260" w:lineRule="atLeast"/>
              <w:rPr>
                <w:rFonts w:eastAsia="Times New Roman" w:cs="Times New Roman"/>
                <w:color w:val="000000"/>
                <w:sz w:val="20"/>
                <w:szCs w:val="20"/>
                <w:lang w:eastAsia="pl-PL"/>
              </w:rPr>
            </w:pPr>
          </w:p>
        </w:tc>
        <w:tc>
          <w:tcPr>
            <w:tcW w:w="1623" w:type="dxa"/>
            <w:vMerge/>
            <w:vAlign w:val="center"/>
            <w:hideMark/>
          </w:tcPr>
          <w:p w:rsidR="00990725" w:rsidRPr="00BB7022" w:rsidRDefault="00990725" w:rsidP="007F566E">
            <w:pPr>
              <w:spacing w:after="0" w:line="260" w:lineRule="atLeast"/>
              <w:rPr>
                <w:rFonts w:eastAsia="Times New Roman" w:cs="Times New Roman"/>
                <w:color w:val="000000"/>
                <w:sz w:val="20"/>
                <w:szCs w:val="20"/>
                <w:lang w:eastAsia="pl-PL"/>
              </w:rPr>
            </w:pPr>
          </w:p>
        </w:tc>
        <w:tc>
          <w:tcPr>
            <w:tcW w:w="3161" w:type="dxa"/>
            <w:shd w:val="clear" w:color="auto" w:fill="auto"/>
            <w:vAlign w:val="center"/>
            <w:hideMark/>
          </w:tcPr>
          <w:p w:rsidR="00990725" w:rsidRPr="00BB7022" w:rsidRDefault="00990725" w:rsidP="007F566E">
            <w:pPr>
              <w:spacing w:after="0" w:line="260" w:lineRule="atLeast"/>
              <w:jc w:val="center"/>
              <w:rPr>
                <w:rFonts w:eastAsia="Times New Roman" w:cs="Times New Roman"/>
                <w:color w:val="000000"/>
                <w:sz w:val="20"/>
                <w:szCs w:val="20"/>
                <w:lang w:eastAsia="pl-PL"/>
              </w:rPr>
            </w:pPr>
            <w:r w:rsidRPr="00BB7022">
              <w:rPr>
                <w:rFonts w:eastAsia="Times New Roman" w:cs="Times New Roman"/>
                <w:color w:val="000000"/>
                <w:sz w:val="20"/>
                <w:szCs w:val="20"/>
                <w:lang w:eastAsia="pl-PL"/>
              </w:rPr>
              <w:t>4.Realizacja zadań ujętych</w:t>
            </w:r>
            <w:r w:rsidR="00132DBA" w:rsidRPr="00BB7022">
              <w:rPr>
                <w:rFonts w:eastAsia="Times New Roman" w:cs="Times New Roman"/>
                <w:color w:val="000000"/>
                <w:sz w:val="20"/>
                <w:szCs w:val="20"/>
                <w:lang w:eastAsia="pl-PL"/>
              </w:rPr>
              <w:t xml:space="preserve"> w </w:t>
            </w:r>
            <w:r w:rsidRPr="00BB7022">
              <w:rPr>
                <w:rFonts w:eastAsia="Times New Roman" w:cs="Times New Roman"/>
                <w:color w:val="000000"/>
                <w:sz w:val="20"/>
                <w:szCs w:val="20"/>
                <w:lang w:eastAsia="pl-PL"/>
              </w:rPr>
              <w:t>PONE.</w:t>
            </w:r>
          </w:p>
        </w:tc>
        <w:tc>
          <w:tcPr>
            <w:tcW w:w="1741" w:type="dxa"/>
            <w:shd w:val="clear" w:color="auto" w:fill="auto"/>
            <w:vAlign w:val="center"/>
            <w:hideMark/>
          </w:tcPr>
          <w:p w:rsidR="00990725" w:rsidRPr="00BB7022" w:rsidRDefault="00990725" w:rsidP="007F566E">
            <w:pPr>
              <w:spacing w:after="0" w:line="260" w:lineRule="atLeast"/>
              <w:jc w:val="center"/>
              <w:rPr>
                <w:rFonts w:eastAsia="Times New Roman" w:cs="Times New Roman"/>
                <w:color w:val="000000"/>
                <w:sz w:val="20"/>
                <w:szCs w:val="20"/>
                <w:lang w:eastAsia="pl-PL"/>
              </w:rPr>
            </w:pPr>
            <w:r w:rsidRPr="00BB7022">
              <w:rPr>
                <w:rFonts w:eastAsia="Times New Roman" w:cs="Times New Roman"/>
                <w:color w:val="000000"/>
                <w:sz w:val="20"/>
                <w:szCs w:val="20"/>
                <w:lang w:eastAsia="pl-PL"/>
              </w:rPr>
              <w:t>JST</w:t>
            </w:r>
            <w:r w:rsidR="00132DBA" w:rsidRPr="00BB7022">
              <w:rPr>
                <w:rFonts w:eastAsia="Times New Roman" w:cs="Times New Roman"/>
                <w:color w:val="000000"/>
                <w:sz w:val="20"/>
                <w:szCs w:val="20"/>
                <w:lang w:eastAsia="pl-PL"/>
              </w:rPr>
              <w:t xml:space="preserve"> i </w:t>
            </w:r>
            <w:r w:rsidRPr="00BB7022">
              <w:rPr>
                <w:rFonts w:eastAsia="Times New Roman" w:cs="Times New Roman"/>
                <w:color w:val="000000"/>
                <w:sz w:val="20"/>
                <w:szCs w:val="20"/>
                <w:lang w:eastAsia="pl-PL"/>
              </w:rPr>
              <w:t>ich związki, podmioty świadczące usługi publiczne</w:t>
            </w:r>
            <w:r w:rsidR="00132DBA" w:rsidRPr="00BB7022">
              <w:rPr>
                <w:rFonts w:eastAsia="Times New Roman" w:cs="Times New Roman"/>
                <w:color w:val="000000"/>
                <w:sz w:val="20"/>
                <w:szCs w:val="20"/>
                <w:lang w:eastAsia="pl-PL"/>
              </w:rPr>
              <w:t xml:space="preserve"> w </w:t>
            </w:r>
            <w:r w:rsidRPr="00BB7022">
              <w:rPr>
                <w:rFonts w:eastAsia="Times New Roman" w:cs="Times New Roman"/>
                <w:color w:val="000000"/>
                <w:sz w:val="20"/>
                <w:szCs w:val="20"/>
                <w:lang w:eastAsia="pl-PL"/>
              </w:rPr>
              <w:t>ramach realizacji obowiązków własnych JST, przedsiębiorcy (spółki kapitałowe, cywilne), osoby fizyczne prowadzące działalność gospodarczą, inne</w:t>
            </w:r>
          </w:p>
        </w:tc>
        <w:tc>
          <w:tcPr>
            <w:tcW w:w="1485" w:type="dxa"/>
            <w:shd w:val="clear" w:color="auto" w:fill="auto"/>
            <w:vAlign w:val="center"/>
            <w:hideMark/>
          </w:tcPr>
          <w:p w:rsidR="00990725" w:rsidRPr="00BB7022" w:rsidRDefault="00990725" w:rsidP="007F566E">
            <w:pPr>
              <w:spacing w:after="0" w:line="260" w:lineRule="atLeast"/>
              <w:jc w:val="center"/>
              <w:rPr>
                <w:rFonts w:eastAsia="Times New Roman" w:cs="Times New Roman"/>
                <w:color w:val="000000"/>
                <w:sz w:val="20"/>
                <w:szCs w:val="20"/>
                <w:lang w:eastAsia="pl-PL"/>
              </w:rPr>
            </w:pPr>
            <w:r w:rsidRPr="00BB7022">
              <w:rPr>
                <w:rFonts w:eastAsia="Times New Roman" w:cs="Times New Roman"/>
                <w:color w:val="000000"/>
                <w:sz w:val="20"/>
                <w:szCs w:val="20"/>
                <w:lang w:eastAsia="pl-PL"/>
              </w:rPr>
              <w:t>pożyczka</w:t>
            </w:r>
          </w:p>
        </w:tc>
        <w:tc>
          <w:tcPr>
            <w:tcW w:w="2191" w:type="dxa"/>
            <w:shd w:val="clear" w:color="auto" w:fill="auto"/>
            <w:vAlign w:val="center"/>
            <w:hideMark/>
          </w:tcPr>
          <w:p w:rsidR="00990725" w:rsidRPr="00BB7022" w:rsidRDefault="00990725" w:rsidP="007F566E">
            <w:pPr>
              <w:spacing w:after="0" w:line="260" w:lineRule="atLeast"/>
              <w:jc w:val="center"/>
              <w:rPr>
                <w:rFonts w:eastAsia="Times New Roman" w:cs="Times New Roman"/>
                <w:color w:val="000000"/>
                <w:sz w:val="20"/>
                <w:szCs w:val="20"/>
                <w:lang w:eastAsia="pl-PL"/>
              </w:rPr>
            </w:pPr>
            <w:r w:rsidRPr="00BB7022">
              <w:rPr>
                <w:rFonts w:eastAsia="Times New Roman" w:cs="Times New Roman"/>
                <w:color w:val="000000"/>
                <w:sz w:val="20"/>
                <w:szCs w:val="20"/>
                <w:lang w:eastAsia="pl-PL"/>
              </w:rPr>
              <w:t>do 95 % kosztów kwalifikowanych</w:t>
            </w:r>
          </w:p>
        </w:tc>
        <w:tc>
          <w:tcPr>
            <w:tcW w:w="1551" w:type="dxa"/>
            <w:shd w:val="clear" w:color="auto" w:fill="auto"/>
            <w:vAlign w:val="center"/>
            <w:hideMark/>
          </w:tcPr>
          <w:p w:rsidR="00990725" w:rsidRPr="00BB7022" w:rsidRDefault="00990725" w:rsidP="007F566E">
            <w:pPr>
              <w:spacing w:after="0" w:line="260" w:lineRule="atLeast"/>
              <w:jc w:val="center"/>
              <w:rPr>
                <w:rFonts w:eastAsia="Times New Roman" w:cs="Times New Roman"/>
                <w:color w:val="000000"/>
                <w:sz w:val="20"/>
                <w:szCs w:val="20"/>
                <w:lang w:eastAsia="pl-PL"/>
              </w:rPr>
            </w:pPr>
            <w:r w:rsidRPr="00BB7022">
              <w:rPr>
                <w:rFonts w:eastAsia="Times New Roman" w:cs="Times New Roman"/>
                <w:color w:val="000000"/>
                <w:sz w:val="20"/>
                <w:szCs w:val="20"/>
                <w:lang w:eastAsia="pl-PL"/>
              </w:rPr>
              <w:t>3%</w:t>
            </w:r>
          </w:p>
        </w:tc>
        <w:tc>
          <w:tcPr>
            <w:tcW w:w="1531" w:type="dxa"/>
            <w:shd w:val="clear" w:color="auto" w:fill="auto"/>
            <w:vAlign w:val="center"/>
            <w:hideMark/>
          </w:tcPr>
          <w:p w:rsidR="00990725" w:rsidRPr="00BB7022" w:rsidRDefault="00990725" w:rsidP="007F566E">
            <w:pPr>
              <w:spacing w:after="0" w:line="260" w:lineRule="atLeast"/>
              <w:jc w:val="center"/>
              <w:rPr>
                <w:rFonts w:eastAsia="Times New Roman" w:cs="Times New Roman"/>
                <w:color w:val="000000"/>
                <w:sz w:val="20"/>
                <w:szCs w:val="20"/>
                <w:lang w:eastAsia="pl-PL"/>
              </w:rPr>
            </w:pPr>
            <w:r w:rsidRPr="00BB7022">
              <w:rPr>
                <w:rFonts w:eastAsia="Times New Roman" w:cs="Times New Roman"/>
                <w:color w:val="000000"/>
                <w:sz w:val="20"/>
                <w:szCs w:val="20"/>
                <w:lang w:eastAsia="pl-PL"/>
              </w:rPr>
              <w:t>15%</w:t>
            </w:r>
          </w:p>
        </w:tc>
      </w:tr>
    </w:tbl>
    <w:p w:rsidR="00CE39E7" w:rsidRPr="00BB7022" w:rsidRDefault="00CE39E7" w:rsidP="008D192C">
      <w:pPr>
        <w:spacing w:line="320" w:lineRule="atLeast"/>
        <w:jc w:val="left"/>
        <w:rPr>
          <w:rFonts w:asciiTheme="minorHAnsi" w:hAnsiTheme="minorHAnsi"/>
          <w:sz w:val="22"/>
        </w:rPr>
        <w:sectPr w:rsidR="00CE39E7" w:rsidRPr="00BB7022" w:rsidSect="0028760C">
          <w:headerReference w:type="default" r:id="rId52"/>
          <w:pgSz w:w="16838" w:h="11906" w:orient="landscape"/>
          <w:pgMar w:top="1418" w:right="1418" w:bottom="1418" w:left="1418" w:header="709" w:footer="709" w:gutter="0"/>
          <w:cols w:space="708"/>
          <w:docGrid w:linePitch="360"/>
        </w:sectPr>
      </w:pPr>
    </w:p>
    <w:tbl>
      <w:tblPr>
        <w:tblW w:w="14105" w:type="dxa"/>
        <w:tblInd w:w="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500"/>
        <w:gridCol w:w="2590"/>
        <w:gridCol w:w="3077"/>
        <w:gridCol w:w="1544"/>
        <w:gridCol w:w="530"/>
        <w:gridCol w:w="955"/>
        <w:gridCol w:w="571"/>
        <w:gridCol w:w="1469"/>
        <w:gridCol w:w="176"/>
        <w:gridCol w:w="1375"/>
        <w:gridCol w:w="184"/>
        <w:gridCol w:w="1134"/>
      </w:tblGrid>
      <w:tr w:rsidR="00AC596A" w:rsidRPr="00BB7022" w:rsidTr="00AC596A">
        <w:trPr>
          <w:trHeight w:val="495"/>
        </w:trPr>
        <w:tc>
          <w:tcPr>
            <w:tcW w:w="500" w:type="dxa"/>
            <w:shd w:val="clear" w:color="auto" w:fill="auto"/>
            <w:vAlign w:val="center"/>
            <w:hideMark/>
          </w:tcPr>
          <w:p w:rsidR="00990725" w:rsidRPr="00BB7022" w:rsidRDefault="00990725" w:rsidP="008D192C">
            <w:pPr>
              <w:spacing w:after="0" w:line="320" w:lineRule="atLeast"/>
              <w:jc w:val="center"/>
              <w:rPr>
                <w:rFonts w:eastAsia="Times New Roman" w:cs="Times New Roman"/>
                <w:b/>
                <w:bCs/>
                <w:color w:val="000000"/>
                <w:sz w:val="20"/>
                <w:szCs w:val="20"/>
                <w:lang w:eastAsia="pl-PL"/>
              </w:rPr>
            </w:pPr>
            <w:r w:rsidRPr="00BB7022">
              <w:rPr>
                <w:rFonts w:eastAsia="Times New Roman" w:cs="Times New Roman"/>
                <w:b/>
                <w:bCs/>
                <w:color w:val="000000"/>
                <w:sz w:val="20"/>
                <w:szCs w:val="20"/>
                <w:lang w:eastAsia="pl-PL"/>
              </w:rPr>
              <w:lastRenderedPageBreak/>
              <w:t>Lp</w:t>
            </w:r>
            <w:r w:rsidR="00AC596A" w:rsidRPr="00BB7022">
              <w:rPr>
                <w:rFonts w:eastAsia="Times New Roman" w:cs="Times New Roman"/>
                <w:b/>
                <w:bCs/>
                <w:color w:val="000000"/>
                <w:sz w:val="20"/>
                <w:szCs w:val="20"/>
                <w:lang w:eastAsia="pl-PL"/>
              </w:rPr>
              <w:t>.</w:t>
            </w:r>
          </w:p>
        </w:tc>
        <w:tc>
          <w:tcPr>
            <w:tcW w:w="2590" w:type="dxa"/>
            <w:shd w:val="clear" w:color="auto" w:fill="auto"/>
            <w:vAlign w:val="center"/>
            <w:hideMark/>
          </w:tcPr>
          <w:p w:rsidR="00990725" w:rsidRPr="00BB7022" w:rsidRDefault="00990725" w:rsidP="008D192C">
            <w:pPr>
              <w:spacing w:after="0" w:line="320" w:lineRule="atLeast"/>
              <w:jc w:val="center"/>
              <w:rPr>
                <w:rFonts w:eastAsia="Times New Roman" w:cs="Times New Roman"/>
                <w:b/>
                <w:bCs/>
                <w:color w:val="000000"/>
                <w:sz w:val="20"/>
                <w:szCs w:val="20"/>
                <w:lang w:eastAsia="pl-PL"/>
              </w:rPr>
            </w:pPr>
            <w:r w:rsidRPr="00BB7022">
              <w:rPr>
                <w:rFonts w:eastAsia="Times New Roman" w:cs="Times New Roman"/>
                <w:b/>
                <w:bCs/>
                <w:color w:val="000000"/>
                <w:sz w:val="20"/>
                <w:szCs w:val="20"/>
                <w:lang w:eastAsia="pl-PL"/>
              </w:rPr>
              <w:t>Priorytet</w:t>
            </w:r>
            <w:r w:rsidR="00132DBA" w:rsidRPr="00BB7022">
              <w:rPr>
                <w:rFonts w:eastAsia="Times New Roman" w:cs="Times New Roman"/>
                <w:b/>
                <w:bCs/>
                <w:color w:val="000000"/>
                <w:sz w:val="20"/>
                <w:szCs w:val="20"/>
                <w:lang w:eastAsia="pl-PL"/>
              </w:rPr>
              <w:t xml:space="preserve"> z </w:t>
            </w:r>
            <w:r w:rsidRPr="00BB7022">
              <w:rPr>
                <w:rFonts w:eastAsia="Times New Roman" w:cs="Times New Roman"/>
                <w:b/>
                <w:bCs/>
                <w:color w:val="000000"/>
                <w:sz w:val="20"/>
                <w:szCs w:val="20"/>
                <w:lang w:eastAsia="pl-PL"/>
              </w:rPr>
              <w:t>listy</w:t>
            </w:r>
          </w:p>
        </w:tc>
        <w:tc>
          <w:tcPr>
            <w:tcW w:w="3077" w:type="dxa"/>
            <w:shd w:val="clear" w:color="auto" w:fill="auto"/>
            <w:vAlign w:val="center"/>
            <w:hideMark/>
          </w:tcPr>
          <w:p w:rsidR="00990725" w:rsidRPr="00BB7022" w:rsidRDefault="00990725" w:rsidP="008D192C">
            <w:pPr>
              <w:spacing w:after="0" w:line="320" w:lineRule="atLeast"/>
              <w:jc w:val="center"/>
              <w:rPr>
                <w:rFonts w:eastAsia="Times New Roman" w:cs="Times New Roman"/>
                <w:b/>
                <w:bCs/>
                <w:color w:val="000000"/>
                <w:sz w:val="20"/>
                <w:szCs w:val="20"/>
                <w:lang w:eastAsia="pl-PL"/>
              </w:rPr>
            </w:pPr>
            <w:r w:rsidRPr="00BB7022">
              <w:rPr>
                <w:rFonts w:eastAsia="Times New Roman" w:cs="Times New Roman"/>
                <w:b/>
                <w:bCs/>
                <w:color w:val="000000"/>
                <w:sz w:val="20"/>
                <w:szCs w:val="20"/>
                <w:lang w:eastAsia="pl-PL"/>
              </w:rPr>
              <w:t>Typy zadań</w:t>
            </w:r>
          </w:p>
        </w:tc>
        <w:tc>
          <w:tcPr>
            <w:tcW w:w="2074" w:type="dxa"/>
            <w:gridSpan w:val="2"/>
            <w:shd w:val="clear" w:color="auto" w:fill="auto"/>
            <w:vAlign w:val="center"/>
            <w:hideMark/>
          </w:tcPr>
          <w:p w:rsidR="00990725" w:rsidRPr="00BB7022" w:rsidRDefault="00990725" w:rsidP="008D192C">
            <w:pPr>
              <w:spacing w:after="0" w:line="320" w:lineRule="atLeast"/>
              <w:jc w:val="center"/>
              <w:rPr>
                <w:rFonts w:eastAsia="Times New Roman" w:cs="Times New Roman"/>
                <w:b/>
                <w:bCs/>
                <w:color w:val="000000"/>
                <w:sz w:val="20"/>
                <w:szCs w:val="20"/>
                <w:lang w:eastAsia="pl-PL"/>
              </w:rPr>
            </w:pPr>
            <w:r w:rsidRPr="00BB7022">
              <w:rPr>
                <w:rFonts w:eastAsia="Times New Roman" w:cs="Times New Roman"/>
                <w:b/>
                <w:bCs/>
                <w:color w:val="000000"/>
                <w:sz w:val="20"/>
                <w:szCs w:val="20"/>
                <w:lang w:eastAsia="pl-PL"/>
              </w:rPr>
              <w:t>Kto może uzyskać dofinansowanie</w:t>
            </w:r>
          </w:p>
        </w:tc>
        <w:tc>
          <w:tcPr>
            <w:tcW w:w="1526" w:type="dxa"/>
            <w:gridSpan w:val="2"/>
            <w:shd w:val="clear" w:color="auto" w:fill="auto"/>
            <w:vAlign w:val="center"/>
            <w:hideMark/>
          </w:tcPr>
          <w:p w:rsidR="00990725" w:rsidRPr="00BB7022" w:rsidRDefault="00990725" w:rsidP="008D192C">
            <w:pPr>
              <w:spacing w:after="0" w:line="320" w:lineRule="atLeast"/>
              <w:jc w:val="center"/>
              <w:rPr>
                <w:rFonts w:eastAsia="Times New Roman" w:cs="Times New Roman"/>
                <w:b/>
                <w:bCs/>
                <w:color w:val="000000"/>
                <w:sz w:val="20"/>
                <w:szCs w:val="20"/>
                <w:lang w:eastAsia="pl-PL"/>
              </w:rPr>
            </w:pPr>
            <w:r w:rsidRPr="00BB7022">
              <w:rPr>
                <w:rFonts w:eastAsia="Times New Roman" w:cs="Times New Roman"/>
                <w:b/>
                <w:bCs/>
                <w:color w:val="000000"/>
                <w:sz w:val="20"/>
                <w:szCs w:val="20"/>
                <w:lang w:eastAsia="pl-PL"/>
              </w:rPr>
              <w:t>Formy dofinansowania</w:t>
            </w:r>
          </w:p>
        </w:tc>
        <w:tc>
          <w:tcPr>
            <w:tcW w:w="1645" w:type="dxa"/>
            <w:gridSpan w:val="2"/>
            <w:shd w:val="clear" w:color="auto" w:fill="auto"/>
            <w:vAlign w:val="center"/>
            <w:hideMark/>
          </w:tcPr>
          <w:p w:rsidR="00990725" w:rsidRPr="00BB7022" w:rsidRDefault="00990725" w:rsidP="008D192C">
            <w:pPr>
              <w:spacing w:after="0" w:line="320" w:lineRule="atLeast"/>
              <w:jc w:val="center"/>
              <w:rPr>
                <w:rFonts w:eastAsia="Times New Roman" w:cs="Times New Roman"/>
                <w:b/>
                <w:bCs/>
                <w:color w:val="000000"/>
                <w:sz w:val="20"/>
                <w:szCs w:val="20"/>
                <w:lang w:eastAsia="pl-PL"/>
              </w:rPr>
            </w:pPr>
            <w:r w:rsidRPr="00BB7022">
              <w:rPr>
                <w:rFonts w:eastAsia="Times New Roman" w:cs="Times New Roman"/>
                <w:b/>
                <w:bCs/>
                <w:color w:val="000000"/>
                <w:sz w:val="20"/>
                <w:szCs w:val="20"/>
                <w:lang w:eastAsia="pl-PL"/>
              </w:rPr>
              <w:t>Procent dofinasowania</w:t>
            </w:r>
          </w:p>
        </w:tc>
        <w:tc>
          <w:tcPr>
            <w:tcW w:w="1559" w:type="dxa"/>
            <w:gridSpan w:val="2"/>
            <w:shd w:val="clear" w:color="auto" w:fill="auto"/>
            <w:vAlign w:val="center"/>
            <w:hideMark/>
          </w:tcPr>
          <w:p w:rsidR="00990725" w:rsidRPr="00BB7022" w:rsidRDefault="00990725" w:rsidP="008D192C">
            <w:pPr>
              <w:spacing w:after="0" w:line="320" w:lineRule="atLeast"/>
              <w:jc w:val="center"/>
              <w:rPr>
                <w:rFonts w:eastAsia="Times New Roman" w:cs="Times New Roman"/>
                <w:b/>
                <w:bCs/>
                <w:color w:val="000000"/>
                <w:sz w:val="20"/>
                <w:szCs w:val="20"/>
                <w:lang w:eastAsia="pl-PL"/>
              </w:rPr>
            </w:pPr>
            <w:r w:rsidRPr="00BB7022">
              <w:rPr>
                <w:rFonts w:eastAsia="Times New Roman" w:cs="Times New Roman"/>
                <w:b/>
                <w:bCs/>
                <w:color w:val="000000"/>
                <w:sz w:val="20"/>
                <w:szCs w:val="20"/>
                <w:lang w:eastAsia="pl-PL"/>
              </w:rPr>
              <w:t>Oprocentowanie pożyczek</w:t>
            </w:r>
          </w:p>
        </w:tc>
        <w:tc>
          <w:tcPr>
            <w:tcW w:w="1134" w:type="dxa"/>
            <w:shd w:val="clear" w:color="auto" w:fill="auto"/>
            <w:vAlign w:val="center"/>
            <w:hideMark/>
          </w:tcPr>
          <w:p w:rsidR="00990725" w:rsidRPr="00BB7022" w:rsidRDefault="00990725" w:rsidP="008D192C">
            <w:pPr>
              <w:spacing w:after="0" w:line="320" w:lineRule="atLeast"/>
              <w:jc w:val="center"/>
              <w:rPr>
                <w:rFonts w:eastAsia="Times New Roman" w:cs="Times New Roman"/>
                <w:b/>
                <w:bCs/>
                <w:color w:val="000000"/>
                <w:sz w:val="20"/>
                <w:szCs w:val="20"/>
                <w:lang w:eastAsia="pl-PL"/>
              </w:rPr>
            </w:pPr>
            <w:r w:rsidRPr="00BB7022">
              <w:rPr>
                <w:rFonts w:eastAsia="Times New Roman" w:cs="Times New Roman"/>
                <w:b/>
                <w:bCs/>
                <w:color w:val="000000"/>
                <w:sz w:val="20"/>
                <w:szCs w:val="20"/>
                <w:lang w:eastAsia="pl-PL"/>
              </w:rPr>
              <w:t>Wysokość umorzenia</w:t>
            </w:r>
          </w:p>
        </w:tc>
      </w:tr>
      <w:tr w:rsidR="00AC596A" w:rsidRPr="00BB7022" w:rsidTr="00AC596A">
        <w:trPr>
          <w:trHeight w:val="285"/>
        </w:trPr>
        <w:tc>
          <w:tcPr>
            <w:tcW w:w="500" w:type="dxa"/>
            <w:vMerge w:val="restart"/>
            <w:shd w:val="clear" w:color="auto" w:fill="auto"/>
            <w:vAlign w:val="center"/>
            <w:hideMark/>
          </w:tcPr>
          <w:p w:rsidR="00990725" w:rsidRPr="00BB7022" w:rsidRDefault="00990725" w:rsidP="008D192C">
            <w:pPr>
              <w:spacing w:after="0" w:line="320" w:lineRule="atLeast"/>
              <w:jc w:val="center"/>
              <w:rPr>
                <w:rFonts w:eastAsia="Times New Roman" w:cs="Times New Roman"/>
                <w:color w:val="000000"/>
                <w:sz w:val="20"/>
                <w:szCs w:val="20"/>
                <w:lang w:eastAsia="pl-PL"/>
              </w:rPr>
            </w:pPr>
            <w:r w:rsidRPr="00BB7022">
              <w:rPr>
                <w:rFonts w:eastAsia="Times New Roman" w:cs="Times New Roman"/>
                <w:color w:val="000000"/>
                <w:sz w:val="20"/>
                <w:szCs w:val="20"/>
                <w:lang w:eastAsia="pl-PL"/>
              </w:rPr>
              <w:t>3</w:t>
            </w:r>
          </w:p>
        </w:tc>
        <w:tc>
          <w:tcPr>
            <w:tcW w:w="2590" w:type="dxa"/>
            <w:vMerge w:val="restart"/>
            <w:shd w:val="clear" w:color="auto" w:fill="auto"/>
            <w:textDirection w:val="btLr"/>
            <w:vAlign w:val="center"/>
            <w:hideMark/>
          </w:tcPr>
          <w:p w:rsidR="00990725" w:rsidRPr="00BB7022" w:rsidRDefault="00990725" w:rsidP="00AC596A">
            <w:pPr>
              <w:spacing w:after="0" w:line="240" w:lineRule="auto"/>
              <w:ind w:left="113" w:right="113"/>
              <w:jc w:val="center"/>
              <w:rPr>
                <w:rFonts w:eastAsia="Times New Roman" w:cs="Times New Roman"/>
                <w:color w:val="000000"/>
                <w:sz w:val="20"/>
                <w:szCs w:val="20"/>
                <w:lang w:eastAsia="pl-PL"/>
              </w:rPr>
            </w:pPr>
            <w:r w:rsidRPr="00BB7022">
              <w:rPr>
                <w:rFonts w:eastAsia="Times New Roman" w:cs="Times New Roman"/>
                <w:color w:val="000000"/>
                <w:sz w:val="20"/>
                <w:szCs w:val="20"/>
                <w:lang w:eastAsia="pl-PL"/>
              </w:rPr>
              <w:t>B.III.1.2. Opracowanie planów gospodarki</w:t>
            </w:r>
            <w:r w:rsidRPr="00BB7022">
              <w:rPr>
                <w:rFonts w:eastAsia="Times New Roman" w:cs="Times New Roman"/>
                <w:color w:val="000000"/>
                <w:sz w:val="20"/>
                <w:szCs w:val="20"/>
                <w:lang w:eastAsia="pl-PL"/>
              </w:rPr>
              <w:br/>
              <w:t>niskoemisyjnej / planów działań na rzecz</w:t>
            </w:r>
            <w:r w:rsidRPr="00BB7022">
              <w:rPr>
                <w:rFonts w:eastAsia="Times New Roman" w:cs="Times New Roman"/>
                <w:color w:val="000000"/>
                <w:sz w:val="20"/>
                <w:szCs w:val="20"/>
                <w:lang w:eastAsia="pl-PL"/>
              </w:rPr>
              <w:br/>
              <w:t>zrównoważonej energii oraz realizacja zadań ujętych</w:t>
            </w:r>
            <w:r w:rsidR="00132DBA" w:rsidRPr="00BB7022">
              <w:rPr>
                <w:rFonts w:eastAsia="Times New Roman" w:cs="Times New Roman"/>
                <w:color w:val="000000"/>
                <w:sz w:val="20"/>
                <w:szCs w:val="20"/>
                <w:lang w:eastAsia="pl-PL"/>
              </w:rPr>
              <w:t xml:space="preserve"> w </w:t>
            </w:r>
            <w:r w:rsidRPr="00BB7022">
              <w:rPr>
                <w:rFonts w:eastAsia="Times New Roman" w:cs="Times New Roman"/>
                <w:color w:val="000000"/>
                <w:sz w:val="20"/>
                <w:szCs w:val="20"/>
                <w:lang w:eastAsia="pl-PL"/>
              </w:rPr>
              <w:t xml:space="preserve">tych programach. </w:t>
            </w:r>
          </w:p>
        </w:tc>
        <w:tc>
          <w:tcPr>
            <w:tcW w:w="3077" w:type="dxa"/>
            <w:vMerge w:val="restart"/>
            <w:shd w:val="clear" w:color="auto" w:fill="auto"/>
            <w:vAlign w:val="center"/>
            <w:hideMark/>
          </w:tcPr>
          <w:p w:rsidR="00990725" w:rsidRPr="00BB7022" w:rsidRDefault="00990725" w:rsidP="00AC596A">
            <w:pPr>
              <w:spacing w:after="0" w:line="320" w:lineRule="atLeast"/>
              <w:jc w:val="center"/>
              <w:rPr>
                <w:rFonts w:eastAsia="Times New Roman" w:cs="Times New Roman"/>
                <w:color w:val="000000"/>
                <w:sz w:val="20"/>
                <w:szCs w:val="20"/>
                <w:lang w:eastAsia="pl-PL"/>
              </w:rPr>
            </w:pPr>
            <w:r w:rsidRPr="00BB7022">
              <w:rPr>
                <w:rFonts w:eastAsia="Times New Roman" w:cs="Times New Roman"/>
                <w:color w:val="000000"/>
                <w:sz w:val="20"/>
                <w:szCs w:val="20"/>
                <w:lang w:eastAsia="pl-PL"/>
              </w:rPr>
              <w:t>1. Opracowanie planów gospodarki niskoemisyjnej / planów działań na rzecz</w:t>
            </w:r>
            <w:r w:rsidR="00AC596A" w:rsidRPr="00BB7022">
              <w:rPr>
                <w:rFonts w:eastAsia="Times New Roman" w:cs="Times New Roman"/>
                <w:color w:val="000000"/>
                <w:sz w:val="20"/>
                <w:szCs w:val="20"/>
                <w:lang w:eastAsia="pl-PL"/>
              </w:rPr>
              <w:t xml:space="preserve"> </w:t>
            </w:r>
            <w:r w:rsidRPr="00BB7022">
              <w:rPr>
                <w:rFonts w:eastAsia="Times New Roman" w:cs="Times New Roman"/>
                <w:color w:val="000000"/>
                <w:sz w:val="20"/>
                <w:szCs w:val="20"/>
                <w:lang w:eastAsia="pl-PL"/>
              </w:rPr>
              <w:t xml:space="preserve">zrównoważonej energii </w:t>
            </w:r>
          </w:p>
        </w:tc>
        <w:tc>
          <w:tcPr>
            <w:tcW w:w="2074" w:type="dxa"/>
            <w:gridSpan w:val="2"/>
            <w:vMerge w:val="restart"/>
            <w:shd w:val="clear" w:color="auto" w:fill="auto"/>
            <w:vAlign w:val="center"/>
            <w:hideMark/>
          </w:tcPr>
          <w:p w:rsidR="00990725" w:rsidRPr="00BB7022" w:rsidRDefault="00990725" w:rsidP="008D192C">
            <w:pPr>
              <w:spacing w:after="0" w:line="320" w:lineRule="atLeast"/>
              <w:jc w:val="center"/>
              <w:rPr>
                <w:rFonts w:eastAsia="Times New Roman" w:cs="Times New Roman"/>
                <w:color w:val="000000"/>
                <w:sz w:val="20"/>
                <w:szCs w:val="20"/>
                <w:lang w:eastAsia="pl-PL"/>
              </w:rPr>
            </w:pPr>
            <w:r w:rsidRPr="00BB7022">
              <w:rPr>
                <w:rFonts w:eastAsia="Times New Roman" w:cs="Times New Roman"/>
                <w:color w:val="000000"/>
                <w:sz w:val="20"/>
                <w:szCs w:val="20"/>
                <w:lang w:eastAsia="pl-PL"/>
              </w:rPr>
              <w:t>JST</w:t>
            </w:r>
            <w:r w:rsidR="00132DBA" w:rsidRPr="00BB7022">
              <w:rPr>
                <w:rFonts w:eastAsia="Times New Roman" w:cs="Times New Roman"/>
                <w:color w:val="000000"/>
                <w:sz w:val="20"/>
                <w:szCs w:val="20"/>
                <w:lang w:eastAsia="pl-PL"/>
              </w:rPr>
              <w:t xml:space="preserve"> i </w:t>
            </w:r>
            <w:r w:rsidRPr="00BB7022">
              <w:rPr>
                <w:rFonts w:eastAsia="Times New Roman" w:cs="Times New Roman"/>
                <w:color w:val="000000"/>
                <w:sz w:val="20"/>
                <w:szCs w:val="20"/>
                <w:lang w:eastAsia="pl-PL"/>
              </w:rPr>
              <w:t>ich związki</w:t>
            </w:r>
          </w:p>
        </w:tc>
        <w:tc>
          <w:tcPr>
            <w:tcW w:w="1526" w:type="dxa"/>
            <w:gridSpan w:val="2"/>
            <w:shd w:val="clear" w:color="auto" w:fill="auto"/>
            <w:noWrap/>
            <w:vAlign w:val="center"/>
            <w:hideMark/>
          </w:tcPr>
          <w:p w:rsidR="00990725" w:rsidRPr="00BB7022" w:rsidRDefault="00990725" w:rsidP="008D192C">
            <w:pPr>
              <w:spacing w:after="0" w:line="320" w:lineRule="atLeast"/>
              <w:jc w:val="center"/>
              <w:rPr>
                <w:rFonts w:eastAsia="Times New Roman" w:cs="Times New Roman"/>
                <w:color w:val="000000"/>
                <w:sz w:val="20"/>
                <w:szCs w:val="20"/>
                <w:lang w:eastAsia="pl-PL"/>
              </w:rPr>
            </w:pPr>
            <w:r w:rsidRPr="00BB7022">
              <w:rPr>
                <w:rFonts w:eastAsia="Times New Roman" w:cs="Times New Roman"/>
                <w:color w:val="000000"/>
                <w:sz w:val="20"/>
                <w:szCs w:val="20"/>
                <w:lang w:eastAsia="pl-PL"/>
              </w:rPr>
              <w:t>dotacja</w:t>
            </w:r>
          </w:p>
        </w:tc>
        <w:tc>
          <w:tcPr>
            <w:tcW w:w="1645" w:type="dxa"/>
            <w:gridSpan w:val="2"/>
            <w:shd w:val="clear" w:color="auto" w:fill="auto"/>
            <w:vAlign w:val="center"/>
            <w:hideMark/>
          </w:tcPr>
          <w:p w:rsidR="00990725" w:rsidRPr="00BB7022" w:rsidRDefault="00990725" w:rsidP="008D192C">
            <w:pPr>
              <w:spacing w:after="0" w:line="320" w:lineRule="atLeast"/>
              <w:jc w:val="center"/>
              <w:rPr>
                <w:rFonts w:eastAsia="Times New Roman" w:cs="Times New Roman"/>
                <w:color w:val="000000"/>
                <w:sz w:val="20"/>
                <w:szCs w:val="20"/>
                <w:lang w:eastAsia="pl-PL"/>
              </w:rPr>
            </w:pPr>
            <w:r w:rsidRPr="00BB7022">
              <w:rPr>
                <w:rFonts w:eastAsia="Times New Roman" w:cs="Times New Roman"/>
                <w:color w:val="000000"/>
                <w:sz w:val="20"/>
                <w:szCs w:val="20"/>
                <w:lang w:eastAsia="pl-PL"/>
              </w:rPr>
              <w:t>do 80 % kosztów kwalifikowanych</w:t>
            </w:r>
          </w:p>
        </w:tc>
        <w:tc>
          <w:tcPr>
            <w:tcW w:w="1559" w:type="dxa"/>
            <w:gridSpan w:val="2"/>
            <w:shd w:val="clear" w:color="auto" w:fill="auto"/>
            <w:noWrap/>
            <w:vAlign w:val="center"/>
            <w:hideMark/>
          </w:tcPr>
          <w:p w:rsidR="00990725" w:rsidRPr="00BB7022" w:rsidRDefault="00990725" w:rsidP="008D192C">
            <w:pPr>
              <w:spacing w:after="0" w:line="320" w:lineRule="atLeast"/>
              <w:jc w:val="center"/>
              <w:rPr>
                <w:rFonts w:eastAsia="Times New Roman" w:cs="Times New Roman"/>
                <w:color w:val="000000"/>
                <w:sz w:val="20"/>
                <w:szCs w:val="20"/>
                <w:lang w:eastAsia="pl-PL"/>
              </w:rPr>
            </w:pPr>
            <w:proofErr w:type="spellStart"/>
            <w:r w:rsidRPr="00BB7022">
              <w:rPr>
                <w:rFonts w:eastAsia="Times New Roman" w:cs="Times New Roman"/>
                <w:color w:val="000000"/>
                <w:sz w:val="20"/>
                <w:szCs w:val="20"/>
                <w:lang w:eastAsia="pl-PL"/>
              </w:rPr>
              <w:t>nd</w:t>
            </w:r>
            <w:proofErr w:type="spellEnd"/>
          </w:p>
        </w:tc>
        <w:tc>
          <w:tcPr>
            <w:tcW w:w="1134" w:type="dxa"/>
            <w:shd w:val="clear" w:color="auto" w:fill="auto"/>
            <w:noWrap/>
            <w:vAlign w:val="center"/>
            <w:hideMark/>
          </w:tcPr>
          <w:p w:rsidR="00990725" w:rsidRPr="00BB7022" w:rsidRDefault="00990725" w:rsidP="008D192C">
            <w:pPr>
              <w:spacing w:after="0" w:line="320" w:lineRule="atLeast"/>
              <w:jc w:val="center"/>
              <w:rPr>
                <w:rFonts w:eastAsia="Times New Roman" w:cs="Times New Roman"/>
                <w:color w:val="000000"/>
                <w:sz w:val="20"/>
                <w:szCs w:val="20"/>
                <w:lang w:eastAsia="pl-PL"/>
              </w:rPr>
            </w:pPr>
            <w:proofErr w:type="spellStart"/>
            <w:r w:rsidRPr="00BB7022">
              <w:rPr>
                <w:rFonts w:eastAsia="Times New Roman" w:cs="Times New Roman"/>
                <w:color w:val="000000"/>
                <w:sz w:val="20"/>
                <w:szCs w:val="20"/>
                <w:lang w:eastAsia="pl-PL"/>
              </w:rPr>
              <w:t>nd</w:t>
            </w:r>
            <w:proofErr w:type="spellEnd"/>
          </w:p>
        </w:tc>
      </w:tr>
      <w:tr w:rsidR="00AC596A" w:rsidRPr="00BB7022" w:rsidTr="00AC596A">
        <w:trPr>
          <w:trHeight w:val="285"/>
        </w:trPr>
        <w:tc>
          <w:tcPr>
            <w:tcW w:w="500" w:type="dxa"/>
            <w:vMerge/>
            <w:vAlign w:val="center"/>
            <w:hideMark/>
          </w:tcPr>
          <w:p w:rsidR="00990725" w:rsidRPr="00BB7022" w:rsidRDefault="00990725" w:rsidP="008D192C">
            <w:pPr>
              <w:spacing w:after="0" w:line="320" w:lineRule="atLeast"/>
              <w:rPr>
                <w:rFonts w:eastAsia="Times New Roman" w:cs="Times New Roman"/>
                <w:color w:val="000000"/>
                <w:sz w:val="20"/>
                <w:szCs w:val="20"/>
                <w:lang w:eastAsia="pl-PL"/>
              </w:rPr>
            </w:pPr>
          </w:p>
        </w:tc>
        <w:tc>
          <w:tcPr>
            <w:tcW w:w="2590" w:type="dxa"/>
            <w:vMerge/>
            <w:textDirection w:val="btLr"/>
            <w:vAlign w:val="center"/>
            <w:hideMark/>
          </w:tcPr>
          <w:p w:rsidR="00990725" w:rsidRPr="00BB7022" w:rsidRDefault="00990725" w:rsidP="008D192C">
            <w:pPr>
              <w:spacing w:after="0" w:line="320" w:lineRule="atLeast"/>
              <w:ind w:left="113" w:right="113"/>
              <w:rPr>
                <w:rFonts w:eastAsia="Times New Roman" w:cs="Times New Roman"/>
                <w:color w:val="000000"/>
                <w:sz w:val="20"/>
                <w:szCs w:val="20"/>
                <w:lang w:eastAsia="pl-PL"/>
              </w:rPr>
            </w:pPr>
          </w:p>
        </w:tc>
        <w:tc>
          <w:tcPr>
            <w:tcW w:w="3077" w:type="dxa"/>
            <w:vMerge/>
            <w:vAlign w:val="center"/>
            <w:hideMark/>
          </w:tcPr>
          <w:p w:rsidR="00990725" w:rsidRPr="00BB7022" w:rsidRDefault="00990725" w:rsidP="008D192C">
            <w:pPr>
              <w:spacing w:after="0" w:line="320" w:lineRule="atLeast"/>
              <w:rPr>
                <w:rFonts w:eastAsia="Times New Roman" w:cs="Times New Roman"/>
                <w:color w:val="000000"/>
                <w:sz w:val="20"/>
                <w:szCs w:val="20"/>
                <w:lang w:eastAsia="pl-PL"/>
              </w:rPr>
            </w:pPr>
          </w:p>
        </w:tc>
        <w:tc>
          <w:tcPr>
            <w:tcW w:w="2074" w:type="dxa"/>
            <w:gridSpan w:val="2"/>
            <w:vMerge/>
            <w:vAlign w:val="center"/>
            <w:hideMark/>
          </w:tcPr>
          <w:p w:rsidR="00990725" w:rsidRPr="00BB7022" w:rsidRDefault="00990725" w:rsidP="008D192C">
            <w:pPr>
              <w:spacing w:after="0" w:line="320" w:lineRule="atLeast"/>
              <w:rPr>
                <w:rFonts w:eastAsia="Times New Roman" w:cs="Times New Roman"/>
                <w:color w:val="000000"/>
                <w:sz w:val="20"/>
                <w:szCs w:val="20"/>
                <w:lang w:eastAsia="pl-PL"/>
              </w:rPr>
            </w:pPr>
          </w:p>
        </w:tc>
        <w:tc>
          <w:tcPr>
            <w:tcW w:w="1526" w:type="dxa"/>
            <w:gridSpan w:val="2"/>
            <w:shd w:val="clear" w:color="auto" w:fill="auto"/>
            <w:noWrap/>
            <w:vAlign w:val="center"/>
            <w:hideMark/>
          </w:tcPr>
          <w:p w:rsidR="00990725" w:rsidRPr="00BB7022" w:rsidRDefault="00990725" w:rsidP="008D192C">
            <w:pPr>
              <w:spacing w:after="0" w:line="320" w:lineRule="atLeast"/>
              <w:jc w:val="center"/>
              <w:rPr>
                <w:rFonts w:eastAsia="Times New Roman" w:cs="Times New Roman"/>
                <w:color w:val="000000"/>
                <w:sz w:val="20"/>
                <w:szCs w:val="20"/>
                <w:lang w:eastAsia="pl-PL"/>
              </w:rPr>
            </w:pPr>
            <w:r w:rsidRPr="00BB7022">
              <w:rPr>
                <w:rFonts w:eastAsia="Times New Roman" w:cs="Times New Roman"/>
                <w:color w:val="000000"/>
                <w:sz w:val="20"/>
                <w:szCs w:val="20"/>
                <w:lang w:eastAsia="pl-PL"/>
              </w:rPr>
              <w:t>pożyczka</w:t>
            </w:r>
          </w:p>
        </w:tc>
        <w:tc>
          <w:tcPr>
            <w:tcW w:w="1645" w:type="dxa"/>
            <w:gridSpan w:val="2"/>
            <w:shd w:val="clear" w:color="auto" w:fill="auto"/>
            <w:vAlign w:val="center"/>
            <w:hideMark/>
          </w:tcPr>
          <w:p w:rsidR="00990725" w:rsidRPr="00BB7022" w:rsidRDefault="00990725" w:rsidP="008D192C">
            <w:pPr>
              <w:spacing w:after="0" w:line="320" w:lineRule="atLeast"/>
              <w:jc w:val="center"/>
              <w:rPr>
                <w:rFonts w:eastAsia="Times New Roman" w:cs="Times New Roman"/>
                <w:color w:val="000000"/>
                <w:sz w:val="20"/>
                <w:szCs w:val="20"/>
                <w:lang w:eastAsia="pl-PL"/>
              </w:rPr>
            </w:pPr>
            <w:r w:rsidRPr="00BB7022">
              <w:rPr>
                <w:rFonts w:eastAsia="Times New Roman" w:cs="Times New Roman"/>
                <w:color w:val="000000"/>
                <w:sz w:val="20"/>
                <w:szCs w:val="20"/>
                <w:lang w:eastAsia="pl-PL"/>
              </w:rPr>
              <w:t>do 95 % kosztów kwalifikowanych</w:t>
            </w:r>
          </w:p>
        </w:tc>
        <w:tc>
          <w:tcPr>
            <w:tcW w:w="1559" w:type="dxa"/>
            <w:gridSpan w:val="2"/>
            <w:shd w:val="clear" w:color="auto" w:fill="auto"/>
            <w:noWrap/>
            <w:vAlign w:val="center"/>
            <w:hideMark/>
          </w:tcPr>
          <w:p w:rsidR="00990725" w:rsidRPr="00BB7022" w:rsidRDefault="00990725" w:rsidP="008D192C">
            <w:pPr>
              <w:spacing w:after="0" w:line="320" w:lineRule="atLeast"/>
              <w:jc w:val="center"/>
              <w:rPr>
                <w:rFonts w:eastAsia="Times New Roman" w:cs="Times New Roman"/>
                <w:color w:val="000000"/>
                <w:sz w:val="20"/>
                <w:szCs w:val="20"/>
                <w:lang w:eastAsia="pl-PL"/>
              </w:rPr>
            </w:pPr>
            <w:r w:rsidRPr="00BB7022">
              <w:rPr>
                <w:rFonts w:eastAsia="Times New Roman" w:cs="Times New Roman"/>
                <w:color w:val="000000"/>
                <w:sz w:val="20"/>
                <w:szCs w:val="20"/>
                <w:lang w:eastAsia="pl-PL"/>
              </w:rPr>
              <w:t>2%</w:t>
            </w:r>
          </w:p>
        </w:tc>
        <w:tc>
          <w:tcPr>
            <w:tcW w:w="1134" w:type="dxa"/>
            <w:shd w:val="clear" w:color="auto" w:fill="auto"/>
            <w:noWrap/>
            <w:vAlign w:val="center"/>
            <w:hideMark/>
          </w:tcPr>
          <w:p w:rsidR="00990725" w:rsidRPr="00BB7022" w:rsidRDefault="00990725" w:rsidP="008D192C">
            <w:pPr>
              <w:spacing w:after="0" w:line="320" w:lineRule="atLeast"/>
              <w:jc w:val="center"/>
              <w:rPr>
                <w:rFonts w:eastAsia="Times New Roman" w:cs="Times New Roman"/>
                <w:color w:val="000000"/>
                <w:sz w:val="20"/>
                <w:szCs w:val="20"/>
                <w:lang w:eastAsia="pl-PL"/>
              </w:rPr>
            </w:pPr>
            <w:r w:rsidRPr="00BB7022">
              <w:rPr>
                <w:rFonts w:eastAsia="Times New Roman" w:cs="Times New Roman"/>
                <w:color w:val="000000"/>
                <w:sz w:val="20"/>
                <w:szCs w:val="20"/>
                <w:lang w:eastAsia="pl-PL"/>
              </w:rPr>
              <w:t>20%</w:t>
            </w:r>
          </w:p>
        </w:tc>
      </w:tr>
      <w:tr w:rsidR="00AC596A" w:rsidRPr="00BB7022" w:rsidTr="00AC596A">
        <w:trPr>
          <w:trHeight w:val="1353"/>
        </w:trPr>
        <w:tc>
          <w:tcPr>
            <w:tcW w:w="500" w:type="dxa"/>
            <w:vMerge/>
            <w:vAlign w:val="center"/>
            <w:hideMark/>
          </w:tcPr>
          <w:p w:rsidR="00990725" w:rsidRPr="00BB7022" w:rsidRDefault="00990725" w:rsidP="008D192C">
            <w:pPr>
              <w:spacing w:after="0" w:line="320" w:lineRule="atLeast"/>
              <w:rPr>
                <w:rFonts w:eastAsia="Times New Roman" w:cs="Times New Roman"/>
                <w:color w:val="000000"/>
                <w:sz w:val="20"/>
                <w:szCs w:val="20"/>
                <w:lang w:eastAsia="pl-PL"/>
              </w:rPr>
            </w:pPr>
          </w:p>
        </w:tc>
        <w:tc>
          <w:tcPr>
            <w:tcW w:w="2590" w:type="dxa"/>
            <w:vMerge/>
            <w:textDirection w:val="btLr"/>
            <w:vAlign w:val="center"/>
            <w:hideMark/>
          </w:tcPr>
          <w:p w:rsidR="00990725" w:rsidRPr="00BB7022" w:rsidRDefault="00990725" w:rsidP="008D192C">
            <w:pPr>
              <w:spacing w:after="0" w:line="320" w:lineRule="atLeast"/>
              <w:ind w:left="113" w:right="113"/>
              <w:rPr>
                <w:rFonts w:eastAsia="Times New Roman" w:cs="Times New Roman"/>
                <w:color w:val="000000"/>
                <w:sz w:val="20"/>
                <w:szCs w:val="20"/>
                <w:lang w:eastAsia="pl-PL"/>
              </w:rPr>
            </w:pPr>
          </w:p>
        </w:tc>
        <w:tc>
          <w:tcPr>
            <w:tcW w:w="3077" w:type="dxa"/>
            <w:shd w:val="clear" w:color="auto" w:fill="auto"/>
            <w:vAlign w:val="center"/>
            <w:hideMark/>
          </w:tcPr>
          <w:p w:rsidR="00990725" w:rsidRPr="00BB7022" w:rsidRDefault="00990725" w:rsidP="008D192C">
            <w:pPr>
              <w:spacing w:after="0" w:line="320" w:lineRule="atLeast"/>
              <w:rPr>
                <w:rFonts w:eastAsia="Times New Roman" w:cs="Times New Roman"/>
                <w:color w:val="000000"/>
                <w:sz w:val="20"/>
                <w:szCs w:val="20"/>
                <w:lang w:eastAsia="pl-PL"/>
              </w:rPr>
            </w:pPr>
            <w:r w:rsidRPr="00BB7022">
              <w:rPr>
                <w:rFonts w:eastAsia="Times New Roman" w:cs="Times New Roman"/>
                <w:color w:val="000000"/>
                <w:sz w:val="20"/>
                <w:szCs w:val="20"/>
                <w:lang w:eastAsia="pl-PL"/>
              </w:rPr>
              <w:t>2. Realizacja zadań ujętych</w:t>
            </w:r>
            <w:r w:rsidR="00132DBA" w:rsidRPr="00BB7022">
              <w:rPr>
                <w:rFonts w:eastAsia="Times New Roman" w:cs="Times New Roman"/>
                <w:color w:val="000000"/>
                <w:sz w:val="20"/>
                <w:szCs w:val="20"/>
                <w:lang w:eastAsia="pl-PL"/>
              </w:rPr>
              <w:t xml:space="preserve"> w </w:t>
            </w:r>
            <w:r w:rsidRPr="00BB7022">
              <w:rPr>
                <w:rFonts w:eastAsia="Times New Roman" w:cs="Times New Roman"/>
                <w:color w:val="000000"/>
                <w:sz w:val="20"/>
                <w:szCs w:val="20"/>
                <w:lang w:eastAsia="pl-PL"/>
              </w:rPr>
              <w:t>planach gospodarki niskoemisyjnej</w:t>
            </w:r>
            <w:r w:rsidR="00132DBA" w:rsidRPr="00BB7022">
              <w:rPr>
                <w:rFonts w:eastAsia="Times New Roman" w:cs="Times New Roman"/>
                <w:color w:val="000000"/>
                <w:sz w:val="20"/>
                <w:szCs w:val="20"/>
                <w:lang w:eastAsia="pl-PL"/>
              </w:rPr>
              <w:t xml:space="preserve"> i </w:t>
            </w:r>
            <w:r w:rsidRPr="00BB7022">
              <w:rPr>
                <w:rFonts w:eastAsia="Times New Roman" w:cs="Times New Roman"/>
                <w:color w:val="000000"/>
                <w:sz w:val="20"/>
                <w:szCs w:val="20"/>
                <w:lang w:eastAsia="pl-PL"/>
              </w:rPr>
              <w:t>planach działań na rzecz zrównoważonej energii.</w:t>
            </w:r>
          </w:p>
        </w:tc>
        <w:tc>
          <w:tcPr>
            <w:tcW w:w="2074" w:type="dxa"/>
            <w:gridSpan w:val="2"/>
            <w:shd w:val="clear" w:color="auto" w:fill="auto"/>
            <w:vAlign w:val="center"/>
            <w:hideMark/>
          </w:tcPr>
          <w:p w:rsidR="00990725" w:rsidRPr="00BB7022" w:rsidRDefault="00990725" w:rsidP="008D192C">
            <w:pPr>
              <w:spacing w:after="0" w:line="320" w:lineRule="atLeast"/>
              <w:jc w:val="center"/>
              <w:rPr>
                <w:rFonts w:eastAsia="Times New Roman" w:cs="Times New Roman"/>
                <w:color w:val="000000"/>
                <w:sz w:val="20"/>
                <w:szCs w:val="20"/>
                <w:lang w:eastAsia="pl-PL"/>
              </w:rPr>
            </w:pPr>
            <w:r w:rsidRPr="00BB7022">
              <w:rPr>
                <w:rFonts w:eastAsia="Times New Roman" w:cs="Times New Roman"/>
                <w:color w:val="000000"/>
                <w:sz w:val="20"/>
                <w:szCs w:val="20"/>
                <w:lang w:eastAsia="pl-PL"/>
              </w:rPr>
              <w:t>podmioty wskazane do realizacji zadań</w:t>
            </w:r>
            <w:r w:rsidR="00132DBA" w:rsidRPr="00BB7022">
              <w:rPr>
                <w:rFonts w:eastAsia="Times New Roman" w:cs="Times New Roman"/>
                <w:color w:val="000000"/>
                <w:sz w:val="20"/>
                <w:szCs w:val="20"/>
                <w:lang w:eastAsia="pl-PL"/>
              </w:rPr>
              <w:t xml:space="preserve"> w </w:t>
            </w:r>
            <w:r w:rsidRPr="00BB7022">
              <w:rPr>
                <w:rFonts w:eastAsia="Times New Roman" w:cs="Times New Roman"/>
                <w:color w:val="000000"/>
                <w:sz w:val="20"/>
                <w:szCs w:val="20"/>
                <w:lang w:eastAsia="pl-PL"/>
              </w:rPr>
              <w:t>ramach planów gospodarki niskoemisyjnej / planów działań na rzecz zrównoważonej energii</w:t>
            </w:r>
          </w:p>
        </w:tc>
        <w:tc>
          <w:tcPr>
            <w:tcW w:w="1526" w:type="dxa"/>
            <w:gridSpan w:val="2"/>
            <w:shd w:val="clear" w:color="auto" w:fill="auto"/>
            <w:noWrap/>
            <w:vAlign w:val="center"/>
            <w:hideMark/>
          </w:tcPr>
          <w:p w:rsidR="00990725" w:rsidRPr="00BB7022" w:rsidRDefault="00990725" w:rsidP="008D192C">
            <w:pPr>
              <w:spacing w:after="0" w:line="320" w:lineRule="atLeast"/>
              <w:jc w:val="center"/>
              <w:rPr>
                <w:rFonts w:eastAsia="Times New Roman" w:cs="Times New Roman"/>
                <w:color w:val="000000"/>
                <w:sz w:val="20"/>
                <w:szCs w:val="20"/>
                <w:lang w:eastAsia="pl-PL"/>
              </w:rPr>
            </w:pPr>
            <w:r w:rsidRPr="00BB7022">
              <w:rPr>
                <w:rFonts w:eastAsia="Times New Roman" w:cs="Times New Roman"/>
                <w:color w:val="000000"/>
                <w:sz w:val="20"/>
                <w:szCs w:val="20"/>
                <w:lang w:eastAsia="pl-PL"/>
              </w:rPr>
              <w:t>pożyczka</w:t>
            </w:r>
          </w:p>
        </w:tc>
        <w:tc>
          <w:tcPr>
            <w:tcW w:w="1645" w:type="dxa"/>
            <w:gridSpan w:val="2"/>
            <w:shd w:val="clear" w:color="auto" w:fill="auto"/>
            <w:vAlign w:val="center"/>
            <w:hideMark/>
          </w:tcPr>
          <w:p w:rsidR="00990725" w:rsidRPr="00BB7022" w:rsidRDefault="00990725" w:rsidP="008D192C">
            <w:pPr>
              <w:spacing w:after="0" w:line="320" w:lineRule="atLeast"/>
              <w:jc w:val="center"/>
              <w:rPr>
                <w:rFonts w:eastAsia="Times New Roman" w:cs="Times New Roman"/>
                <w:color w:val="000000"/>
                <w:sz w:val="20"/>
                <w:szCs w:val="20"/>
                <w:lang w:eastAsia="pl-PL"/>
              </w:rPr>
            </w:pPr>
            <w:r w:rsidRPr="00BB7022">
              <w:rPr>
                <w:rFonts w:eastAsia="Times New Roman" w:cs="Times New Roman"/>
                <w:color w:val="000000"/>
                <w:sz w:val="20"/>
                <w:szCs w:val="20"/>
                <w:lang w:eastAsia="pl-PL"/>
              </w:rPr>
              <w:t>do 95 % kosztów kwalifikowanych</w:t>
            </w:r>
          </w:p>
        </w:tc>
        <w:tc>
          <w:tcPr>
            <w:tcW w:w="1559" w:type="dxa"/>
            <w:gridSpan w:val="2"/>
            <w:shd w:val="clear" w:color="auto" w:fill="auto"/>
            <w:noWrap/>
            <w:vAlign w:val="center"/>
            <w:hideMark/>
          </w:tcPr>
          <w:p w:rsidR="00990725" w:rsidRPr="00BB7022" w:rsidRDefault="00990725" w:rsidP="008D192C">
            <w:pPr>
              <w:spacing w:after="0" w:line="320" w:lineRule="atLeast"/>
              <w:jc w:val="center"/>
              <w:rPr>
                <w:rFonts w:eastAsia="Times New Roman" w:cs="Times New Roman"/>
                <w:color w:val="000000"/>
                <w:sz w:val="20"/>
                <w:szCs w:val="20"/>
                <w:lang w:eastAsia="pl-PL"/>
              </w:rPr>
            </w:pPr>
            <w:r w:rsidRPr="00BB7022">
              <w:rPr>
                <w:rFonts w:eastAsia="Times New Roman" w:cs="Times New Roman"/>
                <w:color w:val="000000"/>
                <w:sz w:val="20"/>
                <w:szCs w:val="20"/>
                <w:lang w:eastAsia="pl-PL"/>
              </w:rPr>
              <w:t>3%</w:t>
            </w:r>
          </w:p>
        </w:tc>
        <w:tc>
          <w:tcPr>
            <w:tcW w:w="1134" w:type="dxa"/>
            <w:shd w:val="clear" w:color="auto" w:fill="auto"/>
            <w:noWrap/>
            <w:vAlign w:val="center"/>
            <w:hideMark/>
          </w:tcPr>
          <w:p w:rsidR="00990725" w:rsidRPr="00BB7022" w:rsidRDefault="00990725" w:rsidP="008D192C">
            <w:pPr>
              <w:spacing w:after="0" w:line="320" w:lineRule="atLeast"/>
              <w:jc w:val="center"/>
              <w:rPr>
                <w:rFonts w:eastAsia="Times New Roman" w:cs="Times New Roman"/>
                <w:color w:val="000000"/>
                <w:sz w:val="20"/>
                <w:szCs w:val="20"/>
                <w:lang w:eastAsia="pl-PL"/>
              </w:rPr>
            </w:pPr>
            <w:r w:rsidRPr="00BB7022">
              <w:rPr>
                <w:rFonts w:eastAsia="Times New Roman" w:cs="Times New Roman"/>
                <w:color w:val="000000"/>
                <w:sz w:val="20"/>
                <w:szCs w:val="20"/>
                <w:lang w:eastAsia="pl-PL"/>
              </w:rPr>
              <w:t>15%</w:t>
            </w:r>
          </w:p>
        </w:tc>
      </w:tr>
      <w:tr w:rsidR="00990725" w:rsidRPr="00BB7022" w:rsidTr="00AC596A">
        <w:trPr>
          <w:cantSplit/>
          <w:trHeight w:val="1669"/>
        </w:trPr>
        <w:tc>
          <w:tcPr>
            <w:tcW w:w="500" w:type="dxa"/>
            <w:shd w:val="clear" w:color="auto" w:fill="auto"/>
            <w:noWrap/>
            <w:vAlign w:val="center"/>
            <w:hideMark/>
          </w:tcPr>
          <w:p w:rsidR="00990725" w:rsidRPr="00BB7022" w:rsidRDefault="00990725" w:rsidP="008D192C">
            <w:pPr>
              <w:spacing w:after="0" w:line="320" w:lineRule="atLeast"/>
              <w:jc w:val="right"/>
              <w:rPr>
                <w:rFonts w:eastAsia="Times New Roman" w:cs="Times New Roman"/>
                <w:color w:val="000000"/>
                <w:sz w:val="20"/>
                <w:szCs w:val="20"/>
                <w:lang w:eastAsia="pl-PL"/>
              </w:rPr>
            </w:pPr>
            <w:r w:rsidRPr="00BB7022">
              <w:rPr>
                <w:rFonts w:eastAsia="Times New Roman" w:cs="Times New Roman"/>
                <w:color w:val="000000"/>
                <w:sz w:val="20"/>
                <w:szCs w:val="20"/>
                <w:lang w:eastAsia="pl-PL"/>
              </w:rPr>
              <w:t>4</w:t>
            </w:r>
          </w:p>
        </w:tc>
        <w:tc>
          <w:tcPr>
            <w:tcW w:w="2590" w:type="dxa"/>
            <w:shd w:val="clear" w:color="auto" w:fill="auto"/>
            <w:textDirection w:val="btLr"/>
            <w:vAlign w:val="center"/>
            <w:hideMark/>
          </w:tcPr>
          <w:p w:rsidR="00990725" w:rsidRPr="00BB7022" w:rsidRDefault="00990725" w:rsidP="00AC596A">
            <w:pPr>
              <w:spacing w:after="0" w:line="240" w:lineRule="auto"/>
              <w:ind w:left="113" w:right="113"/>
              <w:rPr>
                <w:rFonts w:eastAsia="Times New Roman" w:cs="Times New Roman"/>
                <w:color w:val="000000"/>
                <w:sz w:val="20"/>
                <w:szCs w:val="20"/>
                <w:lang w:eastAsia="pl-PL"/>
              </w:rPr>
            </w:pPr>
            <w:r w:rsidRPr="00BB7022">
              <w:rPr>
                <w:rFonts w:eastAsia="Times New Roman" w:cs="Times New Roman"/>
                <w:color w:val="000000"/>
                <w:sz w:val="20"/>
                <w:szCs w:val="20"/>
                <w:lang w:eastAsia="pl-PL"/>
              </w:rPr>
              <w:t>B.III.1.3. Przedsięwzięcia dotyczące ograniczenia emisji zanieczyszczeń do powietrza,</w:t>
            </w:r>
            <w:r w:rsidR="00132DBA" w:rsidRPr="00BB7022">
              <w:rPr>
                <w:rFonts w:eastAsia="Times New Roman" w:cs="Times New Roman"/>
                <w:color w:val="000000"/>
                <w:sz w:val="20"/>
                <w:szCs w:val="20"/>
                <w:lang w:eastAsia="pl-PL"/>
              </w:rPr>
              <w:t xml:space="preserve"> w </w:t>
            </w:r>
            <w:r w:rsidRPr="00BB7022">
              <w:rPr>
                <w:rFonts w:eastAsia="Times New Roman" w:cs="Times New Roman"/>
                <w:color w:val="000000"/>
                <w:sz w:val="20"/>
                <w:szCs w:val="20"/>
                <w:lang w:eastAsia="pl-PL"/>
              </w:rPr>
              <w:t>ramach dedykowanych programów.</w:t>
            </w:r>
          </w:p>
        </w:tc>
        <w:tc>
          <w:tcPr>
            <w:tcW w:w="3077" w:type="dxa"/>
            <w:shd w:val="clear" w:color="auto" w:fill="auto"/>
            <w:vAlign w:val="center"/>
            <w:hideMark/>
          </w:tcPr>
          <w:p w:rsidR="00A2372F" w:rsidRPr="00BB7022" w:rsidRDefault="00990725" w:rsidP="00AC596A">
            <w:pPr>
              <w:spacing w:after="0" w:line="320" w:lineRule="atLeast"/>
              <w:rPr>
                <w:rFonts w:eastAsia="Times New Roman" w:cs="Times New Roman"/>
                <w:color w:val="000000"/>
                <w:sz w:val="20"/>
                <w:szCs w:val="20"/>
                <w:lang w:eastAsia="pl-PL"/>
              </w:rPr>
            </w:pPr>
            <w:r w:rsidRPr="00BB7022">
              <w:rPr>
                <w:rFonts w:eastAsia="Times New Roman" w:cs="Times New Roman"/>
                <w:color w:val="000000"/>
                <w:sz w:val="20"/>
                <w:szCs w:val="20"/>
                <w:lang w:eastAsia="pl-PL"/>
              </w:rPr>
              <w:t>Inne przedsięwzięcia dotyczące ograniczenia emisji zanieczyszczeń do powietrza,</w:t>
            </w:r>
            <w:r w:rsidR="00132DBA" w:rsidRPr="00BB7022">
              <w:rPr>
                <w:rFonts w:eastAsia="Times New Roman" w:cs="Times New Roman"/>
                <w:color w:val="000000"/>
                <w:sz w:val="20"/>
                <w:szCs w:val="20"/>
                <w:lang w:eastAsia="pl-PL"/>
              </w:rPr>
              <w:t xml:space="preserve"> w </w:t>
            </w:r>
            <w:r w:rsidRPr="00BB7022">
              <w:rPr>
                <w:rFonts w:eastAsia="Times New Roman" w:cs="Times New Roman"/>
                <w:color w:val="000000"/>
                <w:sz w:val="20"/>
                <w:szCs w:val="20"/>
                <w:lang w:eastAsia="pl-PL"/>
              </w:rPr>
              <w:t>ramach dedykowanych programów.</w:t>
            </w:r>
          </w:p>
        </w:tc>
        <w:tc>
          <w:tcPr>
            <w:tcW w:w="7938" w:type="dxa"/>
            <w:gridSpan w:val="9"/>
            <w:shd w:val="clear" w:color="auto" w:fill="auto"/>
            <w:vAlign w:val="center"/>
            <w:hideMark/>
          </w:tcPr>
          <w:p w:rsidR="00990725" w:rsidRPr="00BB7022" w:rsidRDefault="00990725" w:rsidP="008D192C">
            <w:pPr>
              <w:spacing w:after="0" w:line="320" w:lineRule="atLeast"/>
              <w:jc w:val="center"/>
              <w:rPr>
                <w:rFonts w:eastAsia="Times New Roman" w:cs="Times New Roman"/>
                <w:color w:val="000000"/>
                <w:sz w:val="20"/>
                <w:szCs w:val="20"/>
                <w:lang w:eastAsia="pl-PL"/>
              </w:rPr>
            </w:pPr>
            <w:r w:rsidRPr="00BB7022">
              <w:rPr>
                <w:rFonts w:eastAsia="Times New Roman" w:cs="Times New Roman"/>
                <w:color w:val="000000"/>
                <w:sz w:val="20"/>
                <w:szCs w:val="20"/>
                <w:lang w:eastAsia="pl-PL"/>
              </w:rPr>
              <w:t>Zgodnie</w:t>
            </w:r>
            <w:r w:rsidR="00132DBA" w:rsidRPr="00BB7022">
              <w:rPr>
                <w:rFonts w:eastAsia="Times New Roman" w:cs="Times New Roman"/>
                <w:color w:val="000000"/>
                <w:sz w:val="20"/>
                <w:szCs w:val="20"/>
                <w:lang w:eastAsia="pl-PL"/>
              </w:rPr>
              <w:t xml:space="preserve"> z </w:t>
            </w:r>
            <w:r w:rsidRPr="00BB7022">
              <w:rPr>
                <w:rFonts w:eastAsia="Times New Roman" w:cs="Times New Roman"/>
                <w:color w:val="000000"/>
                <w:sz w:val="20"/>
                <w:szCs w:val="20"/>
                <w:lang w:eastAsia="pl-PL"/>
              </w:rPr>
              <w:t>dedykowanym programem (np. osoby fizyczne)</w:t>
            </w:r>
          </w:p>
        </w:tc>
      </w:tr>
      <w:tr w:rsidR="00990725" w:rsidRPr="00BB7022" w:rsidTr="00AC596A">
        <w:trPr>
          <w:trHeight w:val="330"/>
        </w:trPr>
        <w:tc>
          <w:tcPr>
            <w:tcW w:w="500" w:type="dxa"/>
            <w:vMerge w:val="restart"/>
            <w:shd w:val="clear" w:color="auto" w:fill="auto"/>
            <w:vAlign w:val="center"/>
            <w:hideMark/>
          </w:tcPr>
          <w:p w:rsidR="00990725" w:rsidRPr="00BB7022" w:rsidRDefault="00990725" w:rsidP="008D192C">
            <w:pPr>
              <w:spacing w:after="0" w:line="320" w:lineRule="atLeast"/>
              <w:jc w:val="center"/>
              <w:rPr>
                <w:rFonts w:eastAsia="Times New Roman" w:cs="Times New Roman"/>
                <w:color w:val="000000"/>
                <w:sz w:val="20"/>
                <w:szCs w:val="20"/>
                <w:lang w:eastAsia="pl-PL"/>
              </w:rPr>
            </w:pPr>
            <w:r w:rsidRPr="00BB7022">
              <w:rPr>
                <w:rFonts w:eastAsia="Times New Roman" w:cs="Times New Roman"/>
                <w:color w:val="000000"/>
                <w:sz w:val="20"/>
                <w:szCs w:val="20"/>
                <w:lang w:eastAsia="pl-PL"/>
              </w:rPr>
              <w:t>5</w:t>
            </w:r>
          </w:p>
        </w:tc>
        <w:tc>
          <w:tcPr>
            <w:tcW w:w="2590" w:type="dxa"/>
            <w:vMerge w:val="restart"/>
            <w:shd w:val="clear" w:color="auto" w:fill="auto"/>
            <w:textDirection w:val="btLr"/>
            <w:vAlign w:val="center"/>
            <w:hideMark/>
          </w:tcPr>
          <w:p w:rsidR="00990725" w:rsidRPr="00BB7022" w:rsidRDefault="00990725" w:rsidP="00AC596A">
            <w:pPr>
              <w:spacing w:after="0" w:line="240" w:lineRule="auto"/>
              <w:ind w:left="113" w:right="113"/>
              <w:jc w:val="center"/>
              <w:rPr>
                <w:rFonts w:eastAsia="Times New Roman" w:cs="Times New Roman"/>
                <w:color w:val="000000"/>
                <w:sz w:val="20"/>
                <w:szCs w:val="20"/>
                <w:lang w:eastAsia="pl-PL"/>
              </w:rPr>
            </w:pPr>
            <w:r w:rsidRPr="00BB7022">
              <w:rPr>
                <w:rFonts w:eastAsia="Times New Roman" w:cs="Times New Roman"/>
                <w:color w:val="000000"/>
                <w:sz w:val="20"/>
                <w:szCs w:val="20"/>
                <w:lang w:eastAsia="pl-PL"/>
              </w:rPr>
              <w:t>B.III.2.1. Opracowanie</w:t>
            </w:r>
            <w:r w:rsidRPr="00BB7022">
              <w:rPr>
                <w:rFonts w:eastAsia="Times New Roman" w:cs="Times New Roman"/>
                <w:color w:val="000000"/>
                <w:sz w:val="20"/>
                <w:szCs w:val="20"/>
                <w:lang w:eastAsia="pl-PL"/>
              </w:rPr>
              <w:br/>
              <w:t>programów ochrony przed</w:t>
            </w:r>
            <w:r w:rsidRPr="00BB7022">
              <w:rPr>
                <w:rFonts w:eastAsia="Times New Roman" w:cs="Times New Roman"/>
                <w:color w:val="000000"/>
                <w:sz w:val="20"/>
                <w:szCs w:val="20"/>
                <w:lang w:eastAsia="pl-PL"/>
              </w:rPr>
              <w:br/>
              <w:t>hałasem, wraz</w:t>
            </w:r>
            <w:r w:rsidR="00132DBA" w:rsidRPr="00BB7022">
              <w:rPr>
                <w:rFonts w:eastAsia="Times New Roman" w:cs="Times New Roman"/>
                <w:color w:val="000000"/>
                <w:sz w:val="20"/>
                <w:szCs w:val="20"/>
                <w:lang w:eastAsia="pl-PL"/>
              </w:rPr>
              <w:t xml:space="preserve"> z </w:t>
            </w:r>
            <w:r w:rsidRPr="00BB7022">
              <w:rPr>
                <w:rFonts w:eastAsia="Times New Roman" w:cs="Times New Roman"/>
                <w:color w:val="000000"/>
                <w:sz w:val="20"/>
                <w:szCs w:val="20"/>
                <w:lang w:eastAsia="pl-PL"/>
              </w:rPr>
              <w:t>prognozą</w:t>
            </w:r>
            <w:r w:rsidRPr="00BB7022">
              <w:rPr>
                <w:rFonts w:eastAsia="Times New Roman" w:cs="Times New Roman"/>
                <w:color w:val="000000"/>
                <w:sz w:val="20"/>
                <w:szCs w:val="20"/>
                <w:lang w:eastAsia="pl-PL"/>
              </w:rPr>
              <w:br/>
              <w:t>oddziaływania na środowisko</w:t>
            </w:r>
            <w:r w:rsidRPr="00BB7022">
              <w:rPr>
                <w:rFonts w:eastAsia="Times New Roman" w:cs="Times New Roman"/>
                <w:color w:val="000000"/>
                <w:sz w:val="20"/>
                <w:szCs w:val="20"/>
                <w:lang w:eastAsia="pl-PL"/>
              </w:rPr>
              <w:br/>
              <w:t>oraz realizacja zadań ujętych</w:t>
            </w:r>
            <w:r w:rsidRPr="00BB7022">
              <w:rPr>
                <w:rFonts w:eastAsia="Times New Roman" w:cs="Times New Roman"/>
                <w:color w:val="000000"/>
                <w:sz w:val="20"/>
                <w:szCs w:val="20"/>
                <w:lang w:eastAsia="pl-PL"/>
              </w:rPr>
              <w:br/>
              <w:t>w tych programach</w:t>
            </w:r>
          </w:p>
        </w:tc>
        <w:tc>
          <w:tcPr>
            <w:tcW w:w="3077" w:type="dxa"/>
            <w:shd w:val="clear" w:color="auto" w:fill="auto"/>
            <w:vAlign w:val="center"/>
            <w:hideMark/>
          </w:tcPr>
          <w:p w:rsidR="00990725" w:rsidRPr="00BB7022" w:rsidRDefault="00990725" w:rsidP="008D192C">
            <w:pPr>
              <w:spacing w:after="0" w:line="320" w:lineRule="atLeast"/>
              <w:jc w:val="center"/>
              <w:rPr>
                <w:rFonts w:eastAsia="Times New Roman" w:cs="Times New Roman"/>
                <w:color w:val="000000"/>
                <w:sz w:val="20"/>
                <w:szCs w:val="20"/>
                <w:lang w:eastAsia="pl-PL"/>
              </w:rPr>
            </w:pPr>
            <w:r w:rsidRPr="00BB7022">
              <w:rPr>
                <w:rFonts w:eastAsia="Times New Roman" w:cs="Times New Roman"/>
                <w:color w:val="000000"/>
                <w:sz w:val="20"/>
                <w:szCs w:val="20"/>
                <w:lang w:eastAsia="pl-PL"/>
              </w:rPr>
              <w:t>1. Opracowanie programów ochrony przed hałasem, wraz</w:t>
            </w:r>
            <w:r w:rsidR="00132DBA" w:rsidRPr="00BB7022">
              <w:rPr>
                <w:rFonts w:eastAsia="Times New Roman" w:cs="Times New Roman"/>
                <w:color w:val="000000"/>
                <w:sz w:val="20"/>
                <w:szCs w:val="20"/>
                <w:lang w:eastAsia="pl-PL"/>
              </w:rPr>
              <w:t xml:space="preserve"> z </w:t>
            </w:r>
            <w:r w:rsidRPr="00BB7022">
              <w:rPr>
                <w:rFonts w:eastAsia="Times New Roman" w:cs="Times New Roman"/>
                <w:color w:val="000000"/>
                <w:sz w:val="20"/>
                <w:szCs w:val="20"/>
                <w:lang w:eastAsia="pl-PL"/>
              </w:rPr>
              <w:t>prognozą oddziaływania na środowisko</w:t>
            </w:r>
          </w:p>
        </w:tc>
        <w:tc>
          <w:tcPr>
            <w:tcW w:w="1544" w:type="dxa"/>
            <w:shd w:val="clear" w:color="auto" w:fill="auto"/>
            <w:vAlign w:val="center"/>
            <w:hideMark/>
          </w:tcPr>
          <w:p w:rsidR="00990725" w:rsidRPr="00BB7022" w:rsidRDefault="00990725" w:rsidP="008D192C">
            <w:pPr>
              <w:spacing w:after="0" w:line="320" w:lineRule="atLeast"/>
              <w:jc w:val="center"/>
              <w:rPr>
                <w:rFonts w:eastAsia="Times New Roman" w:cs="Times New Roman"/>
                <w:color w:val="000000"/>
                <w:sz w:val="20"/>
                <w:szCs w:val="20"/>
                <w:lang w:eastAsia="pl-PL"/>
              </w:rPr>
            </w:pPr>
            <w:r w:rsidRPr="00BB7022">
              <w:rPr>
                <w:rFonts w:eastAsia="Times New Roman" w:cs="Times New Roman"/>
                <w:color w:val="000000"/>
                <w:sz w:val="20"/>
                <w:szCs w:val="20"/>
                <w:lang w:eastAsia="pl-PL"/>
              </w:rPr>
              <w:t>JST</w:t>
            </w:r>
          </w:p>
        </w:tc>
        <w:tc>
          <w:tcPr>
            <w:tcW w:w="1485" w:type="dxa"/>
            <w:gridSpan w:val="2"/>
            <w:shd w:val="clear" w:color="auto" w:fill="auto"/>
            <w:vAlign w:val="center"/>
            <w:hideMark/>
          </w:tcPr>
          <w:p w:rsidR="00990725" w:rsidRPr="00BB7022" w:rsidRDefault="00990725" w:rsidP="008D192C">
            <w:pPr>
              <w:spacing w:after="0" w:line="320" w:lineRule="atLeast"/>
              <w:jc w:val="center"/>
              <w:rPr>
                <w:rFonts w:eastAsia="Times New Roman" w:cs="Times New Roman"/>
                <w:color w:val="000000"/>
                <w:sz w:val="20"/>
                <w:szCs w:val="20"/>
                <w:lang w:eastAsia="pl-PL"/>
              </w:rPr>
            </w:pPr>
            <w:r w:rsidRPr="00BB7022">
              <w:rPr>
                <w:rFonts w:eastAsia="Times New Roman" w:cs="Times New Roman"/>
                <w:color w:val="000000"/>
                <w:sz w:val="20"/>
                <w:szCs w:val="20"/>
                <w:lang w:eastAsia="pl-PL"/>
              </w:rPr>
              <w:t>dotacja</w:t>
            </w:r>
          </w:p>
        </w:tc>
        <w:tc>
          <w:tcPr>
            <w:tcW w:w="2040" w:type="dxa"/>
            <w:gridSpan w:val="2"/>
            <w:shd w:val="clear" w:color="auto" w:fill="auto"/>
            <w:vAlign w:val="center"/>
            <w:hideMark/>
          </w:tcPr>
          <w:p w:rsidR="00990725" w:rsidRPr="00BB7022" w:rsidRDefault="00990725" w:rsidP="008D192C">
            <w:pPr>
              <w:spacing w:after="0" w:line="320" w:lineRule="atLeast"/>
              <w:jc w:val="center"/>
              <w:rPr>
                <w:rFonts w:eastAsia="Times New Roman" w:cs="Times New Roman"/>
                <w:color w:val="000000"/>
                <w:sz w:val="20"/>
                <w:szCs w:val="20"/>
                <w:lang w:eastAsia="pl-PL"/>
              </w:rPr>
            </w:pPr>
            <w:r w:rsidRPr="00BB7022">
              <w:rPr>
                <w:rFonts w:eastAsia="Times New Roman" w:cs="Times New Roman"/>
                <w:color w:val="000000"/>
                <w:sz w:val="20"/>
                <w:szCs w:val="20"/>
                <w:lang w:eastAsia="pl-PL"/>
              </w:rPr>
              <w:t>do 90 % kosztów kwalifikowanych</w:t>
            </w:r>
          </w:p>
        </w:tc>
        <w:tc>
          <w:tcPr>
            <w:tcW w:w="1551" w:type="dxa"/>
            <w:gridSpan w:val="2"/>
            <w:shd w:val="clear" w:color="auto" w:fill="auto"/>
            <w:vAlign w:val="center"/>
            <w:hideMark/>
          </w:tcPr>
          <w:p w:rsidR="00990725" w:rsidRPr="00BB7022" w:rsidRDefault="00990725" w:rsidP="008D192C">
            <w:pPr>
              <w:spacing w:after="0" w:line="320" w:lineRule="atLeast"/>
              <w:jc w:val="center"/>
              <w:rPr>
                <w:rFonts w:eastAsia="Times New Roman" w:cs="Times New Roman"/>
                <w:color w:val="000000"/>
                <w:sz w:val="20"/>
                <w:szCs w:val="20"/>
                <w:lang w:eastAsia="pl-PL"/>
              </w:rPr>
            </w:pPr>
            <w:proofErr w:type="spellStart"/>
            <w:r w:rsidRPr="00BB7022">
              <w:rPr>
                <w:rFonts w:eastAsia="Times New Roman" w:cs="Times New Roman"/>
                <w:color w:val="000000"/>
                <w:sz w:val="20"/>
                <w:szCs w:val="20"/>
                <w:lang w:eastAsia="pl-PL"/>
              </w:rPr>
              <w:t>nd</w:t>
            </w:r>
            <w:proofErr w:type="spellEnd"/>
          </w:p>
        </w:tc>
        <w:tc>
          <w:tcPr>
            <w:tcW w:w="1318" w:type="dxa"/>
            <w:gridSpan w:val="2"/>
            <w:shd w:val="clear" w:color="auto" w:fill="auto"/>
            <w:vAlign w:val="center"/>
            <w:hideMark/>
          </w:tcPr>
          <w:p w:rsidR="00990725" w:rsidRPr="00BB7022" w:rsidRDefault="00990725" w:rsidP="008D192C">
            <w:pPr>
              <w:spacing w:after="0" w:line="320" w:lineRule="atLeast"/>
              <w:jc w:val="center"/>
              <w:rPr>
                <w:rFonts w:eastAsia="Times New Roman" w:cs="Times New Roman"/>
                <w:color w:val="000000"/>
                <w:sz w:val="20"/>
                <w:szCs w:val="20"/>
                <w:lang w:eastAsia="pl-PL"/>
              </w:rPr>
            </w:pPr>
            <w:proofErr w:type="spellStart"/>
            <w:r w:rsidRPr="00BB7022">
              <w:rPr>
                <w:rFonts w:eastAsia="Times New Roman" w:cs="Times New Roman"/>
                <w:color w:val="000000"/>
                <w:sz w:val="20"/>
                <w:szCs w:val="20"/>
                <w:lang w:eastAsia="pl-PL"/>
              </w:rPr>
              <w:t>nd</w:t>
            </w:r>
            <w:proofErr w:type="spellEnd"/>
          </w:p>
        </w:tc>
      </w:tr>
      <w:tr w:rsidR="00990725" w:rsidRPr="00BB7022" w:rsidTr="00AC596A">
        <w:trPr>
          <w:trHeight w:val="1531"/>
        </w:trPr>
        <w:tc>
          <w:tcPr>
            <w:tcW w:w="500" w:type="dxa"/>
            <w:vMerge/>
            <w:vAlign w:val="center"/>
            <w:hideMark/>
          </w:tcPr>
          <w:p w:rsidR="00990725" w:rsidRPr="00BB7022" w:rsidRDefault="00990725" w:rsidP="008D192C">
            <w:pPr>
              <w:spacing w:after="0" w:line="320" w:lineRule="atLeast"/>
              <w:rPr>
                <w:rFonts w:eastAsia="Times New Roman" w:cs="Times New Roman"/>
                <w:color w:val="000000"/>
                <w:sz w:val="20"/>
                <w:szCs w:val="20"/>
                <w:lang w:eastAsia="pl-PL"/>
              </w:rPr>
            </w:pPr>
          </w:p>
        </w:tc>
        <w:tc>
          <w:tcPr>
            <w:tcW w:w="2590" w:type="dxa"/>
            <w:vMerge/>
            <w:vAlign w:val="center"/>
            <w:hideMark/>
          </w:tcPr>
          <w:p w:rsidR="00990725" w:rsidRPr="00BB7022" w:rsidRDefault="00990725" w:rsidP="008D192C">
            <w:pPr>
              <w:spacing w:after="0" w:line="320" w:lineRule="atLeast"/>
              <w:rPr>
                <w:rFonts w:eastAsia="Times New Roman" w:cs="Times New Roman"/>
                <w:color w:val="000000"/>
                <w:sz w:val="20"/>
                <w:szCs w:val="20"/>
                <w:lang w:eastAsia="pl-PL"/>
              </w:rPr>
            </w:pPr>
          </w:p>
        </w:tc>
        <w:tc>
          <w:tcPr>
            <w:tcW w:w="3077" w:type="dxa"/>
            <w:shd w:val="clear" w:color="auto" w:fill="auto"/>
            <w:vAlign w:val="center"/>
            <w:hideMark/>
          </w:tcPr>
          <w:p w:rsidR="00990725" w:rsidRPr="00BB7022" w:rsidRDefault="00990725" w:rsidP="008D192C">
            <w:pPr>
              <w:spacing w:after="0" w:line="320" w:lineRule="atLeast"/>
              <w:jc w:val="center"/>
              <w:rPr>
                <w:rFonts w:eastAsia="Times New Roman" w:cs="Times New Roman"/>
                <w:color w:val="000000"/>
                <w:sz w:val="20"/>
                <w:szCs w:val="20"/>
                <w:lang w:eastAsia="pl-PL"/>
              </w:rPr>
            </w:pPr>
            <w:r w:rsidRPr="00BB7022">
              <w:rPr>
                <w:rFonts w:eastAsia="Times New Roman" w:cs="Times New Roman"/>
                <w:color w:val="000000"/>
                <w:sz w:val="20"/>
                <w:szCs w:val="20"/>
                <w:lang w:eastAsia="pl-PL"/>
              </w:rPr>
              <w:t>2. Realizacja zadań ujętych</w:t>
            </w:r>
            <w:r w:rsidR="00132DBA" w:rsidRPr="00BB7022">
              <w:rPr>
                <w:rFonts w:eastAsia="Times New Roman" w:cs="Times New Roman"/>
                <w:color w:val="000000"/>
                <w:sz w:val="20"/>
                <w:szCs w:val="20"/>
                <w:lang w:eastAsia="pl-PL"/>
              </w:rPr>
              <w:t xml:space="preserve"> w </w:t>
            </w:r>
            <w:r w:rsidRPr="00BB7022">
              <w:rPr>
                <w:rFonts w:eastAsia="Times New Roman" w:cs="Times New Roman"/>
                <w:color w:val="000000"/>
                <w:sz w:val="20"/>
                <w:szCs w:val="20"/>
                <w:lang w:eastAsia="pl-PL"/>
              </w:rPr>
              <w:t>programach ochrony przed hałasem.</w:t>
            </w:r>
          </w:p>
        </w:tc>
        <w:tc>
          <w:tcPr>
            <w:tcW w:w="1544" w:type="dxa"/>
            <w:shd w:val="clear" w:color="auto" w:fill="auto"/>
            <w:vAlign w:val="center"/>
            <w:hideMark/>
          </w:tcPr>
          <w:p w:rsidR="00990725" w:rsidRPr="00BB7022" w:rsidRDefault="00990725" w:rsidP="008D192C">
            <w:pPr>
              <w:spacing w:after="0" w:line="320" w:lineRule="atLeast"/>
              <w:jc w:val="center"/>
              <w:rPr>
                <w:rFonts w:eastAsia="Times New Roman" w:cs="Times New Roman"/>
                <w:color w:val="000000"/>
                <w:sz w:val="20"/>
                <w:szCs w:val="20"/>
                <w:lang w:eastAsia="pl-PL"/>
              </w:rPr>
            </w:pPr>
            <w:r w:rsidRPr="00BB7022">
              <w:rPr>
                <w:rFonts w:eastAsia="Times New Roman" w:cs="Times New Roman"/>
                <w:color w:val="000000"/>
                <w:sz w:val="20"/>
                <w:szCs w:val="20"/>
                <w:lang w:eastAsia="pl-PL"/>
              </w:rPr>
              <w:t>JST, przedsiębiorcy (spółki kapitałowe, cywilne), inne</w:t>
            </w:r>
          </w:p>
        </w:tc>
        <w:tc>
          <w:tcPr>
            <w:tcW w:w="1485" w:type="dxa"/>
            <w:gridSpan w:val="2"/>
            <w:shd w:val="clear" w:color="auto" w:fill="auto"/>
            <w:vAlign w:val="center"/>
            <w:hideMark/>
          </w:tcPr>
          <w:p w:rsidR="00990725" w:rsidRPr="00BB7022" w:rsidRDefault="00990725" w:rsidP="008D192C">
            <w:pPr>
              <w:spacing w:after="0" w:line="320" w:lineRule="atLeast"/>
              <w:jc w:val="center"/>
              <w:rPr>
                <w:rFonts w:eastAsia="Times New Roman" w:cs="Times New Roman"/>
                <w:color w:val="000000"/>
                <w:sz w:val="20"/>
                <w:szCs w:val="20"/>
                <w:lang w:eastAsia="pl-PL"/>
              </w:rPr>
            </w:pPr>
            <w:r w:rsidRPr="00BB7022">
              <w:rPr>
                <w:rFonts w:eastAsia="Times New Roman" w:cs="Times New Roman"/>
                <w:color w:val="000000"/>
                <w:sz w:val="20"/>
                <w:szCs w:val="20"/>
                <w:lang w:eastAsia="pl-PL"/>
              </w:rPr>
              <w:t>pożyczka</w:t>
            </w:r>
          </w:p>
        </w:tc>
        <w:tc>
          <w:tcPr>
            <w:tcW w:w="2040" w:type="dxa"/>
            <w:gridSpan w:val="2"/>
            <w:shd w:val="clear" w:color="auto" w:fill="auto"/>
            <w:vAlign w:val="center"/>
            <w:hideMark/>
          </w:tcPr>
          <w:p w:rsidR="00990725" w:rsidRPr="00BB7022" w:rsidRDefault="00990725" w:rsidP="008D192C">
            <w:pPr>
              <w:spacing w:after="0" w:line="320" w:lineRule="atLeast"/>
              <w:jc w:val="center"/>
              <w:rPr>
                <w:rFonts w:eastAsia="Times New Roman" w:cs="Times New Roman"/>
                <w:color w:val="000000"/>
                <w:sz w:val="20"/>
                <w:szCs w:val="20"/>
                <w:lang w:eastAsia="pl-PL"/>
              </w:rPr>
            </w:pPr>
            <w:r w:rsidRPr="00BB7022">
              <w:rPr>
                <w:rFonts w:eastAsia="Times New Roman" w:cs="Times New Roman"/>
                <w:color w:val="000000"/>
                <w:sz w:val="20"/>
                <w:szCs w:val="20"/>
                <w:lang w:eastAsia="pl-PL"/>
              </w:rPr>
              <w:t>do 95 % kosztów kwalifikowanych</w:t>
            </w:r>
          </w:p>
        </w:tc>
        <w:tc>
          <w:tcPr>
            <w:tcW w:w="1551" w:type="dxa"/>
            <w:gridSpan w:val="2"/>
            <w:shd w:val="clear" w:color="auto" w:fill="auto"/>
            <w:vAlign w:val="center"/>
            <w:hideMark/>
          </w:tcPr>
          <w:p w:rsidR="00990725" w:rsidRPr="00BB7022" w:rsidRDefault="00990725" w:rsidP="008D192C">
            <w:pPr>
              <w:spacing w:after="0" w:line="320" w:lineRule="atLeast"/>
              <w:jc w:val="center"/>
              <w:rPr>
                <w:rFonts w:eastAsia="Times New Roman" w:cs="Times New Roman"/>
                <w:color w:val="000000"/>
                <w:sz w:val="20"/>
                <w:szCs w:val="20"/>
                <w:lang w:eastAsia="pl-PL"/>
              </w:rPr>
            </w:pPr>
            <w:r w:rsidRPr="00BB7022">
              <w:rPr>
                <w:rFonts w:eastAsia="Times New Roman" w:cs="Times New Roman"/>
                <w:color w:val="000000"/>
                <w:sz w:val="20"/>
                <w:szCs w:val="20"/>
                <w:lang w:eastAsia="pl-PL"/>
              </w:rPr>
              <w:t>3%</w:t>
            </w:r>
          </w:p>
        </w:tc>
        <w:tc>
          <w:tcPr>
            <w:tcW w:w="1318" w:type="dxa"/>
            <w:gridSpan w:val="2"/>
            <w:shd w:val="clear" w:color="auto" w:fill="auto"/>
            <w:vAlign w:val="center"/>
            <w:hideMark/>
          </w:tcPr>
          <w:p w:rsidR="00990725" w:rsidRPr="00BB7022" w:rsidRDefault="00990725" w:rsidP="008D192C">
            <w:pPr>
              <w:spacing w:after="0" w:line="320" w:lineRule="atLeast"/>
              <w:jc w:val="center"/>
              <w:rPr>
                <w:rFonts w:eastAsia="Times New Roman" w:cs="Times New Roman"/>
                <w:color w:val="000000"/>
                <w:sz w:val="20"/>
                <w:szCs w:val="20"/>
                <w:lang w:eastAsia="pl-PL"/>
              </w:rPr>
            </w:pPr>
            <w:r w:rsidRPr="00BB7022">
              <w:rPr>
                <w:rFonts w:eastAsia="Times New Roman" w:cs="Times New Roman"/>
                <w:color w:val="000000"/>
                <w:sz w:val="20"/>
                <w:szCs w:val="20"/>
                <w:lang w:eastAsia="pl-PL"/>
              </w:rPr>
              <w:t>15%</w:t>
            </w:r>
          </w:p>
        </w:tc>
      </w:tr>
    </w:tbl>
    <w:p w:rsidR="00AC596A" w:rsidRPr="00BB7022" w:rsidRDefault="00AC596A" w:rsidP="008D192C">
      <w:pPr>
        <w:spacing w:line="320" w:lineRule="atLeast"/>
        <w:jc w:val="left"/>
        <w:rPr>
          <w:rFonts w:asciiTheme="minorHAnsi" w:hAnsiTheme="minorHAnsi"/>
          <w:sz w:val="22"/>
        </w:rPr>
        <w:sectPr w:rsidR="00AC596A" w:rsidRPr="00BB7022" w:rsidSect="007F566E">
          <w:pgSz w:w="16838" w:h="11906" w:orient="landscape"/>
          <w:pgMar w:top="1418" w:right="1418" w:bottom="1418" w:left="1418" w:header="709" w:footer="709" w:gutter="0"/>
          <w:cols w:space="708"/>
          <w:docGrid w:linePitch="360"/>
        </w:sectPr>
      </w:pPr>
    </w:p>
    <w:p w:rsidR="00EE2906" w:rsidRPr="00BB7022" w:rsidRDefault="008F621D" w:rsidP="00C97251">
      <w:pPr>
        <w:spacing w:after="0" w:line="320" w:lineRule="atLeast"/>
        <w:jc w:val="left"/>
        <w:rPr>
          <w:rFonts w:cs="Times New Roman"/>
          <w:b/>
          <w:szCs w:val="24"/>
        </w:rPr>
      </w:pPr>
      <w:r w:rsidRPr="00BB7022">
        <w:rPr>
          <w:rFonts w:cs="Times New Roman"/>
          <w:b/>
          <w:szCs w:val="24"/>
        </w:rPr>
        <w:lastRenderedPageBreak/>
        <w:t>Program dla osób fizycznych „Ograniczenie emisji zanieczyszczeń do powietrza poprzez modernizację indywidualnych kotłowni, zakup</w:t>
      </w:r>
      <w:r w:rsidR="00132DBA" w:rsidRPr="00BB7022">
        <w:rPr>
          <w:rFonts w:cs="Times New Roman"/>
          <w:b/>
          <w:szCs w:val="24"/>
        </w:rPr>
        <w:t xml:space="preserve"> i </w:t>
      </w:r>
      <w:r w:rsidRPr="00BB7022">
        <w:rPr>
          <w:rFonts w:cs="Times New Roman"/>
          <w:b/>
          <w:szCs w:val="24"/>
        </w:rPr>
        <w:t>montaż odnawialnych źródeł energii, termomodernizację budynków".</w:t>
      </w:r>
    </w:p>
    <w:p w:rsidR="008F621D" w:rsidRPr="00BB7022" w:rsidRDefault="008F621D" w:rsidP="00C97251">
      <w:pPr>
        <w:spacing w:after="0" w:line="320" w:lineRule="atLeast"/>
        <w:jc w:val="left"/>
        <w:rPr>
          <w:rFonts w:cs="Times New Roman"/>
          <w:b/>
          <w:szCs w:val="24"/>
        </w:rPr>
      </w:pPr>
    </w:p>
    <w:p w:rsidR="008F621D" w:rsidRPr="00BB7022" w:rsidRDefault="008F621D" w:rsidP="00C97251">
      <w:pPr>
        <w:pStyle w:val="Style133"/>
        <w:widowControl/>
        <w:spacing w:line="320" w:lineRule="atLeast"/>
        <w:ind w:firstLine="708"/>
        <w:rPr>
          <w:rStyle w:val="FontStyle174"/>
          <w:rFonts w:ascii="Times New Roman" w:hAnsi="Times New Roman" w:cs="Times New Roman"/>
          <w:sz w:val="24"/>
          <w:szCs w:val="24"/>
        </w:rPr>
      </w:pPr>
      <w:r w:rsidRPr="00BB7022">
        <w:rPr>
          <w:rStyle w:val="FontStyle174"/>
          <w:rFonts w:ascii="Times New Roman" w:hAnsi="Times New Roman" w:cs="Times New Roman"/>
          <w:sz w:val="24"/>
          <w:szCs w:val="24"/>
        </w:rPr>
        <w:t>W ramach Programu, dofinansowaniem objęte zostaną działania</w:t>
      </w:r>
      <w:r w:rsidR="00132DBA" w:rsidRPr="00BB7022">
        <w:rPr>
          <w:rStyle w:val="FontStyle174"/>
          <w:rFonts w:ascii="Times New Roman" w:hAnsi="Times New Roman" w:cs="Times New Roman"/>
          <w:sz w:val="24"/>
          <w:szCs w:val="24"/>
        </w:rPr>
        <w:t xml:space="preserve"> w </w:t>
      </w:r>
      <w:r w:rsidRPr="00BB7022">
        <w:rPr>
          <w:rStyle w:val="FontStyle174"/>
          <w:rFonts w:ascii="Times New Roman" w:hAnsi="Times New Roman" w:cs="Times New Roman"/>
          <w:sz w:val="24"/>
          <w:szCs w:val="24"/>
        </w:rPr>
        <w:t>budynkach mieszkalnych jednorodzinnych:</w:t>
      </w:r>
    </w:p>
    <w:p w:rsidR="008F621D" w:rsidRPr="00BB7022" w:rsidRDefault="008F621D" w:rsidP="009A3D0B">
      <w:pPr>
        <w:pStyle w:val="Style107"/>
        <w:widowControl/>
        <w:numPr>
          <w:ilvl w:val="0"/>
          <w:numId w:val="101"/>
        </w:numPr>
        <w:tabs>
          <w:tab w:val="left" w:pos="2045"/>
        </w:tabs>
        <w:spacing w:line="320" w:lineRule="atLeast"/>
        <w:rPr>
          <w:rStyle w:val="FontStyle174"/>
          <w:rFonts w:ascii="Times New Roman" w:hAnsi="Times New Roman" w:cs="Times New Roman"/>
          <w:sz w:val="24"/>
          <w:szCs w:val="24"/>
        </w:rPr>
      </w:pPr>
      <w:r w:rsidRPr="00BB7022">
        <w:rPr>
          <w:rStyle w:val="FontStyle174"/>
          <w:rFonts w:ascii="Times New Roman" w:hAnsi="Times New Roman" w:cs="Times New Roman"/>
          <w:sz w:val="24"/>
          <w:szCs w:val="24"/>
        </w:rPr>
        <w:t>Wymiana pieców/kotłów na nowoczesne o wyższej sprawności, przy czym instalacja kotłów na paliwa stałe (węgiel, biomasa) co najmniej klasy 4</w:t>
      </w:r>
      <w:r w:rsidR="00132DBA" w:rsidRPr="00BB7022">
        <w:rPr>
          <w:rStyle w:val="FontStyle174"/>
          <w:rFonts w:ascii="Times New Roman" w:hAnsi="Times New Roman" w:cs="Times New Roman"/>
          <w:sz w:val="24"/>
          <w:szCs w:val="24"/>
        </w:rPr>
        <w:t xml:space="preserve"> i </w:t>
      </w:r>
      <w:r w:rsidRPr="00BB7022">
        <w:rPr>
          <w:rStyle w:val="FontStyle174"/>
          <w:rFonts w:ascii="Times New Roman" w:hAnsi="Times New Roman" w:cs="Times New Roman"/>
          <w:sz w:val="24"/>
          <w:szCs w:val="24"/>
        </w:rPr>
        <w:t>wyższej możliwe jest na terenach, gdzie nie występują przekroczenia norm jakości powietrza</w:t>
      </w:r>
      <w:r w:rsidR="00132DBA" w:rsidRPr="00BB7022">
        <w:rPr>
          <w:rStyle w:val="FontStyle174"/>
          <w:rFonts w:ascii="Times New Roman" w:hAnsi="Times New Roman" w:cs="Times New Roman"/>
          <w:sz w:val="24"/>
          <w:szCs w:val="24"/>
        </w:rPr>
        <w:t xml:space="preserve"> i </w:t>
      </w:r>
      <w:r w:rsidRPr="00BB7022">
        <w:rPr>
          <w:rStyle w:val="FontStyle174"/>
          <w:rFonts w:ascii="Times New Roman" w:hAnsi="Times New Roman" w:cs="Times New Roman"/>
          <w:sz w:val="24"/>
          <w:szCs w:val="24"/>
        </w:rPr>
        <w:t>gdzie nie ma dostępu do sieci ciepłowniczej</w:t>
      </w:r>
      <w:r w:rsidR="00132DBA" w:rsidRPr="00BB7022">
        <w:rPr>
          <w:rStyle w:val="FontStyle174"/>
          <w:rFonts w:ascii="Times New Roman" w:hAnsi="Times New Roman" w:cs="Times New Roman"/>
          <w:sz w:val="24"/>
          <w:szCs w:val="24"/>
        </w:rPr>
        <w:t xml:space="preserve"> i </w:t>
      </w:r>
      <w:r w:rsidRPr="00BB7022">
        <w:rPr>
          <w:rStyle w:val="FontStyle174"/>
          <w:rFonts w:ascii="Times New Roman" w:hAnsi="Times New Roman" w:cs="Times New Roman"/>
          <w:sz w:val="24"/>
          <w:szCs w:val="24"/>
        </w:rPr>
        <w:t>gazowej,</w:t>
      </w:r>
    </w:p>
    <w:p w:rsidR="008F621D" w:rsidRPr="00BB7022" w:rsidRDefault="008F621D" w:rsidP="009A3D0B">
      <w:pPr>
        <w:pStyle w:val="Style107"/>
        <w:widowControl/>
        <w:numPr>
          <w:ilvl w:val="0"/>
          <w:numId w:val="101"/>
        </w:numPr>
        <w:tabs>
          <w:tab w:val="left" w:pos="2045"/>
        </w:tabs>
        <w:spacing w:line="320" w:lineRule="atLeast"/>
        <w:jc w:val="left"/>
        <w:rPr>
          <w:rStyle w:val="FontStyle174"/>
          <w:rFonts w:ascii="Times New Roman" w:hAnsi="Times New Roman" w:cs="Times New Roman"/>
          <w:sz w:val="24"/>
          <w:szCs w:val="24"/>
        </w:rPr>
      </w:pPr>
      <w:r w:rsidRPr="00BB7022">
        <w:rPr>
          <w:rStyle w:val="FontStyle174"/>
          <w:rFonts w:ascii="Times New Roman" w:hAnsi="Times New Roman" w:cs="Times New Roman"/>
          <w:sz w:val="24"/>
          <w:szCs w:val="24"/>
        </w:rPr>
        <w:t>Podłączenia do sieci ciepłowniczej lub gazowej wraz likwidacją kotła/pieca,</w:t>
      </w:r>
    </w:p>
    <w:p w:rsidR="008F621D" w:rsidRPr="00BB7022" w:rsidRDefault="008F621D" w:rsidP="009A3D0B">
      <w:pPr>
        <w:pStyle w:val="Style107"/>
        <w:widowControl/>
        <w:numPr>
          <w:ilvl w:val="0"/>
          <w:numId w:val="101"/>
        </w:numPr>
        <w:tabs>
          <w:tab w:val="left" w:pos="2045"/>
        </w:tabs>
        <w:spacing w:line="320" w:lineRule="atLeast"/>
        <w:rPr>
          <w:rStyle w:val="FontStyle174"/>
          <w:rFonts w:ascii="Times New Roman" w:hAnsi="Times New Roman" w:cs="Times New Roman"/>
          <w:sz w:val="24"/>
          <w:szCs w:val="24"/>
        </w:rPr>
      </w:pPr>
      <w:r w:rsidRPr="00BB7022">
        <w:rPr>
          <w:rStyle w:val="FontStyle174"/>
          <w:rFonts w:ascii="Times New Roman" w:hAnsi="Times New Roman" w:cs="Times New Roman"/>
          <w:sz w:val="24"/>
          <w:szCs w:val="24"/>
        </w:rPr>
        <w:t>Termomodernizacja: ocieplenie ścian budynków, ocieplenie dachów, stropodachów, stropów nad ostatnią kondygnacją, ocieplenie ścian piwnic, stropów piwnic, wymiana okien, drzwi zewnętrznych, wymiana instalacji centralnego ogrzewania (c.o.)</w:t>
      </w:r>
      <w:r w:rsidR="00132DBA" w:rsidRPr="00BB7022">
        <w:rPr>
          <w:rStyle w:val="FontStyle174"/>
          <w:rFonts w:ascii="Times New Roman" w:hAnsi="Times New Roman" w:cs="Times New Roman"/>
          <w:sz w:val="24"/>
          <w:szCs w:val="24"/>
        </w:rPr>
        <w:t xml:space="preserve"> i </w:t>
      </w:r>
      <w:r w:rsidRPr="00BB7022">
        <w:rPr>
          <w:rStyle w:val="FontStyle174"/>
          <w:rFonts w:ascii="Times New Roman" w:hAnsi="Times New Roman" w:cs="Times New Roman"/>
          <w:sz w:val="24"/>
          <w:szCs w:val="24"/>
        </w:rPr>
        <w:t>ciepłej wody użytkowej (c.w.u.), (możliwe jest dofinansowanie częściowe termomodernizacji), wynikająca</w:t>
      </w:r>
      <w:r w:rsidR="00132DBA" w:rsidRPr="00BB7022">
        <w:rPr>
          <w:rStyle w:val="FontStyle174"/>
          <w:rFonts w:ascii="Times New Roman" w:hAnsi="Times New Roman" w:cs="Times New Roman"/>
          <w:sz w:val="24"/>
          <w:szCs w:val="24"/>
        </w:rPr>
        <w:t xml:space="preserve"> z </w:t>
      </w:r>
      <w:r w:rsidRPr="00BB7022">
        <w:rPr>
          <w:rStyle w:val="FontStyle174"/>
          <w:rFonts w:ascii="Times New Roman" w:hAnsi="Times New Roman" w:cs="Times New Roman"/>
          <w:sz w:val="24"/>
          <w:szCs w:val="24"/>
        </w:rPr>
        <w:t>opracowania zawierająceg</w:t>
      </w:r>
      <w:r w:rsidR="00AA1428" w:rsidRPr="00BB7022">
        <w:rPr>
          <w:rStyle w:val="FontStyle174"/>
          <w:rFonts w:ascii="Times New Roman" w:hAnsi="Times New Roman" w:cs="Times New Roman"/>
          <w:sz w:val="24"/>
          <w:szCs w:val="24"/>
        </w:rPr>
        <w:t xml:space="preserve">o opis stanu istniejącego </w:t>
      </w:r>
      <w:proofErr w:type="spellStart"/>
      <w:r w:rsidR="00AA1428" w:rsidRPr="00BB7022">
        <w:rPr>
          <w:rStyle w:val="FontStyle174"/>
          <w:rFonts w:ascii="Times New Roman" w:hAnsi="Times New Roman" w:cs="Times New Roman"/>
          <w:sz w:val="24"/>
          <w:szCs w:val="24"/>
        </w:rPr>
        <w:t>termo</w:t>
      </w:r>
      <w:r w:rsidRPr="00BB7022">
        <w:rPr>
          <w:rStyle w:val="FontStyle174"/>
          <w:rFonts w:ascii="Times New Roman" w:hAnsi="Times New Roman" w:cs="Times New Roman"/>
          <w:sz w:val="24"/>
          <w:szCs w:val="24"/>
        </w:rPr>
        <w:t>modernizowanego</w:t>
      </w:r>
      <w:proofErr w:type="spellEnd"/>
      <w:r w:rsidRPr="00BB7022">
        <w:rPr>
          <w:rStyle w:val="FontStyle174"/>
          <w:rFonts w:ascii="Times New Roman" w:hAnsi="Times New Roman" w:cs="Times New Roman"/>
          <w:sz w:val="24"/>
          <w:szCs w:val="24"/>
        </w:rPr>
        <w:t xml:space="preserve"> obiektu, możliwych do wykonania działań mających na celu dostosowanie obiektu do obowiązujących lub przyszłych warunków technicznych, jakim powinny odpowiadać budynki, wraz</w:t>
      </w:r>
      <w:r w:rsidR="00132DBA" w:rsidRPr="00BB7022">
        <w:rPr>
          <w:rStyle w:val="FontStyle174"/>
          <w:rFonts w:ascii="Times New Roman" w:hAnsi="Times New Roman" w:cs="Times New Roman"/>
          <w:sz w:val="24"/>
          <w:szCs w:val="24"/>
        </w:rPr>
        <w:t xml:space="preserve"> z </w:t>
      </w:r>
      <w:r w:rsidRPr="00BB7022">
        <w:rPr>
          <w:rStyle w:val="FontStyle174"/>
          <w:rFonts w:ascii="Times New Roman" w:hAnsi="Times New Roman" w:cs="Times New Roman"/>
          <w:sz w:val="24"/>
          <w:szCs w:val="24"/>
        </w:rPr>
        <w:t>wyliczeniem oszczędności energii,</w:t>
      </w:r>
    </w:p>
    <w:p w:rsidR="008F621D" w:rsidRPr="00BB7022" w:rsidRDefault="008F621D" w:rsidP="009A3D0B">
      <w:pPr>
        <w:pStyle w:val="Style107"/>
        <w:widowControl/>
        <w:numPr>
          <w:ilvl w:val="0"/>
          <w:numId w:val="101"/>
        </w:numPr>
        <w:tabs>
          <w:tab w:val="left" w:pos="2045"/>
        </w:tabs>
        <w:spacing w:line="320" w:lineRule="atLeast"/>
        <w:rPr>
          <w:rStyle w:val="FontStyle174"/>
          <w:rFonts w:ascii="Times New Roman" w:hAnsi="Times New Roman" w:cs="Times New Roman"/>
          <w:sz w:val="24"/>
          <w:szCs w:val="24"/>
        </w:rPr>
      </w:pPr>
      <w:r w:rsidRPr="00BB7022">
        <w:rPr>
          <w:rStyle w:val="FontStyle174"/>
          <w:rFonts w:ascii="Times New Roman" w:hAnsi="Times New Roman" w:cs="Times New Roman"/>
          <w:sz w:val="24"/>
          <w:szCs w:val="24"/>
        </w:rPr>
        <w:t>Zakup</w:t>
      </w:r>
      <w:r w:rsidR="00132DBA" w:rsidRPr="00BB7022">
        <w:rPr>
          <w:rStyle w:val="FontStyle174"/>
          <w:rFonts w:ascii="Times New Roman" w:hAnsi="Times New Roman" w:cs="Times New Roman"/>
          <w:sz w:val="24"/>
          <w:szCs w:val="24"/>
        </w:rPr>
        <w:t xml:space="preserve"> i </w:t>
      </w:r>
      <w:r w:rsidRPr="00BB7022">
        <w:rPr>
          <w:rStyle w:val="FontStyle174"/>
          <w:rFonts w:ascii="Times New Roman" w:hAnsi="Times New Roman" w:cs="Times New Roman"/>
          <w:sz w:val="24"/>
          <w:szCs w:val="24"/>
        </w:rPr>
        <w:t>montaż nowych kolektorów słonecznych, wykorzystywanych na zaspokojenie potrzeb własnych,</w:t>
      </w:r>
    </w:p>
    <w:p w:rsidR="008F621D" w:rsidRPr="00BB7022" w:rsidRDefault="008F621D" w:rsidP="009A3D0B">
      <w:pPr>
        <w:pStyle w:val="Style107"/>
        <w:widowControl/>
        <w:numPr>
          <w:ilvl w:val="0"/>
          <w:numId w:val="101"/>
        </w:numPr>
        <w:tabs>
          <w:tab w:val="left" w:pos="2045"/>
        </w:tabs>
        <w:spacing w:line="320" w:lineRule="atLeast"/>
        <w:rPr>
          <w:rStyle w:val="FontStyle174"/>
          <w:rFonts w:ascii="Times New Roman" w:hAnsi="Times New Roman" w:cs="Times New Roman"/>
          <w:sz w:val="24"/>
          <w:szCs w:val="24"/>
        </w:rPr>
      </w:pPr>
      <w:r w:rsidRPr="00BB7022">
        <w:rPr>
          <w:rStyle w:val="FontStyle174"/>
          <w:rFonts w:ascii="Times New Roman" w:hAnsi="Times New Roman" w:cs="Times New Roman"/>
          <w:sz w:val="24"/>
          <w:szCs w:val="24"/>
        </w:rPr>
        <w:t>Zakup</w:t>
      </w:r>
      <w:r w:rsidR="00132DBA" w:rsidRPr="00BB7022">
        <w:rPr>
          <w:rStyle w:val="FontStyle174"/>
          <w:rFonts w:ascii="Times New Roman" w:hAnsi="Times New Roman" w:cs="Times New Roman"/>
          <w:sz w:val="24"/>
          <w:szCs w:val="24"/>
        </w:rPr>
        <w:t xml:space="preserve"> i </w:t>
      </w:r>
      <w:r w:rsidRPr="00BB7022">
        <w:rPr>
          <w:rStyle w:val="FontStyle174"/>
          <w:rFonts w:ascii="Times New Roman" w:hAnsi="Times New Roman" w:cs="Times New Roman"/>
          <w:sz w:val="24"/>
          <w:szCs w:val="24"/>
        </w:rPr>
        <w:t>montaż nowych pomp ciepła, wykorzystywanych na zaspokojenie potrzeb własnych,</w:t>
      </w:r>
    </w:p>
    <w:p w:rsidR="008F621D" w:rsidRPr="00BB7022" w:rsidRDefault="008F621D" w:rsidP="009A3D0B">
      <w:pPr>
        <w:pStyle w:val="Style107"/>
        <w:widowControl/>
        <w:numPr>
          <w:ilvl w:val="0"/>
          <w:numId w:val="101"/>
        </w:numPr>
        <w:tabs>
          <w:tab w:val="left" w:pos="2045"/>
        </w:tabs>
        <w:spacing w:line="320" w:lineRule="atLeast"/>
        <w:rPr>
          <w:rStyle w:val="FontStyle174"/>
          <w:rFonts w:ascii="Times New Roman" w:hAnsi="Times New Roman" w:cs="Times New Roman"/>
          <w:sz w:val="24"/>
          <w:szCs w:val="24"/>
        </w:rPr>
      </w:pPr>
      <w:r w:rsidRPr="00BB7022">
        <w:rPr>
          <w:rStyle w:val="FontStyle174"/>
          <w:rFonts w:ascii="Times New Roman" w:hAnsi="Times New Roman" w:cs="Times New Roman"/>
          <w:sz w:val="24"/>
          <w:szCs w:val="24"/>
        </w:rPr>
        <w:t>Zakup</w:t>
      </w:r>
      <w:r w:rsidR="00132DBA" w:rsidRPr="00BB7022">
        <w:rPr>
          <w:rStyle w:val="FontStyle174"/>
          <w:rFonts w:ascii="Times New Roman" w:hAnsi="Times New Roman" w:cs="Times New Roman"/>
          <w:sz w:val="24"/>
          <w:szCs w:val="24"/>
        </w:rPr>
        <w:t xml:space="preserve"> i </w:t>
      </w:r>
      <w:r w:rsidRPr="00BB7022">
        <w:rPr>
          <w:rStyle w:val="FontStyle174"/>
          <w:rFonts w:ascii="Times New Roman" w:hAnsi="Times New Roman" w:cs="Times New Roman"/>
          <w:sz w:val="24"/>
          <w:szCs w:val="24"/>
        </w:rPr>
        <w:t>montaż nowych instalacji fotowoltaicznych, wykorzystywanych na zaspokojenie potrzeb własnych,</w:t>
      </w:r>
      <w:r w:rsidR="00132DBA" w:rsidRPr="00BB7022">
        <w:rPr>
          <w:rStyle w:val="FontStyle174"/>
          <w:rFonts w:ascii="Times New Roman" w:hAnsi="Times New Roman" w:cs="Times New Roman"/>
          <w:sz w:val="24"/>
          <w:szCs w:val="24"/>
        </w:rPr>
        <w:t xml:space="preserve"> z </w:t>
      </w:r>
      <w:r w:rsidRPr="00BB7022">
        <w:rPr>
          <w:rStyle w:val="FontStyle174"/>
          <w:rFonts w:ascii="Times New Roman" w:hAnsi="Times New Roman" w:cs="Times New Roman"/>
          <w:sz w:val="24"/>
          <w:szCs w:val="24"/>
        </w:rPr>
        <w:t>zastrzeżeniem możliwości sprzedaży chwilowych nadwyżek energii elektrycznej do sieci,</w:t>
      </w:r>
    </w:p>
    <w:p w:rsidR="008F621D" w:rsidRPr="00BB7022" w:rsidRDefault="008F621D" w:rsidP="009A3D0B">
      <w:pPr>
        <w:pStyle w:val="Style107"/>
        <w:widowControl/>
        <w:numPr>
          <w:ilvl w:val="0"/>
          <w:numId w:val="101"/>
        </w:numPr>
        <w:tabs>
          <w:tab w:val="left" w:pos="2299"/>
        </w:tabs>
        <w:spacing w:line="320" w:lineRule="atLeast"/>
        <w:rPr>
          <w:rStyle w:val="FontStyle174"/>
          <w:rFonts w:ascii="Times New Roman" w:hAnsi="Times New Roman" w:cs="Times New Roman"/>
          <w:sz w:val="24"/>
          <w:szCs w:val="24"/>
        </w:rPr>
      </w:pPr>
      <w:r w:rsidRPr="00BB7022">
        <w:rPr>
          <w:rStyle w:val="FontStyle174"/>
          <w:rFonts w:ascii="Times New Roman" w:hAnsi="Times New Roman" w:cs="Times New Roman"/>
          <w:sz w:val="24"/>
          <w:szCs w:val="24"/>
        </w:rPr>
        <w:t>Zakup</w:t>
      </w:r>
      <w:r w:rsidR="00132DBA" w:rsidRPr="00BB7022">
        <w:rPr>
          <w:rStyle w:val="FontStyle174"/>
          <w:rFonts w:ascii="Times New Roman" w:hAnsi="Times New Roman" w:cs="Times New Roman"/>
          <w:sz w:val="24"/>
          <w:szCs w:val="24"/>
        </w:rPr>
        <w:t xml:space="preserve"> i </w:t>
      </w:r>
      <w:r w:rsidRPr="00BB7022">
        <w:rPr>
          <w:rStyle w:val="FontStyle174"/>
          <w:rFonts w:ascii="Times New Roman" w:hAnsi="Times New Roman" w:cs="Times New Roman"/>
          <w:sz w:val="24"/>
          <w:szCs w:val="24"/>
        </w:rPr>
        <w:t>montaż nowych instalacji w</w:t>
      </w:r>
      <w:r w:rsidR="00C97251" w:rsidRPr="00BB7022">
        <w:rPr>
          <w:rStyle w:val="FontStyle174"/>
          <w:rFonts w:ascii="Times New Roman" w:hAnsi="Times New Roman" w:cs="Times New Roman"/>
          <w:sz w:val="24"/>
          <w:szCs w:val="24"/>
        </w:rPr>
        <w:t xml:space="preserve">ykorzystujących energię wiatru, </w:t>
      </w:r>
      <w:r w:rsidRPr="00BB7022">
        <w:rPr>
          <w:rStyle w:val="FontStyle174"/>
          <w:rFonts w:ascii="Times New Roman" w:hAnsi="Times New Roman" w:cs="Times New Roman"/>
          <w:sz w:val="24"/>
          <w:szCs w:val="24"/>
        </w:rPr>
        <w:t>wykorzystywanych na zaspokojenie potrzeb własn</w:t>
      </w:r>
      <w:r w:rsidR="00C97251" w:rsidRPr="00BB7022">
        <w:rPr>
          <w:rStyle w:val="FontStyle174"/>
          <w:rFonts w:ascii="Times New Roman" w:hAnsi="Times New Roman" w:cs="Times New Roman"/>
          <w:sz w:val="24"/>
          <w:szCs w:val="24"/>
        </w:rPr>
        <w:t>ych,</w:t>
      </w:r>
      <w:r w:rsidR="00132DBA" w:rsidRPr="00BB7022">
        <w:rPr>
          <w:rStyle w:val="FontStyle174"/>
          <w:rFonts w:ascii="Times New Roman" w:hAnsi="Times New Roman" w:cs="Times New Roman"/>
          <w:sz w:val="24"/>
          <w:szCs w:val="24"/>
        </w:rPr>
        <w:t xml:space="preserve"> z </w:t>
      </w:r>
      <w:r w:rsidR="00C97251" w:rsidRPr="00BB7022">
        <w:rPr>
          <w:rStyle w:val="FontStyle174"/>
          <w:rFonts w:ascii="Times New Roman" w:hAnsi="Times New Roman" w:cs="Times New Roman"/>
          <w:sz w:val="24"/>
          <w:szCs w:val="24"/>
        </w:rPr>
        <w:t xml:space="preserve">zastrzeżeniem możliwości </w:t>
      </w:r>
      <w:r w:rsidRPr="00BB7022">
        <w:rPr>
          <w:rStyle w:val="FontStyle174"/>
          <w:rFonts w:ascii="Times New Roman" w:hAnsi="Times New Roman" w:cs="Times New Roman"/>
          <w:sz w:val="24"/>
          <w:szCs w:val="24"/>
        </w:rPr>
        <w:t>sprzedaży chwilowych nadwyżek energii elektrycznej do sieci.</w:t>
      </w:r>
    </w:p>
    <w:p w:rsidR="00C97251" w:rsidRPr="00BB7022" w:rsidRDefault="00C97251" w:rsidP="00C97251">
      <w:pPr>
        <w:spacing w:after="0" w:line="320" w:lineRule="atLeast"/>
        <w:ind w:firstLine="708"/>
        <w:jc w:val="left"/>
        <w:rPr>
          <w:rFonts w:cs="Times New Roman"/>
          <w:i/>
          <w:szCs w:val="24"/>
        </w:rPr>
      </w:pPr>
      <w:r w:rsidRPr="00BB7022">
        <w:rPr>
          <w:rFonts w:cs="Times New Roman"/>
          <w:i/>
          <w:szCs w:val="24"/>
        </w:rPr>
        <w:t>Celem Programu jest:</w:t>
      </w:r>
    </w:p>
    <w:p w:rsidR="00C97251" w:rsidRPr="00BB7022" w:rsidRDefault="00AA1428" w:rsidP="009A3D0B">
      <w:pPr>
        <w:pStyle w:val="Akapitzlist"/>
        <w:numPr>
          <w:ilvl w:val="0"/>
          <w:numId w:val="102"/>
        </w:numPr>
        <w:spacing w:after="0" w:line="320" w:lineRule="atLeast"/>
        <w:jc w:val="left"/>
        <w:rPr>
          <w:rFonts w:cs="Times New Roman"/>
          <w:szCs w:val="24"/>
        </w:rPr>
      </w:pPr>
      <w:r w:rsidRPr="00BB7022">
        <w:rPr>
          <w:rFonts w:cs="Times New Roman"/>
          <w:szCs w:val="24"/>
        </w:rPr>
        <w:t>z</w:t>
      </w:r>
      <w:r w:rsidR="00C97251" w:rsidRPr="00BB7022">
        <w:rPr>
          <w:rFonts w:cs="Times New Roman"/>
          <w:szCs w:val="24"/>
        </w:rPr>
        <w:t>mniejszenie narażenia ludności na oddziaływanie pyłów PM2,5, PM10 oraz innych zanieczyszczeń powstających</w:t>
      </w:r>
      <w:r w:rsidR="00132DBA" w:rsidRPr="00BB7022">
        <w:rPr>
          <w:rFonts w:cs="Times New Roman"/>
          <w:szCs w:val="24"/>
        </w:rPr>
        <w:t xml:space="preserve"> w </w:t>
      </w:r>
      <w:r w:rsidR="00C97251" w:rsidRPr="00BB7022">
        <w:rPr>
          <w:rFonts w:cs="Times New Roman"/>
          <w:szCs w:val="24"/>
        </w:rPr>
        <w:t>wyniku niskiej emisji, zagrażających zdrowiu</w:t>
      </w:r>
      <w:r w:rsidR="00132DBA" w:rsidRPr="00BB7022">
        <w:rPr>
          <w:rFonts w:cs="Times New Roman"/>
          <w:szCs w:val="24"/>
        </w:rPr>
        <w:t xml:space="preserve"> i </w:t>
      </w:r>
      <w:r w:rsidR="00C97251" w:rsidRPr="00BB7022">
        <w:rPr>
          <w:rFonts w:cs="Times New Roman"/>
          <w:szCs w:val="24"/>
        </w:rPr>
        <w:t>życiu ludzi oraz negatywnie wpływających na stan środowiska,</w:t>
      </w:r>
    </w:p>
    <w:p w:rsidR="00C97251" w:rsidRPr="00BB7022" w:rsidRDefault="00AA1428" w:rsidP="009A3D0B">
      <w:pPr>
        <w:pStyle w:val="Akapitzlist"/>
        <w:numPr>
          <w:ilvl w:val="0"/>
          <w:numId w:val="102"/>
        </w:numPr>
        <w:spacing w:after="0" w:line="320" w:lineRule="atLeast"/>
        <w:jc w:val="left"/>
        <w:rPr>
          <w:rFonts w:cs="Times New Roman"/>
          <w:szCs w:val="24"/>
        </w:rPr>
      </w:pPr>
      <w:r w:rsidRPr="00BB7022">
        <w:rPr>
          <w:rFonts w:cs="Times New Roman"/>
          <w:szCs w:val="24"/>
        </w:rPr>
        <w:t>z</w:t>
      </w:r>
      <w:r w:rsidR="00C97251" w:rsidRPr="00BB7022">
        <w:rPr>
          <w:rFonts w:cs="Times New Roman"/>
          <w:szCs w:val="24"/>
        </w:rPr>
        <w:t>mniejszenie emisji dwutlenku węgla oraz innych gazów cieplarnianych,</w:t>
      </w:r>
    </w:p>
    <w:p w:rsidR="00C97251" w:rsidRPr="00BB7022" w:rsidRDefault="00AA1428" w:rsidP="009A3D0B">
      <w:pPr>
        <w:pStyle w:val="Akapitzlist"/>
        <w:numPr>
          <w:ilvl w:val="0"/>
          <w:numId w:val="102"/>
        </w:numPr>
        <w:spacing w:after="0" w:line="320" w:lineRule="atLeast"/>
        <w:jc w:val="left"/>
        <w:rPr>
          <w:rFonts w:cs="Times New Roman"/>
          <w:szCs w:val="24"/>
        </w:rPr>
      </w:pPr>
      <w:r w:rsidRPr="00BB7022">
        <w:rPr>
          <w:rFonts w:cs="Times New Roman"/>
          <w:szCs w:val="24"/>
        </w:rPr>
        <w:t>w</w:t>
      </w:r>
      <w:r w:rsidR="00C97251" w:rsidRPr="00BB7022">
        <w:rPr>
          <w:rFonts w:cs="Times New Roman"/>
          <w:szCs w:val="24"/>
        </w:rPr>
        <w:t>zrost udziału OZE</w:t>
      </w:r>
      <w:r w:rsidR="00132DBA" w:rsidRPr="00BB7022">
        <w:rPr>
          <w:rFonts w:cs="Times New Roman"/>
          <w:szCs w:val="24"/>
        </w:rPr>
        <w:t xml:space="preserve"> w </w:t>
      </w:r>
      <w:r w:rsidR="00C97251" w:rsidRPr="00BB7022">
        <w:rPr>
          <w:rFonts w:cs="Times New Roman"/>
          <w:szCs w:val="24"/>
        </w:rPr>
        <w:t>finalnym zużyciu energii,</w:t>
      </w:r>
    </w:p>
    <w:p w:rsidR="00C97251" w:rsidRPr="00BB7022" w:rsidRDefault="00AA1428" w:rsidP="009A3D0B">
      <w:pPr>
        <w:pStyle w:val="Akapitzlist"/>
        <w:numPr>
          <w:ilvl w:val="0"/>
          <w:numId w:val="102"/>
        </w:numPr>
        <w:spacing w:after="0" w:line="320" w:lineRule="atLeast"/>
        <w:jc w:val="left"/>
        <w:rPr>
          <w:rFonts w:cs="Times New Roman"/>
          <w:szCs w:val="24"/>
        </w:rPr>
      </w:pPr>
      <w:r w:rsidRPr="00BB7022">
        <w:rPr>
          <w:rFonts w:cs="Times New Roman"/>
          <w:szCs w:val="24"/>
        </w:rPr>
        <w:t>p</w:t>
      </w:r>
      <w:r w:rsidR="00C97251" w:rsidRPr="00BB7022">
        <w:rPr>
          <w:rFonts w:cs="Times New Roman"/>
          <w:szCs w:val="24"/>
        </w:rPr>
        <w:t>ropagowanie odnawialnych źródeł energii,</w:t>
      </w:r>
    </w:p>
    <w:p w:rsidR="00C97251" w:rsidRPr="00BB7022" w:rsidRDefault="00AA1428" w:rsidP="009A3D0B">
      <w:pPr>
        <w:pStyle w:val="Akapitzlist"/>
        <w:numPr>
          <w:ilvl w:val="0"/>
          <w:numId w:val="102"/>
        </w:numPr>
        <w:spacing w:after="0" w:line="320" w:lineRule="atLeast"/>
        <w:jc w:val="left"/>
        <w:rPr>
          <w:rFonts w:cs="Times New Roman"/>
          <w:szCs w:val="24"/>
        </w:rPr>
      </w:pPr>
      <w:r w:rsidRPr="00BB7022">
        <w:rPr>
          <w:rFonts w:cs="Times New Roman"/>
          <w:szCs w:val="24"/>
        </w:rPr>
        <w:t>u</w:t>
      </w:r>
      <w:r w:rsidR="00C97251" w:rsidRPr="00BB7022">
        <w:rPr>
          <w:rFonts w:cs="Times New Roman"/>
          <w:szCs w:val="24"/>
        </w:rPr>
        <w:t>powszechnianie nowoczesnych technologii służących ograniczeniu niskiej emisji oraz idei efektywnego wykorzystania energii.</w:t>
      </w:r>
    </w:p>
    <w:p w:rsidR="008F621D" w:rsidRPr="00BB7022" w:rsidRDefault="00C97251" w:rsidP="00C97251">
      <w:pPr>
        <w:spacing w:after="0" w:line="320" w:lineRule="atLeast"/>
        <w:ind w:firstLine="708"/>
        <w:jc w:val="left"/>
        <w:rPr>
          <w:rFonts w:cs="Times New Roman"/>
          <w:szCs w:val="24"/>
        </w:rPr>
      </w:pPr>
      <w:r w:rsidRPr="00BB7022">
        <w:rPr>
          <w:rFonts w:cs="Times New Roman"/>
          <w:szCs w:val="24"/>
        </w:rPr>
        <w:t>Pomoc finansowa</w:t>
      </w:r>
      <w:r w:rsidR="00132DBA" w:rsidRPr="00BB7022">
        <w:rPr>
          <w:rFonts w:cs="Times New Roman"/>
          <w:szCs w:val="24"/>
        </w:rPr>
        <w:t xml:space="preserve"> w </w:t>
      </w:r>
      <w:r w:rsidRPr="00BB7022">
        <w:rPr>
          <w:rFonts w:cs="Times New Roman"/>
          <w:szCs w:val="24"/>
        </w:rPr>
        <w:t>ramach Programu może zostać udzielona</w:t>
      </w:r>
      <w:r w:rsidR="00132DBA" w:rsidRPr="00BB7022">
        <w:rPr>
          <w:rFonts w:cs="Times New Roman"/>
          <w:szCs w:val="24"/>
        </w:rPr>
        <w:t xml:space="preserve"> w </w:t>
      </w:r>
      <w:r w:rsidRPr="00BB7022">
        <w:rPr>
          <w:rFonts w:cs="Times New Roman"/>
          <w:szCs w:val="24"/>
        </w:rPr>
        <w:t>formie preferencyjnej pożyczki częściowo umarzalnej. Dofinansowanie</w:t>
      </w:r>
      <w:r w:rsidR="00132DBA" w:rsidRPr="00BB7022">
        <w:rPr>
          <w:rFonts w:cs="Times New Roman"/>
          <w:szCs w:val="24"/>
        </w:rPr>
        <w:t xml:space="preserve"> w </w:t>
      </w:r>
      <w:r w:rsidRPr="00BB7022">
        <w:rPr>
          <w:rFonts w:cs="Times New Roman"/>
          <w:szCs w:val="24"/>
        </w:rPr>
        <w:t>formie pożyczki będzie wynosić do 95% kosztu kwalifikowanego</w:t>
      </w:r>
      <w:r w:rsidR="00AA1428" w:rsidRPr="00BB7022">
        <w:rPr>
          <w:rFonts w:cs="Times New Roman"/>
          <w:szCs w:val="24"/>
        </w:rPr>
        <w:t>,</w:t>
      </w:r>
      <w:r w:rsidR="00132DBA" w:rsidRPr="00BB7022">
        <w:rPr>
          <w:rFonts w:cs="Times New Roman"/>
          <w:szCs w:val="24"/>
        </w:rPr>
        <w:t xml:space="preserve"> a </w:t>
      </w:r>
      <w:r w:rsidRPr="00BB7022">
        <w:rPr>
          <w:rFonts w:cs="Times New Roman"/>
          <w:szCs w:val="24"/>
        </w:rPr>
        <w:t>minimalna kwota pożyczki będzie na poziomie 3000,00 zł.</w:t>
      </w:r>
    </w:p>
    <w:p w:rsidR="008F621D" w:rsidRPr="00BB7022" w:rsidRDefault="00C97251" w:rsidP="00AC596A">
      <w:pPr>
        <w:spacing w:after="0" w:line="320" w:lineRule="atLeast"/>
        <w:ind w:firstLine="708"/>
        <w:jc w:val="left"/>
        <w:rPr>
          <w:rFonts w:asciiTheme="minorHAnsi" w:hAnsiTheme="minorHAnsi"/>
          <w:sz w:val="22"/>
        </w:rPr>
      </w:pPr>
      <w:r w:rsidRPr="00BB7022">
        <w:rPr>
          <w:rFonts w:cs="Times New Roman"/>
          <w:szCs w:val="24"/>
        </w:rPr>
        <w:t>Pożyczka będzie mogła</w:t>
      </w:r>
      <w:r w:rsidR="007F3003" w:rsidRPr="00BB7022">
        <w:rPr>
          <w:rFonts w:cs="Times New Roman"/>
          <w:szCs w:val="24"/>
        </w:rPr>
        <w:t xml:space="preserve"> podlegać</w:t>
      </w:r>
      <w:r w:rsidRPr="00BB7022">
        <w:rPr>
          <w:rFonts w:cs="Times New Roman"/>
          <w:szCs w:val="24"/>
        </w:rPr>
        <w:t xml:space="preserve"> umorzeniu</w:t>
      </w:r>
      <w:r w:rsidR="00132DBA" w:rsidRPr="00BB7022">
        <w:rPr>
          <w:rFonts w:cs="Times New Roman"/>
          <w:szCs w:val="24"/>
        </w:rPr>
        <w:t xml:space="preserve"> w </w:t>
      </w:r>
      <w:r w:rsidRPr="00BB7022">
        <w:rPr>
          <w:rFonts w:cs="Times New Roman"/>
          <w:szCs w:val="24"/>
        </w:rPr>
        <w:t>wysokości do 25%</w:t>
      </w:r>
      <w:r w:rsidR="00132DBA" w:rsidRPr="00BB7022">
        <w:rPr>
          <w:rFonts w:cs="Times New Roman"/>
          <w:szCs w:val="24"/>
        </w:rPr>
        <w:t xml:space="preserve"> w </w:t>
      </w:r>
      <w:r w:rsidRPr="00BB7022">
        <w:rPr>
          <w:rFonts w:cs="Times New Roman"/>
          <w:szCs w:val="24"/>
        </w:rPr>
        <w:t>zależności od okresu spłaty</w:t>
      </w:r>
      <w:r w:rsidR="00132DBA" w:rsidRPr="00BB7022">
        <w:rPr>
          <w:rFonts w:cs="Times New Roman"/>
          <w:szCs w:val="24"/>
        </w:rPr>
        <w:t xml:space="preserve"> i </w:t>
      </w:r>
      <w:r w:rsidRPr="00BB7022">
        <w:rPr>
          <w:rFonts w:cs="Times New Roman"/>
          <w:szCs w:val="24"/>
        </w:rPr>
        <w:t>terminowości dokonywania spłaty.</w:t>
      </w:r>
    </w:p>
    <w:p w:rsidR="00CE39E7" w:rsidRPr="00BB7022" w:rsidRDefault="00CE39E7" w:rsidP="008D192C">
      <w:pPr>
        <w:spacing w:before="300" w:after="0" w:line="320" w:lineRule="atLeast"/>
        <w:ind w:left="709" w:hanging="709"/>
        <w:jc w:val="left"/>
        <w:outlineLvl w:val="2"/>
        <w:rPr>
          <w:rFonts w:eastAsia="Times New Roman" w:cs="Times New Roman"/>
          <w:b/>
          <w:spacing w:val="15"/>
          <w:szCs w:val="24"/>
        </w:rPr>
        <w:sectPr w:rsidR="00CE39E7" w:rsidRPr="00BB7022" w:rsidSect="00302F66">
          <w:pgSz w:w="11906" w:h="16838"/>
          <w:pgMar w:top="1418" w:right="1418" w:bottom="1418" w:left="1418" w:header="709" w:footer="709" w:gutter="0"/>
          <w:cols w:space="708"/>
          <w:docGrid w:linePitch="360"/>
        </w:sectPr>
      </w:pPr>
    </w:p>
    <w:p w:rsidR="00C814C9" w:rsidRPr="00BB7022" w:rsidRDefault="00C814C9" w:rsidP="008D192C">
      <w:pPr>
        <w:pStyle w:val="Nagwek3"/>
        <w:spacing w:line="320" w:lineRule="atLeast"/>
        <w:ind w:left="709" w:hanging="709"/>
      </w:pPr>
      <w:bookmarkStart w:id="231" w:name="_Toc441094979"/>
      <w:bookmarkStart w:id="232" w:name="_Toc451177637"/>
      <w:r w:rsidRPr="00BB7022">
        <w:lastRenderedPageBreak/>
        <w:t>9.2.2</w:t>
      </w:r>
      <w:r w:rsidR="007F3003" w:rsidRPr="00BB7022">
        <w:t>.</w:t>
      </w:r>
      <w:r w:rsidRPr="00BB7022">
        <w:t> Regionalny Program Operacyjny Województwa Świętokrzyskiego na lata 2014-2020</w:t>
      </w:r>
      <w:bookmarkEnd w:id="231"/>
      <w:bookmarkEnd w:id="232"/>
      <w:r w:rsidRPr="00BB7022">
        <w:t xml:space="preserve"> </w:t>
      </w:r>
    </w:p>
    <w:p w:rsidR="00C814C9" w:rsidRPr="00BB7022" w:rsidRDefault="00C814C9" w:rsidP="007F3003">
      <w:pPr>
        <w:spacing w:before="120" w:after="0" w:line="320" w:lineRule="atLeast"/>
        <w:ind w:firstLine="709"/>
        <w:rPr>
          <w:rFonts w:cs="Times New Roman"/>
          <w:szCs w:val="24"/>
        </w:rPr>
      </w:pPr>
      <w:r w:rsidRPr="00BB7022">
        <w:rPr>
          <w:rFonts w:cs="Times New Roman"/>
          <w:szCs w:val="24"/>
        </w:rPr>
        <w:t>W ramach programu na przedsięwzięcia związane</w:t>
      </w:r>
      <w:r w:rsidR="00132DBA" w:rsidRPr="00BB7022">
        <w:rPr>
          <w:rFonts w:cs="Times New Roman"/>
          <w:szCs w:val="24"/>
        </w:rPr>
        <w:t xml:space="preserve"> z </w:t>
      </w:r>
      <w:r w:rsidRPr="00BB7022">
        <w:rPr>
          <w:rFonts w:cs="Times New Roman"/>
          <w:szCs w:val="24"/>
        </w:rPr>
        <w:t>ograniczeniem misyjności będzie można skorzystać</w:t>
      </w:r>
      <w:r w:rsidR="00132DBA" w:rsidRPr="00BB7022">
        <w:rPr>
          <w:rFonts w:cs="Times New Roman"/>
          <w:szCs w:val="24"/>
        </w:rPr>
        <w:t xml:space="preserve"> z </w:t>
      </w:r>
      <w:r w:rsidRPr="00BB7022">
        <w:rPr>
          <w:rFonts w:cs="Times New Roman"/>
          <w:szCs w:val="24"/>
        </w:rPr>
        <w:t xml:space="preserve">działań </w:t>
      </w:r>
      <w:r w:rsidRPr="00BB7022">
        <w:rPr>
          <w:rFonts w:cs="Times New Roman"/>
          <w:i/>
          <w:szCs w:val="24"/>
        </w:rPr>
        <w:t>Osi priorytetowej 3. Efektywna</w:t>
      </w:r>
      <w:r w:rsidR="00132DBA" w:rsidRPr="00BB7022">
        <w:rPr>
          <w:rFonts w:cs="Times New Roman"/>
          <w:i/>
          <w:szCs w:val="24"/>
        </w:rPr>
        <w:t xml:space="preserve"> i </w:t>
      </w:r>
      <w:r w:rsidRPr="00BB7022">
        <w:rPr>
          <w:rFonts w:cs="Times New Roman"/>
          <w:i/>
          <w:szCs w:val="24"/>
        </w:rPr>
        <w:t xml:space="preserve">zielona energia </w:t>
      </w:r>
    </w:p>
    <w:p w:rsidR="00C814C9" w:rsidRPr="00BB7022" w:rsidRDefault="00C814C9" w:rsidP="008D192C">
      <w:pPr>
        <w:spacing w:after="0" w:line="320" w:lineRule="atLeast"/>
        <w:rPr>
          <w:rFonts w:cs="Times New Roman"/>
          <w:szCs w:val="24"/>
          <w:u w:val="single"/>
        </w:rPr>
      </w:pPr>
    </w:p>
    <w:p w:rsidR="00C814C9" w:rsidRPr="00BB7022" w:rsidRDefault="00C814C9" w:rsidP="008D192C">
      <w:pPr>
        <w:spacing w:after="0" w:line="320" w:lineRule="atLeast"/>
        <w:rPr>
          <w:rFonts w:cs="Times New Roman"/>
          <w:i/>
          <w:szCs w:val="24"/>
          <w:u w:val="single"/>
        </w:rPr>
      </w:pPr>
      <w:r w:rsidRPr="00BB7022">
        <w:rPr>
          <w:rFonts w:cs="Times New Roman"/>
          <w:i/>
          <w:szCs w:val="24"/>
          <w:u w:val="single"/>
        </w:rPr>
        <w:t>Priorytet inwestycyjny 4a Wspieranie wytwarzania</w:t>
      </w:r>
      <w:r w:rsidR="00132DBA" w:rsidRPr="00BB7022">
        <w:rPr>
          <w:rFonts w:cs="Times New Roman"/>
          <w:i/>
          <w:szCs w:val="24"/>
          <w:u w:val="single"/>
        </w:rPr>
        <w:t xml:space="preserve"> i </w:t>
      </w:r>
      <w:r w:rsidRPr="00BB7022">
        <w:rPr>
          <w:rFonts w:cs="Times New Roman"/>
          <w:i/>
          <w:szCs w:val="24"/>
          <w:u w:val="single"/>
        </w:rPr>
        <w:t>dystrybucji energii pochodzącej ze źródeł odnawialnych</w:t>
      </w:r>
    </w:p>
    <w:p w:rsidR="00C814C9" w:rsidRPr="00BB7022" w:rsidRDefault="00C814C9" w:rsidP="008D192C">
      <w:pPr>
        <w:spacing w:after="0" w:line="320" w:lineRule="atLeast"/>
        <w:rPr>
          <w:rFonts w:cs="Times New Roman"/>
          <w:szCs w:val="24"/>
        </w:rPr>
      </w:pPr>
      <w:r w:rsidRPr="00BB7022">
        <w:rPr>
          <w:rFonts w:cs="Times New Roman"/>
          <w:i/>
          <w:szCs w:val="24"/>
        </w:rPr>
        <w:t>Cel szczegółowy 1:</w:t>
      </w:r>
      <w:r w:rsidRPr="00BB7022">
        <w:rPr>
          <w:rFonts w:cs="Times New Roman"/>
          <w:szCs w:val="24"/>
        </w:rPr>
        <w:t xml:space="preserve"> Zwiększony udział energii produkowanej</w:t>
      </w:r>
      <w:r w:rsidR="00132DBA" w:rsidRPr="00BB7022">
        <w:rPr>
          <w:rFonts w:cs="Times New Roman"/>
          <w:szCs w:val="24"/>
        </w:rPr>
        <w:t xml:space="preserve"> z </w:t>
      </w:r>
      <w:r w:rsidRPr="00BB7022">
        <w:rPr>
          <w:rFonts w:cs="Times New Roman"/>
          <w:szCs w:val="24"/>
        </w:rPr>
        <w:t>OZE</w:t>
      </w:r>
      <w:r w:rsidR="00132DBA" w:rsidRPr="00BB7022">
        <w:rPr>
          <w:rFonts w:cs="Times New Roman"/>
          <w:szCs w:val="24"/>
        </w:rPr>
        <w:t xml:space="preserve"> w </w:t>
      </w:r>
      <w:r w:rsidRPr="00BB7022">
        <w:rPr>
          <w:rFonts w:cs="Times New Roman"/>
          <w:szCs w:val="24"/>
        </w:rPr>
        <w:t>ogólnej produkcji energii</w:t>
      </w:r>
      <w:r w:rsidR="00132DBA" w:rsidRPr="00BB7022">
        <w:rPr>
          <w:rFonts w:cs="Times New Roman"/>
          <w:szCs w:val="24"/>
        </w:rPr>
        <w:t xml:space="preserve"> w </w:t>
      </w:r>
      <w:r w:rsidRPr="00BB7022">
        <w:rPr>
          <w:rFonts w:cs="Times New Roman"/>
          <w:szCs w:val="24"/>
        </w:rPr>
        <w:t>województwie świętokrzyskim</w:t>
      </w:r>
      <w:r w:rsidR="007F3003" w:rsidRPr="00BB7022">
        <w:rPr>
          <w:rFonts w:cs="Times New Roman"/>
          <w:szCs w:val="24"/>
        </w:rPr>
        <w:t>.</w:t>
      </w:r>
    </w:p>
    <w:p w:rsidR="00C814C9" w:rsidRPr="00BB7022" w:rsidRDefault="00C814C9" w:rsidP="008D192C">
      <w:pPr>
        <w:spacing w:after="0" w:line="320" w:lineRule="atLeast"/>
        <w:rPr>
          <w:rFonts w:cs="Times New Roman"/>
          <w:szCs w:val="24"/>
        </w:rPr>
      </w:pPr>
      <w:r w:rsidRPr="00BB7022">
        <w:rPr>
          <w:rFonts w:cs="Times New Roman"/>
          <w:i/>
          <w:szCs w:val="24"/>
        </w:rPr>
        <w:t>Typy przedsięwzięć</w:t>
      </w:r>
      <w:r w:rsidRPr="00BB7022">
        <w:rPr>
          <w:rFonts w:cs="Times New Roman"/>
          <w:szCs w:val="24"/>
        </w:rPr>
        <w:t>:</w:t>
      </w:r>
    </w:p>
    <w:p w:rsidR="00C814C9" w:rsidRPr="00BB7022" w:rsidRDefault="007F3003" w:rsidP="007F3003">
      <w:pPr>
        <w:tabs>
          <w:tab w:val="left" w:pos="709"/>
        </w:tabs>
        <w:spacing w:after="0" w:line="320" w:lineRule="atLeast"/>
        <w:rPr>
          <w:rFonts w:cs="Times New Roman"/>
          <w:szCs w:val="24"/>
        </w:rPr>
      </w:pPr>
      <w:r w:rsidRPr="00BB7022">
        <w:rPr>
          <w:rFonts w:cs="Times New Roman"/>
          <w:szCs w:val="24"/>
        </w:rPr>
        <w:tab/>
      </w:r>
      <w:r w:rsidR="00C814C9" w:rsidRPr="00BB7022">
        <w:rPr>
          <w:rFonts w:cs="Times New Roman"/>
          <w:szCs w:val="24"/>
        </w:rPr>
        <w:t xml:space="preserve">W ramach priorytetu 4.a wsparcie </w:t>
      </w:r>
      <w:r w:rsidRPr="00BB7022">
        <w:rPr>
          <w:rFonts w:cs="Times New Roman"/>
          <w:szCs w:val="24"/>
        </w:rPr>
        <w:t>skierowane zostanie na projekty</w:t>
      </w:r>
      <w:r w:rsidR="00C814C9" w:rsidRPr="00BB7022">
        <w:rPr>
          <w:rFonts w:cs="Times New Roman"/>
          <w:szCs w:val="24"/>
        </w:rPr>
        <w:t xml:space="preserve"> dotyczące:</w:t>
      </w:r>
    </w:p>
    <w:p w:rsidR="00C814C9" w:rsidRPr="00BB7022" w:rsidRDefault="00C814C9" w:rsidP="00D66828">
      <w:pPr>
        <w:numPr>
          <w:ilvl w:val="1"/>
          <w:numId w:val="64"/>
        </w:numPr>
        <w:spacing w:after="0" w:line="320" w:lineRule="atLeast"/>
        <w:ind w:left="426"/>
        <w:rPr>
          <w:rFonts w:cs="Times New Roman"/>
          <w:szCs w:val="24"/>
        </w:rPr>
      </w:pPr>
      <w:r w:rsidRPr="00BB7022">
        <w:rPr>
          <w:rFonts w:cs="Times New Roman"/>
          <w:szCs w:val="24"/>
        </w:rPr>
        <w:t>wytwarzania energii elektrycznej</w:t>
      </w:r>
      <w:r w:rsidR="00132DBA" w:rsidRPr="00BB7022">
        <w:rPr>
          <w:rFonts w:cs="Times New Roman"/>
          <w:szCs w:val="24"/>
        </w:rPr>
        <w:t xml:space="preserve"> i </w:t>
      </w:r>
      <w:r w:rsidRPr="00BB7022">
        <w:rPr>
          <w:rFonts w:cs="Times New Roman"/>
          <w:szCs w:val="24"/>
        </w:rPr>
        <w:t>cieplnej pochodzącej ze wszystkich źródeł odnawialnych (energia wodna, wiatru, słoneczna, geotermalna, biogazu, biomasy) wraz</w:t>
      </w:r>
      <w:r w:rsidR="00132DBA" w:rsidRPr="00BB7022">
        <w:rPr>
          <w:rFonts w:cs="Times New Roman"/>
          <w:szCs w:val="24"/>
        </w:rPr>
        <w:t xml:space="preserve"> z </w:t>
      </w:r>
      <w:r w:rsidRPr="00BB7022">
        <w:rPr>
          <w:rFonts w:cs="Times New Roman"/>
          <w:szCs w:val="24"/>
        </w:rPr>
        <w:t>podłączeniem do sieci dystrybucyjnej,</w:t>
      </w:r>
    </w:p>
    <w:p w:rsidR="00C814C9" w:rsidRPr="00BB7022" w:rsidRDefault="00C814C9" w:rsidP="00D66828">
      <w:pPr>
        <w:numPr>
          <w:ilvl w:val="1"/>
          <w:numId w:val="64"/>
        </w:numPr>
        <w:spacing w:after="0" w:line="320" w:lineRule="atLeast"/>
        <w:ind w:left="426"/>
        <w:rPr>
          <w:rFonts w:cs="Times New Roman"/>
          <w:szCs w:val="24"/>
        </w:rPr>
      </w:pPr>
      <w:r w:rsidRPr="00BB7022">
        <w:rPr>
          <w:rFonts w:cs="Times New Roman"/>
          <w:szCs w:val="24"/>
        </w:rPr>
        <w:t>budowy instalacji do produkcji biokomponentów</w:t>
      </w:r>
      <w:r w:rsidR="00132DBA" w:rsidRPr="00BB7022">
        <w:rPr>
          <w:rFonts w:cs="Times New Roman"/>
          <w:szCs w:val="24"/>
        </w:rPr>
        <w:t xml:space="preserve"> i </w:t>
      </w:r>
      <w:r w:rsidRPr="00BB7022">
        <w:rPr>
          <w:rFonts w:cs="Times New Roman"/>
          <w:szCs w:val="24"/>
        </w:rPr>
        <w:t>biopaliw,</w:t>
      </w:r>
    </w:p>
    <w:p w:rsidR="00C814C9" w:rsidRPr="00BB7022" w:rsidRDefault="00C814C9" w:rsidP="00D66828">
      <w:pPr>
        <w:numPr>
          <w:ilvl w:val="1"/>
          <w:numId w:val="64"/>
        </w:numPr>
        <w:spacing w:after="0" w:line="320" w:lineRule="atLeast"/>
        <w:ind w:left="426"/>
        <w:rPr>
          <w:rFonts w:cs="Times New Roman"/>
          <w:szCs w:val="24"/>
        </w:rPr>
      </w:pPr>
      <w:r w:rsidRPr="00BB7022">
        <w:rPr>
          <w:rFonts w:cs="Times New Roman"/>
          <w:szCs w:val="24"/>
        </w:rPr>
        <w:t>budowy lub modernizacji jednostek wytwarzania energii elektrycznej</w:t>
      </w:r>
      <w:r w:rsidR="00132DBA" w:rsidRPr="00BB7022">
        <w:rPr>
          <w:rFonts w:cs="Times New Roman"/>
          <w:szCs w:val="24"/>
        </w:rPr>
        <w:t xml:space="preserve"> i </w:t>
      </w:r>
      <w:r w:rsidRPr="00BB7022">
        <w:rPr>
          <w:rFonts w:cs="Times New Roman"/>
          <w:szCs w:val="24"/>
        </w:rPr>
        <w:t>ciepła</w:t>
      </w:r>
      <w:r w:rsidR="00132DBA" w:rsidRPr="00BB7022">
        <w:rPr>
          <w:rFonts w:cs="Times New Roman"/>
          <w:szCs w:val="24"/>
        </w:rPr>
        <w:t xml:space="preserve"> w </w:t>
      </w:r>
      <w:r w:rsidRPr="00BB7022">
        <w:rPr>
          <w:rFonts w:cs="Times New Roman"/>
          <w:szCs w:val="24"/>
        </w:rPr>
        <w:t>wysokiej kogeneracji</w:t>
      </w:r>
      <w:r w:rsidR="00132DBA" w:rsidRPr="00BB7022">
        <w:rPr>
          <w:rFonts w:cs="Times New Roman"/>
          <w:szCs w:val="24"/>
        </w:rPr>
        <w:t xml:space="preserve"> z </w:t>
      </w:r>
      <w:r w:rsidRPr="00BB7022">
        <w:rPr>
          <w:rFonts w:cs="Times New Roman"/>
          <w:szCs w:val="24"/>
        </w:rPr>
        <w:t>OZE.</w:t>
      </w:r>
    </w:p>
    <w:p w:rsidR="00C814C9" w:rsidRPr="00BB7022" w:rsidRDefault="00C814C9" w:rsidP="00D66828">
      <w:pPr>
        <w:numPr>
          <w:ilvl w:val="1"/>
          <w:numId w:val="64"/>
        </w:numPr>
        <w:spacing w:after="0" w:line="320" w:lineRule="atLeast"/>
        <w:ind w:left="426"/>
        <w:rPr>
          <w:rFonts w:cs="Times New Roman"/>
          <w:szCs w:val="24"/>
        </w:rPr>
      </w:pPr>
      <w:r w:rsidRPr="00BB7022">
        <w:rPr>
          <w:rFonts w:cs="Times New Roman"/>
          <w:szCs w:val="24"/>
        </w:rPr>
        <w:t>budowy lub modernizacji jednostek wytwarzania energii elektrycznej, ciepła</w:t>
      </w:r>
      <w:r w:rsidR="00132DBA" w:rsidRPr="00BB7022">
        <w:rPr>
          <w:rFonts w:cs="Times New Roman"/>
          <w:szCs w:val="24"/>
        </w:rPr>
        <w:t xml:space="preserve"> i </w:t>
      </w:r>
      <w:r w:rsidRPr="00BB7022">
        <w:rPr>
          <w:rFonts w:cs="Times New Roman"/>
          <w:szCs w:val="24"/>
        </w:rPr>
        <w:t>chłodu</w:t>
      </w:r>
      <w:r w:rsidR="00132DBA" w:rsidRPr="00BB7022">
        <w:rPr>
          <w:rFonts w:cs="Times New Roman"/>
          <w:szCs w:val="24"/>
        </w:rPr>
        <w:t xml:space="preserve"> w </w:t>
      </w:r>
      <w:proofErr w:type="spellStart"/>
      <w:r w:rsidRPr="00BB7022">
        <w:rPr>
          <w:rFonts w:cs="Times New Roman"/>
          <w:szCs w:val="24"/>
        </w:rPr>
        <w:t>trigeneracji</w:t>
      </w:r>
      <w:proofErr w:type="spellEnd"/>
      <w:r w:rsidR="00132DBA" w:rsidRPr="00BB7022">
        <w:rPr>
          <w:rFonts w:cs="Times New Roman"/>
          <w:szCs w:val="24"/>
        </w:rPr>
        <w:t xml:space="preserve"> z </w:t>
      </w:r>
      <w:r w:rsidR="007F3003" w:rsidRPr="00BB7022">
        <w:rPr>
          <w:rFonts w:cs="Times New Roman"/>
          <w:szCs w:val="24"/>
        </w:rPr>
        <w:t>OZE.</w:t>
      </w:r>
    </w:p>
    <w:p w:rsidR="00C814C9" w:rsidRPr="00BB7022" w:rsidRDefault="00C814C9" w:rsidP="008D192C">
      <w:pPr>
        <w:spacing w:after="0" w:line="320" w:lineRule="atLeast"/>
        <w:rPr>
          <w:rFonts w:cs="Times New Roman"/>
          <w:szCs w:val="24"/>
        </w:rPr>
      </w:pPr>
      <w:r w:rsidRPr="00BB7022">
        <w:rPr>
          <w:rFonts w:cs="Times New Roman"/>
          <w:i/>
          <w:szCs w:val="24"/>
        </w:rPr>
        <w:t xml:space="preserve">Beneficjenci: </w:t>
      </w:r>
      <w:r w:rsidRPr="00BB7022">
        <w:rPr>
          <w:rFonts w:cs="Times New Roman"/>
          <w:szCs w:val="24"/>
        </w:rPr>
        <w:t>Jednostki samorządu terytorialnego lub podmioty działające</w:t>
      </w:r>
      <w:r w:rsidR="00132DBA" w:rsidRPr="00BB7022">
        <w:rPr>
          <w:rFonts w:cs="Times New Roman"/>
          <w:szCs w:val="24"/>
        </w:rPr>
        <w:t xml:space="preserve"> w </w:t>
      </w:r>
      <w:r w:rsidRPr="00BB7022">
        <w:rPr>
          <w:rFonts w:cs="Times New Roman"/>
          <w:szCs w:val="24"/>
        </w:rPr>
        <w:t>imieniu JST , przedsiębiorstwa duże, średnie, małe, mikro prowadzące działalność na terenie województwa świętokrzyskiego,</w:t>
      </w:r>
      <w:r w:rsidR="00132DBA" w:rsidRPr="00BB7022">
        <w:rPr>
          <w:rFonts w:cs="Times New Roman"/>
          <w:szCs w:val="24"/>
        </w:rPr>
        <w:t xml:space="preserve"> w </w:t>
      </w:r>
      <w:r w:rsidRPr="00BB7022">
        <w:rPr>
          <w:rFonts w:cs="Times New Roman"/>
          <w:szCs w:val="24"/>
        </w:rPr>
        <w:t>tym producenci rolno – spożywczy, uczelnie, związki</w:t>
      </w:r>
      <w:r w:rsidR="00132DBA" w:rsidRPr="00BB7022">
        <w:rPr>
          <w:rFonts w:cs="Times New Roman"/>
          <w:szCs w:val="24"/>
        </w:rPr>
        <w:t xml:space="preserve"> i </w:t>
      </w:r>
      <w:r w:rsidRPr="00BB7022">
        <w:rPr>
          <w:rFonts w:cs="Times New Roman"/>
          <w:szCs w:val="24"/>
        </w:rPr>
        <w:t>stowarzyszenia JST, podmioty lecznicze wykonujące na terenie województwa świętokrzyskiego działalność leczniczą finansowaną ze środków publicznych, państwowe jednostki budżetowe, instytucje kultury.</w:t>
      </w:r>
    </w:p>
    <w:p w:rsidR="00C814C9" w:rsidRPr="00BB7022" w:rsidRDefault="00C814C9" w:rsidP="008D192C">
      <w:pPr>
        <w:spacing w:after="0" w:line="320" w:lineRule="atLeast"/>
        <w:rPr>
          <w:rFonts w:cs="Times New Roman"/>
          <w:b/>
          <w:szCs w:val="24"/>
        </w:rPr>
      </w:pPr>
    </w:p>
    <w:p w:rsidR="00C814C9" w:rsidRPr="00BB7022" w:rsidRDefault="00C814C9" w:rsidP="008D192C">
      <w:pPr>
        <w:spacing w:after="0" w:line="320" w:lineRule="atLeast"/>
        <w:rPr>
          <w:rFonts w:cs="Times New Roman"/>
          <w:i/>
          <w:szCs w:val="24"/>
          <w:u w:val="single"/>
        </w:rPr>
      </w:pPr>
      <w:r w:rsidRPr="00BB7022">
        <w:rPr>
          <w:rFonts w:cs="Times New Roman"/>
          <w:i/>
          <w:szCs w:val="24"/>
          <w:u w:val="single"/>
        </w:rPr>
        <w:t>Priorytet inwestycyjny 4.b promowanie efektywności energetycznej</w:t>
      </w:r>
      <w:r w:rsidR="00132DBA" w:rsidRPr="00BB7022">
        <w:rPr>
          <w:rFonts w:cs="Times New Roman"/>
          <w:i/>
          <w:szCs w:val="24"/>
          <w:u w:val="single"/>
        </w:rPr>
        <w:t xml:space="preserve"> i </w:t>
      </w:r>
      <w:r w:rsidRPr="00BB7022">
        <w:rPr>
          <w:rFonts w:cs="Times New Roman"/>
          <w:i/>
          <w:szCs w:val="24"/>
          <w:u w:val="single"/>
        </w:rPr>
        <w:t>korzystania</w:t>
      </w:r>
      <w:r w:rsidR="00132DBA" w:rsidRPr="00BB7022">
        <w:rPr>
          <w:rFonts w:cs="Times New Roman"/>
          <w:i/>
          <w:szCs w:val="24"/>
          <w:u w:val="single"/>
        </w:rPr>
        <w:t xml:space="preserve"> z </w:t>
      </w:r>
      <w:r w:rsidRPr="00BB7022">
        <w:rPr>
          <w:rFonts w:cs="Times New Roman"/>
          <w:i/>
          <w:szCs w:val="24"/>
          <w:u w:val="single"/>
        </w:rPr>
        <w:t>odnawialnych źródeł energii</w:t>
      </w:r>
      <w:r w:rsidR="00132DBA" w:rsidRPr="00BB7022">
        <w:rPr>
          <w:rFonts w:cs="Times New Roman"/>
          <w:i/>
          <w:szCs w:val="24"/>
          <w:u w:val="single"/>
        </w:rPr>
        <w:t xml:space="preserve"> w </w:t>
      </w:r>
      <w:r w:rsidRPr="00BB7022">
        <w:rPr>
          <w:rFonts w:cs="Times New Roman"/>
          <w:i/>
          <w:szCs w:val="24"/>
          <w:u w:val="single"/>
        </w:rPr>
        <w:t>przedsiębiorstwach.</w:t>
      </w:r>
    </w:p>
    <w:p w:rsidR="00C814C9" w:rsidRPr="00BB7022" w:rsidRDefault="00C814C9" w:rsidP="008D192C">
      <w:pPr>
        <w:spacing w:after="0" w:line="320" w:lineRule="atLeast"/>
        <w:rPr>
          <w:rFonts w:cs="Times New Roman"/>
          <w:i/>
          <w:szCs w:val="24"/>
        </w:rPr>
      </w:pPr>
      <w:r w:rsidRPr="00BB7022">
        <w:rPr>
          <w:rFonts w:cs="Times New Roman"/>
          <w:i/>
          <w:szCs w:val="24"/>
        </w:rPr>
        <w:t>Typy przedsięwzięć:</w:t>
      </w:r>
    </w:p>
    <w:p w:rsidR="00C814C9" w:rsidRPr="00BB7022" w:rsidRDefault="007F3003" w:rsidP="007F3003">
      <w:pPr>
        <w:tabs>
          <w:tab w:val="left" w:pos="709"/>
        </w:tabs>
        <w:spacing w:after="0" w:line="320" w:lineRule="atLeast"/>
        <w:rPr>
          <w:rFonts w:cs="Times New Roman"/>
          <w:szCs w:val="24"/>
        </w:rPr>
      </w:pPr>
      <w:r w:rsidRPr="00BB7022">
        <w:rPr>
          <w:rFonts w:cs="Times New Roman"/>
          <w:szCs w:val="24"/>
        </w:rPr>
        <w:tab/>
      </w:r>
      <w:r w:rsidR="00C814C9" w:rsidRPr="00BB7022">
        <w:rPr>
          <w:rFonts w:cs="Times New Roman"/>
          <w:szCs w:val="24"/>
        </w:rPr>
        <w:t>W ramach priorytetu inwestycyjnego 4.b przewiduje się dofinansowanie projektów, dotyczących poprawy efektywności energetycznej (w tym</w:t>
      </w:r>
      <w:r w:rsidR="00132DBA" w:rsidRPr="00BB7022">
        <w:rPr>
          <w:rFonts w:cs="Times New Roman"/>
          <w:szCs w:val="24"/>
        </w:rPr>
        <w:t xml:space="preserve"> z </w:t>
      </w:r>
      <w:r w:rsidR="00C814C9" w:rsidRPr="00BB7022">
        <w:rPr>
          <w:rFonts w:cs="Times New Roman"/>
          <w:szCs w:val="24"/>
        </w:rPr>
        <w:t>uwzględnieniem OZE energii</w:t>
      </w:r>
      <w:r w:rsidR="00132DBA" w:rsidRPr="00BB7022">
        <w:rPr>
          <w:rFonts w:cs="Times New Roman"/>
          <w:szCs w:val="24"/>
        </w:rPr>
        <w:t xml:space="preserve"> z </w:t>
      </w:r>
      <w:r w:rsidR="00C814C9" w:rsidRPr="00BB7022">
        <w:rPr>
          <w:rFonts w:cs="Times New Roman"/>
          <w:szCs w:val="24"/>
        </w:rPr>
        <w:t>OZE wykorzystywanej na potr</w:t>
      </w:r>
      <w:r w:rsidR="00B311DC" w:rsidRPr="00BB7022">
        <w:rPr>
          <w:rFonts w:cs="Times New Roman"/>
          <w:szCs w:val="24"/>
        </w:rPr>
        <w:t>zeby własne)</w:t>
      </w:r>
      <w:r w:rsidR="00132DBA" w:rsidRPr="00BB7022">
        <w:rPr>
          <w:rFonts w:cs="Times New Roman"/>
          <w:szCs w:val="24"/>
        </w:rPr>
        <w:t xml:space="preserve"> w </w:t>
      </w:r>
      <w:r w:rsidR="00C814C9" w:rsidRPr="00BB7022">
        <w:rPr>
          <w:rFonts w:cs="Times New Roman"/>
          <w:szCs w:val="24"/>
        </w:rPr>
        <w:t>mikro, małych</w:t>
      </w:r>
      <w:r w:rsidR="00132DBA" w:rsidRPr="00BB7022">
        <w:rPr>
          <w:rFonts w:cs="Times New Roman"/>
          <w:szCs w:val="24"/>
        </w:rPr>
        <w:t xml:space="preserve"> i </w:t>
      </w:r>
      <w:r w:rsidR="00C814C9" w:rsidRPr="00BB7022">
        <w:rPr>
          <w:rFonts w:cs="Times New Roman"/>
          <w:szCs w:val="24"/>
        </w:rPr>
        <w:t>średnich przedsiębiorstwach, skutkujących zmniejszeniem zużycia</w:t>
      </w:r>
      <w:r w:rsidR="00132DBA" w:rsidRPr="00BB7022">
        <w:rPr>
          <w:rFonts w:cs="Times New Roman"/>
          <w:szCs w:val="24"/>
        </w:rPr>
        <w:t xml:space="preserve"> i </w:t>
      </w:r>
      <w:r w:rsidR="00C814C9" w:rsidRPr="00BB7022">
        <w:rPr>
          <w:rFonts w:cs="Times New Roman"/>
          <w:szCs w:val="24"/>
        </w:rPr>
        <w:t>strat wody, energii elektrycznej, energii cieplnej.</w:t>
      </w:r>
      <w:r w:rsidR="00111532" w:rsidRPr="00BB7022">
        <w:rPr>
          <w:rFonts w:cs="Times New Roman"/>
          <w:szCs w:val="24"/>
        </w:rPr>
        <w:t xml:space="preserve"> W </w:t>
      </w:r>
      <w:r w:rsidR="00C814C9" w:rsidRPr="00BB7022">
        <w:rPr>
          <w:rFonts w:cs="Times New Roman"/>
          <w:szCs w:val="24"/>
        </w:rPr>
        <w:t>szczególności:</w:t>
      </w:r>
    </w:p>
    <w:p w:rsidR="00C814C9" w:rsidRPr="00BB7022" w:rsidRDefault="007F3003" w:rsidP="00D66828">
      <w:pPr>
        <w:numPr>
          <w:ilvl w:val="1"/>
          <w:numId w:val="66"/>
        </w:numPr>
        <w:spacing w:after="0" w:line="320" w:lineRule="atLeast"/>
        <w:ind w:left="426"/>
        <w:rPr>
          <w:rFonts w:cs="Times New Roman"/>
          <w:szCs w:val="24"/>
        </w:rPr>
      </w:pPr>
      <w:r w:rsidRPr="00BB7022">
        <w:rPr>
          <w:rFonts w:cs="Times New Roman"/>
          <w:szCs w:val="24"/>
        </w:rPr>
        <w:t>m</w:t>
      </w:r>
      <w:r w:rsidR="00C814C9" w:rsidRPr="00BB7022">
        <w:rPr>
          <w:rFonts w:cs="Times New Roman"/>
          <w:szCs w:val="24"/>
        </w:rPr>
        <w:t>odernizacja</w:t>
      </w:r>
      <w:r w:rsidR="00132DBA" w:rsidRPr="00BB7022">
        <w:rPr>
          <w:rFonts w:cs="Times New Roman"/>
          <w:szCs w:val="24"/>
        </w:rPr>
        <w:t xml:space="preserve"> i </w:t>
      </w:r>
      <w:r w:rsidR="00C814C9" w:rsidRPr="00BB7022">
        <w:rPr>
          <w:rFonts w:cs="Times New Roman"/>
          <w:szCs w:val="24"/>
        </w:rPr>
        <w:t>rozbudowa linii produkcyjnych na bardziej efektywne energetycznie,</w:t>
      </w:r>
    </w:p>
    <w:p w:rsidR="00C814C9" w:rsidRPr="00BB7022" w:rsidRDefault="007F3003" w:rsidP="00D66828">
      <w:pPr>
        <w:numPr>
          <w:ilvl w:val="1"/>
          <w:numId w:val="66"/>
        </w:numPr>
        <w:spacing w:after="0" w:line="320" w:lineRule="atLeast"/>
        <w:ind w:left="426"/>
        <w:rPr>
          <w:rFonts w:cs="Times New Roman"/>
          <w:szCs w:val="24"/>
        </w:rPr>
      </w:pPr>
      <w:r w:rsidRPr="00BB7022">
        <w:rPr>
          <w:rFonts w:cs="Times New Roman"/>
          <w:szCs w:val="24"/>
        </w:rPr>
        <w:t>g</w:t>
      </w:r>
      <w:r w:rsidR="00C814C9" w:rsidRPr="00BB7022">
        <w:rPr>
          <w:rFonts w:cs="Times New Roman"/>
          <w:szCs w:val="24"/>
        </w:rPr>
        <w:t>łęboka, kompleksowa modernizacja energetyczna budynków</w:t>
      </w:r>
      <w:r w:rsidR="00132DBA" w:rsidRPr="00BB7022">
        <w:rPr>
          <w:rFonts w:cs="Times New Roman"/>
          <w:szCs w:val="24"/>
        </w:rPr>
        <w:t xml:space="preserve"> w </w:t>
      </w:r>
      <w:r w:rsidR="00C814C9" w:rsidRPr="00BB7022">
        <w:rPr>
          <w:rFonts w:cs="Times New Roman"/>
          <w:szCs w:val="24"/>
        </w:rPr>
        <w:t>przedsiębiorstwach,</w:t>
      </w:r>
    </w:p>
    <w:p w:rsidR="00C814C9" w:rsidRPr="00BB7022" w:rsidRDefault="007F3003" w:rsidP="00D66828">
      <w:pPr>
        <w:numPr>
          <w:ilvl w:val="1"/>
          <w:numId w:val="66"/>
        </w:numPr>
        <w:spacing w:after="0" w:line="320" w:lineRule="atLeast"/>
        <w:ind w:left="426"/>
        <w:rPr>
          <w:rFonts w:cs="Times New Roman"/>
          <w:szCs w:val="24"/>
        </w:rPr>
      </w:pPr>
      <w:r w:rsidRPr="00BB7022">
        <w:rPr>
          <w:rFonts w:cs="Times New Roman"/>
          <w:szCs w:val="24"/>
        </w:rPr>
        <w:t>z</w:t>
      </w:r>
      <w:r w:rsidR="00C814C9" w:rsidRPr="00BB7022">
        <w:rPr>
          <w:rFonts w:cs="Times New Roman"/>
          <w:szCs w:val="24"/>
        </w:rPr>
        <w:t>astosowanie technologii efektywnych energetycznie</w:t>
      </w:r>
      <w:r w:rsidR="00132DBA" w:rsidRPr="00BB7022">
        <w:rPr>
          <w:rFonts w:cs="Times New Roman"/>
          <w:szCs w:val="24"/>
        </w:rPr>
        <w:t xml:space="preserve"> w </w:t>
      </w:r>
      <w:r w:rsidR="00C814C9" w:rsidRPr="00BB7022">
        <w:rPr>
          <w:rFonts w:cs="Times New Roman"/>
          <w:szCs w:val="24"/>
        </w:rPr>
        <w:t>przedsiębiorstwach,</w:t>
      </w:r>
    </w:p>
    <w:p w:rsidR="00C814C9" w:rsidRPr="00BB7022" w:rsidRDefault="007F3003" w:rsidP="00D66828">
      <w:pPr>
        <w:numPr>
          <w:ilvl w:val="1"/>
          <w:numId w:val="66"/>
        </w:numPr>
        <w:spacing w:after="0" w:line="320" w:lineRule="atLeast"/>
        <w:ind w:left="426"/>
        <w:rPr>
          <w:rFonts w:cs="Times New Roman"/>
          <w:szCs w:val="24"/>
        </w:rPr>
      </w:pPr>
      <w:r w:rsidRPr="00BB7022">
        <w:rPr>
          <w:rFonts w:cs="Times New Roman"/>
          <w:szCs w:val="24"/>
        </w:rPr>
        <w:t>z</w:t>
      </w:r>
      <w:r w:rsidR="00C814C9" w:rsidRPr="00BB7022">
        <w:rPr>
          <w:rFonts w:cs="Times New Roman"/>
          <w:szCs w:val="24"/>
        </w:rPr>
        <w:t>astosowanie energooszczędnych (energia elektryczna, ciepło, chłód, woda) technologii produkcji</w:t>
      </w:r>
      <w:r w:rsidR="00132DBA" w:rsidRPr="00BB7022">
        <w:rPr>
          <w:rFonts w:cs="Times New Roman"/>
          <w:szCs w:val="24"/>
        </w:rPr>
        <w:t xml:space="preserve"> i </w:t>
      </w:r>
      <w:r w:rsidR="00C814C9" w:rsidRPr="00BB7022">
        <w:rPr>
          <w:rFonts w:cs="Times New Roman"/>
          <w:szCs w:val="24"/>
        </w:rPr>
        <w:t>użytkowania energii,</w:t>
      </w:r>
    </w:p>
    <w:p w:rsidR="00C814C9" w:rsidRPr="00BB7022" w:rsidRDefault="007F3003" w:rsidP="00D66828">
      <w:pPr>
        <w:numPr>
          <w:ilvl w:val="1"/>
          <w:numId w:val="66"/>
        </w:numPr>
        <w:spacing w:after="0" w:line="320" w:lineRule="atLeast"/>
        <w:ind w:left="426"/>
        <w:rPr>
          <w:rFonts w:cs="Times New Roman"/>
          <w:szCs w:val="24"/>
        </w:rPr>
      </w:pPr>
      <w:r w:rsidRPr="00BB7022">
        <w:rPr>
          <w:rFonts w:cs="Times New Roman"/>
          <w:szCs w:val="24"/>
        </w:rPr>
        <w:t>w</w:t>
      </w:r>
      <w:r w:rsidR="00C814C9" w:rsidRPr="00BB7022">
        <w:rPr>
          <w:rFonts w:cs="Times New Roman"/>
          <w:szCs w:val="24"/>
        </w:rPr>
        <w:t>prowadzanie systemów zarządzania energią</w:t>
      </w:r>
      <w:r w:rsidRPr="00BB7022">
        <w:rPr>
          <w:rFonts w:cs="Times New Roman"/>
          <w:szCs w:val="24"/>
        </w:rPr>
        <w:t>.</w:t>
      </w:r>
    </w:p>
    <w:p w:rsidR="00C814C9" w:rsidRPr="00BB7022" w:rsidRDefault="00C814C9" w:rsidP="008D192C">
      <w:pPr>
        <w:spacing w:after="0" w:line="320" w:lineRule="atLeast"/>
        <w:rPr>
          <w:rFonts w:cs="Times New Roman"/>
          <w:szCs w:val="24"/>
        </w:rPr>
      </w:pPr>
      <w:r w:rsidRPr="00BB7022">
        <w:rPr>
          <w:rFonts w:cs="Times New Roman"/>
          <w:szCs w:val="24"/>
        </w:rPr>
        <w:t>Warunkiem koniecznym realizacji projektów</w:t>
      </w:r>
      <w:r w:rsidR="00132DBA" w:rsidRPr="00BB7022">
        <w:rPr>
          <w:rFonts w:cs="Times New Roman"/>
          <w:szCs w:val="24"/>
        </w:rPr>
        <w:t xml:space="preserve"> w </w:t>
      </w:r>
      <w:r w:rsidRPr="00BB7022">
        <w:rPr>
          <w:rFonts w:cs="Times New Roman"/>
          <w:szCs w:val="24"/>
        </w:rPr>
        <w:t>PI 4b jest przeprowadzenie audytu energetycznego,</w:t>
      </w:r>
      <w:r w:rsidR="00132DBA" w:rsidRPr="00BB7022">
        <w:rPr>
          <w:rFonts w:cs="Times New Roman"/>
          <w:szCs w:val="24"/>
        </w:rPr>
        <w:t xml:space="preserve"> w </w:t>
      </w:r>
      <w:r w:rsidRPr="00BB7022">
        <w:rPr>
          <w:rFonts w:cs="Times New Roman"/>
          <w:szCs w:val="24"/>
        </w:rPr>
        <w:t>rozumieniu art. 8 Dyrektywy 2012/27/UE.</w:t>
      </w:r>
    </w:p>
    <w:p w:rsidR="00C814C9" w:rsidRPr="00BB7022" w:rsidRDefault="00C814C9" w:rsidP="007F3003">
      <w:pPr>
        <w:spacing w:after="0" w:line="320" w:lineRule="atLeast"/>
        <w:ind w:firstLine="709"/>
        <w:rPr>
          <w:rFonts w:cs="Times New Roman"/>
          <w:szCs w:val="24"/>
        </w:rPr>
      </w:pPr>
      <w:r w:rsidRPr="00BB7022">
        <w:rPr>
          <w:rFonts w:cs="Times New Roman"/>
          <w:szCs w:val="24"/>
        </w:rPr>
        <w:lastRenderedPageBreak/>
        <w:t>Wśród ww. projektów wsparcie uzyskają również przedsięwzięcia polegające na wykorzystaniu surowców wtórnych</w:t>
      </w:r>
      <w:r w:rsidR="00132DBA" w:rsidRPr="00BB7022">
        <w:rPr>
          <w:rFonts w:cs="Times New Roman"/>
          <w:szCs w:val="24"/>
        </w:rPr>
        <w:t xml:space="preserve"> w </w:t>
      </w:r>
      <w:r w:rsidRPr="00BB7022">
        <w:rPr>
          <w:rFonts w:cs="Times New Roman"/>
          <w:szCs w:val="24"/>
        </w:rPr>
        <w:t>procesie produkcyjnym,</w:t>
      </w:r>
      <w:r w:rsidR="00132DBA" w:rsidRPr="00BB7022">
        <w:rPr>
          <w:rFonts w:cs="Times New Roman"/>
          <w:szCs w:val="24"/>
        </w:rPr>
        <w:t xml:space="preserve"> w </w:t>
      </w:r>
      <w:r w:rsidRPr="00BB7022">
        <w:rPr>
          <w:rFonts w:cs="Times New Roman"/>
          <w:szCs w:val="24"/>
        </w:rPr>
        <w:t>wyniku czego podniesiona zostanie efektywność energetyczna</w:t>
      </w:r>
      <w:r w:rsidR="00132DBA" w:rsidRPr="00BB7022">
        <w:rPr>
          <w:rFonts w:cs="Times New Roman"/>
          <w:szCs w:val="24"/>
        </w:rPr>
        <w:t xml:space="preserve"> i </w:t>
      </w:r>
      <w:r w:rsidRPr="00BB7022">
        <w:rPr>
          <w:rFonts w:cs="Times New Roman"/>
          <w:szCs w:val="24"/>
        </w:rPr>
        <w:t>kosztowa przemysłu</w:t>
      </w:r>
      <w:r w:rsidR="00132DBA" w:rsidRPr="00BB7022">
        <w:rPr>
          <w:rFonts w:cs="Times New Roman"/>
          <w:szCs w:val="24"/>
        </w:rPr>
        <w:t xml:space="preserve"> i </w:t>
      </w:r>
      <w:r w:rsidRPr="00BB7022">
        <w:rPr>
          <w:rFonts w:cs="Times New Roman"/>
          <w:szCs w:val="24"/>
        </w:rPr>
        <w:t>usług</w:t>
      </w:r>
      <w:r w:rsidR="00132DBA" w:rsidRPr="00BB7022">
        <w:rPr>
          <w:rFonts w:cs="Times New Roman"/>
          <w:szCs w:val="24"/>
        </w:rPr>
        <w:t xml:space="preserve"> w </w:t>
      </w:r>
      <w:r w:rsidRPr="00BB7022">
        <w:rPr>
          <w:rFonts w:cs="Times New Roman"/>
          <w:szCs w:val="24"/>
        </w:rPr>
        <w:t>regionie (zgodnie</w:t>
      </w:r>
      <w:r w:rsidR="00132DBA" w:rsidRPr="00BB7022">
        <w:rPr>
          <w:rFonts w:cs="Times New Roman"/>
          <w:szCs w:val="24"/>
        </w:rPr>
        <w:t xml:space="preserve"> z </w:t>
      </w:r>
      <w:r w:rsidRPr="00BB7022">
        <w:rPr>
          <w:rFonts w:cs="Times New Roman"/>
          <w:szCs w:val="24"/>
        </w:rPr>
        <w:t>postulatami zawartymi</w:t>
      </w:r>
      <w:r w:rsidR="00132DBA" w:rsidRPr="00BB7022">
        <w:rPr>
          <w:rFonts w:cs="Times New Roman"/>
          <w:szCs w:val="24"/>
        </w:rPr>
        <w:t xml:space="preserve"> w </w:t>
      </w:r>
      <w:r w:rsidRPr="00BB7022">
        <w:rPr>
          <w:rFonts w:cs="Times New Roman"/>
          <w:szCs w:val="24"/>
        </w:rPr>
        <w:t>Założeniach Narodowego Programu Rozwoju Gospodarki Niskoemisyjnej, opracowanych przez Ministerstwo Gospodarki).</w:t>
      </w:r>
    </w:p>
    <w:p w:rsidR="00C814C9" w:rsidRPr="00BB7022" w:rsidRDefault="00C814C9" w:rsidP="008D192C">
      <w:pPr>
        <w:spacing w:after="0" w:line="320" w:lineRule="atLeast"/>
        <w:rPr>
          <w:rFonts w:cs="Times New Roman"/>
          <w:szCs w:val="24"/>
        </w:rPr>
      </w:pPr>
      <w:r w:rsidRPr="00BB7022">
        <w:rPr>
          <w:rFonts w:cs="Times New Roman"/>
          <w:i/>
          <w:szCs w:val="24"/>
        </w:rPr>
        <w:t xml:space="preserve">Beneficjenci: </w:t>
      </w:r>
      <w:r w:rsidRPr="00BB7022">
        <w:rPr>
          <w:rFonts w:cs="Times New Roman"/>
          <w:szCs w:val="24"/>
        </w:rPr>
        <w:t>Przedsiębiorstwa mikro, małe</w:t>
      </w:r>
      <w:r w:rsidR="007F3003" w:rsidRPr="00BB7022">
        <w:rPr>
          <w:rFonts w:cs="Times New Roman"/>
          <w:szCs w:val="24"/>
        </w:rPr>
        <w:t>, średnie</w:t>
      </w:r>
      <w:r w:rsidRPr="00BB7022">
        <w:rPr>
          <w:rFonts w:cs="Times New Roman"/>
          <w:szCs w:val="24"/>
        </w:rPr>
        <w:t xml:space="preserve"> prowadzące działalność na teren</w:t>
      </w:r>
      <w:r w:rsidR="007F3003" w:rsidRPr="00BB7022">
        <w:rPr>
          <w:rFonts w:cs="Times New Roman"/>
          <w:szCs w:val="24"/>
        </w:rPr>
        <w:t>ie województwa świętokrzyskiego.</w:t>
      </w:r>
    </w:p>
    <w:p w:rsidR="00C814C9" w:rsidRPr="00BB7022" w:rsidRDefault="00C814C9" w:rsidP="008D192C">
      <w:pPr>
        <w:spacing w:after="0" w:line="320" w:lineRule="atLeast"/>
        <w:rPr>
          <w:rFonts w:cs="Times New Roman"/>
          <w:b/>
          <w:szCs w:val="24"/>
        </w:rPr>
      </w:pPr>
    </w:p>
    <w:p w:rsidR="00C814C9" w:rsidRPr="00BB7022" w:rsidRDefault="00C814C9" w:rsidP="008D192C">
      <w:pPr>
        <w:spacing w:after="0" w:line="320" w:lineRule="atLeast"/>
        <w:rPr>
          <w:rFonts w:cs="Times New Roman"/>
          <w:szCs w:val="24"/>
          <w:u w:val="single"/>
        </w:rPr>
      </w:pPr>
      <w:r w:rsidRPr="00BB7022">
        <w:rPr>
          <w:rFonts w:cs="Times New Roman"/>
          <w:szCs w:val="24"/>
          <w:u w:val="single"/>
        </w:rPr>
        <w:t>Priorytet inwestycyjny 4.c wspieranie efektywności energetycznej inteligentnego zarządzania energią</w:t>
      </w:r>
      <w:r w:rsidR="00132DBA" w:rsidRPr="00BB7022">
        <w:rPr>
          <w:rFonts w:cs="Times New Roman"/>
          <w:szCs w:val="24"/>
          <w:u w:val="single"/>
        </w:rPr>
        <w:t xml:space="preserve"> i </w:t>
      </w:r>
      <w:r w:rsidRPr="00BB7022">
        <w:rPr>
          <w:rFonts w:cs="Times New Roman"/>
          <w:szCs w:val="24"/>
          <w:u w:val="single"/>
        </w:rPr>
        <w:t>wykorzystania odnawialnych źródeł energii</w:t>
      </w:r>
      <w:r w:rsidR="00132DBA" w:rsidRPr="00BB7022">
        <w:rPr>
          <w:rFonts w:cs="Times New Roman"/>
          <w:szCs w:val="24"/>
          <w:u w:val="single"/>
        </w:rPr>
        <w:t xml:space="preserve"> w </w:t>
      </w:r>
      <w:r w:rsidRPr="00BB7022">
        <w:rPr>
          <w:rFonts w:cs="Times New Roman"/>
          <w:szCs w:val="24"/>
          <w:u w:val="single"/>
        </w:rPr>
        <w:t>infrastrukturze publicznej,</w:t>
      </w:r>
      <w:r w:rsidR="00132DBA" w:rsidRPr="00BB7022">
        <w:rPr>
          <w:rFonts w:cs="Times New Roman"/>
          <w:szCs w:val="24"/>
          <w:u w:val="single"/>
        </w:rPr>
        <w:t xml:space="preserve"> w </w:t>
      </w:r>
      <w:r w:rsidRPr="00BB7022">
        <w:rPr>
          <w:rFonts w:cs="Times New Roman"/>
          <w:szCs w:val="24"/>
          <w:u w:val="single"/>
        </w:rPr>
        <w:t>tym</w:t>
      </w:r>
      <w:r w:rsidR="00132DBA" w:rsidRPr="00BB7022">
        <w:rPr>
          <w:rFonts w:cs="Times New Roman"/>
          <w:szCs w:val="24"/>
          <w:u w:val="single"/>
        </w:rPr>
        <w:t xml:space="preserve"> w </w:t>
      </w:r>
      <w:r w:rsidRPr="00BB7022">
        <w:rPr>
          <w:rFonts w:cs="Times New Roman"/>
          <w:szCs w:val="24"/>
          <w:u w:val="single"/>
        </w:rPr>
        <w:t>budynkach publicznych</w:t>
      </w:r>
      <w:r w:rsidR="00132DBA" w:rsidRPr="00BB7022">
        <w:rPr>
          <w:rFonts w:cs="Times New Roman"/>
          <w:szCs w:val="24"/>
          <w:u w:val="single"/>
        </w:rPr>
        <w:t xml:space="preserve"> i </w:t>
      </w:r>
      <w:r w:rsidRPr="00BB7022">
        <w:rPr>
          <w:rFonts w:cs="Times New Roman"/>
          <w:szCs w:val="24"/>
          <w:u w:val="single"/>
        </w:rPr>
        <w:t>sektorze mieszkaniowym</w:t>
      </w:r>
    </w:p>
    <w:p w:rsidR="00C814C9" w:rsidRPr="00BB7022" w:rsidRDefault="00C814C9" w:rsidP="008D192C">
      <w:pPr>
        <w:spacing w:after="0" w:line="320" w:lineRule="atLeast"/>
        <w:rPr>
          <w:rFonts w:cs="Times New Roman"/>
          <w:i/>
          <w:szCs w:val="24"/>
        </w:rPr>
      </w:pPr>
      <w:r w:rsidRPr="00BB7022">
        <w:rPr>
          <w:rFonts w:cs="Times New Roman"/>
          <w:i/>
          <w:szCs w:val="24"/>
        </w:rPr>
        <w:t>Typy przedsięwzięć:</w:t>
      </w:r>
    </w:p>
    <w:p w:rsidR="00C814C9" w:rsidRPr="00BB7022" w:rsidRDefault="007F3003" w:rsidP="007F3003">
      <w:pPr>
        <w:tabs>
          <w:tab w:val="left" w:pos="709"/>
        </w:tabs>
        <w:spacing w:after="0" w:line="320" w:lineRule="atLeast"/>
        <w:rPr>
          <w:rFonts w:cs="Times New Roman"/>
          <w:szCs w:val="24"/>
        </w:rPr>
      </w:pPr>
      <w:r w:rsidRPr="00BB7022">
        <w:rPr>
          <w:rFonts w:cs="Times New Roman"/>
          <w:szCs w:val="24"/>
        </w:rPr>
        <w:tab/>
      </w:r>
      <w:r w:rsidR="00C814C9" w:rsidRPr="00BB7022">
        <w:rPr>
          <w:rFonts w:cs="Times New Roman"/>
          <w:szCs w:val="24"/>
        </w:rPr>
        <w:t>W ramach priorytetu inwestycyjnego 4.c interwencja zostanie skierowana na projekty dotyczące głębokiej modernizacji energetycznej budynków użyteczności publicznych oraz wielorodzinnych budynków mieszkalnych wraz</w:t>
      </w:r>
      <w:r w:rsidR="00132DBA" w:rsidRPr="00BB7022">
        <w:rPr>
          <w:rFonts w:cs="Times New Roman"/>
          <w:szCs w:val="24"/>
        </w:rPr>
        <w:t xml:space="preserve"> z </w:t>
      </w:r>
      <w:r w:rsidR="00C814C9" w:rsidRPr="00BB7022">
        <w:rPr>
          <w:rFonts w:cs="Times New Roman"/>
          <w:szCs w:val="24"/>
        </w:rPr>
        <w:t>wymianą wyposażenia tych obiektów na energooszczędne</w:t>
      </w:r>
      <w:r w:rsidR="00132DBA" w:rsidRPr="00BB7022">
        <w:rPr>
          <w:rFonts w:cs="Times New Roman"/>
          <w:szCs w:val="24"/>
        </w:rPr>
        <w:t xml:space="preserve"> w </w:t>
      </w:r>
      <w:r w:rsidR="00C814C9" w:rsidRPr="00BB7022">
        <w:rPr>
          <w:rFonts w:cs="Times New Roman"/>
          <w:szCs w:val="24"/>
        </w:rPr>
        <w:t>oparciu o wyniki przeprowadzonego audytu energetycznego bądź innych dokumentów wymaganych przepisami prawa. Planuje się dofinansować inwestycje</w:t>
      </w:r>
      <w:r w:rsidR="00132DBA" w:rsidRPr="00BB7022">
        <w:rPr>
          <w:rFonts w:cs="Times New Roman"/>
          <w:szCs w:val="24"/>
        </w:rPr>
        <w:t xml:space="preserve"> w </w:t>
      </w:r>
      <w:r w:rsidR="00C814C9" w:rsidRPr="00BB7022">
        <w:rPr>
          <w:rFonts w:cs="Times New Roman"/>
          <w:szCs w:val="24"/>
        </w:rPr>
        <w:t>zakresie związanym m.in. z:</w:t>
      </w:r>
    </w:p>
    <w:p w:rsidR="00C814C9" w:rsidRPr="00BB7022" w:rsidRDefault="00C814C9" w:rsidP="00D66828">
      <w:pPr>
        <w:numPr>
          <w:ilvl w:val="1"/>
          <w:numId w:val="65"/>
        </w:numPr>
        <w:spacing w:after="0" w:line="320" w:lineRule="atLeast"/>
        <w:ind w:left="426"/>
        <w:rPr>
          <w:rFonts w:cs="Times New Roman"/>
          <w:szCs w:val="24"/>
        </w:rPr>
      </w:pPr>
      <w:r w:rsidRPr="00BB7022">
        <w:rPr>
          <w:rFonts w:cs="Times New Roman"/>
          <w:szCs w:val="24"/>
        </w:rPr>
        <w:t>ociepleniem obiektu,</w:t>
      </w:r>
    </w:p>
    <w:p w:rsidR="00C814C9" w:rsidRPr="00BB7022" w:rsidRDefault="00C814C9" w:rsidP="00D66828">
      <w:pPr>
        <w:numPr>
          <w:ilvl w:val="1"/>
          <w:numId w:val="65"/>
        </w:numPr>
        <w:spacing w:after="0" w:line="320" w:lineRule="atLeast"/>
        <w:ind w:left="426"/>
        <w:rPr>
          <w:rFonts w:cs="Times New Roman"/>
          <w:szCs w:val="24"/>
        </w:rPr>
      </w:pPr>
      <w:r w:rsidRPr="00BB7022">
        <w:rPr>
          <w:rFonts w:cs="Times New Roman"/>
          <w:szCs w:val="24"/>
        </w:rPr>
        <w:t>wymianą okien, drzwi zewnętrznych, oraz oświetlenia na energooszczędne,</w:t>
      </w:r>
    </w:p>
    <w:p w:rsidR="00C814C9" w:rsidRPr="00BB7022" w:rsidRDefault="00C814C9" w:rsidP="00D66828">
      <w:pPr>
        <w:numPr>
          <w:ilvl w:val="1"/>
          <w:numId w:val="65"/>
        </w:numPr>
        <w:spacing w:after="0" w:line="320" w:lineRule="atLeast"/>
        <w:ind w:left="426"/>
        <w:rPr>
          <w:rFonts w:cs="Times New Roman"/>
          <w:szCs w:val="24"/>
        </w:rPr>
      </w:pPr>
      <w:r w:rsidRPr="00BB7022">
        <w:rPr>
          <w:rFonts w:cs="Times New Roman"/>
          <w:szCs w:val="24"/>
        </w:rPr>
        <w:t>przebudową systemów grzewczych (wraz</w:t>
      </w:r>
      <w:r w:rsidR="00132DBA" w:rsidRPr="00BB7022">
        <w:rPr>
          <w:rFonts w:cs="Times New Roman"/>
          <w:szCs w:val="24"/>
        </w:rPr>
        <w:t xml:space="preserve"> z </w:t>
      </w:r>
      <w:r w:rsidRPr="00BB7022">
        <w:rPr>
          <w:rFonts w:cs="Times New Roman"/>
          <w:szCs w:val="24"/>
        </w:rPr>
        <w:t>wymianą</w:t>
      </w:r>
      <w:r w:rsidR="00132DBA" w:rsidRPr="00BB7022">
        <w:rPr>
          <w:rFonts w:cs="Times New Roman"/>
          <w:szCs w:val="24"/>
        </w:rPr>
        <w:t xml:space="preserve"> i </w:t>
      </w:r>
      <w:r w:rsidRPr="00BB7022">
        <w:rPr>
          <w:rFonts w:cs="Times New Roman"/>
          <w:szCs w:val="24"/>
        </w:rPr>
        <w:t>podłączeniem do źródła ciepła lub podłączeniem do sieci ciepłowniczej), systemów wentylacji</w:t>
      </w:r>
      <w:r w:rsidR="00132DBA" w:rsidRPr="00BB7022">
        <w:rPr>
          <w:rFonts w:cs="Times New Roman"/>
          <w:szCs w:val="24"/>
        </w:rPr>
        <w:t xml:space="preserve"> i </w:t>
      </w:r>
      <w:r w:rsidRPr="00BB7022">
        <w:rPr>
          <w:rFonts w:cs="Times New Roman"/>
          <w:szCs w:val="24"/>
        </w:rPr>
        <w:t>klimatyzacji oraz systemów wodno-kanalizacyjnych,</w:t>
      </w:r>
    </w:p>
    <w:p w:rsidR="00C814C9" w:rsidRPr="00BB7022" w:rsidRDefault="007F3003" w:rsidP="00D66828">
      <w:pPr>
        <w:numPr>
          <w:ilvl w:val="1"/>
          <w:numId w:val="65"/>
        </w:numPr>
        <w:spacing w:after="0" w:line="320" w:lineRule="atLeast"/>
        <w:ind w:left="426"/>
        <w:rPr>
          <w:rFonts w:cs="Times New Roman"/>
          <w:szCs w:val="24"/>
        </w:rPr>
      </w:pPr>
      <w:r w:rsidRPr="00BB7022">
        <w:rPr>
          <w:rFonts w:cs="Times New Roman"/>
          <w:szCs w:val="24"/>
        </w:rPr>
        <w:t>instalacją</w:t>
      </w:r>
      <w:r w:rsidR="00C814C9" w:rsidRPr="00BB7022">
        <w:rPr>
          <w:rFonts w:cs="Times New Roman"/>
          <w:szCs w:val="24"/>
        </w:rPr>
        <w:t xml:space="preserve"> OZE</w:t>
      </w:r>
      <w:r w:rsidR="00132DBA" w:rsidRPr="00BB7022">
        <w:rPr>
          <w:rFonts w:cs="Times New Roman"/>
          <w:szCs w:val="24"/>
        </w:rPr>
        <w:t xml:space="preserve"> w </w:t>
      </w:r>
      <w:r w:rsidR="00C814C9" w:rsidRPr="00BB7022">
        <w:rPr>
          <w:rFonts w:cs="Times New Roman"/>
          <w:szCs w:val="24"/>
        </w:rPr>
        <w:t>modernizowanych energetycznie budynkach,</w:t>
      </w:r>
    </w:p>
    <w:p w:rsidR="00C814C9" w:rsidRPr="00BB7022" w:rsidRDefault="007F3003" w:rsidP="00D66828">
      <w:pPr>
        <w:numPr>
          <w:ilvl w:val="1"/>
          <w:numId w:val="65"/>
        </w:numPr>
        <w:spacing w:after="0" w:line="320" w:lineRule="atLeast"/>
        <w:ind w:left="426"/>
        <w:rPr>
          <w:rFonts w:cs="Times New Roman"/>
          <w:szCs w:val="24"/>
        </w:rPr>
      </w:pPr>
      <w:r w:rsidRPr="00BB7022">
        <w:rPr>
          <w:rFonts w:cs="Times New Roman"/>
          <w:szCs w:val="24"/>
        </w:rPr>
        <w:t>instalacją</w:t>
      </w:r>
      <w:r w:rsidR="00C814C9" w:rsidRPr="00BB7022">
        <w:rPr>
          <w:rFonts w:cs="Times New Roman"/>
          <w:szCs w:val="24"/>
        </w:rPr>
        <w:t xml:space="preserve"> systemów chłodzących,</w:t>
      </w:r>
      <w:r w:rsidR="00132DBA" w:rsidRPr="00BB7022">
        <w:rPr>
          <w:rFonts w:cs="Times New Roman"/>
          <w:szCs w:val="24"/>
        </w:rPr>
        <w:t xml:space="preserve"> w </w:t>
      </w:r>
      <w:r w:rsidR="00C814C9" w:rsidRPr="00BB7022">
        <w:rPr>
          <w:rFonts w:cs="Times New Roman"/>
          <w:szCs w:val="24"/>
        </w:rPr>
        <w:t>tym również</w:t>
      </w:r>
      <w:r w:rsidR="00132DBA" w:rsidRPr="00BB7022">
        <w:rPr>
          <w:rFonts w:cs="Times New Roman"/>
          <w:szCs w:val="24"/>
        </w:rPr>
        <w:t xml:space="preserve"> z </w:t>
      </w:r>
      <w:r w:rsidR="00C814C9" w:rsidRPr="00BB7022">
        <w:rPr>
          <w:rFonts w:cs="Times New Roman"/>
          <w:szCs w:val="24"/>
        </w:rPr>
        <w:t>OZE,</w:t>
      </w:r>
    </w:p>
    <w:p w:rsidR="00C814C9" w:rsidRPr="00BB7022" w:rsidRDefault="00C814C9" w:rsidP="00D66828">
      <w:pPr>
        <w:numPr>
          <w:ilvl w:val="1"/>
          <w:numId w:val="65"/>
        </w:numPr>
        <w:spacing w:after="0" w:line="320" w:lineRule="atLeast"/>
        <w:ind w:left="426"/>
        <w:rPr>
          <w:rFonts w:cs="Times New Roman"/>
          <w:szCs w:val="24"/>
        </w:rPr>
      </w:pPr>
      <w:r w:rsidRPr="00BB7022">
        <w:rPr>
          <w:rFonts w:cs="Times New Roman"/>
          <w:szCs w:val="24"/>
        </w:rPr>
        <w:t>instalowaniem urządzeń energooszczędnych najnowszej generacji</w:t>
      </w:r>
      <w:r w:rsidR="007F3003" w:rsidRPr="00BB7022">
        <w:rPr>
          <w:rFonts w:cs="Times New Roman"/>
          <w:szCs w:val="24"/>
        </w:rPr>
        <w:t>,</w:t>
      </w:r>
    </w:p>
    <w:p w:rsidR="00C814C9" w:rsidRPr="00BB7022" w:rsidRDefault="007F3003" w:rsidP="00D66828">
      <w:pPr>
        <w:numPr>
          <w:ilvl w:val="1"/>
          <w:numId w:val="65"/>
        </w:numPr>
        <w:spacing w:after="0" w:line="320" w:lineRule="atLeast"/>
        <w:ind w:left="426"/>
        <w:rPr>
          <w:rFonts w:cs="Times New Roman"/>
          <w:szCs w:val="24"/>
        </w:rPr>
      </w:pPr>
      <w:r w:rsidRPr="00BB7022">
        <w:rPr>
          <w:rFonts w:cs="Times New Roman"/>
          <w:szCs w:val="24"/>
        </w:rPr>
        <w:t>izolacją</w:t>
      </w:r>
      <w:r w:rsidR="00C814C9" w:rsidRPr="00BB7022">
        <w:rPr>
          <w:rFonts w:cs="Times New Roman"/>
          <w:szCs w:val="24"/>
        </w:rPr>
        <w:t xml:space="preserve"> pokrycia dachowego,</w:t>
      </w:r>
    </w:p>
    <w:p w:rsidR="00C814C9" w:rsidRPr="00BB7022" w:rsidRDefault="007F3003" w:rsidP="00D66828">
      <w:pPr>
        <w:numPr>
          <w:ilvl w:val="1"/>
          <w:numId w:val="65"/>
        </w:numPr>
        <w:spacing w:after="0" w:line="320" w:lineRule="atLeast"/>
        <w:ind w:left="426"/>
        <w:rPr>
          <w:rFonts w:cs="Times New Roman"/>
          <w:szCs w:val="24"/>
        </w:rPr>
      </w:pPr>
      <w:r w:rsidRPr="00BB7022">
        <w:rPr>
          <w:rFonts w:cs="Times New Roman"/>
          <w:szCs w:val="24"/>
        </w:rPr>
        <w:t>instalacją</w:t>
      </w:r>
      <w:r w:rsidR="00C814C9" w:rsidRPr="00BB7022">
        <w:rPr>
          <w:rFonts w:cs="Times New Roman"/>
          <w:szCs w:val="24"/>
        </w:rPr>
        <w:t xml:space="preserve"> systemów inteligentnego zarządzania energią,</w:t>
      </w:r>
    </w:p>
    <w:p w:rsidR="00C814C9" w:rsidRPr="00BB7022" w:rsidRDefault="00C814C9" w:rsidP="00D66828">
      <w:pPr>
        <w:numPr>
          <w:ilvl w:val="1"/>
          <w:numId w:val="65"/>
        </w:numPr>
        <w:spacing w:after="0" w:line="320" w:lineRule="atLeast"/>
        <w:ind w:left="426"/>
        <w:rPr>
          <w:rFonts w:cs="Times New Roman"/>
          <w:szCs w:val="24"/>
        </w:rPr>
      </w:pPr>
      <w:r w:rsidRPr="00BB7022">
        <w:rPr>
          <w:rFonts w:cs="Times New Roman"/>
          <w:szCs w:val="24"/>
        </w:rPr>
        <w:t>przeprowadzeniem audytu energetycznego jako elementu koniecznego do realizacji projektu,</w:t>
      </w:r>
    </w:p>
    <w:p w:rsidR="00C814C9" w:rsidRPr="00BB7022" w:rsidRDefault="00C814C9" w:rsidP="00D66828">
      <w:pPr>
        <w:numPr>
          <w:ilvl w:val="1"/>
          <w:numId w:val="65"/>
        </w:numPr>
        <w:spacing w:after="0" w:line="320" w:lineRule="atLeast"/>
        <w:ind w:left="426"/>
        <w:rPr>
          <w:rFonts w:cs="Times New Roman"/>
          <w:szCs w:val="24"/>
        </w:rPr>
      </w:pPr>
      <w:proofErr w:type="spellStart"/>
      <w:r w:rsidRPr="00BB7022">
        <w:rPr>
          <w:rFonts w:cs="Times New Roman"/>
          <w:szCs w:val="24"/>
        </w:rPr>
        <w:t>mikrokogeneracją</w:t>
      </w:r>
      <w:proofErr w:type="spellEnd"/>
      <w:r w:rsidRPr="00BB7022">
        <w:rPr>
          <w:rFonts w:cs="Times New Roman"/>
          <w:szCs w:val="24"/>
        </w:rPr>
        <w:t>.</w:t>
      </w:r>
    </w:p>
    <w:p w:rsidR="00C814C9" w:rsidRPr="00BB7022" w:rsidRDefault="007F3003" w:rsidP="007F3003">
      <w:pPr>
        <w:tabs>
          <w:tab w:val="left" w:pos="709"/>
        </w:tabs>
        <w:spacing w:after="0" w:line="320" w:lineRule="atLeast"/>
        <w:rPr>
          <w:rFonts w:cs="Times New Roman"/>
          <w:szCs w:val="24"/>
        </w:rPr>
      </w:pPr>
      <w:r w:rsidRPr="00BB7022">
        <w:rPr>
          <w:rFonts w:cs="Times New Roman"/>
          <w:szCs w:val="24"/>
        </w:rPr>
        <w:tab/>
      </w:r>
      <w:r w:rsidR="00C814C9" w:rsidRPr="00BB7022">
        <w:rPr>
          <w:rFonts w:cs="Times New Roman"/>
          <w:szCs w:val="24"/>
        </w:rPr>
        <w:t>Wsparcie może zostać udzielone na inwestycje</w:t>
      </w:r>
      <w:r w:rsidRPr="00BB7022">
        <w:rPr>
          <w:rFonts w:cs="Times New Roman"/>
          <w:szCs w:val="24"/>
        </w:rPr>
        <w:t>:</w:t>
      </w:r>
      <w:r w:rsidR="00C814C9" w:rsidRPr="00BB7022">
        <w:rPr>
          <w:rFonts w:cs="Times New Roman"/>
          <w:szCs w:val="24"/>
        </w:rPr>
        <w:t xml:space="preserve"> kotły spalające biomasę lub ewentualnie paliwa gazowe, ale jedynie</w:t>
      </w:r>
      <w:r w:rsidR="00132DBA" w:rsidRPr="00BB7022">
        <w:rPr>
          <w:rFonts w:cs="Times New Roman"/>
          <w:szCs w:val="24"/>
        </w:rPr>
        <w:t xml:space="preserve"> w </w:t>
      </w:r>
      <w:r w:rsidR="00C814C9" w:rsidRPr="00BB7022">
        <w:rPr>
          <w:rFonts w:cs="Times New Roman"/>
          <w:szCs w:val="24"/>
        </w:rPr>
        <w:t>szczególnie uzasadnionych przypadkach, gdy osiągnięte zostanie znaczne zwiększenie efektywności energetycznej oraz gdy istnieją szczególnie pilne potrzeby. Inwestycje</w:t>
      </w:r>
      <w:r w:rsidR="00132DBA" w:rsidRPr="00BB7022">
        <w:rPr>
          <w:rFonts w:cs="Times New Roman"/>
          <w:szCs w:val="24"/>
        </w:rPr>
        <w:t xml:space="preserve"> </w:t>
      </w:r>
      <w:r w:rsidR="00C814C9" w:rsidRPr="00BB7022">
        <w:rPr>
          <w:rFonts w:cs="Times New Roman"/>
          <w:szCs w:val="24"/>
        </w:rPr>
        <w:t>muszą przyczyniać się do zmniejszenia emisji CO</w:t>
      </w:r>
      <w:r w:rsidR="00C814C9" w:rsidRPr="00BB7022">
        <w:rPr>
          <w:rFonts w:cs="Times New Roman"/>
          <w:szCs w:val="24"/>
          <w:vertAlign w:val="subscript"/>
        </w:rPr>
        <w:t>2</w:t>
      </w:r>
      <w:r w:rsidR="00132DBA" w:rsidRPr="00BB7022">
        <w:rPr>
          <w:rFonts w:cs="Times New Roman"/>
          <w:szCs w:val="24"/>
        </w:rPr>
        <w:t xml:space="preserve"> i </w:t>
      </w:r>
      <w:r w:rsidR="00C814C9" w:rsidRPr="00BB7022">
        <w:rPr>
          <w:rFonts w:cs="Times New Roman"/>
          <w:szCs w:val="24"/>
        </w:rPr>
        <w:t>innych zanieczyszczeń powietrza oraz do znacznego zwiększenia oszczędności energii. Wspomniane inwestycje mogą zostać wsparte jedynie</w:t>
      </w:r>
      <w:r w:rsidR="00132DBA" w:rsidRPr="00BB7022">
        <w:rPr>
          <w:rFonts w:cs="Times New Roman"/>
          <w:szCs w:val="24"/>
        </w:rPr>
        <w:t xml:space="preserve"> w </w:t>
      </w:r>
      <w:r w:rsidR="00C814C9" w:rsidRPr="00BB7022">
        <w:rPr>
          <w:rFonts w:cs="Times New Roman"/>
          <w:szCs w:val="24"/>
        </w:rPr>
        <w:t>przypadku, gdy podłączenie do sieci ciepłowniczej na danym obszarze nie jest uzasadnione ekonomicznie. Preferowane powinny być instrumenty finansowe</w:t>
      </w:r>
      <w:r w:rsidR="00132DBA" w:rsidRPr="00BB7022">
        <w:rPr>
          <w:rFonts w:cs="Times New Roman"/>
          <w:szCs w:val="24"/>
        </w:rPr>
        <w:t xml:space="preserve"> w </w:t>
      </w:r>
      <w:r w:rsidR="00C814C9" w:rsidRPr="00BB7022">
        <w:rPr>
          <w:rFonts w:cs="Times New Roman"/>
          <w:szCs w:val="24"/>
        </w:rPr>
        <w:t>przypadku powyższych inwestycji. Możliwość użycia instrumentów finansowych na tego typu projekty została poprzedzona oceną ex-</w:t>
      </w:r>
      <w:proofErr w:type="spellStart"/>
      <w:r w:rsidR="00C814C9" w:rsidRPr="00BB7022">
        <w:rPr>
          <w:rFonts w:cs="Times New Roman"/>
          <w:szCs w:val="24"/>
        </w:rPr>
        <w:t>ante</w:t>
      </w:r>
      <w:proofErr w:type="spellEnd"/>
      <w:r w:rsidRPr="00BB7022">
        <w:rPr>
          <w:rFonts w:cs="Times New Roman"/>
          <w:szCs w:val="24"/>
        </w:rPr>
        <w:t>,</w:t>
      </w:r>
      <w:r w:rsidR="00C814C9" w:rsidRPr="00BB7022">
        <w:rPr>
          <w:rFonts w:cs="Times New Roman"/>
          <w:szCs w:val="24"/>
        </w:rPr>
        <w:t xml:space="preserve"> przeprowadzoną zgodnie</w:t>
      </w:r>
      <w:r w:rsidR="00132DBA" w:rsidRPr="00BB7022">
        <w:rPr>
          <w:rFonts w:cs="Times New Roman"/>
          <w:szCs w:val="24"/>
        </w:rPr>
        <w:t xml:space="preserve"> z </w:t>
      </w:r>
      <w:r w:rsidR="00C814C9" w:rsidRPr="00BB7022">
        <w:rPr>
          <w:rFonts w:cs="Times New Roman"/>
          <w:szCs w:val="24"/>
        </w:rPr>
        <w:t xml:space="preserve">wymaganiami artykułu 37 ust. 2 rozporządzenia (UE) </w:t>
      </w:r>
      <w:r w:rsidRPr="00BB7022">
        <w:rPr>
          <w:rFonts w:cs="Times New Roman"/>
          <w:szCs w:val="24"/>
        </w:rPr>
        <w:br/>
      </w:r>
      <w:r w:rsidR="00C814C9" w:rsidRPr="00BB7022">
        <w:rPr>
          <w:rFonts w:cs="Times New Roman"/>
          <w:szCs w:val="24"/>
        </w:rPr>
        <w:t>nr 1303/2013. Projekty powinny również przeciwdziałać ubóstwu energetycznemu.</w:t>
      </w:r>
    </w:p>
    <w:p w:rsidR="00C814C9" w:rsidRPr="00BB7022" w:rsidRDefault="00C814C9" w:rsidP="007F3003">
      <w:pPr>
        <w:spacing w:after="0" w:line="320" w:lineRule="atLeast"/>
        <w:ind w:firstLine="709"/>
        <w:rPr>
          <w:rFonts w:cs="Times New Roman"/>
          <w:szCs w:val="24"/>
        </w:rPr>
      </w:pPr>
      <w:r w:rsidRPr="00BB7022">
        <w:rPr>
          <w:rFonts w:cs="Times New Roman"/>
          <w:szCs w:val="24"/>
          <w:u w:val="single"/>
        </w:rPr>
        <w:lastRenderedPageBreak/>
        <w:t>Beneficjenci</w:t>
      </w:r>
      <w:r w:rsidRPr="00BB7022">
        <w:rPr>
          <w:rFonts w:cs="Times New Roman"/>
          <w:szCs w:val="24"/>
        </w:rPr>
        <w:t>: jednostki samorządu terytorialnego lub podmioty działające</w:t>
      </w:r>
      <w:r w:rsidR="00132DBA" w:rsidRPr="00BB7022">
        <w:rPr>
          <w:rFonts w:cs="Times New Roman"/>
          <w:szCs w:val="24"/>
        </w:rPr>
        <w:t xml:space="preserve"> w </w:t>
      </w:r>
      <w:r w:rsidRPr="00BB7022">
        <w:rPr>
          <w:rFonts w:cs="Times New Roman"/>
          <w:szCs w:val="24"/>
        </w:rPr>
        <w:t>imieniu JST , spółdzielnie</w:t>
      </w:r>
      <w:r w:rsidR="00132DBA" w:rsidRPr="00BB7022">
        <w:rPr>
          <w:rFonts w:cs="Times New Roman"/>
          <w:szCs w:val="24"/>
        </w:rPr>
        <w:t xml:space="preserve"> i </w:t>
      </w:r>
      <w:r w:rsidRPr="00BB7022">
        <w:rPr>
          <w:rFonts w:cs="Times New Roman"/>
          <w:szCs w:val="24"/>
        </w:rPr>
        <w:t>wspólnoty mieszkaniowe, związki</w:t>
      </w:r>
      <w:r w:rsidR="00132DBA" w:rsidRPr="00BB7022">
        <w:rPr>
          <w:rFonts w:cs="Times New Roman"/>
          <w:szCs w:val="24"/>
        </w:rPr>
        <w:t xml:space="preserve"> i </w:t>
      </w:r>
      <w:r w:rsidRPr="00BB7022">
        <w:rPr>
          <w:rFonts w:cs="Times New Roman"/>
          <w:szCs w:val="24"/>
        </w:rPr>
        <w:t>stowarzyszenia JST, TBS, samorządowe jednostki organizacyjne posiadające osobowość prawną, uczelnie, inne podmioty prowadzące działalność</w:t>
      </w:r>
      <w:r w:rsidR="00132DBA" w:rsidRPr="00BB7022">
        <w:rPr>
          <w:rFonts w:cs="Times New Roman"/>
          <w:szCs w:val="24"/>
        </w:rPr>
        <w:t xml:space="preserve"> w </w:t>
      </w:r>
      <w:r w:rsidRPr="00BB7022">
        <w:rPr>
          <w:rFonts w:cs="Times New Roman"/>
          <w:szCs w:val="24"/>
        </w:rPr>
        <w:t>sferze usług publicznych</w:t>
      </w:r>
      <w:r w:rsidR="00132DBA" w:rsidRPr="00BB7022">
        <w:rPr>
          <w:rFonts w:cs="Times New Roman"/>
          <w:szCs w:val="24"/>
        </w:rPr>
        <w:t xml:space="preserve"> w </w:t>
      </w:r>
      <w:r w:rsidRPr="00BB7022">
        <w:rPr>
          <w:rFonts w:cs="Times New Roman"/>
          <w:szCs w:val="24"/>
        </w:rPr>
        <w:t>różnych formach organizacyjnych, posiadających osobowość prawną np. fundacje</w:t>
      </w:r>
      <w:r w:rsidR="00132DBA" w:rsidRPr="00BB7022">
        <w:rPr>
          <w:rFonts w:cs="Times New Roman"/>
          <w:szCs w:val="24"/>
        </w:rPr>
        <w:t xml:space="preserve"> i </w:t>
      </w:r>
      <w:r w:rsidRPr="00BB7022">
        <w:rPr>
          <w:rFonts w:cs="Times New Roman"/>
          <w:szCs w:val="24"/>
        </w:rPr>
        <w:t>stowarzyszenia, policja, podmioty lecznicze wykonujące na terenie województwa świętokrzyskiego działalność leczniczą finansowaną ze środków publicznych, samorządowe osoby prawne, jednostki ochotniczej</w:t>
      </w:r>
      <w:r w:rsidR="00132DBA" w:rsidRPr="00BB7022">
        <w:rPr>
          <w:rFonts w:cs="Times New Roman"/>
          <w:szCs w:val="24"/>
        </w:rPr>
        <w:t xml:space="preserve"> i </w:t>
      </w:r>
      <w:r w:rsidRPr="00BB7022">
        <w:rPr>
          <w:rFonts w:cs="Times New Roman"/>
          <w:szCs w:val="24"/>
        </w:rPr>
        <w:t>Państwowej Straży Pożarnej.</w:t>
      </w:r>
    </w:p>
    <w:p w:rsidR="00C814C9" w:rsidRPr="00BB7022" w:rsidRDefault="00C814C9" w:rsidP="008D192C">
      <w:pPr>
        <w:spacing w:after="0" w:line="320" w:lineRule="atLeast"/>
        <w:rPr>
          <w:rFonts w:cs="Times New Roman"/>
          <w:szCs w:val="24"/>
        </w:rPr>
      </w:pPr>
    </w:p>
    <w:p w:rsidR="00C814C9" w:rsidRPr="00BB7022" w:rsidRDefault="00C814C9" w:rsidP="008D192C">
      <w:pPr>
        <w:spacing w:after="0" w:line="320" w:lineRule="atLeast"/>
        <w:rPr>
          <w:rFonts w:cs="Times New Roman"/>
          <w:szCs w:val="24"/>
          <w:u w:val="single"/>
        </w:rPr>
      </w:pPr>
      <w:r w:rsidRPr="00BB7022">
        <w:rPr>
          <w:rFonts w:cs="Times New Roman"/>
          <w:szCs w:val="24"/>
          <w:u w:val="single"/>
        </w:rPr>
        <w:t>Priorytet inwestycyjny 4.e promowanie strategii niskoemisyjnych dla wszystkich rodzajów terytoriów,</w:t>
      </w:r>
      <w:r w:rsidR="00132DBA" w:rsidRPr="00BB7022">
        <w:rPr>
          <w:rFonts w:cs="Times New Roman"/>
          <w:szCs w:val="24"/>
          <w:u w:val="single"/>
        </w:rPr>
        <w:t xml:space="preserve"> w </w:t>
      </w:r>
      <w:r w:rsidRPr="00BB7022">
        <w:rPr>
          <w:rFonts w:cs="Times New Roman"/>
          <w:szCs w:val="24"/>
          <w:u w:val="single"/>
        </w:rPr>
        <w:t>szczególności dla obszarów miejskich,</w:t>
      </w:r>
      <w:r w:rsidR="00132DBA" w:rsidRPr="00BB7022">
        <w:rPr>
          <w:rFonts w:cs="Times New Roman"/>
          <w:szCs w:val="24"/>
          <w:u w:val="single"/>
        </w:rPr>
        <w:t xml:space="preserve"> w </w:t>
      </w:r>
      <w:r w:rsidRPr="00BB7022">
        <w:rPr>
          <w:rFonts w:cs="Times New Roman"/>
          <w:szCs w:val="24"/>
          <w:u w:val="single"/>
        </w:rPr>
        <w:t>tym wspieranie zrównoważonej multimodalnej mobilności miejskiej</w:t>
      </w:r>
      <w:r w:rsidR="00132DBA" w:rsidRPr="00BB7022">
        <w:rPr>
          <w:rFonts w:cs="Times New Roman"/>
          <w:szCs w:val="24"/>
          <w:u w:val="single"/>
        </w:rPr>
        <w:t xml:space="preserve"> i </w:t>
      </w:r>
      <w:r w:rsidRPr="00BB7022">
        <w:rPr>
          <w:rFonts w:cs="Times New Roman"/>
          <w:szCs w:val="24"/>
          <w:u w:val="single"/>
        </w:rPr>
        <w:t>działań adaptacyjnych mających oddziaływanie łagodzące na zmiany klimatu</w:t>
      </w:r>
    </w:p>
    <w:p w:rsidR="00C814C9" w:rsidRPr="00BB7022" w:rsidRDefault="00C814C9" w:rsidP="008D192C">
      <w:pPr>
        <w:spacing w:after="0" w:line="320" w:lineRule="atLeast"/>
        <w:rPr>
          <w:rFonts w:cs="Times New Roman"/>
          <w:i/>
          <w:szCs w:val="24"/>
        </w:rPr>
      </w:pPr>
      <w:r w:rsidRPr="00BB7022">
        <w:rPr>
          <w:rFonts w:cs="Times New Roman"/>
          <w:i/>
          <w:szCs w:val="24"/>
        </w:rPr>
        <w:t>Typy przedsięwzięć:</w:t>
      </w:r>
    </w:p>
    <w:p w:rsidR="00C814C9" w:rsidRPr="00BB7022" w:rsidRDefault="001E63B8" w:rsidP="001E63B8">
      <w:pPr>
        <w:tabs>
          <w:tab w:val="left" w:pos="709"/>
        </w:tabs>
        <w:spacing w:after="0" w:line="320" w:lineRule="atLeast"/>
        <w:rPr>
          <w:rFonts w:cs="Times New Roman"/>
          <w:szCs w:val="24"/>
        </w:rPr>
      </w:pPr>
      <w:r w:rsidRPr="00BB7022">
        <w:rPr>
          <w:rFonts w:cs="Times New Roman"/>
          <w:szCs w:val="24"/>
        </w:rPr>
        <w:tab/>
      </w:r>
      <w:r w:rsidR="00C814C9" w:rsidRPr="00BB7022">
        <w:rPr>
          <w:rFonts w:cs="Times New Roman"/>
          <w:szCs w:val="24"/>
        </w:rPr>
        <w:t>W priorytecie inwestycyjnym 4.e dofinansowanie znajdą projekty, realizujące założenia planów niskoemisyjnych dla poszczególnych obszarów. Wsparcie dla projektów powinny wynikać</w:t>
      </w:r>
      <w:r w:rsidR="00132DBA" w:rsidRPr="00BB7022">
        <w:rPr>
          <w:rFonts w:cs="Times New Roman"/>
          <w:szCs w:val="24"/>
        </w:rPr>
        <w:t xml:space="preserve"> z </w:t>
      </w:r>
      <w:r w:rsidR="00C814C9" w:rsidRPr="00BB7022">
        <w:rPr>
          <w:rFonts w:cs="Times New Roman"/>
          <w:szCs w:val="24"/>
        </w:rPr>
        <w:t>zapisów planów gospodarki niskoemisyjnej dla poszczególnych typów obszarów</w:t>
      </w:r>
      <w:r w:rsidR="00132DBA" w:rsidRPr="00BB7022">
        <w:rPr>
          <w:rFonts w:cs="Times New Roman"/>
          <w:szCs w:val="24"/>
        </w:rPr>
        <w:t xml:space="preserve"> i </w:t>
      </w:r>
      <w:r w:rsidR="00C814C9" w:rsidRPr="00BB7022">
        <w:rPr>
          <w:rFonts w:cs="Times New Roman"/>
          <w:szCs w:val="24"/>
        </w:rPr>
        <w:t>niekwalifikujących się do dofinansowania</w:t>
      </w:r>
      <w:r w:rsidR="00132DBA" w:rsidRPr="00BB7022">
        <w:rPr>
          <w:rFonts w:cs="Times New Roman"/>
          <w:szCs w:val="24"/>
        </w:rPr>
        <w:t xml:space="preserve"> w </w:t>
      </w:r>
      <w:r w:rsidR="00C814C9" w:rsidRPr="00BB7022">
        <w:rPr>
          <w:rFonts w:cs="Times New Roman"/>
          <w:szCs w:val="24"/>
        </w:rPr>
        <w:t>ramach innego PI np.</w:t>
      </w:r>
    </w:p>
    <w:p w:rsidR="00C814C9" w:rsidRPr="00BB7022" w:rsidRDefault="00C814C9" w:rsidP="00D66828">
      <w:pPr>
        <w:numPr>
          <w:ilvl w:val="1"/>
          <w:numId w:val="67"/>
        </w:numPr>
        <w:spacing w:after="0" w:line="320" w:lineRule="atLeast"/>
        <w:ind w:left="426"/>
        <w:rPr>
          <w:rFonts w:cs="Times New Roman"/>
          <w:szCs w:val="24"/>
        </w:rPr>
      </w:pPr>
      <w:r w:rsidRPr="00BB7022">
        <w:rPr>
          <w:rFonts w:cs="Times New Roman"/>
          <w:szCs w:val="24"/>
        </w:rPr>
        <w:t>modernizacja oświetlenia ulicznego (ulic placów, terenów publicznych)</w:t>
      </w:r>
      <w:r w:rsidR="001E63B8" w:rsidRPr="00BB7022">
        <w:rPr>
          <w:rFonts w:cs="Times New Roman"/>
          <w:szCs w:val="24"/>
        </w:rPr>
        <w:t xml:space="preserve"> </w:t>
      </w:r>
      <w:r w:rsidRPr="00BB7022">
        <w:rPr>
          <w:rFonts w:cs="Times New Roman"/>
          <w:szCs w:val="24"/>
        </w:rPr>
        <w:t>na energooszczędne,</w:t>
      </w:r>
    </w:p>
    <w:p w:rsidR="00C814C9" w:rsidRPr="00BB7022" w:rsidRDefault="00C814C9" w:rsidP="00D66828">
      <w:pPr>
        <w:numPr>
          <w:ilvl w:val="1"/>
          <w:numId w:val="67"/>
        </w:numPr>
        <w:spacing w:after="0" w:line="320" w:lineRule="atLeast"/>
        <w:ind w:left="426"/>
        <w:rPr>
          <w:rFonts w:cs="Times New Roman"/>
          <w:szCs w:val="24"/>
        </w:rPr>
      </w:pPr>
      <w:r w:rsidRPr="00BB7022">
        <w:rPr>
          <w:rFonts w:cs="Times New Roman"/>
          <w:szCs w:val="24"/>
        </w:rPr>
        <w:t>budowa lub modernizacja sieci ciepłowniczej,</w:t>
      </w:r>
    </w:p>
    <w:p w:rsidR="00C814C9" w:rsidRPr="00BB7022" w:rsidRDefault="00C814C9" w:rsidP="00D66828">
      <w:pPr>
        <w:numPr>
          <w:ilvl w:val="1"/>
          <w:numId w:val="67"/>
        </w:numPr>
        <w:spacing w:after="0" w:line="320" w:lineRule="atLeast"/>
        <w:ind w:left="426"/>
        <w:rPr>
          <w:rFonts w:cs="Times New Roman"/>
          <w:szCs w:val="24"/>
        </w:rPr>
      </w:pPr>
      <w:r w:rsidRPr="00BB7022">
        <w:rPr>
          <w:rFonts w:cs="Times New Roman"/>
          <w:szCs w:val="24"/>
        </w:rPr>
        <w:t>wymiana źródeł ciepła,</w:t>
      </w:r>
    </w:p>
    <w:p w:rsidR="00C814C9" w:rsidRPr="00BB7022" w:rsidRDefault="00C814C9" w:rsidP="00D66828">
      <w:pPr>
        <w:numPr>
          <w:ilvl w:val="1"/>
          <w:numId w:val="67"/>
        </w:numPr>
        <w:spacing w:after="0" w:line="320" w:lineRule="atLeast"/>
        <w:ind w:left="426"/>
        <w:rPr>
          <w:rFonts w:cs="Times New Roman"/>
          <w:szCs w:val="24"/>
        </w:rPr>
      </w:pPr>
      <w:proofErr w:type="spellStart"/>
      <w:r w:rsidRPr="00BB7022">
        <w:rPr>
          <w:rFonts w:cs="Times New Roman"/>
          <w:szCs w:val="24"/>
        </w:rPr>
        <w:t>mikrokogeneracja</w:t>
      </w:r>
      <w:proofErr w:type="spellEnd"/>
      <w:r w:rsidRPr="00BB7022">
        <w:rPr>
          <w:rFonts w:cs="Times New Roman"/>
          <w:szCs w:val="24"/>
        </w:rPr>
        <w:t>,</w:t>
      </w:r>
    </w:p>
    <w:p w:rsidR="00C814C9" w:rsidRPr="00BB7022" w:rsidRDefault="00C814C9" w:rsidP="00D66828">
      <w:pPr>
        <w:numPr>
          <w:ilvl w:val="1"/>
          <w:numId w:val="67"/>
        </w:numPr>
        <w:spacing w:after="0" w:line="320" w:lineRule="atLeast"/>
        <w:ind w:left="426"/>
        <w:rPr>
          <w:rFonts w:cs="Times New Roman"/>
          <w:szCs w:val="24"/>
        </w:rPr>
      </w:pPr>
      <w:r w:rsidRPr="00BB7022">
        <w:rPr>
          <w:rFonts w:cs="Times New Roman"/>
          <w:szCs w:val="24"/>
        </w:rPr>
        <w:t>działania informacyjno-promocyjne dotyczące np. oszczędności energii,</w:t>
      </w:r>
    </w:p>
    <w:p w:rsidR="00C814C9" w:rsidRPr="00BB7022" w:rsidRDefault="00C814C9" w:rsidP="00D66828">
      <w:pPr>
        <w:numPr>
          <w:ilvl w:val="1"/>
          <w:numId w:val="67"/>
        </w:numPr>
        <w:spacing w:after="0" w:line="320" w:lineRule="atLeast"/>
        <w:ind w:left="426"/>
        <w:rPr>
          <w:rFonts w:cs="Times New Roman"/>
          <w:szCs w:val="24"/>
        </w:rPr>
      </w:pPr>
      <w:r w:rsidRPr="00BB7022">
        <w:rPr>
          <w:rFonts w:cs="Times New Roman"/>
          <w:szCs w:val="24"/>
        </w:rPr>
        <w:t>kampanie promujące: budownictwo zeroemisyjne, inwestycje</w:t>
      </w:r>
      <w:r w:rsidR="00132DBA" w:rsidRPr="00BB7022">
        <w:rPr>
          <w:rFonts w:cs="Times New Roman"/>
          <w:szCs w:val="24"/>
        </w:rPr>
        <w:t xml:space="preserve"> w </w:t>
      </w:r>
      <w:r w:rsidRPr="00BB7022">
        <w:rPr>
          <w:rFonts w:cs="Times New Roman"/>
          <w:szCs w:val="24"/>
        </w:rPr>
        <w:t>zakresie budownictwa pasywnego</w:t>
      </w:r>
      <w:r w:rsidR="001E63B8" w:rsidRPr="00BB7022">
        <w:rPr>
          <w:rFonts w:cs="Times New Roman"/>
          <w:szCs w:val="24"/>
        </w:rPr>
        <w:t>.</w:t>
      </w:r>
    </w:p>
    <w:p w:rsidR="00C814C9" w:rsidRPr="00BB7022" w:rsidRDefault="001E63B8" w:rsidP="001E63B8">
      <w:pPr>
        <w:tabs>
          <w:tab w:val="left" w:pos="709"/>
        </w:tabs>
        <w:spacing w:after="0" w:line="320" w:lineRule="atLeast"/>
        <w:rPr>
          <w:rFonts w:cs="Times New Roman"/>
          <w:szCs w:val="24"/>
        </w:rPr>
      </w:pPr>
      <w:r w:rsidRPr="00BB7022">
        <w:rPr>
          <w:rFonts w:cs="Times New Roman"/>
          <w:szCs w:val="24"/>
        </w:rPr>
        <w:tab/>
      </w:r>
      <w:r w:rsidR="00C814C9" w:rsidRPr="00BB7022">
        <w:rPr>
          <w:rFonts w:cs="Times New Roman"/>
          <w:szCs w:val="24"/>
        </w:rPr>
        <w:t>Inwestycje</w:t>
      </w:r>
      <w:r w:rsidR="00132DBA" w:rsidRPr="00BB7022">
        <w:rPr>
          <w:rFonts w:cs="Times New Roman"/>
          <w:szCs w:val="24"/>
        </w:rPr>
        <w:t xml:space="preserve"> w </w:t>
      </w:r>
      <w:r w:rsidRPr="00BB7022">
        <w:rPr>
          <w:rFonts w:cs="Times New Roman"/>
          <w:szCs w:val="24"/>
        </w:rPr>
        <w:t>rozbudowę i/lub modernizacje</w:t>
      </w:r>
      <w:r w:rsidR="00C814C9" w:rsidRPr="00BB7022">
        <w:rPr>
          <w:rFonts w:cs="Times New Roman"/>
          <w:szCs w:val="24"/>
        </w:rPr>
        <w:t xml:space="preserve"> sieci ciepłowniczych otrzymają dofinansowanie</w:t>
      </w:r>
      <w:r w:rsidR="00132DBA" w:rsidRPr="00BB7022">
        <w:rPr>
          <w:rFonts w:cs="Times New Roman"/>
          <w:szCs w:val="24"/>
        </w:rPr>
        <w:t xml:space="preserve"> w </w:t>
      </w:r>
      <w:r w:rsidR="00C814C9" w:rsidRPr="00BB7022">
        <w:rPr>
          <w:rFonts w:cs="Times New Roman"/>
          <w:szCs w:val="24"/>
        </w:rPr>
        <w:t>ramach RPO pod warunkiem dopuszczenia takiego wsparcia poprzez stosowne zapisy</w:t>
      </w:r>
      <w:r w:rsidR="00132DBA" w:rsidRPr="00BB7022">
        <w:rPr>
          <w:rFonts w:cs="Times New Roman"/>
          <w:szCs w:val="24"/>
        </w:rPr>
        <w:t xml:space="preserve"> w </w:t>
      </w:r>
      <w:r w:rsidR="00C814C9" w:rsidRPr="00BB7022">
        <w:rPr>
          <w:rFonts w:cs="Times New Roman"/>
          <w:szCs w:val="24"/>
        </w:rPr>
        <w:t>Umowie Partnerstwa.</w:t>
      </w:r>
    </w:p>
    <w:p w:rsidR="00C814C9" w:rsidRPr="00BB7022" w:rsidRDefault="00C814C9" w:rsidP="001E63B8">
      <w:pPr>
        <w:spacing w:after="0" w:line="320" w:lineRule="atLeast"/>
        <w:ind w:firstLine="709"/>
        <w:rPr>
          <w:rFonts w:cs="Times New Roman"/>
          <w:szCs w:val="24"/>
        </w:rPr>
      </w:pPr>
      <w:r w:rsidRPr="00BB7022">
        <w:rPr>
          <w:rFonts w:cs="Times New Roman"/>
          <w:szCs w:val="24"/>
        </w:rPr>
        <w:t>Wsparcie może zostać udzielone na inwestycje</w:t>
      </w:r>
      <w:r w:rsidR="00132DBA" w:rsidRPr="00BB7022">
        <w:rPr>
          <w:rFonts w:cs="Times New Roman"/>
          <w:szCs w:val="24"/>
        </w:rPr>
        <w:t xml:space="preserve"> w </w:t>
      </w:r>
      <w:r w:rsidRPr="00BB7022">
        <w:rPr>
          <w:rFonts w:cs="Times New Roman"/>
          <w:szCs w:val="24"/>
        </w:rPr>
        <w:t>kotły spalające biomasę lub ewentualnie paliwa gazowe, ale jedynie</w:t>
      </w:r>
      <w:r w:rsidR="00132DBA" w:rsidRPr="00BB7022">
        <w:rPr>
          <w:rFonts w:cs="Times New Roman"/>
          <w:szCs w:val="24"/>
        </w:rPr>
        <w:t xml:space="preserve"> w </w:t>
      </w:r>
      <w:r w:rsidRPr="00BB7022">
        <w:rPr>
          <w:rFonts w:cs="Times New Roman"/>
          <w:szCs w:val="24"/>
        </w:rPr>
        <w:t>szczególnie uzasadnionych przypadkach, gdy osiągnięte zostanie znaczne zwiększenie efektywności energetycznej oraz gdy istnieją szczególnie pilne potrzeby. Inwestycje</w:t>
      </w:r>
      <w:r w:rsidR="00132DBA" w:rsidRPr="00BB7022">
        <w:rPr>
          <w:rFonts w:cs="Times New Roman"/>
          <w:szCs w:val="24"/>
        </w:rPr>
        <w:t xml:space="preserve"> w </w:t>
      </w:r>
      <w:r w:rsidRPr="00BB7022">
        <w:rPr>
          <w:rFonts w:cs="Times New Roman"/>
          <w:szCs w:val="24"/>
        </w:rPr>
        <w:t>muszą przyczyniać się do zmniejszenia emisji CO</w:t>
      </w:r>
      <w:r w:rsidRPr="00BB7022">
        <w:rPr>
          <w:rFonts w:cs="Times New Roman"/>
          <w:szCs w:val="24"/>
          <w:vertAlign w:val="subscript"/>
        </w:rPr>
        <w:t>2</w:t>
      </w:r>
      <w:r w:rsidR="00132DBA" w:rsidRPr="00BB7022">
        <w:rPr>
          <w:rFonts w:cs="Times New Roman"/>
          <w:szCs w:val="24"/>
        </w:rPr>
        <w:t xml:space="preserve"> i </w:t>
      </w:r>
      <w:r w:rsidRPr="00BB7022">
        <w:rPr>
          <w:rFonts w:cs="Times New Roman"/>
          <w:szCs w:val="24"/>
        </w:rPr>
        <w:t>innych zanieczyszczeń powietrza oraz do znacznego zwiększenia oszczędności energii. Wspomniane inwestycje mogą zostać wsparte jedynie</w:t>
      </w:r>
      <w:r w:rsidR="00132DBA" w:rsidRPr="00BB7022">
        <w:rPr>
          <w:rFonts w:cs="Times New Roman"/>
          <w:szCs w:val="24"/>
        </w:rPr>
        <w:t xml:space="preserve"> w </w:t>
      </w:r>
      <w:r w:rsidRPr="00BB7022">
        <w:rPr>
          <w:rFonts w:cs="Times New Roman"/>
          <w:szCs w:val="24"/>
        </w:rPr>
        <w:t>przypadku, gdy podłączenie do sieci ciepłowniczej na danym obszarze nie jest uzasadnione ekonomicznie. Preferowane powinny być instrumenty finansowe</w:t>
      </w:r>
      <w:r w:rsidR="00132DBA" w:rsidRPr="00BB7022">
        <w:rPr>
          <w:rFonts w:cs="Times New Roman"/>
          <w:szCs w:val="24"/>
        </w:rPr>
        <w:t xml:space="preserve"> w </w:t>
      </w:r>
      <w:r w:rsidRPr="00BB7022">
        <w:rPr>
          <w:rFonts w:cs="Times New Roman"/>
          <w:szCs w:val="24"/>
        </w:rPr>
        <w:t>przypadku powyższych inwestycji. Możliwość użycia instrumentów finansowych na tego typu projekty została poprzedzona oceną ex-</w:t>
      </w:r>
      <w:proofErr w:type="spellStart"/>
      <w:r w:rsidRPr="00BB7022">
        <w:rPr>
          <w:rFonts w:cs="Times New Roman"/>
          <w:szCs w:val="24"/>
        </w:rPr>
        <w:t>ante</w:t>
      </w:r>
      <w:proofErr w:type="spellEnd"/>
      <w:r w:rsidRPr="00BB7022">
        <w:rPr>
          <w:rFonts w:cs="Times New Roman"/>
          <w:szCs w:val="24"/>
        </w:rPr>
        <w:t xml:space="preserve"> przeprowadzoną zgodnie</w:t>
      </w:r>
      <w:r w:rsidR="00132DBA" w:rsidRPr="00BB7022">
        <w:rPr>
          <w:rFonts w:cs="Times New Roman"/>
          <w:szCs w:val="24"/>
        </w:rPr>
        <w:t xml:space="preserve"> z </w:t>
      </w:r>
      <w:r w:rsidRPr="00BB7022">
        <w:rPr>
          <w:rFonts w:cs="Times New Roman"/>
          <w:szCs w:val="24"/>
        </w:rPr>
        <w:t>wymaganiami artykułu 37 ust. 2 rozporządzenia (UE)</w:t>
      </w:r>
      <w:r w:rsidR="00132DBA" w:rsidRPr="00BB7022">
        <w:rPr>
          <w:rFonts w:cs="Times New Roman"/>
          <w:szCs w:val="24"/>
        </w:rPr>
        <w:t xml:space="preserve"> </w:t>
      </w:r>
      <w:r w:rsidR="001E63B8" w:rsidRPr="00BB7022">
        <w:rPr>
          <w:rFonts w:cs="Times New Roman"/>
          <w:szCs w:val="24"/>
        </w:rPr>
        <w:br/>
      </w:r>
      <w:r w:rsidRPr="00BB7022">
        <w:rPr>
          <w:rFonts w:cs="Times New Roman"/>
          <w:szCs w:val="24"/>
        </w:rPr>
        <w:t>nr 1303/2013. Projekty powinny również przeciwdziałać ubóstwu energetycznemu.</w:t>
      </w:r>
    </w:p>
    <w:p w:rsidR="00C814C9" w:rsidRPr="00BB7022" w:rsidRDefault="00C814C9" w:rsidP="008D192C">
      <w:pPr>
        <w:spacing w:after="0" w:line="320" w:lineRule="atLeast"/>
        <w:rPr>
          <w:rFonts w:cs="Times New Roman"/>
          <w:szCs w:val="24"/>
        </w:rPr>
      </w:pPr>
      <w:r w:rsidRPr="00BB7022">
        <w:rPr>
          <w:rFonts w:cs="Times New Roman"/>
          <w:szCs w:val="24"/>
        </w:rPr>
        <w:t>Dodatkowo dofinansowanie uzyskają inwestycje dotyczące budowy lub modernizacji jednostek wytwarzania energii elektrycznej</w:t>
      </w:r>
      <w:r w:rsidR="00132DBA" w:rsidRPr="00BB7022">
        <w:rPr>
          <w:rFonts w:cs="Times New Roman"/>
          <w:szCs w:val="24"/>
        </w:rPr>
        <w:t xml:space="preserve"> i </w:t>
      </w:r>
      <w:r w:rsidRPr="00BB7022">
        <w:rPr>
          <w:rFonts w:cs="Times New Roman"/>
          <w:szCs w:val="24"/>
        </w:rPr>
        <w:t>ciepła</w:t>
      </w:r>
      <w:r w:rsidR="00132DBA" w:rsidRPr="00BB7022">
        <w:rPr>
          <w:rFonts w:cs="Times New Roman"/>
          <w:szCs w:val="24"/>
        </w:rPr>
        <w:t xml:space="preserve"> w </w:t>
      </w:r>
      <w:r w:rsidRPr="00BB7022">
        <w:rPr>
          <w:rFonts w:cs="Times New Roman"/>
          <w:szCs w:val="24"/>
        </w:rPr>
        <w:t>wysokosprawnej kogeneracji, wraz</w:t>
      </w:r>
      <w:r w:rsidR="00132DBA" w:rsidRPr="00BB7022">
        <w:rPr>
          <w:rFonts w:cs="Times New Roman"/>
          <w:szCs w:val="24"/>
        </w:rPr>
        <w:t xml:space="preserve"> z </w:t>
      </w:r>
      <w:r w:rsidRPr="00BB7022">
        <w:rPr>
          <w:rFonts w:cs="Times New Roman"/>
          <w:szCs w:val="24"/>
        </w:rPr>
        <w:t>infrastrukturą do dystrybuowania wytworzonej energii.</w:t>
      </w:r>
    </w:p>
    <w:p w:rsidR="00C814C9" w:rsidRPr="00BB7022" w:rsidRDefault="00C814C9" w:rsidP="001E63B8">
      <w:pPr>
        <w:spacing w:after="0" w:line="320" w:lineRule="atLeast"/>
        <w:ind w:firstLine="709"/>
        <w:rPr>
          <w:rFonts w:cs="Times New Roman"/>
          <w:szCs w:val="24"/>
          <w:u w:val="single"/>
        </w:rPr>
      </w:pPr>
      <w:r w:rsidRPr="00BB7022">
        <w:rPr>
          <w:rFonts w:cs="Times New Roman"/>
          <w:szCs w:val="24"/>
          <w:u w:val="single"/>
        </w:rPr>
        <w:lastRenderedPageBreak/>
        <w:t>Instalacje powyżej 20 MW:</w:t>
      </w:r>
    </w:p>
    <w:p w:rsidR="00C814C9" w:rsidRPr="00BB7022" w:rsidRDefault="00C814C9" w:rsidP="001E63B8">
      <w:pPr>
        <w:spacing w:after="0" w:line="320" w:lineRule="atLeast"/>
        <w:ind w:firstLine="709"/>
        <w:rPr>
          <w:rFonts w:cs="Times New Roman"/>
          <w:szCs w:val="24"/>
        </w:rPr>
      </w:pPr>
      <w:r w:rsidRPr="00BB7022">
        <w:rPr>
          <w:rFonts w:cs="Times New Roman"/>
          <w:szCs w:val="24"/>
        </w:rPr>
        <w:t>EFRR nie wspiera inwestycji na rzecz redukcji emisji gazów cieplarnianych pochodzących</w:t>
      </w:r>
      <w:r w:rsidR="00132DBA" w:rsidRPr="00BB7022">
        <w:rPr>
          <w:rFonts w:cs="Times New Roman"/>
          <w:szCs w:val="24"/>
        </w:rPr>
        <w:t xml:space="preserve"> z </w:t>
      </w:r>
      <w:r w:rsidRPr="00BB7022">
        <w:rPr>
          <w:rFonts w:cs="Times New Roman"/>
          <w:szCs w:val="24"/>
        </w:rPr>
        <w:t>listy działań wymienionych</w:t>
      </w:r>
      <w:r w:rsidR="00132DBA" w:rsidRPr="00BB7022">
        <w:rPr>
          <w:rFonts w:cs="Times New Roman"/>
          <w:szCs w:val="24"/>
        </w:rPr>
        <w:t xml:space="preserve"> w </w:t>
      </w:r>
      <w:r w:rsidRPr="00BB7022">
        <w:rPr>
          <w:rFonts w:cs="Times New Roman"/>
          <w:szCs w:val="24"/>
        </w:rPr>
        <w:t>załączniku I do dyrektywy 2003/87/WE,</w:t>
      </w:r>
      <w:r w:rsidR="00132DBA" w:rsidRPr="00BB7022">
        <w:rPr>
          <w:rFonts w:cs="Times New Roman"/>
          <w:szCs w:val="24"/>
        </w:rPr>
        <w:t xml:space="preserve"> w </w:t>
      </w:r>
      <w:r w:rsidRPr="00BB7022">
        <w:rPr>
          <w:rFonts w:cs="Times New Roman"/>
          <w:szCs w:val="24"/>
        </w:rPr>
        <w:t>tym instalacji energetycznego spalania o nominalnej mocy cieplnej przekraczającej 20 MW. Jednakże wsparcie mogą otrzymać instalacje wykorzystujące wyłącznie biomasę, które nie są objęte zakresem przedmiotowym dyrektywy 2003/87/WE.</w:t>
      </w:r>
    </w:p>
    <w:p w:rsidR="00C814C9" w:rsidRPr="00BB7022" w:rsidRDefault="00C814C9" w:rsidP="001E63B8">
      <w:pPr>
        <w:spacing w:after="0" w:line="320" w:lineRule="atLeast"/>
        <w:ind w:firstLine="709"/>
        <w:rPr>
          <w:rFonts w:cs="Times New Roman"/>
          <w:szCs w:val="24"/>
          <w:u w:val="single"/>
        </w:rPr>
      </w:pPr>
      <w:r w:rsidRPr="00BB7022">
        <w:rPr>
          <w:rFonts w:cs="Times New Roman"/>
          <w:szCs w:val="24"/>
          <w:u w:val="single"/>
        </w:rPr>
        <w:t>Instalacje poniżej 20 MW:</w:t>
      </w:r>
    </w:p>
    <w:p w:rsidR="00C814C9" w:rsidRPr="00BB7022" w:rsidRDefault="00C814C9" w:rsidP="001E63B8">
      <w:pPr>
        <w:spacing w:after="0" w:line="320" w:lineRule="atLeast"/>
        <w:ind w:firstLine="709"/>
        <w:rPr>
          <w:rFonts w:cs="Times New Roman"/>
          <w:szCs w:val="24"/>
        </w:rPr>
      </w:pPr>
      <w:r w:rsidRPr="00BB7022">
        <w:rPr>
          <w:rFonts w:cs="Times New Roman"/>
          <w:szCs w:val="24"/>
        </w:rPr>
        <w:t>Wsparcie otrzyma budowa, uzasadnionych pod względem ekonomicznym, nowych instalacji wysokosprawnej kogeneracji o jak najmniejszej</w:t>
      </w:r>
      <w:r w:rsidR="00132DBA" w:rsidRPr="00BB7022">
        <w:rPr>
          <w:rFonts w:cs="Times New Roman"/>
          <w:szCs w:val="24"/>
        </w:rPr>
        <w:t xml:space="preserve"> z </w:t>
      </w:r>
      <w:r w:rsidRPr="00BB7022">
        <w:rPr>
          <w:rFonts w:cs="Times New Roman"/>
          <w:szCs w:val="24"/>
        </w:rPr>
        <w:t>możliwych emisji CO</w:t>
      </w:r>
      <w:r w:rsidRPr="00BB7022">
        <w:rPr>
          <w:rFonts w:cs="Times New Roman"/>
          <w:szCs w:val="24"/>
          <w:vertAlign w:val="subscript"/>
        </w:rPr>
        <w:t>2</w:t>
      </w:r>
      <w:r w:rsidRPr="00BB7022">
        <w:rPr>
          <w:rFonts w:cs="Times New Roman"/>
          <w:szCs w:val="24"/>
        </w:rPr>
        <w:t xml:space="preserve"> oraz innych zanieczyszczeń powietrza.</w:t>
      </w:r>
      <w:r w:rsidR="00111532" w:rsidRPr="00BB7022">
        <w:rPr>
          <w:rFonts w:cs="Times New Roman"/>
          <w:szCs w:val="24"/>
        </w:rPr>
        <w:t xml:space="preserve"> W </w:t>
      </w:r>
      <w:r w:rsidRPr="00BB7022">
        <w:rPr>
          <w:rFonts w:cs="Times New Roman"/>
          <w:szCs w:val="24"/>
        </w:rPr>
        <w:t>przypadku nowych instalacji powinno zostać osiągnięte co najmniej 10% uzysku efektywności energetycznej</w:t>
      </w:r>
      <w:r w:rsidR="00132DBA" w:rsidRPr="00BB7022">
        <w:rPr>
          <w:rFonts w:cs="Times New Roman"/>
          <w:szCs w:val="24"/>
        </w:rPr>
        <w:t xml:space="preserve"> w </w:t>
      </w:r>
      <w:r w:rsidRPr="00BB7022">
        <w:rPr>
          <w:rFonts w:cs="Times New Roman"/>
          <w:szCs w:val="24"/>
        </w:rPr>
        <w:t>porównaniu do rozdzielonej produkcji energii cieplnej</w:t>
      </w:r>
      <w:r w:rsidR="00132DBA" w:rsidRPr="00BB7022">
        <w:rPr>
          <w:rFonts w:cs="Times New Roman"/>
          <w:szCs w:val="24"/>
        </w:rPr>
        <w:t xml:space="preserve"> i </w:t>
      </w:r>
      <w:r w:rsidRPr="00BB7022">
        <w:rPr>
          <w:rFonts w:cs="Times New Roman"/>
          <w:szCs w:val="24"/>
        </w:rPr>
        <w:t>elektrycznej przy zastosowaniu najlepszych dostępnych technologii. Ponadto wszelka przebudowa istniejących instalacji na wysokosprawną kogenerację musi skutkować redukcją CO</w:t>
      </w:r>
      <w:r w:rsidRPr="00BB7022">
        <w:rPr>
          <w:rFonts w:cs="Times New Roman"/>
          <w:szCs w:val="24"/>
          <w:vertAlign w:val="subscript"/>
        </w:rPr>
        <w:t>2</w:t>
      </w:r>
      <w:r w:rsidRPr="00BB7022">
        <w:rPr>
          <w:rFonts w:cs="Times New Roman"/>
          <w:szCs w:val="24"/>
        </w:rPr>
        <w:t xml:space="preserve"> o co najmniej 30%</w:t>
      </w:r>
      <w:r w:rsidR="00132DBA" w:rsidRPr="00BB7022">
        <w:rPr>
          <w:rFonts w:cs="Times New Roman"/>
          <w:szCs w:val="24"/>
        </w:rPr>
        <w:t xml:space="preserve"> w </w:t>
      </w:r>
      <w:r w:rsidRPr="00BB7022">
        <w:rPr>
          <w:rFonts w:cs="Times New Roman"/>
          <w:szCs w:val="24"/>
        </w:rPr>
        <w:t>porównaniu do istniejących instalacji. Dopuszczona jest pomoc inwestycyjna dla wysokosprawnych instalacji spalających paliwa kopalne pod warunkiem, że te instalacje nie zastępują urządzeń o niskiej emisji CO</w:t>
      </w:r>
      <w:r w:rsidRPr="00BB7022">
        <w:rPr>
          <w:rFonts w:cs="Times New Roman"/>
          <w:szCs w:val="24"/>
          <w:vertAlign w:val="subscript"/>
        </w:rPr>
        <w:t>2</w:t>
      </w:r>
      <w:r w:rsidRPr="00BB7022">
        <w:rPr>
          <w:rFonts w:cs="Times New Roman"/>
          <w:szCs w:val="24"/>
        </w:rPr>
        <w:t>,</w:t>
      </w:r>
      <w:r w:rsidR="00132DBA" w:rsidRPr="00BB7022">
        <w:rPr>
          <w:rFonts w:cs="Times New Roman"/>
          <w:szCs w:val="24"/>
        </w:rPr>
        <w:t xml:space="preserve"> a </w:t>
      </w:r>
      <w:r w:rsidRPr="00BB7022">
        <w:rPr>
          <w:rFonts w:cs="Times New Roman"/>
          <w:szCs w:val="24"/>
        </w:rPr>
        <w:t>inne alternatywne rozwiązania byłyby mniej efektywne</w:t>
      </w:r>
      <w:r w:rsidR="00132DBA" w:rsidRPr="00BB7022">
        <w:rPr>
          <w:rFonts w:cs="Times New Roman"/>
          <w:szCs w:val="24"/>
        </w:rPr>
        <w:t xml:space="preserve"> i </w:t>
      </w:r>
      <w:r w:rsidRPr="00BB7022">
        <w:rPr>
          <w:rFonts w:cs="Times New Roman"/>
          <w:szCs w:val="24"/>
        </w:rPr>
        <w:t>bardziej emisyjne.</w:t>
      </w:r>
      <w:r w:rsidR="001E63B8" w:rsidRPr="00BB7022">
        <w:rPr>
          <w:rFonts w:cs="Times New Roman"/>
          <w:szCs w:val="24"/>
        </w:rPr>
        <w:t xml:space="preserve"> </w:t>
      </w:r>
      <w:r w:rsidRPr="00BB7022">
        <w:rPr>
          <w:rFonts w:cs="Times New Roman"/>
          <w:szCs w:val="24"/>
        </w:rPr>
        <w:t>Ponadto,</w:t>
      </w:r>
      <w:r w:rsidR="00132DBA" w:rsidRPr="00BB7022">
        <w:rPr>
          <w:rFonts w:cs="Times New Roman"/>
          <w:szCs w:val="24"/>
        </w:rPr>
        <w:t xml:space="preserve"> w </w:t>
      </w:r>
      <w:r w:rsidRPr="00BB7022">
        <w:rPr>
          <w:rFonts w:cs="Times New Roman"/>
          <w:szCs w:val="24"/>
        </w:rPr>
        <w:t>ramach priorytetu przewidziano wsparcie dla projektów</w:t>
      </w:r>
      <w:r w:rsidR="00132DBA" w:rsidRPr="00BB7022">
        <w:rPr>
          <w:rFonts w:cs="Times New Roman"/>
          <w:szCs w:val="24"/>
        </w:rPr>
        <w:t xml:space="preserve"> z </w:t>
      </w:r>
      <w:r w:rsidRPr="00BB7022">
        <w:rPr>
          <w:rFonts w:cs="Times New Roman"/>
          <w:szCs w:val="24"/>
        </w:rPr>
        <w:t>zakresu zrównoważonej mobilności miejskiej</w:t>
      </w:r>
      <w:r w:rsidR="00132DBA" w:rsidRPr="00BB7022">
        <w:rPr>
          <w:rFonts w:cs="Times New Roman"/>
          <w:szCs w:val="24"/>
        </w:rPr>
        <w:t xml:space="preserve"> w </w:t>
      </w:r>
      <w:r w:rsidRPr="00BB7022">
        <w:rPr>
          <w:rFonts w:cs="Times New Roman"/>
          <w:szCs w:val="24"/>
        </w:rPr>
        <w:t>zakresie budowy, przebudowy uzupełniającej do poziomu krajowego infrastruktury transportu publicznego m.in.</w:t>
      </w:r>
      <w:r w:rsidR="001E63B8" w:rsidRPr="00BB7022">
        <w:rPr>
          <w:rFonts w:cs="Times New Roman"/>
          <w:szCs w:val="24"/>
        </w:rPr>
        <w:t>:</w:t>
      </w:r>
    </w:p>
    <w:p w:rsidR="00C814C9" w:rsidRPr="00BB7022" w:rsidRDefault="00C814C9" w:rsidP="00D66828">
      <w:pPr>
        <w:numPr>
          <w:ilvl w:val="1"/>
          <w:numId w:val="63"/>
        </w:numPr>
        <w:spacing w:after="0" w:line="320" w:lineRule="atLeast"/>
        <w:ind w:left="567"/>
        <w:rPr>
          <w:rFonts w:cs="Times New Roman"/>
          <w:szCs w:val="24"/>
          <w:lang w:val="en-US"/>
        </w:rPr>
      </w:pPr>
      <w:proofErr w:type="spellStart"/>
      <w:r w:rsidRPr="00BB7022">
        <w:rPr>
          <w:rFonts w:cs="Times New Roman"/>
          <w:szCs w:val="24"/>
          <w:lang w:val="en-US"/>
        </w:rPr>
        <w:t>parkingi</w:t>
      </w:r>
      <w:proofErr w:type="spellEnd"/>
      <w:r w:rsidRPr="00BB7022">
        <w:rPr>
          <w:rFonts w:cs="Times New Roman"/>
          <w:szCs w:val="24"/>
          <w:lang w:val="en-US"/>
        </w:rPr>
        <w:t xml:space="preserve"> </w:t>
      </w:r>
      <w:proofErr w:type="spellStart"/>
      <w:r w:rsidRPr="00BB7022">
        <w:rPr>
          <w:rFonts w:cs="Times New Roman"/>
          <w:szCs w:val="24"/>
          <w:lang w:val="en-US"/>
        </w:rPr>
        <w:t>Park&amp;Ride</w:t>
      </w:r>
      <w:proofErr w:type="spellEnd"/>
      <w:r w:rsidRPr="00BB7022">
        <w:rPr>
          <w:rFonts w:cs="Times New Roman"/>
          <w:szCs w:val="24"/>
          <w:lang w:val="en-US"/>
        </w:rPr>
        <w:t xml:space="preserve">, </w:t>
      </w:r>
      <w:proofErr w:type="spellStart"/>
      <w:r w:rsidRPr="00BB7022">
        <w:rPr>
          <w:rFonts w:cs="Times New Roman"/>
          <w:szCs w:val="24"/>
          <w:lang w:val="en-US"/>
        </w:rPr>
        <w:t>Bike&amp;Ride</w:t>
      </w:r>
      <w:proofErr w:type="spellEnd"/>
      <w:r w:rsidR="001E63B8" w:rsidRPr="00BB7022">
        <w:rPr>
          <w:rFonts w:cs="Times New Roman"/>
          <w:szCs w:val="24"/>
          <w:lang w:val="en-US"/>
        </w:rPr>
        <w:t>,</w:t>
      </w:r>
    </w:p>
    <w:p w:rsidR="00C814C9" w:rsidRPr="00BB7022" w:rsidRDefault="00C814C9" w:rsidP="00D66828">
      <w:pPr>
        <w:numPr>
          <w:ilvl w:val="1"/>
          <w:numId w:val="63"/>
        </w:numPr>
        <w:spacing w:after="0" w:line="320" w:lineRule="atLeast"/>
        <w:ind w:left="567"/>
        <w:rPr>
          <w:rFonts w:cs="Times New Roman"/>
          <w:szCs w:val="24"/>
        </w:rPr>
      </w:pPr>
      <w:r w:rsidRPr="00BB7022">
        <w:rPr>
          <w:rFonts w:cs="Times New Roman"/>
          <w:szCs w:val="24"/>
        </w:rPr>
        <w:t>zintegrowane centra przesiadkowe,</w:t>
      </w:r>
    </w:p>
    <w:p w:rsidR="00C814C9" w:rsidRPr="00BB7022" w:rsidRDefault="00C814C9" w:rsidP="00D66828">
      <w:pPr>
        <w:numPr>
          <w:ilvl w:val="1"/>
          <w:numId w:val="63"/>
        </w:numPr>
        <w:spacing w:after="0" w:line="320" w:lineRule="atLeast"/>
        <w:ind w:left="567"/>
        <w:rPr>
          <w:rFonts w:cs="Times New Roman"/>
          <w:szCs w:val="24"/>
        </w:rPr>
      </w:pPr>
      <w:r w:rsidRPr="00BB7022">
        <w:rPr>
          <w:rFonts w:cs="Times New Roman"/>
          <w:szCs w:val="24"/>
        </w:rPr>
        <w:t>infrastruktura dworcowa,</w:t>
      </w:r>
    </w:p>
    <w:p w:rsidR="00C814C9" w:rsidRPr="00BB7022" w:rsidRDefault="00C814C9" w:rsidP="00D66828">
      <w:pPr>
        <w:numPr>
          <w:ilvl w:val="1"/>
          <w:numId w:val="63"/>
        </w:numPr>
        <w:spacing w:after="0" w:line="320" w:lineRule="atLeast"/>
        <w:ind w:left="567"/>
        <w:rPr>
          <w:rFonts w:cs="Times New Roman"/>
          <w:szCs w:val="24"/>
        </w:rPr>
      </w:pPr>
      <w:r w:rsidRPr="00BB7022">
        <w:rPr>
          <w:rFonts w:cs="Times New Roman"/>
          <w:szCs w:val="24"/>
        </w:rPr>
        <w:t>wspólny bilet,</w:t>
      </w:r>
    </w:p>
    <w:p w:rsidR="00C814C9" w:rsidRPr="00BB7022" w:rsidRDefault="00C814C9" w:rsidP="00D66828">
      <w:pPr>
        <w:numPr>
          <w:ilvl w:val="1"/>
          <w:numId w:val="63"/>
        </w:numPr>
        <w:spacing w:after="0" w:line="320" w:lineRule="atLeast"/>
        <w:ind w:left="567"/>
        <w:rPr>
          <w:rFonts w:cs="Times New Roman"/>
          <w:szCs w:val="24"/>
        </w:rPr>
      </w:pPr>
      <w:r w:rsidRPr="00BB7022">
        <w:rPr>
          <w:rFonts w:cs="Times New Roman"/>
          <w:szCs w:val="24"/>
        </w:rPr>
        <w:t>inteligentne systemy transportowe,</w:t>
      </w:r>
    </w:p>
    <w:p w:rsidR="00C814C9" w:rsidRPr="00BB7022" w:rsidRDefault="00C814C9" w:rsidP="00D66828">
      <w:pPr>
        <w:numPr>
          <w:ilvl w:val="1"/>
          <w:numId w:val="63"/>
        </w:numPr>
        <w:spacing w:after="0" w:line="320" w:lineRule="atLeast"/>
        <w:ind w:left="567"/>
        <w:rPr>
          <w:rFonts w:cs="Times New Roman"/>
          <w:szCs w:val="24"/>
        </w:rPr>
      </w:pPr>
      <w:r w:rsidRPr="00BB7022">
        <w:rPr>
          <w:rFonts w:cs="Times New Roman"/>
          <w:szCs w:val="24"/>
        </w:rPr>
        <w:t>ścieżki rowerowe,</w:t>
      </w:r>
    </w:p>
    <w:p w:rsidR="00C814C9" w:rsidRPr="00BB7022" w:rsidRDefault="00C814C9" w:rsidP="00D66828">
      <w:pPr>
        <w:numPr>
          <w:ilvl w:val="1"/>
          <w:numId w:val="63"/>
        </w:numPr>
        <w:spacing w:after="0" w:line="320" w:lineRule="atLeast"/>
        <w:ind w:left="567"/>
        <w:rPr>
          <w:rFonts w:cs="Times New Roman"/>
          <w:szCs w:val="24"/>
        </w:rPr>
      </w:pPr>
      <w:r w:rsidRPr="00BB7022">
        <w:rPr>
          <w:rFonts w:cs="Times New Roman"/>
          <w:szCs w:val="24"/>
        </w:rPr>
        <w:t>publiczne wypożyczalnie rowerów</w:t>
      </w:r>
    </w:p>
    <w:p w:rsidR="00C814C9" w:rsidRPr="00BB7022" w:rsidRDefault="00C814C9" w:rsidP="00D66828">
      <w:pPr>
        <w:numPr>
          <w:ilvl w:val="1"/>
          <w:numId w:val="63"/>
        </w:numPr>
        <w:spacing w:after="0" w:line="320" w:lineRule="atLeast"/>
        <w:ind w:left="567"/>
        <w:rPr>
          <w:rFonts w:cs="Times New Roman"/>
          <w:szCs w:val="24"/>
        </w:rPr>
      </w:pPr>
      <w:r w:rsidRPr="00BB7022">
        <w:rPr>
          <w:rFonts w:cs="Times New Roman"/>
          <w:szCs w:val="24"/>
        </w:rPr>
        <w:t>przebudowa infrastruktury miejskiej (np. budowa b</w:t>
      </w:r>
      <w:r w:rsidR="001E63B8" w:rsidRPr="00BB7022">
        <w:rPr>
          <w:rFonts w:cs="Times New Roman"/>
          <w:szCs w:val="24"/>
        </w:rPr>
        <w:t>uspasów, przebudowa skrzyżowań).</w:t>
      </w:r>
    </w:p>
    <w:p w:rsidR="00C814C9" w:rsidRPr="00BB7022" w:rsidRDefault="001E63B8" w:rsidP="001E63B8">
      <w:pPr>
        <w:tabs>
          <w:tab w:val="left" w:pos="709"/>
        </w:tabs>
        <w:spacing w:after="0" w:line="320" w:lineRule="atLeast"/>
        <w:rPr>
          <w:rFonts w:cs="Times New Roman"/>
          <w:szCs w:val="24"/>
        </w:rPr>
      </w:pPr>
      <w:r w:rsidRPr="00BB7022">
        <w:rPr>
          <w:rFonts w:cs="Times New Roman"/>
          <w:szCs w:val="24"/>
        </w:rPr>
        <w:tab/>
      </w:r>
      <w:r w:rsidR="00C814C9" w:rsidRPr="00BB7022">
        <w:rPr>
          <w:rFonts w:cs="Times New Roman"/>
          <w:szCs w:val="24"/>
        </w:rPr>
        <w:t>Wszystkie ww. działania mają na celu ograniczenie ruchu drogowego</w:t>
      </w:r>
      <w:r w:rsidR="00132DBA" w:rsidRPr="00BB7022">
        <w:rPr>
          <w:rFonts w:cs="Times New Roman"/>
          <w:szCs w:val="24"/>
        </w:rPr>
        <w:t xml:space="preserve"> w </w:t>
      </w:r>
      <w:r w:rsidR="00C814C9" w:rsidRPr="00BB7022">
        <w:rPr>
          <w:rFonts w:cs="Times New Roman"/>
          <w:szCs w:val="24"/>
        </w:rPr>
        <w:t>centrach miast.</w:t>
      </w:r>
      <w:r w:rsidRPr="00BB7022">
        <w:rPr>
          <w:rFonts w:cs="Times New Roman"/>
          <w:szCs w:val="24"/>
        </w:rPr>
        <w:t xml:space="preserve"> </w:t>
      </w:r>
      <w:r w:rsidR="00C814C9" w:rsidRPr="00BB7022">
        <w:rPr>
          <w:rFonts w:cs="Times New Roman"/>
          <w:szCs w:val="24"/>
        </w:rPr>
        <w:t>Poza tym, wspierane będą inwestycje dotyczące ekologicznego transportu publicznego</w:t>
      </w:r>
      <w:r w:rsidR="00132DBA" w:rsidRPr="00BB7022">
        <w:rPr>
          <w:rFonts w:cs="Times New Roman"/>
          <w:szCs w:val="24"/>
        </w:rPr>
        <w:t xml:space="preserve"> w </w:t>
      </w:r>
      <w:r w:rsidR="00C814C9" w:rsidRPr="00BB7022">
        <w:rPr>
          <w:rFonts w:cs="Times New Roman"/>
          <w:szCs w:val="24"/>
        </w:rPr>
        <w:t>regionie świętokrzyskim.</w:t>
      </w:r>
    </w:p>
    <w:p w:rsidR="00C814C9" w:rsidRPr="00BB7022" w:rsidRDefault="00C814C9" w:rsidP="001E63B8">
      <w:pPr>
        <w:spacing w:after="0" w:line="320" w:lineRule="atLeast"/>
        <w:ind w:firstLine="709"/>
        <w:rPr>
          <w:rFonts w:cs="Times New Roman"/>
          <w:szCs w:val="24"/>
        </w:rPr>
      </w:pPr>
      <w:r w:rsidRPr="00BB7022">
        <w:rPr>
          <w:rFonts w:cs="Times New Roman"/>
          <w:szCs w:val="24"/>
        </w:rPr>
        <w:t>Beneficjenci: jednostki samorządu terytorialnego, przedsiębiorstwa duże, średnie, małe, mikro świadczące usługi publiczne na terenie województwa Świętokrzyskiego, partnerzy społeczni</w:t>
      </w:r>
      <w:r w:rsidR="00132DBA" w:rsidRPr="00BB7022">
        <w:rPr>
          <w:rFonts w:cs="Times New Roman"/>
          <w:szCs w:val="24"/>
        </w:rPr>
        <w:t xml:space="preserve"> i </w:t>
      </w:r>
      <w:r w:rsidRPr="00BB7022">
        <w:rPr>
          <w:rFonts w:cs="Times New Roman"/>
          <w:szCs w:val="24"/>
        </w:rPr>
        <w:t>gospodarczy działający na teren</w:t>
      </w:r>
      <w:r w:rsidR="001E63B8" w:rsidRPr="00BB7022">
        <w:rPr>
          <w:rFonts w:cs="Times New Roman"/>
          <w:szCs w:val="24"/>
        </w:rPr>
        <w:t>ie województwa świętokrzyskiego</w:t>
      </w:r>
      <w:r w:rsidRPr="00BB7022">
        <w:rPr>
          <w:rFonts w:cs="Times New Roman"/>
          <w:szCs w:val="24"/>
        </w:rPr>
        <w:t>, organizacje pozarządowe (NGO), samorządowe osoby prawne, instytucje otoczenia biznesu, uczelnie, państwowe jednostki budżetowe, instytucje kultury.</w:t>
      </w:r>
    </w:p>
    <w:p w:rsidR="00C814C9" w:rsidRPr="00BB7022" w:rsidRDefault="00C814C9" w:rsidP="001E63B8">
      <w:pPr>
        <w:spacing w:after="0" w:line="320" w:lineRule="atLeast"/>
        <w:ind w:firstLine="709"/>
        <w:rPr>
          <w:rFonts w:cs="Times New Roman"/>
          <w:szCs w:val="24"/>
        </w:rPr>
      </w:pPr>
      <w:r w:rsidRPr="00BB7022">
        <w:rPr>
          <w:rFonts w:cs="Times New Roman"/>
          <w:szCs w:val="24"/>
        </w:rPr>
        <w:t>Instytucja Zarządzająca zobowiązuje się do uzyskania,</w:t>
      </w:r>
      <w:r w:rsidR="00132DBA" w:rsidRPr="00BB7022">
        <w:rPr>
          <w:rFonts w:cs="Times New Roman"/>
          <w:szCs w:val="24"/>
        </w:rPr>
        <w:t xml:space="preserve"> w </w:t>
      </w:r>
      <w:r w:rsidRPr="00BB7022">
        <w:rPr>
          <w:rFonts w:cs="Times New Roman"/>
          <w:szCs w:val="24"/>
        </w:rPr>
        <w:t>przypadku pomocy udzielonej</w:t>
      </w:r>
      <w:r w:rsidR="00132DBA" w:rsidRPr="00BB7022">
        <w:rPr>
          <w:rFonts w:cs="Times New Roman"/>
          <w:szCs w:val="24"/>
        </w:rPr>
        <w:t xml:space="preserve"> z </w:t>
      </w:r>
      <w:r w:rsidRPr="00BB7022">
        <w:rPr>
          <w:rFonts w:cs="Times New Roman"/>
          <w:szCs w:val="24"/>
        </w:rPr>
        <w:t>Europejskich Funduszy Strukturalnych</w:t>
      </w:r>
      <w:r w:rsidR="00132DBA" w:rsidRPr="00BB7022">
        <w:rPr>
          <w:rFonts w:cs="Times New Roman"/>
          <w:szCs w:val="24"/>
        </w:rPr>
        <w:t xml:space="preserve"> i </w:t>
      </w:r>
      <w:r w:rsidRPr="00BB7022">
        <w:rPr>
          <w:rFonts w:cs="Times New Roman"/>
          <w:szCs w:val="24"/>
        </w:rPr>
        <w:t>Inwestycyjnych dużemu przedsiębiorcy, zapewnienia od tego przedsiębiorcy, że wkład finansowy</w:t>
      </w:r>
      <w:r w:rsidR="00132DBA" w:rsidRPr="00BB7022">
        <w:rPr>
          <w:rFonts w:cs="Times New Roman"/>
          <w:szCs w:val="24"/>
        </w:rPr>
        <w:t xml:space="preserve"> z </w:t>
      </w:r>
      <w:r w:rsidRPr="00BB7022">
        <w:rPr>
          <w:rFonts w:cs="Times New Roman"/>
          <w:szCs w:val="24"/>
        </w:rPr>
        <w:t>funduszy nie powoduje znacznej utraty miejsc pracy</w:t>
      </w:r>
      <w:r w:rsidR="00132DBA" w:rsidRPr="00BB7022">
        <w:rPr>
          <w:rFonts w:cs="Times New Roman"/>
          <w:szCs w:val="24"/>
        </w:rPr>
        <w:t xml:space="preserve"> w </w:t>
      </w:r>
      <w:r w:rsidRPr="00BB7022">
        <w:rPr>
          <w:rFonts w:cs="Times New Roman"/>
          <w:szCs w:val="24"/>
        </w:rPr>
        <w:t>istniejących lokalizacjach tego przedsiębiorcy na terytorium Unii Europejskiej</w:t>
      </w:r>
      <w:r w:rsidR="00132DBA" w:rsidRPr="00BB7022">
        <w:rPr>
          <w:rFonts w:cs="Times New Roman"/>
          <w:szCs w:val="24"/>
        </w:rPr>
        <w:t xml:space="preserve"> w </w:t>
      </w:r>
      <w:r w:rsidRPr="00BB7022">
        <w:rPr>
          <w:rFonts w:cs="Times New Roman"/>
          <w:szCs w:val="24"/>
        </w:rPr>
        <w:t>związku</w:t>
      </w:r>
      <w:r w:rsidR="00132DBA" w:rsidRPr="00BB7022">
        <w:rPr>
          <w:rFonts w:cs="Times New Roman"/>
          <w:szCs w:val="24"/>
        </w:rPr>
        <w:t xml:space="preserve"> z </w:t>
      </w:r>
      <w:r w:rsidRPr="00BB7022">
        <w:rPr>
          <w:rFonts w:cs="Times New Roman"/>
          <w:szCs w:val="24"/>
        </w:rPr>
        <w:t>realizacją dofinansowywanego projektu.</w:t>
      </w:r>
    </w:p>
    <w:p w:rsidR="00C814C9" w:rsidRPr="00BB7022" w:rsidRDefault="00C814C9" w:rsidP="008D192C">
      <w:pPr>
        <w:spacing w:after="0" w:line="320" w:lineRule="atLeast"/>
        <w:rPr>
          <w:rFonts w:cs="Times New Roman"/>
          <w:szCs w:val="24"/>
        </w:rPr>
      </w:pPr>
    </w:p>
    <w:p w:rsidR="00C814C9" w:rsidRPr="00BB7022" w:rsidRDefault="00C814C9" w:rsidP="008D192C">
      <w:pPr>
        <w:pStyle w:val="Nagwek3"/>
        <w:spacing w:line="320" w:lineRule="atLeast"/>
      </w:pPr>
      <w:bookmarkStart w:id="233" w:name="_Toc441094980"/>
      <w:bookmarkStart w:id="234" w:name="_Toc451177638"/>
      <w:r w:rsidRPr="00BB7022">
        <w:lastRenderedPageBreak/>
        <w:t>9.2.3</w:t>
      </w:r>
      <w:r w:rsidR="001E63B8" w:rsidRPr="00BB7022">
        <w:t>.</w:t>
      </w:r>
      <w:r w:rsidRPr="00BB7022">
        <w:t xml:space="preserve"> Program Rozwoju Obszarów Wiejskich na lata 2014 – 2020</w:t>
      </w:r>
      <w:bookmarkEnd w:id="233"/>
      <w:bookmarkEnd w:id="234"/>
    </w:p>
    <w:p w:rsidR="00C814C9" w:rsidRPr="00BB7022" w:rsidRDefault="00C814C9" w:rsidP="001E63B8">
      <w:pPr>
        <w:spacing w:before="120" w:after="0" w:line="320" w:lineRule="atLeast"/>
        <w:ind w:firstLine="709"/>
        <w:rPr>
          <w:rFonts w:cs="Times New Roman"/>
          <w:szCs w:val="24"/>
        </w:rPr>
      </w:pPr>
      <w:r w:rsidRPr="00BB7022">
        <w:rPr>
          <w:rFonts w:cs="Times New Roman"/>
          <w:szCs w:val="24"/>
        </w:rPr>
        <w:t>Program Rozwoju Obszarów Wiejskich na lata 2014 – 2020 (PROW 2014-2020) został opracowywany na podstawie przepisów Unii Europejskiej,</w:t>
      </w:r>
      <w:r w:rsidR="00132DBA" w:rsidRPr="00BB7022">
        <w:rPr>
          <w:rFonts w:cs="Times New Roman"/>
          <w:szCs w:val="24"/>
        </w:rPr>
        <w:t xml:space="preserve"> w </w:t>
      </w:r>
      <w:r w:rsidRPr="00BB7022">
        <w:rPr>
          <w:rFonts w:cs="Times New Roman"/>
          <w:szCs w:val="24"/>
        </w:rPr>
        <w:t>szczególności rozporządzenia Parlamentu Europejskiego</w:t>
      </w:r>
      <w:r w:rsidR="00132DBA" w:rsidRPr="00BB7022">
        <w:rPr>
          <w:rFonts w:cs="Times New Roman"/>
          <w:szCs w:val="24"/>
        </w:rPr>
        <w:t xml:space="preserve"> i </w:t>
      </w:r>
      <w:r w:rsidRPr="00BB7022">
        <w:rPr>
          <w:rFonts w:cs="Times New Roman"/>
          <w:szCs w:val="24"/>
        </w:rPr>
        <w:t>Rady (UE) nr 1305/2013</w:t>
      </w:r>
      <w:r w:rsidR="00132DBA" w:rsidRPr="00BB7022">
        <w:rPr>
          <w:rFonts w:cs="Times New Roman"/>
          <w:szCs w:val="24"/>
        </w:rPr>
        <w:t xml:space="preserve"> z </w:t>
      </w:r>
      <w:r w:rsidRPr="00BB7022">
        <w:rPr>
          <w:rFonts w:cs="Times New Roman"/>
          <w:szCs w:val="24"/>
        </w:rPr>
        <w:t>dnia 17 grudnia 2013 r.</w:t>
      </w:r>
      <w:r w:rsidR="00132DBA" w:rsidRPr="00BB7022">
        <w:rPr>
          <w:rFonts w:cs="Times New Roman"/>
          <w:szCs w:val="24"/>
        </w:rPr>
        <w:t xml:space="preserve"> w </w:t>
      </w:r>
      <w:r w:rsidRPr="00BB7022">
        <w:rPr>
          <w:rFonts w:cs="Times New Roman"/>
          <w:szCs w:val="24"/>
        </w:rPr>
        <w:t>sprawie wsparcia rozwoju obszarów wiejskich przez Europejski Fundusz Rolny na rzecz Rozwoju Obszarów Wiejskich (EFRROW)</w:t>
      </w:r>
      <w:r w:rsidR="00132DBA" w:rsidRPr="00BB7022">
        <w:rPr>
          <w:rFonts w:cs="Times New Roman"/>
          <w:szCs w:val="24"/>
        </w:rPr>
        <w:t xml:space="preserve"> i </w:t>
      </w:r>
      <w:r w:rsidRPr="00BB7022">
        <w:rPr>
          <w:rFonts w:cs="Times New Roman"/>
          <w:szCs w:val="24"/>
        </w:rPr>
        <w:t>uchylającego rozporządzenie Rady (WE) nr 1698/2005 oraz aktów delegowanych</w:t>
      </w:r>
      <w:r w:rsidR="00132DBA" w:rsidRPr="00BB7022">
        <w:rPr>
          <w:rFonts w:cs="Times New Roman"/>
          <w:szCs w:val="24"/>
        </w:rPr>
        <w:t xml:space="preserve"> i </w:t>
      </w:r>
      <w:r w:rsidRPr="00BB7022">
        <w:rPr>
          <w:rFonts w:cs="Times New Roman"/>
          <w:szCs w:val="24"/>
        </w:rPr>
        <w:t>wykonawczych Komisji Europejskiej. Zgodnie</w:t>
      </w:r>
      <w:r w:rsidR="00132DBA" w:rsidRPr="00BB7022">
        <w:rPr>
          <w:rFonts w:cs="Times New Roman"/>
          <w:szCs w:val="24"/>
        </w:rPr>
        <w:t xml:space="preserve"> z </w:t>
      </w:r>
      <w:r w:rsidRPr="00BB7022">
        <w:rPr>
          <w:rFonts w:cs="Times New Roman"/>
          <w:szCs w:val="24"/>
        </w:rPr>
        <w:t>przepisami Unii Europejskiej, Program jest wkomponowany</w:t>
      </w:r>
      <w:r w:rsidR="00132DBA" w:rsidRPr="00BB7022">
        <w:rPr>
          <w:rFonts w:cs="Times New Roman"/>
          <w:szCs w:val="24"/>
        </w:rPr>
        <w:t xml:space="preserve"> w </w:t>
      </w:r>
      <w:r w:rsidRPr="00BB7022">
        <w:rPr>
          <w:rFonts w:cs="Times New Roman"/>
          <w:szCs w:val="24"/>
        </w:rPr>
        <w:t>całościowy system polityki rozwoju kraju,</w:t>
      </w:r>
      <w:r w:rsidR="00132DBA" w:rsidRPr="00BB7022">
        <w:rPr>
          <w:rFonts w:cs="Times New Roman"/>
          <w:szCs w:val="24"/>
        </w:rPr>
        <w:t xml:space="preserve"> w </w:t>
      </w:r>
      <w:r w:rsidRPr="00BB7022">
        <w:rPr>
          <w:rFonts w:cs="Times New Roman"/>
          <w:szCs w:val="24"/>
        </w:rPr>
        <w:t>szczególności poprzez mechanizm Umowy Partnerstwa. Umowa ta określa strategię wykorzystania środków unijnych na rzecz realizacji wspólnych dla UE celów określonych</w:t>
      </w:r>
      <w:r w:rsidR="00132DBA" w:rsidRPr="00BB7022">
        <w:rPr>
          <w:rFonts w:cs="Times New Roman"/>
          <w:szCs w:val="24"/>
        </w:rPr>
        <w:t xml:space="preserve"> w </w:t>
      </w:r>
      <w:r w:rsidRPr="00BB7022">
        <w:rPr>
          <w:rFonts w:cs="Times New Roman"/>
          <w:szCs w:val="24"/>
        </w:rPr>
        <w:t>unijnej strategii wzrostu „Europa 2020 - Strategia na rzecz inteligentnego</w:t>
      </w:r>
      <w:r w:rsidR="00132DBA" w:rsidRPr="00BB7022">
        <w:rPr>
          <w:rFonts w:cs="Times New Roman"/>
          <w:szCs w:val="24"/>
        </w:rPr>
        <w:t xml:space="preserve"> i </w:t>
      </w:r>
      <w:r w:rsidRPr="00BB7022">
        <w:rPr>
          <w:rFonts w:cs="Times New Roman"/>
          <w:szCs w:val="24"/>
        </w:rPr>
        <w:t>zrównoważonego rozwoju sprzyjającego włączeniu społecznemu”</w:t>
      </w:r>
      <w:r w:rsidR="00132DBA" w:rsidRPr="00BB7022">
        <w:rPr>
          <w:rFonts w:cs="Times New Roman"/>
          <w:szCs w:val="24"/>
        </w:rPr>
        <w:t xml:space="preserve"> z </w:t>
      </w:r>
      <w:r w:rsidRPr="00BB7022">
        <w:rPr>
          <w:rFonts w:cs="Times New Roman"/>
          <w:szCs w:val="24"/>
        </w:rPr>
        <w:t>uwzględnieniem potrzeb rozwojowych danego państwa członkowskiego.</w:t>
      </w:r>
    </w:p>
    <w:p w:rsidR="00C814C9" w:rsidRPr="00BB7022" w:rsidRDefault="00C814C9" w:rsidP="008D192C">
      <w:pPr>
        <w:spacing w:after="0" w:line="320" w:lineRule="atLeast"/>
        <w:rPr>
          <w:rFonts w:cs="Times New Roman"/>
          <w:szCs w:val="24"/>
        </w:rPr>
      </w:pPr>
    </w:p>
    <w:p w:rsidR="00C814C9" w:rsidRPr="00BB7022" w:rsidRDefault="00C814C9" w:rsidP="001E63B8">
      <w:pPr>
        <w:spacing w:after="0" w:line="320" w:lineRule="atLeast"/>
        <w:ind w:firstLine="709"/>
        <w:rPr>
          <w:rFonts w:cs="Times New Roman"/>
          <w:szCs w:val="24"/>
        </w:rPr>
      </w:pPr>
      <w:r w:rsidRPr="00BB7022">
        <w:rPr>
          <w:rFonts w:cs="Times New Roman"/>
          <w:szCs w:val="24"/>
        </w:rPr>
        <w:t>Celem głównym PROW 2014 – 2020 jest poprawa konkurencyjności rolnictwa, zrównoważone zarządzanie zasobami naturalnymi</w:t>
      </w:r>
      <w:r w:rsidR="00132DBA" w:rsidRPr="00BB7022">
        <w:rPr>
          <w:rFonts w:cs="Times New Roman"/>
          <w:szCs w:val="24"/>
        </w:rPr>
        <w:t xml:space="preserve"> i </w:t>
      </w:r>
      <w:r w:rsidRPr="00BB7022">
        <w:rPr>
          <w:rFonts w:cs="Times New Roman"/>
          <w:szCs w:val="24"/>
        </w:rPr>
        <w:t>działania</w:t>
      </w:r>
      <w:r w:rsidR="00132DBA" w:rsidRPr="00BB7022">
        <w:rPr>
          <w:rFonts w:cs="Times New Roman"/>
          <w:szCs w:val="24"/>
        </w:rPr>
        <w:t xml:space="preserve"> w </w:t>
      </w:r>
      <w:r w:rsidRPr="00BB7022">
        <w:rPr>
          <w:rFonts w:cs="Times New Roman"/>
          <w:szCs w:val="24"/>
        </w:rPr>
        <w:t>dziedzinie klimatu oraz zrównoważony rozwój terytorialny obszarów wiejskich.</w:t>
      </w:r>
    </w:p>
    <w:p w:rsidR="00C814C9" w:rsidRPr="00BB7022" w:rsidRDefault="00C814C9" w:rsidP="008D192C">
      <w:pPr>
        <w:spacing w:after="0" w:line="320" w:lineRule="atLeast"/>
        <w:rPr>
          <w:rFonts w:cs="Times New Roman"/>
          <w:szCs w:val="24"/>
        </w:rPr>
      </w:pPr>
      <w:r w:rsidRPr="00BB7022">
        <w:rPr>
          <w:rFonts w:cs="Times New Roman"/>
          <w:szCs w:val="24"/>
        </w:rPr>
        <w:t>Program będzie realizował wszystkie sześć priorytetów wyznaczonych dla unijnej polityki rozwoju obszarów wiejskich na lata 2014 – 2020,</w:t>
      </w:r>
      <w:r w:rsidR="00132DBA" w:rsidRPr="00BB7022">
        <w:rPr>
          <w:rFonts w:cs="Times New Roman"/>
          <w:szCs w:val="24"/>
        </w:rPr>
        <w:t xml:space="preserve"> a </w:t>
      </w:r>
      <w:r w:rsidRPr="00BB7022">
        <w:rPr>
          <w:rFonts w:cs="Times New Roman"/>
          <w:szCs w:val="24"/>
        </w:rPr>
        <w:t>mianowicie:</w:t>
      </w:r>
    </w:p>
    <w:p w:rsidR="00C814C9" w:rsidRPr="00BB7022" w:rsidRDefault="00C814C9" w:rsidP="00D66828">
      <w:pPr>
        <w:pStyle w:val="Akapitzlist"/>
        <w:numPr>
          <w:ilvl w:val="0"/>
          <w:numId w:val="69"/>
        </w:numPr>
        <w:spacing w:after="0" w:line="320" w:lineRule="atLeast"/>
        <w:rPr>
          <w:rFonts w:cs="Times New Roman"/>
          <w:szCs w:val="24"/>
        </w:rPr>
      </w:pPr>
      <w:r w:rsidRPr="00BB7022">
        <w:rPr>
          <w:rFonts w:cs="Times New Roman"/>
          <w:szCs w:val="24"/>
        </w:rPr>
        <w:t>Ułatwianie transferu wiedzy</w:t>
      </w:r>
      <w:r w:rsidR="00132DBA" w:rsidRPr="00BB7022">
        <w:rPr>
          <w:rFonts w:cs="Times New Roman"/>
          <w:szCs w:val="24"/>
        </w:rPr>
        <w:t xml:space="preserve"> i </w:t>
      </w:r>
      <w:r w:rsidRPr="00BB7022">
        <w:rPr>
          <w:rFonts w:cs="Times New Roman"/>
          <w:szCs w:val="24"/>
        </w:rPr>
        <w:t>innowacji</w:t>
      </w:r>
      <w:r w:rsidR="00132DBA" w:rsidRPr="00BB7022">
        <w:rPr>
          <w:rFonts w:cs="Times New Roman"/>
          <w:szCs w:val="24"/>
        </w:rPr>
        <w:t xml:space="preserve"> w </w:t>
      </w:r>
      <w:r w:rsidRPr="00BB7022">
        <w:rPr>
          <w:rFonts w:cs="Times New Roman"/>
          <w:szCs w:val="24"/>
        </w:rPr>
        <w:t>rolnictwie, leśnictwie</w:t>
      </w:r>
      <w:r w:rsidR="00132DBA" w:rsidRPr="00BB7022">
        <w:rPr>
          <w:rFonts w:cs="Times New Roman"/>
          <w:szCs w:val="24"/>
        </w:rPr>
        <w:t xml:space="preserve"> i </w:t>
      </w:r>
      <w:r w:rsidRPr="00BB7022">
        <w:rPr>
          <w:rFonts w:cs="Times New Roman"/>
          <w:szCs w:val="24"/>
        </w:rPr>
        <w:t>na obszarach wiejskich.</w:t>
      </w:r>
    </w:p>
    <w:p w:rsidR="00C814C9" w:rsidRPr="00BB7022" w:rsidRDefault="00C814C9" w:rsidP="00D66828">
      <w:pPr>
        <w:pStyle w:val="Akapitzlist"/>
        <w:numPr>
          <w:ilvl w:val="0"/>
          <w:numId w:val="69"/>
        </w:numPr>
        <w:spacing w:after="0" w:line="320" w:lineRule="atLeast"/>
        <w:rPr>
          <w:rFonts w:cs="Times New Roman"/>
          <w:szCs w:val="24"/>
        </w:rPr>
      </w:pPr>
      <w:r w:rsidRPr="00BB7022">
        <w:rPr>
          <w:rFonts w:cs="Times New Roman"/>
          <w:szCs w:val="24"/>
        </w:rPr>
        <w:t>Poprawa konkurencyjności wszystkich rodzajów gospodarki rolnej</w:t>
      </w:r>
      <w:r w:rsidR="00132DBA" w:rsidRPr="00BB7022">
        <w:rPr>
          <w:rFonts w:cs="Times New Roman"/>
          <w:szCs w:val="24"/>
        </w:rPr>
        <w:t xml:space="preserve"> i </w:t>
      </w:r>
      <w:r w:rsidRPr="00BB7022">
        <w:rPr>
          <w:rFonts w:cs="Times New Roman"/>
          <w:szCs w:val="24"/>
        </w:rPr>
        <w:t xml:space="preserve">zwiększenie rentowności gospodarstw rolnych. </w:t>
      </w:r>
    </w:p>
    <w:p w:rsidR="00C814C9" w:rsidRPr="00BB7022" w:rsidRDefault="00C814C9" w:rsidP="00D66828">
      <w:pPr>
        <w:pStyle w:val="Akapitzlist"/>
        <w:numPr>
          <w:ilvl w:val="0"/>
          <w:numId w:val="69"/>
        </w:numPr>
        <w:spacing w:after="0" w:line="320" w:lineRule="atLeast"/>
        <w:rPr>
          <w:rFonts w:cs="Times New Roman"/>
          <w:szCs w:val="24"/>
        </w:rPr>
      </w:pPr>
      <w:r w:rsidRPr="00BB7022">
        <w:rPr>
          <w:rFonts w:cs="Times New Roman"/>
          <w:szCs w:val="24"/>
        </w:rPr>
        <w:t>Poprawa organizacji łańcucha żywnościowego</w:t>
      </w:r>
      <w:r w:rsidR="00132DBA" w:rsidRPr="00BB7022">
        <w:rPr>
          <w:rFonts w:cs="Times New Roman"/>
          <w:szCs w:val="24"/>
        </w:rPr>
        <w:t xml:space="preserve"> i </w:t>
      </w:r>
      <w:r w:rsidRPr="00BB7022">
        <w:rPr>
          <w:rFonts w:cs="Times New Roman"/>
          <w:szCs w:val="24"/>
        </w:rPr>
        <w:t>promowanie zarządzania ryzykiem</w:t>
      </w:r>
      <w:r w:rsidR="00132DBA" w:rsidRPr="00BB7022">
        <w:rPr>
          <w:rFonts w:cs="Times New Roman"/>
          <w:szCs w:val="24"/>
        </w:rPr>
        <w:t xml:space="preserve"> w </w:t>
      </w:r>
      <w:r w:rsidRPr="00BB7022">
        <w:rPr>
          <w:rFonts w:cs="Times New Roman"/>
          <w:szCs w:val="24"/>
        </w:rPr>
        <w:t xml:space="preserve">rolnictwie. </w:t>
      </w:r>
    </w:p>
    <w:p w:rsidR="00C814C9" w:rsidRPr="00BB7022" w:rsidRDefault="00C814C9" w:rsidP="00D66828">
      <w:pPr>
        <w:pStyle w:val="Akapitzlist"/>
        <w:numPr>
          <w:ilvl w:val="0"/>
          <w:numId w:val="69"/>
        </w:numPr>
        <w:spacing w:after="0" w:line="320" w:lineRule="atLeast"/>
        <w:rPr>
          <w:rFonts w:cs="Times New Roman"/>
          <w:szCs w:val="24"/>
        </w:rPr>
      </w:pPr>
      <w:r w:rsidRPr="00BB7022">
        <w:rPr>
          <w:rFonts w:cs="Times New Roman"/>
          <w:szCs w:val="24"/>
        </w:rPr>
        <w:t>Odtwarzanie, chronienie</w:t>
      </w:r>
      <w:r w:rsidR="00132DBA" w:rsidRPr="00BB7022">
        <w:rPr>
          <w:rFonts w:cs="Times New Roman"/>
          <w:szCs w:val="24"/>
        </w:rPr>
        <w:t xml:space="preserve"> i </w:t>
      </w:r>
      <w:r w:rsidRPr="00BB7022">
        <w:rPr>
          <w:rFonts w:cs="Times New Roman"/>
          <w:szCs w:val="24"/>
        </w:rPr>
        <w:t>wzmacnianie ekosystemów zależnych od rolnictwa</w:t>
      </w:r>
      <w:r w:rsidR="00132DBA" w:rsidRPr="00BB7022">
        <w:rPr>
          <w:rFonts w:cs="Times New Roman"/>
          <w:szCs w:val="24"/>
        </w:rPr>
        <w:t xml:space="preserve"> i </w:t>
      </w:r>
      <w:r w:rsidRPr="00BB7022">
        <w:rPr>
          <w:rFonts w:cs="Times New Roman"/>
          <w:szCs w:val="24"/>
        </w:rPr>
        <w:t xml:space="preserve">leśnictwa. </w:t>
      </w:r>
    </w:p>
    <w:p w:rsidR="00C814C9" w:rsidRPr="00BB7022" w:rsidRDefault="00C814C9" w:rsidP="00D66828">
      <w:pPr>
        <w:pStyle w:val="Akapitzlist"/>
        <w:numPr>
          <w:ilvl w:val="0"/>
          <w:numId w:val="69"/>
        </w:numPr>
        <w:spacing w:after="0" w:line="320" w:lineRule="atLeast"/>
        <w:rPr>
          <w:rFonts w:cs="Times New Roman"/>
          <w:szCs w:val="24"/>
        </w:rPr>
      </w:pPr>
      <w:r w:rsidRPr="00BB7022">
        <w:rPr>
          <w:rFonts w:cs="Times New Roman"/>
          <w:szCs w:val="24"/>
        </w:rPr>
        <w:t>Wspieranie efektywnego gospodarowania zasobami</w:t>
      </w:r>
      <w:r w:rsidR="00132DBA" w:rsidRPr="00BB7022">
        <w:rPr>
          <w:rFonts w:cs="Times New Roman"/>
          <w:szCs w:val="24"/>
        </w:rPr>
        <w:t xml:space="preserve"> i </w:t>
      </w:r>
      <w:r w:rsidRPr="00BB7022">
        <w:rPr>
          <w:rFonts w:cs="Times New Roman"/>
          <w:szCs w:val="24"/>
        </w:rPr>
        <w:t>przechodzenia na gospodarkę niskoemisyjną</w:t>
      </w:r>
      <w:r w:rsidR="00132DBA" w:rsidRPr="00BB7022">
        <w:rPr>
          <w:rFonts w:cs="Times New Roman"/>
          <w:szCs w:val="24"/>
        </w:rPr>
        <w:t xml:space="preserve"> i </w:t>
      </w:r>
      <w:r w:rsidRPr="00BB7022">
        <w:rPr>
          <w:rFonts w:cs="Times New Roman"/>
          <w:szCs w:val="24"/>
        </w:rPr>
        <w:t>odporną na zmianę klimatu</w:t>
      </w:r>
      <w:r w:rsidR="00132DBA" w:rsidRPr="00BB7022">
        <w:rPr>
          <w:rFonts w:cs="Times New Roman"/>
          <w:szCs w:val="24"/>
        </w:rPr>
        <w:t xml:space="preserve"> w </w:t>
      </w:r>
      <w:r w:rsidRPr="00BB7022">
        <w:rPr>
          <w:rFonts w:cs="Times New Roman"/>
          <w:szCs w:val="24"/>
        </w:rPr>
        <w:t>sektorach: rolnym, spożywczym</w:t>
      </w:r>
      <w:r w:rsidR="00132DBA" w:rsidRPr="00BB7022">
        <w:rPr>
          <w:rFonts w:cs="Times New Roman"/>
          <w:szCs w:val="24"/>
        </w:rPr>
        <w:t xml:space="preserve"> i </w:t>
      </w:r>
      <w:r w:rsidRPr="00BB7022">
        <w:rPr>
          <w:rFonts w:cs="Times New Roman"/>
          <w:szCs w:val="24"/>
        </w:rPr>
        <w:t>leśnym.</w:t>
      </w:r>
    </w:p>
    <w:p w:rsidR="00C814C9" w:rsidRPr="00BB7022" w:rsidRDefault="00C814C9" w:rsidP="00D66828">
      <w:pPr>
        <w:pStyle w:val="Akapitzlist"/>
        <w:numPr>
          <w:ilvl w:val="0"/>
          <w:numId w:val="69"/>
        </w:numPr>
        <w:spacing w:after="0" w:line="320" w:lineRule="atLeast"/>
        <w:rPr>
          <w:rFonts w:cs="Times New Roman"/>
          <w:szCs w:val="24"/>
        </w:rPr>
      </w:pPr>
      <w:r w:rsidRPr="00BB7022">
        <w:rPr>
          <w:rFonts w:cs="Times New Roman"/>
          <w:szCs w:val="24"/>
        </w:rPr>
        <w:t>Zwiększanie włączenia społecznego, ograniczanie ubóstwa</w:t>
      </w:r>
      <w:r w:rsidR="00132DBA" w:rsidRPr="00BB7022">
        <w:rPr>
          <w:rFonts w:cs="Times New Roman"/>
          <w:szCs w:val="24"/>
        </w:rPr>
        <w:t xml:space="preserve"> i </w:t>
      </w:r>
      <w:r w:rsidRPr="00BB7022">
        <w:rPr>
          <w:rFonts w:cs="Times New Roman"/>
          <w:szCs w:val="24"/>
        </w:rPr>
        <w:t xml:space="preserve">promowanie rozwoju gospodarczego na obszarach wiejskich. </w:t>
      </w:r>
    </w:p>
    <w:p w:rsidR="00C814C9" w:rsidRPr="00BB7022" w:rsidRDefault="00C814C9" w:rsidP="008D192C">
      <w:pPr>
        <w:spacing w:after="0" w:line="320" w:lineRule="atLeast"/>
        <w:rPr>
          <w:rFonts w:cs="Times New Roman"/>
          <w:szCs w:val="24"/>
        </w:rPr>
      </w:pPr>
      <w:r w:rsidRPr="00BB7022">
        <w:rPr>
          <w:rFonts w:cs="Times New Roman"/>
          <w:szCs w:val="24"/>
        </w:rPr>
        <w:t>Planuje się, że łączne środki publiczne przeznaczone na realizację PROW 2014-2020 wyniosą 13 513 295 000 euro,</w:t>
      </w:r>
      <w:r w:rsidR="00132DBA" w:rsidRPr="00BB7022">
        <w:rPr>
          <w:rFonts w:cs="Times New Roman"/>
          <w:szCs w:val="24"/>
        </w:rPr>
        <w:t xml:space="preserve"> w </w:t>
      </w:r>
      <w:r w:rsidRPr="00BB7022">
        <w:rPr>
          <w:rFonts w:cs="Times New Roman"/>
          <w:szCs w:val="24"/>
        </w:rPr>
        <w:t>tym: 8 598 280 814</w:t>
      </w:r>
      <w:r w:rsidR="00132DBA" w:rsidRPr="00BB7022">
        <w:rPr>
          <w:rFonts w:cs="Times New Roman"/>
          <w:szCs w:val="24"/>
        </w:rPr>
        <w:t xml:space="preserve"> z </w:t>
      </w:r>
      <w:r w:rsidRPr="00BB7022">
        <w:rPr>
          <w:rFonts w:cs="Times New Roman"/>
          <w:szCs w:val="24"/>
        </w:rPr>
        <w:t>budżetu UE (EFRROW)</w:t>
      </w:r>
      <w:r w:rsidR="00132DBA" w:rsidRPr="00BB7022">
        <w:rPr>
          <w:rFonts w:cs="Times New Roman"/>
          <w:szCs w:val="24"/>
        </w:rPr>
        <w:t xml:space="preserve"> i </w:t>
      </w:r>
      <w:r w:rsidRPr="00BB7022">
        <w:rPr>
          <w:rFonts w:cs="Times New Roman"/>
          <w:szCs w:val="24"/>
        </w:rPr>
        <w:t>4 915 014 186 euro wkładu krajowego.</w:t>
      </w:r>
    </w:p>
    <w:p w:rsidR="00C814C9" w:rsidRPr="00BB7022" w:rsidRDefault="00C814C9" w:rsidP="008D192C">
      <w:pPr>
        <w:spacing w:after="0" w:line="320" w:lineRule="atLeast"/>
        <w:rPr>
          <w:rFonts w:cs="Times New Roman"/>
          <w:szCs w:val="24"/>
        </w:rPr>
      </w:pPr>
    </w:p>
    <w:p w:rsidR="00C814C9" w:rsidRPr="00BB7022" w:rsidRDefault="001E63B8" w:rsidP="001E63B8">
      <w:pPr>
        <w:tabs>
          <w:tab w:val="left" w:pos="709"/>
        </w:tabs>
        <w:spacing w:after="0" w:line="320" w:lineRule="atLeast"/>
        <w:rPr>
          <w:rFonts w:cs="Times New Roman"/>
          <w:szCs w:val="24"/>
        </w:rPr>
      </w:pPr>
      <w:r w:rsidRPr="00BB7022">
        <w:rPr>
          <w:rFonts w:cs="Times New Roman"/>
          <w:szCs w:val="24"/>
        </w:rPr>
        <w:tab/>
      </w:r>
      <w:r w:rsidR="00C814C9" w:rsidRPr="00BB7022">
        <w:rPr>
          <w:rFonts w:cs="Times New Roman"/>
          <w:szCs w:val="24"/>
        </w:rPr>
        <w:t xml:space="preserve">W ramach PROW 2014-2020 będzie realizowanych łącznie 15 działań, wśród nich planowane jest </w:t>
      </w:r>
      <w:r w:rsidR="00C814C9" w:rsidRPr="00BB7022">
        <w:rPr>
          <w:rFonts w:cs="Times New Roman"/>
          <w:i/>
          <w:szCs w:val="24"/>
        </w:rPr>
        <w:t xml:space="preserve">M10 - Działanie rolno-środowiskowo-klimatyczne - </w:t>
      </w:r>
      <w:r w:rsidR="00C814C9" w:rsidRPr="00BB7022">
        <w:rPr>
          <w:rFonts w:cs="Times New Roman"/>
          <w:szCs w:val="24"/>
        </w:rPr>
        <w:t>przyczynia się bezpośrednio do realizacji celów szczegółowych</w:t>
      </w:r>
      <w:r w:rsidR="00132DBA" w:rsidRPr="00BB7022">
        <w:rPr>
          <w:rFonts w:cs="Times New Roman"/>
          <w:szCs w:val="24"/>
        </w:rPr>
        <w:t xml:space="preserve"> w </w:t>
      </w:r>
      <w:r w:rsidR="00C814C9" w:rsidRPr="00BB7022">
        <w:rPr>
          <w:rFonts w:cs="Times New Roman"/>
          <w:szCs w:val="24"/>
        </w:rPr>
        <w:t xml:space="preserve">ramach </w:t>
      </w:r>
      <w:r w:rsidR="00C814C9" w:rsidRPr="00BB7022">
        <w:rPr>
          <w:rFonts w:cs="Times New Roman"/>
          <w:i/>
          <w:szCs w:val="24"/>
        </w:rPr>
        <w:t>Priorytetu 4. Odtwarzanie, ochrona</w:t>
      </w:r>
      <w:r w:rsidR="00132DBA" w:rsidRPr="00BB7022">
        <w:rPr>
          <w:rFonts w:cs="Times New Roman"/>
          <w:i/>
          <w:szCs w:val="24"/>
        </w:rPr>
        <w:t xml:space="preserve"> i </w:t>
      </w:r>
      <w:r w:rsidR="00C814C9" w:rsidRPr="00BB7022">
        <w:rPr>
          <w:rFonts w:cs="Times New Roman"/>
          <w:i/>
          <w:szCs w:val="24"/>
        </w:rPr>
        <w:t>wzbogacanie ekosystemów powiązanych</w:t>
      </w:r>
      <w:r w:rsidR="00132DBA" w:rsidRPr="00BB7022">
        <w:rPr>
          <w:rFonts w:cs="Times New Roman"/>
          <w:i/>
          <w:szCs w:val="24"/>
        </w:rPr>
        <w:t xml:space="preserve"> z </w:t>
      </w:r>
      <w:r w:rsidR="00C814C9" w:rsidRPr="00BB7022">
        <w:rPr>
          <w:rFonts w:cs="Times New Roman"/>
          <w:i/>
          <w:szCs w:val="24"/>
        </w:rPr>
        <w:t>rolnictwem</w:t>
      </w:r>
      <w:r w:rsidR="00132DBA" w:rsidRPr="00BB7022">
        <w:rPr>
          <w:rFonts w:cs="Times New Roman"/>
          <w:i/>
          <w:szCs w:val="24"/>
        </w:rPr>
        <w:t xml:space="preserve"> i </w:t>
      </w:r>
      <w:r w:rsidR="00C814C9" w:rsidRPr="00BB7022">
        <w:rPr>
          <w:rFonts w:cs="Times New Roman"/>
          <w:i/>
          <w:szCs w:val="24"/>
        </w:rPr>
        <w:t>leśnictwem</w:t>
      </w:r>
      <w:r w:rsidR="00C814C9" w:rsidRPr="00BB7022">
        <w:rPr>
          <w:rFonts w:cs="Times New Roman"/>
          <w:szCs w:val="24"/>
        </w:rPr>
        <w:t>,</w:t>
      </w:r>
      <w:r w:rsidR="00132DBA" w:rsidRPr="00BB7022">
        <w:rPr>
          <w:rFonts w:cs="Times New Roman"/>
          <w:szCs w:val="24"/>
        </w:rPr>
        <w:t xml:space="preserve"> a w </w:t>
      </w:r>
      <w:r w:rsidR="00C814C9" w:rsidRPr="00BB7022">
        <w:rPr>
          <w:rFonts w:cs="Times New Roman"/>
          <w:szCs w:val="24"/>
        </w:rPr>
        <w:t>szczególności:</w:t>
      </w:r>
    </w:p>
    <w:p w:rsidR="00C814C9" w:rsidRPr="00BB7022" w:rsidRDefault="00C814C9" w:rsidP="00D66828">
      <w:pPr>
        <w:numPr>
          <w:ilvl w:val="0"/>
          <w:numId w:val="68"/>
        </w:numPr>
        <w:spacing w:after="0" w:line="320" w:lineRule="atLeast"/>
        <w:ind w:left="426"/>
        <w:rPr>
          <w:rFonts w:cs="Times New Roman"/>
          <w:szCs w:val="24"/>
        </w:rPr>
      </w:pPr>
      <w:r w:rsidRPr="00BB7022">
        <w:rPr>
          <w:rFonts w:cs="Times New Roman"/>
          <w:szCs w:val="24"/>
        </w:rPr>
        <w:lastRenderedPageBreak/>
        <w:t>odtwarzanie, ochrona</w:t>
      </w:r>
      <w:r w:rsidR="00132DBA" w:rsidRPr="00BB7022">
        <w:rPr>
          <w:rFonts w:cs="Times New Roman"/>
          <w:szCs w:val="24"/>
        </w:rPr>
        <w:t xml:space="preserve"> i </w:t>
      </w:r>
      <w:r w:rsidRPr="00BB7022">
        <w:rPr>
          <w:rFonts w:cs="Times New Roman"/>
          <w:szCs w:val="24"/>
        </w:rPr>
        <w:t>wzbogacanie różnorodności biologicznej,</w:t>
      </w:r>
      <w:r w:rsidR="00132DBA" w:rsidRPr="00BB7022">
        <w:rPr>
          <w:rFonts w:cs="Times New Roman"/>
          <w:szCs w:val="24"/>
        </w:rPr>
        <w:t xml:space="preserve"> w </w:t>
      </w:r>
      <w:r w:rsidRPr="00BB7022">
        <w:rPr>
          <w:rFonts w:cs="Times New Roman"/>
          <w:szCs w:val="24"/>
        </w:rPr>
        <w:t>tym na obszarach Natura 2000</w:t>
      </w:r>
      <w:r w:rsidR="00132DBA" w:rsidRPr="00BB7022">
        <w:rPr>
          <w:rFonts w:cs="Times New Roman"/>
          <w:szCs w:val="24"/>
        </w:rPr>
        <w:t xml:space="preserve"> i </w:t>
      </w:r>
      <w:r w:rsidRPr="00BB7022">
        <w:rPr>
          <w:rFonts w:cs="Times New Roman"/>
          <w:szCs w:val="24"/>
        </w:rPr>
        <w:t>obszarach</w:t>
      </w:r>
      <w:r w:rsidR="00132DBA" w:rsidRPr="00BB7022">
        <w:rPr>
          <w:rFonts w:cs="Times New Roman"/>
          <w:szCs w:val="24"/>
        </w:rPr>
        <w:t xml:space="preserve"> z </w:t>
      </w:r>
      <w:r w:rsidRPr="00BB7022">
        <w:rPr>
          <w:rFonts w:cs="Times New Roman"/>
          <w:szCs w:val="24"/>
        </w:rPr>
        <w:t>ograniczeniami naturalnymi lub innymi szczególnymi ograniczeniami, oraz rolnictwa o wysokiej wartości przyrodniczej,</w:t>
      </w:r>
      <w:r w:rsidR="00132DBA" w:rsidRPr="00BB7022">
        <w:rPr>
          <w:rFonts w:cs="Times New Roman"/>
          <w:szCs w:val="24"/>
        </w:rPr>
        <w:t xml:space="preserve"> a </w:t>
      </w:r>
      <w:r w:rsidRPr="00BB7022">
        <w:rPr>
          <w:rFonts w:cs="Times New Roman"/>
          <w:szCs w:val="24"/>
        </w:rPr>
        <w:t>także stanu europejsk</w:t>
      </w:r>
      <w:r w:rsidR="001E63B8" w:rsidRPr="00BB7022">
        <w:rPr>
          <w:rFonts w:cs="Times New Roman"/>
          <w:szCs w:val="24"/>
        </w:rPr>
        <w:t>ich krajobrazów (4A),</w:t>
      </w:r>
    </w:p>
    <w:p w:rsidR="00C814C9" w:rsidRPr="00BB7022" w:rsidRDefault="00C814C9" w:rsidP="00D66828">
      <w:pPr>
        <w:numPr>
          <w:ilvl w:val="0"/>
          <w:numId w:val="68"/>
        </w:numPr>
        <w:spacing w:after="0" w:line="320" w:lineRule="atLeast"/>
        <w:ind w:left="426"/>
        <w:rPr>
          <w:rFonts w:cs="Times New Roman"/>
          <w:szCs w:val="24"/>
        </w:rPr>
      </w:pPr>
      <w:r w:rsidRPr="00BB7022">
        <w:rPr>
          <w:rFonts w:cs="Times New Roman"/>
          <w:szCs w:val="24"/>
        </w:rPr>
        <w:t>poprawa gospodarki wodnej,</w:t>
      </w:r>
      <w:r w:rsidR="00132DBA" w:rsidRPr="00BB7022">
        <w:rPr>
          <w:rFonts w:cs="Times New Roman"/>
          <w:szCs w:val="24"/>
        </w:rPr>
        <w:t xml:space="preserve"> w </w:t>
      </w:r>
      <w:r w:rsidRPr="00BB7022">
        <w:rPr>
          <w:rFonts w:cs="Times New Roman"/>
          <w:szCs w:val="24"/>
        </w:rPr>
        <w:t>tym nawożenia</w:t>
      </w:r>
      <w:r w:rsidR="00132DBA" w:rsidRPr="00BB7022">
        <w:rPr>
          <w:rFonts w:cs="Times New Roman"/>
          <w:szCs w:val="24"/>
        </w:rPr>
        <w:t xml:space="preserve"> i </w:t>
      </w:r>
      <w:r w:rsidR="001E63B8" w:rsidRPr="00BB7022">
        <w:rPr>
          <w:rFonts w:cs="Times New Roman"/>
          <w:szCs w:val="24"/>
        </w:rPr>
        <w:t>stosowania pestycydów (4B),</w:t>
      </w:r>
    </w:p>
    <w:p w:rsidR="00C814C9" w:rsidRPr="00BB7022" w:rsidRDefault="00C814C9" w:rsidP="00D66828">
      <w:pPr>
        <w:numPr>
          <w:ilvl w:val="0"/>
          <w:numId w:val="68"/>
        </w:numPr>
        <w:spacing w:after="0" w:line="320" w:lineRule="atLeast"/>
        <w:ind w:left="426"/>
        <w:rPr>
          <w:rFonts w:cs="Times New Roman"/>
          <w:szCs w:val="24"/>
        </w:rPr>
      </w:pPr>
      <w:r w:rsidRPr="00BB7022">
        <w:rPr>
          <w:rFonts w:cs="Times New Roman"/>
          <w:szCs w:val="24"/>
        </w:rPr>
        <w:t>zapobieganie erozji gleby</w:t>
      </w:r>
      <w:r w:rsidR="00132DBA" w:rsidRPr="00BB7022">
        <w:rPr>
          <w:rFonts w:cs="Times New Roman"/>
          <w:szCs w:val="24"/>
        </w:rPr>
        <w:t xml:space="preserve"> i </w:t>
      </w:r>
      <w:r w:rsidRPr="00BB7022">
        <w:rPr>
          <w:rFonts w:cs="Times New Roman"/>
          <w:szCs w:val="24"/>
        </w:rPr>
        <w:t>poprawa gospodarowania glebą (4C).</w:t>
      </w:r>
    </w:p>
    <w:p w:rsidR="00C814C9" w:rsidRPr="00BB7022" w:rsidRDefault="00C814C9" w:rsidP="008D192C">
      <w:pPr>
        <w:spacing w:after="0" w:line="320" w:lineRule="atLeast"/>
        <w:ind w:left="66"/>
        <w:rPr>
          <w:rFonts w:cs="Times New Roman"/>
          <w:szCs w:val="24"/>
        </w:rPr>
      </w:pPr>
      <w:r w:rsidRPr="00BB7022">
        <w:rPr>
          <w:rFonts w:cs="Times New Roman"/>
          <w:szCs w:val="24"/>
        </w:rPr>
        <w:t>Działanie przyczynia się również pośrednio do realizacji celów szczegółowych</w:t>
      </w:r>
      <w:r w:rsidR="00132DBA" w:rsidRPr="00BB7022">
        <w:rPr>
          <w:rFonts w:cs="Times New Roman"/>
          <w:szCs w:val="24"/>
        </w:rPr>
        <w:t xml:space="preserve"> w </w:t>
      </w:r>
      <w:r w:rsidRPr="00BB7022">
        <w:rPr>
          <w:rFonts w:cs="Times New Roman"/>
          <w:szCs w:val="24"/>
        </w:rPr>
        <w:t xml:space="preserve">ramach </w:t>
      </w:r>
      <w:r w:rsidRPr="00BB7022">
        <w:rPr>
          <w:rFonts w:cs="Times New Roman"/>
          <w:i/>
          <w:szCs w:val="24"/>
        </w:rPr>
        <w:t>Priorytetu 5. Wspieranie efektywnego gospodarowania zasobami</w:t>
      </w:r>
      <w:r w:rsidR="00132DBA" w:rsidRPr="00BB7022">
        <w:rPr>
          <w:rFonts w:cs="Times New Roman"/>
          <w:i/>
          <w:szCs w:val="24"/>
        </w:rPr>
        <w:t xml:space="preserve"> i </w:t>
      </w:r>
      <w:r w:rsidRPr="00BB7022">
        <w:rPr>
          <w:rFonts w:cs="Times New Roman"/>
          <w:i/>
          <w:szCs w:val="24"/>
        </w:rPr>
        <w:t>przechodzenia na gospodarkę niskoemisyjną</w:t>
      </w:r>
      <w:r w:rsidR="00132DBA" w:rsidRPr="00BB7022">
        <w:rPr>
          <w:rFonts w:cs="Times New Roman"/>
          <w:i/>
          <w:szCs w:val="24"/>
        </w:rPr>
        <w:t xml:space="preserve"> i </w:t>
      </w:r>
      <w:r w:rsidRPr="00BB7022">
        <w:rPr>
          <w:rFonts w:cs="Times New Roman"/>
          <w:i/>
          <w:szCs w:val="24"/>
        </w:rPr>
        <w:t>odporną na zmianę klimatu</w:t>
      </w:r>
      <w:r w:rsidR="00132DBA" w:rsidRPr="00BB7022">
        <w:rPr>
          <w:rFonts w:cs="Times New Roman"/>
          <w:i/>
          <w:szCs w:val="24"/>
        </w:rPr>
        <w:t xml:space="preserve"> w </w:t>
      </w:r>
      <w:r w:rsidRPr="00BB7022">
        <w:rPr>
          <w:rFonts w:cs="Times New Roman"/>
          <w:i/>
          <w:szCs w:val="24"/>
        </w:rPr>
        <w:t>sektorach rolnym, spożywczym</w:t>
      </w:r>
      <w:r w:rsidR="00132DBA" w:rsidRPr="00BB7022">
        <w:rPr>
          <w:rFonts w:cs="Times New Roman"/>
          <w:i/>
          <w:szCs w:val="24"/>
        </w:rPr>
        <w:t xml:space="preserve"> i </w:t>
      </w:r>
      <w:r w:rsidRPr="00BB7022">
        <w:rPr>
          <w:rFonts w:cs="Times New Roman"/>
          <w:i/>
          <w:szCs w:val="24"/>
        </w:rPr>
        <w:t>leśnym</w:t>
      </w:r>
      <w:r w:rsidRPr="00BB7022">
        <w:rPr>
          <w:rFonts w:cs="Times New Roman"/>
          <w:szCs w:val="24"/>
        </w:rPr>
        <w:t>:</w:t>
      </w:r>
    </w:p>
    <w:p w:rsidR="00C814C9" w:rsidRPr="00BB7022" w:rsidRDefault="00C814C9" w:rsidP="00D66828">
      <w:pPr>
        <w:numPr>
          <w:ilvl w:val="0"/>
          <w:numId w:val="68"/>
        </w:numPr>
        <w:spacing w:after="0" w:line="320" w:lineRule="atLeast"/>
        <w:ind w:left="426"/>
        <w:rPr>
          <w:rFonts w:cs="Times New Roman"/>
          <w:szCs w:val="24"/>
        </w:rPr>
      </w:pPr>
      <w:r w:rsidRPr="00BB7022">
        <w:rPr>
          <w:rFonts w:cs="Times New Roman"/>
          <w:szCs w:val="24"/>
        </w:rPr>
        <w:t>redukcja emisji gazów cieplarnianych</w:t>
      </w:r>
      <w:r w:rsidR="00132DBA" w:rsidRPr="00BB7022">
        <w:rPr>
          <w:rFonts w:cs="Times New Roman"/>
          <w:szCs w:val="24"/>
        </w:rPr>
        <w:t xml:space="preserve"> i </w:t>
      </w:r>
      <w:r w:rsidRPr="00BB7022">
        <w:rPr>
          <w:rFonts w:cs="Times New Roman"/>
          <w:szCs w:val="24"/>
        </w:rPr>
        <w:t>amoniaku</w:t>
      </w:r>
      <w:r w:rsidR="00132DBA" w:rsidRPr="00BB7022">
        <w:rPr>
          <w:rFonts w:cs="Times New Roman"/>
          <w:szCs w:val="24"/>
        </w:rPr>
        <w:t xml:space="preserve"> z </w:t>
      </w:r>
      <w:r w:rsidR="001E63B8" w:rsidRPr="00BB7022">
        <w:rPr>
          <w:rFonts w:cs="Times New Roman"/>
          <w:szCs w:val="24"/>
        </w:rPr>
        <w:t>rolnictwa (5D),</w:t>
      </w:r>
    </w:p>
    <w:p w:rsidR="00C814C9" w:rsidRPr="00BB7022" w:rsidRDefault="00C814C9" w:rsidP="00D66828">
      <w:pPr>
        <w:numPr>
          <w:ilvl w:val="0"/>
          <w:numId w:val="68"/>
        </w:numPr>
        <w:spacing w:after="0" w:line="320" w:lineRule="atLeast"/>
        <w:ind w:left="426"/>
        <w:rPr>
          <w:rFonts w:cs="Times New Roman"/>
          <w:szCs w:val="24"/>
        </w:rPr>
      </w:pPr>
      <w:r w:rsidRPr="00BB7022">
        <w:rPr>
          <w:rFonts w:cs="Times New Roman"/>
          <w:szCs w:val="24"/>
        </w:rPr>
        <w:t>promowanie ochrony pochłaniaczy dwutlenku węgla oraz pochłaniania dwutlenku węgla</w:t>
      </w:r>
      <w:r w:rsidR="00132DBA" w:rsidRPr="00BB7022">
        <w:rPr>
          <w:rFonts w:cs="Times New Roman"/>
          <w:szCs w:val="24"/>
        </w:rPr>
        <w:t xml:space="preserve"> w </w:t>
      </w:r>
      <w:r w:rsidRPr="00BB7022">
        <w:rPr>
          <w:rFonts w:cs="Times New Roman"/>
          <w:szCs w:val="24"/>
        </w:rPr>
        <w:t>rolnictwie</w:t>
      </w:r>
      <w:r w:rsidR="00132DBA" w:rsidRPr="00BB7022">
        <w:rPr>
          <w:rFonts w:cs="Times New Roman"/>
          <w:szCs w:val="24"/>
        </w:rPr>
        <w:t xml:space="preserve"> i </w:t>
      </w:r>
      <w:r w:rsidRPr="00BB7022">
        <w:rPr>
          <w:rFonts w:cs="Times New Roman"/>
          <w:szCs w:val="24"/>
        </w:rPr>
        <w:t>leśnictwie (5E).</w:t>
      </w:r>
    </w:p>
    <w:p w:rsidR="00C814C9" w:rsidRPr="00BB7022" w:rsidRDefault="00C814C9" w:rsidP="008D192C">
      <w:pPr>
        <w:spacing w:after="0" w:line="320" w:lineRule="atLeast"/>
        <w:rPr>
          <w:rFonts w:cs="Times New Roman"/>
          <w:szCs w:val="24"/>
        </w:rPr>
      </w:pPr>
      <w:r w:rsidRPr="00BB7022">
        <w:rPr>
          <w:rFonts w:cs="Times New Roman"/>
          <w:szCs w:val="24"/>
        </w:rPr>
        <w:t>Działanie będzie realizować także cele przekrojowe polityki rozwoju obszarów wiejskich, którymi są: innowacyjność, środowisko oraz przeciwdziałanie zmianom klimatu</w:t>
      </w:r>
      <w:r w:rsidR="00132DBA" w:rsidRPr="00BB7022">
        <w:rPr>
          <w:rFonts w:cs="Times New Roman"/>
          <w:szCs w:val="24"/>
        </w:rPr>
        <w:t xml:space="preserve"> i </w:t>
      </w:r>
      <w:r w:rsidRPr="00BB7022">
        <w:rPr>
          <w:rFonts w:cs="Times New Roman"/>
          <w:szCs w:val="24"/>
        </w:rPr>
        <w:t>przystosowanie się do nich.</w:t>
      </w:r>
    </w:p>
    <w:p w:rsidR="00C814C9" w:rsidRPr="00BB7022" w:rsidRDefault="00C814C9" w:rsidP="008D192C">
      <w:pPr>
        <w:spacing w:line="320" w:lineRule="atLeast"/>
        <w:rPr>
          <w:rFonts w:cs="Times New Roman"/>
          <w:b/>
          <w:szCs w:val="24"/>
        </w:rPr>
      </w:pPr>
      <w:r w:rsidRPr="00BB7022">
        <w:rPr>
          <w:rFonts w:cs="Times New Roman"/>
          <w:b/>
          <w:szCs w:val="24"/>
        </w:rPr>
        <w:br w:type="page"/>
      </w:r>
    </w:p>
    <w:p w:rsidR="002016FD" w:rsidRPr="00BB7022" w:rsidRDefault="002016FD" w:rsidP="008D192C">
      <w:pPr>
        <w:pStyle w:val="Nagwek2"/>
        <w:tabs>
          <w:tab w:val="left" w:pos="426"/>
        </w:tabs>
        <w:spacing w:line="320" w:lineRule="atLeast"/>
      </w:pPr>
      <w:bookmarkStart w:id="235" w:name="_Toc451177639"/>
      <w:r w:rsidRPr="00BB7022">
        <w:lastRenderedPageBreak/>
        <w:t>9.3</w:t>
      </w:r>
      <w:r w:rsidR="001E63B8" w:rsidRPr="00BB7022">
        <w:t>.</w:t>
      </w:r>
      <w:r w:rsidRPr="00BB7022">
        <w:t xml:space="preserve"> Źródła finansowania międzynarodowe</w:t>
      </w:r>
      <w:bookmarkEnd w:id="235"/>
    </w:p>
    <w:p w:rsidR="002E7721" w:rsidRPr="00BB7022" w:rsidRDefault="002E7721" w:rsidP="008D192C">
      <w:pPr>
        <w:pStyle w:val="Nagwek3"/>
        <w:spacing w:after="0" w:afterAutospacing="0" w:line="320" w:lineRule="atLeast"/>
      </w:pPr>
      <w:bookmarkStart w:id="236" w:name="_Toc441094982"/>
      <w:bookmarkStart w:id="237" w:name="_Toc451177640"/>
      <w:r w:rsidRPr="00BB7022">
        <w:t>9.3.1</w:t>
      </w:r>
      <w:r w:rsidR="001E63B8" w:rsidRPr="00BB7022">
        <w:t>.</w:t>
      </w:r>
      <w:r w:rsidRPr="00BB7022">
        <w:t xml:space="preserve"> Norweski mechanizm finansowy</w:t>
      </w:r>
      <w:bookmarkEnd w:id="236"/>
      <w:bookmarkEnd w:id="237"/>
      <w:r w:rsidRPr="00BB7022">
        <w:t xml:space="preserve"> </w:t>
      </w:r>
    </w:p>
    <w:p w:rsidR="001E63B8" w:rsidRPr="00BB7022" w:rsidRDefault="002E7721" w:rsidP="008D192C">
      <w:pPr>
        <w:spacing w:before="120" w:after="0" w:line="320" w:lineRule="atLeast"/>
        <w:rPr>
          <w:rFonts w:cs="Times New Roman"/>
          <w:szCs w:val="24"/>
        </w:rPr>
      </w:pPr>
      <w:r w:rsidRPr="00BB7022">
        <w:rPr>
          <w:rFonts w:cs="Times New Roman"/>
          <w:szCs w:val="24"/>
        </w:rPr>
        <w:t xml:space="preserve">PROGRAM OPERACYJNY PL04 „OSZCZĘDZANIE ENERGII I PROMOWANIE ODNAWIALNYCH ŹRÓDEŁ ENERGII”. </w:t>
      </w:r>
    </w:p>
    <w:p w:rsidR="002E7721" w:rsidRPr="00BB7022" w:rsidRDefault="002E7721" w:rsidP="001E63B8">
      <w:pPr>
        <w:spacing w:before="120" w:after="0" w:line="320" w:lineRule="atLeast"/>
        <w:ind w:firstLine="709"/>
        <w:rPr>
          <w:rFonts w:cs="Times New Roman"/>
          <w:szCs w:val="24"/>
        </w:rPr>
      </w:pPr>
      <w:r w:rsidRPr="00BB7022">
        <w:rPr>
          <w:rFonts w:cs="Times New Roman"/>
          <w:szCs w:val="24"/>
        </w:rPr>
        <w:t>Celem Programu jest redukcja emisji gazów cieplarnianych</w:t>
      </w:r>
      <w:r w:rsidR="00132DBA" w:rsidRPr="00BB7022">
        <w:rPr>
          <w:rFonts w:cs="Times New Roman"/>
          <w:szCs w:val="24"/>
        </w:rPr>
        <w:t xml:space="preserve"> i </w:t>
      </w:r>
      <w:r w:rsidRPr="00BB7022">
        <w:rPr>
          <w:rFonts w:cs="Times New Roman"/>
          <w:szCs w:val="24"/>
        </w:rPr>
        <w:t>zanieczyszczeń powietrza oraz zwiększenie udziału energii pochodzącej ze źródeł odnawialnych</w:t>
      </w:r>
      <w:r w:rsidR="00132DBA" w:rsidRPr="00BB7022">
        <w:rPr>
          <w:rFonts w:cs="Times New Roman"/>
          <w:szCs w:val="24"/>
        </w:rPr>
        <w:t xml:space="preserve"> w </w:t>
      </w:r>
      <w:r w:rsidRPr="00BB7022">
        <w:rPr>
          <w:rFonts w:cs="Times New Roman"/>
          <w:szCs w:val="24"/>
        </w:rPr>
        <w:t>ogólnym bilansie zużycia energii.</w:t>
      </w:r>
    </w:p>
    <w:p w:rsidR="002E7721" w:rsidRPr="00BB7022" w:rsidRDefault="002E7721" w:rsidP="001E63B8">
      <w:pPr>
        <w:spacing w:after="0" w:line="320" w:lineRule="atLeast"/>
        <w:ind w:firstLine="709"/>
        <w:rPr>
          <w:rFonts w:cs="Times New Roman"/>
          <w:szCs w:val="24"/>
        </w:rPr>
      </w:pPr>
      <w:r w:rsidRPr="00BB7022">
        <w:rPr>
          <w:rFonts w:cs="Times New Roman"/>
          <w:szCs w:val="24"/>
        </w:rPr>
        <w:t>Do dofinansowania kwalifikują się Projekty</w:t>
      </w:r>
      <w:r w:rsidR="00132DBA" w:rsidRPr="00BB7022">
        <w:rPr>
          <w:rFonts w:cs="Times New Roman"/>
          <w:szCs w:val="24"/>
        </w:rPr>
        <w:t xml:space="preserve"> w </w:t>
      </w:r>
      <w:r w:rsidRPr="00BB7022">
        <w:rPr>
          <w:rFonts w:cs="Times New Roman"/>
          <w:szCs w:val="24"/>
        </w:rPr>
        <w:t>ramach rezultatu Programu pn.: „Zmniejszenie produkcji odpadów</w:t>
      </w:r>
      <w:r w:rsidR="00132DBA" w:rsidRPr="00BB7022">
        <w:rPr>
          <w:rFonts w:cs="Times New Roman"/>
          <w:szCs w:val="24"/>
        </w:rPr>
        <w:t xml:space="preserve"> i </w:t>
      </w:r>
      <w:r w:rsidRPr="00BB7022">
        <w:rPr>
          <w:rFonts w:cs="Times New Roman"/>
          <w:szCs w:val="24"/>
        </w:rPr>
        <w:t>emisji zanieczyszczeń do powietrza, wody</w:t>
      </w:r>
      <w:r w:rsidR="00132DBA" w:rsidRPr="00BB7022">
        <w:rPr>
          <w:rFonts w:cs="Times New Roman"/>
          <w:szCs w:val="24"/>
        </w:rPr>
        <w:t xml:space="preserve"> i </w:t>
      </w:r>
      <w:r w:rsidRPr="00BB7022">
        <w:rPr>
          <w:rFonts w:cs="Times New Roman"/>
          <w:szCs w:val="24"/>
        </w:rPr>
        <w:t>ziemi”, polegające na modernizacji lub wymianie istniejących źródeł ciepła wraz</w:t>
      </w:r>
      <w:r w:rsidR="00132DBA" w:rsidRPr="00BB7022">
        <w:rPr>
          <w:rFonts w:cs="Times New Roman"/>
          <w:szCs w:val="24"/>
        </w:rPr>
        <w:t xml:space="preserve"> z </w:t>
      </w:r>
      <w:r w:rsidRPr="00BB7022">
        <w:rPr>
          <w:rFonts w:cs="Times New Roman"/>
          <w:szCs w:val="24"/>
        </w:rPr>
        <w:t>modernizacją procesu spalania lub zastosowaniem innego nośnika energii (np. spalanie gazu, oleju lub biomasy poprzez eliminację spalania węgla). Minimalna wymagana wartość ograniczenia/uniknięcia emisji CO</w:t>
      </w:r>
      <w:r w:rsidRPr="00BB7022">
        <w:rPr>
          <w:rFonts w:cs="Times New Roman"/>
          <w:szCs w:val="24"/>
          <w:vertAlign w:val="subscript"/>
        </w:rPr>
        <w:t>2</w:t>
      </w:r>
      <w:r w:rsidRPr="00BB7022">
        <w:rPr>
          <w:rFonts w:cs="Times New Roman"/>
          <w:szCs w:val="24"/>
        </w:rPr>
        <w:t>/rok dla projektu wynosi 20 000 Mg/rok. Priorytetowo będą traktowane Projekty dotyczące modernizacji źródeł ciepła o najwyższym wskaźniku redukcji emisji dwutlenku węgla (CO</w:t>
      </w:r>
      <w:r w:rsidRPr="00BB7022">
        <w:rPr>
          <w:rFonts w:cs="Times New Roman"/>
          <w:szCs w:val="24"/>
          <w:vertAlign w:val="subscript"/>
        </w:rPr>
        <w:t>2</w:t>
      </w:r>
      <w:r w:rsidRPr="00BB7022">
        <w:rPr>
          <w:rFonts w:cs="Times New Roman"/>
          <w:szCs w:val="24"/>
        </w:rPr>
        <w:t>). Uprawnionymi do składania wniosków są małe, średnie</w:t>
      </w:r>
      <w:r w:rsidR="00132DBA" w:rsidRPr="00BB7022">
        <w:rPr>
          <w:rFonts w:cs="Times New Roman"/>
          <w:szCs w:val="24"/>
        </w:rPr>
        <w:t xml:space="preserve"> i </w:t>
      </w:r>
      <w:r w:rsidRPr="00BB7022">
        <w:rPr>
          <w:rFonts w:cs="Times New Roman"/>
          <w:szCs w:val="24"/>
        </w:rPr>
        <w:t>duże przedsiębiorstwa.</w:t>
      </w:r>
    </w:p>
    <w:p w:rsidR="002E7721" w:rsidRPr="00BB7022" w:rsidRDefault="002E7721" w:rsidP="008D192C">
      <w:pPr>
        <w:pStyle w:val="Nagwek3"/>
        <w:spacing w:after="0" w:afterAutospacing="0" w:line="320" w:lineRule="atLeast"/>
      </w:pPr>
      <w:bookmarkStart w:id="238" w:name="_Toc441094983"/>
      <w:bookmarkStart w:id="239" w:name="_Toc451177641"/>
      <w:r w:rsidRPr="00BB7022">
        <w:t>9.3.2</w:t>
      </w:r>
      <w:r w:rsidR="000845CD" w:rsidRPr="00BB7022">
        <w:t>.</w:t>
      </w:r>
      <w:r w:rsidRPr="00BB7022">
        <w:t xml:space="preserve"> Program dla Europy Środkowej</w:t>
      </w:r>
      <w:bookmarkEnd w:id="238"/>
      <w:bookmarkEnd w:id="239"/>
    </w:p>
    <w:p w:rsidR="002E7721" w:rsidRPr="00BB7022" w:rsidRDefault="002E7721" w:rsidP="000845CD">
      <w:pPr>
        <w:spacing w:before="120" w:after="0" w:line="320" w:lineRule="atLeast"/>
        <w:ind w:firstLine="709"/>
        <w:rPr>
          <w:rFonts w:cs="Times New Roman"/>
          <w:szCs w:val="24"/>
          <w:u w:val="single"/>
        </w:rPr>
      </w:pPr>
      <w:r w:rsidRPr="00BB7022">
        <w:rPr>
          <w:rFonts w:cs="Times New Roman"/>
          <w:szCs w:val="24"/>
          <w:u w:val="single"/>
        </w:rPr>
        <w:t>Priorytet 3 – Odpowiedzialne korzystanie ze środowiska</w:t>
      </w:r>
    </w:p>
    <w:p w:rsidR="002E7721" w:rsidRPr="00BB7022" w:rsidRDefault="002E7721" w:rsidP="000845CD">
      <w:pPr>
        <w:spacing w:after="0" w:line="320" w:lineRule="atLeast"/>
        <w:ind w:firstLine="709"/>
        <w:rPr>
          <w:rFonts w:cs="Times New Roman"/>
          <w:szCs w:val="24"/>
        </w:rPr>
      </w:pPr>
      <w:r w:rsidRPr="00BB7022">
        <w:rPr>
          <w:rFonts w:cs="Times New Roman"/>
          <w:szCs w:val="24"/>
        </w:rPr>
        <w:t>Projekty realizowane</w:t>
      </w:r>
      <w:r w:rsidR="00132DBA" w:rsidRPr="00BB7022">
        <w:rPr>
          <w:rFonts w:cs="Times New Roman"/>
          <w:szCs w:val="24"/>
        </w:rPr>
        <w:t xml:space="preserve"> w </w:t>
      </w:r>
      <w:r w:rsidRPr="00BB7022">
        <w:rPr>
          <w:rFonts w:cs="Times New Roman"/>
          <w:szCs w:val="24"/>
        </w:rPr>
        <w:t>ramach tego priorytetu mają na celu bardziej odpowiedzialne wykorzystanie oraz lepszą ochronę środowiska naturalnego na obszarze Europy Środkowej. Takie projekty pozwalają wspólnie zarządzać środowiskiem</w:t>
      </w:r>
      <w:r w:rsidR="00132DBA" w:rsidRPr="00BB7022">
        <w:rPr>
          <w:rFonts w:cs="Times New Roman"/>
          <w:szCs w:val="24"/>
        </w:rPr>
        <w:t xml:space="preserve"> i </w:t>
      </w:r>
      <w:r w:rsidRPr="00BB7022">
        <w:rPr>
          <w:rFonts w:cs="Times New Roman"/>
          <w:szCs w:val="24"/>
        </w:rPr>
        <w:t>chronić zasoby naturalne, wspierać przyjazne środowisku technologie oraz redukować ryzyko</w:t>
      </w:r>
      <w:r w:rsidR="00132DBA" w:rsidRPr="00BB7022">
        <w:rPr>
          <w:rFonts w:cs="Times New Roman"/>
          <w:szCs w:val="24"/>
        </w:rPr>
        <w:t xml:space="preserve"> i </w:t>
      </w:r>
      <w:r w:rsidRPr="00BB7022">
        <w:rPr>
          <w:rFonts w:cs="Times New Roman"/>
          <w:szCs w:val="24"/>
        </w:rPr>
        <w:t>skutki zagrożeń naturalnych</w:t>
      </w:r>
      <w:r w:rsidR="00132DBA" w:rsidRPr="00BB7022">
        <w:rPr>
          <w:rFonts w:cs="Times New Roman"/>
          <w:szCs w:val="24"/>
        </w:rPr>
        <w:t xml:space="preserve"> i </w:t>
      </w:r>
      <w:r w:rsidRPr="00BB7022">
        <w:rPr>
          <w:rFonts w:cs="Times New Roman"/>
          <w:szCs w:val="24"/>
        </w:rPr>
        <w:t>wywołanych działalnością człowieka. Wspierają one również odnawialne źródła energii oraz poprawę efektywności energetycznej.</w:t>
      </w:r>
    </w:p>
    <w:p w:rsidR="002E7721" w:rsidRPr="00BB7022" w:rsidRDefault="002E7721" w:rsidP="008D192C">
      <w:pPr>
        <w:spacing w:after="0" w:line="320" w:lineRule="atLeast"/>
        <w:rPr>
          <w:rFonts w:cs="Times New Roman"/>
          <w:szCs w:val="24"/>
        </w:rPr>
      </w:pPr>
    </w:p>
    <w:p w:rsidR="002E7721" w:rsidRPr="00BB7022" w:rsidRDefault="002E7721" w:rsidP="008D192C">
      <w:pPr>
        <w:spacing w:after="0" w:line="320" w:lineRule="atLeast"/>
        <w:rPr>
          <w:rFonts w:cs="Times New Roman"/>
          <w:szCs w:val="24"/>
        </w:rPr>
      </w:pPr>
      <w:r w:rsidRPr="00BB7022">
        <w:rPr>
          <w:rFonts w:cs="Times New Roman"/>
          <w:szCs w:val="24"/>
        </w:rPr>
        <w:t>Priorytet ten obejmuje następujące obszary interwencji:</w:t>
      </w:r>
    </w:p>
    <w:p w:rsidR="002E7721" w:rsidRPr="00BB7022" w:rsidRDefault="002E7721" w:rsidP="00D66828">
      <w:pPr>
        <w:numPr>
          <w:ilvl w:val="1"/>
          <w:numId w:val="70"/>
        </w:numPr>
        <w:spacing w:after="0" w:line="320" w:lineRule="atLeast"/>
        <w:ind w:left="426"/>
        <w:rPr>
          <w:rFonts w:cs="Times New Roman"/>
          <w:szCs w:val="24"/>
        </w:rPr>
      </w:pPr>
      <w:r w:rsidRPr="00BB7022">
        <w:rPr>
          <w:rFonts w:cs="Times New Roman"/>
          <w:szCs w:val="24"/>
        </w:rPr>
        <w:t>Rozwój wysokiej jakości środowiska poprzez zarządzanie zasobami naturalnymi</w:t>
      </w:r>
      <w:r w:rsidR="00132DBA" w:rsidRPr="00BB7022">
        <w:rPr>
          <w:rFonts w:cs="Times New Roman"/>
          <w:szCs w:val="24"/>
        </w:rPr>
        <w:t xml:space="preserve"> i </w:t>
      </w:r>
      <w:r w:rsidRPr="00BB7022">
        <w:rPr>
          <w:rFonts w:cs="Times New Roman"/>
          <w:szCs w:val="24"/>
        </w:rPr>
        <w:t>dziedzictwem oraz ich ochroną.</w:t>
      </w:r>
    </w:p>
    <w:p w:rsidR="002E7721" w:rsidRPr="00BB7022" w:rsidRDefault="002E7721" w:rsidP="00D66828">
      <w:pPr>
        <w:numPr>
          <w:ilvl w:val="1"/>
          <w:numId w:val="70"/>
        </w:numPr>
        <w:spacing w:after="0" w:line="320" w:lineRule="atLeast"/>
        <w:ind w:left="426"/>
        <w:rPr>
          <w:rFonts w:cs="Times New Roman"/>
          <w:szCs w:val="24"/>
        </w:rPr>
      </w:pPr>
      <w:r w:rsidRPr="00BB7022">
        <w:rPr>
          <w:rFonts w:cs="Times New Roman"/>
          <w:szCs w:val="24"/>
        </w:rPr>
        <w:t>Redukcja ryzyka oraz skutków zagrożeń naturalnych</w:t>
      </w:r>
      <w:r w:rsidR="00132DBA" w:rsidRPr="00BB7022">
        <w:rPr>
          <w:rFonts w:cs="Times New Roman"/>
          <w:szCs w:val="24"/>
        </w:rPr>
        <w:t xml:space="preserve"> i </w:t>
      </w:r>
      <w:r w:rsidRPr="00BB7022">
        <w:rPr>
          <w:rFonts w:cs="Times New Roman"/>
          <w:szCs w:val="24"/>
        </w:rPr>
        <w:t>wywołanych działalnością człowieka.</w:t>
      </w:r>
    </w:p>
    <w:p w:rsidR="002E7721" w:rsidRPr="00BB7022" w:rsidRDefault="002E7721" w:rsidP="00D66828">
      <w:pPr>
        <w:numPr>
          <w:ilvl w:val="1"/>
          <w:numId w:val="70"/>
        </w:numPr>
        <w:spacing w:after="0" w:line="320" w:lineRule="atLeast"/>
        <w:ind w:left="426"/>
        <w:rPr>
          <w:rFonts w:cs="Times New Roman"/>
          <w:szCs w:val="24"/>
        </w:rPr>
      </w:pPr>
      <w:r w:rsidRPr="00BB7022">
        <w:rPr>
          <w:rFonts w:cs="Times New Roman"/>
          <w:szCs w:val="24"/>
        </w:rPr>
        <w:t>Wspieranie wykorzystywania źródeł energii odnawialnej</w:t>
      </w:r>
      <w:r w:rsidR="00132DBA" w:rsidRPr="00BB7022">
        <w:rPr>
          <w:rFonts w:cs="Times New Roman"/>
          <w:szCs w:val="24"/>
        </w:rPr>
        <w:t xml:space="preserve"> i </w:t>
      </w:r>
      <w:r w:rsidRPr="00BB7022">
        <w:rPr>
          <w:rFonts w:cs="Times New Roman"/>
          <w:szCs w:val="24"/>
        </w:rPr>
        <w:t>zwiększania efektywności energetycznej.</w:t>
      </w:r>
    </w:p>
    <w:p w:rsidR="002E7721" w:rsidRPr="00BB7022" w:rsidRDefault="002E7721" w:rsidP="00D66828">
      <w:pPr>
        <w:numPr>
          <w:ilvl w:val="1"/>
          <w:numId w:val="70"/>
        </w:numPr>
        <w:spacing w:after="0" w:line="320" w:lineRule="atLeast"/>
        <w:ind w:left="426"/>
        <w:rPr>
          <w:rFonts w:cs="Times New Roman"/>
          <w:szCs w:val="24"/>
        </w:rPr>
      </w:pPr>
      <w:r w:rsidRPr="00BB7022">
        <w:rPr>
          <w:rFonts w:cs="Times New Roman"/>
          <w:szCs w:val="24"/>
        </w:rPr>
        <w:t>Wspieranie ekologicznych, przyjaznych środowisku technologii</w:t>
      </w:r>
      <w:r w:rsidR="00132DBA" w:rsidRPr="00BB7022">
        <w:rPr>
          <w:rFonts w:cs="Times New Roman"/>
          <w:szCs w:val="24"/>
        </w:rPr>
        <w:t xml:space="preserve"> i </w:t>
      </w:r>
      <w:r w:rsidRPr="00BB7022">
        <w:rPr>
          <w:rFonts w:cs="Times New Roman"/>
          <w:szCs w:val="24"/>
        </w:rPr>
        <w:t>działań.</w:t>
      </w:r>
    </w:p>
    <w:p w:rsidR="002E7721" w:rsidRPr="00BB7022" w:rsidRDefault="002E7721" w:rsidP="008D192C">
      <w:pPr>
        <w:spacing w:after="0" w:line="320" w:lineRule="atLeast"/>
        <w:rPr>
          <w:rFonts w:cs="Times New Roman"/>
          <w:szCs w:val="24"/>
        </w:rPr>
      </w:pPr>
    </w:p>
    <w:p w:rsidR="002E7721" w:rsidRPr="00BB7022" w:rsidRDefault="000845CD" w:rsidP="000845CD">
      <w:pPr>
        <w:tabs>
          <w:tab w:val="left" w:pos="709"/>
        </w:tabs>
        <w:spacing w:after="0" w:line="320" w:lineRule="atLeast"/>
        <w:rPr>
          <w:rFonts w:cs="Times New Roman"/>
          <w:szCs w:val="24"/>
        </w:rPr>
      </w:pPr>
      <w:r w:rsidRPr="00BB7022">
        <w:rPr>
          <w:rFonts w:cs="Times New Roman"/>
          <w:szCs w:val="24"/>
        </w:rPr>
        <w:tab/>
      </w:r>
      <w:r w:rsidR="002E7721" w:rsidRPr="00BB7022">
        <w:rPr>
          <w:rFonts w:cs="Times New Roman"/>
          <w:szCs w:val="24"/>
        </w:rPr>
        <w:t>Podstawowymi grupami docelowymi są wszyscy krajowi, regionalni, lokalni decydenci oraz instytucje działające</w:t>
      </w:r>
      <w:r w:rsidR="00132DBA" w:rsidRPr="00BB7022">
        <w:rPr>
          <w:rFonts w:cs="Times New Roman"/>
          <w:szCs w:val="24"/>
        </w:rPr>
        <w:t xml:space="preserve"> w </w:t>
      </w:r>
      <w:r w:rsidR="002E7721" w:rsidRPr="00BB7022">
        <w:rPr>
          <w:rFonts w:cs="Times New Roman"/>
          <w:szCs w:val="24"/>
        </w:rPr>
        <w:t>obszarze środowiska, zarządzania zasobami naturalnymi, gospodarki wodnej, zarządzania zagrożeniami środowiskowymi, efektywności energetycznej takie jak: władze lokalne</w:t>
      </w:r>
      <w:r w:rsidR="00132DBA" w:rsidRPr="00BB7022">
        <w:rPr>
          <w:rFonts w:cs="Times New Roman"/>
          <w:szCs w:val="24"/>
        </w:rPr>
        <w:t xml:space="preserve"> i </w:t>
      </w:r>
      <w:r w:rsidR="002E7721" w:rsidRPr="00BB7022">
        <w:rPr>
          <w:rFonts w:cs="Times New Roman"/>
          <w:szCs w:val="24"/>
        </w:rPr>
        <w:t>regionalne, środowiskowe grupy interesu, stowarzyszenia środowiskowe, instytuty stosowanych badań środowiskowych, stowarzyszenia, dostawcy energii, jak</w:t>
      </w:r>
      <w:r w:rsidR="00132DBA" w:rsidRPr="00BB7022">
        <w:rPr>
          <w:rFonts w:cs="Times New Roman"/>
          <w:szCs w:val="24"/>
        </w:rPr>
        <w:t xml:space="preserve"> i </w:t>
      </w:r>
      <w:r w:rsidR="002E7721" w:rsidRPr="00BB7022">
        <w:rPr>
          <w:rFonts w:cs="Times New Roman"/>
          <w:szCs w:val="24"/>
        </w:rPr>
        <w:t>wszystkie grupy obywateli</w:t>
      </w:r>
      <w:r w:rsidR="00132DBA" w:rsidRPr="00BB7022">
        <w:rPr>
          <w:rFonts w:cs="Times New Roman"/>
          <w:szCs w:val="24"/>
        </w:rPr>
        <w:t xml:space="preserve"> i </w:t>
      </w:r>
      <w:r w:rsidR="002E7721" w:rsidRPr="00BB7022">
        <w:rPr>
          <w:rFonts w:cs="Times New Roman"/>
          <w:szCs w:val="24"/>
        </w:rPr>
        <w:t>ich przedstawiciele działający</w:t>
      </w:r>
      <w:r w:rsidR="00132DBA" w:rsidRPr="00BB7022">
        <w:rPr>
          <w:rFonts w:cs="Times New Roman"/>
          <w:szCs w:val="24"/>
        </w:rPr>
        <w:t xml:space="preserve"> w </w:t>
      </w:r>
      <w:r w:rsidR="002E7721" w:rsidRPr="00BB7022">
        <w:rPr>
          <w:rFonts w:cs="Times New Roman"/>
          <w:szCs w:val="24"/>
        </w:rPr>
        <w:t>danym obszarze Interwencji.</w:t>
      </w:r>
    </w:p>
    <w:p w:rsidR="002E7721" w:rsidRPr="00BB7022" w:rsidRDefault="002E7721" w:rsidP="008D192C">
      <w:pPr>
        <w:pStyle w:val="Nagwek3"/>
        <w:spacing w:after="0" w:afterAutospacing="0" w:line="320" w:lineRule="atLeast"/>
      </w:pPr>
      <w:bookmarkStart w:id="240" w:name="_Toc441094984"/>
      <w:bookmarkStart w:id="241" w:name="_Toc451177642"/>
      <w:r w:rsidRPr="00BB7022">
        <w:lastRenderedPageBreak/>
        <w:t>9.3.3</w:t>
      </w:r>
      <w:r w:rsidR="000845CD" w:rsidRPr="00BB7022">
        <w:t>.</w:t>
      </w:r>
      <w:r w:rsidRPr="00BB7022">
        <w:t xml:space="preserve"> Program </w:t>
      </w:r>
      <w:proofErr w:type="spellStart"/>
      <w:r w:rsidRPr="00BB7022">
        <w:t>Interreg</w:t>
      </w:r>
      <w:proofErr w:type="spellEnd"/>
      <w:r w:rsidRPr="00BB7022">
        <w:t xml:space="preserve"> Europa Środkowa</w:t>
      </w:r>
      <w:bookmarkEnd w:id="240"/>
      <w:bookmarkEnd w:id="241"/>
    </w:p>
    <w:p w:rsidR="002E7721" w:rsidRPr="00BB7022" w:rsidRDefault="002E7721" w:rsidP="00294D23">
      <w:pPr>
        <w:spacing w:before="120" w:after="0" w:line="320" w:lineRule="atLeast"/>
        <w:ind w:firstLine="709"/>
        <w:rPr>
          <w:rFonts w:cs="Times New Roman"/>
          <w:szCs w:val="24"/>
          <w:u w:val="single"/>
        </w:rPr>
      </w:pPr>
      <w:r w:rsidRPr="00BB7022">
        <w:rPr>
          <w:rFonts w:cs="Times New Roman"/>
          <w:szCs w:val="24"/>
          <w:u w:val="single"/>
        </w:rPr>
        <w:t>Priorytet 2 - Współpraca</w:t>
      </w:r>
      <w:r w:rsidR="00132DBA" w:rsidRPr="00BB7022">
        <w:rPr>
          <w:rFonts w:cs="Times New Roman"/>
          <w:szCs w:val="24"/>
          <w:u w:val="single"/>
        </w:rPr>
        <w:t xml:space="preserve"> w </w:t>
      </w:r>
      <w:r w:rsidRPr="00BB7022">
        <w:rPr>
          <w:rFonts w:cs="Times New Roman"/>
          <w:szCs w:val="24"/>
          <w:u w:val="single"/>
        </w:rPr>
        <w:t>zakresie strategii niskoemisyjnych</w:t>
      </w:r>
    </w:p>
    <w:p w:rsidR="002E7721" w:rsidRPr="00BB7022" w:rsidRDefault="002E7721" w:rsidP="00294D23">
      <w:pPr>
        <w:spacing w:after="0" w:line="320" w:lineRule="atLeast"/>
        <w:rPr>
          <w:rFonts w:cs="Times New Roman"/>
          <w:szCs w:val="24"/>
        </w:rPr>
      </w:pPr>
      <w:r w:rsidRPr="00BB7022">
        <w:rPr>
          <w:rFonts w:cs="Times New Roman"/>
          <w:szCs w:val="24"/>
        </w:rPr>
        <w:t>Cel - Opracowanie</w:t>
      </w:r>
      <w:r w:rsidR="00132DBA" w:rsidRPr="00BB7022">
        <w:rPr>
          <w:rFonts w:cs="Times New Roman"/>
          <w:szCs w:val="24"/>
        </w:rPr>
        <w:t xml:space="preserve"> i </w:t>
      </w:r>
      <w:r w:rsidRPr="00BB7022">
        <w:rPr>
          <w:rFonts w:cs="Times New Roman"/>
          <w:szCs w:val="24"/>
        </w:rPr>
        <w:t>wdrażanie rozwiązań na rzecz zwiększenia efektywności energetycznej</w:t>
      </w:r>
      <w:r w:rsidR="000845CD" w:rsidRPr="00BB7022">
        <w:rPr>
          <w:rFonts w:cs="Times New Roman"/>
          <w:szCs w:val="24"/>
        </w:rPr>
        <w:t xml:space="preserve"> </w:t>
      </w:r>
      <w:r w:rsidRPr="00BB7022">
        <w:rPr>
          <w:rFonts w:cs="Times New Roman"/>
          <w:szCs w:val="24"/>
        </w:rPr>
        <w:t>oraz wykorzystania odnawialnych źródeł energii</w:t>
      </w:r>
      <w:r w:rsidR="00132DBA" w:rsidRPr="00BB7022">
        <w:rPr>
          <w:rFonts w:cs="Times New Roman"/>
          <w:szCs w:val="24"/>
        </w:rPr>
        <w:t xml:space="preserve"> w </w:t>
      </w:r>
      <w:r w:rsidRPr="00BB7022">
        <w:rPr>
          <w:rFonts w:cs="Times New Roman"/>
          <w:szCs w:val="24"/>
        </w:rPr>
        <w:t>infrastrukturze publicznej</w:t>
      </w:r>
      <w:r w:rsidR="000845CD" w:rsidRPr="00BB7022">
        <w:rPr>
          <w:rFonts w:cs="Times New Roman"/>
          <w:szCs w:val="24"/>
        </w:rPr>
        <w:t>.</w:t>
      </w:r>
    </w:p>
    <w:p w:rsidR="002E7721" w:rsidRPr="00BB7022" w:rsidRDefault="002E7721" w:rsidP="008D192C">
      <w:pPr>
        <w:spacing w:after="0" w:line="320" w:lineRule="atLeast"/>
        <w:rPr>
          <w:rFonts w:cs="Times New Roman"/>
          <w:szCs w:val="24"/>
        </w:rPr>
      </w:pPr>
      <w:r w:rsidRPr="00BB7022">
        <w:rPr>
          <w:rFonts w:cs="Times New Roman"/>
          <w:szCs w:val="24"/>
        </w:rPr>
        <w:t xml:space="preserve">Działania: </w:t>
      </w:r>
    </w:p>
    <w:p w:rsidR="002E7721" w:rsidRPr="00BB7022" w:rsidRDefault="000845CD" w:rsidP="008D192C">
      <w:pPr>
        <w:spacing w:after="0" w:line="320" w:lineRule="atLeast"/>
        <w:ind w:left="142"/>
        <w:rPr>
          <w:rFonts w:cs="Times New Roman"/>
          <w:szCs w:val="24"/>
        </w:rPr>
      </w:pPr>
      <w:r w:rsidRPr="00BB7022">
        <w:rPr>
          <w:rFonts w:cs="Times New Roman"/>
          <w:szCs w:val="24"/>
        </w:rPr>
        <w:t>- p</w:t>
      </w:r>
      <w:r w:rsidR="002E7721" w:rsidRPr="00BB7022">
        <w:rPr>
          <w:rFonts w:cs="Times New Roman"/>
          <w:szCs w:val="24"/>
        </w:rPr>
        <w:t>oprawa efektywności energetycznej budynków publicznych</w:t>
      </w:r>
      <w:r w:rsidRPr="00BB7022">
        <w:rPr>
          <w:rFonts w:cs="Times New Roman"/>
          <w:szCs w:val="24"/>
        </w:rPr>
        <w:t>,</w:t>
      </w:r>
    </w:p>
    <w:p w:rsidR="002E7721" w:rsidRPr="00BB7022" w:rsidRDefault="000845CD" w:rsidP="008D192C">
      <w:pPr>
        <w:spacing w:after="0" w:line="320" w:lineRule="atLeast"/>
        <w:ind w:left="142"/>
        <w:rPr>
          <w:rFonts w:cs="Times New Roman"/>
          <w:szCs w:val="24"/>
        </w:rPr>
      </w:pPr>
      <w:r w:rsidRPr="00BB7022">
        <w:rPr>
          <w:rFonts w:cs="Times New Roman"/>
          <w:szCs w:val="24"/>
        </w:rPr>
        <w:t>- t</w:t>
      </w:r>
      <w:r w:rsidR="002E7721" w:rsidRPr="00BB7022">
        <w:rPr>
          <w:rFonts w:cs="Times New Roman"/>
          <w:szCs w:val="24"/>
        </w:rPr>
        <w:t>estowanie nowych energooszczędnych technologii</w:t>
      </w:r>
      <w:r w:rsidRPr="00BB7022">
        <w:rPr>
          <w:rFonts w:cs="Times New Roman"/>
          <w:szCs w:val="24"/>
        </w:rPr>
        <w:t>,</w:t>
      </w:r>
    </w:p>
    <w:p w:rsidR="002E7721" w:rsidRPr="00BB7022" w:rsidRDefault="000845CD" w:rsidP="008D192C">
      <w:pPr>
        <w:spacing w:after="0" w:line="320" w:lineRule="atLeast"/>
        <w:ind w:left="142"/>
        <w:rPr>
          <w:rFonts w:cs="Times New Roman"/>
          <w:szCs w:val="24"/>
        </w:rPr>
      </w:pPr>
      <w:r w:rsidRPr="00BB7022">
        <w:rPr>
          <w:rFonts w:cs="Times New Roman"/>
          <w:szCs w:val="24"/>
        </w:rPr>
        <w:t>- h</w:t>
      </w:r>
      <w:r w:rsidR="002E7721" w:rsidRPr="00BB7022">
        <w:rPr>
          <w:rFonts w:cs="Times New Roman"/>
          <w:szCs w:val="24"/>
        </w:rPr>
        <w:t>armonizacja standardów</w:t>
      </w:r>
      <w:r w:rsidR="00132DBA" w:rsidRPr="00BB7022">
        <w:rPr>
          <w:rFonts w:cs="Times New Roman"/>
          <w:szCs w:val="24"/>
        </w:rPr>
        <w:t xml:space="preserve"> i </w:t>
      </w:r>
      <w:r w:rsidR="002E7721" w:rsidRPr="00BB7022">
        <w:rPr>
          <w:rFonts w:cs="Times New Roman"/>
          <w:szCs w:val="24"/>
        </w:rPr>
        <w:t>systemów certyfikacji</w:t>
      </w:r>
      <w:r w:rsidRPr="00BB7022">
        <w:rPr>
          <w:rFonts w:cs="Times New Roman"/>
          <w:szCs w:val="24"/>
        </w:rPr>
        <w:t>,</w:t>
      </w:r>
    </w:p>
    <w:p w:rsidR="002E7721" w:rsidRPr="00BB7022" w:rsidRDefault="000845CD" w:rsidP="008D192C">
      <w:pPr>
        <w:spacing w:after="0" w:line="320" w:lineRule="atLeast"/>
        <w:ind w:left="142"/>
        <w:rPr>
          <w:rFonts w:cs="Times New Roman"/>
          <w:szCs w:val="24"/>
        </w:rPr>
      </w:pPr>
      <w:r w:rsidRPr="00BB7022">
        <w:rPr>
          <w:rFonts w:cs="Times New Roman"/>
          <w:szCs w:val="24"/>
        </w:rPr>
        <w:t>- i</w:t>
      </w:r>
      <w:r w:rsidR="002E7721" w:rsidRPr="00BB7022">
        <w:rPr>
          <w:rFonts w:cs="Times New Roman"/>
          <w:szCs w:val="24"/>
        </w:rPr>
        <w:t>nnowacyjne usługi energetyczne, zachęty</w:t>
      </w:r>
      <w:r w:rsidR="00132DBA" w:rsidRPr="00BB7022">
        <w:rPr>
          <w:rFonts w:cs="Times New Roman"/>
          <w:szCs w:val="24"/>
        </w:rPr>
        <w:t xml:space="preserve"> i </w:t>
      </w:r>
      <w:r w:rsidR="002E7721" w:rsidRPr="00BB7022">
        <w:rPr>
          <w:rFonts w:cs="Times New Roman"/>
          <w:szCs w:val="24"/>
        </w:rPr>
        <w:t>schematy finansowe</w:t>
      </w:r>
      <w:r w:rsidRPr="00BB7022">
        <w:rPr>
          <w:rFonts w:cs="Times New Roman"/>
          <w:szCs w:val="24"/>
        </w:rPr>
        <w:t>.</w:t>
      </w:r>
    </w:p>
    <w:p w:rsidR="002E7721" w:rsidRPr="00BB7022" w:rsidRDefault="002E7721" w:rsidP="000845CD">
      <w:pPr>
        <w:tabs>
          <w:tab w:val="left" w:pos="709"/>
        </w:tabs>
        <w:spacing w:after="0" w:line="320" w:lineRule="atLeast"/>
        <w:rPr>
          <w:rFonts w:cs="Times New Roman"/>
          <w:szCs w:val="24"/>
        </w:rPr>
      </w:pPr>
      <w:r w:rsidRPr="00BB7022">
        <w:rPr>
          <w:rFonts w:cs="Times New Roman"/>
          <w:szCs w:val="24"/>
        </w:rPr>
        <w:t>Cel - Poprawa strategii energetycznych</w:t>
      </w:r>
      <w:r w:rsidR="00132DBA" w:rsidRPr="00BB7022">
        <w:rPr>
          <w:rFonts w:cs="Times New Roman"/>
          <w:szCs w:val="24"/>
        </w:rPr>
        <w:t xml:space="preserve"> i </w:t>
      </w:r>
      <w:r w:rsidRPr="00BB7022">
        <w:rPr>
          <w:rFonts w:cs="Times New Roman"/>
          <w:szCs w:val="24"/>
        </w:rPr>
        <w:t>polityk mających wpływ na łagodzenie zmian klimatu</w:t>
      </w:r>
      <w:r w:rsidR="000845CD" w:rsidRPr="00BB7022">
        <w:rPr>
          <w:rFonts w:cs="Times New Roman"/>
          <w:szCs w:val="24"/>
        </w:rPr>
        <w:t>.</w:t>
      </w:r>
    </w:p>
    <w:p w:rsidR="002E7721" w:rsidRPr="00BB7022" w:rsidRDefault="002E7721" w:rsidP="008D192C">
      <w:pPr>
        <w:spacing w:after="0" w:line="320" w:lineRule="atLeast"/>
        <w:rPr>
          <w:rFonts w:cs="Times New Roman"/>
          <w:szCs w:val="24"/>
        </w:rPr>
      </w:pPr>
      <w:r w:rsidRPr="00BB7022">
        <w:rPr>
          <w:rFonts w:cs="Times New Roman"/>
          <w:szCs w:val="24"/>
        </w:rPr>
        <w:t>Działania:</w:t>
      </w:r>
    </w:p>
    <w:p w:rsidR="002E7721" w:rsidRPr="00BB7022" w:rsidRDefault="000845CD" w:rsidP="008D192C">
      <w:pPr>
        <w:spacing w:after="0" w:line="320" w:lineRule="atLeast"/>
        <w:ind w:left="142"/>
        <w:rPr>
          <w:rFonts w:cs="Times New Roman"/>
          <w:szCs w:val="24"/>
        </w:rPr>
      </w:pPr>
      <w:r w:rsidRPr="00BB7022">
        <w:rPr>
          <w:rFonts w:cs="Times New Roman"/>
          <w:szCs w:val="24"/>
        </w:rPr>
        <w:t>- p</w:t>
      </w:r>
      <w:r w:rsidR="002E7721" w:rsidRPr="00BB7022">
        <w:rPr>
          <w:rFonts w:cs="Times New Roman"/>
          <w:szCs w:val="24"/>
        </w:rPr>
        <w:t>oprawa efektywności energetycznej</w:t>
      </w:r>
      <w:r w:rsidR="00132DBA" w:rsidRPr="00BB7022">
        <w:rPr>
          <w:rFonts w:cs="Times New Roman"/>
          <w:szCs w:val="24"/>
        </w:rPr>
        <w:t xml:space="preserve"> w </w:t>
      </w:r>
      <w:r w:rsidR="002E7721" w:rsidRPr="00BB7022">
        <w:rPr>
          <w:rFonts w:cs="Times New Roman"/>
          <w:szCs w:val="24"/>
        </w:rPr>
        <w:t>regionach</w:t>
      </w:r>
      <w:r w:rsidRPr="00BB7022">
        <w:rPr>
          <w:rFonts w:cs="Times New Roman"/>
          <w:szCs w:val="24"/>
        </w:rPr>
        <w:t>,</w:t>
      </w:r>
    </w:p>
    <w:p w:rsidR="002E7721" w:rsidRPr="00BB7022" w:rsidRDefault="000845CD" w:rsidP="008D192C">
      <w:pPr>
        <w:spacing w:after="0" w:line="320" w:lineRule="atLeast"/>
        <w:ind w:left="142"/>
        <w:rPr>
          <w:rFonts w:cs="Times New Roman"/>
          <w:szCs w:val="24"/>
        </w:rPr>
      </w:pPr>
      <w:r w:rsidRPr="00BB7022">
        <w:rPr>
          <w:rFonts w:cs="Times New Roman"/>
          <w:szCs w:val="24"/>
        </w:rPr>
        <w:t>- w</w:t>
      </w:r>
      <w:r w:rsidR="002E7721" w:rsidRPr="00BB7022">
        <w:rPr>
          <w:rFonts w:cs="Times New Roman"/>
          <w:szCs w:val="24"/>
        </w:rPr>
        <w:t>ykorzystywanie potencjału energii odnawialnej</w:t>
      </w:r>
      <w:r w:rsidRPr="00BB7022">
        <w:rPr>
          <w:rFonts w:cs="Times New Roman"/>
          <w:szCs w:val="24"/>
        </w:rPr>
        <w:t>,</w:t>
      </w:r>
    </w:p>
    <w:p w:rsidR="002E7721" w:rsidRPr="00BB7022" w:rsidRDefault="000845CD" w:rsidP="008D192C">
      <w:pPr>
        <w:spacing w:after="0" w:line="320" w:lineRule="atLeast"/>
        <w:ind w:left="142"/>
        <w:rPr>
          <w:rFonts w:cs="Times New Roman"/>
          <w:szCs w:val="24"/>
        </w:rPr>
      </w:pPr>
      <w:r w:rsidRPr="00BB7022">
        <w:rPr>
          <w:rFonts w:cs="Times New Roman"/>
          <w:szCs w:val="24"/>
        </w:rPr>
        <w:t>- p</w:t>
      </w:r>
      <w:r w:rsidR="002E7721" w:rsidRPr="00BB7022">
        <w:rPr>
          <w:rFonts w:cs="Times New Roman"/>
          <w:szCs w:val="24"/>
        </w:rPr>
        <w:t>oprawa zarządzania energią</w:t>
      </w:r>
      <w:r w:rsidR="00132DBA" w:rsidRPr="00BB7022">
        <w:rPr>
          <w:rFonts w:cs="Times New Roman"/>
          <w:szCs w:val="24"/>
        </w:rPr>
        <w:t xml:space="preserve"> w </w:t>
      </w:r>
      <w:r w:rsidR="002E7721" w:rsidRPr="00BB7022">
        <w:rPr>
          <w:rFonts w:cs="Times New Roman"/>
          <w:szCs w:val="24"/>
        </w:rPr>
        <w:t>sektorze prywatnym</w:t>
      </w:r>
      <w:r w:rsidRPr="00BB7022">
        <w:rPr>
          <w:rFonts w:cs="Times New Roman"/>
          <w:szCs w:val="24"/>
        </w:rPr>
        <w:t>,</w:t>
      </w:r>
    </w:p>
    <w:p w:rsidR="002E7721" w:rsidRPr="00BB7022" w:rsidRDefault="000845CD" w:rsidP="008D192C">
      <w:pPr>
        <w:spacing w:after="0" w:line="320" w:lineRule="atLeast"/>
        <w:ind w:left="142"/>
        <w:rPr>
          <w:rFonts w:cs="Times New Roman"/>
          <w:szCs w:val="24"/>
        </w:rPr>
      </w:pPr>
      <w:r w:rsidRPr="00BB7022">
        <w:rPr>
          <w:rFonts w:cs="Times New Roman"/>
          <w:szCs w:val="24"/>
        </w:rPr>
        <w:t>- i</w:t>
      </w:r>
      <w:r w:rsidR="002E7721" w:rsidRPr="00BB7022">
        <w:rPr>
          <w:rFonts w:cs="Times New Roman"/>
          <w:szCs w:val="24"/>
        </w:rPr>
        <w:t>dentyfikacja nowych metod zmniejszenia zużycia energii</w:t>
      </w:r>
      <w:r w:rsidRPr="00BB7022">
        <w:rPr>
          <w:rFonts w:cs="Times New Roman"/>
          <w:szCs w:val="24"/>
        </w:rPr>
        <w:t>,</w:t>
      </w:r>
      <w:r w:rsidR="002E7721" w:rsidRPr="00BB7022">
        <w:rPr>
          <w:rFonts w:cs="Times New Roman"/>
          <w:szCs w:val="24"/>
        </w:rPr>
        <w:t xml:space="preserve"> </w:t>
      </w:r>
    </w:p>
    <w:p w:rsidR="002E7721" w:rsidRPr="00BB7022" w:rsidRDefault="000845CD" w:rsidP="008D192C">
      <w:pPr>
        <w:spacing w:after="0" w:line="320" w:lineRule="atLeast"/>
        <w:ind w:left="142"/>
        <w:rPr>
          <w:rFonts w:cs="Times New Roman"/>
          <w:szCs w:val="24"/>
        </w:rPr>
      </w:pPr>
      <w:r w:rsidRPr="00BB7022">
        <w:rPr>
          <w:rFonts w:cs="Times New Roman"/>
          <w:szCs w:val="24"/>
        </w:rPr>
        <w:t>- p</w:t>
      </w:r>
      <w:r w:rsidR="002E7721" w:rsidRPr="00BB7022">
        <w:rPr>
          <w:rFonts w:cs="Times New Roman"/>
          <w:szCs w:val="24"/>
        </w:rPr>
        <w:t>oprawa koordynacji sieci energetycznych</w:t>
      </w:r>
      <w:r w:rsidRPr="00BB7022">
        <w:rPr>
          <w:rFonts w:cs="Times New Roman"/>
          <w:szCs w:val="24"/>
        </w:rPr>
        <w:t>.</w:t>
      </w:r>
    </w:p>
    <w:p w:rsidR="002E7721" w:rsidRPr="00BB7022" w:rsidRDefault="002E7721" w:rsidP="000845CD">
      <w:pPr>
        <w:tabs>
          <w:tab w:val="left" w:pos="709"/>
        </w:tabs>
        <w:spacing w:after="0" w:line="320" w:lineRule="atLeast"/>
        <w:rPr>
          <w:rFonts w:cs="Times New Roman"/>
          <w:szCs w:val="24"/>
        </w:rPr>
      </w:pPr>
      <w:r w:rsidRPr="00BB7022">
        <w:rPr>
          <w:rFonts w:cs="Times New Roman"/>
          <w:szCs w:val="24"/>
        </w:rPr>
        <w:t>Cel - Poprawa zdolności do planowania mobilności na miej</w:t>
      </w:r>
      <w:r w:rsidR="000845CD" w:rsidRPr="00BB7022">
        <w:rPr>
          <w:rFonts w:cs="Times New Roman"/>
          <w:szCs w:val="24"/>
        </w:rPr>
        <w:t>skich obszarach funkcjonalnych</w:t>
      </w:r>
      <w:r w:rsidR="00132DBA" w:rsidRPr="00BB7022">
        <w:rPr>
          <w:rFonts w:cs="Times New Roman"/>
          <w:szCs w:val="24"/>
        </w:rPr>
        <w:t xml:space="preserve"> w </w:t>
      </w:r>
      <w:r w:rsidRPr="00BB7022">
        <w:rPr>
          <w:rFonts w:cs="Times New Roman"/>
          <w:szCs w:val="24"/>
        </w:rPr>
        <w:t>celu obniżenia emisji CO</w:t>
      </w:r>
      <w:r w:rsidRPr="00BB7022">
        <w:rPr>
          <w:rFonts w:cs="Times New Roman"/>
          <w:szCs w:val="24"/>
          <w:vertAlign w:val="subscript"/>
        </w:rPr>
        <w:t>2</w:t>
      </w:r>
      <w:r w:rsidR="000845CD" w:rsidRPr="00BB7022">
        <w:rPr>
          <w:rFonts w:cs="Times New Roman"/>
          <w:szCs w:val="24"/>
          <w:vertAlign w:val="subscript"/>
        </w:rPr>
        <w:t>.</w:t>
      </w:r>
    </w:p>
    <w:p w:rsidR="002E7721" w:rsidRPr="00BB7022" w:rsidRDefault="002E7721" w:rsidP="008D192C">
      <w:pPr>
        <w:spacing w:after="0" w:line="320" w:lineRule="atLeast"/>
        <w:rPr>
          <w:rFonts w:cs="Times New Roman"/>
          <w:szCs w:val="24"/>
        </w:rPr>
      </w:pPr>
      <w:r w:rsidRPr="00BB7022">
        <w:rPr>
          <w:rFonts w:cs="Times New Roman"/>
          <w:szCs w:val="24"/>
        </w:rPr>
        <w:t>Działania:</w:t>
      </w:r>
    </w:p>
    <w:p w:rsidR="002E7721" w:rsidRPr="00BB7022" w:rsidRDefault="000845CD" w:rsidP="008D192C">
      <w:pPr>
        <w:spacing w:after="0" w:line="320" w:lineRule="atLeast"/>
        <w:ind w:left="142"/>
        <w:rPr>
          <w:rFonts w:cs="Times New Roman"/>
          <w:szCs w:val="24"/>
        </w:rPr>
      </w:pPr>
      <w:r w:rsidRPr="00BB7022">
        <w:rPr>
          <w:rFonts w:cs="Times New Roman"/>
          <w:szCs w:val="24"/>
        </w:rPr>
        <w:t>- k</w:t>
      </w:r>
      <w:r w:rsidR="002E7721" w:rsidRPr="00BB7022">
        <w:rPr>
          <w:rFonts w:cs="Times New Roman"/>
          <w:szCs w:val="24"/>
        </w:rPr>
        <w:t>oncepcje zintegrowanej mobilności</w:t>
      </w:r>
      <w:r w:rsidRPr="00BB7022">
        <w:rPr>
          <w:rFonts w:cs="Times New Roman"/>
          <w:szCs w:val="24"/>
        </w:rPr>
        <w:t>,</w:t>
      </w:r>
    </w:p>
    <w:p w:rsidR="002E7721" w:rsidRPr="00BB7022" w:rsidRDefault="000845CD" w:rsidP="008D192C">
      <w:pPr>
        <w:spacing w:after="0" w:line="320" w:lineRule="atLeast"/>
        <w:ind w:left="142"/>
        <w:rPr>
          <w:rFonts w:cs="Times New Roman"/>
          <w:szCs w:val="24"/>
        </w:rPr>
      </w:pPr>
      <w:r w:rsidRPr="00BB7022">
        <w:rPr>
          <w:rFonts w:cs="Times New Roman"/>
          <w:szCs w:val="24"/>
        </w:rPr>
        <w:t>- s</w:t>
      </w:r>
      <w:r w:rsidR="002E7721" w:rsidRPr="00BB7022">
        <w:rPr>
          <w:rFonts w:cs="Times New Roman"/>
          <w:szCs w:val="24"/>
        </w:rPr>
        <w:t>ystemy zarządzania niskoemisyjnym transportem</w:t>
      </w:r>
      <w:r w:rsidRPr="00BB7022">
        <w:rPr>
          <w:rFonts w:cs="Times New Roman"/>
          <w:szCs w:val="24"/>
        </w:rPr>
        <w:t>,</w:t>
      </w:r>
      <w:r w:rsidR="002E7721" w:rsidRPr="00BB7022">
        <w:rPr>
          <w:rFonts w:cs="Times New Roman"/>
          <w:szCs w:val="24"/>
        </w:rPr>
        <w:t xml:space="preserve"> </w:t>
      </w:r>
    </w:p>
    <w:p w:rsidR="002E7721" w:rsidRPr="00BB7022" w:rsidRDefault="000845CD" w:rsidP="008D192C">
      <w:pPr>
        <w:spacing w:after="0" w:line="320" w:lineRule="atLeast"/>
        <w:ind w:left="142"/>
        <w:rPr>
          <w:rFonts w:cs="Times New Roman"/>
          <w:szCs w:val="24"/>
        </w:rPr>
      </w:pPr>
      <w:r w:rsidRPr="00BB7022">
        <w:rPr>
          <w:rFonts w:cs="Times New Roman"/>
          <w:szCs w:val="24"/>
        </w:rPr>
        <w:t>- i</w:t>
      </w:r>
      <w:r w:rsidR="002E7721" w:rsidRPr="00BB7022">
        <w:rPr>
          <w:rFonts w:cs="Times New Roman"/>
          <w:szCs w:val="24"/>
        </w:rPr>
        <w:t>nnowacyjne technologie niskoemisyjne dla mie</w:t>
      </w:r>
      <w:r w:rsidR="00294D23" w:rsidRPr="00BB7022">
        <w:rPr>
          <w:rFonts w:cs="Times New Roman"/>
          <w:szCs w:val="24"/>
        </w:rPr>
        <w:t>jskiego transportu publicznego</w:t>
      </w:r>
      <w:r w:rsidR="002E7721" w:rsidRPr="00BB7022">
        <w:rPr>
          <w:rFonts w:cs="Times New Roman"/>
          <w:szCs w:val="24"/>
        </w:rPr>
        <w:t xml:space="preserve"> </w:t>
      </w:r>
      <w:r w:rsidRPr="00BB7022">
        <w:rPr>
          <w:rFonts w:cs="Times New Roman"/>
          <w:szCs w:val="24"/>
        </w:rPr>
        <w:t>(w tym modele finansowe),</w:t>
      </w:r>
    </w:p>
    <w:p w:rsidR="002E7721" w:rsidRPr="00BB7022" w:rsidRDefault="000845CD" w:rsidP="008D192C">
      <w:pPr>
        <w:spacing w:after="0" w:line="320" w:lineRule="atLeast"/>
        <w:ind w:left="142"/>
        <w:rPr>
          <w:rFonts w:cs="Times New Roman"/>
          <w:szCs w:val="24"/>
        </w:rPr>
      </w:pPr>
      <w:r w:rsidRPr="00BB7022">
        <w:rPr>
          <w:rFonts w:cs="Times New Roman"/>
          <w:szCs w:val="24"/>
        </w:rPr>
        <w:t>- w</w:t>
      </w:r>
      <w:r w:rsidR="002E7721" w:rsidRPr="00BB7022">
        <w:rPr>
          <w:rFonts w:cs="Times New Roman"/>
          <w:szCs w:val="24"/>
        </w:rPr>
        <w:t>spieranie inteligentnego</w:t>
      </w:r>
      <w:r w:rsidR="00132DBA" w:rsidRPr="00BB7022">
        <w:rPr>
          <w:rFonts w:cs="Times New Roman"/>
          <w:szCs w:val="24"/>
        </w:rPr>
        <w:t xml:space="preserve"> i </w:t>
      </w:r>
      <w:r w:rsidR="002E7721" w:rsidRPr="00BB7022">
        <w:rPr>
          <w:rFonts w:cs="Times New Roman"/>
          <w:szCs w:val="24"/>
        </w:rPr>
        <w:t>niskoemisyjnego transportu</w:t>
      </w:r>
      <w:r w:rsidRPr="00BB7022">
        <w:rPr>
          <w:rFonts w:cs="Times New Roman"/>
          <w:szCs w:val="24"/>
        </w:rPr>
        <w:t>.</w:t>
      </w:r>
    </w:p>
    <w:p w:rsidR="002E7721" w:rsidRPr="00BB7022" w:rsidRDefault="002E7721" w:rsidP="00294D23">
      <w:pPr>
        <w:spacing w:after="0" w:line="320" w:lineRule="atLeast"/>
        <w:ind w:firstLine="709"/>
        <w:rPr>
          <w:rFonts w:cs="Times New Roman"/>
          <w:szCs w:val="24"/>
          <w:u w:val="single"/>
        </w:rPr>
      </w:pPr>
      <w:r w:rsidRPr="00BB7022">
        <w:rPr>
          <w:rFonts w:cs="Times New Roman"/>
          <w:szCs w:val="24"/>
          <w:u w:val="single"/>
        </w:rPr>
        <w:t>Priorytet 4 Współpraca na rzecz poprawy powiązań transportowych</w:t>
      </w:r>
    </w:p>
    <w:p w:rsidR="002E7721" w:rsidRPr="00BB7022" w:rsidRDefault="002E7721" w:rsidP="00294D23">
      <w:pPr>
        <w:spacing w:after="0" w:line="320" w:lineRule="atLeast"/>
        <w:rPr>
          <w:rFonts w:cs="Times New Roman"/>
          <w:szCs w:val="24"/>
        </w:rPr>
      </w:pPr>
      <w:r w:rsidRPr="00BB7022">
        <w:rPr>
          <w:rFonts w:cs="Times New Roman"/>
          <w:szCs w:val="24"/>
        </w:rPr>
        <w:t>Cel - Poprawa planowania</w:t>
      </w:r>
      <w:r w:rsidR="00132DBA" w:rsidRPr="00BB7022">
        <w:rPr>
          <w:rFonts w:cs="Times New Roman"/>
          <w:szCs w:val="24"/>
        </w:rPr>
        <w:t xml:space="preserve"> i </w:t>
      </w:r>
      <w:r w:rsidRPr="00BB7022">
        <w:rPr>
          <w:rFonts w:cs="Times New Roman"/>
          <w:szCs w:val="24"/>
        </w:rPr>
        <w:t>koordynacji systemów regionalnego transportu pasażerskiego</w:t>
      </w:r>
      <w:r w:rsidR="00132DBA" w:rsidRPr="00BB7022">
        <w:rPr>
          <w:rFonts w:cs="Times New Roman"/>
          <w:szCs w:val="24"/>
        </w:rPr>
        <w:t xml:space="preserve"> w </w:t>
      </w:r>
      <w:r w:rsidRPr="00BB7022">
        <w:rPr>
          <w:rFonts w:cs="Times New Roman"/>
          <w:szCs w:val="24"/>
        </w:rPr>
        <w:t>celu utworzenia lepszych połączeń</w:t>
      </w:r>
      <w:r w:rsidR="00132DBA" w:rsidRPr="00BB7022">
        <w:rPr>
          <w:rFonts w:cs="Times New Roman"/>
          <w:szCs w:val="24"/>
        </w:rPr>
        <w:t xml:space="preserve"> z </w:t>
      </w:r>
      <w:r w:rsidRPr="00BB7022">
        <w:rPr>
          <w:rFonts w:cs="Times New Roman"/>
          <w:szCs w:val="24"/>
        </w:rPr>
        <w:t>krajowymi</w:t>
      </w:r>
      <w:r w:rsidR="00132DBA" w:rsidRPr="00BB7022">
        <w:rPr>
          <w:rFonts w:cs="Times New Roman"/>
          <w:szCs w:val="24"/>
        </w:rPr>
        <w:t xml:space="preserve"> i </w:t>
      </w:r>
      <w:r w:rsidRPr="00BB7022">
        <w:rPr>
          <w:rFonts w:cs="Times New Roman"/>
          <w:szCs w:val="24"/>
        </w:rPr>
        <w:t>europejskimi sieciami transportowymi</w:t>
      </w:r>
      <w:r w:rsidR="000845CD" w:rsidRPr="00BB7022">
        <w:rPr>
          <w:rFonts w:cs="Times New Roman"/>
          <w:szCs w:val="24"/>
        </w:rPr>
        <w:t>.</w:t>
      </w:r>
    </w:p>
    <w:p w:rsidR="002E7721" w:rsidRPr="00BB7022" w:rsidRDefault="002E7721" w:rsidP="008D192C">
      <w:pPr>
        <w:spacing w:after="0" w:line="320" w:lineRule="atLeast"/>
        <w:rPr>
          <w:rFonts w:cs="Times New Roman"/>
          <w:szCs w:val="24"/>
        </w:rPr>
      </w:pPr>
      <w:r w:rsidRPr="00BB7022">
        <w:rPr>
          <w:rFonts w:cs="Times New Roman"/>
          <w:szCs w:val="24"/>
        </w:rPr>
        <w:t>Działania:</w:t>
      </w:r>
    </w:p>
    <w:p w:rsidR="002E7721" w:rsidRPr="00BB7022" w:rsidRDefault="000845CD" w:rsidP="000845CD">
      <w:pPr>
        <w:spacing w:after="0" w:line="320" w:lineRule="atLeast"/>
        <w:rPr>
          <w:rFonts w:cs="Times New Roman"/>
          <w:szCs w:val="24"/>
        </w:rPr>
      </w:pPr>
      <w:r w:rsidRPr="00BB7022">
        <w:rPr>
          <w:rFonts w:cs="Times New Roman"/>
          <w:szCs w:val="24"/>
        </w:rPr>
        <w:t>- l</w:t>
      </w:r>
      <w:r w:rsidR="002E7721" w:rsidRPr="00BB7022">
        <w:rPr>
          <w:rFonts w:cs="Times New Roman"/>
          <w:szCs w:val="24"/>
        </w:rPr>
        <w:t>epsze powiązania regionów peryferyjnych</w:t>
      </w:r>
      <w:r w:rsidR="00132DBA" w:rsidRPr="00BB7022">
        <w:rPr>
          <w:rFonts w:cs="Times New Roman"/>
          <w:szCs w:val="24"/>
        </w:rPr>
        <w:t xml:space="preserve"> z </w:t>
      </w:r>
      <w:r w:rsidR="002E7721" w:rsidRPr="00BB7022">
        <w:rPr>
          <w:rFonts w:cs="Times New Roman"/>
          <w:szCs w:val="24"/>
        </w:rPr>
        <w:t>istniejącymi sieciami</w:t>
      </w:r>
      <w:r w:rsidRPr="00BB7022">
        <w:rPr>
          <w:rFonts w:cs="Times New Roman"/>
          <w:szCs w:val="24"/>
        </w:rPr>
        <w:t>,</w:t>
      </w:r>
    </w:p>
    <w:p w:rsidR="002E7721" w:rsidRPr="00BB7022" w:rsidRDefault="000845CD" w:rsidP="008D192C">
      <w:pPr>
        <w:spacing w:after="0" w:line="320" w:lineRule="atLeast"/>
        <w:rPr>
          <w:rFonts w:cs="Times New Roman"/>
          <w:szCs w:val="24"/>
        </w:rPr>
      </w:pPr>
      <w:r w:rsidRPr="00BB7022">
        <w:rPr>
          <w:rFonts w:cs="Times New Roman"/>
          <w:szCs w:val="24"/>
        </w:rPr>
        <w:t>- p</w:t>
      </w:r>
      <w:r w:rsidR="002E7721" w:rsidRPr="00BB7022">
        <w:rPr>
          <w:rFonts w:cs="Times New Roman"/>
          <w:szCs w:val="24"/>
        </w:rPr>
        <w:t>oprawa regionalnych systemów transportu publicznego, zwłaszcza przez granice</w:t>
      </w:r>
      <w:r w:rsidRPr="00BB7022">
        <w:rPr>
          <w:rFonts w:cs="Times New Roman"/>
          <w:szCs w:val="24"/>
        </w:rPr>
        <w:t>,</w:t>
      </w:r>
    </w:p>
    <w:p w:rsidR="002E7721" w:rsidRPr="00BB7022" w:rsidRDefault="000845CD" w:rsidP="008D192C">
      <w:pPr>
        <w:spacing w:after="0" w:line="320" w:lineRule="atLeast"/>
        <w:rPr>
          <w:rFonts w:cs="Times New Roman"/>
          <w:szCs w:val="24"/>
        </w:rPr>
      </w:pPr>
      <w:r w:rsidRPr="00BB7022">
        <w:rPr>
          <w:rFonts w:cs="Times New Roman"/>
          <w:szCs w:val="24"/>
        </w:rPr>
        <w:t>- t</w:t>
      </w:r>
      <w:r w:rsidR="002E7721" w:rsidRPr="00BB7022">
        <w:rPr>
          <w:rFonts w:cs="Times New Roman"/>
          <w:szCs w:val="24"/>
        </w:rPr>
        <w:t>estowanie aplikacji</w:t>
      </w:r>
      <w:r w:rsidR="00132DBA" w:rsidRPr="00BB7022">
        <w:rPr>
          <w:rFonts w:cs="Times New Roman"/>
          <w:szCs w:val="24"/>
        </w:rPr>
        <w:t xml:space="preserve"> i </w:t>
      </w:r>
      <w:r w:rsidR="002E7721" w:rsidRPr="00BB7022">
        <w:rPr>
          <w:rFonts w:cs="Times New Roman"/>
          <w:szCs w:val="24"/>
        </w:rPr>
        <w:t>usług pilotażowych</w:t>
      </w:r>
      <w:r w:rsidR="00132DBA" w:rsidRPr="00BB7022">
        <w:rPr>
          <w:rFonts w:cs="Times New Roman"/>
          <w:szCs w:val="24"/>
        </w:rPr>
        <w:t xml:space="preserve"> w </w:t>
      </w:r>
      <w:r w:rsidR="002E7721" w:rsidRPr="00BB7022">
        <w:rPr>
          <w:rFonts w:cs="Times New Roman"/>
          <w:szCs w:val="24"/>
        </w:rPr>
        <w:t xml:space="preserve">zakresie inteligentnej </w:t>
      </w:r>
      <w:proofErr w:type="spellStart"/>
      <w:r w:rsidR="002E7721" w:rsidRPr="00BB7022">
        <w:rPr>
          <w:rFonts w:cs="Times New Roman"/>
          <w:szCs w:val="24"/>
        </w:rPr>
        <w:t>mobiliności</w:t>
      </w:r>
      <w:proofErr w:type="spellEnd"/>
      <w:r w:rsidR="002E7721" w:rsidRPr="00BB7022">
        <w:rPr>
          <w:rFonts w:cs="Times New Roman"/>
          <w:szCs w:val="24"/>
        </w:rPr>
        <w:t xml:space="preserve"> regionalnej</w:t>
      </w:r>
      <w:r w:rsidRPr="00BB7022">
        <w:rPr>
          <w:rFonts w:cs="Times New Roman"/>
          <w:szCs w:val="24"/>
        </w:rPr>
        <w:t>,</w:t>
      </w:r>
    </w:p>
    <w:p w:rsidR="002E7721" w:rsidRPr="00BB7022" w:rsidRDefault="000845CD" w:rsidP="008D192C">
      <w:pPr>
        <w:spacing w:after="0" w:line="320" w:lineRule="atLeast"/>
        <w:rPr>
          <w:rFonts w:cs="Times New Roman"/>
          <w:szCs w:val="24"/>
        </w:rPr>
      </w:pPr>
      <w:r w:rsidRPr="00BB7022">
        <w:rPr>
          <w:rFonts w:cs="Times New Roman"/>
          <w:szCs w:val="24"/>
        </w:rPr>
        <w:t>- r</w:t>
      </w:r>
      <w:r w:rsidR="002E7721" w:rsidRPr="00BB7022">
        <w:rPr>
          <w:rFonts w:cs="Times New Roman"/>
          <w:szCs w:val="24"/>
        </w:rPr>
        <w:t>ozwijanie lepszych usług związanych</w:t>
      </w:r>
      <w:r w:rsidR="00132DBA" w:rsidRPr="00BB7022">
        <w:rPr>
          <w:rFonts w:cs="Times New Roman"/>
          <w:szCs w:val="24"/>
        </w:rPr>
        <w:t xml:space="preserve"> z </w:t>
      </w:r>
      <w:r w:rsidR="002E7721" w:rsidRPr="00BB7022">
        <w:rPr>
          <w:rFonts w:cs="Times New Roman"/>
          <w:szCs w:val="24"/>
        </w:rPr>
        <w:t>mobilnością</w:t>
      </w:r>
      <w:r w:rsidR="00132DBA" w:rsidRPr="00BB7022">
        <w:rPr>
          <w:rFonts w:cs="Times New Roman"/>
          <w:szCs w:val="24"/>
        </w:rPr>
        <w:t xml:space="preserve"> w </w:t>
      </w:r>
      <w:r w:rsidR="002E7721" w:rsidRPr="00BB7022">
        <w:rPr>
          <w:rFonts w:cs="Times New Roman"/>
          <w:szCs w:val="24"/>
        </w:rPr>
        <w:t>interesie ogółu</w:t>
      </w:r>
      <w:r w:rsidRPr="00BB7022">
        <w:rPr>
          <w:rFonts w:cs="Times New Roman"/>
          <w:szCs w:val="24"/>
        </w:rPr>
        <w:t>.</w:t>
      </w:r>
    </w:p>
    <w:p w:rsidR="002E7721" w:rsidRPr="00BB7022" w:rsidRDefault="002E7721" w:rsidP="00294D23">
      <w:pPr>
        <w:spacing w:after="0" w:line="320" w:lineRule="atLeast"/>
        <w:rPr>
          <w:rFonts w:cs="Times New Roman"/>
          <w:szCs w:val="24"/>
        </w:rPr>
      </w:pPr>
      <w:r w:rsidRPr="00BB7022">
        <w:rPr>
          <w:rFonts w:cs="Times New Roman"/>
          <w:szCs w:val="24"/>
        </w:rPr>
        <w:t>Cel - Poprawa koordynacji podmiotów transportu towarowego</w:t>
      </w:r>
      <w:r w:rsidR="00132DBA" w:rsidRPr="00BB7022">
        <w:rPr>
          <w:rFonts w:cs="Times New Roman"/>
          <w:szCs w:val="24"/>
        </w:rPr>
        <w:t xml:space="preserve"> w </w:t>
      </w:r>
      <w:r w:rsidRPr="00BB7022">
        <w:rPr>
          <w:rFonts w:cs="Times New Roman"/>
          <w:szCs w:val="24"/>
        </w:rPr>
        <w:t>celu upowszechnienia rozwiązań multimodalnych przyjaznych środowisku</w:t>
      </w:r>
      <w:r w:rsidR="000845CD" w:rsidRPr="00BB7022">
        <w:rPr>
          <w:rFonts w:cs="Times New Roman"/>
          <w:szCs w:val="24"/>
        </w:rPr>
        <w:t>.</w:t>
      </w:r>
    </w:p>
    <w:p w:rsidR="002E7721" w:rsidRPr="00BB7022" w:rsidRDefault="002E7721" w:rsidP="008D192C">
      <w:pPr>
        <w:spacing w:after="0" w:line="320" w:lineRule="atLeast"/>
        <w:rPr>
          <w:rFonts w:cs="Times New Roman"/>
          <w:szCs w:val="24"/>
        </w:rPr>
      </w:pPr>
      <w:r w:rsidRPr="00BB7022">
        <w:rPr>
          <w:rFonts w:cs="Times New Roman"/>
          <w:szCs w:val="24"/>
        </w:rPr>
        <w:t>Działania:</w:t>
      </w:r>
    </w:p>
    <w:p w:rsidR="002E7721" w:rsidRPr="00BB7022" w:rsidRDefault="000845CD" w:rsidP="008D192C">
      <w:pPr>
        <w:spacing w:after="0" w:line="320" w:lineRule="atLeast"/>
        <w:rPr>
          <w:rFonts w:cs="Times New Roman"/>
          <w:szCs w:val="24"/>
        </w:rPr>
      </w:pPr>
      <w:r w:rsidRPr="00BB7022">
        <w:rPr>
          <w:rFonts w:cs="Times New Roman"/>
          <w:szCs w:val="24"/>
        </w:rPr>
        <w:t>- w</w:t>
      </w:r>
      <w:r w:rsidR="002E7721" w:rsidRPr="00BB7022">
        <w:rPr>
          <w:rFonts w:cs="Times New Roman"/>
          <w:szCs w:val="24"/>
        </w:rPr>
        <w:t>zmacnianie multimodalnych, przyjaznych dla środowiska systemów transportu towarowego</w:t>
      </w:r>
      <w:r w:rsidRPr="00BB7022">
        <w:rPr>
          <w:rFonts w:cs="Times New Roman"/>
          <w:szCs w:val="24"/>
        </w:rPr>
        <w:t>,</w:t>
      </w:r>
    </w:p>
    <w:p w:rsidR="002E7721" w:rsidRPr="00BB7022" w:rsidRDefault="002E7721" w:rsidP="008D192C">
      <w:pPr>
        <w:spacing w:after="0" w:line="320" w:lineRule="atLeast"/>
        <w:rPr>
          <w:rFonts w:cs="Times New Roman"/>
          <w:szCs w:val="24"/>
        </w:rPr>
      </w:pPr>
      <w:r w:rsidRPr="00BB7022">
        <w:rPr>
          <w:rFonts w:cs="Times New Roman"/>
          <w:szCs w:val="24"/>
        </w:rPr>
        <w:t xml:space="preserve">- </w:t>
      </w:r>
      <w:r w:rsidR="000845CD" w:rsidRPr="00BB7022">
        <w:rPr>
          <w:rFonts w:cs="Times New Roman"/>
          <w:szCs w:val="24"/>
        </w:rPr>
        <w:t>p</w:t>
      </w:r>
      <w:r w:rsidRPr="00BB7022">
        <w:rPr>
          <w:rFonts w:cs="Times New Roman"/>
          <w:szCs w:val="24"/>
        </w:rPr>
        <w:t>oprawa koordynacji pomiędzy aktorami multimodalnego transportu towarowego</w:t>
      </w:r>
      <w:r w:rsidR="000845CD" w:rsidRPr="00BB7022">
        <w:rPr>
          <w:rFonts w:cs="Times New Roman"/>
          <w:szCs w:val="24"/>
        </w:rPr>
        <w:t>,</w:t>
      </w:r>
    </w:p>
    <w:p w:rsidR="002E7721" w:rsidRPr="00BB7022" w:rsidRDefault="000845CD" w:rsidP="008D192C">
      <w:pPr>
        <w:spacing w:after="0" w:line="320" w:lineRule="atLeast"/>
        <w:rPr>
          <w:rFonts w:cs="Times New Roman"/>
          <w:szCs w:val="24"/>
        </w:rPr>
      </w:pPr>
      <w:r w:rsidRPr="00BB7022">
        <w:rPr>
          <w:rFonts w:cs="Times New Roman"/>
          <w:szCs w:val="24"/>
        </w:rPr>
        <w:t>- z</w:t>
      </w:r>
      <w:r w:rsidR="002E7721" w:rsidRPr="00BB7022">
        <w:rPr>
          <w:rFonts w:cs="Times New Roman"/>
          <w:szCs w:val="24"/>
        </w:rPr>
        <w:t>większenie udziału logistyki przyjaznej dla środowiska</w:t>
      </w:r>
      <w:r w:rsidRPr="00BB7022">
        <w:rPr>
          <w:rFonts w:cs="Times New Roman"/>
          <w:szCs w:val="24"/>
        </w:rPr>
        <w:t>,</w:t>
      </w:r>
    </w:p>
    <w:p w:rsidR="002E7721" w:rsidRPr="00BB7022" w:rsidRDefault="000845CD" w:rsidP="008D192C">
      <w:pPr>
        <w:spacing w:after="0" w:line="320" w:lineRule="atLeast"/>
        <w:rPr>
          <w:rFonts w:cs="Times New Roman"/>
          <w:szCs w:val="24"/>
        </w:rPr>
      </w:pPr>
      <w:r w:rsidRPr="00BB7022">
        <w:rPr>
          <w:rFonts w:cs="Times New Roman"/>
          <w:szCs w:val="24"/>
        </w:rPr>
        <w:t>- o</w:t>
      </w:r>
      <w:r w:rsidR="002E7721" w:rsidRPr="00BB7022">
        <w:rPr>
          <w:rFonts w:cs="Times New Roman"/>
          <w:szCs w:val="24"/>
        </w:rPr>
        <w:t>ptymalizacja łańcucha transportu towarowego</w:t>
      </w:r>
      <w:r w:rsidRPr="00BB7022">
        <w:rPr>
          <w:rFonts w:cs="Times New Roman"/>
          <w:szCs w:val="24"/>
        </w:rPr>
        <w:t>,</w:t>
      </w:r>
      <w:r w:rsidR="002E7721" w:rsidRPr="00BB7022">
        <w:rPr>
          <w:rFonts w:cs="Times New Roman"/>
          <w:szCs w:val="24"/>
        </w:rPr>
        <w:t xml:space="preserve"> </w:t>
      </w:r>
    </w:p>
    <w:p w:rsidR="002E7721" w:rsidRPr="00BB7022" w:rsidRDefault="002E7721" w:rsidP="008D192C">
      <w:pPr>
        <w:spacing w:after="0" w:line="320" w:lineRule="atLeast"/>
        <w:rPr>
          <w:rFonts w:cs="Times New Roman"/>
          <w:szCs w:val="24"/>
        </w:rPr>
      </w:pPr>
      <w:r w:rsidRPr="00BB7022">
        <w:rPr>
          <w:rFonts w:cs="Times New Roman"/>
          <w:szCs w:val="24"/>
        </w:rPr>
        <w:t>- „</w:t>
      </w:r>
      <w:proofErr w:type="spellStart"/>
      <w:r w:rsidRPr="00BB7022">
        <w:rPr>
          <w:rFonts w:cs="Times New Roman"/>
          <w:szCs w:val="24"/>
        </w:rPr>
        <w:t>Greening</w:t>
      </w:r>
      <w:proofErr w:type="spellEnd"/>
      <w:r w:rsidRPr="00BB7022">
        <w:rPr>
          <w:rFonts w:cs="Times New Roman"/>
          <w:szCs w:val="24"/>
        </w:rPr>
        <w:t xml:space="preserve"> the </w:t>
      </w:r>
      <w:proofErr w:type="spellStart"/>
      <w:r w:rsidRPr="00BB7022">
        <w:rPr>
          <w:rFonts w:cs="Times New Roman"/>
          <w:szCs w:val="24"/>
        </w:rPr>
        <w:t>last</w:t>
      </w:r>
      <w:proofErr w:type="spellEnd"/>
      <w:r w:rsidRPr="00BB7022">
        <w:rPr>
          <w:rFonts w:cs="Times New Roman"/>
          <w:szCs w:val="24"/>
        </w:rPr>
        <w:t xml:space="preserve"> mile”</w:t>
      </w:r>
      <w:r w:rsidR="000845CD" w:rsidRPr="00BB7022">
        <w:rPr>
          <w:rFonts w:cs="Times New Roman"/>
          <w:szCs w:val="24"/>
        </w:rPr>
        <w:t>.</w:t>
      </w:r>
    </w:p>
    <w:p w:rsidR="001E6E8C" w:rsidRPr="00BB7022" w:rsidRDefault="002E7721" w:rsidP="008D192C">
      <w:pPr>
        <w:spacing w:after="0" w:line="320" w:lineRule="atLeast"/>
      </w:pPr>
      <w:r w:rsidRPr="00BB7022">
        <w:rPr>
          <w:rFonts w:cs="Times New Roman"/>
          <w:szCs w:val="24"/>
        </w:rPr>
        <w:t>Partnerami</w:t>
      </w:r>
      <w:r w:rsidR="00132DBA" w:rsidRPr="00BB7022">
        <w:rPr>
          <w:rFonts w:cs="Times New Roman"/>
          <w:szCs w:val="24"/>
        </w:rPr>
        <w:t xml:space="preserve"> w </w:t>
      </w:r>
      <w:r w:rsidRPr="00BB7022">
        <w:rPr>
          <w:rFonts w:cs="Times New Roman"/>
          <w:szCs w:val="24"/>
        </w:rPr>
        <w:t>projektach mogą być instytucje publiczne, podmioty non-profit.</w:t>
      </w:r>
      <w:r w:rsidR="001E6E8C" w:rsidRPr="00BB7022">
        <w:br w:type="page"/>
      </w:r>
    </w:p>
    <w:p w:rsidR="002016FD" w:rsidRPr="00BB7022" w:rsidRDefault="002016FD" w:rsidP="008D192C">
      <w:pPr>
        <w:pStyle w:val="Nagwek2"/>
        <w:tabs>
          <w:tab w:val="left" w:pos="426"/>
        </w:tabs>
        <w:spacing w:line="320" w:lineRule="atLeast"/>
      </w:pPr>
      <w:bookmarkStart w:id="242" w:name="_Toc451177643"/>
      <w:r w:rsidRPr="00BB7022">
        <w:lastRenderedPageBreak/>
        <w:t>9.4</w:t>
      </w:r>
      <w:r w:rsidR="000845CD" w:rsidRPr="00BB7022">
        <w:t>.</w:t>
      </w:r>
      <w:r w:rsidRPr="00BB7022">
        <w:t xml:space="preserve"> Źródła finansowania alternatywne</w:t>
      </w:r>
      <w:bookmarkEnd w:id="242"/>
    </w:p>
    <w:p w:rsidR="00354E5C" w:rsidRPr="00BB7022" w:rsidRDefault="00354E5C" w:rsidP="008D192C">
      <w:pPr>
        <w:spacing w:before="120" w:after="0" w:line="320" w:lineRule="atLeast"/>
        <w:ind w:firstLine="567"/>
        <w:rPr>
          <w:rFonts w:cs="Times New Roman"/>
          <w:szCs w:val="24"/>
        </w:rPr>
      </w:pPr>
      <w:r w:rsidRPr="00BB7022">
        <w:rPr>
          <w:rFonts w:cs="Times New Roman"/>
          <w:szCs w:val="24"/>
        </w:rPr>
        <w:t>By wykorzystać możliwości zewnętrznego finansowania Planu, administracja lokalna powinna być dobrze zaznajomiona</w:t>
      </w:r>
      <w:r w:rsidR="00132DBA" w:rsidRPr="00BB7022">
        <w:rPr>
          <w:rFonts w:cs="Times New Roman"/>
          <w:szCs w:val="24"/>
        </w:rPr>
        <w:t xml:space="preserve"> z </w:t>
      </w:r>
      <w:r w:rsidRPr="00BB7022">
        <w:rPr>
          <w:rFonts w:cs="Times New Roman"/>
          <w:szCs w:val="24"/>
        </w:rPr>
        <w:t>dostępnymi</w:t>
      </w:r>
      <w:r w:rsidR="00132DBA" w:rsidRPr="00BB7022">
        <w:rPr>
          <w:rFonts w:cs="Times New Roman"/>
          <w:szCs w:val="24"/>
        </w:rPr>
        <w:t xml:space="preserve"> w </w:t>
      </w:r>
      <w:r w:rsidRPr="00BB7022">
        <w:rPr>
          <w:rFonts w:cs="Times New Roman"/>
          <w:szCs w:val="24"/>
        </w:rPr>
        <w:t>kraju instrumentami finansowymi, jak również</w:t>
      </w:r>
      <w:r w:rsidR="00132DBA" w:rsidRPr="00BB7022">
        <w:rPr>
          <w:rFonts w:cs="Times New Roman"/>
          <w:szCs w:val="24"/>
        </w:rPr>
        <w:t xml:space="preserve"> z </w:t>
      </w:r>
      <w:r w:rsidRPr="00BB7022">
        <w:rPr>
          <w:rFonts w:cs="Times New Roman"/>
          <w:szCs w:val="24"/>
        </w:rPr>
        <w:t>innowacyjnymi programami finansowymi, wykorzystywanymi na szeroką skalę</w:t>
      </w:r>
      <w:r w:rsidR="00132DBA" w:rsidRPr="00BB7022">
        <w:rPr>
          <w:rFonts w:cs="Times New Roman"/>
          <w:szCs w:val="24"/>
        </w:rPr>
        <w:t xml:space="preserve"> w </w:t>
      </w:r>
      <w:r w:rsidRPr="00BB7022">
        <w:rPr>
          <w:rFonts w:cs="Times New Roman"/>
          <w:szCs w:val="24"/>
        </w:rPr>
        <w:t>praktyce międzynarodowej. Między nimi znajdują się:</w:t>
      </w:r>
    </w:p>
    <w:p w:rsidR="00354E5C" w:rsidRPr="00BB7022" w:rsidRDefault="00354E5C" w:rsidP="00D66828">
      <w:pPr>
        <w:numPr>
          <w:ilvl w:val="0"/>
          <w:numId w:val="71"/>
        </w:numPr>
        <w:spacing w:after="0" w:line="320" w:lineRule="atLeast"/>
        <w:jc w:val="left"/>
        <w:rPr>
          <w:rFonts w:cs="Times New Roman"/>
          <w:szCs w:val="24"/>
        </w:rPr>
      </w:pPr>
      <w:r w:rsidRPr="00BB7022">
        <w:rPr>
          <w:rFonts w:cs="Times New Roman"/>
          <w:szCs w:val="24"/>
        </w:rPr>
        <w:t>finansowanie</w:t>
      </w:r>
      <w:r w:rsidR="00132DBA" w:rsidRPr="00BB7022">
        <w:rPr>
          <w:rFonts w:cs="Times New Roman"/>
          <w:szCs w:val="24"/>
        </w:rPr>
        <w:t xml:space="preserve"> z </w:t>
      </w:r>
      <w:r w:rsidRPr="00BB7022">
        <w:rPr>
          <w:rFonts w:cs="Times New Roman"/>
          <w:szCs w:val="24"/>
        </w:rPr>
        <w:t>funduszy celowych przeznaczonych na ochronę środowiska</w:t>
      </w:r>
      <w:r w:rsidR="00132DBA" w:rsidRPr="00BB7022">
        <w:rPr>
          <w:rFonts w:cs="Times New Roman"/>
          <w:szCs w:val="24"/>
        </w:rPr>
        <w:t xml:space="preserve"> i </w:t>
      </w:r>
      <w:r w:rsidRPr="00BB7022">
        <w:rPr>
          <w:rFonts w:cs="Times New Roman"/>
          <w:szCs w:val="24"/>
        </w:rPr>
        <w:t>energię,</w:t>
      </w:r>
    </w:p>
    <w:p w:rsidR="00354E5C" w:rsidRPr="00BB7022" w:rsidRDefault="00354E5C" w:rsidP="00D66828">
      <w:pPr>
        <w:numPr>
          <w:ilvl w:val="0"/>
          <w:numId w:val="71"/>
        </w:numPr>
        <w:spacing w:after="0" w:line="320" w:lineRule="atLeast"/>
        <w:jc w:val="left"/>
        <w:rPr>
          <w:rFonts w:cs="Times New Roman"/>
          <w:szCs w:val="24"/>
        </w:rPr>
      </w:pPr>
      <w:r w:rsidRPr="00BB7022">
        <w:rPr>
          <w:rFonts w:cs="Times New Roman"/>
          <w:szCs w:val="24"/>
        </w:rPr>
        <w:t>emisja obligacji,</w:t>
      </w:r>
    </w:p>
    <w:p w:rsidR="00354E5C" w:rsidRPr="00BB7022" w:rsidRDefault="00354E5C" w:rsidP="00D66828">
      <w:pPr>
        <w:numPr>
          <w:ilvl w:val="0"/>
          <w:numId w:val="71"/>
        </w:numPr>
        <w:spacing w:after="0" w:line="320" w:lineRule="atLeast"/>
        <w:jc w:val="left"/>
        <w:rPr>
          <w:rFonts w:cs="Times New Roman"/>
          <w:szCs w:val="24"/>
        </w:rPr>
      </w:pPr>
      <w:r w:rsidRPr="00BB7022">
        <w:rPr>
          <w:rFonts w:cs="Times New Roman"/>
          <w:szCs w:val="24"/>
        </w:rPr>
        <w:t>wykorzystanie kredytów towarowych / handlowych,</w:t>
      </w:r>
    </w:p>
    <w:p w:rsidR="00354E5C" w:rsidRPr="00BB7022" w:rsidRDefault="00354E5C" w:rsidP="00D66828">
      <w:pPr>
        <w:numPr>
          <w:ilvl w:val="0"/>
          <w:numId w:val="71"/>
        </w:numPr>
        <w:spacing w:after="0" w:line="320" w:lineRule="atLeast"/>
        <w:jc w:val="left"/>
        <w:rPr>
          <w:rFonts w:cs="Times New Roman"/>
          <w:szCs w:val="24"/>
        </w:rPr>
      </w:pPr>
      <w:r w:rsidRPr="00BB7022">
        <w:rPr>
          <w:rFonts w:cs="Times New Roman"/>
          <w:szCs w:val="24"/>
        </w:rPr>
        <w:t>leasing sprzętu,</w:t>
      </w:r>
    </w:p>
    <w:p w:rsidR="00354E5C" w:rsidRPr="00BB7022" w:rsidRDefault="00354E5C" w:rsidP="00D66828">
      <w:pPr>
        <w:numPr>
          <w:ilvl w:val="0"/>
          <w:numId w:val="71"/>
        </w:numPr>
        <w:spacing w:after="0" w:line="320" w:lineRule="atLeast"/>
        <w:jc w:val="left"/>
        <w:rPr>
          <w:rFonts w:cs="Times New Roman"/>
          <w:szCs w:val="24"/>
        </w:rPr>
      </w:pPr>
      <w:r w:rsidRPr="00BB7022">
        <w:rPr>
          <w:rFonts w:cs="Times New Roman"/>
          <w:szCs w:val="24"/>
        </w:rPr>
        <w:t>finansowanie przez trzecią stronę (w tym tzw. umowy o efekt energetyczny),</w:t>
      </w:r>
    </w:p>
    <w:p w:rsidR="00354E5C" w:rsidRPr="00BB7022" w:rsidRDefault="00354E5C" w:rsidP="00D66828">
      <w:pPr>
        <w:numPr>
          <w:ilvl w:val="0"/>
          <w:numId w:val="71"/>
        </w:numPr>
        <w:spacing w:after="0" w:line="320" w:lineRule="atLeast"/>
        <w:jc w:val="left"/>
        <w:rPr>
          <w:rFonts w:cs="Times New Roman"/>
          <w:szCs w:val="24"/>
        </w:rPr>
      </w:pPr>
      <w:r w:rsidRPr="00BB7022">
        <w:rPr>
          <w:rFonts w:cs="Times New Roman"/>
          <w:szCs w:val="24"/>
        </w:rPr>
        <w:t>partnerstwa publiczno-prywatne (PPP) – koncesje, itp.</w:t>
      </w:r>
    </w:p>
    <w:p w:rsidR="00354E5C" w:rsidRPr="00BB7022" w:rsidRDefault="00354E5C" w:rsidP="008D192C">
      <w:pPr>
        <w:spacing w:after="0" w:line="320" w:lineRule="atLeast"/>
        <w:rPr>
          <w:rFonts w:cs="Times New Roman"/>
          <w:szCs w:val="24"/>
        </w:rPr>
      </w:pPr>
    </w:p>
    <w:p w:rsidR="00354E5C" w:rsidRPr="00BB7022" w:rsidRDefault="00354E5C" w:rsidP="008D192C">
      <w:pPr>
        <w:spacing w:after="0" w:line="320" w:lineRule="atLeast"/>
        <w:ind w:firstLine="567"/>
        <w:rPr>
          <w:rFonts w:cs="Times New Roman"/>
          <w:szCs w:val="24"/>
        </w:rPr>
      </w:pPr>
      <w:r w:rsidRPr="00BB7022">
        <w:rPr>
          <w:rFonts w:cs="Times New Roman"/>
          <w:szCs w:val="24"/>
        </w:rPr>
        <w:t>Środki</w:t>
      </w:r>
      <w:r w:rsidR="00132DBA" w:rsidRPr="00BB7022">
        <w:rPr>
          <w:rFonts w:cs="Times New Roman"/>
          <w:szCs w:val="24"/>
        </w:rPr>
        <w:t xml:space="preserve"> z </w:t>
      </w:r>
      <w:r w:rsidRPr="00BB7022">
        <w:rPr>
          <w:rFonts w:cs="Times New Roman"/>
          <w:szCs w:val="24"/>
        </w:rPr>
        <w:t>budżetu gminy powinny być przede wszystkim wykorzystywane jako kapitał początkowy, przyciągający zewnętrzne środki finansowe. Większość spośród zewnętrznych źródeł finansowania jest dostępna dla gmin pod warunkiem zapewnienia gwarancji. Jedną</w:t>
      </w:r>
      <w:r w:rsidR="00132DBA" w:rsidRPr="00BB7022">
        <w:rPr>
          <w:rFonts w:cs="Times New Roman"/>
          <w:szCs w:val="24"/>
        </w:rPr>
        <w:t xml:space="preserve"> z </w:t>
      </w:r>
      <w:r w:rsidRPr="00BB7022">
        <w:rPr>
          <w:rFonts w:cs="Times New Roman"/>
          <w:szCs w:val="24"/>
        </w:rPr>
        <w:t>klasycznych form zagwarantowania zewnętrznego finansowania jest zaangażowanie przez biorcę własnych funduszy we wdrożenie projektu (działań).</w:t>
      </w:r>
    </w:p>
    <w:p w:rsidR="00354E5C" w:rsidRPr="00BB7022" w:rsidRDefault="00354E5C" w:rsidP="008D192C">
      <w:pPr>
        <w:spacing w:after="0" w:line="320" w:lineRule="atLeast"/>
        <w:ind w:firstLine="567"/>
        <w:rPr>
          <w:rFonts w:cs="Times New Roman"/>
          <w:szCs w:val="24"/>
        </w:rPr>
      </w:pPr>
      <w:r w:rsidRPr="00BB7022">
        <w:rPr>
          <w:rFonts w:cs="Times New Roman"/>
          <w:szCs w:val="24"/>
        </w:rPr>
        <w:t>Budżet gminny powinien być wykorzystywany</w:t>
      </w:r>
      <w:r w:rsidR="00132DBA" w:rsidRPr="00BB7022">
        <w:rPr>
          <w:rFonts w:cs="Times New Roman"/>
          <w:szCs w:val="24"/>
        </w:rPr>
        <w:t xml:space="preserve"> w </w:t>
      </w:r>
      <w:r w:rsidRPr="00BB7022">
        <w:rPr>
          <w:rFonts w:cs="Times New Roman"/>
          <w:szCs w:val="24"/>
        </w:rPr>
        <w:t>sposób ekonomicznie uzasadniony</w:t>
      </w:r>
      <w:r w:rsidR="00132DBA" w:rsidRPr="00BB7022">
        <w:rPr>
          <w:rFonts w:cs="Times New Roman"/>
          <w:szCs w:val="24"/>
        </w:rPr>
        <w:t xml:space="preserve"> i </w:t>
      </w:r>
      <w:r w:rsidRPr="00BB7022">
        <w:rPr>
          <w:rFonts w:cs="Times New Roman"/>
          <w:szCs w:val="24"/>
        </w:rPr>
        <w:t>przemyślany – tak, aby można było zdobyć dofinansowanie lub pokryć wydatki na inwestycje, które nie mogą zostać sfinansowane</w:t>
      </w:r>
      <w:r w:rsidR="00132DBA" w:rsidRPr="00BB7022">
        <w:rPr>
          <w:rFonts w:cs="Times New Roman"/>
          <w:szCs w:val="24"/>
        </w:rPr>
        <w:t xml:space="preserve"> w </w:t>
      </w:r>
      <w:r w:rsidRPr="00BB7022">
        <w:rPr>
          <w:rFonts w:cs="Times New Roman"/>
          <w:szCs w:val="24"/>
        </w:rPr>
        <w:t>inny sposób.</w:t>
      </w:r>
    </w:p>
    <w:p w:rsidR="00354E5C" w:rsidRPr="00BB7022" w:rsidRDefault="00354E5C" w:rsidP="008D192C">
      <w:pPr>
        <w:spacing w:after="0" w:line="320" w:lineRule="atLeast"/>
        <w:ind w:firstLine="567"/>
        <w:rPr>
          <w:rFonts w:cs="Times New Roman"/>
          <w:szCs w:val="24"/>
        </w:rPr>
      </w:pPr>
      <w:r w:rsidRPr="00BB7022">
        <w:rPr>
          <w:rFonts w:cs="Times New Roman"/>
          <w:szCs w:val="24"/>
        </w:rPr>
        <w:t>W odniesieniu do zabezpieczenia finansowania działań wskazanych do realizacji</w:t>
      </w:r>
      <w:r w:rsidR="00132DBA" w:rsidRPr="00BB7022">
        <w:rPr>
          <w:rFonts w:cs="Times New Roman"/>
          <w:szCs w:val="24"/>
        </w:rPr>
        <w:t xml:space="preserve"> w </w:t>
      </w:r>
      <w:r w:rsidRPr="00BB7022">
        <w:rPr>
          <w:rFonts w:cs="Times New Roman"/>
          <w:szCs w:val="24"/>
        </w:rPr>
        <w:t>PGN ze środków własnych konieczne jest wpisanie działań długoterminowych do planu wieloletniego oraz uwzględnienie wszystkich działań</w:t>
      </w:r>
      <w:r w:rsidR="00132DBA" w:rsidRPr="00BB7022">
        <w:rPr>
          <w:rFonts w:cs="Times New Roman"/>
          <w:szCs w:val="24"/>
        </w:rPr>
        <w:t xml:space="preserve"> w </w:t>
      </w:r>
      <w:r w:rsidRPr="00BB7022">
        <w:rPr>
          <w:rFonts w:cs="Times New Roman"/>
          <w:szCs w:val="24"/>
        </w:rPr>
        <w:t xml:space="preserve">budżecie </w:t>
      </w:r>
      <w:r w:rsidR="00A951B3" w:rsidRPr="00BB7022">
        <w:rPr>
          <w:rFonts w:cs="Times New Roman"/>
          <w:szCs w:val="24"/>
        </w:rPr>
        <w:t>Miasta</w:t>
      </w:r>
      <w:r w:rsidR="00132DBA" w:rsidRPr="00BB7022">
        <w:rPr>
          <w:rFonts w:cs="Times New Roman"/>
          <w:szCs w:val="24"/>
        </w:rPr>
        <w:t xml:space="preserve"> i </w:t>
      </w:r>
      <w:r w:rsidR="00A951B3" w:rsidRPr="00BB7022">
        <w:rPr>
          <w:rFonts w:cs="Times New Roman"/>
          <w:szCs w:val="24"/>
        </w:rPr>
        <w:t>Gminy Ożarów</w:t>
      </w:r>
      <w:r w:rsidRPr="00BB7022">
        <w:rPr>
          <w:rFonts w:cs="Times New Roman"/>
          <w:szCs w:val="24"/>
        </w:rPr>
        <w:t>.</w:t>
      </w:r>
      <w:r w:rsidR="00132DBA" w:rsidRPr="00BB7022">
        <w:rPr>
          <w:rFonts w:cs="Times New Roman"/>
          <w:szCs w:val="24"/>
        </w:rPr>
        <w:t xml:space="preserve"> </w:t>
      </w:r>
      <w:r w:rsidR="00574118" w:rsidRPr="00BB7022">
        <w:rPr>
          <w:rFonts w:cs="Times New Roman"/>
          <w:szCs w:val="24"/>
        </w:rPr>
        <w:br/>
      </w:r>
      <w:r w:rsidRPr="00BB7022">
        <w:rPr>
          <w:rFonts w:cs="Times New Roman"/>
          <w:szCs w:val="24"/>
        </w:rPr>
        <w:t>Z uwagi na</w:t>
      </w:r>
      <w:r w:rsidRPr="00BB7022">
        <w:rPr>
          <w:rFonts w:cs="Times New Roman"/>
        </w:rPr>
        <w:t xml:space="preserve"> </w:t>
      </w:r>
      <w:r w:rsidRPr="00BB7022">
        <w:rPr>
          <w:rFonts w:cs="Times New Roman"/>
          <w:szCs w:val="24"/>
        </w:rPr>
        <w:t>brak możliwości zaplanowania konkretnych działań</w:t>
      </w:r>
      <w:r w:rsidR="00132DBA" w:rsidRPr="00BB7022">
        <w:rPr>
          <w:rFonts w:cs="Times New Roman"/>
          <w:szCs w:val="24"/>
        </w:rPr>
        <w:t xml:space="preserve"> i </w:t>
      </w:r>
      <w:r w:rsidRPr="00BB7022">
        <w:rPr>
          <w:rFonts w:cs="Times New Roman"/>
          <w:szCs w:val="24"/>
        </w:rPr>
        <w:t xml:space="preserve">budżetów na okres dłuższy niż najbliższe 3-4 lata, kwoty przewidziane na realizację poszczególnych zadań należy traktować jako szacunkowe zapotrzebowanie na finansowanie. </w:t>
      </w:r>
    </w:p>
    <w:p w:rsidR="00B83B3E" w:rsidRPr="00BB7022" w:rsidRDefault="001E6E8C" w:rsidP="00B83B3E">
      <w:pPr>
        <w:pStyle w:val="Nagwek1"/>
        <w:tabs>
          <w:tab w:val="left" w:pos="426"/>
        </w:tabs>
        <w:spacing w:line="320" w:lineRule="atLeast"/>
      </w:pPr>
      <w:r w:rsidRPr="00BB7022">
        <w:br w:type="page"/>
      </w:r>
      <w:bookmarkStart w:id="243" w:name="_Toc447535040"/>
      <w:bookmarkStart w:id="244" w:name="_Toc451177644"/>
      <w:r w:rsidR="00B83B3E" w:rsidRPr="00BB7022">
        <w:rPr>
          <w:rFonts w:eastAsia="Times New Roman"/>
        </w:rPr>
        <w:lastRenderedPageBreak/>
        <w:t xml:space="preserve">10. </w:t>
      </w:r>
      <w:r w:rsidR="00B83B3E" w:rsidRPr="00BB7022">
        <w:t>Zgodność planu z przepisami prawa w zakresie strategicznej oceny oddziaływania na środowisko</w:t>
      </w:r>
      <w:bookmarkEnd w:id="243"/>
      <w:bookmarkEnd w:id="244"/>
    </w:p>
    <w:p w:rsidR="00B83B3E" w:rsidRPr="00BB7022" w:rsidRDefault="00B83B3E" w:rsidP="00B83B3E"/>
    <w:p w:rsidR="00B83B3E" w:rsidRPr="00BB7022" w:rsidRDefault="00B83B3E" w:rsidP="00B83B3E">
      <w:pPr>
        <w:spacing w:after="0" w:line="320" w:lineRule="atLeast"/>
        <w:ind w:firstLine="708"/>
        <w:rPr>
          <w:rFonts w:cs="Times New Roman"/>
          <w:szCs w:val="24"/>
        </w:rPr>
      </w:pPr>
      <w:r w:rsidRPr="00BB7022">
        <w:rPr>
          <w:rFonts w:cs="Times New Roman"/>
          <w:szCs w:val="24"/>
        </w:rPr>
        <w:t xml:space="preserve">Przeprowadzenie Procedury Strategicznej Oceny Oddziaływania na Środowisko skutków realizacji „Planu Gospodarki Niskoemisyjnej dla </w:t>
      </w:r>
      <w:r w:rsidR="00294D23" w:rsidRPr="00BB7022">
        <w:rPr>
          <w:rFonts w:cs="Times New Roman"/>
          <w:szCs w:val="24"/>
        </w:rPr>
        <w:t>Miasta i Gminy Ożarów</w:t>
      </w:r>
      <w:r w:rsidRPr="00BB7022">
        <w:rPr>
          <w:rFonts w:cs="Times New Roman"/>
          <w:szCs w:val="24"/>
        </w:rPr>
        <w:t>” (PGN), jest elementem obowiązku prawnego wynikającego z:</w:t>
      </w:r>
    </w:p>
    <w:p w:rsidR="00B83B3E" w:rsidRPr="00BB7022" w:rsidRDefault="00B83B3E" w:rsidP="00B83B3E">
      <w:pPr>
        <w:pStyle w:val="Akapitzlist"/>
        <w:numPr>
          <w:ilvl w:val="0"/>
          <w:numId w:val="110"/>
        </w:numPr>
        <w:spacing w:after="0" w:line="320" w:lineRule="atLeast"/>
        <w:rPr>
          <w:rFonts w:cs="Times New Roman"/>
          <w:szCs w:val="24"/>
        </w:rPr>
      </w:pPr>
      <w:r w:rsidRPr="00BB7022">
        <w:rPr>
          <w:rFonts w:cs="Times New Roman"/>
          <w:szCs w:val="24"/>
        </w:rPr>
        <w:t>Dyrektywy 2001/42/WE Parlamentu Europejskiego i Rady z 27 czerwca 2001 roku w sprawie oceny wpływu niektórych planów i programów na środowisko;</w:t>
      </w:r>
    </w:p>
    <w:p w:rsidR="00B83B3E" w:rsidRPr="00BB7022" w:rsidRDefault="00B83B3E" w:rsidP="00B83B3E">
      <w:pPr>
        <w:pStyle w:val="Akapitzlist"/>
        <w:numPr>
          <w:ilvl w:val="0"/>
          <w:numId w:val="110"/>
        </w:numPr>
        <w:spacing w:after="0" w:line="320" w:lineRule="atLeast"/>
        <w:rPr>
          <w:rFonts w:cs="Times New Roman"/>
          <w:szCs w:val="24"/>
        </w:rPr>
      </w:pPr>
      <w:r w:rsidRPr="00BB7022">
        <w:rPr>
          <w:rFonts w:cs="Times New Roman"/>
          <w:szCs w:val="24"/>
        </w:rPr>
        <w:t>Ustawy z dnia 3 października 2008r. o udostępnieniu informacji o środowisku i jego ochronie, udziale społeczeństwa w ochronie środowiska oraz o ocenach oddziaływania na środowisko (Dz.U. z 2013 r. poz. 1235, z </w:t>
      </w:r>
      <w:proofErr w:type="spellStart"/>
      <w:r w:rsidRPr="00BB7022">
        <w:rPr>
          <w:rFonts w:cs="Times New Roman"/>
          <w:szCs w:val="24"/>
        </w:rPr>
        <w:t>późn</w:t>
      </w:r>
      <w:proofErr w:type="spellEnd"/>
      <w:r w:rsidRPr="00BB7022">
        <w:rPr>
          <w:rFonts w:cs="Times New Roman"/>
          <w:szCs w:val="24"/>
        </w:rPr>
        <w:t>. zm.) zwanej dalej ustawą OOŚ.</w:t>
      </w:r>
    </w:p>
    <w:p w:rsidR="00B83B3E" w:rsidRPr="00BB7022" w:rsidRDefault="00B83B3E" w:rsidP="00B83B3E">
      <w:pPr>
        <w:spacing w:after="0" w:line="320" w:lineRule="atLeast"/>
        <w:ind w:firstLine="708"/>
        <w:rPr>
          <w:rFonts w:cs="Times New Roman"/>
          <w:szCs w:val="24"/>
        </w:rPr>
      </w:pPr>
      <w:r w:rsidRPr="00BB7022">
        <w:rPr>
          <w:rFonts w:cs="Times New Roman"/>
          <w:szCs w:val="24"/>
        </w:rPr>
        <w:t xml:space="preserve">Przeprowadzenie procedury oceny oddziaływania na środowisko projektu PGN jest </w:t>
      </w:r>
      <w:r w:rsidR="00294D23" w:rsidRPr="00BB7022">
        <w:rPr>
          <w:rFonts w:cs="Times New Roman"/>
          <w:szCs w:val="24"/>
        </w:rPr>
        <w:t>niezbędne w celu określenia</w:t>
      </w:r>
      <w:r w:rsidRPr="00BB7022">
        <w:rPr>
          <w:rFonts w:cs="Times New Roman"/>
          <w:szCs w:val="24"/>
        </w:rPr>
        <w:t xml:space="preserve"> czy przyjęte w tym dokumencie założenia będą miały negatywny skutek oddziaływania na środowisko bądź mogą spowodować znaczące oddziaływanie na obszar Natura 2000. </w:t>
      </w:r>
    </w:p>
    <w:p w:rsidR="00B83B3E" w:rsidRDefault="00B83B3E" w:rsidP="00B83B3E">
      <w:pPr>
        <w:spacing w:after="0" w:line="320" w:lineRule="atLeast"/>
        <w:ind w:firstLine="708"/>
        <w:rPr>
          <w:rFonts w:cs="Times New Roman"/>
          <w:szCs w:val="24"/>
        </w:rPr>
      </w:pPr>
      <w:r w:rsidRPr="00BB7022">
        <w:rPr>
          <w:rFonts w:cs="Times New Roman"/>
          <w:szCs w:val="24"/>
        </w:rPr>
        <w:t>Na podstawie Art. 48 ust. 1 ustawy z dnia 3 października 2008 r. o udostępnieniu informacji o środowisku i jego ochronie, udziale społeczeńst</w:t>
      </w:r>
      <w:r w:rsidR="00BB7022">
        <w:rPr>
          <w:rFonts w:cs="Times New Roman"/>
          <w:szCs w:val="24"/>
        </w:rPr>
        <w:t>wa w ochronie środowiska oraz o </w:t>
      </w:r>
      <w:r w:rsidRPr="00BB7022">
        <w:rPr>
          <w:rFonts w:cs="Times New Roman"/>
          <w:szCs w:val="24"/>
        </w:rPr>
        <w:t>ocenach oddziaływania na środowisko zwrócono się o uzgodnienie odstąpienia od przeprowadzenia strategicznej oceny oddziaływania na środowisko dla projektu pn.: „Plan</w:t>
      </w:r>
      <w:r w:rsidR="00294D23" w:rsidRPr="00BB7022">
        <w:rPr>
          <w:rFonts w:cs="Times New Roman"/>
          <w:szCs w:val="24"/>
        </w:rPr>
        <w:t xml:space="preserve"> Gospodarki Niskoemisyjnej dla Miasta i Gminy Ożarów</w:t>
      </w:r>
      <w:r w:rsidRPr="00BB7022">
        <w:rPr>
          <w:rFonts w:cs="Times New Roman"/>
          <w:szCs w:val="24"/>
        </w:rPr>
        <w:t>”. Uzgodnienia zostały dokonane (wg art. 53 ustawy OOŚ) z właściwymi organami ochrony środowiska tj.:</w:t>
      </w:r>
    </w:p>
    <w:p w:rsidR="00B83B3E" w:rsidRPr="00BB7022" w:rsidRDefault="00B83B3E" w:rsidP="00B83B3E">
      <w:pPr>
        <w:pStyle w:val="Akapitzlist"/>
        <w:numPr>
          <w:ilvl w:val="0"/>
          <w:numId w:val="111"/>
        </w:numPr>
        <w:spacing w:after="0" w:line="320" w:lineRule="atLeast"/>
        <w:ind w:left="709" w:hanging="425"/>
        <w:rPr>
          <w:rFonts w:cs="Times New Roman"/>
          <w:szCs w:val="24"/>
        </w:rPr>
      </w:pPr>
      <w:r w:rsidRPr="00BB7022">
        <w:rPr>
          <w:rFonts w:cs="Times New Roman"/>
          <w:szCs w:val="24"/>
        </w:rPr>
        <w:t xml:space="preserve">Regionalnym Dyrektorem Ochrony Środowiska w Kielcach – pismo z dnia </w:t>
      </w:r>
      <w:r w:rsidR="00294D23" w:rsidRPr="00BB7022">
        <w:rPr>
          <w:rFonts w:cs="Times New Roman"/>
          <w:szCs w:val="24"/>
        </w:rPr>
        <w:t>05.05.2016</w:t>
      </w:r>
      <w:r w:rsidRPr="00BB7022">
        <w:rPr>
          <w:rFonts w:cs="Times New Roman"/>
          <w:szCs w:val="24"/>
        </w:rPr>
        <w:t>r., znak WPN-II.410.</w:t>
      </w:r>
      <w:r w:rsidR="00294D23" w:rsidRPr="00BB7022">
        <w:rPr>
          <w:rFonts w:cs="Times New Roman"/>
          <w:szCs w:val="24"/>
        </w:rPr>
        <w:t>50.2016.EC</w:t>
      </w:r>
      <w:r w:rsidR="00BB7022">
        <w:rPr>
          <w:rFonts w:cs="Times New Roman"/>
          <w:szCs w:val="24"/>
        </w:rPr>
        <w:t xml:space="preserve"> oraz </w:t>
      </w:r>
      <w:r w:rsidR="00BB7022" w:rsidRPr="00BB7022">
        <w:rPr>
          <w:rFonts w:cs="Times New Roman"/>
          <w:szCs w:val="24"/>
        </w:rPr>
        <w:t xml:space="preserve">pismo z dnia </w:t>
      </w:r>
      <w:r w:rsidR="00BB7022">
        <w:rPr>
          <w:rFonts w:cs="Times New Roman"/>
          <w:szCs w:val="24"/>
        </w:rPr>
        <w:t>19.09</w:t>
      </w:r>
      <w:r w:rsidR="00BB7022" w:rsidRPr="00BB7022">
        <w:rPr>
          <w:rFonts w:cs="Times New Roman"/>
          <w:szCs w:val="24"/>
        </w:rPr>
        <w:t>.2016r., znak WPN-II.410.</w:t>
      </w:r>
      <w:r w:rsidR="00BB7022">
        <w:rPr>
          <w:rFonts w:cs="Times New Roman"/>
          <w:szCs w:val="24"/>
        </w:rPr>
        <w:t>148</w:t>
      </w:r>
      <w:r w:rsidR="00BB7022" w:rsidRPr="00BB7022">
        <w:rPr>
          <w:rFonts w:cs="Times New Roman"/>
          <w:szCs w:val="24"/>
        </w:rPr>
        <w:t>.2016.</w:t>
      </w:r>
      <w:r w:rsidR="00BB7022">
        <w:rPr>
          <w:rFonts w:cs="Times New Roman"/>
          <w:szCs w:val="24"/>
        </w:rPr>
        <w:t>DZ;</w:t>
      </w:r>
    </w:p>
    <w:p w:rsidR="00B83B3E" w:rsidRPr="00BB7022" w:rsidRDefault="00B83B3E" w:rsidP="00B83B3E">
      <w:pPr>
        <w:pStyle w:val="Akapitzlist"/>
        <w:numPr>
          <w:ilvl w:val="0"/>
          <w:numId w:val="111"/>
        </w:numPr>
        <w:spacing w:after="0" w:line="320" w:lineRule="atLeast"/>
        <w:ind w:left="709" w:hanging="425"/>
        <w:rPr>
          <w:rFonts w:cs="Times New Roman"/>
          <w:szCs w:val="24"/>
        </w:rPr>
      </w:pPr>
      <w:r w:rsidRPr="00BB7022">
        <w:rPr>
          <w:rFonts w:cs="Times New Roman"/>
          <w:szCs w:val="24"/>
        </w:rPr>
        <w:t xml:space="preserve">Państwowym Wojewódzkim Inspektorem Sanitarnym w Kielcach – pismo z dnia </w:t>
      </w:r>
      <w:r w:rsidR="00294D23" w:rsidRPr="00BB7022">
        <w:rPr>
          <w:rFonts w:cs="Times New Roman"/>
          <w:szCs w:val="24"/>
        </w:rPr>
        <w:t>10.05.2016r.</w:t>
      </w:r>
      <w:r w:rsidRPr="00BB7022">
        <w:rPr>
          <w:rFonts w:cs="Times New Roman"/>
          <w:szCs w:val="24"/>
        </w:rPr>
        <w:t xml:space="preserve">., znak </w:t>
      </w:r>
      <w:r w:rsidR="00294D23" w:rsidRPr="00BB7022">
        <w:rPr>
          <w:rFonts w:cs="Times New Roman"/>
          <w:szCs w:val="24"/>
        </w:rPr>
        <w:t>NZ.9022.5.58.2016</w:t>
      </w:r>
      <w:r w:rsidR="00BB7022">
        <w:rPr>
          <w:rFonts w:cs="Times New Roman"/>
          <w:szCs w:val="24"/>
        </w:rPr>
        <w:t xml:space="preserve"> oraz </w:t>
      </w:r>
      <w:r w:rsidR="00BB7022" w:rsidRPr="00BB7022">
        <w:rPr>
          <w:rFonts w:cs="Times New Roman"/>
          <w:szCs w:val="24"/>
        </w:rPr>
        <w:t xml:space="preserve">pismo z dnia </w:t>
      </w:r>
      <w:r w:rsidR="00BB7022">
        <w:rPr>
          <w:rFonts w:cs="Times New Roman"/>
          <w:szCs w:val="24"/>
        </w:rPr>
        <w:t>13.09</w:t>
      </w:r>
      <w:r w:rsidR="00BB7022" w:rsidRPr="00BB7022">
        <w:rPr>
          <w:rFonts w:cs="Times New Roman"/>
          <w:szCs w:val="24"/>
        </w:rPr>
        <w:t>.2016r., znak NZ.9022.5.</w:t>
      </w:r>
      <w:r w:rsidR="00BB7022">
        <w:rPr>
          <w:rFonts w:cs="Times New Roman"/>
          <w:szCs w:val="24"/>
        </w:rPr>
        <w:t>133</w:t>
      </w:r>
      <w:r w:rsidR="00BB7022" w:rsidRPr="00BB7022">
        <w:rPr>
          <w:rFonts w:cs="Times New Roman"/>
          <w:szCs w:val="24"/>
        </w:rPr>
        <w:t>.2016</w:t>
      </w:r>
      <w:r w:rsidR="00BB7022">
        <w:rPr>
          <w:rFonts w:cs="Times New Roman"/>
          <w:szCs w:val="24"/>
        </w:rPr>
        <w:t>.</w:t>
      </w:r>
    </w:p>
    <w:p w:rsidR="0075721C" w:rsidRPr="00BB7022" w:rsidRDefault="00B83B3E" w:rsidP="00B83B3E">
      <w:pPr>
        <w:spacing w:after="0" w:line="320" w:lineRule="atLeast"/>
        <w:ind w:firstLine="708"/>
        <w:rPr>
          <w:rFonts w:cs="Times New Roman"/>
          <w:szCs w:val="24"/>
        </w:rPr>
      </w:pPr>
      <w:r w:rsidRPr="00BB7022">
        <w:rPr>
          <w:rFonts w:cs="Times New Roman"/>
          <w:szCs w:val="24"/>
        </w:rPr>
        <w:t xml:space="preserve">Zgodnie z postanowieniem Regionalnego Dyrektora Ochrony Środowiska w Kielcach ustalono iż dokument Plan Gospodarki Niskoemisyjnej dla </w:t>
      </w:r>
      <w:r w:rsidR="00294D23" w:rsidRPr="00BB7022">
        <w:rPr>
          <w:rFonts w:cs="Times New Roman"/>
          <w:szCs w:val="24"/>
        </w:rPr>
        <w:t>Miasta i Gminy Ożarów</w:t>
      </w:r>
      <w:r w:rsidRPr="00BB7022">
        <w:rPr>
          <w:rFonts w:cs="Times New Roman"/>
          <w:szCs w:val="24"/>
        </w:rPr>
        <w:t xml:space="preserve"> nie wyznacza ram dla realizacji przedsięwzięć mogących znacząco oddziaływać na środowisko jak również realizacja jego założeń nie będzie wywoływać negatywnych oddziaływań na środowisko, w tym na przyrodę. </w:t>
      </w:r>
    </w:p>
    <w:p w:rsidR="0075721C" w:rsidRPr="00BB7022" w:rsidRDefault="0075721C" w:rsidP="00B83B3E">
      <w:pPr>
        <w:spacing w:after="0" w:line="320" w:lineRule="atLeast"/>
        <w:ind w:firstLine="708"/>
        <w:rPr>
          <w:rFonts w:cs="Times New Roman"/>
          <w:szCs w:val="24"/>
        </w:rPr>
      </w:pPr>
      <w:r w:rsidRPr="00BB7022">
        <w:rPr>
          <w:rFonts w:cs="Times New Roman"/>
          <w:szCs w:val="24"/>
        </w:rPr>
        <w:t xml:space="preserve">Planowane inwestycje, które zostały ujęte w PGN w większości nie są zaliczane do przedsięwzięć mogących znacząco oddziaływać </w:t>
      </w:r>
      <w:r w:rsidR="00BB7022">
        <w:rPr>
          <w:rFonts w:cs="Times New Roman"/>
          <w:szCs w:val="24"/>
        </w:rPr>
        <w:t>na środowisko, o których mowa w </w:t>
      </w:r>
      <w:r w:rsidRPr="00BB7022">
        <w:rPr>
          <w:rFonts w:cs="Times New Roman"/>
          <w:szCs w:val="24"/>
        </w:rPr>
        <w:t>rozporządzeniu Rady Ministrów z dnia 9 listopada 2010 r. w sprawie przedsięwzięć mogących znacząco oddziaływać na środowisko (t. j. Dz. U. z 2016 r., poz. 71). Natomiast planowana budowa ogniw fotowoltaicznych o mocy ok 2,0 MW zaliczana do przedsięwzięć ww. rozporządzenia uzyskała opinię Regionalnego</w:t>
      </w:r>
      <w:r w:rsidR="00BB7022">
        <w:rPr>
          <w:rFonts w:cs="Times New Roman"/>
          <w:szCs w:val="24"/>
        </w:rPr>
        <w:t xml:space="preserve"> Dyrektora Ochrony Środowiska w </w:t>
      </w:r>
      <w:r w:rsidRPr="00BB7022">
        <w:rPr>
          <w:rFonts w:cs="Times New Roman"/>
          <w:szCs w:val="24"/>
        </w:rPr>
        <w:t>Kielcach znak: WOO-II.4240.300.2013.PW.1 z dnia 21.08.2013 r. o braku konieczności przeprowadzenia oceny oddziaływania na środowisko dla tego przedsięwzięcia.</w:t>
      </w:r>
    </w:p>
    <w:p w:rsidR="00B83B3E" w:rsidRPr="00BB7022" w:rsidRDefault="00B83B3E" w:rsidP="00B83B3E">
      <w:pPr>
        <w:spacing w:after="0" w:line="320" w:lineRule="atLeast"/>
        <w:ind w:firstLine="708"/>
        <w:rPr>
          <w:rFonts w:cs="Times New Roman"/>
          <w:szCs w:val="24"/>
        </w:rPr>
      </w:pPr>
      <w:r w:rsidRPr="00BB7022">
        <w:rPr>
          <w:rFonts w:cs="Times New Roman"/>
          <w:szCs w:val="24"/>
        </w:rPr>
        <w:lastRenderedPageBreak/>
        <w:t>W związku z powyższym RDOŚ uznał, że właściwym jest zaliczenie tego projektu do dokumentów wymienionych w art. 47 ww. ustawy i uzgodnienie braku konieczności przeprowadzenia strategicznej oce</w:t>
      </w:r>
      <w:r w:rsidR="00C8457E" w:rsidRPr="00BB7022">
        <w:rPr>
          <w:rFonts w:cs="Times New Roman"/>
          <w:szCs w:val="24"/>
        </w:rPr>
        <w:t xml:space="preserve">ny oddziaływania na środowisko. </w:t>
      </w:r>
      <w:r w:rsidRPr="00BB7022">
        <w:rPr>
          <w:rFonts w:cs="Times New Roman"/>
          <w:szCs w:val="24"/>
        </w:rPr>
        <w:t>Jednocześnie</w:t>
      </w:r>
      <w:r w:rsidRPr="00BB7022">
        <w:t xml:space="preserve"> w </w:t>
      </w:r>
      <w:r w:rsidRPr="00BB7022">
        <w:rPr>
          <w:rFonts w:cs="Times New Roman"/>
          <w:szCs w:val="24"/>
        </w:rPr>
        <w:t xml:space="preserve">wyniku analizy przedłożonych dokumentów (projekt Planu wraz z uzasadnieniem) stwierdzono, że przy uwzględnieniu zasad ochrony środowiska i przyrody realizacja projektu Planu nie powinna znacząco negatywnie oddziaływać na środowisko, w tym </w:t>
      </w:r>
      <w:r w:rsidR="00384B37" w:rsidRPr="00BB7022">
        <w:rPr>
          <w:rFonts w:cs="Times New Roman"/>
          <w:szCs w:val="24"/>
        </w:rPr>
        <w:t>na</w:t>
      </w:r>
      <w:r w:rsidRPr="00BB7022">
        <w:rPr>
          <w:rFonts w:cs="Times New Roman"/>
          <w:szCs w:val="24"/>
        </w:rPr>
        <w:t xml:space="preserve"> formy ochrony przyrody</w:t>
      </w:r>
      <w:r w:rsidR="00384B37" w:rsidRPr="00BB7022">
        <w:rPr>
          <w:rFonts w:cs="Times New Roman"/>
          <w:szCs w:val="24"/>
        </w:rPr>
        <w:t xml:space="preserve"> na terenie gminy Ożarów</w:t>
      </w:r>
      <w:r w:rsidRPr="00BB7022">
        <w:rPr>
          <w:rFonts w:cs="Times New Roman"/>
          <w:szCs w:val="24"/>
        </w:rPr>
        <w:t xml:space="preserve">. </w:t>
      </w:r>
      <w:r w:rsidR="00384B37" w:rsidRPr="00BB7022">
        <w:rPr>
          <w:rFonts w:cs="Times New Roman"/>
          <w:szCs w:val="24"/>
        </w:rPr>
        <w:t xml:space="preserve">Generalnie realizacja postanowień przedmiotowego Planu będzie wpływać pozytywnie na środowisko, ewentualne negatywne oddziaływania wystąpią na etapie realizacji planowanych inwestycji i ustana wraz z zakończeniem robót. </w:t>
      </w:r>
      <w:r w:rsidRPr="00BB7022">
        <w:rPr>
          <w:rFonts w:cs="Times New Roman"/>
          <w:szCs w:val="24"/>
        </w:rPr>
        <w:t>W związku z </w:t>
      </w:r>
      <w:r w:rsidR="00384B37" w:rsidRPr="00BB7022">
        <w:rPr>
          <w:rFonts w:cs="Times New Roman"/>
          <w:szCs w:val="24"/>
        </w:rPr>
        <w:t>tym</w:t>
      </w:r>
      <w:r w:rsidRPr="00BB7022">
        <w:rPr>
          <w:rFonts w:cs="Times New Roman"/>
          <w:szCs w:val="24"/>
        </w:rPr>
        <w:t xml:space="preserve"> projekt dokumentu nie wymaga przeprowadzenia strategicznej oceny oddziaływania na środowisko w myśl przepisów przywołanej na wstępie ustawy, co jest równoznaczne z brakiem potrzeby opracowania prognozy oddziaływania na środowisko. Niemniej jednak inwestycje, które będą realizowane w przyszłości na terenie gminy muszą być poprzedzone szczegółowym rozpoznaniem uwarunkowań lokalnych w zakresie spełnienia wymogów ochrony środowiska i ochrony przyrody, biorąc pod uwagę ustanowione na terenie gminy obszary i obiekty chronione.</w:t>
      </w:r>
    </w:p>
    <w:p w:rsidR="00B83B3E" w:rsidRPr="00BB7022" w:rsidRDefault="00B83B3E" w:rsidP="00B83B3E">
      <w:pPr>
        <w:spacing w:after="0" w:line="320" w:lineRule="atLeast"/>
        <w:ind w:firstLine="708"/>
        <w:rPr>
          <w:rFonts w:cs="Times New Roman"/>
          <w:szCs w:val="24"/>
        </w:rPr>
      </w:pPr>
      <w:r w:rsidRPr="00BB7022">
        <w:rPr>
          <w:rFonts w:cs="Times New Roman"/>
          <w:szCs w:val="24"/>
        </w:rPr>
        <w:t>Niniejsze uzgodnienie nie zwalnia z obowiązku przeprowadzenia procedur dotyczących oceny oddziaływania przedsięwzięć na środowisko czy też na obszary Natura 2000, zgodnie z przepisami ustawy z dnia 3 października 2008 r. o udostępnian</w:t>
      </w:r>
      <w:r w:rsidR="00BB7022">
        <w:rPr>
          <w:rFonts w:cs="Times New Roman"/>
          <w:szCs w:val="24"/>
        </w:rPr>
        <w:t>iu informacji o </w:t>
      </w:r>
      <w:r w:rsidRPr="00BB7022">
        <w:rPr>
          <w:rFonts w:cs="Times New Roman"/>
          <w:szCs w:val="24"/>
        </w:rPr>
        <w:t>środowisku i jego ochronie (...), jeżeli taka konieczność wyniknie na etapie konkretyzowania zamierzeń inwestycyjnych wyznaczonych na podstawie projektu ww. dokumentu.</w:t>
      </w:r>
    </w:p>
    <w:p w:rsidR="00B83B3E" w:rsidRPr="00BB7022" w:rsidRDefault="00B83B3E" w:rsidP="00B83B3E">
      <w:pPr>
        <w:spacing w:after="0" w:line="320" w:lineRule="atLeast"/>
        <w:ind w:firstLine="708"/>
        <w:rPr>
          <w:rFonts w:cs="Times New Roman"/>
          <w:szCs w:val="24"/>
        </w:rPr>
      </w:pPr>
      <w:r w:rsidRPr="00BB7022">
        <w:rPr>
          <w:rFonts w:cs="Times New Roman"/>
          <w:szCs w:val="24"/>
        </w:rPr>
        <w:t xml:space="preserve">Z uwagi na planowaną w dokumencie termomodernizację budynków należy mieć na względzie ochronę zwierząt (ptaków i/lub nietoperzy). Po zakończeniu prac w obiektach, w których wcześniej występowały ptaki lub nietoperze, należy umożliwić im dalsze bytowanie lub zapewnić miejsca zastępcze równoważące ubytek takich miejsc w wyniku remontu. </w:t>
      </w:r>
    </w:p>
    <w:p w:rsidR="00B83B3E" w:rsidRPr="00BB7022" w:rsidRDefault="00B83B3E" w:rsidP="00B83B3E">
      <w:pPr>
        <w:spacing w:after="0" w:line="320" w:lineRule="atLeast"/>
        <w:ind w:firstLine="708"/>
        <w:rPr>
          <w:rFonts w:cs="Times New Roman"/>
          <w:szCs w:val="24"/>
        </w:rPr>
      </w:pPr>
      <w:r w:rsidRPr="00BB7022">
        <w:rPr>
          <w:rFonts w:cs="Times New Roman"/>
          <w:szCs w:val="24"/>
        </w:rPr>
        <w:t xml:space="preserve">Zgodnie z postanowieniem Państwowego Wojewódzkiego Inspektora Sanitarnego w Kielcach ustalono, iż można odstąpić od przeprowadzenia postępowania w sprawie strategicznej oceny oddziaływania na środowisko, ze względu na to, iż realizacja działań przewidzianych w Planie Gospodarki Niskoemisyjnej dla </w:t>
      </w:r>
      <w:r w:rsidR="00384B37" w:rsidRPr="00BB7022">
        <w:rPr>
          <w:rFonts w:cs="Times New Roman"/>
          <w:szCs w:val="24"/>
        </w:rPr>
        <w:t>Miasta i Gminy Ożarów</w:t>
      </w:r>
      <w:r w:rsidRPr="00BB7022">
        <w:rPr>
          <w:rFonts w:cs="Times New Roman"/>
          <w:szCs w:val="24"/>
        </w:rPr>
        <w:t xml:space="preserve"> nie spowoduje znaczącego oddziaływania na środowisko w zakresie zdrowia i życia ludzi.</w:t>
      </w:r>
    </w:p>
    <w:p w:rsidR="00B83B3E" w:rsidRPr="00BB7022" w:rsidRDefault="00B83B3E" w:rsidP="00384B37">
      <w:pPr>
        <w:spacing w:after="0" w:line="320" w:lineRule="atLeast"/>
        <w:ind w:firstLine="708"/>
        <w:rPr>
          <w:rFonts w:cs="Times New Roman"/>
          <w:szCs w:val="24"/>
        </w:rPr>
      </w:pPr>
      <w:r w:rsidRPr="00BB7022">
        <w:rPr>
          <w:rFonts w:cs="Times New Roman"/>
          <w:szCs w:val="24"/>
        </w:rPr>
        <w:t xml:space="preserve">Świętokrzyski Państwowy Wojewódzki Inspektor Sanitarny </w:t>
      </w:r>
      <w:r w:rsidR="000A1B12" w:rsidRPr="00BB7022">
        <w:rPr>
          <w:rFonts w:cs="Times New Roman"/>
          <w:szCs w:val="24"/>
        </w:rPr>
        <w:t>zajmując stanowisko przeanalizował</w:t>
      </w:r>
      <w:r w:rsidRPr="00BB7022">
        <w:rPr>
          <w:rFonts w:cs="Times New Roman"/>
          <w:szCs w:val="24"/>
        </w:rPr>
        <w:t xml:space="preserve"> wymienione zadania w ramach PGNE, mające zarówno charakter inwestycyjny</w:t>
      </w:r>
      <w:r w:rsidR="000A1B12" w:rsidRPr="00BB7022">
        <w:rPr>
          <w:rFonts w:cs="Times New Roman"/>
          <w:szCs w:val="24"/>
        </w:rPr>
        <w:t xml:space="preserve">, </w:t>
      </w:r>
      <w:r w:rsidR="00384B37" w:rsidRPr="00BB7022">
        <w:rPr>
          <w:rFonts w:cs="Times New Roman"/>
          <w:szCs w:val="24"/>
        </w:rPr>
        <w:t xml:space="preserve">nie inwestycyjny o charakterze </w:t>
      </w:r>
      <w:proofErr w:type="spellStart"/>
      <w:r w:rsidR="00384B37" w:rsidRPr="00BB7022">
        <w:rPr>
          <w:rFonts w:cs="Times New Roman"/>
          <w:szCs w:val="24"/>
        </w:rPr>
        <w:t>prośrodowiskowym</w:t>
      </w:r>
      <w:proofErr w:type="spellEnd"/>
      <w:r w:rsidR="00384B37" w:rsidRPr="00BB7022">
        <w:rPr>
          <w:rFonts w:cs="Times New Roman"/>
          <w:szCs w:val="24"/>
        </w:rPr>
        <w:t xml:space="preserve"> i społecznym</w:t>
      </w:r>
      <w:r w:rsidR="000A1B12" w:rsidRPr="00BB7022">
        <w:rPr>
          <w:rFonts w:cs="Times New Roman"/>
          <w:szCs w:val="24"/>
        </w:rPr>
        <w:t xml:space="preserve"> oraz biorąc pod uwagę iż:</w:t>
      </w:r>
    </w:p>
    <w:p w:rsidR="00666494" w:rsidRPr="00BB7022" w:rsidRDefault="00666494" w:rsidP="00666494">
      <w:pPr>
        <w:pStyle w:val="Akapitzlist"/>
        <w:numPr>
          <w:ilvl w:val="0"/>
          <w:numId w:val="112"/>
        </w:numPr>
        <w:spacing w:after="0" w:line="320" w:lineRule="atLeast"/>
        <w:ind w:left="709"/>
        <w:rPr>
          <w:rFonts w:cs="Times New Roman"/>
          <w:szCs w:val="24"/>
        </w:rPr>
      </w:pPr>
      <w:r w:rsidRPr="00BB7022">
        <w:rPr>
          <w:rFonts w:cs="Times New Roman"/>
          <w:szCs w:val="24"/>
        </w:rPr>
        <w:t>projekt PGNE dotyczy jednego obszaru administra</w:t>
      </w:r>
      <w:r w:rsidR="00BB7022">
        <w:rPr>
          <w:rFonts w:cs="Times New Roman"/>
          <w:szCs w:val="24"/>
        </w:rPr>
        <w:t>cyjnego miasta i gminy Ożarów i </w:t>
      </w:r>
      <w:r w:rsidRPr="00BB7022">
        <w:rPr>
          <w:rFonts w:cs="Times New Roman"/>
          <w:szCs w:val="24"/>
        </w:rPr>
        <w:t>nie przewiduje się oddziaływania na obszary sąsiadujące,</w:t>
      </w:r>
    </w:p>
    <w:p w:rsidR="00666494" w:rsidRPr="00BB7022" w:rsidRDefault="00666494" w:rsidP="00666494">
      <w:pPr>
        <w:pStyle w:val="Akapitzlist"/>
        <w:numPr>
          <w:ilvl w:val="0"/>
          <w:numId w:val="112"/>
        </w:numPr>
        <w:spacing w:after="0" w:line="320" w:lineRule="atLeast"/>
        <w:ind w:left="709"/>
        <w:rPr>
          <w:rFonts w:cs="Times New Roman"/>
          <w:szCs w:val="24"/>
        </w:rPr>
      </w:pPr>
      <w:r w:rsidRPr="00BB7022">
        <w:rPr>
          <w:rFonts w:cs="Times New Roman"/>
          <w:szCs w:val="24"/>
        </w:rPr>
        <w:t>działania przedstawione w PGNE mają na celu wyznaczenie kierunku rozwoju gminy w stronę gospodarki niskoemisyjnej, a w konsekwencji poprawę jakości środowiska na wnioskowanych terenach,</w:t>
      </w:r>
    </w:p>
    <w:p w:rsidR="00666494" w:rsidRPr="00BB7022" w:rsidRDefault="00666494" w:rsidP="00666494">
      <w:pPr>
        <w:pStyle w:val="Akapitzlist"/>
        <w:numPr>
          <w:ilvl w:val="0"/>
          <w:numId w:val="112"/>
        </w:numPr>
        <w:spacing w:after="0" w:line="320" w:lineRule="atLeast"/>
        <w:ind w:left="709"/>
        <w:rPr>
          <w:rFonts w:cs="Times New Roman"/>
          <w:szCs w:val="24"/>
        </w:rPr>
      </w:pPr>
      <w:r w:rsidRPr="00BB7022">
        <w:rPr>
          <w:rFonts w:cs="Times New Roman"/>
          <w:szCs w:val="24"/>
        </w:rPr>
        <w:t xml:space="preserve">na terenie miasta i gminy Ożarów nie przewiduje się </w:t>
      </w:r>
      <w:r w:rsidR="00BB7022">
        <w:rPr>
          <w:rFonts w:cs="Times New Roman"/>
          <w:szCs w:val="24"/>
        </w:rPr>
        <w:t>żadnych inwestycji związanych z </w:t>
      </w:r>
      <w:r w:rsidRPr="00BB7022">
        <w:rPr>
          <w:rFonts w:cs="Times New Roman"/>
          <w:szCs w:val="24"/>
        </w:rPr>
        <w:t>wykorzystaniem biomasy,</w:t>
      </w:r>
    </w:p>
    <w:p w:rsidR="00666494" w:rsidRPr="00BB7022" w:rsidRDefault="00666494" w:rsidP="00666494">
      <w:pPr>
        <w:pStyle w:val="Akapitzlist"/>
        <w:numPr>
          <w:ilvl w:val="0"/>
          <w:numId w:val="112"/>
        </w:numPr>
        <w:spacing w:after="0" w:line="320" w:lineRule="atLeast"/>
        <w:ind w:left="709"/>
        <w:rPr>
          <w:rFonts w:cs="Times New Roman"/>
          <w:szCs w:val="24"/>
        </w:rPr>
      </w:pPr>
      <w:r w:rsidRPr="00BB7022">
        <w:rPr>
          <w:rFonts w:cs="Times New Roman"/>
          <w:szCs w:val="24"/>
        </w:rPr>
        <w:lastRenderedPageBreak/>
        <w:t xml:space="preserve">kierunki działań mają charakter inwestycyjny i </w:t>
      </w:r>
      <w:proofErr w:type="spellStart"/>
      <w:r w:rsidRPr="00BB7022">
        <w:rPr>
          <w:rFonts w:cs="Times New Roman"/>
          <w:szCs w:val="24"/>
        </w:rPr>
        <w:t>nieinwestycyjny</w:t>
      </w:r>
      <w:proofErr w:type="spellEnd"/>
      <w:r w:rsidRPr="00BB7022">
        <w:rPr>
          <w:rFonts w:cs="Times New Roman"/>
          <w:szCs w:val="24"/>
        </w:rPr>
        <w:t>, a ich realizacja ograniczy emisję gazów cieplarnianych i innych zanieczyszczeń do atmosfery oraz zwiększy świadomość mieszkańców na temat odnawialnych źródeł energii,</w:t>
      </w:r>
    </w:p>
    <w:p w:rsidR="000A1B12" w:rsidRPr="00BB7022" w:rsidRDefault="00666494" w:rsidP="00666494">
      <w:pPr>
        <w:pStyle w:val="Akapitzlist"/>
        <w:numPr>
          <w:ilvl w:val="0"/>
          <w:numId w:val="112"/>
        </w:numPr>
        <w:spacing w:after="0" w:line="320" w:lineRule="atLeast"/>
        <w:ind w:left="709"/>
        <w:rPr>
          <w:rFonts w:cs="Times New Roman"/>
          <w:szCs w:val="24"/>
        </w:rPr>
      </w:pPr>
      <w:r w:rsidRPr="00BB7022">
        <w:rPr>
          <w:rFonts w:cs="Times New Roman"/>
          <w:szCs w:val="24"/>
        </w:rPr>
        <w:t>miasto i gmina Ożarów realizując ww. plan nie będzie wykonywała żadnego przedsięwzięcia, które znacząco mogłoby oddziaływać na środowisko i życie ludzi.</w:t>
      </w:r>
    </w:p>
    <w:p w:rsidR="00666494" w:rsidRPr="00BB7022" w:rsidRDefault="00666494" w:rsidP="00666494">
      <w:pPr>
        <w:spacing w:after="0" w:line="320" w:lineRule="atLeast"/>
        <w:ind w:firstLine="709"/>
      </w:pPr>
    </w:p>
    <w:p w:rsidR="00666494" w:rsidRDefault="00666494" w:rsidP="00666494">
      <w:pPr>
        <w:spacing w:after="0" w:line="320" w:lineRule="atLeast"/>
        <w:ind w:firstLine="709"/>
      </w:pPr>
      <w:r w:rsidRPr="00BB7022">
        <w:t xml:space="preserve">Obwieszczenie o odstąpieniu od sporządzenia strategicznej oceny oddziaływania na środowisko dokumentu Planu Gospodarki Niskoemisyjnej dla Miasta i Gminy Ożarów z dnia </w:t>
      </w:r>
      <w:r w:rsidR="00540E55" w:rsidRPr="00BB7022">
        <w:t>18.05.2016</w:t>
      </w:r>
      <w:r w:rsidRPr="00BB7022">
        <w:t xml:space="preserve"> r., znak </w:t>
      </w:r>
      <w:r w:rsidR="00540E55" w:rsidRPr="00BB7022">
        <w:t>BII</w:t>
      </w:r>
      <w:r w:rsidRPr="00BB7022">
        <w:t>.</w:t>
      </w:r>
      <w:r w:rsidR="00540E55" w:rsidRPr="00BB7022">
        <w:t>062.1.2016</w:t>
      </w:r>
      <w:r w:rsidRPr="00BB7022">
        <w:t xml:space="preserve"> zostało zamieszczone na stronie internetowej Urzędu Gminy</w:t>
      </w:r>
      <w:r w:rsidR="00F938E4" w:rsidRPr="00BB7022">
        <w:t xml:space="preserve"> w dn. 18.05.2016 r.</w:t>
      </w:r>
    </w:p>
    <w:p w:rsidR="00203D03" w:rsidRDefault="00203D03" w:rsidP="00203D03">
      <w:pPr>
        <w:spacing w:after="0" w:line="320" w:lineRule="atLeast"/>
        <w:ind w:firstLine="709"/>
      </w:pPr>
      <w:r w:rsidRPr="00217B1B">
        <w:rPr>
          <w:b/>
        </w:rPr>
        <w:t>Aktualizacja Planu Gospodarki Niskoemisyjnej dla Miasta i Gminy Ożarów</w:t>
      </w:r>
      <w:r>
        <w:t xml:space="preserve"> również została uzgodniona wg art. 53 ustawy OOŚ z właściwymi organami ochrony środowiska tj.:</w:t>
      </w:r>
    </w:p>
    <w:p w:rsidR="00A379C9" w:rsidRPr="008D4053" w:rsidRDefault="00203D03" w:rsidP="00203D03">
      <w:pPr>
        <w:pStyle w:val="Akapitzlist"/>
        <w:numPr>
          <w:ilvl w:val="0"/>
          <w:numId w:val="113"/>
        </w:numPr>
        <w:spacing w:after="0" w:line="320" w:lineRule="atLeast"/>
        <w:ind w:left="709"/>
      </w:pPr>
      <w:r>
        <w:t xml:space="preserve">Regionalnym Dyrektorem Ochrony Środowiska w Kielcach – pismo z dnia </w:t>
      </w:r>
      <w:r w:rsidR="00A379C9" w:rsidRPr="008D4053">
        <w:t>20.12</w:t>
      </w:r>
      <w:r w:rsidRPr="008D4053">
        <w:t>.2016r., znak WPN-II.410.</w:t>
      </w:r>
      <w:r w:rsidR="00A379C9" w:rsidRPr="008D4053">
        <w:t>359.2016.EC,</w:t>
      </w:r>
    </w:p>
    <w:p w:rsidR="00203D03" w:rsidRPr="008D4053" w:rsidRDefault="00203D03" w:rsidP="00203D03">
      <w:pPr>
        <w:pStyle w:val="Akapitzlist"/>
        <w:numPr>
          <w:ilvl w:val="0"/>
          <w:numId w:val="113"/>
        </w:numPr>
        <w:spacing w:after="0" w:line="320" w:lineRule="atLeast"/>
        <w:ind w:left="709"/>
      </w:pPr>
      <w:r w:rsidRPr="008D4053">
        <w:t xml:space="preserve">Państwowym Wojewódzkim Inspektorem Sanitarnym w Kielcach – pismo z dnia </w:t>
      </w:r>
      <w:r w:rsidR="008D4053" w:rsidRPr="008D4053">
        <w:t>19</w:t>
      </w:r>
      <w:r w:rsidR="00A379C9" w:rsidRPr="008D4053">
        <w:t>.12.</w:t>
      </w:r>
      <w:r w:rsidRPr="008D4053">
        <w:t>2016r.., znak NZ.9022.5.</w:t>
      </w:r>
      <w:r w:rsidR="008D4053" w:rsidRPr="008D4053">
        <w:t>277</w:t>
      </w:r>
      <w:r w:rsidRPr="008D4053">
        <w:t>.2016.</w:t>
      </w:r>
    </w:p>
    <w:p w:rsidR="00A379C9" w:rsidRDefault="00217B1B" w:rsidP="00217B1B">
      <w:pPr>
        <w:spacing w:after="0" w:line="320" w:lineRule="atLeast"/>
        <w:ind w:firstLine="708"/>
      </w:pPr>
      <w:r w:rsidRPr="008D4053">
        <w:t xml:space="preserve">Zgodnie z postanowieniem Regionalnego Dyrektora Ochrony Środowiska w Kielcach ustalono iż </w:t>
      </w:r>
      <w:r w:rsidR="00B475B0" w:rsidRPr="008D4053">
        <w:t xml:space="preserve">nowe zadania wprowadzone do </w:t>
      </w:r>
      <w:r w:rsidRPr="008D4053">
        <w:t>dokument</w:t>
      </w:r>
      <w:r w:rsidR="00B475B0" w:rsidRPr="008D4053">
        <w:t>u</w:t>
      </w:r>
      <w:r w:rsidRPr="008D4053">
        <w:t xml:space="preserve"> Aktualizacja Planu Gospodarki Niskoemisyjnej dla Miasta </w:t>
      </w:r>
      <w:r w:rsidRPr="00217B1B">
        <w:t xml:space="preserve">i Gminy Ożarów nie </w:t>
      </w:r>
      <w:r w:rsidR="00B475B0">
        <w:t>stanowi</w:t>
      </w:r>
      <w:r w:rsidR="008D4053">
        <w:t>ą</w:t>
      </w:r>
      <w:r w:rsidRPr="00217B1B">
        <w:t xml:space="preserve"> ram dla </w:t>
      </w:r>
      <w:r w:rsidR="00B475B0">
        <w:t xml:space="preserve">późniejszej </w:t>
      </w:r>
      <w:r w:rsidRPr="00217B1B">
        <w:t xml:space="preserve">realizacji przedsięwzięć mogących znacząco oddziaływać na środowisko </w:t>
      </w:r>
      <w:r w:rsidR="00B475B0">
        <w:t xml:space="preserve">oraz nie ma wpływu na obszary Natura 2000 i inne formy ochrony przyrody. </w:t>
      </w:r>
    </w:p>
    <w:p w:rsidR="00217B1B" w:rsidRPr="00BB7022" w:rsidRDefault="00217B1B" w:rsidP="00217B1B">
      <w:pPr>
        <w:spacing w:after="0" w:line="320" w:lineRule="atLeast"/>
        <w:ind w:firstLine="708"/>
        <w:rPr>
          <w:rFonts w:cs="Times New Roman"/>
          <w:szCs w:val="24"/>
        </w:rPr>
      </w:pPr>
      <w:r w:rsidRPr="00BB7022">
        <w:rPr>
          <w:rFonts w:cs="Times New Roman"/>
          <w:szCs w:val="24"/>
        </w:rPr>
        <w:t xml:space="preserve">Zgodnie z postanowieniem Państwowego Wojewódzkiego Inspektora Sanitarnego w Kielcach ustalono, iż </w:t>
      </w:r>
      <w:r w:rsidR="00B475B0">
        <w:rPr>
          <w:rFonts w:cs="Times New Roman"/>
          <w:szCs w:val="24"/>
        </w:rPr>
        <w:t xml:space="preserve">również </w:t>
      </w:r>
      <w:r w:rsidRPr="00BB7022">
        <w:rPr>
          <w:rFonts w:cs="Times New Roman"/>
          <w:szCs w:val="24"/>
        </w:rPr>
        <w:t>można odstąpić od przeprowadzenia postępowania w sprawie strategicznej oceny oddziaływania na środowisko, ze względu na to, iż realizacja działań przewidzianych w </w:t>
      </w:r>
      <w:r w:rsidR="008D4053">
        <w:rPr>
          <w:rFonts w:cs="Times New Roman"/>
          <w:szCs w:val="24"/>
        </w:rPr>
        <w:t xml:space="preserve">Aktualizacji i </w:t>
      </w:r>
      <w:r w:rsidRPr="00BB7022">
        <w:rPr>
          <w:rFonts w:cs="Times New Roman"/>
          <w:szCs w:val="24"/>
        </w:rPr>
        <w:t>Planie Gospodarki Niskoemisyjnej dla Miasta i Gminy Ożarów nie spowoduje znaczącego oddziaływania na środowisko w zakresie zdrowia i życia ludzi.</w:t>
      </w:r>
    </w:p>
    <w:p w:rsidR="008D4053" w:rsidRPr="008D4053" w:rsidRDefault="008D4053" w:rsidP="008D4053">
      <w:pPr>
        <w:spacing w:after="0" w:line="320" w:lineRule="atLeast"/>
        <w:ind w:firstLine="709"/>
        <w:rPr>
          <w:color w:val="FF0000"/>
        </w:rPr>
      </w:pPr>
      <w:r w:rsidRPr="008D4053">
        <w:rPr>
          <w:color w:val="FF0000"/>
        </w:rPr>
        <w:t xml:space="preserve">Obwieszczenie o odstąpieniu od sporządzenia strategicznej oceny oddziaływania na środowisko dokumentu </w:t>
      </w:r>
      <w:r w:rsidRPr="008D4053">
        <w:rPr>
          <w:color w:val="FF0000"/>
        </w:rPr>
        <w:t xml:space="preserve">Aktualizacji </w:t>
      </w:r>
      <w:r w:rsidRPr="008D4053">
        <w:rPr>
          <w:color w:val="FF0000"/>
        </w:rPr>
        <w:t xml:space="preserve">Planu Gospodarki Niskoemisyjnej dla Miasta i Gminy Ożarów z dnia </w:t>
      </w:r>
      <w:r w:rsidRPr="008D4053">
        <w:rPr>
          <w:color w:val="FF0000"/>
        </w:rPr>
        <w:t>27</w:t>
      </w:r>
      <w:r w:rsidRPr="008D4053">
        <w:rPr>
          <w:color w:val="FF0000"/>
        </w:rPr>
        <w:t>.</w:t>
      </w:r>
      <w:r w:rsidRPr="008D4053">
        <w:rPr>
          <w:color w:val="FF0000"/>
        </w:rPr>
        <w:t>12</w:t>
      </w:r>
      <w:r w:rsidRPr="008D4053">
        <w:rPr>
          <w:color w:val="FF0000"/>
        </w:rPr>
        <w:t xml:space="preserve">.2016 r., znak BII.062.1.2016 zostało zamieszczone na stronie internetowej Urzędu Gminy w dn. </w:t>
      </w:r>
      <w:r w:rsidRPr="008D4053">
        <w:rPr>
          <w:color w:val="FF0000"/>
        </w:rPr>
        <w:t>27.12</w:t>
      </w:r>
      <w:r w:rsidRPr="008D4053">
        <w:rPr>
          <w:color w:val="FF0000"/>
        </w:rPr>
        <w:t>.2016 r.</w:t>
      </w:r>
    </w:p>
    <w:p w:rsidR="00217B1B" w:rsidRPr="00BB7022" w:rsidRDefault="00217B1B" w:rsidP="00217B1B">
      <w:pPr>
        <w:spacing w:after="0" w:line="320" w:lineRule="atLeast"/>
        <w:ind w:left="709"/>
      </w:pPr>
      <w:bookmarkStart w:id="245" w:name="_GoBack"/>
      <w:bookmarkEnd w:id="245"/>
    </w:p>
    <w:p w:rsidR="00B83B3E" w:rsidRPr="00BB7022" w:rsidRDefault="00B83B3E">
      <w:r w:rsidRPr="00BB7022">
        <w:br w:type="page"/>
      </w:r>
    </w:p>
    <w:p w:rsidR="002016FD" w:rsidRPr="00BB7022" w:rsidRDefault="002016FD" w:rsidP="008D192C">
      <w:pPr>
        <w:pStyle w:val="Nagwek1"/>
        <w:tabs>
          <w:tab w:val="left" w:pos="426"/>
        </w:tabs>
        <w:spacing w:line="320" w:lineRule="atLeast"/>
      </w:pPr>
      <w:bookmarkStart w:id="246" w:name="_Toc451177645"/>
      <w:r w:rsidRPr="00BB7022">
        <w:lastRenderedPageBreak/>
        <w:t>Załączniki</w:t>
      </w:r>
      <w:bookmarkEnd w:id="246"/>
    </w:p>
    <w:p w:rsidR="00D863A1" w:rsidRPr="00BB7022" w:rsidRDefault="00E622DE" w:rsidP="00E622DE">
      <w:pPr>
        <w:shd w:val="clear" w:color="auto" w:fill="FFFFFF"/>
        <w:spacing w:after="0"/>
        <w:ind w:right="6"/>
        <w:jc w:val="right"/>
        <w:rPr>
          <w:bCs/>
          <w:color w:val="000000"/>
          <w:spacing w:val="-2"/>
          <w:szCs w:val="28"/>
        </w:rPr>
      </w:pPr>
      <w:r w:rsidRPr="00BB7022">
        <w:rPr>
          <w:bCs/>
          <w:color w:val="000000"/>
          <w:spacing w:val="-2"/>
          <w:szCs w:val="28"/>
        </w:rPr>
        <w:t>Załącznik nr 1</w:t>
      </w:r>
    </w:p>
    <w:p w:rsidR="00D863A1" w:rsidRPr="00BB7022" w:rsidRDefault="00D863A1" w:rsidP="00D863A1">
      <w:pPr>
        <w:shd w:val="clear" w:color="auto" w:fill="FFFFFF"/>
        <w:spacing w:after="0"/>
        <w:ind w:right="6"/>
        <w:jc w:val="center"/>
        <w:rPr>
          <w:b/>
          <w:bCs/>
          <w:color w:val="000000"/>
          <w:spacing w:val="-2"/>
          <w:sz w:val="28"/>
          <w:szCs w:val="28"/>
        </w:rPr>
      </w:pPr>
      <w:r w:rsidRPr="00BB7022">
        <w:rPr>
          <w:b/>
          <w:bCs/>
          <w:color w:val="000000"/>
          <w:spacing w:val="-2"/>
          <w:sz w:val="28"/>
          <w:szCs w:val="28"/>
        </w:rPr>
        <w:t>ANKIETA DLA INDYWIDUALNYCH GOSPODARSTW DOMOWYCH</w:t>
      </w:r>
    </w:p>
    <w:p w:rsidR="00D863A1" w:rsidRPr="00BB7022" w:rsidRDefault="00D863A1" w:rsidP="00D863A1">
      <w:pPr>
        <w:shd w:val="clear" w:color="auto" w:fill="FFFFFF"/>
        <w:spacing w:after="0"/>
        <w:ind w:right="6"/>
        <w:jc w:val="center"/>
        <w:rPr>
          <w:b/>
          <w:bCs/>
          <w:color w:val="000000"/>
          <w:spacing w:val="-2"/>
          <w:sz w:val="28"/>
          <w:szCs w:val="28"/>
        </w:rPr>
      </w:pPr>
      <w:r w:rsidRPr="00BB7022">
        <w:rPr>
          <w:b/>
          <w:bCs/>
          <w:color w:val="000000"/>
          <w:spacing w:val="-2"/>
          <w:sz w:val="28"/>
          <w:szCs w:val="28"/>
        </w:rPr>
        <w:t xml:space="preserve">Stan na dzień </w:t>
      </w:r>
      <w:r w:rsidRPr="00BB7022">
        <w:rPr>
          <w:b/>
          <w:bCs/>
          <w:color w:val="000000"/>
          <w:spacing w:val="-2"/>
          <w:sz w:val="28"/>
          <w:szCs w:val="28"/>
          <w:u w:val="single"/>
        </w:rPr>
        <w:t>31.12.2010 r.</w:t>
      </w:r>
    </w:p>
    <w:p w:rsidR="00D863A1" w:rsidRPr="00BB7022" w:rsidRDefault="00D863A1" w:rsidP="00D863A1">
      <w:pPr>
        <w:shd w:val="clear" w:color="auto" w:fill="FFFFFF"/>
        <w:jc w:val="center"/>
        <w:rPr>
          <w:i/>
          <w:sz w:val="20"/>
          <w:szCs w:val="20"/>
        </w:rPr>
      </w:pPr>
      <w:r w:rsidRPr="00BB7022">
        <w:rPr>
          <w:i/>
          <w:sz w:val="20"/>
          <w:szCs w:val="20"/>
        </w:rPr>
        <w:t>Proszę o</w:t>
      </w:r>
      <w:r w:rsidR="00132DBA" w:rsidRPr="00BB7022">
        <w:rPr>
          <w:i/>
          <w:sz w:val="20"/>
          <w:szCs w:val="20"/>
        </w:rPr>
        <w:t xml:space="preserve"> </w:t>
      </w:r>
      <w:r w:rsidRPr="00BB7022">
        <w:rPr>
          <w:i/>
          <w:sz w:val="20"/>
          <w:szCs w:val="20"/>
        </w:rPr>
        <w:t>zaznaczenie właściwej odpowiedzi poprzez postawienie znaku „X”</w:t>
      </w:r>
      <w:r w:rsidRPr="00BB7022">
        <w:rPr>
          <w:i/>
          <w:color w:val="000000"/>
          <w:spacing w:val="-1"/>
          <w:sz w:val="20"/>
          <w:szCs w:val="20"/>
        </w:rPr>
        <w:t xml:space="preserve"> lub uzupełnienie danych opisowych.</w:t>
      </w:r>
    </w:p>
    <w:tbl>
      <w:tblPr>
        <w:tblW w:w="107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3002"/>
        <w:gridCol w:w="1134"/>
        <w:gridCol w:w="567"/>
        <w:gridCol w:w="1235"/>
        <w:gridCol w:w="891"/>
        <w:gridCol w:w="273"/>
        <w:gridCol w:w="719"/>
        <w:gridCol w:w="425"/>
        <w:gridCol w:w="1843"/>
        <w:gridCol w:w="698"/>
      </w:tblGrid>
      <w:tr w:rsidR="00D863A1" w:rsidRPr="00BB7022" w:rsidTr="00673F78">
        <w:trPr>
          <w:trHeight w:hRule="exact" w:val="573"/>
          <w:jc w:val="center"/>
        </w:trPr>
        <w:tc>
          <w:tcPr>
            <w:tcW w:w="3002"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D863A1" w:rsidRPr="00BB7022" w:rsidRDefault="00D863A1" w:rsidP="0068096C">
            <w:pPr>
              <w:rPr>
                <w:rFonts w:asciiTheme="minorHAnsi" w:hAnsiTheme="minorHAnsi"/>
                <w:b/>
                <w:bCs/>
                <w:color w:val="000000"/>
                <w:sz w:val="20"/>
                <w:szCs w:val="20"/>
              </w:rPr>
            </w:pPr>
            <w:r w:rsidRPr="00BB7022">
              <w:rPr>
                <w:rFonts w:asciiTheme="minorHAnsi" w:hAnsiTheme="minorHAnsi"/>
                <w:b/>
                <w:bCs/>
                <w:color w:val="000000"/>
                <w:sz w:val="20"/>
                <w:szCs w:val="20"/>
              </w:rPr>
              <w:t xml:space="preserve">LOKALIZACJA </w:t>
            </w:r>
          </w:p>
          <w:p w:rsidR="00D863A1" w:rsidRPr="00BB7022" w:rsidRDefault="00D863A1" w:rsidP="0068096C">
            <w:pPr>
              <w:rPr>
                <w:rFonts w:asciiTheme="minorHAnsi" w:hAnsiTheme="minorHAnsi"/>
                <w:b/>
                <w:bCs/>
                <w:color w:val="000000"/>
                <w:sz w:val="20"/>
                <w:szCs w:val="20"/>
              </w:rPr>
            </w:pPr>
            <w:r w:rsidRPr="00BB7022">
              <w:rPr>
                <w:rFonts w:asciiTheme="minorHAnsi" w:hAnsiTheme="minorHAnsi"/>
                <w:b/>
                <w:bCs/>
                <w:color w:val="000000"/>
                <w:sz w:val="20"/>
                <w:szCs w:val="20"/>
              </w:rPr>
              <w:t>(miejscowość/nr posesji)</w:t>
            </w:r>
          </w:p>
        </w:tc>
        <w:tc>
          <w:tcPr>
            <w:tcW w:w="7785" w:type="dxa"/>
            <w:gridSpan w:val="9"/>
            <w:tcBorders>
              <w:top w:val="single" w:sz="4" w:space="0" w:color="auto"/>
              <w:left w:val="single" w:sz="4" w:space="0" w:color="auto"/>
              <w:bottom w:val="single" w:sz="4" w:space="0" w:color="auto"/>
              <w:right w:val="single" w:sz="4" w:space="0" w:color="auto"/>
            </w:tcBorders>
            <w:shd w:val="clear" w:color="auto" w:fill="auto"/>
          </w:tcPr>
          <w:p w:rsidR="00D863A1" w:rsidRPr="00BB7022" w:rsidRDefault="00D863A1" w:rsidP="0068096C">
            <w:pPr>
              <w:spacing w:line="276" w:lineRule="auto"/>
              <w:rPr>
                <w:rFonts w:asciiTheme="minorHAnsi" w:hAnsiTheme="minorHAnsi"/>
                <w:sz w:val="20"/>
                <w:szCs w:val="20"/>
              </w:rPr>
            </w:pPr>
          </w:p>
          <w:p w:rsidR="00D863A1" w:rsidRPr="00BB7022" w:rsidRDefault="00D863A1" w:rsidP="0068096C">
            <w:pPr>
              <w:spacing w:line="276" w:lineRule="auto"/>
              <w:rPr>
                <w:rFonts w:asciiTheme="minorHAnsi" w:hAnsiTheme="minorHAnsi"/>
                <w:sz w:val="20"/>
                <w:szCs w:val="20"/>
              </w:rPr>
            </w:pPr>
          </w:p>
          <w:p w:rsidR="00D863A1" w:rsidRPr="00BB7022" w:rsidRDefault="00D863A1" w:rsidP="0068096C">
            <w:pPr>
              <w:spacing w:line="276" w:lineRule="auto"/>
              <w:rPr>
                <w:rFonts w:asciiTheme="minorHAnsi" w:hAnsiTheme="minorHAnsi"/>
                <w:sz w:val="20"/>
                <w:szCs w:val="20"/>
              </w:rPr>
            </w:pPr>
          </w:p>
          <w:p w:rsidR="00D863A1" w:rsidRPr="00BB7022" w:rsidRDefault="00D863A1" w:rsidP="0068096C">
            <w:pPr>
              <w:rPr>
                <w:rFonts w:asciiTheme="minorHAnsi" w:hAnsiTheme="minorHAnsi"/>
                <w:sz w:val="20"/>
                <w:szCs w:val="20"/>
              </w:rPr>
            </w:pPr>
          </w:p>
        </w:tc>
      </w:tr>
      <w:tr w:rsidR="00D863A1" w:rsidRPr="00BB7022" w:rsidTr="00673F78">
        <w:trPr>
          <w:trHeight w:hRule="exact" w:val="326"/>
          <w:jc w:val="center"/>
        </w:trPr>
        <w:tc>
          <w:tcPr>
            <w:tcW w:w="10787" w:type="dxa"/>
            <w:gridSpan w:val="10"/>
            <w:tcBorders>
              <w:top w:val="single" w:sz="4" w:space="0" w:color="auto"/>
              <w:bottom w:val="single" w:sz="4" w:space="0" w:color="auto"/>
            </w:tcBorders>
            <w:shd w:val="clear" w:color="auto" w:fill="F2F2F2" w:themeFill="background1" w:themeFillShade="F2"/>
            <w:vAlign w:val="bottom"/>
          </w:tcPr>
          <w:p w:rsidR="00D863A1" w:rsidRPr="00BB7022" w:rsidRDefault="00D863A1" w:rsidP="0068096C">
            <w:pPr>
              <w:spacing w:line="276" w:lineRule="auto"/>
              <w:jc w:val="center"/>
              <w:rPr>
                <w:rFonts w:asciiTheme="minorHAnsi" w:hAnsiTheme="minorHAnsi"/>
                <w:sz w:val="20"/>
                <w:szCs w:val="20"/>
              </w:rPr>
            </w:pPr>
            <w:r w:rsidRPr="00BB7022">
              <w:rPr>
                <w:rFonts w:asciiTheme="minorHAnsi" w:hAnsiTheme="minorHAnsi"/>
                <w:b/>
                <w:bCs/>
                <w:color w:val="000000"/>
                <w:sz w:val="20"/>
                <w:szCs w:val="20"/>
              </w:rPr>
              <w:t>DANE INFORMACYJNE O BUDYNKU</w:t>
            </w:r>
          </w:p>
        </w:tc>
      </w:tr>
      <w:tr w:rsidR="00D863A1" w:rsidRPr="00BB7022" w:rsidTr="00673F78">
        <w:trPr>
          <w:trHeight w:hRule="exact" w:val="430"/>
          <w:jc w:val="center"/>
        </w:trPr>
        <w:tc>
          <w:tcPr>
            <w:tcW w:w="300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D863A1" w:rsidRPr="00BB7022" w:rsidRDefault="00D863A1" w:rsidP="0068096C">
            <w:pPr>
              <w:rPr>
                <w:rFonts w:asciiTheme="minorHAnsi" w:hAnsiTheme="minorHAnsi"/>
                <w:b/>
                <w:sz w:val="20"/>
                <w:szCs w:val="20"/>
              </w:rPr>
            </w:pPr>
            <w:r w:rsidRPr="00BB7022">
              <w:rPr>
                <w:rFonts w:asciiTheme="minorHAnsi" w:hAnsiTheme="minorHAnsi"/>
                <w:b/>
                <w:sz w:val="20"/>
                <w:szCs w:val="20"/>
              </w:rPr>
              <w:t>Rodzaj zabudowy</w:t>
            </w:r>
          </w:p>
        </w:tc>
        <w:tc>
          <w:tcPr>
            <w:tcW w:w="1701" w:type="dxa"/>
            <w:gridSpan w:val="2"/>
            <w:tcBorders>
              <w:top w:val="single" w:sz="4" w:space="0" w:color="auto"/>
              <w:left w:val="single" w:sz="4" w:space="0" w:color="auto"/>
              <w:bottom w:val="single" w:sz="4" w:space="0" w:color="auto"/>
              <w:right w:val="nil"/>
            </w:tcBorders>
            <w:shd w:val="clear" w:color="auto" w:fill="FFFFFF"/>
            <w:vAlign w:val="center"/>
          </w:tcPr>
          <w:p w:rsidR="00D863A1" w:rsidRPr="00BB7022" w:rsidRDefault="00D863A1" w:rsidP="0068096C">
            <w:pPr>
              <w:tabs>
                <w:tab w:val="left" w:pos="336"/>
              </w:tabs>
              <w:ind w:left="19"/>
              <w:rPr>
                <w:rFonts w:asciiTheme="minorHAnsi" w:hAnsiTheme="minorHAnsi"/>
                <w:sz w:val="20"/>
                <w:szCs w:val="20"/>
              </w:rPr>
            </w:pPr>
            <w:r w:rsidRPr="00BB7022">
              <w:rPr>
                <w:rFonts w:asciiTheme="minorHAnsi" w:hAnsiTheme="minorHAnsi"/>
                <w:bCs/>
                <w:color w:val="000000"/>
                <w:sz w:val="20"/>
                <w:szCs w:val="20"/>
              </w:rPr>
              <w:t>□</w:t>
            </w:r>
            <w:r w:rsidRPr="00BB7022">
              <w:rPr>
                <w:rFonts w:asciiTheme="minorHAnsi" w:hAnsiTheme="minorHAnsi"/>
                <w:bCs/>
                <w:color w:val="000000"/>
                <w:sz w:val="20"/>
                <w:szCs w:val="20"/>
              </w:rPr>
              <w:tab/>
            </w:r>
            <w:r w:rsidRPr="00BB7022">
              <w:rPr>
                <w:rFonts w:asciiTheme="minorHAnsi" w:hAnsiTheme="minorHAnsi"/>
                <w:color w:val="000000"/>
                <w:sz w:val="20"/>
                <w:szCs w:val="20"/>
              </w:rPr>
              <w:t>wolnostojący</w:t>
            </w:r>
          </w:p>
        </w:tc>
        <w:tc>
          <w:tcPr>
            <w:tcW w:w="2399" w:type="dxa"/>
            <w:gridSpan w:val="3"/>
            <w:tcBorders>
              <w:top w:val="single" w:sz="4" w:space="0" w:color="auto"/>
              <w:left w:val="nil"/>
              <w:bottom w:val="single" w:sz="4" w:space="0" w:color="auto"/>
              <w:right w:val="nil"/>
            </w:tcBorders>
            <w:shd w:val="clear" w:color="auto" w:fill="FFFFFF"/>
            <w:vAlign w:val="center"/>
          </w:tcPr>
          <w:p w:rsidR="00D863A1" w:rsidRPr="00BB7022" w:rsidRDefault="00D863A1" w:rsidP="0068096C">
            <w:pPr>
              <w:tabs>
                <w:tab w:val="left" w:pos="336"/>
              </w:tabs>
              <w:ind w:left="19"/>
              <w:rPr>
                <w:rFonts w:asciiTheme="minorHAnsi" w:hAnsiTheme="minorHAnsi"/>
                <w:sz w:val="20"/>
                <w:szCs w:val="20"/>
              </w:rPr>
            </w:pPr>
            <w:r w:rsidRPr="00BB7022">
              <w:rPr>
                <w:rFonts w:asciiTheme="minorHAnsi" w:hAnsiTheme="minorHAnsi"/>
                <w:bCs/>
                <w:color w:val="000000"/>
                <w:sz w:val="20"/>
                <w:szCs w:val="20"/>
              </w:rPr>
              <w:t>□</w:t>
            </w:r>
            <w:r w:rsidRPr="00BB7022">
              <w:rPr>
                <w:rFonts w:asciiTheme="minorHAnsi" w:hAnsiTheme="minorHAnsi"/>
                <w:bCs/>
                <w:color w:val="000000"/>
                <w:sz w:val="20"/>
                <w:szCs w:val="20"/>
              </w:rPr>
              <w:tab/>
            </w:r>
            <w:r w:rsidRPr="00BB7022">
              <w:rPr>
                <w:rFonts w:asciiTheme="minorHAnsi" w:hAnsiTheme="minorHAnsi"/>
                <w:color w:val="000000"/>
                <w:sz w:val="20"/>
                <w:szCs w:val="20"/>
              </w:rPr>
              <w:t>bliźniak / szeregowy</w:t>
            </w:r>
          </w:p>
        </w:tc>
        <w:tc>
          <w:tcPr>
            <w:tcW w:w="3685" w:type="dxa"/>
            <w:gridSpan w:val="4"/>
            <w:tcBorders>
              <w:top w:val="single" w:sz="4" w:space="0" w:color="auto"/>
              <w:left w:val="nil"/>
              <w:bottom w:val="single" w:sz="4" w:space="0" w:color="auto"/>
              <w:right w:val="single" w:sz="4" w:space="0" w:color="auto"/>
            </w:tcBorders>
            <w:shd w:val="clear" w:color="auto" w:fill="FFFFFF"/>
            <w:vAlign w:val="center"/>
          </w:tcPr>
          <w:p w:rsidR="00D863A1" w:rsidRPr="00BB7022" w:rsidRDefault="00D863A1" w:rsidP="0068096C">
            <w:pPr>
              <w:tabs>
                <w:tab w:val="left" w:pos="336"/>
              </w:tabs>
              <w:ind w:left="19"/>
              <w:rPr>
                <w:rFonts w:asciiTheme="minorHAnsi" w:hAnsiTheme="minorHAnsi"/>
                <w:sz w:val="20"/>
                <w:szCs w:val="20"/>
              </w:rPr>
            </w:pPr>
            <w:r w:rsidRPr="00BB7022">
              <w:rPr>
                <w:rFonts w:asciiTheme="minorHAnsi" w:hAnsiTheme="minorHAnsi"/>
                <w:bCs/>
                <w:color w:val="000000"/>
                <w:sz w:val="20"/>
                <w:szCs w:val="20"/>
              </w:rPr>
              <w:t>□</w:t>
            </w:r>
            <w:r w:rsidRPr="00BB7022">
              <w:rPr>
                <w:rFonts w:asciiTheme="minorHAnsi" w:hAnsiTheme="minorHAnsi"/>
                <w:bCs/>
                <w:color w:val="000000"/>
                <w:sz w:val="20"/>
                <w:szCs w:val="20"/>
              </w:rPr>
              <w:tab/>
            </w:r>
            <w:r w:rsidRPr="00BB7022">
              <w:rPr>
                <w:rFonts w:asciiTheme="minorHAnsi" w:hAnsiTheme="minorHAnsi"/>
                <w:color w:val="000000"/>
                <w:spacing w:val="-1"/>
                <w:sz w:val="20"/>
                <w:szCs w:val="20"/>
              </w:rPr>
              <w:t>mieszkanie</w:t>
            </w:r>
            <w:r w:rsidR="00132DBA" w:rsidRPr="00BB7022">
              <w:rPr>
                <w:rFonts w:asciiTheme="minorHAnsi" w:hAnsiTheme="minorHAnsi"/>
                <w:color w:val="000000"/>
                <w:spacing w:val="-1"/>
                <w:sz w:val="20"/>
                <w:szCs w:val="20"/>
              </w:rPr>
              <w:t xml:space="preserve"> w </w:t>
            </w:r>
            <w:r w:rsidRPr="00BB7022">
              <w:rPr>
                <w:rFonts w:asciiTheme="minorHAnsi" w:hAnsiTheme="minorHAnsi"/>
                <w:color w:val="000000"/>
                <w:spacing w:val="-1"/>
                <w:sz w:val="20"/>
                <w:szCs w:val="20"/>
              </w:rPr>
              <w:t>budynku wielorodzinnym</w:t>
            </w:r>
          </w:p>
        </w:tc>
      </w:tr>
      <w:tr w:rsidR="00D863A1" w:rsidRPr="00BB7022" w:rsidTr="00673F78">
        <w:trPr>
          <w:trHeight w:hRule="exact" w:val="425"/>
          <w:jc w:val="center"/>
        </w:trPr>
        <w:tc>
          <w:tcPr>
            <w:tcW w:w="300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D863A1" w:rsidRPr="00BB7022" w:rsidRDefault="00D863A1" w:rsidP="0068096C">
            <w:pPr>
              <w:rPr>
                <w:rFonts w:asciiTheme="minorHAnsi" w:hAnsiTheme="minorHAnsi"/>
                <w:b/>
                <w:sz w:val="20"/>
                <w:szCs w:val="20"/>
              </w:rPr>
            </w:pPr>
            <w:r w:rsidRPr="00BB7022">
              <w:rPr>
                <w:rFonts w:asciiTheme="minorHAnsi" w:hAnsiTheme="minorHAnsi"/>
                <w:b/>
                <w:sz w:val="20"/>
                <w:szCs w:val="20"/>
              </w:rPr>
              <w:t>Cel wykorzystania</w:t>
            </w:r>
            <w:r w:rsidR="00132DBA" w:rsidRPr="00BB7022">
              <w:rPr>
                <w:rFonts w:asciiTheme="minorHAnsi" w:hAnsiTheme="minorHAnsi"/>
                <w:b/>
                <w:sz w:val="20"/>
                <w:szCs w:val="20"/>
              </w:rPr>
              <w:t xml:space="preserve"> </w:t>
            </w:r>
            <w:r w:rsidRPr="00BB7022">
              <w:rPr>
                <w:rFonts w:asciiTheme="minorHAnsi" w:hAnsiTheme="minorHAnsi"/>
                <w:b/>
                <w:sz w:val="20"/>
                <w:szCs w:val="20"/>
              </w:rPr>
              <w:t>budynku</w:t>
            </w:r>
          </w:p>
        </w:tc>
        <w:tc>
          <w:tcPr>
            <w:tcW w:w="1701" w:type="dxa"/>
            <w:gridSpan w:val="2"/>
            <w:tcBorders>
              <w:top w:val="single" w:sz="4" w:space="0" w:color="auto"/>
              <w:left w:val="single" w:sz="4" w:space="0" w:color="auto"/>
              <w:bottom w:val="single" w:sz="4" w:space="0" w:color="auto"/>
              <w:right w:val="nil"/>
            </w:tcBorders>
            <w:shd w:val="clear" w:color="auto" w:fill="FFFFFF"/>
            <w:vAlign w:val="center"/>
          </w:tcPr>
          <w:p w:rsidR="00D863A1" w:rsidRPr="00BB7022" w:rsidRDefault="00D863A1" w:rsidP="0068096C">
            <w:pPr>
              <w:tabs>
                <w:tab w:val="left" w:pos="331"/>
              </w:tabs>
              <w:ind w:left="19"/>
              <w:rPr>
                <w:rFonts w:asciiTheme="minorHAnsi" w:hAnsiTheme="minorHAnsi"/>
                <w:sz w:val="20"/>
                <w:szCs w:val="20"/>
              </w:rPr>
            </w:pPr>
            <w:r w:rsidRPr="00BB7022">
              <w:rPr>
                <w:rFonts w:asciiTheme="minorHAnsi" w:hAnsiTheme="minorHAnsi"/>
                <w:bCs/>
                <w:color w:val="000000"/>
                <w:sz w:val="20"/>
                <w:szCs w:val="20"/>
              </w:rPr>
              <w:t>□</w:t>
            </w:r>
            <w:r w:rsidRPr="00BB7022">
              <w:rPr>
                <w:rFonts w:asciiTheme="minorHAnsi" w:hAnsiTheme="minorHAnsi"/>
                <w:bCs/>
                <w:color w:val="000000"/>
                <w:sz w:val="20"/>
                <w:szCs w:val="20"/>
              </w:rPr>
              <w:tab/>
            </w:r>
            <w:r w:rsidRPr="00BB7022">
              <w:rPr>
                <w:rFonts w:asciiTheme="minorHAnsi" w:hAnsiTheme="minorHAnsi"/>
                <w:color w:val="000000"/>
                <w:sz w:val="20"/>
                <w:szCs w:val="20"/>
              </w:rPr>
              <w:t>mieszkalny</w:t>
            </w:r>
          </w:p>
        </w:tc>
        <w:tc>
          <w:tcPr>
            <w:tcW w:w="2399" w:type="dxa"/>
            <w:gridSpan w:val="3"/>
            <w:tcBorders>
              <w:top w:val="single" w:sz="4" w:space="0" w:color="auto"/>
              <w:left w:val="nil"/>
              <w:bottom w:val="single" w:sz="4" w:space="0" w:color="auto"/>
              <w:right w:val="nil"/>
            </w:tcBorders>
            <w:shd w:val="clear" w:color="auto" w:fill="FFFFFF"/>
            <w:vAlign w:val="center"/>
          </w:tcPr>
          <w:p w:rsidR="00D863A1" w:rsidRPr="00BB7022" w:rsidRDefault="00D863A1" w:rsidP="0068096C">
            <w:pPr>
              <w:tabs>
                <w:tab w:val="left" w:pos="350"/>
              </w:tabs>
              <w:ind w:left="19"/>
              <w:rPr>
                <w:rFonts w:asciiTheme="minorHAnsi" w:hAnsiTheme="minorHAnsi"/>
                <w:sz w:val="20"/>
                <w:szCs w:val="20"/>
              </w:rPr>
            </w:pPr>
            <w:r w:rsidRPr="00BB7022">
              <w:rPr>
                <w:rFonts w:asciiTheme="minorHAnsi" w:hAnsiTheme="minorHAnsi"/>
                <w:bCs/>
                <w:color w:val="000000"/>
                <w:sz w:val="20"/>
                <w:szCs w:val="20"/>
              </w:rPr>
              <w:t>□</w:t>
            </w:r>
            <w:r w:rsidRPr="00BB7022">
              <w:rPr>
                <w:rFonts w:asciiTheme="minorHAnsi" w:hAnsiTheme="minorHAnsi"/>
                <w:bCs/>
                <w:color w:val="000000"/>
                <w:sz w:val="20"/>
                <w:szCs w:val="20"/>
              </w:rPr>
              <w:tab/>
            </w:r>
            <w:r w:rsidRPr="00BB7022">
              <w:rPr>
                <w:rFonts w:asciiTheme="minorHAnsi" w:hAnsiTheme="minorHAnsi"/>
                <w:color w:val="000000"/>
                <w:sz w:val="20"/>
                <w:szCs w:val="20"/>
              </w:rPr>
              <w:t>mieszkalno-usługowy</w:t>
            </w:r>
          </w:p>
        </w:tc>
        <w:tc>
          <w:tcPr>
            <w:tcW w:w="3685" w:type="dxa"/>
            <w:gridSpan w:val="4"/>
            <w:tcBorders>
              <w:top w:val="single" w:sz="4" w:space="0" w:color="auto"/>
              <w:left w:val="nil"/>
              <w:bottom w:val="single" w:sz="4" w:space="0" w:color="auto"/>
              <w:right w:val="single" w:sz="4" w:space="0" w:color="auto"/>
            </w:tcBorders>
            <w:shd w:val="clear" w:color="auto" w:fill="FFFFFF"/>
            <w:vAlign w:val="center"/>
          </w:tcPr>
          <w:p w:rsidR="00D863A1" w:rsidRPr="00BB7022" w:rsidRDefault="00D863A1" w:rsidP="0068096C">
            <w:pPr>
              <w:tabs>
                <w:tab w:val="left" w:pos="331"/>
              </w:tabs>
              <w:ind w:left="5"/>
              <w:rPr>
                <w:rFonts w:asciiTheme="minorHAnsi" w:hAnsiTheme="minorHAnsi"/>
                <w:sz w:val="20"/>
                <w:szCs w:val="20"/>
              </w:rPr>
            </w:pPr>
            <w:r w:rsidRPr="00BB7022">
              <w:rPr>
                <w:rFonts w:asciiTheme="minorHAnsi" w:hAnsiTheme="minorHAnsi"/>
                <w:bCs/>
                <w:color w:val="000000"/>
                <w:sz w:val="20"/>
                <w:szCs w:val="20"/>
              </w:rPr>
              <w:t>□</w:t>
            </w:r>
            <w:r w:rsidRPr="00BB7022">
              <w:rPr>
                <w:rFonts w:asciiTheme="minorHAnsi" w:hAnsiTheme="minorHAnsi"/>
                <w:bCs/>
                <w:color w:val="000000"/>
                <w:sz w:val="20"/>
                <w:szCs w:val="20"/>
              </w:rPr>
              <w:tab/>
            </w:r>
            <w:r w:rsidRPr="00BB7022">
              <w:rPr>
                <w:rFonts w:asciiTheme="minorHAnsi" w:hAnsiTheme="minorHAnsi"/>
                <w:color w:val="000000"/>
                <w:sz w:val="20"/>
                <w:szCs w:val="20"/>
              </w:rPr>
              <w:t>usługowy</w:t>
            </w:r>
          </w:p>
        </w:tc>
      </w:tr>
      <w:tr w:rsidR="00D863A1" w:rsidRPr="00BB7022" w:rsidTr="00673F78">
        <w:trPr>
          <w:trHeight w:hRule="exact" w:val="421"/>
          <w:jc w:val="center"/>
        </w:trPr>
        <w:tc>
          <w:tcPr>
            <w:tcW w:w="300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D863A1" w:rsidRPr="00BB7022" w:rsidRDefault="00D863A1" w:rsidP="0068096C">
            <w:pPr>
              <w:rPr>
                <w:rFonts w:asciiTheme="minorHAnsi" w:hAnsiTheme="minorHAnsi"/>
                <w:b/>
                <w:sz w:val="20"/>
                <w:szCs w:val="20"/>
              </w:rPr>
            </w:pPr>
            <w:r w:rsidRPr="00BB7022">
              <w:rPr>
                <w:rFonts w:asciiTheme="minorHAnsi" w:hAnsiTheme="minorHAnsi"/>
                <w:b/>
                <w:sz w:val="20"/>
                <w:szCs w:val="20"/>
              </w:rPr>
              <w:t>Liczba lokali łącznie:</w:t>
            </w:r>
          </w:p>
        </w:tc>
        <w:tc>
          <w:tcPr>
            <w:tcW w:w="1134" w:type="dxa"/>
            <w:tcBorders>
              <w:top w:val="single" w:sz="4" w:space="0" w:color="auto"/>
              <w:left w:val="single" w:sz="4" w:space="0" w:color="auto"/>
              <w:bottom w:val="single" w:sz="4" w:space="0" w:color="auto"/>
              <w:right w:val="single" w:sz="4" w:space="0" w:color="auto"/>
            </w:tcBorders>
            <w:shd w:val="clear" w:color="auto" w:fill="FFFFFF"/>
          </w:tcPr>
          <w:p w:rsidR="00D863A1" w:rsidRPr="00BB7022" w:rsidRDefault="00D863A1" w:rsidP="0068096C">
            <w:pPr>
              <w:tabs>
                <w:tab w:val="left" w:pos="350"/>
              </w:tabs>
              <w:ind w:left="19"/>
              <w:rPr>
                <w:rFonts w:asciiTheme="minorHAnsi" w:hAnsiTheme="minorHAnsi"/>
                <w:b/>
                <w:bCs/>
                <w:color w:val="000000"/>
                <w:sz w:val="20"/>
                <w:szCs w:val="20"/>
              </w:rPr>
            </w:pPr>
          </w:p>
          <w:p w:rsidR="00D863A1" w:rsidRPr="00BB7022" w:rsidRDefault="00D863A1" w:rsidP="0068096C">
            <w:pPr>
              <w:tabs>
                <w:tab w:val="left" w:pos="350"/>
              </w:tabs>
              <w:ind w:left="19"/>
              <w:rPr>
                <w:rFonts w:asciiTheme="minorHAnsi" w:hAnsiTheme="minorHAnsi"/>
                <w:b/>
                <w:bCs/>
                <w:color w:val="000000"/>
                <w:sz w:val="20"/>
                <w:szCs w:val="20"/>
              </w:rPr>
            </w:pPr>
          </w:p>
        </w:tc>
        <w:tc>
          <w:tcPr>
            <w:tcW w:w="2693" w:type="dxa"/>
            <w:gridSpan w:val="3"/>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D863A1" w:rsidRPr="00BB7022" w:rsidRDefault="00D863A1" w:rsidP="0068096C">
            <w:pPr>
              <w:tabs>
                <w:tab w:val="left" w:pos="350"/>
              </w:tabs>
              <w:ind w:left="19"/>
              <w:rPr>
                <w:rFonts w:asciiTheme="minorHAnsi" w:hAnsiTheme="minorHAnsi"/>
                <w:b/>
                <w:bCs/>
                <w:i/>
                <w:color w:val="000000"/>
                <w:sz w:val="20"/>
                <w:szCs w:val="20"/>
              </w:rPr>
            </w:pPr>
            <w:r w:rsidRPr="00BB7022">
              <w:rPr>
                <w:rFonts w:asciiTheme="minorHAnsi" w:hAnsiTheme="minorHAnsi"/>
                <w:b/>
                <w:bCs/>
                <w:i/>
                <w:color w:val="000000"/>
                <w:sz w:val="20"/>
                <w:szCs w:val="20"/>
              </w:rPr>
              <w:t>w tym lokali mieszkaniowych:</w:t>
            </w:r>
          </w:p>
        </w:tc>
        <w:tc>
          <w:tcPr>
            <w:tcW w:w="992" w:type="dxa"/>
            <w:gridSpan w:val="2"/>
            <w:tcBorders>
              <w:top w:val="single" w:sz="4" w:space="0" w:color="auto"/>
              <w:left w:val="single" w:sz="4" w:space="0" w:color="auto"/>
              <w:bottom w:val="single" w:sz="4" w:space="0" w:color="auto"/>
              <w:right w:val="single" w:sz="4" w:space="0" w:color="auto"/>
            </w:tcBorders>
            <w:shd w:val="clear" w:color="auto" w:fill="FFFFFF"/>
            <w:vAlign w:val="center"/>
          </w:tcPr>
          <w:p w:rsidR="00D863A1" w:rsidRPr="00BB7022" w:rsidRDefault="00D863A1" w:rsidP="0068096C">
            <w:pPr>
              <w:spacing w:line="276" w:lineRule="auto"/>
              <w:rPr>
                <w:rFonts w:asciiTheme="minorHAnsi" w:hAnsiTheme="minorHAnsi"/>
                <w:b/>
                <w:bCs/>
                <w:i/>
                <w:color w:val="000000"/>
                <w:sz w:val="20"/>
                <w:szCs w:val="20"/>
              </w:rPr>
            </w:pPr>
          </w:p>
          <w:p w:rsidR="00D863A1" w:rsidRPr="00BB7022" w:rsidRDefault="00D863A1" w:rsidP="0068096C">
            <w:pPr>
              <w:spacing w:line="276" w:lineRule="auto"/>
              <w:rPr>
                <w:rFonts w:asciiTheme="minorHAnsi" w:hAnsiTheme="minorHAnsi"/>
                <w:b/>
                <w:bCs/>
                <w:i/>
                <w:color w:val="000000"/>
                <w:sz w:val="20"/>
                <w:szCs w:val="20"/>
              </w:rPr>
            </w:pPr>
          </w:p>
          <w:p w:rsidR="00D863A1" w:rsidRPr="00BB7022" w:rsidRDefault="00D863A1" w:rsidP="0068096C">
            <w:pPr>
              <w:tabs>
                <w:tab w:val="left" w:pos="350"/>
              </w:tabs>
              <w:rPr>
                <w:rFonts w:asciiTheme="minorHAnsi" w:hAnsiTheme="minorHAnsi"/>
                <w:b/>
                <w:bCs/>
                <w:i/>
                <w:color w:val="000000"/>
                <w:sz w:val="20"/>
                <w:szCs w:val="20"/>
              </w:rPr>
            </w:pPr>
          </w:p>
        </w:tc>
        <w:tc>
          <w:tcPr>
            <w:tcW w:w="2268" w:type="dxa"/>
            <w:gridSpan w:val="2"/>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D863A1" w:rsidRPr="00BB7022" w:rsidRDefault="00D863A1" w:rsidP="0068096C">
            <w:pPr>
              <w:tabs>
                <w:tab w:val="left" w:pos="331"/>
              </w:tabs>
              <w:ind w:left="5"/>
              <w:rPr>
                <w:rFonts w:asciiTheme="minorHAnsi" w:hAnsiTheme="minorHAnsi"/>
                <w:b/>
                <w:bCs/>
                <w:i/>
                <w:color w:val="000000"/>
                <w:sz w:val="20"/>
                <w:szCs w:val="20"/>
              </w:rPr>
            </w:pPr>
            <w:r w:rsidRPr="00BB7022">
              <w:rPr>
                <w:rFonts w:asciiTheme="minorHAnsi" w:hAnsiTheme="minorHAnsi"/>
                <w:b/>
                <w:bCs/>
                <w:i/>
                <w:color w:val="000000"/>
                <w:sz w:val="20"/>
                <w:szCs w:val="20"/>
              </w:rPr>
              <w:t xml:space="preserve">w tym lokali usługowych: </w:t>
            </w:r>
          </w:p>
        </w:tc>
        <w:tc>
          <w:tcPr>
            <w:tcW w:w="698" w:type="dxa"/>
            <w:tcBorders>
              <w:top w:val="single" w:sz="4" w:space="0" w:color="auto"/>
              <w:left w:val="single" w:sz="4" w:space="0" w:color="auto"/>
              <w:bottom w:val="single" w:sz="4" w:space="0" w:color="auto"/>
              <w:right w:val="single" w:sz="4" w:space="0" w:color="auto"/>
            </w:tcBorders>
            <w:shd w:val="clear" w:color="auto" w:fill="FFFFFF"/>
          </w:tcPr>
          <w:p w:rsidR="00D863A1" w:rsidRPr="00BB7022" w:rsidRDefault="00D863A1" w:rsidP="0068096C">
            <w:pPr>
              <w:spacing w:line="276" w:lineRule="auto"/>
              <w:rPr>
                <w:rFonts w:asciiTheme="minorHAnsi" w:hAnsiTheme="minorHAnsi"/>
                <w:b/>
                <w:bCs/>
                <w:i/>
                <w:color w:val="000000"/>
                <w:sz w:val="20"/>
                <w:szCs w:val="20"/>
              </w:rPr>
            </w:pPr>
          </w:p>
          <w:p w:rsidR="00D863A1" w:rsidRPr="00BB7022" w:rsidRDefault="00D863A1" w:rsidP="0068096C">
            <w:pPr>
              <w:spacing w:line="276" w:lineRule="auto"/>
              <w:rPr>
                <w:rFonts w:asciiTheme="minorHAnsi" w:hAnsiTheme="minorHAnsi"/>
                <w:b/>
                <w:bCs/>
                <w:i/>
                <w:color w:val="000000"/>
                <w:sz w:val="20"/>
                <w:szCs w:val="20"/>
              </w:rPr>
            </w:pPr>
          </w:p>
          <w:p w:rsidR="00D863A1" w:rsidRPr="00BB7022" w:rsidRDefault="00D863A1" w:rsidP="0068096C">
            <w:pPr>
              <w:tabs>
                <w:tab w:val="left" w:pos="331"/>
              </w:tabs>
              <w:rPr>
                <w:rFonts w:asciiTheme="minorHAnsi" w:hAnsiTheme="minorHAnsi"/>
                <w:b/>
                <w:bCs/>
                <w:i/>
                <w:color w:val="000000"/>
                <w:sz w:val="20"/>
                <w:szCs w:val="20"/>
              </w:rPr>
            </w:pPr>
          </w:p>
        </w:tc>
      </w:tr>
      <w:tr w:rsidR="00D863A1" w:rsidRPr="00BB7022" w:rsidTr="00673F78">
        <w:trPr>
          <w:trHeight w:hRule="exact" w:val="427"/>
          <w:jc w:val="center"/>
        </w:trPr>
        <w:tc>
          <w:tcPr>
            <w:tcW w:w="300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D863A1" w:rsidRPr="00BB7022" w:rsidRDefault="00D863A1" w:rsidP="0068096C">
            <w:pPr>
              <w:rPr>
                <w:rFonts w:asciiTheme="minorHAnsi" w:hAnsiTheme="minorHAnsi"/>
                <w:b/>
                <w:sz w:val="20"/>
                <w:szCs w:val="20"/>
              </w:rPr>
            </w:pPr>
            <w:r w:rsidRPr="00BB7022">
              <w:rPr>
                <w:rFonts w:asciiTheme="minorHAnsi" w:hAnsiTheme="minorHAnsi"/>
                <w:b/>
                <w:sz w:val="20"/>
                <w:szCs w:val="20"/>
              </w:rPr>
              <w:t>Rok budowy</w:t>
            </w:r>
          </w:p>
        </w:tc>
        <w:tc>
          <w:tcPr>
            <w:tcW w:w="7785" w:type="dxa"/>
            <w:gridSpan w:val="9"/>
            <w:tcBorders>
              <w:top w:val="single" w:sz="4" w:space="0" w:color="auto"/>
              <w:left w:val="single" w:sz="4" w:space="0" w:color="auto"/>
              <w:bottom w:val="single" w:sz="4" w:space="0" w:color="auto"/>
              <w:right w:val="single" w:sz="4" w:space="0" w:color="auto"/>
            </w:tcBorders>
            <w:shd w:val="clear" w:color="auto" w:fill="FFFFFF"/>
            <w:vAlign w:val="center"/>
          </w:tcPr>
          <w:p w:rsidR="00D863A1" w:rsidRPr="00BB7022" w:rsidRDefault="00D863A1" w:rsidP="0068096C">
            <w:pPr>
              <w:shd w:val="clear" w:color="auto" w:fill="FFFFFF"/>
              <w:rPr>
                <w:rFonts w:asciiTheme="minorHAnsi" w:hAnsiTheme="minorHAnsi"/>
                <w:sz w:val="20"/>
                <w:szCs w:val="20"/>
              </w:rPr>
            </w:pPr>
            <w:r w:rsidRPr="00BB7022">
              <w:rPr>
                <w:rFonts w:asciiTheme="minorHAnsi" w:hAnsiTheme="minorHAnsi"/>
                <w:bCs/>
                <w:color w:val="000000"/>
                <w:sz w:val="20"/>
                <w:szCs w:val="20"/>
              </w:rPr>
              <w:t xml:space="preserve">□ </w:t>
            </w:r>
            <w:r w:rsidRPr="00BB7022">
              <w:rPr>
                <w:rFonts w:asciiTheme="minorHAnsi" w:hAnsiTheme="minorHAnsi"/>
                <w:sz w:val="20"/>
                <w:szCs w:val="20"/>
              </w:rPr>
              <w:t>przed 1966</w:t>
            </w:r>
            <w:r w:rsidR="00132DBA" w:rsidRPr="00BB7022">
              <w:rPr>
                <w:rFonts w:asciiTheme="minorHAnsi" w:hAnsiTheme="minorHAnsi"/>
                <w:sz w:val="20"/>
                <w:szCs w:val="20"/>
              </w:rPr>
              <w:t xml:space="preserve"> </w:t>
            </w:r>
            <w:r w:rsidRPr="00BB7022">
              <w:rPr>
                <w:rFonts w:asciiTheme="minorHAnsi" w:hAnsiTheme="minorHAnsi"/>
                <w:bCs/>
                <w:color w:val="000000"/>
                <w:sz w:val="20"/>
                <w:szCs w:val="20"/>
              </w:rPr>
              <w:t xml:space="preserve">□ </w:t>
            </w:r>
            <w:r w:rsidRPr="00BB7022">
              <w:rPr>
                <w:rFonts w:asciiTheme="minorHAnsi" w:hAnsiTheme="minorHAnsi"/>
                <w:sz w:val="20"/>
                <w:szCs w:val="20"/>
              </w:rPr>
              <w:t>1967-1985</w:t>
            </w:r>
            <w:r w:rsidR="00132DBA" w:rsidRPr="00BB7022">
              <w:rPr>
                <w:rFonts w:asciiTheme="minorHAnsi" w:hAnsiTheme="minorHAnsi"/>
                <w:sz w:val="20"/>
                <w:szCs w:val="20"/>
              </w:rPr>
              <w:t xml:space="preserve"> </w:t>
            </w:r>
            <w:r w:rsidRPr="00BB7022">
              <w:rPr>
                <w:rFonts w:asciiTheme="minorHAnsi" w:hAnsiTheme="minorHAnsi"/>
                <w:bCs/>
                <w:color w:val="000000"/>
                <w:sz w:val="20"/>
                <w:szCs w:val="20"/>
              </w:rPr>
              <w:t xml:space="preserve">□ </w:t>
            </w:r>
            <w:r w:rsidRPr="00BB7022">
              <w:rPr>
                <w:rFonts w:asciiTheme="minorHAnsi" w:hAnsiTheme="minorHAnsi"/>
                <w:sz w:val="20"/>
                <w:szCs w:val="20"/>
              </w:rPr>
              <w:t>1986 – 1992</w:t>
            </w:r>
            <w:r w:rsidR="00132DBA" w:rsidRPr="00BB7022">
              <w:rPr>
                <w:rFonts w:asciiTheme="minorHAnsi" w:hAnsiTheme="minorHAnsi"/>
                <w:sz w:val="20"/>
                <w:szCs w:val="20"/>
              </w:rPr>
              <w:t xml:space="preserve"> </w:t>
            </w:r>
            <w:r w:rsidRPr="00BB7022">
              <w:rPr>
                <w:rFonts w:asciiTheme="minorHAnsi" w:hAnsiTheme="minorHAnsi"/>
                <w:bCs/>
                <w:color w:val="000000"/>
                <w:sz w:val="20"/>
                <w:szCs w:val="20"/>
              </w:rPr>
              <w:t xml:space="preserve">□ </w:t>
            </w:r>
            <w:r w:rsidRPr="00BB7022">
              <w:rPr>
                <w:rFonts w:asciiTheme="minorHAnsi" w:hAnsiTheme="minorHAnsi"/>
                <w:sz w:val="20"/>
                <w:szCs w:val="20"/>
              </w:rPr>
              <w:t>1993 – 1996</w:t>
            </w:r>
            <w:r w:rsidR="00132DBA" w:rsidRPr="00BB7022">
              <w:rPr>
                <w:rFonts w:asciiTheme="minorHAnsi" w:hAnsiTheme="minorHAnsi"/>
                <w:sz w:val="20"/>
                <w:szCs w:val="20"/>
              </w:rPr>
              <w:t xml:space="preserve"> </w:t>
            </w:r>
            <w:r w:rsidRPr="00BB7022">
              <w:rPr>
                <w:rFonts w:asciiTheme="minorHAnsi" w:hAnsiTheme="minorHAnsi"/>
                <w:bCs/>
                <w:color w:val="000000"/>
                <w:sz w:val="20"/>
                <w:szCs w:val="20"/>
              </w:rPr>
              <w:t xml:space="preserve">□ </w:t>
            </w:r>
            <w:r w:rsidRPr="00BB7022">
              <w:rPr>
                <w:rFonts w:asciiTheme="minorHAnsi" w:hAnsiTheme="minorHAnsi"/>
                <w:sz w:val="20"/>
                <w:szCs w:val="20"/>
              </w:rPr>
              <w:t>po 1997</w:t>
            </w:r>
          </w:p>
        </w:tc>
      </w:tr>
      <w:tr w:rsidR="00D863A1" w:rsidRPr="00BB7022" w:rsidTr="00673F78">
        <w:trPr>
          <w:trHeight w:hRule="exact" w:val="436"/>
          <w:jc w:val="center"/>
        </w:trPr>
        <w:tc>
          <w:tcPr>
            <w:tcW w:w="4136" w:type="dxa"/>
            <w:gridSpan w:val="2"/>
            <w:tcBorders>
              <w:top w:val="single" w:sz="4" w:space="0" w:color="auto"/>
              <w:left w:val="single" w:sz="4" w:space="0" w:color="auto"/>
              <w:bottom w:val="nil"/>
              <w:right w:val="single" w:sz="4" w:space="0" w:color="auto"/>
            </w:tcBorders>
            <w:shd w:val="clear" w:color="auto" w:fill="F2F2F2" w:themeFill="background1" w:themeFillShade="F2"/>
            <w:vAlign w:val="center"/>
          </w:tcPr>
          <w:p w:rsidR="00D863A1" w:rsidRPr="00BB7022" w:rsidRDefault="00D863A1" w:rsidP="0068096C">
            <w:pPr>
              <w:rPr>
                <w:rFonts w:asciiTheme="minorHAnsi" w:hAnsiTheme="minorHAnsi"/>
                <w:b/>
                <w:sz w:val="20"/>
                <w:szCs w:val="20"/>
              </w:rPr>
            </w:pPr>
            <w:r w:rsidRPr="00BB7022">
              <w:rPr>
                <w:rFonts w:asciiTheme="minorHAnsi" w:hAnsiTheme="minorHAnsi"/>
                <w:b/>
                <w:sz w:val="20"/>
                <w:szCs w:val="20"/>
              </w:rPr>
              <w:t>Czy</w:t>
            </w:r>
            <w:r w:rsidR="00132DBA" w:rsidRPr="00BB7022">
              <w:rPr>
                <w:rFonts w:asciiTheme="minorHAnsi" w:hAnsiTheme="minorHAnsi"/>
                <w:b/>
                <w:sz w:val="20"/>
                <w:szCs w:val="20"/>
              </w:rPr>
              <w:t xml:space="preserve"> w </w:t>
            </w:r>
            <w:r w:rsidRPr="00BB7022">
              <w:rPr>
                <w:rFonts w:asciiTheme="minorHAnsi" w:hAnsiTheme="minorHAnsi"/>
                <w:b/>
                <w:sz w:val="20"/>
                <w:szCs w:val="20"/>
              </w:rPr>
              <w:t>budynku są nowe okna, drzwi</w:t>
            </w:r>
          </w:p>
        </w:tc>
        <w:tc>
          <w:tcPr>
            <w:tcW w:w="1802" w:type="dxa"/>
            <w:gridSpan w:val="2"/>
            <w:tcBorders>
              <w:top w:val="single" w:sz="4" w:space="0" w:color="auto"/>
              <w:left w:val="single" w:sz="4" w:space="0" w:color="auto"/>
              <w:bottom w:val="nil"/>
              <w:right w:val="nil"/>
            </w:tcBorders>
            <w:shd w:val="clear" w:color="auto" w:fill="FFFFFF"/>
            <w:vAlign w:val="center"/>
          </w:tcPr>
          <w:p w:rsidR="00D863A1" w:rsidRPr="00BB7022" w:rsidRDefault="00D863A1" w:rsidP="0068096C">
            <w:pPr>
              <w:shd w:val="clear" w:color="auto" w:fill="FFFFFF"/>
              <w:ind w:left="19"/>
              <w:rPr>
                <w:rFonts w:asciiTheme="minorHAnsi" w:hAnsiTheme="minorHAnsi"/>
                <w:sz w:val="20"/>
                <w:szCs w:val="20"/>
              </w:rPr>
            </w:pPr>
            <w:r w:rsidRPr="00BB7022">
              <w:rPr>
                <w:rFonts w:asciiTheme="minorHAnsi" w:hAnsiTheme="minorHAnsi"/>
                <w:bCs/>
                <w:color w:val="000000"/>
                <w:sz w:val="20"/>
                <w:szCs w:val="20"/>
              </w:rPr>
              <w:t>□</w:t>
            </w:r>
            <w:r w:rsidR="00132DBA" w:rsidRPr="00BB7022">
              <w:rPr>
                <w:rFonts w:asciiTheme="minorHAnsi" w:hAnsiTheme="minorHAnsi"/>
                <w:b/>
                <w:bCs/>
                <w:color w:val="000000"/>
                <w:sz w:val="20"/>
                <w:szCs w:val="20"/>
              </w:rPr>
              <w:t xml:space="preserve"> </w:t>
            </w:r>
            <w:r w:rsidRPr="00BB7022">
              <w:rPr>
                <w:rFonts w:asciiTheme="minorHAnsi" w:hAnsiTheme="minorHAnsi"/>
                <w:color w:val="000000"/>
                <w:sz w:val="20"/>
                <w:szCs w:val="20"/>
              </w:rPr>
              <w:t>TAK</w:t>
            </w:r>
            <w:r w:rsidR="00132DBA" w:rsidRPr="00BB7022">
              <w:rPr>
                <w:rFonts w:asciiTheme="minorHAnsi" w:hAnsiTheme="minorHAnsi"/>
                <w:color w:val="000000"/>
                <w:sz w:val="20"/>
                <w:szCs w:val="20"/>
              </w:rPr>
              <w:t xml:space="preserve"> </w:t>
            </w:r>
            <w:r w:rsidRPr="00BB7022">
              <w:rPr>
                <w:rFonts w:asciiTheme="minorHAnsi" w:hAnsiTheme="minorHAnsi"/>
                <w:bCs/>
                <w:color w:val="000000"/>
                <w:sz w:val="20"/>
                <w:szCs w:val="20"/>
              </w:rPr>
              <w:t>□</w:t>
            </w:r>
            <w:r w:rsidR="00132DBA" w:rsidRPr="00BB7022">
              <w:rPr>
                <w:rFonts w:asciiTheme="minorHAnsi" w:hAnsiTheme="minorHAnsi"/>
                <w:bCs/>
                <w:color w:val="000000"/>
                <w:sz w:val="20"/>
                <w:szCs w:val="20"/>
              </w:rPr>
              <w:t xml:space="preserve"> </w:t>
            </w:r>
            <w:r w:rsidRPr="00BB7022">
              <w:rPr>
                <w:rFonts w:asciiTheme="minorHAnsi" w:hAnsiTheme="minorHAnsi"/>
                <w:color w:val="000000"/>
                <w:sz w:val="20"/>
                <w:szCs w:val="20"/>
              </w:rPr>
              <w:t>NIE</w:t>
            </w:r>
          </w:p>
        </w:tc>
        <w:tc>
          <w:tcPr>
            <w:tcW w:w="2308" w:type="dxa"/>
            <w:gridSpan w:val="4"/>
            <w:tcBorders>
              <w:top w:val="single" w:sz="4" w:space="0" w:color="auto"/>
              <w:left w:val="nil"/>
              <w:bottom w:val="nil"/>
              <w:right w:val="nil"/>
            </w:tcBorders>
            <w:shd w:val="clear" w:color="auto" w:fill="FFFFFF"/>
            <w:vAlign w:val="center"/>
          </w:tcPr>
          <w:p w:rsidR="00D863A1" w:rsidRPr="00BB7022" w:rsidRDefault="00D863A1" w:rsidP="0068096C">
            <w:pPr>
              <w:shd w:val="clear" w:color="auto" w:fill="FFFFFF"/>
              <w:ind w:left="10"/>
              <w:rPr>
                <w:rFonts w:asciiTheme="minorHAnsi" w:hAnsiTheme="minorHAnsi"/>
                <w:sz w:val="20"/>
                <w:szCs w:val="20"/>
              </w:rPr>
            </w:pPr>
            <w:r w:rsidRPr="00BB7022">
              <w:rPr>
                <w:rFonts w:asciiTheme="minorHAnsi" w:hAnsiTheme="minorHAnsi"/>
                <w:sz w:val="20"/>
                <w:szCs w:val="20"/>
              </w:rPr>
              <w:t>…....… % okien wymieniono</w:t>
            </w:r>
          </w:p>
        </w:tc>
        <w:tc>
          <w:tcPr>
            <w:tcW w:w="2541" w:type="dxa"/>
            <w:gridSpan w:val="2"/>
            <w:tcBorders>
              <w:top w:val="single" w:sz="4" w:space="0" w:color="auto"/>
              <w:left w:val="nil"/>
              <w:bottom w:val="nil"/>
              <w:right w:val="single" w:sz="4" w:space="0" w:color="auto"/>
            </w:tcBorders>
            <w:shd w:val="clear" w:color="auto" w:fill="FFFFFF"/>
            <w:vAlign w:val="center"/>
          </w:tcPr>
          <w:p w:rsidR="00D863A1" w:rsidRPr="00BB7022" w:rsidRDefault="00132DBA" w:rsidP="0068096C">
            <w:pPr>
              <w:shd w:val="clear" w:color="auto" w:fill="FFFFFF"/>
              <w:rPr>
                <w:rFonts w:asciiTheme="minorHAnsi" w:hAnsiTheme="minorHAnsi"/>
                <w:sz w:val="20"/>
                <w:szCs w:val="20"/>
              </w:rPr>
            </w:pPr>
            <w:r w:rsidRPr="00BB7022">
              <w:rPr>
                <w:rFonts w:asciiTheme="minorHAnsi" w:hAnsiTheme="minorHAnsi"/>
                <w:i/>
                <w:sz w:val="20"/>
                <w:szCs w:val="20"/>
              </w:rPr>
              <w:t xml:space="preserve"> </w:t>
            </w:r>
            <w:r w:rsidR="00D863A1" w:rsidRPr="00BB7022">
              <w:rPr>
                <w:rFonts w:asciiTheme="minorHAnsi" w:hAnsiTheme="minorHAnsi"/>
                <w:i/>
                <w:sz w:val="20"/>
                <w:szCs w:val="20"/>
              </w:rPr>
              <w:t>Uwagi</w:t>
            </w:r>
            <w:r w:rsidR="00D863A1" w:rsidRPr="00BB7022">
              <w:rPr>
                <w:rFonts w:asciiTheme="minorHAnsi" w:hAnsiTheme="minorHAnsi"/>
                <w:sz w:val="20"/>
                <w:szCs w:val="20"/>
              </w:rPr>
              <w:t>:</w:t>
            </w:r>
          </w:p>
        </w:tc>
      </w:tr>
      <w:tr w:rsidR="00D863A1" w:rsidRPr="00BB7022" w:rsidTr="00673F78">
        <w:trPr>
          <w:trHeight w:hRule="exact" w:val="476"/>
          <w:jc w:val="center"/>
        </w:trPr>
        <w:tc>
          <w:tcPr>
            <w:tcW w:w="4136" w:type="dxa"/>
            <w:gridSpan w:val="2"/>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D863A1" w:rsidRPr="00BB7022" w:rsidRDefault="00D863A1" w:rsidP="0068096C">
            <w:pPr>
              <w:rPr>
                <w:rFonts w:asciiTheme="minorHAnsi" w:hAnsiTheme="minorHAnsi"/>
                <w:b/>
                <w:sz w:val="20"/>
                <w:szCs w:val="20"/>
              </w:rPr>
            </w:pPr>
            <w:r w:rsidRPr="00BB7022">
              <w:rPr>
                <w:rFonts w:asciiTheme="minorHAnsi" w:hAnsiTheme="minorHAnsi"/>
                <w:b/>
                <w:sz w:val="20"/>
                <w:szCs w:val="20"/>
              </w:rPr>
              <w:t>Czy</w:t>
            </w:r>
            <w:r w:rsidR="00132DBA" w:rsidRPr="00BB7022">
              <w:rPr>
                <w:rFonts w:asciiTheme="minorHAnsi" w:hAnsiTheme="minorHAnsi"/>
                <w:b/>
                <w:sz w:val="20"/>
                <w:szCs w:val="20"/>
              </w:rPr>
              <w:t xml:space="preserve"> w </w:t>
            </w:r>
            <w:r w:rsidRPr="00BB7022">
              <w:rPr>
                <w:rFonts w:asciiTheme="minorHAnsi" w:hAnsiTheme="minorHAnsi"/>
                <w:b/>
                <w:sz w:val="20"/>
                <w:szCs w:val="20"/>
              </w:rPr>
              <w:t>budynku są ocieplone ściany zewnętrzne</w:t>
            </w:r>
          </w:p>
        </w:tc>
        <w:tc>
          <w:tcPr>
            <w:tcW w:w="1802" w:type="dxa"/>
            <w:gridSpan w:val="2"/>
            <w:tcBorders>
              <w:top w:val="single" w:sz="4" w:space="0" w:color="auto"/>
              <w:left w:val="single" w:sz="4" w:space="0" w:color="auto"/>
              <w:bottom w:val="single" w:sz="4" w:space="0" w:color="auto"/>
              <w:right w:val="nil"/>
            </w:tcBorders>
            <w:shd w:val="clear" w:color="auto" w:fill="FFFFFF"/>
            <w:vAlign w:val="center"/>
          </w:tcPr>
          <w:p w:rsidR="00D863A1" w:rsidRPr="00BB7022" w:rsidRDefault="00D863A1" w:rsidP="0068096C">
            <w:pPr>
              <w:shd w:val="clear" w:color="auto" w:fill="FFFFFF"/>
              <w:ind w:left="19"/>
              <w:rPr>
                <w:rFonts w:asciiTheme="minorHAnsi" w:hAnsiTheme="minorHAnsi"/>
                <w:sz w:val="20"/>
                <w:szCs w:val="20"/>
              </w:rPr>
            </w:pPr>
            <w:r w:rsidRPr="00BB7022">
              <w:rPr>
                <w:rFonts w:asciiTheme="minorHAnsi" w:hAnsiTheme="minorHAnsi"/>
                <w:bCs/>
                <w:color w:val="000000"/>
                <w:sz w:val="20"/>
                <w:szCs w:val="20"/>
              </w:rPr>
              <w:t>□</w:t>
            </w:r>
            <w:r w:rsidR="00132DBA" w:rsidRPr="00BB7022">
              <w:rPr>
                <w:rFonts w:asciiTheme="minorHAnsi" w:hAnsiTheme="minorHAnsi"/>
                <w:b/>
                <w:bCs/>
                <w:color w:val="000000"/>
                <w:sz w:val="20"/>
                <w:szCs w:val="20"/>
              </w:rPr>
              <w:t xml:space="preserve"> </w:t>
            </w:r>
            <w:r w:rsidRPr="00BB7022">
              <w:rPr>
                <w:rFonts w:asciiTheme="minorHAnsi" w:hAnsiTheme="minorHAnsi"/>
                <w:color w:val="000000"/>
                <w:sz w:val="20"/>
                <w:szCs w:val="20"/>
              </w:rPr>
              <w:t>TAK</w:t>
            </w:r>
            <w:r w:rsidR="00132DBA" w:rsidRPr="00BB7022">
              <w:rPr>
                <w:rFonts w:asciiTheme="minorHAnsi" w:hAnsiTheme="minorHAnsi"/>
                <w:color w:val="000000"/>
                <w:sz w:val="20"/>
                <w:szCs w:val="20"/>
              </w:rPr>
              <w:t xml:space="preserve"> </w:t>
            </w:r>
            <w:r w:rsidRPr="00BB7022">
              <w:rPr>
                <w:rFonts w:asciiTheme="minorHAnsi" w:hAnsiTheme="minorHAnsi"/>
                <w:bCs/>
                <w:color w:val="000000"/>
                <w:sz w:val="20"/>
                <w:szCs w:val="20"/>
              </w:rPr>
              <w:t>□</w:t>
            </w:r>
            <w:r w:rsidR="00132DBA" w:rsidRPr="00BB7022">
              <w:rPr>
                <w:rFonts w:asciiTheme="minorHAnsi" w:hAnsiTheme="minorHAnsi"/>
                <w:bCs/>
                <w:color w:val="000000"/>
                <w:sz w:val="20"/>
                <w:szCs w:val="20"/>
              </w:rPr>
              <w:t xml:space="preserve"> </w:t>
            </w:r>
            <w:r w:rsidRPr="00BB7022">
              <w:rPr>
                <w:rFonts w:asciiTheme="minorHAnsi" w:hAnsiTheme="minorHAnsi"/>
                <w:color w:val="000000"/>
                <w:sz w:val="20"/>
                <w:szCs w:val="20"/>
              </w:rPr>
              <w:t>NIE</w:t>
            </w:r>
          </w:p>
        </w:tc>
        <w:tc>
          <w:tcPr>
            <w:tcW w:w="2308" w:type="dxa"/>
            <w:gridSpan w:val="4"/>
            <w:tcBorders>
              <w:top w:val="single" w:sz="4" w:space="0" w:color="auto"/>
              <w:left w:val="nil"/>
              <w:bottom w:val="single" w:sz="4" w:space="0" w:color="auto"/>
              <w:right w:val="nil"/>
            </w:tcBorders>
            <w:shd w:val="clear" w:color="auto" w:fill="FFFFFF"/>
            <w:vAlign w:val="center"/>
          </w:tcPr>
          <w:p w:rsidR="00D863A1" w:rsidRPr="00BB7022" w:rsidRDefault="00D863A1" w:rsidP="0068096C">
            <w:pPr>
              <w:shd w:val="clear" w:color="auto" w:fill="FFFFFF"/>
              <w:ind w:left="10"/>
              <w:rPr>
                <w:rFonts w:asciiTheme="minorHAnsi" w:hAnsiTheme="minorHAnsi"/>
                <w:sz w:val="20"/>
                <w:szCs w:val="20"/>
              </w:rPr>
            </w:pPr>
            <w:r w:rsidRPr="00BB7022">
              <w:rPr>
                <w:rFonts w:asciiTheme="minorHAnsi" w:hAnsiTheme="minorHAnsi"/>
                <w:sz w:val="20"/>
                <w:szCs w:val="20"/>
              </w:rPr>
              <w:t>…....… % ścian ocieplono</w:t>
            </w:r>
          </w:p>
        </w:tc>
        <w:tc>
          <w:tcPr>
            <w:tcW w:w="2541" w:type="dxa"/>
            <w:gridSpan w:val="2"/>
            <w:tcBorders>
              <w:top w:val="single" w:sz="4" w:space="0" w:color="auto"/>
              <w:left w:val="nil"/>
              <w:bottom w:val="single" w:sz="4" w:space="0" w:color="auto"/>
              <w:right w:val="single" w:sz="4" w:space="0" w:color="auto"/>
            </w:tcBorders>
            <w:shd w:val="clear" w:color="auto" w:fill="FFFFFF"/>
            <w:vAlign w:val="center"/>
          </w:tcPr>
          <w:p w:rsidR="00D863A1" w:rsidRPr="00BB7022" w:rsidRDefault="00132DBA" w:rsidP="0068096C">
            <w:pPr>
              <w:shd w:val="clear" w:color="auto" w:fill="FFFFFF"/>
              <w:rPr>
                <w:rFonts w:asciiTheme="minorHAnsi" w:hAnsiTheme="minorHAnsi"/>
                <w:sz w:val="20"/>
                <w:szCs w:val="20"/>
              </w:rPr>
            </w:pPr>
            <w:r w:rsidRPr="00BB7022">
              <w:rPr>
                <w:rFonts w:asciiTheme="minorHAnsi" w:hAnsiTheme="minorHAnsi"/>
                <w:i/>
                <w:sz w:val="20"/>
                <w:szCs w:val="20"/>
              </w:rPr>
              <w:t xml:space="preserve"> </w:t>
            </w:r>
            <w:r w:rsidR="00D863A1" w:rsidRPr="00BB7022">
              <w:rPr>
                <w:rFonts w:asciiTheme="minorHAnsi" w:hAnsiTheme="minorHAnsi"/>
                <w:i/>
                <w:sz w:val="20"/>
                <w:szCs w:val="20"/>
              </w:rPr>
              <w:t>Uwagi</w:t>
            </w:r>
            <w:r w:rsidR="00D863A1" w:rsidRPr="00BB7022">
              <w:rPr>
                <w:rFonts w:asciiTheme="minorHAnsi" w:hAnsiTheme="minorHAnsi"/>
                <w:sz w:val="20"/>
                <w:szCs w:val="20"/>
              </w:rPr>
              <w:t>:</w:t>
            </w:r>
          </w:p>
        </w:tc>
      </w:tr>
      <w:tr w:rsidR="00D863A1" w:rsidRPr="00BB7022" w:rsidTr="00673F78">
        <w:trPr>
          <w:trHeight w:hRule="exact" w:val="506"/>
          <w:jc w:val="center"/>
        </w:trPr>
        <w:tc>
          <w:tcPr>
            <w:tcW w:w="4136" w:type="dxa"/>
            <w:gridSpan w:val="2"/>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D863A1" w:rsidRPr="00BB7022" w:rsidRDefault="00D863A1" w:rsidP="0068096C">
            <w:pPr>
              <w:rPr>
                <w:rFonts w:asciiTheme="minorHAnsi" w:hAnsiTheme="minorHAnsi"/>
                <w:b/>
                <w:sz w:val="20"/>
                <w:szCs w:val="20"/>
              </w:rPr>
            </w:pPr>
            <w:r w:rsidRPr="00BB7022">
              <w:rPr>
                <w:rFonts w:asciiTheme="minorHAnsi" w:hAnsiTheme="minorHAnsi"/>
                <w:b/>
                <w:sz w:val="20"/>
                <w:szCs w:val="20"/>
              </w:rPr>
              <w:t>Czy</w:t>
            </w:r>
            <w:r w:rsidR="00132DBA" w:rsidRPr="00BB7022">
              <w:rPr>
                <w:rFonts w:asciiTheme="minorHAnsi" w:hAnsiTheme="minorHAnsi"/>
                <w:b/>
                <w:sz w:val="20"/>
                <w:szCs w:val="20"/>
              </w:rPr>
              <w:t xml:space="preserve"> w </w:t>
            </w:r>
            <w:r w:rsidRPr="00BB7022">
              <w:rPr>
                <w:rFonts w:asciiTheme="minorHAnsi" w:hAnsiTheme="minorHAnsi"/>
                <w:b/>
                <w:sz w:val="20"/>
                <w:szCs w:val="20"/>
              </w:rPr>
              <w:t>budynku są ocieplone dachy/stropodachy</w:t>
            </w:r>
          </w:p>
        </w:tc>
        <w:tc>
          <w:tcPr>
            <w:tcW w:w="1802" w:type="dxa"/>
            <w:gridSpan w:val="2"/>
            <w:tcBorders>
              <w:top w:val="single" w:sz="4" w:space="0" w:color="auto"/>
              <w:left w:val="single" w:sz="4" w:space="0" w:color="auto"/>
              <w:bottom w:val="single" w:sz="4" w:space="0" w:color="auto"/>
              <w:right w:val="nil"/>
            </w:tcBorders>
            <w:shd w:val="clear" w:color="auto" w:fill="FFFFFF"/>
            <w:vAlign w:val="center"/>
          </w:tcPr>
          <w:p w:rsidR="00D863A1" w:rsidRPr="00BB7022" w:rsidRDefault="00D863A1" w:rsidP="0068096C">
            <w:pPr>
              <w:shd w:val="clear" w:color="auto" w:fill="FFFFFF"/>
              <w:ind w:left="19"/>
              <w:rPr>
                <w:rFonts w:asciiTheme="minorHAnsi" w:hAnsiTheme="minorHAnsi"/>
                <w:sz w:val="20"/>
                <w:szCs w:val="20"/>
              </w:rPr>
            </w:pPr>
            <w:r w:rsidRPr="00BB7022">
              <w:rPr>
                <w:rFonts w:asciiTheme="minorHAnsi" w:hAnsiTheme="minorHAnsi"/>
                <w:bCs/>
                <w:color w:val="000000"/>
                <w:sz w:val="20"/>
                <w:szCs w:val="20"/>
              </w:rPr>
              <w:t>□</w:t>
            </w:r>
            <w:r w:rsidR="00132DBA" w:rsidRPr="00BB7022">
              <w:rPr>
                <w:rFonts w:asciiTheme="minorHAnsi" w:hAnsiTheme="minorHAnsi"/>
                <w:b/>
                <w:bCs/>
                <w:color w:val="000000"/>
                <w:sz w:val="20"/>
                <w:szCs w:val="20"/>
              </w:rPr>
              <w:t xml:space="preserve"> </w:t>
            </w:r>
            <w:r w:rsidRPr="00BB7022">
              <w:rPr>
                <w:rFonts w:asciiTheme="minorHAnsi" w:hAnsiTheme="minorHAnsi"/>
                <w:color w:val="000000"/>
                <w:sz w:val="20"/>
                <w:szCs w:val="20"/>
              </w:rPr>
              <w:t>TAK</w:t>
            </w:r>
            <w:r w:rsidR="00132DBA" w:rsidRPr="00BB7022">
              <w:rPr>
                <w:rFonts w:asciiTheme="minorHAnsi" w:hAnsiTheme="minorHAnsi"/>
                <w:color w:val="000000"/>
                <w:sz w:val="20"/>
                <w:szCs w:val="20"/>
              </w:rPr>
              <w:t xml:space="preserve"> </w:t>
            </w:r>
            <w:r w:rsidRPr="00BB7022">
              <w:rPr>
                <w:rFonts w:asciiTheme="minorHAnsi" w:hAnsiTheme="minorHAnsi"/>
                <w:bCs/>
                <w:color w:val="000000"/>
                <w:sz w:val="20"/>
                <w:szCs w:val="20"/>
              </w:rPr>
              <w:t>□</w:t>
            </w:r>
            <w:r w:rsidR="00132DBA" w:rsidRPr="00BB7022">
              <w:rPr>
                <w:rFonts w:asciiTheme="minorHAnsi" w:hAnsiTheme="minorHAnsi"/>
                <w:bCs/>
                <w:color w:val="000000"/>
                <w:sz w:val="20"/>
                <w:szCs w:val="20"/>
              </w:rPr>
              <w:t xml:space="preserve"> </w:t>
            </w:r>
            <w:r w:rsidRPr="00BB7022">
              <w:rPr>
                <w:rFonts w:asciiTheme="minorHAnsi" w:hAnsiTheme="minorHAnsi"/>
                <w:color w:val="000000"/>
                <w:sz w:val="20"/>
                <w:szCs w:val="20"/>
              </w:rPr>
              <w:t>NIE</w:t>
            </w:r>
          </w:p>
        </w:tc>
        <w:tc>
          <w:tcPr>
            <w:tcW w:w="2308" w:type="dxa"/>
            <w:gridSpan w:val="4"/>
            <w:tcBorders>
              <w:top w:val="single" w:sz="4" w:space="0" w:color="auto"/>
              <w:left w:val="nil"/>
              <w:bottom w:val="single" w:sz="4" w:space="0" w:color="auto"/>
              <w:right w:val="nil"/>
            </w:tcBorders>
            <w:shd w:val="clear" w:color="auto" w:fill="FFFFFF"/>
            <w:vAlign w:val="center"/>
          </w:tcPr>
          <w:p w:rsidR="00D863A1" w:rsidRPr="00BB7022" w:rsidRDefault="00D863A1" w:rsidP="0068096C">
            <w:pPr>
              <w:shd w:val="clear" w:color="auto" w:fill="FFFFFF"/>
              <w:ind w:left="10"/>
              <w:rPr>
                <w:rFonts w:asciiTheme="minorHAnsi" w:hAnsiTheme="minorHAnsi"/>
                <w:sz w:val="20"/>
                <w:szCs w:val="20"/>
              </w:rPr>
            </w:pPr>
            <w:r w:rsidRPr="00BB7022">
              <w:rPr>
                <w:rFonts w:asciiTheme="minorHAnsi" w:hAnsiTheme="minorHAnsi"/>
                <w:sz w:val="20"/>
                <w:szCs w:val="20"/>
              </w:rPr>
              <w:t>….…… % dachu ocieplono</w:t>
            </w:r>
          </w:p>
        </w:tc>
        <w:tc>
          <w:tcPr>
            <w:tcW w:w="2541" w:type="dxa"/>
            <w:gridSpan w:val="2"/>
            <w:tcBorders>
              <w:top w:val="single" w:sz="4" w:space="0" w:color="auto"/>
              <w:left w:val="nil"/>
              <w:bottom w:val="single" w:sz="4" w:space="0" w:color="auto"/>
              <w:right w:val="single" w:sz="4" w:space="0" w:color="auto"/>
            </w:tcBorders>
            <w:shd w:val="clear" w:color="auto" w:fill="FFFFFF"/>
            <w:vAlign w:val="center"/>
          </w:tcPr>
          <w:p w:rsidR="00D863A1" w:rsidRPr="00BB7022" w:rsidRDefault="00132DBA" w:rsidP="0068096C">
            <w:pPr>
              <w:shd w:val="clear" w:color="auto" w:fill="FFFFFF"/>
              <w:rPr>
                <w:rFonts w:asciiTheme="minorHAnsi" w:hAnsiTheme="minorHAnsi"/>
                <w:sz w:val="20"/>
                <w:szCs w:val="20"/>
              </w:rPr>
            </w:pPr>
            <w:r w:rsidRPr="00BB7022">
              <w:rPr>
                <w:rFonts w:asciiTheme="minorHAnsi" w:hAnsiTheme="minorHAnsi"/>
                <w:i/>
                <w:sz w:val="20"/>
                <w:szCs w:val="20"/>
              </w:rPr>
              <w:t xml:space="preserve"> </w:t>
            </w:r>
            <w:r w:rsidR="00D863A1" w:rsidRPr="00BB7022">
              <w:rPr>
                <w:rFonts w:asciiTheme="minorHAnsi" w:hAnsiTheme="minorHAnsi"/>
                <w:i/>
                <w:sz w:val="20"/>
                <w:szCs w:val="20"/>
              </w:rPr>
              <w:t>Uwagi</w:t>
            </w:r>
            <w:r w:rsidR="00D863A1" w:rsidRPr="00BB7022">
              <w:rPr>
                <w:rFonts w:asciiTheme="minorHAnsi" w:hAnsiTheme="minorHAnsi"/>
                <w:sz w:val="20"/>
                <w:szCs w:val="20"/>
              </w:rPr>
              <w:t>:</w:t>
            </w:r>
          </w:p>
        </w:tc>
      </w:tr>
    </w:tbl>
    <w:p w:rsidR="00D863A1" w:rsidRPr="00BB7022" w:rsidRDefault="00D863A1" w:rsidP="00D863A1">
      <w:pPr>
        <w:spacing w:after="0"/>
        <w:rPr>
          <w:sz w:val="22"/>
        </w:rPr>
      </w:pPr>
    </w:p>
    <w:tbl>
      <w:tblPr>
        <w:tblW w:w="10813" w:type="dxa"/>
        <w:jc w:val="center"/>
        <w:tblLayout w:type="fixed"/>
        <w:tblCellMar>
          <w:left w:w="40" w:type="dxa"/>
          <w:right w:w="40" w:type="dxa"/>
        </w:tblCellMar>
        <w:tblLook w:val="0000" w:firstRow="0" w:lastRow="0" w:firstColumn="0" w:lastColumn="0" w:noHBand="0" w:noVBand="0"/>
      </w:tblPr>
      <w:tblGrid>
        <w:gridCol w:w="1154"/>
        <w:gridCol w:w="1416"/>
        <w:gridCol w:w="1557"/>
        <w:gridCol w:w="1560"/>
        <w:gridCol w:w="567"/>
        <w:gridCol w:w="2256"/>
        <w:gridCol w:w="578"/>
        <w:gridCol w:w="1725"/>
      </w:tblGrid>
      <w:tr w:rsidR="00D863A1" w:rsidRPr="00BB7022" w:rsidTr="00673F78">
        <w:trPr>
          <w:trHeight w:hRule="exact" w:val="360"/>
          <w:jc w:val="center"/>
        </w:trPr>
        <w:tc>
          <w:tcPr>
            <w:tcW w:w="4127" w:type="dxa"/>
            <w:gridSpan w:val="3"/>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D863A1" w:rsidRPr="00BB7022" w:rsidRDefault="00D863A1" w:rsidP="0068096C">
            <w:pPr>
              <w:rPr>
                <w:rFonts w:asciiTheme="minorHAnsi" w:hAnsiTheme="minorHAnsi"/>
                <w:sz w:val="20"/>
                <w:szCs w:val="20"/>
              </w:rPr>
            </w:pPr>
            <w:r w:rsidRPr="00BB7022">
              <w:rPr>
                <w:rFonts w:asciiTheme="minorHAnsi" w:hAnsiTheme="minorHAnsi"/>
                <w:b/>
                <w:sz w:val="20"/>
                <w:szCs w:val="20"/>
              </w:rPr>
              <w:t>Ogrzewana powierzchnia użytkowa [m2]</w:t>
            </w:r>
          </w:p>
        </w:tc>
        <w:tc>
          <w:tcPr>
            <w:tcW w:w="2127" w:type="dxa"/>
            <w:gridSpan w:val="2"/>
            <w:tcBorders>
              <w:top w:val="single" w:sz="4" w:space="0" w:color="auto"/>
              <w:left w:val="single" w:sz="4" w:space="0" w:color="auto"/>
              <w:bottom w:val="single" w:sz="4" w:space="0" w:color="auto"/>
              <w:right w:val="single" w:sz="4" w:space="0" w:color="auto"/>
            </w:tcBorders>
            <w:shd w:val="clear" w:color="auto" w:fill="FFFFFF"/>
          </w:tcPr>
          <w:p w:rsidR="00D863A1" w:rsidRPr="00BB7022" w:rsidRDefault="00D863A1" w:rsidP="0068096C">
            <w:pPr>
              <w:shd w:val="clear" w:color="auto" w:fill="FFFFFF"/>
              <w:ind w:left="10"/>
              <w:rPr>
                <w:rFonts w:asciiTheme="minorHAnsi" w:hAnsiTheme="minorHAnsi"/>
                <w:sz w:val="20"/>
                <w:szCs w:val="20"/>
              </w:rPr>
            </w:pPr>
          </w:p>
        </w:tc>
        <w:tc>
          <w:tcPr>
            <w:tcW w:w="2256"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D863A1" w:rsidRPr="00BB7022" w:rsidRDefault="00D863A1" w:rsidP="0068096C">
            <w:pPr>
              <w:rPr>
                <w:rFonts w:asciiTheme="minorHAnsi" w:hAnsiTheme="minorHAnsi"/>
                <w:sz w:val="20"/>
                <w:szCs w:val="20"/>
              </w:rPr>
            </w:pPr>
            <w:r w:rsidRPr="00BB7022">
              <w:rPr>
                <w:rFonts w:asciiTheme="minorHAnsi" w:hAnsiTheme="minorHAnsi"/>
                <w:b/>
                <w:sz w:val="20"/>
                <w:szCs w:val="20"/>
              </w:rPr>
              <w:t>Liczba mieszkańców</w:t>
            </w:r>
          </w:p>
        </w:tc>
        <w:tc>
          <w:tcPr>
            <w:tcW w:w="2303" w:type="dxa"/>
            <w:gridSpan w:val="2"/>
            <w:tcBorders>
              <w:top w:val="single" w:sz="4" w:space="0" w:color="auto"/>
              <w:left w:val="single" w:sz="4" w:space="0" w:color="auto"/>
              <w:bottom w:val="single" w:sz="4" w:space="0" w:color="auto"/>
              <w:right w:val="single" w:sz="4" w:space="0" w:color="auto"/>
            </w:tcBorders>
            <w:shd w:val="clear" w:color="auto" w:fill="FFFFFF"/>
          </w:tcPr>
          <w:p w:rsidR="00D863A1" w:rsidRPr="00BB7022" w:rsidRDefault="00D863A1" w:rsidP="0068096C">
            <w:pPr>
              <w:shd w:val="clear" w:color="auto" w:fill="FFFFFF"/>
              <w:ind w:left="10"/>
              <w:rPr>
                <w:rFonts w:asciiTheme="minorHAnsi" w:hAnsiTheme="minorHAnsi"/>
                <w:sz w:val="20"/>
                <w:szCs w:val="20"/>
              </w:rPr>
            </w:pPr>
          </w:p>
        </w:tc>
      </w:tr>
      <w:tr w:rsidR="00D863A1" w:rsidRPr="00BB7022" w:rsidTr="00673F78">
        <w:trPr>
          <w:trHeight w:hRule="exact" w:val="1949"/>
          <w:jc w:val="center"/>
        </w:trPr>
        <w:tc>
          <w:tcPr>
            <w:tcW w:w="1154"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D863A1" w:rsidRPr="00BB7022" w:rsidRDefault="00D863A1" w:rsidP="0068096C">
            <w:pPr>
              <w:rPr>
                <w:rFonts w:asciiTheme="minorHAnsi" w:hAnsiTheme="minorHAnsi"/>
                <w:sz w:val="20"/>
                <w:szCs w:val="20"/>
              </w:rPr>
            </w:pPr>
            <w:r w:rsidRPr="00BB7022">
              <w:rPr>
                <w:rFonts w:asciiTheme="minorHAnsi" w:hAnsiTheme="minorHAnsi"/>
                <w:b/>
                <w:sz w:val="20"/>
                <w:szCs w:val="20"/>
              </w:rPr>
              <w:t>System ogrzewania budynku</w:t>
            </w:r>
          </w:p>
        </w:tc>
        <w:tc>
          <w:tcPr>
            <w:tcW w:w="5100" w:type="dxa"/>
            <w:gridSpan w:val="4"/>
            <w:tcBorders>
              <w:top w:val="single" w:sz="4" w:space="0" w:color="auto"/>
              <w:left w:val="single" w:sz="4" w:space="0" w:color="auto"/>
              <w:bottom w:val="single" w:sz="4" w:space="0" w:color="auto"/>
            </w:tcBorders>
            <w:shd w:val="clear" w:color="auto" w:fill="FFFFFF"/>
          </w:tcPr>
          <w:p w:rsidR="00D863A1" w:rsidRPr="00BB7022" w:rsidRDefault="00D863A1" w:rsidP="009A3D0B">
            <w:pPr>
              <w:pStyle w:val="Akapitzlist"/>
              <w:numPr>
                <w:ilvl w:val="0"/>
                <w:numId w:val="104"/>
              </w:numPr>
              <w:shd w:val="clear" w:color="auto" w:fill="FFFFFF"/>
              <w:tabs>
                <w:tab w:val="left" w:pos="346"/>
              </w:tabs>
              <w:spacing w:after="0" w:line="264" w:lineRule="auto"/>
              <w:ind w:left="352" w:right="5" w:hanging="284"/>
              <w:jc w:val="left"/>
              <w:rPr>
                <w:color w:val="000000"/>
                <w:sz w:val="20"/>
                <w:szCs w:val="20"/>
              </w:rPr>
            </w:pPr>
            <w:r w:rsidRPr="00BB7022">
              <w:rPr>
                <w:color w:val="000000"/>
                <w:sz w:val="20"/>
                <w:szCs w:val="20"/>
              </w:rPr>
              <w:t>ogrzewanie indywidualne kocioł</w:t>
            </w:r>
            <w:r w:rsidR="00132DBA" w:rsidRPr="00BB7022">
              <w:rPr>
                <w:color w:val="000000"/>
                <w:sz w:val="20"/>
                <w:szCs w:val="20"/>
              </w:rPr>
              <w:t xml:space="preserve"> w </w:t>
            </w:r>
            <w:r w:rsidRPr="00BB7022">
              <w:rPr>
                <w:color w:val="000000"/>
                <w:sz w:val="20"/>
                <w:szCs w:val="20"/>
              </w:rPr>
              <w:t>pomieszczeniu:</w:t>
            </w:r>
          </w:p>
          <w:p w:rsidR="00D863A1" w:rsidRPr="00BB7022" w:rsidRDefault="00D863A1" w:rsidP="00BD7C72">
            <w:pPr>
              <w:shd w:val="clear" w:color="auto" w:fill="FFFFFF"/>
              <w:tabs>
                <w:tab w:val="left" w:pos="346"/>
              </w:tabs>
              <w:spacing w:after="0" w:line="264" w:lineRule="auto"/>
              <w:ind w:left="952" w:right="5" w:hanging="425"/>
              <w:rPr>
                <w:rFonts w:asciiTheme="minorHAnsi" w:hAnsiTheme="minorHAnsi"/>
                <w:color w:val="000000"/>
                <w:sz w:val="20"/>
                <w:szCs w:val="20"/>
              </w:rPr>
            </w:pPr>
            <w:r w:rsidRPr="00BB7022">
              <w:rPr>
                <w:rFonts w:asciiTheme="minorHAnsi" w:hAnsiTheme="minorHAnsi"/>
                <w:b/>
                <w:bCs/>
                <w:color w:val="000000"/>
                <w:sz w:val="20"/>
                <w:szCs w:val="20"/>
              </w:rPr>
              <w:t>□</w:t>
            </w:r>
            <w:r w:rsidR="00132DBA" w:rsidRPr="00BB7022">
              <w:rPr>
                <w:rFonts w:asciiTheme="minorHAnsi" w:hAnsiTheme="minorHAnsi"/>
                <w:b/>
                <w:bCs/>
                <w:color w:val="000000"/>
                <w:sz w:val="20"/>
                <w:szCs w:val="20"/>
              </w:rPr>
              <w:t xml:space="preserve"> </w:t>
            </w:r>
            <w:r w:rsidRPr="00BB7022">
              <w:rPr>
                <w:rFonts w:asciiTheme="minorHAnsi" w:hAnsiTheme="minorHAnsi"/>
                <w:color w:val="000000"/>
                <w:sz w:val="20"/>
                <w:szCs w:val="20"/>
              </w:rPr>
              <w:t>kocioł węglowy/miał/</w:t>
            </w:r>
            <w:proofErr w:type="spellStart"/>
            <w:r w:rsidRPr="00BB7022">
              <w:rPr>
                <w:rFonts w:asciiTheme="minorHAnsi" w:hAnsiTheme="minorHAnsi"/>
                <w:color w:val="000000"/>
                <w:sz w:val="20"/>
                <w:szCs w:val="20"/>
              </w:rPr>
              <w:t>ekogroszek</w:t>
            </w:r>
            <w:proofErr w:type="spellEnd"/>
          </w:p>
          <w:p w:rsidR="00D863A1" w:rsidRPr="00BB7022" w:rsidRDefault="00D863A1" w:rsidP="00BD7C72">
            <w:pPr>
              <w:shd w:val="clear" w:color="auto" w:fill="FFFFFF"/>
              <w:tabs>
                <w:tab w:val="left" w:pos="346"/>
              </w:tabs>
              <w:spacing w:after="0" w:line="264" w:lineRule="auto"/>
              <w:ind w:left="952" w:right="5" w:hanging="425"/>
              <w:rPr>
                <w:rFonts w:asciiTheme="minorHAnsi" w:hAnsiTheme="minorHAnsi"/>
                <w:color w:val="000000"/>
                <w:sz w:val="20"/>
                <w:szCs w:val="20"/>
              </w:rPr>
            </w:pPr>
            <w:r w:rsidRPr="00BB7022">
              <w:rPr>
                <w:rFonts w:asciiTheme="minorHAnsi" w:hAnsiTheme="minorHAnsi"/>
                <w:b/>
                <w:bCs/>
                <w:color w:val="000000"/>
                <w:sz w:val="20"/>
                <w:szCs w:val="20"/>
              </w:rPr>
              <w:t>□</w:t>
            </w:r>
            <w:r w:rsidR="00132DBA" w:rsidRPr="00BB7022">
              <w:rPr>
                <w:rFonts w:asciiTheme="minorHAnsi" w:hAnsiTheme="minorHAnsi"/>
                <w:b/>
                <w:bCs/>
                <w:color w:val="000000"/>
                <w:sz w:val="20"/>
                <w:szCs w:val="20"/>
              </w:rPr>
              <w:t xml:space="preserve"> </w:t>
            </w:r>
            <w:r w:rsidRPr="00BB7022">
              <w:rPr>
                <w:rFonts w:asciiTheme="minorHAnsi" w:hAnsiTheme="minorHAnsi"/>
                <w:color w:val="000000"/>
                <w:sz w:val="20"/>
                <w:szCs w:val="20"/>
              </w:rPr>
              <w:t>kocioł gazowy</w:t>
            </w:r>
          </w:p>
          <w:p w:rsidR="00D863A1" w:rsidRPr="00BB7022" w:rsidRDefault="00D863A1" w:rsidP="00BD7C72">
            <w:pPr>
              <w:shd w:val="clear" w:color="auto" w:fill="FFFFFF"/>
              <w:tabs>
                <w:tab w:val="left" w:pos="346"/>
              </w:tabs>
              <w:spacing w:after="0" w:line="264" w:lineRule="auto"/>
              <w:ind w:left="952" w:right="5" w:hanging="425"/>
              <w:rPr>
                <w:rFonts w:asciiTheme="minorHAnsi" w:hAnsiTheme="minorHAnsi"/>
                <w:color w:val="000000"/>
                <w:sz w:val="20"/>
                <w:szCs w:val="20"/>
              </w:rPr>
            </w:pPr>
            <w:r w:rsidRPr="00BB7022">
              <w:rPr>
                <w:rFonts w:asciiTheme="minorHAnsi" w:hAnsiTheme="minorHAnsi"/>
                <w:b/>
                <w:bCs/>
                <w:color w:val="000000"/>
                <w:sz w:val="20"/>
                <w:szCs w:val="20"/>
              </w:rPr>
              <w:t>□</w:t>
            </w:r>
            <w:r w:rsidR="00132DBA" w:rsidRPr="00BB7022">
              <w:rPr>
                <w:rFonts w:asciiTheme="minorHAnsi" w:hAnsiTheme="minorHAnsi"/>
                <w:b/>
                <w:bCs/>
                <w:color w:val="000000"/>
                <w:sz w:val="20"/>
                <w:szCs w:val="20"/>
              </w:rPr>
              <w:t xml:space="preserve"> </w:t>
            </w:r>
            <w:r w:rsidRPr="00BB7022">
              <w:rPr>
                <w:rFonts w:asciiTheme="minorHAnsi" w:hAnsiTheme="minorHAnsi"/>
                <w:color w:val="000000"/>
                <w:sz w:val="20"/>
                <w:szCs w:val="20"/>
              </w:rPr>
              <w:t>kocioł olejowy</w:t>
            </w:r>
          </w:p>
          <w:p w:rsidR="00D863A1" w:rsidRPr="00BB7022" w:rsidRDefault="00D863A1" w:rsidP="00BD7C72">
            <w:pPr>
              <w:shd w:val="clear" w:color="auto" w:fill="FFFFFF"/>
              <w:tabs>
                <w:tab w:val="left" w:pos="346"/>
              </w:tabs>
              <w:spacing w:after="0" w:line="264" w:lineRule="auto"/>
              <w:ind w:left="952" w:right="5" w:hanging="425"/>
              <w:rPr>
                <w:rFonts w:asciiTheme="minorHAnsi" w:hAnsiTheme="minorHAnsi"/>
                <w:color w:val="000000"/>
                <w:sz w:val="20"/>
                <w:szCs w:val="20"/>
              </w:rPr>
            </w:pPr>
            <w:r w:rsidRPr="00BB7022">
              <w:rPr>
                <w:rFonts w:asciiTheme="minorHAnsi" w:hAnsiTheme="minorHAnsi"/>
                <w:b/>
                <w:bCs/>
                <w:color w:val="000000"/>
                <w:sz w:val="20"/>
                <w:szCs w:val="20"/>
              </w:rPr>
              <w:t>□</w:t>
            </w:r>
            <w:r w:rsidR="00132DBA" w:rsidRPr="00BB7022">
              <w:rPr>
                <w:rFonts w:asciiTheme="minorHAnsi" w:hAnsiTheme="minorHAnsi"/>
                <w:b/>
                <w:bCs/>
                <w:color w:val="000000"/>
                <w:sz w:val="20"/>
                <w:szCs w:val="20"/>
              </w:rPr>
              <w:t xml:space="preserve"> </w:t>
            </w:r>
            <w:r w:rsidRPr="00BB7022">
              <w:rPr>
                <w:rFonts w:asciiTheme="minorHAnsi" w:hAnsiTheme="minorHAnsi"/>
                <w:color w:val="000000"/>
                <w:sz w:val="20"/>
                <w:szCs w:val="20"/>
              </w:rPr>
              <w:t>kocioł na drewno /</w:t>
            </w:r>
            <w:proofErr w:type="spellStart"/>
            <w:r w:rsidRPr="00BB7022">
              <w:rPr>
                <w:rFonts w:asciiTheme="minorHAnsi" w:hAnsiTheme="minorHAnsi"/>
                <w:color w:val="000000"/>
                <w:sz w:val="20"/>
                <w:szCs w:val="20"/>
              </w:rPr>
              <w:t>pellet</w:t>
            </w:r>
            <w:proofErr w:type="spellEnd"/>
          </w:p>
          <w:p w:rsidR="00D863A1" w:rsidRPr="00BB7022" w:rsidRDefault="00D863A1" w:rsidP="00BD7C72">
            <w:pPr>
              <w:shd w:val="clear" w:color="auto" w:fill="FFFFFF"/>
              <w:tabs>
                <w:tab w:val="left" w:pos="346"/>
              </w:tabs>
              <w:spacing w:after="0" w:line="264" w:lineRule="auto"/>
              <w:ind w:left="952" w:right="5" w:hanging="425"/>
              <w:rPr>
                <w:rFonts w:asciiTheme="minorHAnsi" w:hAnsiTheme="minorHAnsi"/>
                <w:color w:val="000000"/>
                <w:sz w:val="20"/>
                <w:szCs w:val="20"/>
              </w:rPr>
            </w:pPr>
            <w:r w:rsidRPr="00BB7022">
              <w:rPr>
                <w:rFonts w:asciiTheme="minorHAnsi" w:hAnsiTheme="minorHAnsi"/>
                <w:bCs/>
                <w:color w:val="000000"/>
                <w:sz w:val="20"/>
                <w:szCs w:val="20"/>
              </w:rPr>
              <w:t>□</w:t>
            </w:r>
            <w:r w:rsidR="00132DBA" w:rsidRPr="00BB7022">
              <w:rPr>
                <w:rFonts w:asciiTheme="minorHAnsi" w:hAnsiTheme="minorHAnsi"/>
                <w:bCs/>
                <w:color w:val="000000"/>
                <w:sz w:val="20"/>
                <w:szCs w:val="20"/>
              </w:rPr>
              <w:t xml:space="preserve"> </w:t>
            </w:r>
            <w:r w:rsidRPr="00BB7022">
              <w:rPr>
                <w:rFonts w:asciiTheme="minorHAnsi" w:hAnsiTheme="minorHAnsi"/>
                <w:bCs/>
                <w:color w:val="000000"/>
                <w:sz w:val="20"/>
                <w:szCs w:val="20"/>
              </w:rPr>
              <w:t>inny …………………………………………………………….</w:t>
            </w:r>
          </w:p>
          <w:p w:rsidR="00D863A1" w:rsidRPr="00BB7022" w:rsidRDefault="00D863A1" w:rsidP="009A3D0B">
            <w:pPr>
              <w:pStyle w:val="Akapitzlist"/>
              <w:numPr>
                <w:ilvl w:val="0"/>
                <w:numId w:val="104"/>
              </w:numPr>
              <w:shd w:val="clear" w:color="auto" w:fill="FFFFFF"/>
              <w:tabs>
                <w:tab w:val="left" w:pos="346"/>
              </w:tabs>
              <w:spacing w:after="0" w:line="264" w:lineRule="auto"/>
              <w:ind w:left="352" w:right="5" w:hanging="284"/>
              <w:jc w:val="left"/>
              <w:rPr>
                <w:color w:val="000000"/>
                <w:sz w:val="20"/>
                <w:szCs w:val="20"/>
              </w:rPr>
            </w:pPr>
            <w:r w:rsidRPr="00BB7022">
              <w:rPr>
                <w:color w:val="000000"/>
                <w:sz w:val="20"/>
                <w:szCs w:val="20"/>
              </w:rPr>
              <w:t>centralne ogrzewanie (kotłownia</w:t>
            </w:r>
            <w:r w:rsidR="00132DBA" w:rsidRPr="00BB7022">
              <w:rPr>
                <w:color w:val="000000"/>
                <w:sz w:val="20"/>
                <w:szCs w:val="20"/>
              </w:rPr>
              <w:t xml:space="preserve"> w </w:t>
            </w:r>
            <w:r w:rsidRPr="00BB7022">
              <w:rPr>
                <w:color w:val="000000"/>
                <w:sz w:val="20"/>
                <w:szCs w:val="20"/>
              </w:rPr>
              <w:t>budynku)</w:t>
            </w:r>
          </w:p>
        </w:tc>
        <w:tc>
          <w:tcPr>
            <w:tcW w:w="4559" w:type="dxa"/>
            <w:gridSpan w:val="3"/>
            <w:tcBorders>
              <w:top w:val="single" w:sz="4" w:space="0" w:color="auto"/>
              <w:bottom w:val="single" w:sz="4" w:space="0" w:color="auto"/>
              <w:right w:val="single" w:sz="4" w:space="0" w:color="auto"/>
            </w:tcBorders>
            <w:shd w:val="clear" w:color="auto" w:fill="FFFFFF"/>
          </w:tcPr>
          <w:p w:rsidR="00D863A1" w:rsidRPr="00BB7022" w:rsidRDefault="00D863A1" w:rsidP="009A3D0B">
            <w:pPr>
              <w:pStyle w:val="Akapitzlist"/>
              <w:numPr>
                <w:ilvl w:val="0"/>
                <w:numId w:val="104"/>
              </w:numPr>
              <w:shd w:val="clear" w:color="auto" w:fill="FFFFFF"/>
              <w:spacing w:after="0" w:line="264" w:lineRule="auto"/>
              <w:ind w:left="352" w:hanging="284"/>
              <w:jc w:val="left"/>
              <w:rPr>
                <w:color w:val="000000"/>
                <w:sz w:val="20"/>
                <w:szCs w:val="20"/>
              </w:rPr>
            </w:pPr>
            <w:r w:rsidRPr="00BB7022">
              <w:rPr>
                <w:color w:val="000000"/>
                <w:sz w:val="20"/>
                <w:szCs w:val="20"/>
              </w:rPr>
              <w:t>ciepło sieciowe</w:t>
            </w:r>
            <w:r w:rsidR="00132DBA" w:rsidRPr="00BB7022">
              <w:rPr>
                <w:color w:val="000000"/>
                <w:sz w:val="20"/>
                <w:szCs w:val="20"/>
              </w:rPr>
              <w:t xml:space="preserve"> </w:t>
            </w:r>
            <w:r w:rsidRPr="00BB7022">
              <w:rPr>
                <w:color w:val="000000"/>
                <w:sz w:val="20"/>
                <w:szCs w:val="20"/>
              </w:rPr>
              <w:t>(z przedsiębiorstwa cieplnego/kotłownia osiedlowa)</w:t>
            </w:r>
          </w:p>
          <w:p w:rsidR="00D863A1" w:rsidRPr="00BB7022" w:rsidRDefault="00D863A1" w:rsidP="009A3D0B">
            <w:pPr>
              <w:pStyle w:val="Akapitzlist"/>
              <w:numPr>
                <w:ilvl w:val="0"/>
                <w:numId w:val="104"/>
              </w:numPr>
              <w:shd w:val="clear" w:color="auto" w:fill="FFFFFF"/>
              <w:tabs>
                <w:tab w:val="left" w:pos="346"/>
                <w:tab w:val="left" w:leader="dot" w:pos="6547"/>
              </w:tabs>
              <w:spacing w:after="0" w:line="264" w:lineRule="auto"/>
              <w:ind w:left="352" w:hanging="284"/>
              <w:jc w:val="left"/>
              <w:rPr>
                <w:color w:val="000000"/>
                <w:sz w:val="20"/>
                <w:szCs w:val="20"/>
              </w:rPr>
            </w:pPr>
            <w:r w:rsidRPr="00BB7022">
              <w:rPr>
                <w:color w:val="000000"/>
                <w:sz w:val="20"/>
                <w:szCs w:val="20"/>
              </w:rPr>
              <w:t xml:space="preserve">ogrzewanie elektryczne </w:t>
            </w:r>
          </w:p>
          <w:p w:rsidR="00D863A1" w:rsidRPr="00BB7022" w:rsidRDefault="00D863A1" w:rsidP="009A3D0B">
            <w:pPr>
              <w:pStyle w:val="Akapitzlist"/>
              <w:numPr>
                <w:ilvl w:val="0"/>
                <w:numId w:val="104"/>
              </w:numPr>
              <w:shd w:val="clear" w:color="auto" w:fill="FFFFFF"/>
              <w:tabs>
                <w:tab w:val="left" w:pos="346"/>
              </w:tabs>
              <w:spacing w:after="0" w:line="264" w:lineRule="auto"/>
              <w:ind w:left="352" w:right="5" w:hanging="284"/>
              <w:jc w:val="left"/>
              <w:rPr>
                <w:color w:val="000000"/>
                <w:sz w:val="20"/>
                <w:szCs w:val="20"/>
              </w:rPr>
            </w:pPr>
            <w:r w:rsidRPr="00BB7022">
              <w:rPr>
                <w:color w:val="000000"/>
                <w:sz w:val="20"/>
                <w:szCs w:val="20"/>
              </w:rPr>
              <w:t>piece kaflowe</w:t>
            </w:r>
          </w:p>
          <w:p w:rsidR="00D863A1" w:rsidRPr="00BB7022" w:rsidRDefault="00D863A1" w:rsidP="009A3D0B">
            <w:pPr>
              <w:pStyle w:val="Akapitzlist"/>
              <w:numPr>
                <w:ilvl w:val="0"/>
                <w:numId w:val="104"/>
              </w:numPr>
              <w:shd w:val="clear" w:color="auto" w:fill="FFFFFF"/>
              <w:tabs>
                <w:tab w:val="left" w:pos="346"/>
              </w:tabs>
              <w:spacing w:after="0" w:line="264" w:lineRule="auto"/>
              <w:ind w:left="352" w:right="5" w:hanging="284"/>
              <w:jc w:val="left"/>
              <w:rPr>
                <w:color w:val="000000"/>
                <w:sz w:val="20"/>
                <w:szCs w:val="20"/>
              </w:rPr>
            </w:pPr>
            <w:r w:rsidRPr="00BB7022">
              <w:rPr>
                <w:color w:val="000000"/>
                <w:sz w:val="20"/>
                <w:szCs w:val="20"/>
              </w:rPr>
              <w:t>pomy ciepła</w:t>
            </w:r>
            <w:r w:rsidR="00132DBA" w:rsidRPr="00BB7022">
              <w:rPr>
                <w:color w:val="000000"/>
                <w:sz w:val="20"/>
                <w:szCs w:val="20"/>
              </w:rPr>
              <w:t xml:space="preserve"> </w:t>
            </w:r>
          </w:p>
          <w:p w:rsidR="00D863A1" w:rsidRPr="00BB7022" w:rsidRDefault="00D863A1" w:rsidP="009A3D0B">
            <w:pPr>
              <w:pStyle w:val="Akapitzlist"/>
              <w:numPr>
                <w:ilvl w:val="0"/>
                <w:numId w:val="104"/>
              </w:numPr>
              <w:shd w:val="clear" w:color="auto" w:fill="FFFFFF"/>
              <w:tabs>
                <w:tab w:val="left" w:pos="346"/>
              </w:tabs>
              <w:spacing w:after="0" w:line="264" w:lineRule="auto"/>
              <w:ind w:left="352" w:right="5" w:hanging="284"/>
              <w:jc w:val="left"/>
              <w:rPr>
                <w:sz w:val="20"/>
                <w:szCs w:val="20"/>
              </w:rPr>
            </w:pPr>
            <w:r w:rsidRPr="00BB7022">
              <w:rPr>
                <w:color w:val="000000"/>
                <w:sz w:val="20"/>
                <w:szCs w:val="20"/>
              </w:rPr>
              <w:t>inn</w:t>
            </w:r>
            <w:r w:rsidR="001C74C3" w:rsidRPr="00BB7022">
              <w:rPr>
                <w:color w:val="000000"/>
                <w:sz w:val="20"/>
                <w:szCs w:val="20"/>
              </w:rPr>
              <w:t>e, jakie?</w:t>
            </w:r>
            <w:r w:rsidR="001C74C3" w:rsidRPr="00BB7022">
              <w:rPr>
                <w:color w:val="000000"/>
                <w:sz w:val="20"/>
                <w:szCs w:val="20"/>
              </w:rPr>
              <w:tab/>
              <w:t>……………………………………………………</w:t>
            </w:r>
          </w:p>
        </w:tc>
      </w:tr>
      <w:tr w:rsidR="00D863A1" w:rsidRPr="00BB7022" w:rsidTr="00673F78">
        <w:trPr>
          <w:trHeight w:hRule="exact" w:val="848"/>
          <w:jc w:val="center"/>
        </w:trPr>
        <w:tc>
          <w:tcPr>
            <w:tcW w:w="115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D863A1" w:rsidRPr="00BB7022" w:rsidRDefault="00D863A1" w:rsidP="001C74C3">
            <w:pPr>
              <w:spacing w:after="0"/>
              <w:rPr>
                <w:rFonts w:asciiTheme="minorHAnsi" w:hAnsiTheme="minorHAnsi"/>
                <w:b/>
                <w:bCs/>
                <w:color w:val="000000"/>
                <w:sz w:val="20"/>
                <w:szCs w:val="20"/>
              </w:rPr>
            </w:pPr>
            <w:r w:rsidRPr="00BB7022">
              <w:rPr>
                <w:rFonts w:asciiTheme="minorHAnsi" w:hAnsiTheme="minorHAnsi"/>
                <w:b/>
                <w:sz w:val="20"/>
                <w:szCs w:val="20"/>
              </w:rPr>
              <w:t>Moc</w:t>
            </w:r>
            <w:r w:rsidRPr="00BB7022">
              <w:rPr>
                <w:rFonts w:asciiTheme="minorHAnsi" w:hAnsiTheme="minorHAnsi"/>
                <w:b/>
                <w:bCs/>
                <w:color w:val="000000"/>
                <w:sz w:val="20"/>
                <w:szCs w:val="20"/>
              </w:rPr>
              <w:t xml:space="preserve"> kotła</w:t>
            </w:r>
          </w:p>
        </w:tc>
        <w:tc>
          <w:tcPr>
            <w:tcW w:w="1416" w:type="dxa"/>
            <w:tcBorders>
              <w:top w:val="single" w:sz="4" w:space="0" w:color="auto"/>
              <w:left w:val="single" w:sz="4" w:space="0" w:color="auto"/>
              <w:bottom w:val="single" w:sz="4" w:space="0" w:color="auto"/>
              <w:right w:val="single" w:sz="4" w:space="0" w:color="auto"/>
            </w:tcBorders>
            <w:shd w:val="clear" w:color="auto" w:fill="FFFFFF"/>
            <w:vAlign w:val="center"/>
          </w:tcPr>
          <w:p w:rsidR="00D863A1" w:rsidRPr="00BB7022" w:rsidRDefault="00D863A1" w:rsidP="001C74C3">
            <w:pPr>
              <w:shd w:val="clear" w:color="auto" w:fill="FFFFFF"/>
              <w:spacing w:after="0"/>
              <w:jc w:val="right"/>
              <w:rPr>
                <w:rFonts w:asciiTheme="minorHAnsi" w:hAnsiTheme="minorHAnsi"/>
                <w:b/>
                <w:bCs/>
                <w:color w:val="000000"/>
                <w:sz w:val="20"/>
                <w:szCs w:val="20"/>
              </w:rPr>
            </w:pPr>
            <w:r w:rsidRPr="00BB7022">
              <w:rPr>
                <w:rFonts w:asciiTheme="minorHAnsi" w:hAnsiTheme="minorHAnsi"/>
                <w:sz w:val="20"/>
                <w:szCs w:val="20"/>
              </w:rPr>
              <w:t>[kW]</w:t>
            </w:r>
          </w:p>
        </w:tc>
        <w:tc>
          <w:tcPr>
            <w:tcW w:w="155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D863A1" w:rsidRPr="00BB7022" w:rsidRDefault="00D863A1" w:rsidP="001C74C3">
            <w:pPr>
              <w:spacing w:after="0"/>
              <w:rPr>
                <w:rFonts w:asciiTheme="minorHAnsi" w:hAnsiTheme="minorHAnsi"/>
                <w:b/>
                <w:sz w:val="20"/>
                <w:szCs w:val="20"/>
              </w:rPr>
            </w:pPr>
            <w:r w:rsidRPr="00BB7022">
              <w:rPr>
                <w:rFonts w:asciiTheme="minorHAnsi" w:hAnsiTheme="minorHAnsi"/>
                <w:b/>
                <w:sz w:val="20"/>
                <w:szCs w:val="20"/>
              </w:rPr>
              <w:t>Rok produkcji</w:t>
            </w:r>
          </w:p>
        </w:tc>
        <w:tc>
          <w:tcPr>
            <w:tcW w:w="1560" w:type="dxa"/>
            <w:tcBorders>
              <w:top w:val="single" w:sz="4" w:space="0" w:color="auto"/>
              <w:left w:val="single" w:sz="4" w:space="0" w:color="auto"/>
              <w:bottom w:val="single" w:sz="4" w:space="0" w:color="auto"/>
              <w:right w:val="single" w:sz="4" w:space="0" w:color="auto"/>
            </w:tcBorders>
            <w:shd w:val="clear" w:color="auto" w:fill="FFFFFF"/>
          </w:tcPr>
          <w:p w:rsidR="00D863A1" w:rsidRPr="00BB7022" w:rsidRDefault="00D863A1" w:rsidP="001C74C3">
            <w:pPr>
              <w:shd w:val="clear" w:color="auto" w:fill="FFFFFF"/>
              <w:tabs>
                <w:tab w:val="left" w:pos="346"/>
              </w:tabs>
              <w:spacing w:after="0"/>
              <w:ind w:right="5" w:firstLine="5"/>
              <w:rPr>
                <w:rFonts w:asciiTheme="minorHAnsi" w:hAnsiTheme="minorHAnsi"/>
                <w:b/>
                <w:bCs/>
                <w:color w:val="000000"/>
                <w:sz w:val="20"/>
                <w:szCs w:val="20"/>
              </w:rPr>
            </w:pPr>
          </w:p>
        </w:tc>
        <w:tc>
          <w:tcPr>
            <w:tcW w:w="3401" w:type="dxa"/>
            <w:gridSpan w:val="3"/>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D863A1" w:rsidRPr="00BB7022" w:rsidRDefault="00D863A1" w:rsidP="001C74C3">
            <w:pPr>
              <w:spacing w:after="0"/>
              <w:rPr>
                <w:rFonts w:asciiTheme="minorHAnsi" w:hAnsiTheme="minorHAnsi"/>
                <w:b/>
                <w:sz w:val="20"/>
                <w:szCs w:val="20"/>
              </w:rPr>
            </w:pPr>
            <w:r w:rsidRPr="00BB7022">
              <w:rPr>
                <w:rFonts w:asciiTheme="minorHAnsi" w:hAnsiTheme="minorHAnsi"/>
                <w:b/>
                <w:sz w:val="20"/>
                <w:szCs w:val="20"/>
              </w:rPr>
              <w:t xml:space="preserve">Moc zamówiona </w:t>
            </w:r>
          </w:p>
          <w:p w:rsidR="00D863A1" w:rsidRPr="00BB7022" w:rsidRDefault="00D863A1" w:rsidP="001C74C3">
            <w:pPr>
              <w:spacing w:after="0"/>
              <w:rPr>
                <w:rFonts w:asciiTheme="minorHAnsi" w:hAnsiTheme="minorHAnsi"/>
                <w:b/>
                <w:sz w:val="16"/>
                <w:szCs w:val="16"/>
              </w:rPr>
            </w:pPr>
            <w:r w:rsidRPr="00BB7022">
              <w:rPr>
                <w:rFonts w:asciiTheme="minorHAnsi" w:hAnsiTheme="minorHAnsi"/>
                <w:b/>
                <w:i/>
                <w:sz w:val="16"/>
                <w:szCs w:val="16"/>
              </w:rPr>
              <w:t>Dotyczy</w:t>
            </w:r>
            <w:r w:rsidR="00132DBA" w:rsidRPr="00BB7022">
              <w:rPr>
                <w:rFonts w:asciiTheme="minorHAnsi" w:hAnsiTheme="minorHAnsi"/>
                <w:b/>
                <w:i/>
                <w:sz w:val="16"/>
                <w:szCs w:val="16"/>
              </w:rPr>
              <w:t xml:space="preserve"> </w:t>
            </w:r>
            <w:r w:rsidRPr="00BB7022">
              <w:rPr>
                <w:rFonts w:asciiTheme="minorHAnsi" w:hAnsiTheme="minorHAnsi"/>
                <w:b/>
                <w:i/>
                <w:sz w:val="16"/>
                <w:szCs w:val="16"/>
              </w:rPr>
              <w:t>ogrzewania</w:t>
            </w:r>
            <w:r w:rsidR="00132DBA" w:rsidRPr="00BB7022">
              <w:rPr>
                <w:rFonts w:asciiTheme="minorHAnsi" w:hAnsiTheme="minorHAnsi"/>
                <w:b/>
                <w:i/>
                <w:sz w:val="16"/>
                <w:szCs w:val="16"/>
              </w:rPr>
              <w:t xml:space="preserve"> z </w:t>
            </w:r>
            <w:r w:rsidRPr="00BB7022">
              <w:rPr>
                <w:rFonts w:asciiTheme="minorHAnsi" w:hAnsiTheme="minorHAnsi"/>
                <w:b/>
                <w:i/>
                <w:sz w:val="16"/>
                <w:szCs w:val="16"/>
              </w:rPr>
              <w:t>miejskiej sieci ciepłowniczej lub kotłowni lokalnej</w:t>
            </w:r>
          </w:p>
        </w:tc>
        <w:tc>
          <w:tcPr>
            <w:tcW w:w="1725" w:type="dxa"/>
            <w:tcBorders>
              <w:top w:val="single" w:sz="4" w:space="0" w:color="auto"/>
              <w:left w:val="single" w:sz="4" w:space="0" w:color="auto"/>
              <w:bottom w:val="single" w:sz="4" w:space="0" w:color="auto"/>
              <w:right w:val="single" w:sz="4" w:space="0" w:color="auto"/>
            </w:tcBorders>
            <w:shd w:val="clear" w:color="auto" w:fill="FFFFFF"/>
            <w:vAlign w:val="center"/>
          </w:tcPr>
          <w:p w:rsidR="00D863A1" w:rsidRPr="00BB7022" w:rsidRDefault="00D863A1" w:rsidP="001C74C3">
            <w:pPr>
              <w:spacing w:after="0" w:line="276" w:lineRule="auto"/>
              <w:ind w:left="20"/>
              <w:jc w:val="right"/>
              <w:rPr>
                <w:rFonts w:asciiTheme="minorHAnsi" w:hAnsiTheme="minorHAnsi"/>
                <w:sz w:val="20"/>
                <w:szCs w:val="20"/>
              </w:rPr>
            </w:pPr>
            <w:r w:rsidRPr="00BB7022">
              <w:rPr>
                <w:rFonts w:asciiTheme="minorHAnsi" w:hAnsiTheme="minorHAnsi"/>
                <w:sz w:val="20"/>
                <w:szCs w:val="20"/>
              </w:rPr>
              <w:t xml:space="preserve"> [MW] </w:t>
            </w:r>
          </w:p>
        </w:tc>
      </w:tr>
    </w:tbl>
    <w:p w:rsidR="0068096C" w:rsidRPr="00BB7022" w:rsidRDefault="0068096C" w:rsidP="00D863A1">
      <w:pPr>
        <w:spacing w:after="0"/>
      </w:pPr>
    </w:p>
    <w:tbl>
      <w:tblPr>
        <w:tblW w:w="10850" w:type="dxa"/>
        <w:jc w:val="center"/>
        <w:tblLayout w:type="fixed"/>
        <w:tblCellMar>
          <w:left w:w="40" w:type="dxa"/>
          <w:right w:w="40" w:type="dxa"/>
        </w:tblCellMar>
        <w:tblLook w:val="0000" w:firstRow="0" w:lastRow="0" w:firstColumn="0" w:lastColumn="0" w:noHBand="0" w:noVBand="0"/>
      </w:tblPr>
      <w:tblGrid>
        <w:gridCol w:w="3137"/>
        <w:gridCol w:w="3261"/>
        <w:gridCol w:w="567"/>
        <w:gridCol w:w="3885"/>
      </w:tblGrid>
      <w:tr w:rsidR="00D863A1" w:rsidRPr="00BB7022" w:rsidTr="00673F78">
        <w:trPr>
          <w:trHeight w:val="370"/>
          <w:jc w:val="center"/>
        </w:trPr>
        <w:tc>
          <w:tcPr>
            <w:tcW w:w="3137" w:type="dxa"/>
            <w:tcBorders>
              <w:top w:val="single" w:sz="6" w:space="0" w:color="auto"/>
              <w:left w:val="single" w:sz="6" w:space="0" w:color="auto"/>
              <w:right w:val="single" w:sz="4" w:space="0" w:color="auto"/>
            </w:tcBorders>
            <w:shd w:val="clear" w:color="auto" w:fill="F2F2F2" w:themeFill="background1" w:themeFillShade="F2"/>
          </w:tcPr>
          <w:p w:rsidR="00D863A1" w:rsidRPr="00BB7022" w:rsidRDefault="00D863A1" w:rsidP="0068096C">
            <w:pPr>
              <w:rPr>
                <w:rFonts w:asciiTheme="minorHAnsi" w:hAnsiTheme="minorHAnsi"/>
                <w:b/>
                <w:sz w:val="20"/>
                <w:szCs w:val="20"/>
              </w:rPr>
            </w:pPr>
            <w:r w:rsidRPr="00BB7022">
              <w:rPr>
                <w:rFonts w:asciiTheme="minorHAnsi" w:hAnsiTheme="minorHAnsi"/>
                <w:b/>
                <w:sz w:val="20"/>
                <w:szCs w:val="20"/>
              </w:rPr>
              <w:t xml:space="preserve">Typ wykorzystywanego paliwa do </w:t>
            </w:r>
            <w:r w:rsidRPr="00BB7022">
              <w:rPr>
                <w:rFonts w:asciiTheme="minorHAnsi" w:hAnsiTheme="minorHAnsi"/>
                <w:b/>
                <w:bCs/>
                <w:color w:val="000000"/>
                <w:sz w:val="20"/>
                <w:szCs w:val="20"/>
              </w:rPr>
              <w:t>ogrzewania pomieszczeń</w:t>
            </w:r>
            <w:r w:rsidRPr="00BB7022">
              <w:rPr>
                <w:rFonts w:asciiTheme="minorHAnsi" w:hAnsiTheme="minorHAnsi"/>
                <w:b/>
                <w:sz w:val="20"/>
                <w:szCs w:val="20"/>
              </w:rPr>
              <w:t>:</w:t>
            </w:r>
          </w:p>
        </w:tc>
        <w:tc>
          <w:tcPr>
            <w:tcW w:w="3828" w:type="dxa"/>
            <w:gridSpan w:val="2"/>
            <w:tcBorders>
              <w:top w:val="single" w:sz="4" w:space="0" w:color="auto"/>
              <w:left w:val="single" w:sz="4" w:space="0" w:color="auto"/>
              <w:bottom w:val="single" w:sz="4" w:space="0" w:color="auto"/>
            </w:tcBorders>
            <w:shd w:val="clear" w:color="auto" w:fill="FFFFFF"/>
          </w:tcPr>
          <w:p w:rsidR="00D863A1" w:rsidRPr="00BB7022" w:rsidRDefault="00D863A1" w:rsidP="009A3D0B">
            <w:pPr>
              <w:pStyle w:val="Akapitzlist"/>
              <w:numPr>
                <w:ilvl w:val="0"/>
                <w:numId w:val="105"/>
              </w:numPr>
              <w:shd w:val="clear" w:color="auto" w:fill="FFFFFF"/>
              <w:spacing w:line="276" w:lineRule="auto"/>
              <w:ind w:left="385" w:right="5" w:hanging="283"/>
              <w:jc w:val="left"/>
              <w:rPr>
                <w:bCs/>
                <w:color w:val="000000"/>
                <w:sz w:val="20"/>
                <w:szCs w:val="20"/>
              </w:rPr>
            </w:pPr>
            <w:r w:rsidRPr="00BB7022">
              <w:rPr>
                <w:bCs/>
                <w:color w:val="000000"/>
                <w:sz w:val="20"/>
                <w:szCs w:val="20"/>
              </w:rPr>
              <w:t xml:space="preserve">Węgiel / miał / </w:t>
            </w:r>
            <w:proofErr w:type="spellStart"/>
            <w:r w:rsidRPr="00BB7022">
              <w:rPr>
                <w:bCs/>
                <w:color w:val="000000"/>
                <w:sz w:val="20"/>
                <w:szCs w:val="20"/>
              </w:rPr>
              <w:t>ekogroszek</w:t>
            </w:r>
            <w:proofErr w:type="spellEnd"/>
            <w:r w:rsidRPr="00BB7022">
              <w:rPr>
                <w:bCs/>
                <w:color w:val="000000"/>
                <w:sz w:val="20"/>
                <w:szCs w:val="20"/>
              </w:rPr>
              <w:t xml:space="preserve"> </w:t>
            </w:r>
          </w:p>
          <w:p w:rsidR="00D863A1" w:rsidRPr="00BB7022" w:rsidRDefault="00D863A1" w:rsidP="009A3D0B">
            <w:pPr>
              <w:pStyle w:val="Akapitzlist"/>
              <w:numPr>
                <w:ilvl w:val="0"/>
                <w:numId w:val="105"/>
              </w:numPr>
              <w:shd w:val="clear" w:color="auto" w:fill="FFFFFF"/>
              <w:spacing w:line="276" w:lineRule="auto"/>
              <w:ind w:left="385" w:right="5" w:hanging="283"/>
              <w:jc w:val="left"/>
              <w:rPr>
                <w:bCs/>
                <w:color w:val="000000"/>
                <w:sz w:val="20"/>
                <w:szCs w:val="20"/>
              </w:rPr>
            </w:pPr>
            <w:r w:rsidRPr="00BB7022">
              <w:rPr>
                <w:bCs/>
                <w:color w:val="000000"/>
                <w:sz w:val="20"/>
                <w:szCs w:val="20"/>
              </w:rPr>
              <w:t xml:space="preserve">Drewno / </w:t>
            </w:r>
            <w:proofErr w:type="spellStart"/>
            <w:r w:rsidRPr="00BB7022">
              <w:rPr>
                <w:bCs/>
                <w:color w:val="000000"/>
                <w:sz w:val="20"/>
                <w:szCs w:val="20"/>
              </w:rPr>
              <w:t>pellet</w:t>
            </w:r>
            <w:proofErr w:type="spellEnd"/>
          </w:p>
          <w:p w:rsidR="00D863A1" w:rsidRPr="00BB7022" w:rsidRDefault="00D863A1" w:rsidP="009A3D0B">
            <w:pPr>
              <w:pStyle w:val="Akapitzlist"/>
              <w:numPr>
                <w:ilvl w:val="0"/>
                <w:numId w:val="105"/>
              </w:numPr>
              <w:shd w:val="clear" w:color="auto" w:fill="FFFFFF"/>
              <w:spacing w:line="276" w:lineRule="auto"/>
              <w:ind w:left="385" w:right="5" w:hanging="283"/>
              <w:jc w:val="left"/>
              <w:rPr>
                <w:bCs/>
                <w:color w:val="000000"/>
                <w:sz w:val="20"/>
                <w:szCs w:val="20"/>
              </w:rPr>
            </w:pPr>
            <w:r w:rsidRPr="00BB7022">
              <w:rPr>
                <w:bCs/>
                <w:color w:val="000000"/>
                <w:sz w:val="20"/>
                <w:szCs w:val="20"/>
              </w:rPr>
              <w:t>Olej opałowy</w:t>
            </w:r>
          </w:p>
          <w:p w:rsidR="00D863A1" w:rsidRPr="00BB7022" w:rsidRDefault="00D863A1" w:rsidP="009A3D0B">
            <w:pPr>
              <w:pStyle w:val="Akapitzlist"/>
              <w:numPr>
                <w:ilvl w:val="0"/>
                <w:numId w:val="105"/>
              </w:numPr>
              <w:shd w:val="clear" w:color="auto" w:fill="FFFFFF"/>
              <w:spacing w:line="276" w:lineRule="auto"/>
              <w:ind w:left="385" w:right="5" w:hanging="283"/>
              <w:jc w:val="left"/>
              <w:rPr>
                <w:bCs/>
                <w:color w:val="000000"/>
                <w:sz w:val="20"/>
                <w:szCs w:val="20"/>
              </w:rPr>
            </w:pPr>
            <w:r w:rsidRPr="00BB7022">
              <w:rPr>
                <w:bCs/>
                <w:color w:val="000000"/>
                <w:sz w:val="20"/>
                <w:szCs w:val="20"/>
              </w:rPr>
              <w:t>Gaz</w:t>
            </w:r>
            <w:r w:rsidR="00132DBA" w:rsidRPr="00BB7022">
              <w:rPr>
                <w:bCs/>
                <w:color w:val="000000"/>
                <w:sz w:val="20"/>
                <w:szCs w:val="20"/>
              </w:rPr>
              <w:t xml:space="preserve"> z </w:t>
            </w:r>
            <w:r w:rsidRPr="00BB7022">
              <w:rPr>
                <w:bCs/>
                <w:color w:val="000000"/>
                <w:sz w:val="20"/>
                <w:szCs w:val="20"/>
              </w:rPr>
              <w:t>sieci</w:t>
            </w:r>
          </w:p>
        </w:tc>
        <w:tc>
          <w:tcPr>
            <w:tcW w:w="3885" w:type="dxa"/>
            <w:tcBorders>
              <w:top w:val="single" w:sz="4" w:space="0" w:color="auto"/>
              <w:bottom w:val="single" w:sz="4" w:space="0" w:color="auto"/>
              <w:right w:val="single" w:sz="4" w:space="0" w:color="auto"/>
            </w:tcBorders>
            <w:shd w:val="clear" w:color="auto" w:fill="FFFFFF"/>
          </w:tcPr>
          <w:p w:rsidR="00D863A1" w:rsidRPr="00BB7022" w:rsidRDefault="00D863A1" w:rsidP="009A3D0B">
            <w:pPr>
              <w:pStyle w:val="Akapitzlist"/>
              <w:numPr>
                <w:ilvl w:val="0"/>
                <w:numId w:val="105"/>
              </w:numPr>
              <w:shd w:val="clear" w:color="auto" w:fill="FFFFFF"/>
              <w:spacing w:line="276" w:lineRule="auto"/>
              <w:ind w:left="385" w:right="5" w:hanging="283"/>
              <w:jc w:val="left"/>
              <w:rPr>
                <w:bCs/>
                <w:color w:val="000000"/>
                <w:sz w:val="20"/>
                <w:szCs w:val="20"/>
              </w:rPr>
            </w:pPr>
            <w:r w:rsidRPr="00BB7022">
              <w:rPr>
                <w:bCs/>
                <w:color w:val="000000"/>
                <w:sz w:val="20"/>
                <w:szCs w:val="20"/>
              </w:rPr>
              <w:t>Gaz LPG</w:t>
            </w:r>
          </w:p>
          <w:p w:rsidR="00D863A1" w:rsidRPr="00BB7022" w:rsidRDefault="00D863A1" w:rsidP="009A3D0B">
            <w:pPr>
              <w:pStyle w:val="Akapitzlist"/>
              <w:numPr>
                <w:ilvl w:val="0"/>
                <w:numId w:val="105"/>
              </w:numPr>
              <w:spacing w:line="276" w:lineRule="auto"/>
              <w:ind w:left="385" w:hanging="283"/>
              <w:jc w:val="left"/>
              <w:rPr>
                <w:bCs/>
                <w:color w:val="000000"/>
                <w:sz w:val="20"/>
                <w:szCs w:val="20"/>
              </w:rPr>
            </w:pPr>
            <w:r w:rsidRPr="00BB7022">
              <w:rPr>
                <w:bCs/>
                <w:color w:val="000000"/>
                <w:sz w:val="20"/>
                <w:szCs w:val="20"/>
              </w:rPr>
              <w:t>Energia elektryczna</w:t>
            </w:r>
          </w:p>
          <w:p w:rsidR="00D863A1" w:rsidRPr="00BB7022" w:rsidRDefault="00D863A1" w:rsidP="009A3D0B">
            <w:pPr>
              <w:pStyle w:val="Akapitzlist"/>
              <w:numPr>
                <w:ilvl w:val="0"/>
                <w:numId w:val="105"/>
              </w:numPr>
              <w:spacing w:line="276" w:lineRule="auto"/>
              <w:ind w:left="385" w:hanging="283"/>
              <w:jc w:val="left"/>
              <w:rPr>
                <w:bCs/>
                <w:color w:val="000000"/>
                <w:sz w:val="20"/>
                <w:szCs w:val="20"/>
              </w:rPr>
            </w:pPr>
            <w:r w:rsidRPr="00BB7022">
              <w:rPr>
                <w:bCs/>
                <w:color w:val="000000"/>
                <w:sz w:val="20"/>
                <w:szCs w:val="20"/>
              </w:rPr>
              <w:t xml:space="preserve">Inne </w:t>
            </w:r>
          </w:p>
          <w:p w:rsidR="00D863A1" w:rsidRPr="00BB7022" w:rsidRDefault="00D863A1" w:rsidP="0068096C">
            <w:pPr>
              <w:pStyle w:val="Akapitzlist"/>
              <w:ind w:left="385"/>
              <w:rPr>
                <w:bCs/>
                <w:color w:val="000000"/>
                <w:sz w:val="20"/>
                <w:szCs w:val="20"/>
              </w:rPr>
            </w:pPr>
            <w:r w:rsidRPr="00BB7022">
              <w:rPr>
                <w:bCs/>
                <w:color w:val="000000"/>
                <w:sz w:val="20"/>
                <w:szCs w:val="20"/>
              </w:rPr>
              <w:t>…………………………………………</w:t>
            </w:r>
          </w:p>
        </w:tc>
      </w:tr>
      <w:tr w:rsidR="00D863A1" w:rsidRPr="00BB7022" w:rsidTr="00673F78">
        <w:trPr>
          <w:trHeight w:val="370"/>
          <w:jc w:val="center"/>
        </w:trPr>
        <w:tc>
          <w:tcPr>
            <w:tcW w:w="3137" w:type="dxa"/>
            <w:tcBorders>
              <w:top w:val="single" w:sz="6" w:space="0" w:color="auto"/>
              <w:left w:val="single" w:sz="6" w:space="0" w:color="auto"/>
              <w:bottom w:val="single" w:sz="6" w:space="0" w:color="auto"/>
              <w:right w:val="single" w:sz="4" w:space="0" w:color="auto"/>
            </w:tcBorders>
            <w:shd w:val="clear" w:color="auto" w:fill="F2F2F2" w:themeFill="background1" w:themeFillShade="F2"/>
          </w:tcPr>
          <w:p w:rsidR="00D863A1" w:rsidRPr="00BB7022" w:rsidRDefault="00D863A1" w:rsidP="0068096C">
            <w:pPr>
              <w:rPr>
                <w:rFonts w:asciiTheme="minorHAnsi" w:hAnsiTheme="minorHAnsi"/>
                <w:b/>
                <w:sz w:val="20"/>
                <w:szCs w:val="20"/>
              </w:rPr>
            </w:pPr>
            <w:r w:rsidRPr="00BB7022">
              <w:rPr>
                <w:rFonts w:asciiTheme="minorHAnsi" w:hAnsiTheme="minorHAnsi"/>
                <w:b/>
                <w:sz w:val="20"/>
                <w:szCs w:val="20"/>
              </w:rPr>
              <w:t>Typ wykorzystywanego paliwa do przygotowania posiłków:</w:t>
            </w:r>
          </w:p>
        </w:tc>
        <w:tc>
          <w:tcPr>
            <w:tcW w:w="3828" w:type="dxa"/>
            <w:gridSpan w:val="2"/>
            <w:tcBorders>
              <w:top w:val="single" w:sz="4" w:space="0" w:color="auto"/>
              <w:left w:val="single" w:sz="4" w:space="0" w:color="auto"/>
              <w:bottom w:val="single" w:sz="4" w:space="0" w:color="auto"/>
            </w:tcBorders>
            <w:shd w:val="clear" w:color="auto" w:fill="FFFFFF"/>
          </w:tcPr>
          <w:p w:rsidR="00D863A1" w:rsidRPr="00BB7022" w:rsidRDefault="00D863A1" w:rsidP="009A3D0B">
            <w:pPr>
              <w:pStyle w:val="Akapitzlist"/>
              <w:numPr>
                <w:ilvl w:val="0"/>
                <w:numId w:val="105"/>
              </w:numPr>
              <w:shd w:val="clear" w:color="auto" w:fill="FFFFFF"/>
              <w:spacing w:line="276" w:lineRule="auto"/>
              <w:ind w:left="385" w:right="5" w:hanging="283"/>
              <w:jc w:val="left"/>
              <w:rPr>
                <w:bCs/>
                <w:color w:val="000000"/>
                <w:sz w:val="20"/>
                <w:szCs w:val="20"/>
              </w:rPr>
            </w:pPr>
            <w:r w:rsidRPr="00BB7022">
              <w:rPr>
                <w:bCs/>
                <w:color w:val="000000"/>
                <w:sz w:val="20"/>
                <w:szCs w:val="20"/>
              </w:rPr>
              <w:t xml:space="preserve">Węgiel / miał / </w:t>
            </w:r>
            <w:proofErr w:type="spellStart"/>
            <w:r w:rsidRPr="00BB7022">
              <w:rPr>
                <w:bCs/>
                <w:color w:val="000000"/>
                <w:sz w:val="20"/>
                <w:szCs w:val="20"/>
              </w:rPr>
              <w:t>ekogroszek</w:t>
            </w:r>
            <w:proofErr w:type="spellEnd"/>
            <w:r w:rsidRPr="00BB7022">
              <w:rPr>
                <w:bCs/>
                <w:color w:val="000000"/>
                <w:sz w:val="20"/>
                <w:szCs w:val="20"/>
              </w:rPr>
              <w:t xml:space="preserve"> </w:t>
            </w:r>
          </w:p>
          <w:p w:rsidR="00D863A1" w:rsidRPr="00BB7022" w:rsidRDefault="00D863A1" w:rsidP="009A3D0B">
            <w:pPr>
              <w:pStyle w:val="Akapitzlist"/>
              <w:numPr>
                <w:ilvl w:val="0"/>
                <w:numId w:val="105"/>
              </w:numPr>
              <w:shd w:val="clear" w:color="auto" w:fill="FFFFFF"/>
              <w:spacing w:line="276" w:lineRule="auto"/>
              <w:ind w:left="385" w:right="5" w:hanging="283"/>
              <w:jc w:val="left"/>
              <w:rPr>
                <w:bCs/>
                <w:color w:val="000000"/>
                <w:sz w:val="20"/>
                <w:szCs w:val="20"/>
              </w:rPr>
            </w:pPr>
            <w:r w:rsidRPr="00BB7022">
              <w:rPr>
                <w:bCs/>
                <w:color w:val="000000"/>
                <w:sz w:val="20"/>
                <w:szCs w:val="20"/>
              </w:rPr>
              <w:t xml:space="preserve">Drewno / </w:t>
            </w:r>
            <w:proofErr w:type="spellStart"/>
            <w:r w:rsidRPr="00BB7022">
              <w:rPr>
                <w:bCs/>
                <w:color w:val="000000"/>
                <w:sz w:val="20"/>
                <w:szCs w:val="20"/>
              </w:rPr>
              <w:t>pellet</w:t>
            </w:r>
            <w:proofErr w:type="spellEnd"/>
          </w:p>
          <w:p w:rsidR="00D863A1" w:rsidRPr="00BB7022" w:rsidRDefault="00D863A1" w:rsidP="009A3D0B">
            <w:pPr>
              <w:pStyle w:val="Akapitzlist"/>
              <w:numPr>
                <w:ilvl w:val="0"/>
                <w:numId w:val="105"/>
              </w:numPr>
              <w:shd w:val="clear" w:color="auto" w:fill="FFFFFF"/>
              <w:spacing w:line="276" w:lineRule="auto"/>
              <w:ind w:left="385" w:right="5" w:hanging="283"/>
              <w:jc w:val="left"/>
              <w:rPr>
                <w:bCs/>
                <w:color w:val="000000"/>
                <w:sz w:val="20"/>
                <w:szCs w:val="20"/>
              </w:rPr>
            </w:pPr>
            <w:r w:rsidRPr="00BB7022">
              <w:rPr>
                <w:bCs/>
                <w:color w:val="000000"/>
                <w:sz w:val="20"/>
                <w:szCs w:val="20"/>
              </w:rPr>
              <w:t>Olej opałowy</w:t>
            </w:r>
          </w:p>
          <w:p w:rsidR="00D863A1" w:rsidRPr="00BB7022" w:rsidRDefault="00D863A1" w:rsidP="009A3D0B">
            <w:pPr>
              <w:pStyle w:val="Akapitzlist"/>
              <w:numPr>
                <w:ilvl w:val="0"/>
                <w:numId w:val="105"/>
              </w:numPr>
              <w:shd w:val="clear" w:color="auto" w:fill="FFFFFF"/>
              <w:spacing w:line="276" w:lineRule="auto"/>
              <w:ind w:left="385" w:right="5" w:hanging="283"/>
              <w:jc w:val="left"/>
              <w:rPr>
                <w:sz w:val="20"/>
                <w:szCs w:val="20"/>
              </w:rPr>
            </w:pPr>
            <w:r w:rsidRPr="00BB7022">
              <w:rPr>
                <w:bCs/>
                <w:color w:val="000000"/>
                <w:sz w:val="20"/>
                <w:szCs w:val="20"/>
              </w:rPr>
              <w:t>Gaz</w:t>
            </w:r>
            <w:r w:rsidR="00132DBA" w:rsidRPr="00BB7022">
              <w:rPr>
                <w:bCs/>
                <w:color w:val="000000"/>
                <w:sz w:val="20"/>
                <w:szCs w:val="20"/>
              </w:rPr>
              <w:t xml:space="preserve"> z </w:t>
            </w:r>
            <w:r w:rsidRPr="00BB7022">
              <w:rPr>
                <w:bCs/>
                <w:color w:val="000000"/>
                <w:sz w:val="20"/>
                <w:szCs w:val="20"/>
              </w:rPr>
              <w:t xml:space="preserve">sieci </w:t>
            </w:r>
          </w:p>
        </w:tc>
        <w:tc>
          <w:tcPr>
            <w:tcW w:w="3885" w:type="dxa"/>
            <w:tcBorders>
              <w:top w:val="single" w:sz="4" w:space="0" w:color="auto"/>
              <w:bottom w:val="single" w:sz="4" w:space="0" w:color="auto"/>
              <w:right w:val="single" w:sz="4" w:space="0" w:color="auto"/>
            </w:tcBorders>
            <w:shd w:val="clear" w:color="auto" w:fill="FFFFFF"/>
          </w:tcPr>
          <w:p w:rsidR="00D863A1" w:rsidRPr="00BB7022" w:rsidRDefault="00D863A1" w:rsidP="009A3D0B">
            <w:pPr>
              <w:pStyle w:val="Akapitzlist"/>
              <w:numPr>
                <w:ilvl w:val="0"/>
                <w:numId w:val="105"/>
              </w:numPr>
              <w:shd w:val="clear" w:color="auto" w:fill="FFFFFF"/>
              <w:spacing w:line="276" w:lineRule="auto"/>
              <w:ind w:left="385" w:right="5" w:hanging="283"/>
              <w:jc w:val="left"/>
              <w:rPr>
                <w:bCs/>
                <w:color w:val="000000"/>
                <w:sz w:val="20"/>
                <w:szCs w:val="20"/>
              </w:rPr>
            </w:pPr>
            <w:r w:rsidRPr="00BB7022">
              <w:rPr>
                <w:bCs/>
                <w:color w:val="000000"/>
                <w:sz w:val="20"/>
                <w:szCs w:val="20"/>
              </w:rPr>
              <w:t>Gaz LPG</w:t>
            </w:r>
          </w:p>
          <w:p w:rsidR="00D863A1" w:rsidRPr="00BB7022" w:rsidRDefault="00D863A1" w:rsidP="009A3D0B">
            <w:pPr>
              <w:pStyle w:val="Akapitzlist"/>
              <w:numPr>
                <w:ilvl w:val="0"/>
                <w:numId w:val="105"/>
              </w:numPr>
              <w:spacing w:line="276" w:lineRule="auto"/>
              <w:ind w:left="385" w:hanging="283"/>
              <w:jc w:val="left"/>
              <w:rPr>
                <w:bCs/>
                <w:color w:val="000000"/>
                <w:sz w:val="20"/>
                <w:szCs w:val="20"/>
              </w:rPr>
            </w:pPr>
            <w:r w:rsidRPr="00BB7022">
              <w:rPr>
                <w:bCs/>
                <w:color w:val="000000"/>
                <w:sz w:val="20"/>
                <w:szCs w:val="20"/>
              </w:rPr>
              <w:t>Energia elektryczna</w:t>
            </w:r>
          </w:p>
          <w:p w:rsidR="00D863A1" w:rsidRPr="00BB7022" w:rsidRDefault="00D863A1" w:rsidP="001C74C3">
            <w:pPr>
              <w:pStyle w:val="Akapitzlist"/>
              <w:numPr>
                <w:ilvl w:val="0"/>
                <w:numId w:val="105"/>
              </w:numPr>
              <w:spacing w:after="0" w:line="276" w:lineRule="auto"/>
              <w:ind w:left="385" w:hanging="283"/>
              <w:jc w:val="left"/>
              <w:rPr>
                <w:bCs/>
                <w:color w:val="000000"/>
                <w:sz w:val="20"/>
                <w:szCs w:val="20"/>
              </w:rPr>
            </w:pPr>
            <w:r w:rsidRPr="00BB7022">
              <w:rPr>
                <w:bCs/>
                <w:color w:val="000000"/>
                <w:sz w:val="20"/>
                <w:szCs w:val="20"/>
              </w:rPr>
              <w:t xml:space="preserve">Inne </w:t>
            </w:r>
          </w:p>
          <w:p w:rsidR="00D863A1" w:rsidRPr="00BB7022" w:rsidRDefault="00132DBA" w:rsidP="001C74C3">
            <w:pPr>
              <w:shd w:val="clear" w:color="auto" w:fill="FFFFFF"/>
              <w:tabs>
                <w:tab w:val="left" w:pos="346"/>
              </w:tabs>
              <w:spacing w:after="0"/>
              <w:ind w:left="19"/>
              <w:rPr>
                <w:rFonts w:asciiTheme="minorHAnsi" w:hAnsiTheme="minorHAnsi"/>
                <w:sz w:val="20"/>
                <w:szCs w:val="20"/>
              </w:rPr>
            </w:pPr>
            <w:r w:rsidRPr="00BB7022">
              <w:rPr>
                <w:rFonts w:asciiTheme="minorHAnsi" w:hAnsiTheme="minorHAnsi"/>
                <w:bCs/>
                <w:color w:val="000000"/>
                <w:sz w:val="20"/>
                <w:szCs w:val="20"/>
              </w:rPr>
              <w:t xml:space="preserve"> </w:t>
            </w:r>
            <w:r w:rsidR="00D863A1" w:rsidRPr="00BB7022">
              <w:rPr>
                <w:rFonts w:asciiTheme="minorHAnsi" w:hAnsiTheme="minorHAnsi"/>
                <w:bCs/>
                <w:color w:val="000000"/>
                <w:sz w:val="20"/>
                <w:szCs w:val="20"/>
              </w:rPr>
              <w:t xml:space="preserve">………………………………………… </w:t>
            </w:r>
          </w:p>
        </w:tc>
      </w:tr>
      <w:tr w:rsidR="00D863A1" w:rsidRPr="00BB7022" w:rsidTr="00673F78">
        <w:trPr>
          <w:trHeight w:hRule="exact" w:val="335"/>
          <w:jc w:val="center"/>
        </w:trPr>
        <w:tc>
          <w:tcPr>
            <w:tcW w:w="3137" w:type="dxa"/>
            <w:vMerge w:val="restart"/>
            <w:tcBorders>
              <w:top w:val="single" w:sz="6" w:space="0" w:color="auto"/>
              <w:left w:val="single" w:sz="6" w:space="0" w:color="auto"/>
              <w:right w:val="single" w:sz="4" w:space="0" w:color="auto"/>
            </w:tcBorders>
            <w:shd w:val="clear" w:color="auto" w:fill="F2F2F2" w:themeFill="background1" w:themeFillShade="F2"/>
          </w:tcPr>
          <w:p w:rsidR="00D863A1" w:rsidRPr="00BB7022" w:rsidRDefault="00D863A1" w:rsidP="0068096C">
            <w:pPr>
              <w:rPr>
                <w:rFonts w:asciiTheme="minorHAnsi" w:hAnsiTheme="minorHAnsi"/>
                <w:b/>
                <w:sz w:val="20"/>
                <w:szCs w:val="20"/>
              </w:rPr>
            </w:pPr>
            <w:r w:rsidRPr="00BB7022">
              <w:rPr>
                <w:rFonts w:asciiTheme="minorHAnsi" w:hAnsiTheme="minorHAnsi"/>
                <w:b/>
                <w:sz w:val="20"/>
                <w:szCs w:val="20"/>
              </w:rPr>
              <w:t>Sposób przygotowania ciepłej wody użytkowej:</w:t>
            </w:r>
          </w:p>
        </w:tc>
        <w:tc>
          <w:tcPr>
            <w:tcW w:w="3261" w:type="dxa"/>
            <w:tcBorders>
              <w:top w:val="single" w:sz="4" w:space="0" w:color="auto"/>
              <w:left w:val="single" w:sz="4" w:space="0" w:color="auto"/>
            </w:tcBorders>
            <w:shd w:val="clear" w:color="auto" w:fill="FFFFFF"/>
          </w:tcPr>
          <w:p w:rsidR="00D863A1" w:rsidRPr="00BB7022" w:rsidRDefault="00132DBA" w:rsidP="0068096C">
            <w:pPr>
              <w:rPr>
                <w:rFonts w:asciiTheme="minorHAnsi" w:hAnsiTheme="minorHAnsi"/>
                <w:color w:val="000000"/>
                <w:sz w:val="20"/>
                <w:szCs w:val="20"/>
              </w:rPr>
            </w:pPr>
            <w:r w:rsidRPr="00BB7022">
              <w:rPr>
                <w:rFonts w:asciiTheme="minorHAnsi" w:hAnsiTheme="minorHAnsi"/>
                <w:b/>
                <w:bCs/>
                <w:color w:val="000000"/>
                <w:sz w:val="20"/>
                <w:szCs w:val="20"/>
              </w:rPr>
              <w:t xml:space="preserve"> </w:t>
            </w:r>
            <w:r w:rsidR="00D863A1" w:rsidRPr="00BB7022">
              <w:rPr>
                <w:rFonts w:asciiTheme="minorHAnsi" w:hAnsiTheme="minorHAnsi"/>
                <w:b/>
                <w:bCs/>
                <w:color w:val="000000"/>
                <w:sz w:val="20"/>
                <w:szCs w:val="20"/>
              </w:rPr>
              <w:t>□</w:t>
            </w:r>
            <w:r w:rsidRPr="00BB7022">
              <w:rPr>
                <w:rFonts w:asciiTheme="minorHAnsi" w:hAnsiTheme="minorHAnsi"/>
                <w:b/>
                <w:bCs/>
                <w:color w:val="000000"/>
                <w:sz w:val="20"/>
                <w:szCs w:val="20"/>
              </w:rPr>
              <w:t xml:space="preserve"> </w:t>
            </w:r>
            <w:r w:rsidR="00D863A1" w:rsidRPr="00BB7022">
              <w:rPr>
                <w:color w:val="000000"/>
                <w:sz w:val="20"/>
                <w:szCs w:val="20"/>
              </w:rPr>
              <w:t>to samo źródło co do ogrzewania</w:t>
            </w:r>
          </w:p>
        </w:tc>
        <w:tc>
          <w:tcPr>
            <w:tcW w:w="4452" w:type="dxa"/>
            <w:gridSpan w:val="2"/>
            <w:tcBorders>
              <w:top w:val="single" w:sz="4" w:space="0" w:color="auto"/>
              <w:right w:val="single" w:sz="4" w:space="0" w:color="auto"/>
            </w:tcBorders>
            <w:shd w:val="clear" w:color="auto" w:fill="FFFFFF"/>
          </w:tcPr>
          <w:p w:rsidR="00D863A1" w:rsidRPr="00BB7022" w:rsidRDefault="00D863A1" w:rsidP="0068096C">
            <w:pPr>
              <w:shd w:val="clear" w:color="auto" w:fill="FFFFFF"/>
              <w:tabs>
                <w:tab w:val="left" w:pos="346"/>
              </w:tabs>
              <w:ind w:left="19"/>
              <w:rPr>
                <w:rFonts w:asciiTheme="minorHAnsi" w:hAnsiTheme="minorHAnsi"/>
                <w:bCs/>
                <w:color w:val="000000"/>
                <w:sz w:val="20"/>
                <w:szCs w:val="20"/>
              </w:rPr>
            </w:pPr>
            <w:r w:rsidRPr="00BB7022">
              <w:rPr>
                <w:rFonts w:asciiTheme="minorHAnsi" w:hAnsiTheme="minorHAnsi"/>
                <w:b/>
                <w:bCs/>
                <w:color w:val="000000"/>
                <w:sz w:val="20"/>
                <w:szCs w:val="20"/>
              </w:rPr>
              <w:t>□</w:t>
            </w:r>
            <w:r w:rsidR="00132DBA" w:rsidRPr="00BB7022">
              <w:rPr>
                <w:rFonts w:asciiTheme="minorHAnsi" w:hAnsiTheme="minorHAnsi"/>
                <w:b/>
                <w:bCs/>
                <w:color w:val="000000"/>
                <w:sz w:val="20"/>
                <w:szCs w:val="20"/>
              </w:rPr>
              <w:t xml:space="preserve"> </w:t>
            </w:r>
            <w:r w:rsidRPr="00BB7022">
              <w:rPr>
                <w:rFonts w:asciiTheme="minorHAnsi" w:hAnsiTheme="minorHAnsi"/>
                <w:bCs/>
                <w:color w:val="000000"/>
                <w:sz w:val="20"/>
                <w:szCs w:val="20"/>
              </w:rPr>
              <w:t>piecyk gazowy</w:t>
            </w:r>
            <w:r w:rsidR="00132DBA" w:rsidRPr="00BB7022">
              <w:rPr>
                <w:rFonts w:asciiTheme="minorHAnsi" w:hAnsiTheme="minorHAnsi"/>
                <w:bCs/>
                <w:color w:val="000000"/>
                <w:sz w:val="20"/>
                <w:szCs w:val="20"/>
              </w:rPr>
              <w:t xml:space="preserve"> </w:t>
            </w:r>
            <w:r w:rsidRPr="00BB7022">
              <w:rPr>
                <w:rFonts w:asciiTheme="minorHAnsi" w:hAnsiTheme="minorHAnsi"/>
                <w:b/>
                <w:bCs/>
                <w:color w:val="000000"/>
                <w:sz w:val="20"/>
                <w:szCs w:val="20"/>
              </w:rPr>
              <w:t>□</w:t>
            </w:r>
            <w:r w:rsidR="00132DBA" w:rsidRPr="00BB7022">
              <w:rPr>
                <w:rFonts w:asciiTheme="minorHAnsi" w:hAnsiTheme="minorHAnsi"/>
                <w:b/>
                <w:bCs/>
                <w:color w:val="000000"/>
                <w:sz w:val="20"/>
                <w:szCs w:val="20"/>
              </w:rPr>
              <w:t xml:space="preserve"> </w:t>
            </w:r>
            <w:r w:rsidRPr="00BB7022">
              <w:rPr>
                <w:rFonts w:asciiTheme="minorHAnsi" w:hAnsiTheme="minorHAnsi"/>
                <w:bCs/>
                <w:color w:val="000000"/>
                <w:sz w:val="20"/>
                <w:szCs w:val="20"/>
              </w:rPr>
              <w:t>en. elektryczna</w:t>
            </w:r>
            <w:r w:rsidR="00132DBA" w:rsidRPr="00BB7022">
              <w:rPr>
                <w:rFonts w:asciiTheme="minorHAnsi" w:hAnsiTheme="minorHAnsi"/>
                <w:bCs/>
                <w:color w:val="000000"/>
                <w:sz w:val="20"/>
                <w:szCs w:val="20"/>
              </w:rPr>
              <w:t xml:space="preserve"> </w:t>
            </w:r>
          </w:p>
          <w:p w:rsidR="00D863A1" w:rsidRPr="00BB7022" w:rsidRDefault="00D863A1" w:rsidP="0068096C">
            <w:pPr>
              <w:shd w:val="clear" w:color="auto" w:fill="FFFFFF"/>
              <w:tabs>
                <w:tab w:val="left" w:pos="346"/>
              </w:tabs>
              <w:ind w:left="243" w:hanging="243"/>
              <w:rPr>
                <w:rFonts w:asciiTheme="minorHAnsi" w:hAnsiTheme="minorHAnsi"/>
                <w:bCs/>
                <w:color w:val="000000"/>
                <w:sz w:val="20"/>
                <w:szCs w:val="20"/>
              </w:rPr>
            </w:pPr>
          </w:p>
        </w:tc>
      </w:tr>
      <w:tr w:rsidR="00D863A1" w:rsidRPr="00BB7022" w:rsidTr="00673F78">
        <w:trPr>
          <w:trHeight w:hRule="exact" w:val="419"/>
          <w:jc w:val="center"/>
        </w:trPr>
        <w:tc>
          <w:tcPr>
            <w:tcW w:w="3137" w:type="dxa"/>
            <w:vMerge/>
            <w:tcBorders>
              <w:left w:val="single" w:sz="6" w:space="0" w:color="auto"/>
              <w:bottom w:val="single" w:sz="6" w:space="0" w:color="auto"/>
              <w:right w:val="single" w:sz="4" w:space="0" w:color="auto"/>
            </w:tcBorders>
            <w:shd w:val="clear" w:color="auto" w:fill="F2F2F2" w:themeFill="background1" w:themeFillShade="F2"/>
          </w:tcPr>
          <w:p w:rsidR="00D863A1" w:rsidRPr="00BB7022" w:rsidRDefault="00D863A1" w:rsidP="0068096C">
            <w:pPr>
              <w:rPr>
                <w:rFonts w:asciiTheme="minorHAnsi" w:hAnsiTheme="minorHAnsi"/>
                <w:b/>
                <w:sz w:val="20"/>
                <w:szCs w:val="20"/>
              </w:rPr>
            </w:pPr>
          </w:p>
        </w:tc>
        <w:tc>
          <w:tcPr>
            <w:tcW w:w="7713" w:type="dxa"/>
            <w:gridSpan w:val="3"/>
            <w:tcBorders>
              <w:left w:val="single" w:sz="4" w:space="0" w:color="auto"/>
              <w:bottom w:val="single" w:sz="4" w:space="0" w:color="auto"/>
              <w:right w:val="single" w:sz="4" w:space="0" w:color="auto"/>
            </w:tcBorders>
            <w:shd w:val="clear" w:color="auto" w:fill="FFFFFF"/>
          </w:tcPr>
          <w:p w:rsidR="00D863A1" w:rsidRPr="00BB7022" w:rsidRDefault="00132DBA" w:rsidP="0068096C">
            <w:pPr>
              <w:shd w:val="clear" w:color="auto" w:fill="FFFFFF"/>
              <w:tabs>
                <w:tab w:val="left" w:pos="346"/>
              </w:tabs>
              <w:spacing w:before="60"/>
              <w:ind w:left="17"/>
              <w:rPr>
                <w:rFonts w:asciiTheme="minorHAnsi" w:hAnsiTheme="minorHAnsi"/>
                <w:b/>
                <w:bCs/>
                <w:color w:val="000000"/>
                <w:sz w:val="20"/>
                <w:szCs w:val="20"/>
              </w:rPr>
            </w:pPr>
            <w:r w:rsidRPr="00BB7022">
              <w:rPr>
                <w:rFonts w:asciiTheme="minorHAnsi" w:hAnsiTheme="minorHAnsi"/>
                <w:b/>
                <w:bCs/>
                <w:color w:val="000000"/>
                <w:sz w:val="20"/>
                <w:szCs w:val="20"/>
              </w:rPr>
              <w:t xml:space="preserve"> </w:t>
            </w:r>
            <w:r w:rsidR="00D863A1" w:rsidRPr="00BB7022">
              <w:rPr>
                <w:rFonts w:asciiTheme="minorHAnsi" w:hAnsiTheme="minorHAnsi"/>
                <w:b/>
                <w:bCs/>
                <w:color w:val="000000"/>
                <w:sz w:val="20"/>
                <w:szCs w:val="20"/>
              </w:rPr>
              <w:t>□</w:t>
            </w:r>
            <w:r w:rsidRPr="00BB7022">
              <w:rPr>
                <w:rFonts w:asciiTheme="minorHAnsi" w:hAnsiTheme="minorHAnsi"/>
                <w:bCs/>
                <w:color w:val="000000"/>
                <w:sz w:val="20"/>
                <w:szCs w:val="20"/>
              </w:rPr>
              <w:t xml:space="preserve"> </w:t>
            </w:r>
            <w:r w:rsidR="00D863A1" w:rsidRPr="00BB7022">
              <w:rPr>
                <w:rFonts w:asciiTheme="minorHAnsi" w:hAnsiTheme="minorHAnsi"/>
                <w:bCs/>
                <w:color w:val="000000"/>
                <w:sz w:val="20"/>
                <w:szCs w:val="20"/>
              </w:rPr>
              <w:t>inne</w:t>
            </w:r>
            <w:r w:rsidRPr="00BB7022">
              <w:rPr>
                <w:rFonts w:asciiTheme="minorHAnsi" w:hAnsiTheme="minorHAnsi"/>
                <w:bCs/>
                <w:color w:val="000000"/>
                <w:sz w:val="20"/>
                <w:szCs w:val="20"/>
              </w:rPr>
              <w:t xml:space="preserve"> </w:t>
            </w:r>
            <w:r w:rsidR="00D863A1" w:rsidRPr="00BB7022">
              <w:rPr>
                <w:rFonts w:asciiTheme="minorHAnsi" w:hAnsiTheme="minorHAnsi"/>
                <w:bCs/>
                <w:color w:val="000000"/>
                <w:sz w:val="20"/>
                <w:szCs w:val="20"/>
              </w:rPr>
              <w:t>jakie?</w:t>
            </w:r>
            <w:r w:rsidRPr="00BB7022">
              <w:rPr>
                <w:rFonts w:asciiTheme="minorHAnsi" w:hAnsiTheme="minorHAnsi"/>
                <w:bCs/>
                <w:color w:val="000000"/>
                <w:sz w:val="20"/>
                <w:szCs w:val="20"/>
              </w:rPr>
              <w:t xml:space="preserve"> </w:t>
            </w:r>
            <w:r w:rsidR="00D863A1" w:rsidRPr="00BB7022">
              <w:rPr>
                <w:rFonts w:asciiTheme="minorHAnsi" w:hAnsiTheme="minorHAnsi"/>
                <w:bCs/>
                <w:color w:val="000000"/>
                <w:sz w:val="20"/>
                <w:szCs w:val="20"/>
              </w:rPr>
              <w:t>…………………………………….……………….………………………….</w:t>
            </w:r>
          </w:p>
        </w:tc>
      </w:tr>
    </w:tbl>
    <w:p w:rsidR="00D863A1" w:rsidRPr="00BB7022" w:rsidRDefault="00D863A1" w:rsidP="00D863A1"/>
    <w:tbl>
      <w:tblPr>
        <w:tblW w:w="10566" w:type="dxa"/>
        <w:jc w:val="center"/>
        <w:tblLayout w:type="fixed"/>
        <w:tblCellMar>
          <w:left w:w="40" w:type="dxa"/>
          <w:right w:w="40" w:type="dxa"/>
        </w:tblCellMar>
        <w:tblLook w:val="0000" w:firstRow="0" w:lastRow="0" w:firstColumn="0" w:lastColumn="0" w:noHBand="0" w:noVBand="0"/>
      </w:tblPr>
      <w:tblGrid>
        <w:gridCol w:w="2854"/>
        <w:gridCol w:w="4394"/>
        <w:gridCol w:w="3318"/>
      </w:tblGrid>
      <w:tr w:rsidR="00D863A1" w:rsidRPr="00BB7022" w:rsidTr="00673F78">
        <w:trPr>
          <w:trHeight w:hRule="exact" w:val="223"/>
          <w:jc w:val="center"/>
        </w:trPr>
        <w:tc>
          <w:tcPr>
            <w:tcW w:w="10566" w:type="dxa"/>
            <w:gridSpan w:val="3"/>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D863A1" w:rsidRPr="00BB7022" w:rsidRDefault="00D863A1" w:rsidP="0068096C">
            <w:pPr>
              <w:jc w:val="center"/>
              <w:rPr>
                <w:b/>
                <w:sz w:val="20"/>
                <w:szCs w:val="20"/>
              </w:rPr>
            </w:pPr>
            <w:r w:rsidRPr="00BB7022">
              <w:rPr>
                <w:b/>
                <w:sz w:val="20"/>
                <w:szCs w:val="20"/>
              </w:rPr>
              <w:lastRenderedPageBreak/>
              <w:t>ŁĄCZNE ROCZNE ZUŻYCIE I KOSZTY (dane za 2010 r.):</w:t>
            </w:r>
          </w:p>
        </w:tc>
      </w:tr>
      <w:tr w:rsidR="00D863A1" w:rsidRPr="00BB7022" w:rsidTr="00673F78">
        <w:trPr>
          <w:trHeight w:hRule="exact" w:val="359"/>
          <w:jc w:val="center"/>
        </w:trPr>
        <w:tc>
          <w:tcPr>
            <w:tcW w:w="285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D863A1" w:rsidRPr="00BB7022" w:rsidRDefault="00D863A1" w:rsidP="0068096C">
            <w:pPr>
              <w:rPr>
                <w:b/>
                <w:sz w:val="20"/>
                <w:szCs w:val="20"/>
              </w:rPr>
            </w:pPr>
            <w:r w:rsidRPr="00BB7022">
              <w:rPr>
                <w:b/>
                <w:sz w:val="20"/>
                <w:szCs w:val="20"/>
              </w:rPr>
              <w:t>Energia elektryczna</w:t>
            </w: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rsidR="00D863A1" w:rsidRPr="00BB7022" w:rsidRDefault="00132DBA" w:rsidP="0068096C">
            <w:pPr>
              <w:shd w:val="clear" w:color="auto" w:fill="FFFFFF"/>
              <w:tabs>
                <w:tab w:val="left" w:pos="346"/>
              </w:tabs>
              <w:ind w:left="19"/>
              <w:jc w:val="right"/>
              <w:rPr>
                <w:rFonts w:asciiTheme="minorHAnsi" w:hAnsiTheme="minorHAnsi"/>
                <w:b/>
                <w:bCs/>
                <w:color w:val="000000"/>
                <w:sz w:val="20"/>
                <w:szCs w:val="20"/>
              </w:rPr>
            </w:pPr>
            <w:r w:rsidRPr="00BB7022">
              <w:rPr>
                <w:sz w:val="20"/>
                <w:szCs w:val="20"/>
              </w:rPr>
              <w:t xml:space="preserve"> </w:t>
            </w:r>
            <w:r w:rsidR="00D863A1" w:rsidRPr="00BB7022">
              <w:rPr>
                <w:sz w:val="20"/>
                <w:szCs w:val="20"/>
              </w:rPr>
              <w:t>[kWh/rok]</w:t>
            </w:r>
          </w:p>
        </w:tc>
        <w:tc>
          <w:tcPr>
            <w:tcW w:w="3318" w:type="dxa"/>
            <w:tcBorders>
              <w:top w:val="single" w:sz="4" w:space="0" w:color="auto"/>
              <w:left w:val="single" w:sz="4" w:space="0" w:color="auto"/>
              <w:bottom w:val="single" w:sz="4" w:space="0" w:color="auto"/>
              <w:right w:val="single" w:sz="4" w:space="0" w:color="auto"/>
            </w:tcBorders>
            <w:shd w:val="clear" w:color="auto" w:fill="auto"/>
            <w:vAlign w:val="center"/>
          </w:tcPr>
          <w:p w:rsidR="00D863A1" w:rsidRPr="00BB7022" w:rsidRDefault="00D863A1" w:rsidP="0068096C">
            <w:pPr>
              <w:shd w:val="clear" w:color="auto" w:fill="FFFFFF"/>
              <w:tabs>
                <w:tab w:val="left" w:pos="346"/>
              </w:tabs>
              <w:ind w:left="19"/>
              <w:jc w:val="right"/>
              <w:rPr>
                <w:rFonts w:asciiTheme="minorHAnsi" w:hAnsiTheme="minorHAnsi"/>
                <w:sz w:val="20"/>
                <w:szCs w:val="20"/>
              </w:rPr>
            </w:pPr>
            <w:r w:rsidRPr="00BB7022">
              <w:rPr>
                <w:sz w:val="20"/>
                <w:szCs w:val="20"/>
              </w:rPr>
              <w:t>[zł / rok]</w:t>
            </w:r>
          </w:p>
        </w:tc>
      </w:tr>
      <w:tr w:rsidR="00D863A1" w:rsidRPr="00BB7022" w:rsidTr="00673F78">
        <w:trPr>
          <w:trHeight w:hRule="exact" w:val="359"/>
          <w:jc w:val="center"/>
        </w:trPr>
        <w:tc>
          <w:tcPr>
            <w:tcW w:w="285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D863A1" w:rsidRPr="00BB7022" w:rsidRDefault="00D863A1" w:rsidP="0068096C">
            <w:pPr>
              <w:rPr>
                <w:b/>
                <w:sz w:val="20"/>
                <w:szCs w:val="20"/>
              </w:rPr>
            </w:pPr>
            <w:r w:rsidRPr="00BB7022">
              <w:rPr>
                <w:b/>
                <w:sz w:val="20"/>
                <w:szCs w:val="20"/>
              </w:rPr>
              <w:t xml:space="preserve">Węgiel/ miał / </w:t>
            </w:r>
            <w:proofErr w:type="spellStart"/>
            <w:r w:rsidRPr="00BB7022">
              <w:rPr>
                <w:b/>
                <w:sz w:val="20"/>
                <w:szCs w:val="20"/>
              </w:rPr>
              <w:t>ekogroszek</w:t>
            </w:r>
            <w:proofErr w:type="spellEnd"/>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rsidR="00D863A1" w:rsidRPr="00BB7022" w:rsidRDefault="00D863A1" w:rsidP="0068096C">
            <w:pPr>
              <w:shd w:val="clear" w:color="auto" w:fill="FFFFFF"/>
              <w:tabs>
                <w:tab w:val="left" w:pos="346"/>
              </w:tabs>
              <w:ind w:left="19"/>
              <w:jc w:val="right"/>
              <w:rPr>
                <w:sz w:val="20"/>
                <w:szCs w:val="20"/>
              </w:rPr>
            </w:pPr>
            <w:r w:rsidRPr="00BB7022">
              <w:rPr>
                <w:sz w:val="20"/>
                <w:szCs w:val="20"/>
              </w:rPr>
              <w:t>[t/rok]</w:t>
            </w:r>
          </w:p>
        </w:tc>
        <w:tc>
          <w:tcPr>
            <w:tcW w:w="3318" w:type="dxa"/>
            <w:tcBorders>
              <w:top w:val="single" w:sz="4" w:space="0" w:color="auto"/>
              <w:left w:val="single" w:sz="4" w:space="0" w:color="auto"/>
              <w:bottom w:val="single" w:sz="4" w:space="0" w:color="auto"/>
              <w:right w:val="single" w:sz="4" w:space="0" w:color="auto"/>
            </w:tcBorders>
            <w:shd w:val="clear" w:color="auto" w:fill="auto"/>
            <w:vAlign w:val="center"/>
          </w:tcPr>
          <w:p w:rsidR="00D863A1" w:rsidRPr="00BB7022" w:rsidRDefault="00D863A1" w:rsidP="0068096C">
            <w:pPr>
              <w:jc w:val="right"/>
            </w:pPr>
            <w:r w:rsidRPr="00BB7022">
              <w:rPr>
                <w:sz w:val="20"/>
                <w:szCs w:val="20"/>
              </w:rPr>
              <w:t>[zł / rok]</w:t>
            </w:r>
          </w:p>
        </w:tc>
      </w:tr>
      <w:tr w:rsidR="00D863A1" w:rsidRPr="00BB7022" w:rsidTr="00673F78">
        <w:trPr>
          <w:trHeight w:hRule="exact" w:val="359"/>
          <w:jc w:val="center"/>
        </w:trPr>
        <w:tc>
          <w:tcPr>
            <w:tcW w:w="285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D863A1" w:rsidRPr="00BB7022" w:rsidRDefault="00D863A1" w:rsidP="0068096C">
            <w:pPr>
              <w:rPr>
                <w:b/>
                <w:sz w:val="20"/>
                <w:szCs w:val="20"/>
              </w:rPr>
            </w:pPr>
            <w:r w:rsidRPr="00BB7022">
              <w:rPr>
                <w:b/>
                <w:sz w:val="20"/>
                <w:szCs w:val="20"/>
              </w:rPr>
              <w:t>Drzewo</w:t>
            </w:r>
            <w:r w:rsidR="00132DBA" w:rsidRPr="00BB7022">
              <w:rPr>
                <w:b/>
                <w:sz w:val="20"/>
                <w:szCs w:val="20"/>
              </w:rPr>
              <w:t xml:space="preserve"> i </w:t>
            </w:r>
            <w:r w:rsidRPr="00BB7022">
              <w:rPr>
                <w:b/>
                <w:sz w:val="20"/>
                <w:szCs w:val="20"/>
              </w:rPr>
              <w:t>odpady drzewne</w:t>
            </w: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rsidR="00D863A1" w:rsidRPr="00BB7022" w:rsidRDefault="00D863A1" w:rsidP="0068096C">
            <w:pPr>
              <w:shd w:val="clear" w:color="auto" w:fill="FFFFFF"/>
              <w:tabs>
                <w:tab w:val="left" w:pos="346"/>
              </w:tabs>
              <w:ind w:left="19"/>
              <w:jc w:val="right"/>
              <w:rPr>
                <w:rFonts w:asciiTheme="minorHAnsi" w:hAnsiTheme="minorHAnsi"/>
                <w:sz w:val="20"/>
                <w:szCs w:val="20"/>
              </w:rPr>
            </w:pPr>
            <w:r w:rsidRPr="00BB7022">
              <w:rPr>
                <w:sz w:val="20"/>
                <w:szCs w:val="20"/>
              </w:rPr>
              <w:t>[t/rok]</w:t>
            </w:r>
          </w:p>
        </w:tc>
        <w:tc>
          <w:tcPr>
            <w:tcW w:w="3318" w:type="dxa"/>
            <w:tcBorders>
              <w:top w:val="single" w:sz="4" w:space="0" w:color="auto"/>
              <w:left w:val="single" w:sz="4" w:space="0" w:color="auto"/>
              <w:bottom w:val="single" w:sz="4" w:space="0" w:color="auto"/>
              <w:right w:val="single" w:sz="4" w:space="0" w:color="auto"/>
            </w:tcBorders>
            <w:shd w:val="clear" w:color="auto" w:fill="auto"/>
            <w:vAlign w:val="center"/>
          </w:tcPr>
          <w:p w:rsidR="00D863A1" w:rsidRPr="00BB7022" w:rsidRDefault="00D863A1" w:rsidP="0068096C">
            <w:pPr>
              <w:jc w:val="right"/>
            </w:pPr>
            <w:r w:rsidRPr="00BB7022">
              <w:rPr>
                <w:sz w:val="20"/>
                <w:szCs w:val="20"/>
              </w:rPr>
              <w:t>[zł / rok]</w:t>
            </w:r>
          </w:p>
        </w:tc>
      </w:tr>
      <w:tr w:rsidR="00D863A1" w:rsidRPr="00BB7022" w:rsidTr="00673F78">
        <w:trPr>
          <w:trHeight w:hRule="exact" w:val="359"/>
          <w:jc w:val="center"/>
        </w:trPr>
        <w:tc>
          <w:tcPr>
            <w:tcW w:w="285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D863A1" w:rsidRPr="00BB7022" w:rsidRDefault="00D863A1" w:rsidP="0068096C">
            <w:pPr>
              <w:rPr>
                <w:b/>
                <w:sz w:val="20"/>
                <w:szCs w:val="20"/>
              </w:rPr>
            </w:pPr>
            <w:proofErr w:type="spellStart"/>
            <w:r w:rsidRPr="00BB7022">
              <w:rPr>
                <w:b/>
                <w:sz w:val="20"/>
                <w:szCs w:val="20"/>
              </w:rPr>
              <w:t>Pellet</w:t>
            </w:r>
            <w:proofErr w:type="spellEnd"/>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rsidR="00D863A1" w:rsidRPr="00BB7022" w:rsidRDefault="00D863A1" w:rsidP="0068096C">
            <w:pPr>
              <w:shd w:val="clear" w:color="auto" w:fill="FFFFFF"/>
              <w:tabs>
                <w:tab w:val="left" w:pos="346"/>
              </w:tabs>
              <w:ind w:left="19"/>
              <w:jc w:val="right"/>
              <w:rPr>
                <w:rFonts w:asciiTheme="minorHAnsi" w:hAnsiTheme="minorHAnsi"/>
                <w:sz w:val="20"/>
                <w:szCs w:val="20"/>
              </w:rPr>
            </w:pPr>
            <w:r w:rsidRPr="00BB7022">
              <w:rPr>
                <w:sz w:val="20"/>
                <w:szCs w:val="20"/>
              </w:rPr>
              <w:t>[t/rok]</w:t>
            </w:r>
          </w:p>
        </w:tc>
        <w:tc>
          <w:tcPr>
            <w:tcW w:w="3318" w:type="dxa"/>
            <w:tcBorders>
              <w:top w:val="single" w:sz="4" w:space="0" w:color="auto"/>
              <w:left w:val="single" w:sz="4" w:space="0" w:color="auto"/>
              <w:bottom w:val="single" w:sz="4" w:space="0" w:color="auto"/>
              <w:right w:val="single" w:sz="4" w:space="0" w:color="auto"/>
            </w:tcBorders>
            <w:shd w:val="clear" w:color="auto" w:fill="auto"/>
            <w:vAlign w:val="center"/>
          </w:tcPr>
          <w:p w:rsidR="00D863A1" w:rsidRPr="00BB7022" w:rsidRDefault="00D863A1" w:rsidP="0068096C">
            <w:pPr>
              <w:jc w:val="right"/>
            </w:pPr>
            <w:r w:rsidRPr="00BB7022">
              <w:rPr>
                <w:sz w:val="20"/>
                <w:szCs w:val="20"/>
              </w:rPr>
              <w:t>[zł / rok]</w:t>
            </w:r>
          </w:p>
        </w:tc>
      </w:tr>
      <w:tr w:rsidR="00D863A1" w:rsidRPr="00BB7022" w:rsidTr="00673F78">
        <w:trPr>
          <w:trHeight w:hRule="exact" w:val="359"/>
          <w:jc w:val="center"/>
        </w:trPr>
        <w:tc>
          <w:tcPr>
            <w:tcW w:w="285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D863A1" w:rsidRPr="00BB7022" w:rsidRDefault="00D863A1" w:rsidP="0068096C">
            <w:pPr>
              <w:rPr>
                <w:b/>
                <w:sz w:val="20"/>
                <w:szCs w:val="20"/>
              </w:rPr>
            </w:pPr>
            <w:r w:rsidRPr="00BB7022">
              <w:rPr>
                <w:b/>
                <w:sz w:val="20"/>
                <w:szCs w:val="20"/>
              </w:rPr>
              <w:t>Gaz ziemny</w:t>
            </w: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rsidR="00D863A1" w:rsidRPr="00BB7022" w:rsidRDefault="00132DBA" w:rsidP="0068096C">
            <w:pPr>
              <w:shd w:val="clear" w:color="auto" w:fill="FFFFFF"/>
              <w:tabs>
                <w:tab w:val="left" w:pos="346"/>
              </w:tabs>
              <w:ind w:left="19"/>
              <w:jc w:val="right"/>
              <w:rPr>
                <w:rFonts w:asciiTheme="minorHAnsi" w:hAnsiTheme="minorHAnsi"/>
                <w:b/>
                <w:bCs/>
                <w:color w:val="000000"/>
                <w:sz w:val="20"/>
                <w:szCs w:val="20"/>
              </w:rPr>
            </w:pPr>
            <w:r w:rsidRPr="00BB7022">
              <w:rPr>
                <w:sz w:val="20"/>
                <w:szCs w:val="20"/>
              </w:rPr>
              <w:t xml:space="preserve"> </w:t>
            </w:r>
            <w:r w:rsidR="00D863A1" w:rsidRPr="00BB7022">
              <w:rPr>
                <w:sz w:val="20"/>
                <w:szCs w:val="20"/>
              </w:rPr>
              <w:t>[m</w:t>
            </w:r>
            <w:r w:rsidR="00D863A1" w:rsidRPr="00BB7022">
              <w:rPr>
                <w:sz w:val="20"/>
                <w:szCs w:val="20"/>
                <w:vertAlign w:val="superscript"/>
              </w:rPr>
              <w:t>3</w:t>
            </w:r>
            <w:r w:rsidR="00D863A1" w:rsidRPr="00BB7022">
              <w:rPr>
                <w:sz w:val="20"/>
                <w:szCs w:val="20"/>
              </w:rPr>
              <w:t>/rok]</w:t>
            </w:r>
          </w:p>
        </w:tc>
        <w:tc>
          <w:tcPr>
            <w:tcW w:w="3318" w:type="dxa"/>
            <w:tcBorders>
              <w:top w:val="single" w:sz="4" w:space="0" w:color="auto"/>
              <w:left w:val="single" w:sz="4" w:space="0" w:color="auto"/>
              <w:bottom w:val="single" w:sz="4" w:space="0" w:color="auto"/>
              <w:right w:val="single" w:sz="4" w:space="0" w:color="auto"/>
            </w:tcBorders>
            <w:shd w:val="clear" w:color="auto" w:fill="auto"/>
            <w:vAlign w:val="center"/>
          </w:tcPr>
          <w:p w:rsidR="00D863A1" w:rsidRPr="00BB7022" w:rsidRDefault="00D863A1" w:rsidP="0068096C">
            <w:pPr>
              <w:jc w:val="right"/>
            </w:pPr>
            <w:r w:rsidRPr="00BB7022">
              <w:rPr>
                <w:sz w:val="20"/>
                <w:szCs w:val="20"/>
              </w:rPr>
              <w:t>[zł / rok]</w:t>
            </w:r>
          </w:p>
        </w:tc>
      </w:tr>
      <w:tr w:rsidR="00D863A1" w:rsidRPr="00BB7022" w:rsidTr="00673F78">
        <w:trPr>
          <w:trHeight w:hRule="exact" w:val="359"/>
          <w:jc w:val="center"/>
        </w:trPr>
        <w:tc>
          <w:tcPr>
            <w:tcW w:w="285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D863A1" w:rsidRPr="00BB7022" w:rsidRDefault="00D863A1" w:rsidP="0068096C">
            <w:pPr>
              <w:rPr>
                <w:b/>
                <w:sz w:val="20"/>
                <w:szCs w:val="20"/>
              </w:rPr>
            </w:pPr>
            <w:r w:rsidRPr="00BB7022">
              <w:rPr>
                <w:b/>
                <w:sz w:val="20"/>
                <w:szCs w:val="20"/>
              </w:rPr>
              <w:t>Gaz</w:t>
            </w:r>
            <w:r w:rsidR="00132DBA" w:rsidRPr="00BB7022">
              <w:rPr>
                <w:b/>
                <w:sz w:val="20"/>
                <w:szCs w:val="20"/>
              </w:rPr>
              <w:t xml:space="preserve"> z </w:t>
            </w:r>
            <w:r w:rsidRPr="00BB7022">
              <w:rPr>
                <w:b/>
                <w:sz w:val="20"/>
                <w:szCs w:val="20"/>
              </w:rPr>
              <w:t>butli (11 kg)</w:t>
            </w: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rsidR="00D863A1" w:rsidRPr="00BB7022" w:rsidRDefault="00D863A1" w:rsidP="0068096C">
            <w:pPr>
              <w:shd w:val="clear" w:color="auto" w:fill="FFFFFF"/>
              <w:tabs>
                <w:tab w:val="left" w:pos="346"/>
              </w:tabs>
              <w:ind w:left="19"/>
              <w:jc w:val="right"/>
              <w:rPr>
                <w:sz w:val="20"/>
                <w:szCs w:val="20"/>
              </w:rPr>
            </w:pPr>
            <w:r w:rsidRPr="00BB7022">
              <w:rPr>
                <w:sz w:val="20"/>
                <w:szCs w:val="20"/>
              </w:rPr>
              <w:t>[szt./rok]</w:t>
            </w:r>
          </w:p>
        </w:tc>
        <w:tc>
          <w:tcPr>
            <w:tcW w:w="3318" w:type="dxa"/>
            <w:tcBorders>
              <w:top w:val="single" w:sz="4" w:space="0" w:color="auto"/>
              <w:left w:val="single" w:sz="4" w:space="0" w:color="auto"/>
              <w:bottom w:val="single" w:sz="4" w:space="0" w:color="auto"/>
              <w:right w:val="single" w:sz="4" w:space="0" w:color="auto"/>
            </w:tcBorders>
            <w:shd w:val="clear" w:color="auto" w:fill="auto"/>
            <w:vAlign w:val="center"/>
          </w:tcPr>
          <w:p w:rsidR="00D863A1" w:rsidRPr="00BB7022" w:rsidRDefault="00D863A1" w:rsidP="0068096C">
            <w:pPr>
              <w:jc w:val="right"/>
            </w:pPr>
            <w:r w:rsidRPr="00BB7022">
              <w:rPr>
                <w:sz w:val="20"/>
                <w:szCs w:val="20"/>
              </w:rPr>
              <w:t>[zł / rok]</w:t>
            </w:r>
          </w:p>
        </w:tc>
      </w:tr>
      <w:tr w:rsidR="00D863A1" w:rsidRPr="00BB7022" w:rsidTr="00673F78">
        <w:trPr>
          <w:trHeight w:hRule="exact" w:val="359"/>
          <w:jc w:val="center"/>
        </w:trPr>
        <w:tc>
          <w:tcPr>
            <w:tcW w:w="285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D863A1" w:rsidRPr="00BB7022" w:rsidRDefault="00D863A1" w:rsidP="0068096C">
            <w:pPr>
              <w:rPr>
                <w:b/>
                <w:sz w:val="20"/>
                <w:szCs w:val="20"/>
              </w:rPr>
            </w:pPr>
            <w:r w:rsidRPr="00BB7022">
              <w:rPr>
                <w:b/>
                <w:sz w:val="20"/>
                <w:szCs w:val="20"/>
              </w:rPr>
              <w:t>Olej opałowy</w:t>
            </w: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rsidR="00D863A1" w:rsidRPr="00BB7022" w:rsidRDefault="00D863A1" w:rsidP="0068096C">
            <w:pPr>
              <w:shd w:val="clear" w:color="auto" w:fill="FFFFFF"/>
              <w:tabs>
                <w:tab w:val="left" w:pos="346"/>
              </w:tabs>
              <w:ind w:left="19"/>
              <w:jc w:val="right"/>
              <w:rPr>
                <w:sz w:val="20"/>
                <w:szCs w:val="20"/>
              </w:rPr>
            </w:pPr>
            <w:r w:rsidRPr="00BB7022">
              <w:rPr>
                <w:sz w:val="20"/>
                <w:szCs w:val="20"/>
              </w:rPr>
              <w:t>[l/rok]</w:t>
            </w:r>
          </w:p>
        </w:tc>
        <w:tc>
          <w:tcPr>
            <w:tcW w:w="3318" w:type="dxa"/>
            <w:tcBorders>
              <w:top w:val="single" w:sz="4" w:space="0" w:color="auto"/>
              <w:left w:val="single" w:sz="4" w:space="0" w:color="auto"/>
              <w:bottom w:val="single" w:sz="4" w:space="0" w:color="auto"/>
              <w:right w:val="single" w:sz="4" w:space="0" w:color="auto"/>
            </w:tcBorders>
            <w:shd w:val="clear" w:color="auto" w:fill="auto"/>
            <w:vAlign w:val="center"/>
          </w:tcPr>
          <w:p w:rsidR="00D863A1" w:rsidRPr="00BB7022" w:rsidRDefault="00D863A1" w:rsidP="0068096C">
            <w:pPr>
              <w:jc w:val="right"/>
            </w:pPr>
            <w:r w:rsidRPr="00BB7022">
              <w:rPr>
                <w:sz w:val="20"/>
                <w:szCs w:val="20"/>
              </w:rPr>
              <w:t>[zł / rok]</w:t>
            </w:r>
          </w:p>
        </w:tc>
      </w:tr>
      <w:tr w:rsidR="00D863A1" w:rsidRPr="00BB7022" w:rsidTr="00673F78">
        <w:trPr>
          <w:trHeight w:hRule="exact" w:val="359"/>
          <w:jc w:val="center"/>
        </w:trPr>
        <w:tc>
          <w:tcPr>
            <w:tcW w:w="285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D863A1" w:rsidRPr="00BB7022" w:rsidRDefault="00D863A1" w:rsidP="0068096C">
            <w:pPr>
              <w:rPr>
                <w:b/>
                <w:sz w:val="20"/>
                <w:szCs w:val="20"/>
              </w:rPr>
            </w:pPr>
            <w:r w:rsidRPr="00BB7022">
              <w:rPr>
                <w:b/>
                <w:sz w:val="20"/>
                <w:szCs w:val="20"/>
              </w:rPr>
              <w:t>Ciepło sieciowe</w:t>
            </w: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rsidR="00D863A1" w:rsidRPr="00BB7022" w:rsidRDefault="00D863A1" w:rsidP="0068096C">
            <w:pPr>
              <w:shd w:val="clear" w:color="auto" w:fill="FFFFFF"/>
              <w:tabs>
                <w:tab w:val="left" w:pos="346"/>
              </w:tabs>
              <w:ind w:left="19"/>
              <w:jc w:val="right"/>
              <w:rPr>
                <w:sz w:val="20"/>
                <w:szCs w:val="20"/>
              </w:rPr>
            </w:pPr>
            <w:r w:rsidRPr="00BB7022">
              <w:rPr>
                <w:sz w:val="20"/>
                <w:szCs w:val="20"/>
              </w:rPr>
              <w:t>[GJ/rok]</w:t>
            </w:r>
          </w:p>
        </w:tc>
        <w:tc>
          <w:tcPr>
            <w:tcW w:w="3318" w:type="dxa"/>
            <w:tcBorders>
              <w:top w:val="single" w:sz="4" w:space="0" w:color="auto"/>
              <w:left w:val="single" w:sz="4" w:space="0" w:color="auto"/>
              <w:bottom w:val="single" w:sz="4" w:space="0" w:color="auto"/>
              <w:right w:val="single" w:sz="4" w:space="0" w:color="auto"/>
            </w:tcBorders>
            <w:shd w:val="clear" w:color="auto" w:fill="auto"/>
            <w:vAlign w:val="center"/>
          </w:tcPr>
          <w:p w:rsidR="00D863A1" w:rsidRPr="00BB7022" w:rsidRDefault="00D863A1" w:rsidP="0068096C">
            <w:pPr>
              <w:jc w:val="right"/>
            </w:pPr>
            <w:r w:rsidRPr="00BB7022">
              <w:rPr>
                <w:sz w:val="20"/>
                <w:szCs w:val="20"/>
              </w:rPr>
              <w:t>[zł / rok]</w:t>
            </w:r>
          </w:p>
        </w:tc>
      </w:tr>
      <w:tr w:rsidR="00D863A1" w:rsidRPr="00BB7022" w:rsidTr="00673F78">
        <w:trPr>
          <w:trHeight w:hRule="exact" w:val="359"/>
          <w:jc w:val="center"/>
        </w:trPr>
        <w:tc>
          <w:tcPr>
            <w:tcW w:w="285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D863A1" w:rsidRPr="00BB7022" w:rsidRDefault="00D863A1" w:rsidP="0068096C">
            <w:pPr>
              <w:rPr>
                <w:b/>
                <w:sz w:val="20"/>
                <w:szCs w:val="20"/>
              </w:rPr>
            </w:pPr>
            <w:r w:rsidRPr="00BB7022">
              <w:rPr>
                <w:b/>
                <w:sz w:val="20"/>
                <w:szCs w:val="20"/>
              </w:rPr>
              <w:t>Inne (jakie)</w:t>
            </w: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rsidR="00D863A1" w:rsidRPr="00BB7022" w:rsidRDefault="00D863A1" w:rsidP="0068096C">
            <w:pPr>
              <w:shd w:val="clear" w:color="auto" w:fill="FFFFFF"/>
              <w:tabs>
                <w:tab w:val="left" w:pos="346"/>
              </w:tabs>
              <w:ind w:left="19"/>
              <w:jc w:val="right"/>
              <w:rPr>
                <w:sz w:val="20"/>
                <w:szCs w:val="20"/>
              </w:rPr>
            </w:pPr>
            <w:r w:rsidRPr="00BB7022">
              <w:rPr>
                <w:sz w:val="20"/>
                <w:szCs w:val="20"/>
              </w:rPr>
              <w:t>[…./rok]</w:t>
            </w:r>
          </w:p>
        </w:tc>
        <w:tc>
          <w:tcPr>
            <w:tcW w:w="3318" w:type="dxa"/>
            <w:tcBorders>
              <w:top w:val="single" w:sz="4" w:space="0" w:color="auto"/>
              <w:left w:val="single" w:sz="4" w:space="0" w:color="auto"/>
              <w:bottom w:val="single" w:sz="4" w:space="0" w:color="auto"/>
              <w:right w:val="single" w:sz="4" w:space="0" w:color="auto"/>
            </w:tcBorders>
            <w:shd w:val="clear" w:color="auto" w:fill="auto"/>
            <w:vAlign w:val="center"/>
          </w:tcPr>
          <w:p w:rsidR="00D863A1" w:rsidRPr="00BB7022" w:rsidRDefault="00D863A1" w:rsidP="0068096C">
            <w:pPr>
              <w:jc w:val="right"/>
            </w:pPr>
            <w:r w:rsidRPr="00BB7022">
              <w:rPr>
                <w:sz w:val="20"/>
                <w:szCs w:val="20"/>
              </w:rPr>
              <w:t>[zł / rok]</w:t>
            </w:r>
          </w:p>
        </w:tc>
      </w:tr>
    </w:tbl>
    <w:p w:rsidR="00D863A1" w:rsidRPr="00BB7022" w:rsidRDefault="00D863A1" w:rsidP="00BD7C72">
      <w:pPr>
        <w:spacing w:after="0"/>
      </w:pPr>
    </w:p>
    <w:tbl>
      <w:tblPr>
        <w:tblW w:w="10554" w:type="dxa"/>
        <w:jc w:val="center"/>
        <w:tblInd w:w="-303" w:type="dxa"/>
        <w:tblLayout w:type="fixed"/>
        <w:tblCellMar>
          <w:left w:w="40" w:type="dxa"/>
          <w:right w:w="40" w:type="dxa"/>
        </w:tblCellMar>
        <w:tblLook w:val="0000" w:firstRow="0" w:lastRow="0" w:firstColumn="0" w:lastColumn="0" w:noHBand="0" w:noVBand="0"/>
      </w:tblPr>
      <w:tblGrid>
        <w:gridCol w:w="3544"/>
        <w:gridCol w:w="5734"/>
        <w:gridCol w:w="1276"/>
      </w:tblGrid>
      <w:tr w:rsidR="00D863A1" w:rsidRPr="00BB7022" w:rsidTr="00673F78">
        <w:trPr>
          <w:trHeight w:hRule="exact" w:val="259"/>
          <w:jc w:val="center"/>
        </w:trPr>
        <w:tc>
          <w:tcPr>
            <w:tcW w:w="10554" w:type="dxa"/>
            <w:gridSpan w:val="3"/>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D863A1" w:rsidRPr="00BB7022" w:rsidRDefault="00D863A1" w:rsidP="0068096C">
            <w:pPr>
              <w:jc w:val="center"/>
              <w:rPr>
                <w:b/>
                <w:sz w:val="20"/>
                <w:szCs w:val="20"/>
              </w:rPr>
            </w:pPr>
            <w:r w:rsidRPr="00BB7022">
              <w:rPr>
                <w:b/>
                <w:sz w:val="20"/>
                <w:szCs w:val="20"/>
              </w:rPr>
              <w:t>PLANOWANE MODERNIZACJE</w:t>
            </w:r>
            <w:r w:rsidR="00132DBA" w:rsidRPr="00BB7022">
              <w:rPr>
                <w:b/>
                <w:sz w:val="20"/>
                <w:szCs w:val="20"/>
              </w:rPr>
              <w:t xml:space="preserve"> w </w:t>
            </w:r>
            <w:r w:rsidRPr="00BB7022">
              <w:rPr>
                <w:b/>
                <w:sz w:val="20"/>
                <w:szCs w:val="20"/>
              </w:rPr>
              <w:t>okresie 2011 – 2020 r. (stan na dzień 31.12.2010 r.)</w:t>
            </w:r>
          </w:p>
        </w:tc>
      </w:tr>
      <w:tr w:rsidR="00D863A1" w:rsidRPr="00BB7022" w:rsidTr="00673F78">
        <w:trPr>
          <w:trHeight w:hRule="exact" w:val="434"/>
          <w:jc w:val="center"/>
        </w:trPr>
        <w:tc>
          <w:tcPr>
            <w:tcW w:w="354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D863A1" w:rsidRPr="00BB7022" w:rsidRDefault="00D863A1" w:rsidP="0068096C">
            <w:pPr>
              <w:rPr>
                <w:b/>
                <w:sz w:val="20"/>
                <w:szCs w:val="20"/>
              </w:rPr>
            </w:pPr>
            <w:r w:rsidRPr="00BB7022">
              <w:rPr>
                <w:b/>
                <w:sz w:val="20"/>
                <w:szCs w:val="20"/>
              </w:rPr>
              <w:t>Wymiana okien/drzwi:</w:t>
            </w:r>
          </w:p>
        </w:tc>
        <w:tc>
          <w:tcPr>
            <w:tcW w:w="5734" w:type="dxa"/>
            <w:tcBorders>
              <w:top w:val="single" w:sz="4" w:space="0" w:color="auto"/>
              <w:left w:val="single" w:sz="4" w:space="0" w:color="auto"/>
              <w:bottom w:val="single" w:sz="4" w:space="0" w:color="auto"/>
              <w:right w:val="single" w:sz="4" w:space="0" w:color="auto"/>
            </w:tcBorders>
            <w:shd w:val="clear" w:color="auto" w:fill="FFFFFF"/>
          </w:tcPr>
          <w:p w:rsidR="00D863A1" w:rsidRPr="00BB7022" w:rsidRDefault="00D863A1" w:rsidP="0068096C">
            <w:pPr>
              <w:shd w:val="clear" w:color="auto" w:fill="FFFFFF"/>
              <w:ind w:firstLine="5"/>
              <w:rPr>
                <w:sz w:val="20"/>
                <w:szCs w:val="20"/>
              </w:rPr>
            </w:pPr>
            <w:r w:rsidRPr="00BB7022">
              <w:rPr>
                <w:b/>
                <w:bCs/>
                <w:color w:val="000000"/>
                <w:sz w:val="20"/>
                <w:szCs w:val="20"/>
              </w:rPr>
              <w:t xml:space="preserve">□ </w:t>
            </w:r>
            <w:r w:rsidRPr="00BB7022">
              <w:rPr>
                <w:color w:val="000000"/>
                <w:sz w:val="20"/>
                <w:szCs w:val="20"/>
              </w:rPr>
              <w:t>planowane do 2020 r.</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rsidR="00D863A1" w:rsidRPr="00BB7022" w:rsidRDefault="00D863A1" w:rsidP="0068096C">
            <w:pPr>
              <w:shd w:val="clear" w:color="auto" w:fill="FFFFFF"/>
              <w:ind w:left="14"/>
              <w:rPr>
                <w:sz w:val="20"/>
                <w:szCs w:val="20"/>
              </w:rPr>
            </w:pPr>
            <w:r w:rsidRPr="00BB7022">
              <w:rPr>
                <w:b/>
                <w:bCs/>
                <w:color w:val="000000"/>
                <w:sz w:val="20"/>
                <w:szCs w:val="20"/>
              </w:rPr>
              <w:t xml:space="preserve">□ </w:t>
            </w:r>
            <w:r w:rsidRPr="00BB7022">
              <w:rPr>
                <w:color w:val="000000"/>
                <w:sz w:val="20"/>
                <w:szCs w:val="20"/>
              </w:rPr>
              <w:t>nie planuję</w:t>
            </w:r>
          </w:p>
        </w:tc>
      </w:tr>
      <w:tr w:rsidR="00D863A1" w:rsidRPr="00BB7022" w:rsidTr="00673F78">
        <w:trPr>
          <w:trHeight w:hRule="exact" w:val="440"/>
          <w:jc w:val="center"/>
        </w:trPr>
        <w:tc>
          <w:tcPr>
            <w:tcW w:w="354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D863A1" w:rsidRPr="00BB7022" w:rsidRDefault="00D863A1" w:rsidP="0068096C">
            <w:pPr>
              <w:rPr>
                <w:b/>
                <w:sz w:val="20"/>
                <w:szCs w:val="20"/>
              </w:rPr>
            </w:pPr>
            <w:r w:rsidRPr="00BB7022">
              <w:rPr>
                <w:b/>
                <w:sz w:val="20"/>
                <w:szCs w:val="20"/>
              </w:rPr>
              <w:t>Ocieplenie ścian:</w:t>
            </w:r>
          </w:p>
        </w:tc>
        <w:tc>
          <w:tcPr>
            <w:tcW w:w="5734" w:type="dxa"/>
            <w:tcBorders>
              <w:top w:val="single" w:sz="4" w:space="0" w:color="auto"/>
              <w:left w:val="single" w:sz="4" w:space="0" w:color="auto"/>
              <w:bottom w:val="single" w:sz="4" w:space="0" w:color="auto"/>
              <w:right w:val="single" w:sz="4" w:space="0" w:color="auto"/>
            </w:tcBorders>
            <w:shd w:val="clear" w:color="auto" w:fill="FFFFFF"/>
          </w:tcPr>
          <w:p w:rsidR="00D863A1" w:rsidRPr="00BB7022" w:rsidRDefault="00D863A1" w:rsidP="0068096C">
            <w:pPr>
              <w:shd w:val="clear" w:color="auto" w:fill="FFFFFF"/>
              <w:ind w:firstLine="5"/>
              <w:rPr>
                <w:sz w:val="20"/>
                <w:szCs w:val="20"/>
              </w:rPr>
            </w:pPr>
            <w:r w:rsidRPr="00BB7022">
              <w:rPr>
                <w:b/>
                <w:bCs/>
                <w:color w:val="000000"/>
                <w:sz w:val="20"/>
                <w:szCs w:val="20"/>
              </w:rPr>
              <w:t xml:space="preserve">□ </w:t>
            </w:r>
            <w:r w:rsidRPr="00BB7022">
              <w:rPr>
                <w:color w:val="000000"/>
                <w:sz w:val="20"/>
                <w:szCs w:val="20"/>
              </w:rPr>
              <w:t>planowane do 2020 r.</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rsidR="00D863A1" w:rsidRPr="00BB7022" w:rsidRDefault="00D863A1" w:rsidP="0068096C">
            <w:pPr>
              <w:shd w:val="clear" w:color="auto" w:fill="FFFFFF"/>
              <w:ind w:left="14"/>
              <w:rPr>
                <w:sz w:val="20"/>
                <w:szCs w:val="20"/>
              </w:rPr>
            </w:pPr>
            <w:r w:rsidRPr="00BB7022">
              <w:rPr>
                <w:b/>
                <w:bCs/>
                <w:color w:val="000000"/>
                <w:sz w:val="20"/>
                <w:szCs w:val="20"/>
              </w:rPr>
              <w:t xml:space="preserve">□ </w:t>
            </w:r>
            <w:r w:rsidRPr="00BB7022">
              <w:rPr>
                <w:color w:val="000000"/>
                <w:sz w:val="20"/>
                <w:szCs w:val="20"/>
              </w:rPr>
              <w:t>nie planuję</w:t>
            </w:r>
          </w:p>
        </w:tc>
      </w:tr>
      <w:tr w:rsidR="00D863A1" w:rsidRPr="00BB7022" w:rsidTr="00673F78">
        <w:trPr>
          <w:trHeight w:hRule="exact" w:val="418"/>
          <w:jc w:val="center"/>
        </w:trPr>
        <w:tc>
          <w:tcPr>
            <w:tcW w:w="354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D863A1" w:rsidRPr="00BB7022" w:rsidRDefault="00D863A1" w:rsidP="0068096C">
            <w:pPr>
              <w:rPr>
                <w:b/>
                <w:sz w:val="20"/>
                <w:szCs w:val="20"/>
              </w:rPr>
            </w:pPr>
            <w:r w:rsidRPr="00BB7022">
              <w:rPr>
                <w:b/>
                <w:sz w:val="20"/>
                <w:szCs w:val="20"/>
              </w:rPr>
              <w:t>Ocieplenie dachu /stropu/stropodachu:</w:t>
            </w:r>
          </w:p>
        </w:tc>
        <w:tc>
          <w:tcPr>
            <w:tcW w:w="5734" w:type="dxa"/>
            <w:tcBorders>
              <w:top w:val="single" w:sz="4" w:space="0" w:color="auto"/>
              <w:left w:val="single" w:sz="4" w:space="0" w:color="auto"/>
              <w:bottom w:val="single" w:sz="4" w:space="0" w:color="auto"/>
              <w:right w:val="single" w:sz="4" w:space="0" w:color="auto"/>
            </w:tcBorders>
            <w:shd w:val="clear" w:color="auto" w:fill="FFFFFF"/>
          </w:tcPr>
          <w:p w:rsidR="00D863A1" w:rsidRPr="00BB7022" w:rsidRDefault="00D863A1" w:rsidP="0068096C">
            <w:pPr>
              <w:shd w:val="clear" w:color="auto" w:fill="FFFFFF"/>
              <w:ind w:firstLine="5"/>
              <w:rPr>
                <w:sz w:val="20"/>
                <w:szCs w:val="20"/>
              </w:rPr>
            </w:pPr>
            <w:r w:rsidRPr="00BB7022">
              <w:rPr>
                <w:b/>
                <w:bCs/>
                <w:color w:val="000000"/>
                <w:sz w:val="20"/>
                <w:szCs w:val="20"/>
              </w:rPr>
              <w:t xml:space="preserve">□ </w:t>
            </w:r>
            <w:r w:rsidRPr="00BB7022">
              <w:rPr>
                <w:color w:val="000000"/>
                <w:sz w:val="20"/>
                <w:szCs w:val="20"/>
              </w:rPr>
              <w:t>planowane do 2020 r.</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rsidR="00D863A1" w:rsidRPr="00BB7022" w:rsidRDefault="00D863A1" w:rsidP="0068096C">
            <w:pPr>
              <w:shd w:val="clear" w:color="auto" w:fill="FFFFFF"/>
              <w:ind w:left="14"/>
              <w:rPr>
                <w:sz w:val="20"/>
                <w:szCs w:val="20"/>
              </w:rPr>
            </w:pPr>
            <w:r w:rsidRPr="00BB7022">
              <w:rPr>
                <w:b/>
                <w:bCs/>
                <w:color w:val="000000"/>
                <w:sz w:val="20"/>
                <w:szCs w:val="20"/>
              </w:rPr>
              <w:t xml:space="preserve">□ </w:t>
            </w:r>
            <w:r w:rsidRPr="00BB7022">
              <w:rPr>
                <w:color w:val="000000"/>
                <w:sz w:val="20"/>
                <w:szCs w:val="20"/>
              </w:rPr>
              <w:t>nie planuję</w:t>
            </w:r>
          </w:p>
        </w:tc>
      </w:tr>
      <w:tr w:rsidR="00D863A1" w:rsidRPr="00BB7022" w:rsidTr="00673F78">
        <w:trPr>
          <w:trHeight w:hRule="exact" w:val="576"/>
          <w:jc w:val="center"/>
        </w:trPr>
        <w:tc>
          <w:tcPr>
            <w:tcW w:w="354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D863A1" w:rsidRPr="00BB7022" w:rsidRDefault="00D863A1" w:rsidP="0068096C">
            <w:pPr>
              <w:rPr>
                <w:b/>
                <w:sz w:val="20"/>
                <w:szCs w:val="20"/>
              </w:rPr>
            </w:pPr>
            <w:r w:rsidRPr="00BB7022">
              <w:rPr>
                <w:b/>
                <w:sz w:val="20"/>
                <w:szCs w:val="20"/>
              </w:rPr>
              <w:t>Zmiana źródła ciepła do ogrzewania pomieszczeń:</w:t>
            </w:r>
          </w:p>
          <w:p w:rsidR="00D863A1" w:rsidRPr="00BB7022" w:rsidRDefault="00D863A1" w:rsidP="0068096C">
            <w:pPr>
              <w:rPr>
                <w:b/>
                <w:sz w:val="20"/>
                <w:szCs w:val="20"/>
              </w:rPr>
            </w:pPr>
          </w:p>
          <w:p w:rsidR="00D863A1" w:rsidRPr="00BB7022" w:rsidRDefault="00D863A1" w:rsidP="0068096C">
            <w:pPr>
              <w:rPr>
                <w:b/>
                <w:sz w:val="20"/>
                <w:szCs w:val="20"/>
              </w:rPr>
            </w:pPr>
          </w:p>
          <w:p w:rsidR="00D863A1" w:rsidRPr="00BB7022" w:rsidRDefault="00D863A1" w:rsidP="0068096C">
            <w:pPr>
              <w:rPr>
                <w:b/>
                <w:sz w:val="20"/>
                <w:szCs w:val="20"/>
              </w:rPr>
            </w:pPr>
          </w:p>
          <w:p w:rsidR="00D863A1" w:rsidRPr="00BB7022" w:rsidRDefault="00D863A1" w:rsidP="0068096C">
            <w:pPr>
              <w:rPr>
                <w:b/>
                <w:sz w:val="20"/>
                <w:szCs w:val="20"/>
              </w:rPr>
            </w:pPr>
          </w:p>
          <w:p w:rsidR="00D863A1" w:rsidRPr="00BB7022" w:rsidRDefault="00D863A1" w:rsidP="0068096C">
            <w:pPr>
              <w:rPr>
                <w:b/>
                <w:sz w:val="20"/>
                <w:szCs w:val="20"/>
              </w:rPr>
            </w:pPr>
          </w:p>
          <w:p w:rsidR="00D863A1" w:rsidRPr="00BB7022" w:rsidRDefault="00D863A1" w:rsidP="0068096C">
            <w:pPr>
              <w:rPr>
                <w:b/>
                <w:sz w:val="20"/>
                <w:szCs w:val="20"/>
              </w:rPr>
            </w:pPr>
          </w:p>
          <w:p w:rsidR="00D863A1" w:rsidRPr="00BB7022" w:rsidRDefault="00D863A1" w:rsidP="0068096C">
            <w:pPr>
              <w:rPr>
                <w:b/>
                <w:sz w:val="20"/>
                <w:szCs w:val="20"/>
              </w:rPr>
            </w:pPr>
          </w:p>
          <w:p w:rsidR="00D863A1" w:rsidRPr="00BB7022" w:rsidRDefault="00D863A1" w:rsidP="0068096C">
            <w:pPr>
              <w:rPr>
                <w:b/>
                <w:sz w:val="20"/>
                <w:szCs w:val="20"/>
              </w:rPr>
            </w:pPr>
          </w:p>
        </w:tc>
        <w:tc>
          <w:tcPr>
            <w:tcW w:w="5734" w:type="dxa"/>
            <w:tcBorders>
              <w:top w:val="single" w:sz="4" w:space="0" w:color="auto"/>
              <w:left w:val="single" w:sz="4" w:space="0" w:color="auto"/>
              <w:bottom w:val="single" w:sz="4" w:space="0" w:color="auto"/>
              <w:right w:val="single" w:sz="4" w:space="0" w:color="auto"/>
            </w:tcBorders>
            <w:shd w:val="clear" w:color="auto" w:fill="FFFFFF"/>
          </w:tcPr>
          <w:p w:rsidR="00D863A1" w:rsidRPr="00BB7022" w:rsidRDefault="00D863A1" w:rsidP="0068096C">
            <w:pPr>
              <w:shd w:val="clear" w:color="auto" w:fill="FFFFFF"/>
              <w:tabs>
                <w:tab w:val="left" w:pos="346"/>
              </w:tabs>
              <w:ind w:left="14"/>
              <w:rPr>
                <w:sz w:val="20"/>
                <w:szCs w:val="20"/>
              </w:rPr>
            </w:pPr>
            <w:r w:rsidRPr="00BB7022">
              <w:rPr>
                <w:b/>
                <w:bCs/>
                <w:color w:val="000000"/>
                <w:sz w:val="20"/>
                <w:szCs w:val="20"/>
              </w:rPr>
              <w:t>□</w:t>
            </w:r>
            <w:r w:rsidR="00132DBA" w:rsidRPr="00BB7022">
              <w:rPr>
                <w:b/>
                <w:bCs/>
                <w:color w:val="000000"/>
                <w:sz w:val="20"/>
                <w:szCs w:val="20"/>
              </w:rPr>
              <w:t xml:space="preserve"> </w:t>
            </w:r>
            <w:r w:rsidRPr="00BB7022">
              <w:rPr>
                <w:bCs/>
                <w:color w:val="000000"/>
                <w:sz w:val="20"/>
                <w:szCs w:val="20"/>
              </w:rPr>
              <w:t>węgiel/</w:t>
            </w:r>
            <w:proofErr w:type="spellStart"/>
            <w:r w:rsidRPr="00BB7022">
              <w:rPr>
                <w:color w:val="000000"/>
                <w:sz w:val="20"/>
                <w:szCs w:val="20"/>
              </w:rPr>
              <w:t>ekogroszek</w:t>
            </w:r>
            <w:proofErr w:type="spellEnd"/>
            <w:r w:rsidR="00132DBA" w:rsidRPr="00BB7022">
              <w:rPr>
                <w:color w:val="000000"/>
                <w:sz w:val="20"/>
                <w:szCs w:val="20"/>
              </w:rPr>
              <w:t xml:space="preserve"> </w:t>
            </w:r>
            <w:r w:rsidRPr="00BB7022">
              <w:rPr>
                <w:b/>
                <w:bCs/>
                <w:color w:val="000000"/>
                <w:sz w:val="20"/>
                <w:szCs w:val="20"/>
              </w:rPr>
              <w:t xml:space="preserve">□ </w:t>
            </w:r>
            <w:r w:rsidRPr="00BB7022">
              <w:rPr>
                <w:color w:val="000000"/>
                <w:sz w:val="20"/>
                <w:szCs w:val="20"/>
              </w:rPr>
              <w:t>gazowe</w:t>
            </w:r>
            <w:r w:rsidR="00132DBA" w:rsidRPr="00BB7022">
              <w:rPr>
                <w:color w:val="000000"/>
                <w:sz w:val="20"/>
                <w:szCs w:val="20"/>
              </w:rPr>
              <w:t xml:space="preserve"> </w:t>
            </w:r>
            <w:r w:rsidRPr="00BB7022">
              <w:rPr>
                <w:b/>
                <w:bCs/>
                <w:color w:val="000000"/>
                <w:sz w:val="20"/>
                <w:szCs w:val="20"/>
              </w:rPr>
              <w:t xml:space="preserve">□ </w:t>
            </w:r>
            <w:r w:rsidRPr="00BB7022">
              <w:rPr>
                <w:color w:val="000000"/>
                <w:sz w:val="20"/>
                <w:szCs w:val="20"/>
              </w:rPr>
              <w:t>elektryczne</w:t>
            </w:r>
          </w:p>
          <w:p w:rsidR="00D863A1" w:rsidRPr="00BB7022" w:rsidRDefault="00D863A1" w:rsidP="0068096C">
            <w:pPr>
              <w:shd w:val="clear" w:color="auto" w:fill="FFFFFF"/>
              <w:tabs>
                <w:tab w:val="left" w:pos="346"/>
              </w:tabs>
              <w:ind w:left="14"/>
              <w:rPr>
                <w:color w:val="000000"/>
                <w:sz w:val="20"/>
                <w:szCs w:val="20"/>
              </w:rPr>
            </w:pPr>
            <w:r w:rsidRPr="00BB7022">
              <w:rPr>
                <w:b/>
                <w:bCs/>
                <w:color w:val="000000"/>
                <w:sz w:val="20"/>
                <w:szCs w:val="20"/>
              </w:rPr>
              <w:t>□</w:t>
            </w:r>
            <w:r w:rsidR="00132DBA" w:rsidRPr="00BB7022">
              <w:rPr>
                <w:b/>
                <w:bCs/>
                <w:color w:val="000000"/>
                <w:sz w:val="20"/>
                <w:szCs w:val="20"/>
              </w:rPr>
              <w:t xml:space="preserve"> </w:t>
            </w:r>
            <w:r w:rsidRPr="00BB7022">
              <w:rPr>
                <w:color w:val="000000"/>
                <w:sz w:val="20"/>
                <w:szCs w:val="20"/>
              </w:rPr>
              <w:t>olejowe</w:t>
            </w:r>
            <w:r w:rsidR="00132DBA" w:rsidRPr="00BB7022">
              <w:rPr>
                <w:color w:val="000000"/>
                <w:sz w:val="20"/>
                <w:szCs w:val="20"/>
              </w:rPr>
              <w:t xml:space="preserve"> </w:t>
            </w:r>
            <w:r w:rsidRPr="00BB7022">
              <w:rPr>
                <w:b/>
                <w:bCs/>
                <w:color w:val="000000"/>
                <w:sz w:val="20"/>
                <w:szCs w:val="20"/>
              </w:rPr>
              <w:t xml:space="preserve">□ </w:t>
            </w:r>
            <w:proofErr w:type="spellStart"/>
            <w:r w:rsidRPr="00BB7022">
              <w:rPr>
                <w:color w:val="000000"/>
                <w:sz w:val="20"/>
                <w:szCs w:val="20"/>
              </w:rPr>
              <w:t>biomasowe</w:t>
            </w:r>
            <w:proofErr w:type="spellEnd"/>
            <w:r w:rsidR="00132DBA" w:rsidRPr="00BB7022">
              <w:rPr>
                <w:color w:val="000000"/>
                <w:sz w:val="20"/>
                <w:szCs w:val="20"/>
              </w:rPr>
              <w:t xml:space="preserve"> </w:t>
            </w:r>
            <w:r w:rsidRPr="00BB7022">
              <w:rPr>
                <w:b/>
                <w:bCs/>
                <w:color w:val="000000"/>
                <w:sz w:val="20"/>
                <w:szCs w:val="20"/>
              </w:rPr>
              <w:t xml:space="preserve">□ </w:t>
            </w:r>
            <w:r w:rsidRPr="00BB7022">
              <w:rPr>
                <w:color w:val="000000"/>
                <w:sz w:val="20"/>
                <w:szCs w:val="20"/>
              </w:rPr>
              <w:t>pompa ciepła</w:t>
            </w:r>
          </w:p>
          <w:p w:rsidR="00D863A1" w:rsidRPr="00BB7022" w:rsidRDefault="00D863A1" w:rsidP="0068096C">
            <w:pPr>
              <w:shd w:val="clear" w:color="auto" w:fill="FFFFFF"/>
              <w:tabs>
                <w:tab w:val="left" w:pos="346"/>
              </w:tabs>
              <w:ind w:left="14"/>
              <w:rPr>
                <w:sz w:val="20"/>
                <w:szCs w:val="20"/>
              </w:rPr>
            </w:pPr>
          </w:p>
        </w:tc>
        <w:tc>
          <w:tcPr>
            <w:tcW w:w="1276" w:type="dxa"/>
            <w:tcBorders>
              <w:top w:val="single" w:sz="4" w:space="0" w:color="auto"/>
              <w:left w:val="single" w:sz="4" w:space="0" w:color="auto"/>
              <w:bottom w:val="single" w:sz="4" w:space="0" w:color="auto"/>
              <w:right w:val="single" w:sz="4" w:space="0" w:color="auto"/>
            </w:tcBorders>
            <w:shd w:val="clear" w:color="auto" w:fill="FFFFFF"/>
          </w:tcPr>
          <w:p w:rsidR="00D863A1" w:rsidRPr="00BB7022" w:rsidRDefault="00D863A1" w:rsidP="0068096C">
            <w:pPr>
              <w:spacing w:line="276" w:lineRule="auto"/>
              <w:rPr>
                <w:sz w:val="20"/>
                <w:szCs w:val="20"/>
              </w:rPr>
            </w:pPr>
            <w:r w:rsidRPr="00BB7022">
              <w:rPr>
                <w:b/>
                <w:bCs/>
                <w:color w:val="000000"/>
                <w:sz w:val="20"/>
                <w:szCs w:val="20"/>
              </w:rPr>
              <w:t xml:space="preserve">□ </w:t>
            </w:r>
            <w:r w:rsidRPr="00BB7022">
              <w:rPr>
                <w:color w:val="000000"/>
                <w:sz w:val="20"/>
                <w:szCs w:val="20"/>
              </w:rPr>
              <w:t>nie planuję</w:t>
            </w:r>
          </w:p>
          <w:p w:rsidR="00D863A1" w:rsidRPr="00BB7022" w:rsidRDefault="00D863A1" w:rsidP="0068096C">
            <w:pPr>
              <w:spacing w:line="276" w:lineRule="auto"/>
              <w:rPr>
                <w:sz w:val="20"/>
                <w:szCs w:val="20"/>
              </w:rPr>
            </w:pPr>
          </w:p>
          <w:p w:rsidR="00D863A1" w:rsidRPr="00BB7022" w:rsidRDefault="00D863A1" w:rsidP="0068096C">
            <w:pPr>
              <w:shd w:val="clear" w:color="auto" w:fill="FFFFFF"/>
              <w:tabs>
                <w:tab w:val="left" w:pos="398"/>
              </w:tabs>
              <w:rPr>
                <w:sz w:val="20"/>
                <w:szCs w:val="20"/>
              </w:rPr>
            </w:pPr>
          </w:p>
        </w:tc>
      </w:tr>
      <w:tr w:rsidR="00D863A1" w:rsidRPr="00BB7022" w:rsidTr="00673F78">
        <w:trPr>
          <w:trHeight w:hRule="exact" w:val="786"/>
          <w:jc w:val="center"/>
        </w:trPr>
        <w:tc>
          <w:tcPr>
            <w:tcW w:w="354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D863A1" w:rsidRPr="00BB7022" w:rsidRDefault="001C74C3" w:rsidP="001C74C3">
            <w:pPr>
              <w:rPr>
                <w:b/>
                <w:sz w:val="20"/>
                <w:szCs w:val="20"/>
              </w:rPr>
            </w:pPr>
            <w:r w:rsidRPr="00BB7022">
              <w:rPr>
                <w:b/>
                <w:sz w:val="20"/>
                <w:szCs w:val="20"/>
              </w:rPr>
              <w:t xml:space="preserve">Planuję do </w:t>
            </w:r>
            <w:r w:rsidR="00D863A1" w:rsidRPr="00BB7022">
              <w:rPr>
                <w:b/>
                <w:sz w:val="20"/>
                <w:szCs w:val="20"/>
              </w:rPr>
              <w:t>dogrzewania ciepłej</w:t>
            </w:r>
            <w:r w:rsidR="00132DBA" w:rsidRPr="00BB7022">
              <w:rPr>
                <w:b/>
                <w:sz w:val="20"/>
                <w:szCs w:val="20"/>
              </w:rPr>
              <w:t xml:space="preserve"> </w:t>
            </w:r>
            <w:r w:rsidR="00D863A1" w:rsidRPr="00BB7022">
              <w:rPr>
                <w:b/>
                <w:sz w:val="20"/>
                <w:szCs w:val="20"/>
              </w:rPr>
              <w:t>wody użytkowej (c.w.u.) zastosować</w:t>
            </w:r>
          </w:p>
        </w:tc>
        <w:tc>
          <w:tcPr>
            <w:tcW w:w="5734" w:type="dxa"/>
            <w:tcBorders>
              <w:top w:val="single" w:sz="4" w:space="0" w:color="auto"/>
              <w:left w:val="single" w:sz="4" w:space="0" w:color="auto"/>
              <w:bottom w:val="single" w:sz="4" w:space="0" w:color="auto"/>
              <w:right w:val="single" w:sz="4" w:space="0" w:color="auto"/>
            </w:tcBorders>
            <w:shd w:val="clear" w:color="auto" w:fill="FFFFFF"/>
          </w:tcPr>
          <w:p w:rsidR="00D863A1" w:rsidRPr="00BB7022" w:rsidRDefault="00D863A1" w:rsidP="001C74C3">
            <w:pPr>
              <w:shd w:val="clear" w:color="auto" w:fill="FFFFFF"/>
              <w:jc w:val="left"/>
              <w:rPr>
                <w:bCs/>
                <w:color w:val="000000"/>
                <w:sz w:val="20"/>
                <w:szCs w:val="20"/>
              </w:rPr>
            </w:pPr>
            <w:r w:rsidRPr="00BB7022">
              <w:rPr>
                <w:b/>
                <w:bCs/>
                <w:color w:val="000000"/>
                <w:sz w:val="20"/>
                <w:szCs w:val="20"/>
              </w:rPr>
              <w:t>□</w:t>
            </w:r>
            <w:r w:rsidR="00132DBA" w:rsidRPr="00BB7022">
              <w:rPr>
                <w:b/>
                <w:bCs/>
                <w:color w:val="000000"/>
                <w:sz w:val="20"/>
                <w:szCs w:val="20"/>
              </w:rPr>
              <w:t xml:space="preserve"> </w:t>
            </w:r>
            <w:r w:rsidRPr="00BB7022">
              <w:rPr>
                <w:color w:val="000000"/>
                <w:sz w:val="20"/>
                <w:szCs w:val="20"/>
              </w:rPr>
              <w:t>pompę ciepła</w:t>
            </w:r>
            <w:r w:rsidR="00132DBA" w:rsidRPr="00BB7022">
              <w:rPr>
                <w:color w:val="000000"/>
                <w:sz w:val="20"/>
                <w:szCs w:val="20"/>
              </w:rPr>
              <w:t xml:space="preserve"> </w:t>
            </w:r>
            <w:r w:rsidRPr="00BB7022">
              <w:rPr>
                <w:b/>
                <w:bCs/>
                <w:color w:val="000000"/>
                <w:sz w:val="20"/>
                <w:szCs w:val="20"/>
              </w:rPr>
              <w:t xml:space="preserve">□ </w:t>
            </w:r>
            <w:r w:rsidRPr="00BB7022">
              <w:rPr>
                <w:color w:val="000000"/>
                <w:sz w:val="20"/>
                <w:szCs w:val="20"/>
              </w:rPr>
              <w:t>dogrzanie elektryczne</w:t>
            </w:r>
            <w:r w:rsidR="00132DBA" w:rsidRPr="00BB7022">
              <w:rPr>
                <w:color w:val="000000"/>
                <w:sz w:val="20"/>
                <w:szCs w:val="20"/>
              </w:rPr>
              <w:t xml:space="preserve"> </w:t>
            </w:r>
            <w:r w:rsidRPr="00BB7022">
              <w:rPr>
                <w:b/>
                <w:bCs/>
                <w:color w:val="000000"/>
                <w:sz w:val="20"/>
                <w:szCs w:val="20"/>
              </w:rPr>
              <w:t>□</w:t>
            </w:r>
            <w:r w:rsidR="00132DBA" w:rsidRPr="00BB7022">
              <w:rPr>
                <w:b/>
                <w:bCs/>
                <w:color w:val="000000"/>
                <w:sz w:val="20"/>
                <w:szCs w:val="20"/>
              </w:rPr>
              <w:t xml:space="preserve"> </w:t>
            </w:r>
            <w:r w:rsidRPr="00BB7022">
              <w:rPr>
                <w:color w:val="000000"/>
                <w:sz w:val="20"/>
                <w:szCs w:val="20"/>
              </w:rPr>
              <w:t>kolektory słoneczne</w:t>
            </w:r>
            <w:r w:rsidR="00132DBA" w:rsidRPr="00BB7022">
              <w:rPr>
                <w:color w:val="000000"/>
                <w:sz w:val="20"/>
                <w:szCs w:val="20"/>
              </w:rPr>
              <w:t xml:space="preserve"> </w:t>
            </w:r>
            <w:r w:rsidRPr="00BB7022">
              <w:rPr>
                <w:b/>
                <w:bCs/>
                <w:color w:val="000000"/>
                <w:sz w:val="20"/>
                <w:szCs w:val="20"/>
              </w:rPr>
              <w:t>□</w:t>
            </w:r>
            <w:r w:rsidR="00132DBA" w:rsidRPr="00BB7022">
              <w:rPr>
                <w:b/>
                <w:bCs/>
                <w:color w:val="000000"/>
                <w:sz w:val="20"/>
                <w:szCs w:val="20"/>
              </w:rPr>
              <w:t xml:space="preserve"> </w:t>
            </w:r>
            <w:r w:rsidRPr="00BB7022">
              <w:rPr>
                <w:bCs/>
                <w:color w:val="000000"/>
                <w:sz w:val="20"/>
                <w:szCs w:val="20"/>
              </w:rPr>
              <w:t>inne</w:t>
            </w:r>
            <w:r w:rsidR="001C74C3" w:rsidRPr="00BB7022">
              <w:rPr>
                <w:bCs/>
                <w:color w:val="000000"/>
                <w:sz w:val="20"/>
                <w:szCs w:val="20"/>
              </w:rPr>
              <w:t xml:space="preserve"> ……………………………………………………………………</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rsidR="00D863A1" w:rsidRPr="00BB7022" w:rsidRDefault="00D863A1" w:rsidP="0068096C">
            <w:pPr>
              <w:spacing w:line="276" w:lineRule="auto"/>
              <w:rPr>
                <w:sz w:val="20"/>
                <w:szCs w:val="20"/>
              </w:rPr>
            </w:pPr>
            <w:r w:rsidRPr="00BB7022">
              <w:rPr>
                <w:b/>
                <w:bCs/>
                <w:color w:val="000000"/>
                <w:sz w:val="20"/>
                <w:szCs w:val="20"/>
              </w:rPr>
              <w:t xml:space="preserve">□ </w:t>
            </w:r>
            <w:r w:rsidRPr="00BB7022">
              <w:rPr>
                <w:color w:val="000000"/>
                <w:sz w:val="20"/>
                <w:szCs w:val="20"/>
              </w:rPr>
              <w:t>nie planuję</w:t>
            </w:r>
          </w:p>
          <w:p w:rsidR="00D863A1" w:rsidRPr="00BB7022" w:rsidRDefault="00D863A1" w:rsidP="0068096C">
            <w:pPr>
              <w:shd w:val="clear" w:color="auto" w:fill="FFFFFF"/>
              <w:rPr>
                <w:color w:val="000000"/>
                <w:sz w:val="20"/>
                <w:szCs w:val="20"/>
              </w:rPr>
            </w:pPr>
          </w:p>
        </w:tc>
      </w:tr>
    </w:tbl>
    <w:p w:rsidR="00D863A1" w:rsidRPr="00BB7022" w:rsidRDefault="00D863A1" w:rsidP="00D863A1">
      <w:pPr>
        <w:spacing w:after="0"/>
      </w:pPr>
    </w:p>
    <w:tbl>
      <w:tblPr>
        <w:tblW w:w="10615" w:type="dxa"/>
        <w:jc w:val="center"/>
        <w:tblInd w:w="-303" w:type="dxa"/>
        <w:tblLayout w:type="fixed"/>
        <w:tblCellMar>
          <w:left w:w="40" w:type="dxa"/>
          <w:right w:w="40" w:type="dxa"/>
        </w:tblCellMar>
        <w:tblLook w:val="0000" w:firstRow="0" w:lastRow="0" w:firstColumn="0" w:lastColumn="0" w:noHBand="0" w:noVBand="0"/>
      </w:tblPr>
      <w:tblGrid>
        <w:gridCol w:w="2243"/>
        <w:gridCol w:w="992"/>
        <w:gridCol w:w="7380"/>
      </w:tblGrid>
      <w:tr w:rsidR="00D863A1" w:rsidRPr="00BB7022" w:rsidTr="00673F78">
        <w:trPr>
          <w:trHeight w:hRule="exact" w:val="237"/>
          <w:jc w:val="center"/>
        </w:trPr>
        <w:tc>
          <w:tcPr>
            <w:tcW w:w="10615" w:type="dxa"/>
            <w:gridSpan w:val="3"/>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D863A1" w:rsidRPr="00BB7022" w:rsidRDefault="00D863A1" w:rsidP="0068096C">
            <w:pPr>
              <w:jc w:val="center"/>
              <w:rPr>
                <w:b/>
                <w:sz w:val="20"/>
                <w:szCs w:val="20"/>
              </w:rPr>
            </w:pPr>
            <w:r w:rsidRPr="00BB7022">
              <w:rPr>
                <w:b/>
                <w:sz w:val="20"/>
                <w:szCs w:val="20"/>
              </w:rPr>
              <w:t>ODNAWIALNE ŹRÓDŁA ENERGII (OZE) (stan na dzień 31.12.2010 r.):</w:t>
            </w:r>
          </w:p>
        </w:tc>
      </w:tr>
      <w:tr w:rsidR="00D863A1" w:rsidRPr="00BB7022" w:rsidTr="00673F78">
        <w:trPr>
          <w:trHeight w:hRule="exact" w:val="861"/>
          <w:jc w:val="center"/>
        </w:trPr>
        <w:tc>
          <w:tcPr>
            <w:tcW w:w="224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D863A1" w:rsidRPr="00BB7022" w:rsidRDefault="00D863A1" w:rsidP="0068096C">
            <w:pPr>
              <w:rPr>
                <w:b/>
                <w:sz w:val="20"/>
                <w:szCs w:val="20"/>
              </w:rPr>
            </w:pPr>
            <w:r w:rsidRPr="00BB7022">
              <w:rPr>
                <w:b/>
                <w:sz w:val="20"/>
                <w:szCs w:val="20"/>
              </w:rPr>
              <w:t>Czy eksploatują Państwo odnawialne źródła energii?</w:t>
            </w:r>
          </w:p>
        </w:tc>
        <w:tc>
          <w:tcPr>
            <w:tcW w:w="992" w:type="dxa"/>
            <w:tcBorders>
              <w:top w:val="single" w:sz="4" w:space="0" w:color="auto"/>
              <w:left w:val="single" w:sz="4" w:space="0" w:color="auto"/>
              <w:bottom w:val="single" w:sz="4" w:space="0" w:color="auto"/>
              <w:right w:val="single" w:sz="4" w:space="0" w:color="auto"/>
            </w:tcBorders>
            <w:shd w:val="clear" w:color="auto" w:fill="FFFFFF"/>
          </w:tcPr>
          <w:p w:rsidR="00D863A1" w:rsidRPr="00BB7022" w:rsidRDefault="00D863A1" w:rsidP="0068096C">
            <w:pPr>
              <w:shd w:val="clear" w:color="auto" w:fill="FFFFFF"/>
              <w:ind w:left="19"/>
            </w:pPr>
            <w:r w:rsidRPr="00BB7022">
              <w:rPr>
                <w:b/>
                <w:bCs/>
                <w:color w:val="000000"/>
                <w:sz w:val="22"/>
              </w:rPr>
              <w:t xml:space="preserve">□ </w:t>
            </w:r>
            <w:r w:rsidRPr="00BB7022">
              <w:rPr>
                <w:b/>
                <w:sz w:val="22"/>
              </w:rPr>
              <w:t>NIE</w:t>
            </w:r>
          </w:p>
        </w:tc>
        <w:tc>
          <w:tcPr>
            <w:tcW w:w="7380" w:type="dxa"/>
            <w:tcBorders>
              <w:top w:val="single" w:sz="4" w:space="0" w:color="auto"/>
              <w:left w:val="single" w:sz="4" w:space="0" w:color="auto"/>
              <w:bottom w:val="single" w:sz="4" w:space="0" w:color="auto"/>
              <w:right w:val="single" w:sz="4" w:space="0" w:color="auto"/>
            </w:tcBorders>
            <w:shd w:val="clear" w:color="auto" w:fill="FFFFFF"/>
          </w:tcPr>
          <w:p w:rsidR="00D863A1" w:rsidRPr="00BB7022" w:rsidRDefault="00D863A1" w:rsidP="0068096C">
            <w:pPr>
              <w:shd w:val="clear" w:color="auto" w:fill="FFFFFF"/>
              <w:ind w:left="19"/>
              <w:rPr>
                <w:b/>
                <w:color w:val="000000"/>
              </w:rPr>
            </w:pPr>
            <w:r w:rsidRPr="00BB7022">
              <w:rPr>
                <w:b/>
                <w:bCs/>
                <w:color w:val="000000"/>
                <w:sz w:val="22"/>
              </w:rPr>
              <w:t xml:space="preserve">□ </w:t>
            </w:r>
            <w:r w:rsidRPr="00BB7022">
              <w:rPr>
                <w:b/>
                <w:color w:val="000000"/>
                <w:sz w:val="22"/>
              </w:rPr>
              <w:t xml:space="preserve">TAK: </w:t>
            </w:r>
          </w:p>
          <w:p w:rsidR="00D863A1" w:rsidRPr="00BB7022" w:rsidRDefault="00132DBA" w:rsidP="0068096C">
            <w:pPr>
              <w:shd w:val="clear" w:color="auto" w:fill="FFFFFF"/>
              <w:ind w:left="19"/>
              <w:rPr>
                <w:color w:val="000000"/>
              </w:rPr>
            </w:pPr>
            <w:r w:rsidRPr="00BB7022">
              <w:rPr>
                <w:b/>
                <w:bCs/>
                <w:color w:val="000000"/>
                <w:sz w:val="22"/>
              </w:rPr>
              <w:t xml:space="preserve"> </w:t>
            </w:r>
            <w:r w:rsidR="00D863A1" w:rsidRPr="00BB7022">
              <w:rPr>
                <w:color w:val="000000"/>
                <w:sz w:val="22"/>
              </w:rPr>
              <w:t>jakie: ………………………………………………………..……..…</w:t>
            </w:r>
          </w:p>
          <w:p w:rsidR="00D863A1" w:rsidRPr="00BB7022" w:rsidRDefault="00D863A1" w:rsidP="0068096C">
            <w:pPr>
              <w:shd w:val="clear" w:color="auto" w:fill="FFFFFF"/>
              <w:ind w:left="19"/>
              <w:rPr>
                <w:color w:val="000000"/>
                <w:sz w:val="4"/>
                <w:szCs w:val="4"/>
              </w:rPr>
            </w:pPr>
          </w:p>
          <w:p w:rsidR="00D863A1" w:rsidRPr="00BB7022" w:rsidRDefault="00132DBA" w:rsidP="0068096C">
            <w:pPr>
              <w:shd w:val="clear" w:color="auto" w:fill="FFFFFF"/>
              <w:ind w:left="19"/>
              <w:rPr>
                <w:color w:val="000000"/>
              </w:rPr>
            </w:pPr>
            <w:r w:rsidRPr="00BB7022">
              <w:rPr>
                <w:color w:val="000000"/>
                <w:sz w:val="22"/>
              </w:rPr>
              <w:t xml:space="preserve"> </w:t>
            </w:r>
            <w:r w:rsidR="00D863A1" w:rsidRPr="00BB7022">
              <w:rPr>
                <w:color w:val="000000"/>
                <w:sz w:val="22"/>
              </w:rPr>
              <w:t>Moc instalacji [kW]:………………… Roczna produkcja energii</w:t>
            </w:r>
            <w:r w:rsidRPr="00BB7022">
              <w:rPr>
                <w:color w:val="000000"/>
                <w:sz w:val="22"/>
              </w:rPr>
              <w:t xml:space="preserve"> z </w:t>
            </w:r>
            <w:r w:rsidR="00D863A1" w:rsidRPr="00BB7022">
              <w:rPr>
                <w:color w:val="000000"/>
                <w:sz w:val="22"/>
              </w:rPr>
              <w:t>OŹE: …..…….</w:t>
            </w:r>
          </w:p>
          <w:p w:rsidR="00D863A1" w:rsidRPr="00BB7022" w:rsidRDefault="00D863A1" w:rsidP="0068096C">
            <w:pPr>
              <w:shd w:val="clear" w:color="auto" w:fill="FFFFFF"/>
              <w:ind w:left="19"/>
              <w:rPr>
                <w:color w:val="000000"/>
              </w:rPr>
            </w:pPr>
          </w:p>
          <w:p w:rsidR="00D863A1" w:rsidRPr="00BB7022" w:rsidRDefault="00D863A1" w:rsidP="0068096C">
            <w:pPr>
              <w:shd w:val="clear" w:color="auto" w:fill="FFFFFF"/>
              <w:ind w:left="19"/>
              <w:rPr>
                <w:color w:val="000000"/>
              </w:rPr>
            </w:pPr>
          </w:p>
          <w:p w:rsidR="00D863A1" w:rsidRPr="00BB7022" w:rsidRDefault="00D863A1" w:rsidP="0068096C">
            <w:pPr>
              <w:shd w:val="clear" w:color="auto" w:fill="FFFFFF"/>
              <w:ind w:left="19"/>
            </w:pPr>
          </w:p>
        </w:tc>
      </w:tr>
      <w:tr w:rsidR="00D863A1" w:rsidRPr="00BB7022" w:rsidTr="00673F78">
        <w:trPr>
          <w:trHeight w:hRule="exact" w:val="1881"/>
          <w:jc w:val="center"/>
        </w:trPr>
        <w:tc>
          <w:tcPr>
            <w:tcW w:w="224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D863A1" w:rsidRPr="00BB7022" w:rsidRDefault="00D863A1" w:rsidP="0068096C">
            <w:pPr>
              <w:rPr>
                <w:b/>
                <w:sz w:val="20"/>
                <w:szCs w:val="20"/>
              </w:rPr>
            </w:pPr>
            <w:r w:rsidRPr="00BB7022">
              <w:rPr>
                <w:b/>
                <w:sz w:val="20"/>
                <w:szCs w:val="20"/>
              </w:rPr>
              <w:t>Czy są Państwo zainteresowani instalacją odnawialnych źródeł energii</w:t>
            </w:r>
          </w:p>
        </w:tc>
        <w:tc>
          <w:tcPr>
            <w:tcW w:w="992" w:type="dxa"/>
            <w:tcBorders>
              <w:top w:val="single" w:sz="4" w:space="0" w:color="auto"/>
              <w:left w:val="single" w:sz="4" w:space="0" w:color="auto"/>
              <w:bottom w:val="single" w:sz="4" w:space="0" w:color="auto"/>
              <w:right w:val="single" w:sz="4" w:space="0" w:color="auto"/>
            </w:tcBorders>
            <w:shd w:val="clear" w:color="auto" w:fill="FFFFFF"/>
          </w:tcPr>
          <w:p w:rsidR="00D863A1" w:rsidRPr="00BB7022" w:rsidRDefault="00D863A1" w:rsidP="0068096C">
            <w:pPr>
              <w:shd w:val="clear" w:color="auto" w:fill="FFFFFF"/>
              <w:ind w:left="19"/>
            </w:pPr>
            <w:r w:rsidRPr="00BB7022">
              <w:rPr>
                <w:b/>
                <w:bCs/>
                <w:color w:val="000000"/>
                <w:sz w:val="22"/>
              </w:rPr>
              <w:t xml:space="preserve">□ </w:t>
            </w:r>
            <w:r w:rsidRPr="00BB7022">
              <w:rPr>
                <w:b/>
                <w:sz w:val="22"/>
              </w:rPr>
              <w:t>NIE</w:t>
            </w:r>
          </w:p>
        </w:tc>
        <w:tc>
          <w:tcPr>
            <w:tcW w:w="7380" w:type="dxa"/>
            <w:tcBorders>
              <w:top w:val="single" w:sz="4" w:space="0" w:color="auto"/>
              <w:left w:val="single" w:sz="4" w:space="0" w:color="auto"/>
              <w:bottom w:val="single" w:sz="4" w:space="0" w:color="auto"/>
              <w:right w:val="single" w:sz="4" w:space="0" w:color="auto"/>
            </w:tcBorders>
            <w:shd w:val="clear" w:color="auto" w:fill="FFFFFF"/>
          </w:tcPr>
          <w:p w:rsidR="00D863A1" w:rsidRPr="00BB7022" w:rsidRDefault="00D863A1" w:rsidP="002D44A8">
            <w:pPr>
              <w:suppressAutoHyphens/>
              <w:spacing w:after="0"/>
              <w:rPr>
                <w:b/>
                <w:bCs/>
                <w:color w:val="000000"/>
              </w:rPr>
            </w:pPr>
            <w:r w:rsidRPr="00BB7022">
              <w:rPr>
                <w:b/>
                <w:bCs/>
                <w:color w:val="000000"/>
                <w:sz w:val="22"/>
              </w:rPr>
              <w:t>□ TAK ze środków własnych:</w:t>
            </w:r>
            <w:r w:rsidR="00132DBA" w:rsidRPr="00BB7022">
              <w:rPr>
                <w:b/>
                <w:bCs/>
                <w:color w:val="000000"/>
                <w:sz w:val="22"/>
              </w:rPr>
              <w:t xml:space="preserve"> </w:t>
            </w:r>
            <w:r w:rsidRPr="00BB7022">
              <w:rPr>
                <w:b/>
                <w:bCs/>
                <w:color w:val="000000"/>
                <w:sz w:val="22"/>
              </w:rPr>
              <w:t>□ TAK ale tylko</w:t>
            </w:r>
            <w:r w:rsidR="00132DBA" w:rsidRPr="00BB7022">
              <w:rPr>
                <w:b/>
                <w:bCs/>
                <w:color w:val="000000"/>
                <w:sz w:val="22"/>
              </w:rPr>
              <w:t xml:space="preserve"> z </w:t>
            </w:r>
            <w:r w:rsidRPr="00BB7022">
              <w:rPr>
                <w:b/>
                <w:bCs/>
                <w:color w:val="000000"/>
                <w:sz w:val="22"/>
              </w:rPr>
              <w:t>dofinansowaniem:</w:t>
            </w:r>
          </w:p>
          <w:p w:rsidR="00D863A1" w:rsidRPr="00BB7022" w:rsidRDefault="00132DBA" w:rsidP="002D44A8">
            <w:pPr>
              <w:suppressAutoHyphens/>
              <w:spacing w:after="0"/>
              <w:rPr>
                <w:b/>
                <w:bCs/>
                <w:i/>
                <w:color w:val="000000"/>
              </w:rPr>
            </w:pPr>
            <w:r w:rsidRPr="00BB7022">
              <w:rPr>
                <w:b/>
                <w:bCs/>
                <w:i/>
                <w:color w:val="000000"/>
                <w:sz w:val="22"/>
              </w:rPr>
              <w:t xml:space="preserve"> </w:t>
            </w:r>
            <w:r w:rsidR="00D863A1" w:rsidRPr="00BB7022">
              <w:rPr>
                <w:b/>
                <w:bCs/>
                <w:i/>
                <w:color w:val="000000"/>
                <w:sz w:val="22"/>
              </w:rPr>
              <w:t>jakie:</w:t>
            </w:r>
          </w:p>
          <w:p w:rsidR="00D863A1" w:rsidRPr="00BB7022" w:rsidRDefault="00132DBA" w:rsidP="002D44A8">
            <w:pPr>
              <w:suppressAutoHyphens/>
              <w:spacing w:after="0"/>
              <w:rPr>
                <w:color w:val="000000"/>
              </w:rPr>
            </w:pPr>
            <w:r w:rsidRPr="00BB7022">
              <w:rPr>
                <w:color w:val="000000"/>
                <w:sz w:val="22"/>
              </w:rPr>
              <w:t xml:space="preserve"> </w:t>
            </w:r>
            <w:r w:rsidR="00D863A1" w:rsidRPr="00BB7022">
              <w:rPr>
                <w:b/>
                <w:bCs/>
                <w:color w:val="000000"/>
                <w:sz w:val="22"/>
              </w:rPr>
              <w:t>□</w:t>
            </w:r>
            <w:r w:rsidRPr="00BB7022">
              <w:rPr>
                <w:b/>
                <w:bCs/>
                <w:color w:val="000000"/>
                <w:sz w:val="22"/>
              </w:rPr>
              <w:t xml:space="preserve"> </w:t>
            </w:r>
            <w:r w:rsidR="00D863A1" w:rsidRPr="00BB7022">
              <w:rPr>
                <w:color w:val="000000"/>
                <w:sz w:val="22"/>
              </w:rPr>
              <w:t>kolektory słoneczne,</w:t>
            </w:r>
            <w:r w:rsidRPr="00BB7022">
              <w:rPr>
                <w:color w:val="000000"/>
                <w:sz w:val="22"/>
              </w:rPr>
              <w:t xml:space="preserve"> </w:t>
            </w:r>
            <w:r w:rsidR="00D863A1" w:rsidRPr="00BB7022">
              <w:rPr>
                <w:b/>
                <w:bCs/>
                <w:color w:val="000000"/>
                <w:sz w:val="22"/>
              </w:rPr>
              <w:t>□</w:t>
            </w:r>
            <w:r w:rsidRPr="00BB7022">
              <w:rPr>
                <w:color w:val="000000"/>
                <w:sz w:val="22"/>
              </w:rPr>
              <w:t xml:space="preserve"> </w:t>
            </w:r>
            <w:r w:rsidR="00D863A1" w:rsidRPr="00BB7022">
              <w:rPr>
                <w:color w:val="000000"/>
                <w:sz w:val="22"/>
              </w:rPr>
              <w:t>panele fotowoltaiczne,</w:t>
            </w:r>
            <w:r w:rsidRPr="00BB7022">
              <w:rPr>
                <w:color w:val="000000"/>
                <w:sz w:val="22"/>
              </w:rPr>
              <w:t xml:space="preserve"> </w:t>
            </w:r>
          </w:p>
          <w:p w:rsidR="00D863A1" w:rsidRPr="00BB7022" w:rsidRDefault="00132DBA" w:rsidP="002D44A8">
            <w:pPr>
              <w:suppressAutoHyphens/>
              <w:spacing w:after="0"/>
              <w:rPr>
                <w:color w:val="000000"/>
              </w:rPr>
            </w:pPr>
            <w:r w:rsidRPr="00BB7022">
              <w:rPr>
                <w:color w:val="000000"/>
                <w:sz w:val="22"/>
              </w:rPr>
              <w:t xml:space="preserve"> </w:t>
            </w:r>
            <w:r w:rsidR="00D863A1" w:rsidRPr="00BB7022">
              <w:rPr>
                <w:b/>
                <w:bCs/>
                <w:color w:val="000000"/>
                <w:sz w:val="22"/>
              </w:rPr>
              <w:t>□</w:t>
            </w:r>
            <w:r w:rsidRPr="00BB7022">
              <w:rPr>
                <w:color w:val="000000"/>
                <w:sz w:val="22"/>
              </w:rPr>
              <w:t xml:space="preserve"> </w:t>
            </w:r>
            <w:r w:rsidR="00D863A1" w:rsidRPr="00BB7022">
              <w:rPr>
                <w:color w:val="000000"/>
                <w:sz w:val="22"/>
              </w:rPr>
              <w:t>pompy ciepła,</w:t>
            </w:r>
            <w:r w:rsidRPr="00BB7022">
              <w:rPr>
                <w:color w:val="000000"/>
                <w:sz w:val="22"/>
              </w:rPr>
              <w:t xml:space="preserve"> </w:t>
            </w:r>
            <w:r w:rsidR="00D863A1" w:rsidRPr="00BB7022">
              <w:rPr>
                <w:b/>
                <w:bCs/>
                <w:color w:val="000000"/>
                <w:sz w:val="22"/>
              </w:rPr>
              <w:t>□</w:t>
            </w:r>
            <w:r w:rsidRPr="00BB7022">
              <w:rPr>
                <w:color w:val="000000"/>
                <w:sz w:val="22"/>
              </w:rPr>
              <w:t xml:space="preserve"> </w:t>
            </w:r>
            <w:r w:rsidR="00D863A1" w:rsidRPr="00BB7022">
              <w:rPr>
                <w:color w:val="000000"/>
                <w:sz w:val="22"/>
              </w:rPr>
              <w:t>piec grzewczy na biomasę,</w:t>
            </w:r>
          </w:p>
          <w:p w:rsidR="00D863A1" w:rsidRPr="00BB7022" w:rsidRDefault="00132DBA" w:rsidP="002D44A8">
            <w:pPr>
              <w:shd w:val="clear" w:color="auto" w:fill="FFFFFF"/>
              <w:spacing w:after="0"/>
              <w:ind w:left="19"/>
              <w:rPr>
                <w:b/>
                <w:bCs/>
                <w:color w:val="000000"/>
              </w:rPr>
            </w:pPr>
            <w:r w:rsidRPr="00BB7022">
              <w:rPr>
                <w:b/>
                <w:bCs/>
                <w:color w:val="000000"/>
                <w:sz w:val="22"/>
              </w:rPr>
              <w:t xml:space="preserve"> </w:t>
            </w:r>
            <w:r w:rsidR="00D863A1" w:rsidRPr="00BB7022">
              <w:rPr>
                <w:b/>
                <w:bCs/>
                <w:color w:val="000000"/>
                <w:sz w:val="22"/>
              </w:rPr>
              <w:t>□</w:t>
            </w:r>
            <w:r w:rsidRPr="00BB7022">
              <w:rPr>
                <w:color w:val="000000"/>
                <w:sz w:val="22"/>
              </w:rPr>
              <w:t xml:space="preserve"> </w:t>
            </w:r>
            <w:r w:rsidR="00D863A1" w:rsidRPr="00BB7022">
              <w:rPr>
                <w:color w:val="000000"/>
                <w:sz w:val="22"/>
              </w:rPr>
              <w:t>inne…………………………………………………………..……</w:t>
            </w:r>
          </w:p>
        </w:tc>
      </w:tr>
    </w:tbl>
    <w:p w:rsidR="00D863A1" w:rsidRPr="00BB7022" w:rsidRDefault="00D863A1" w:rsidP="00D863A1">
      <w:pPr>
        <w:spacing w:after="0"/>
      </w:pPr>
    </w:p>
    <w:tbl>
      <w:tblPr>
        <w:tblW w:w="10602" w:type="dxa"/>
        <w:jc w:val="center"/>
        <w:tblInd w:w="-252" w:type="dxa"/>
        <w:tblLayout w:type="fixed"/>
        <w:tblCellMar>
          <w:left w:w="40" w:type="dxa"/>
          <w:right w:w="40" w:type="dxa"/>
        </w:tblCellMar>
        <w:tblLook w:val="0000" w:firstRow="0" w:lastRow="0" w:firstColumn="0" w:lastColumn="0" w:noHBand="0" w:noVBand="0"/>
      </w:tblPr>
      <w:tblGrid>
        <w:gridCol w:w="3777"/>
        <w:gridCol w:w="6825"/>
      </w:tblGrid>
      <w:tr w:rsidR="00D863A1" w:rsidRPr="00BB7022" w:rsidTr="00673F78">
        <w:trPr>
          <w:trHeight w:hRule="exact" w:val="230"/>
          <w:jc w:val="center"/>
        </w:trPr>
        <w:tc>
          <w:tcPr>
            <w:tcW w:w="10602" w:type="dxa"/>
            <w:gridSpan w:val="2"/>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D863A1" w:rsidRPr="00BB7022" w:rsidRDefault="00D863A1" w:rsidP="0068096C">
            <w:pPr>
              <w:jc w:val="center"/>
              <w:rPr>
                <w:b/>
                <w:sz w:val="20"/>
                <w:szCs w:val="20"/>
              </w:rPr>
            </w:pPr>
            <w:r w:rsidRPr="00BB7022">
              <w:rPr>
                <w:b/>
                <w:sz w:val="20"/>
                <w:szCs w:val="20"/>
              </w:rPr>
              <w:t>TRANSPORT (dane za 2010 r.):</w:t>
            </w:r>
          </w:p>
        </w:tc>
      </w:tr>
      <w:tr w:rsidR="00D863A1" w:rsidRPr="00BB7022" w:rsidTr="00673F78">
        <w:trPr>
          <w:trHeight w:hRule="exact" w:val="675"/>
          <w:jc w:val="center"/>
        </w:trPr>
        <w:tc>
          <w:tcPr>
            <w:tcW w:w="377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D863A1" w:rsidRPr="00BB7022" w:rsidRDefault="00D863A1" w:rsidP="0068096C">
            <w:pPr>
              <w:rPr>
                <w:b/>
                <w:sz w:val="20"/>
                <w:szCs w:val="20"/>
              </w:rPr>
            </w:pPr>
            <w:r w:rsidRPr="00BB7022">
              <w:rPr>
                <w:b/>
                <w:sz w:val="20"/>
                <w:szCs w:val="20"/>
              </w:rPr>
              <w:t>Pojazdy używane</w:t>
            </w:r>
            <w:r w:rsidR="00132DBA" w:rsidRPr="00BB7022">
              <w:rPr>
                <w:b/>
                <w:sz w:val="20"/>
                <w:szCs w:val="20"/>
              </w:rPr>
              <w:t xml:space="preserve"> w </w:t>
            </w:r>
            <w:r w:rsidRPr="00BB7022">
              <w:rPr>
                <w:b/>
                <w:sz w:val="20"/>
                <w:szCs w:val="20"/>
              </w:rPr>
              <w:t>gospodarstwie domowym</w:t>
            </w:r>
            <w:r w:rsidR="00132DBA" w:rsidRPr="00BB7022">
              <w:rPr>
                <w:b/>
                <w:sz w:val="20"/>
                <w:szCs w:val="20"/>
              </w:rPr>
              <w:t xml:space="preserve"> z </w:t>
            </w:r>
            <w:r w:rsidRPr="00BB7022">
              <w:rPr>
                <w:b/>
                <w:sz w:val="20"/>
                <w:szCs w:val="20"/>
              </w:rPr>
              <w:t xml:space="preserve">silnikiem spalinowym </w:t>
            </w:r>
          </w:p>
          <w:p w:rsidR="00D863A1" w:rsidRPr="00BB7022" w:rsidRDefault="00D863A1" w:rsidP="0068096C">
            <w:pPr>
              <w:rPr>
                <w:b/>
                <w:i/>
                <w:sz w:val="20"/>
                <w:szCs w:val="20"/>
              </w:rPr>
            </w:pPr>
            <w:r w:rsidRPr="00BB7022">
              <w:rPr>
                <w:b/>
                <w:i/>
                <w:sz w:val="20"/>
                <w:szCs w:val="20"/>
              </w:rPr>
              <w:t>(jakie, ilość):</w:t>
            </w:r>
          </w:p>
        </w:tc>
        <w:tc>
          <w:tcPr>
            <w:tcW w:w="6825" w:type="dxa"/>
            <w:tcBorders>
              <w:top w:val="single" w:sz="4" w:space="0" w:color="auto"/>
              <w:left w:val="single" w:sz="4" w:space="0" w:color="auto"/>
              <w:bottom w:val="single" w:sz="4" w:space="0" w:color="auto"/>
              <w:right w:val="single" w:sz="4" w:space="0" w:color="auto"/>
            </w:tcBorders>
            <w:shd w:val="clear" w:color="auto" w:fill="FFFFFF"/>
          </w:tcPr>
          <w:p w:rsidR="00D863A1" w:rsidRPr="00BB7022" w:rsidRDefault="00D863A1" w:rsidP="0068096C">
            <w:pPr>
              <w:shd w:val="clear" w:color="auto" w:fill="FFFFFF"/>
              <w:ind w:left="14"/>
              <w:rPr>
                <w:sz w:val="20"/>
                <w:szCs w:val="20"/>
              </w:rPr>
            </w:pPr>
          </w:p>
        </w:tc>
      </w:tr>
      <w:tr w:rsidR="00D863A1" w:rsidRPr="00BB7022" w:rsidTr="00673F78">
        <w:trPr>
          <w:trHeight w:hRule="exact" w:val="1076"/>
          <w:jc w:val="center"/>
        </w:trPr>
        <w:tc>
          <w:tcPr>
            <w:tcW w:w="377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D863A1" w:rsidRPr="00BB7022" w:rsidRDefault="00D863A1" w:rsidP="0068096C">
            <w:pPr>
              <w:rPr>
                <w:b/>
                <w:sz w:val="20"/>
                <w:szCs w:val="20"/>
              </w:rPr>
            </w:pPr>
            <w:r w:rsidRPr="00BB7022">
              <w:rPr>
                <w:b/>
                <w:sz w:val="20"/>
                <w:szCs w:val="20"/>
              </w:rPr>
              <w:t>Szacunkowa roczna liczba kilometrów przejechanych</w:t>
            </w:r>
            <w:r w:rsidR="00132DBA" w:rsidRPr="00BB7022">
              <w:rPr>
                <w:b/>
                <w:sz w:val="20"/>
                <w:szCs w:val="20"/>
              </w:rPr>
              <w:t xml:space="preserve"> w </w:t>
            </w:r>
            <w:r w:rsidRPr="00BB7022">
              <w:rPr>
                <w:b/>
                <w:sz w:val="20"/>
                <w:szCs w:val="20"/>
              </w:rPr>
              <w:t>obrębie gminy</w:t>
            </w:r>
            <w:r w:rsidR="00132DBA" w:rsidRPr="00BB7022">
              <w:rPr>
                <w:b/>
                <w:sz w:val="20"/>
                <w:szCs w:val="20"/>
              </w:rPr>
              <w:t xml:space="preserve"> i </w:t>
            </w:r>
            <w:r w:rsidRPr="00BB7022">
              <w:rPr>
                <w:b/>
                <w:sz w:val="20"/>
                <w:szCs w:val="20"/>
              </w:rPr>
              <w:t>miasta Ożarów:</w:t>
            </w:r>
          </w:p>
        </w:tc>
        <w:tc>
          <w:tcPr>
            <w:tcW w:w="6825" w:type="dxa"/>
            <w:tcBorders>
              <w:top w:val="single" w:sz="4" w:space="0" w:color="auto"/>
              <w:left w:val="single" w:sz="4" w:space="0" w:color="auto"/>
              <w:bottom w:val="single" w:sz="4" w:space="0" w:color="auto"/>
              <w:right w:val="single" w:sz="4" w:space="0" w:color="auto"/>
            </w:tcBorders>
            <w:shd w:val="clear" w:color="auto" w:fill="FFFFFF"/>
          </w:tcPr>
          <w:p w:rsidR="00D863A1" w:rsidRPr="00BB7022" w:rsidRDefault="00D863A1" w:rsidP="0068096C">
            <w:pPr>
              <w:shd w:val="clear" w:color="auto" w:fill="FFFFFF"/>
              <w:ind w:left="14"/>
              <w:rPr>
                <w:sz w:val="20"/>
                <w:szCs w:val="20"/>
              </w:rPr>
            </w:pPr>
          </w:p>
        </w:tc>
      </w:tr>
      <w:tr w:rsidR="00D863A1" w:rsidRPr="00BB7022" w:rsidTr="00673F78">
        <w:trPr>
          <w:trHeight w:hRule="exact" w:val="1084"/>
          <w:jc w:val="center"/>
        </w:trPr>
        <w:tc>
          <w:tcPr>
            <w:tcW w:w="377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D863A1" w:rsidRPr="00BB7022" w:rsidRDefault="00D863A1" w:rsidP="0068096C">
            <w:pPr>
              <w:rPr>
                <w:b/>
                <w:sz w:val="20"/>
                <w:szCs w:val="20"/>
              </w:rPr>
            </w:pPr>
            <w:r w:rsidRPr="00BB7022">
              <w:rPr>
                <w:b/>
                <w:sz w:val="20"/>
                <w:szCs w:val="20"/>
              </w:rPr>
              <w:t>Łączne zużycie paliwa:</w:t>
            </w:r>
          </w:p>
          <w:p w:rsidR="00D863A1" w:rsidRPr="00BB7022" w:rsidRDefault="00D863A1" w:rsidP="0068096C">
            <w:pPr>
              <w:rPr>
                <w:b/>
                <w:bCs/>
                <w:color w:val="000000"/>
                <w:spacing w:val="-1"/>
              </w:rPr>
            </w:pPr>
          </w:p>
        </w:tc>
        <w:tc>
          <w:tcPr>
            <w:tcW w:w="6825" w:type="dxa"/>
            <w:tcBorders>
              <w:top w:val="single" w:sz="4" w:space="0" w:color="auto"/>
              <w:left w:val="single" w:sz="4" w:space="0" w:color="auto"/>
              <w:bottom w:val="single" w:sz="4" w:space="0" w:color="auto"/>
              <w:right w:val="single" w:sz="4" w:space="0" w:color="auto"/>
            </w:tcBorders>
            <w:shd w:val="clear" w:color="auto" w:fill="FFFFFF"/>
          </w:tcPr>
          <w:p w:rsidR="00D863A1" w:rsidRPr="00BB7022" w:rsidRDefault="00D863A1" w:rsidP="009A3D0B">
            <w:pPr>
              <w:pStyle w:val="Akapitzlist"/>
              <w:numPr>
                <w:ilvl w:val="0"/>
                <w:numId w:val="103"/>
              </w:numPr>
              <w:shd w:val="clear" w:color="auto" w:fill="FFFFFF"/>
              <w:spacing w:before="120" w:line="276" w:lineRule="auto"/>
              <w:ind w:left="714" w:right="499" w:hanging="357"/>
              <w:jc w:val="left"/>
              <w:rPr>
                <w:rFonts w:cs="Times New Roman"/>
                <w:bCs/>
                <w:color w:val="000000"/>
                <w:spacing w:val="-1"/>
              </w:rPr>
            </w:pPr>
            <w:r w:rsidRPr="00BB7022">
              <w:rPr>
                <w:rFonts w:cs="Times New Roman"/>
                <w:iCs/>
                <w:color w:val="000000"/>
                <w:spacing w:val="-1"/>
              </w:rPr>
              <w:t>Benzyna ……………….…….….litr/rok……………..zł/rok</w:t>
            </w:r>
          </w:p>
          <w:p w:rsidR="00D863A1" w:rsidRPr="00BB7022" w:rsidRDefault="00D863A1" w:rsidP="009A3D0B">
            <w:pPr>
              <w:pStyle w:val="Akapitzlist"/>
              <w:numPr>
                <w:ilvl w:val="0"/>
                <w:numId w:val="103"/>
              </w:numPr>
              <w:shd w:val="clear" w:color="auto" w:fill="FFFFFF"/>
              <w:spacing w:line="276" w:lineRule="auto"/>
              <w:ind w:right="499"/>
              <w:jc w:val="left"/>
              <w:rPr>
                <w:rFonts w:cs="Times New Roman"/>
                <w:bCs/>
                <w:color w:val="000000"/>
                <w:spacing w:val="-1"/>
              </w:rPr>
            </w:pPr>
            <w:r w:rsidRPr="00BB7022">
              <w:rPr>
                <w:rFonts w:cs="Times New Roman"/>
                <w:iCs/>
                <w:color w:val="000000"/>
                <w:spacing w:val="-1"/>
              </w:rPr>
              <w:t>Olej napędowy …………….……litr/rok……………..zł/rok</w:t>
            </w:r>
          </w:p>
          <w:p w:rsidR="00D863A1" w:rsidRPr="00BB7022" w:rsidRDefault="00D863A1" w:rsidP="009A3D0B">
            <w:pPr>
              <w:pStyle w:val="Akapitzlist"/>
              <w:numPr>
                <w:ilvl w:val="0"/>
                <w:numId w:val="103"/>
              </w:numPr>
              <w:shd w:val="clear" w:color="auto" w:fill="FFFFFF"/>
              <w:spacing w:line="276" w:lineRule="auto"/>
              <w:ind w:right="499"/>
              <w:jc w:val="left"/>
              <w:rPr>
                <w:sz w:val="20"/>
                <w:szCs w:val="20"/>
              </w:rPr>
            </w:pPr>
            <w:r w:rsidRPr="00BB7022">
              <w:rPr>
                <w:rFonts w:cs="Times New Roman"/>
                <w:iCs/>
                <w:color w:val="000000"/>
                <w:spacing w:val="-1"/>
              </w:rPr>
              <w:t>Gaz ...…………………………...litr/rok……………...zł/rok</w:t>
            </w:r>
          </w:p>
        </w:tc>
      </w:tr>
    </w:tbl>
    <w:p w:rsidR="00BD7C72" w:rsidRPr="00BB7022" w:rsidRDefault="00D863A1" w:rsidP="00BD7C72">
      <w:pPr>
        <w:jc w:val="center"/>
        <w:rPr>
          <w:b/>
        </w:rPr>
      </w:pPr>
      <w:r w:rsidRPr="00BB7022">
        <w:rPr>
          <w:b/>
        </w:rPr>
        <w:t>Dziękujemy za wypełnienie ankiety!</w:t>
      </w:r>
      <w:r w:rsidR="00BD7C72" w:rsidRPr="00BB7022">
        <w:rPr>
          <w:b/>
        </w:rPr>
        <w:br w:type="page"/>
      </w:r>
    </w:p>
    <w:p w:rsidR="00BB4AA5" w:rsidRPr="00BB7022" w:rsidRDefault="00BB4AA5" w:rsidP="00BB4AA5">
      <w:pPr>
        <w:shd w:val="clear" w:color="auto" w:fill="FFFFFF"/>
        <w:spacing w:after="0"/>
        <w:ind w:right="6"/>
        <w:jc w:val="right"/>
        <w:rPr>
          <w:bCs/>
          <w:color w:val="000000"/>
          <w:spacing w:val="-2"/>
          <w:szCs w:val="28"/>
        </w:rPr>
      </w:pPr>
      <w:r w:rsidRPr="00BB7022">
        <w:rPr>
          <w:bCs/>
          <w:color w:val="000000"/>
          <w:spacing w:val="-2"/>
          <w:szCs w:val="28"/>
        </w:rPr>
        <w:lastRenderedPageBreak/>
        <w:t>Załącznik nr 2</w:t>
      </w:r>
    </w:p>
    <w:p w:rsidR="007F2E35" w:rsidRPr="00BB7022" w:rsidRDefault="007F2E35" w:rsidP="001C74C3">
      <w:pPr>
        <w:shd w:val="clear" w:color="auto" w:fill="FFFFFF"/>
        <w:spacing w:after="0"/>
        <w:ind w:right="5"/>
        <w:jc w:val="center"/>
        <w:rPr>
          <w:rFonts w:cs="Times New Roman"/>
          <w:b/>
          <w:bCs/>
          <w:color w:val="000000"/>
          <w:spacing w:val="-2"/>
          <w:sz w:val="28"/>
          <w:szCs w:val="28"/>
        </w:rPr>
      </w:pPr>
      <w:r w:rsidRPr="00BB7022">
        <w:rPr>
          <w:rFonts w:cs="Times New Roman"/>
          <w:b/>
          <w:bCs/>
          <w:color w:val="000000"/>
          <w:spacing w:val="-2"/>
          <w:sz w:val="28"/>
          <w:szCs w:val="28"/>
        </w:rPr>
        <w:t>ANKIETA DLA OBIEKTÓW UŻYTECZNOŚCI PUBLICZNEJ</w:t>
      </w:r>
    </w:p>
    <w:p w:rsidR="007F2E35" w:rsidRPr="00BB7022" w:rsidRDefault="007F2E35" w:rsidP="001C74C3">
      <w:pPr>
        <w:shd w:val="clear" w:color="auto" w:fill="FFFFFF"/>
        <w:spacing w:after="0"/>
        <w:ind w:right="5"/>
        <w:jc w:val="center"/>
        <w:rPr>
          <w:rFonts w:cs="Times New Roman"/>
          <w:sz w:val="28"/>
          <w:szCs w:val="28"/>
        </w:rPr>
      </w:pPr>
      <w:r w:rsidRPr="00BB7022">
        <w:rPr>
          <w:rFonts w:cs="Times New Roman"/>
          <w:b/>
          <w:bCs/>
          <w:color w:val="000000"/>
          <w:spacing w:val="-2"/>
          <w:sz w:val="28"/>
          <w:szCs w:val="28"/>
        </w:rPr>
        <w:t>Stan na dzień 31.12.</w:t>
      </w:r>
      <w:r w:rsidRPr="00BB7022">
        <w:rPr>
          <w:rFonts w:cs="Times New Roman"/>
          <w:b/>
          <w:bCs/>
          <w:color w:val="000000"/>
          <w:spacing w:val="-2"/>
          <w:sz w:val="28"/>
          <w:szCs w:val="28"/>
          <w:u w:val="single"/>
        </w:rPr>
        <w:t>2010 r</w:t>
      </w:r>
    </w:p>
    <w:p w:rsidR="007F2E35" w:rsidRPr="00BB7022" w:rsidRDefault="007F2E35" w:rsidP="001C74C3">
      <w:pPr>
        <w:shd w:val="clear" w:color="auto" w:fill="FFFFFF"/>
        <w:spacing w:after="0"/>
        <w:jc w:val="center"/>
        <w:rPr>
          <w:rFonts w:cs="Times New Roman"/>
          <w:i/>
          <w:sz w:val="20"/>
          <w:szCs w:val="20"/>
        </w:rPr>
      </w:pPr>
      <w:r w:rsidRPr="00BB7022">
        <w:rPr>
          <w:rFonts w:cs="Times New Roman"/>
          <w:i/>
          <w:sz w:val="20"/>
          <w:szCs w:val="20"/>
        </w:rPr>
        <w:t>Proszę zaznaczyć właściwą odpowiedź poprzez postawienie znaku „X”</w:t>
      </w:r>
      <w:r w:rsidRPr="00BB7022">
        <w:rPr>
          <w:rFonts w:cs="Times New Roman"/>
          <w:i/>
          <w:color w:val="000000"/>
          <w:spacing w:val="-1"/>
          <w:sz w:val="20"/>
          <w:szCs w:val="20"/>
        </w:rPr>
        <w:t xml:space="preserve"> lub uzupełnienie danych opisowych.</w:t>
      </w:r>
    </w:p>
    <w:tbl>
      <w:tblPr>
        <w:tblW w:w="10625" w:type="dxa"/>
        <w:jc w:val="center"/>
        <w:tblInd w:w="-8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2665"/>
        <w:gridCol w:w="1701"/>
        <w:gridCol w:w="1485"/>
        <w:gridCol w:w="1209"/>
        <w:gridCol w:w="3565"/>
      </w:tblGrid>
      <w:tr w:rsidR="007F2E35" w:rsidRPr="00BB7022" w:rsidTr="00673F78">
        <w:trPr>
          <w:trHeight w:hRule="exact" w:val="284"/>
          <w:jc w:val="center"/>
        </w:trPr>
        <w:tc>
          <w:tcPr>
            <w:tcW w:w="10625" w:type="dxa"/>
            <w:gridSpan w:val="5"/>
            <w:shd w:val="clear" w:color="auto" w:fill="F2F2F2" w:themeFill="background1" w:themeFillShade="F2"/>
          </w:tcPr>
          <w:p w:rsidR="007F2E35" w:rsidRPr="00BB7022" w:rsidRDefault="007F2E35" w:rsidP="0068096C">
            <w:pPr>
              <w:jc w:val="center"/>
              <w:rPr>
                <w:rFonts w:cs="Times New Roman"/>
                <w:b/>
                <w:sz w:val="20"/>
                <w:szCs w:val="20"/>
              </w:rPr>
            </w:pPr>
            <w:r w:rsidRPr="00BB7022">
              <w:rPr>
                <w:rFonts w:cs="Times New Roman"/>
                <w:b/>
                <w:sz w:val="20"/>
                <w:szCs w:val="20"/>
              </w:rPr>
              <w:t xml:space="preserve">INFORMACJE OGÓLNE </w:t>
            </w:r>
            <w:r w:rsidRPr="00BB7022">
              <w:rPr>
                <w:rFonts w:cs="Times New Roman"/>
                <w:b/>
                <w:i/>
                <w:color w:val="000000"/>
                <w:sz w:val="20"/>
                <w:szCs w:val="20"/>
              </w:rPr>
              <w:t>(dane na dzień 31.12.</w:t>
            </w:r>
            <w:r w:rsidRPr="00BB7022">
              <w:rPr>
                <w:rFonts w:cs="Times New Roman"/>
                <w:b/>
                <w:i/>
                <w:color w:val="000000"/>
                <w:sz w:val="20"/>
                <w:szCs w:val="20"/>
                <w:u w:val="single"/>
              </w:rPr>
              <w:t>2010 r.)</w:t>
            </w:r>
          </w:p>
        </w:tc>
      </w:tr>
      <w:tr w:rsidR="007F2E35" w:rsidRPr="00BB7022" w:rsidTr="00673F78">
        <w:trPr>
          <w:trHeight w:hRule="exact" w:val="679"/>
          <w:jc w:val="center"/>
        </w:trPr>
        <w:tc>
          <w:tcPr>
            <w:tcW w:w="2665" w:type="dxa"/>
            <w:shd w:val="clear" w:color="auto" w:fill="F2F2F2" w:themeFill="background1" w:themeFillShade="F2"/>
          </w:tcPr>
          <w:p w:rsidR="007F2E35" w:rsidRPr="00BB7022" w:rsidRDefault="007F2E35" w:rsidP="001C74C3">
            <w:pPr>
              <w:spacing w:after="0"/>
              <w:rPr>
                <w:rFonts w:cs="Times New Roman"/>
                <w:b/>
                <w:sz w:val="20"/>
                <w:szCs w:val="20"/>
              </w:rPr>
            </w:pPr>
            <w:r w:rsidRPr="00BB7022">
              <w:rPr>
                <w:rFonts w:cs="Times New Roman"/>
                <w:b/>
                <w:sz w:val="20"/>
                <w:szCs w:val="20"/>
              </w:rPr>
              <w:t xml:space="preserve">Nazwa obiektu </w:t>
            </w:r>
          </w:p>
          <w:p w:rsidR="007F2E35" w:rsidRPr="00BB7022" w:rsidRDefault="007F2E35" w:rsidP="001C74C3">
            <w:pPr>
              <w:spacing w:after="0"/>
              <w:rPr>
                <w:rFonts w:cs="Times New Roman"/>
                <w:b/>
                <w:sz w:val="20"/>
                <w:szCs w:val="20"/>
              </w:rPr>
            </w:pPr>
            <w:r w:rsidRPr="00BB7022">
              <w:rPr>
                <w:rFonts w:cs="Times New Roman"/>
                <w:b/>
                <w:sz w:val="20"/>
                <w:szCs w:val="20"/>
              </w:rPr>
              <w:t>(szkoła, szpital, itp.)</w:t>
            </w:r>
          </w:p>
        </w:tc>
        <w:tc>
          <w:tcPr>
            <w:tcW w:w="3186" w:type="dxa"/>
            <w:gridSpan w:val="2"/>
            <w:shd w:val="clear" w:color="auto" w:fill="FFFFFF"/>
          </w:tcPr>
          <w:p w:rsidR="007F2E35" w:rsidRPr="00BB7022" w:rsidRDefault="007F2E35" w:rsidP="001C74C3">
            <w:pPr>
              <w:shd w:val="clear" w:color="auto" w:fill="FFFFFF"/>
              <w:spacing w:after="0"/>
              <w:rPr>
                <w:rFonts w:cs="Times New Roman"/>
                <w:bCs/>
                <w:color w:val="000000"/>
                <w:sz w:val="20"/>
                <w:szCs w:val="20"/>
              </w:rPr>
            </w:pPr>
          </w:p>
        </w:tc>
        <w:tc>
          <w:tcPr>
            <w:tcW w:w="1209" w:type="dxa"/>
            <w:shd w:val="clear" w:color="auto" w:fill="F2F2F2" w:themeFill="background1" w:themeFillShade="F2"/>
          </w:tcPr>
          <w:p w:rsidR="007F2E35" w:rsidRPr="00BB7022" w:rsidRDefault="007F2E35" w:rsidP="001C74C3">
            <w:pPr>
              <w:spacing w:after="0"/>
              <w:rPr>
                <w:rFonts w:cs="Times New Roman"/>
                <w:b/>
                <w:sz w:val="20"/>
                <w:szCs w:val="20"/>
              </w:rPr>
            </w:pPr>
            <w:r w:rsidRPr="00BB7022">
              <w:rPr>
                <w:rFonts w:cs="Times New Roman"/>
                <w:b/>
                <w:sz w:val="20"/>
                <w:szCs w:val="20"/>
              </w:rPr>
              <w:t>Adres:</w:t>
            </w:r>
          </w:p>
        </w:tc>
        <w:tc>
          <w:tcPr>
            <w:tcW w:w="3565" w:type="dxa"/>
            <w:shd w:val="clear" w:color="auto" w:fill="FFFFFF"/>
          </w:tcPr>
          <w:p w:rsidR="007F2E35" w:rsidRPr="00BB7022" w:rsidRDefault="007F2E35" w:rsidP="001C74C3">
            <w:pPr>
              <w:spacing w:after="0" w:line="276" w:lineRule="auto"/>
              <w:rPr>
                <w:rFonts w:cs="Times New Roman"/>
                <w:bCs/>
                <w:color w:val="000000"/>
                <w:sz w:val="20"/>
                <w:szCs w:val="20"/>
              </w:rPr>
            </w:pPr>
          </w:p>
          <w:p w:rsidR="007F2E35" w:rsidRPr="00BB7022" w:rsidRDefault="007F2E35" w:rsidP="001C74C3">
            <w:pPr>
              <w:shd w:val="clear" w:color="auto" w:fill="FFFFFF"/>
              <w:spacing w:after="0"/>
              <w:rPr>
                <w:rFonts w:cs="Times New Roman"/>
                <w:bCs/>
                <w:color w:val="000000"/>
                <w:sz w:val="20"/>
                <w:szCs w:val="20"/>
              </w:rPr>
            </w:pPr>
          </w:p>
        </w:tc>
      </w:tr>
      <w:tr w:rsidR="007F2E35" w:rsidRPr="00BB7022" w:rsidTr="00673F78">
        <w:trPr>
          <w:trHeight w:val="261"/>
          <w:jc w:val="center"/>
        </w:trPr>
        <w:tc>
          <w:tcPr>
            <w:tcW w:w="2665" w:type="dxa"/>
            <w:shd w:val="clear" w:color="auto" w:fill="F2F2F2" w:themeFill="background1" w:themeFillShade="F2"/>
          </w:tcPr>
          <w:p w:rsidR="007F2E35" w:rsidRPr="00BB7022" w:rsidRDefault="007F2E35" w:rsidP="001C74C3">
            <w:pPr>
              <w:spacing w:after="0"/>
              <w:rPr>
                <w:rFonts w:cs="Times New Roman"/>
                <w:b/>
                <w:sz w:val="20"/>
                <w:szCs w:val="20"/>
              </w:rPr>
            </w:pPr>
            <w:r w:rsidRPr="00BB7022">
              <w:rPr>
                <w:rFonts w:cs="Times New Roman"/>
                <w:b/>
                <w:sz w:val="20"/>
                <w:szCs w:val="20"/>
              </w:rPr>
              <w:t>Liczba osób pracowników / średnia liczba użytkowników</w:t>
            </w:r>
            <w:r w:rsidR="00132DBA" w:rsidRPr="00BB7022">
              <w:rPr>
                <w:rFonts w:cs="Times New Roman"/>
                <w:b/>
                <w:sz w:val="20"/>
                <w:szCs w:val="20"/>
              </w:rPr>
              <w:t xml:space="preserve"> w </w:t>
            </w:r>
            <w:r w:rsidRPr="00BB7022">
              <w:rPr>
                <w:rFonts w:cs="Times New Roman"/>
                <w:b/>
                <w:sz w:val="20"/>
                <w:szCs w:val="20"/>
              </w:rPr>
              <w:t>ciągu roku</w:t>
            </w:r>
          </w:p>
        </w:tc>
        <w:tc>
          <w:tcPr>
            <w:tcW w:w="3186" w:type="dxa"/>
            <w:gridSpan w:val="2"/>
            <w:tcBorders>
              <w:bottom w:val="single" w:sz="4" w:space="0" w:color="auto"/>
            </w:tcBorders>
            <w:shd w:val="clear" w:color="auto" w:fill="FFFFFF"/>
          </w:tcPr>
          <w:p w:rsidR="007F2E35" w:rsidRPr="00BB7022" w:rsidRDefault="007F2E35" w:rsidP="001C74C3">
            <w:pPr>
              <w:shd w:val="clear" w:color="auto" w:fill="FFFFFF"/>
              <w:tabs>
                <w:tab w:val="left" w:leader="dot" w:pos="4142"/>
              </w:tabs>
              <w:spacing w:after="0"/>
              <w:rPr>
                <w:rFonts w:cs="Times New Roman"/>
                <w:sz w:val="20"/>
                <w:szCs w:val="20"/>
              </w:rPr>
            </w:pPr>
          </w:p>
        </w:tc>
        <w:tc>
          <w:tcPr>
            <w:tcW w:w="1209" w:type="dxa"/>
            <w:tcBorders>
              <w:bottom w:val="single" w:sz="4" w:space="0" w:color="auto"/>
            </w:tcBorders>
            <w:shd w:val="clear" w:color="auto" w:fill="F2F2F2" w:themeFill="background1" w:themeFillShade="F2"/>
          </w:tcPr>
          <w:p w:rsidR="007F2E35" w:rsidRPr="00BB7022" w:rsidRDefault="007F2E35" w:rsidP="001C74C3">
            <w:pPr>
              <w:spacing w:after="0"/>
              <w:rPr>
                <w:rFonts w:cs="Times New Roman"/>
                <w:b/>
                <w:sz w:val="20"/>
                <w:szCs w:val="20"/>
              </w:rPr>
            </w:pPr>
            <w:r w:rsidRPr="00BB7022">
              <w:rPr>
                <w:rFonts w:cs="Times New Roman"/>
                <w:b/>
                <w:sz w:val="20"/>
                <w:szCs w:val="20"/>
              </w:rPr>
              <w:t>Rok budowy:</w:t>
            </w:r>
          </w:p>
        </w:tc>
        <w:tc>
          <w:tcPr>
            <w:tcW w:w="3565" w:type="dxa"/>
            <w:tcBorders>
              <w:bottom w:val="single" w:sz="4" w:space="0" w:color="auto"/>
            </w:tcBorders>
            <w:shd w:val="clear" w:color="auto" w:fill="FFFFFF"/>
          </w:tcPr>
          <w:p w:rsidR="007F2E35" w:rsidRPr="00BB7022" w:rsidRDefault="007F2E35" w:rsidP="001C74C3">
            <w:pPr>
              <w:shd w:val="clear" w:color="auto" w:fill="FFFFFF"/>
              <w:spacing w:after="0"/>
              <w:rPr>
                <w:rFonts w:cs="Times New Roman"/>
                <w:sz w:val="20"/>
                <w:szCs w:val="20"/>
              </w:rPr>
            </w:pPr>
          </w:p>
        </w:tc>
      </w:tr>
      <w:tr w:rsidR="007F2E35" w:rsidRPr="00BB7022" w:rsidTr="00673F78">
        <w:trPr>
          <w:trHeight w:val="261"/>
          <w:jc w:val="center"/>
        </w:trPr>
        <w:tc>
          <w:tcPr>
            <w:tcW w:w="2665" w:type="dxa"/>
            <w:tcBorders>
              <w:top w:val="single" w:sz="4" w:space="0" w:color="auto"/>
              <w:left w:val="single" w:sz="4" w:space="0" w:color="auto"/>
              <w:right w:val="single" w:sz="4" w:space="0" w:color="auto"/>
            </w:tcBorders>
            <w:shd w:val="clear" w:color="auto" w:fill="F2F2F2" w:themeFill="background1" w:themeFillShade="F2"/>
          </w:tcPr>
          <w:p w:rsidR="007F2E35" w:rsidRPr="00BB7022" w:rsidRDefault="007F2E35" w:rsidP="001C74C3">
            <w:pPr>
              <w:spacing w:after="0"/>
              <w:rPr>
                <w:rFonts w:cs="Times New Roman"/>
                <w:b/>
                <w:sz w:val="20"/>
                <w:szCs w:val="20"/>
              </w:rPr>
            </w:pPr>
            <w:r w:rsidRPr="00BB7022">
              <w:rPr>
                <w:rFonts w:cs="Times New Roman"/>
                <w:b/>
                <w:sz w:val="20"/>
                <w:szCs w:val="20"/>
              </w:rPr>
              <w:t>Czy</w:t>
            </w:r>
            <w:r w:rsidR="00132DBA" w:rsidRPr="00BB7022">
              <w:rPr>
                <w:rFonts w:cs="Times New Roman"/>
                <w:b/>
                <w:sz w:val="20"/>
                <w:szCs w:val="20"/>
              </w:rPr>
              <w:t xml:space="preserve"> w </w:t>
            </w:r>
            <w:r w:rsidRPr="00BB7022">
              <w:rPr>
                <w:rFonts w:cs="Times New Roman"/>
                <w:b/>
                <w:sz w:val="20"/>
                <w:szCs w:val="20"/>
              </w:rPr>
              <w:t xml:space="preserve">budynku są nowe okna / drzwi (do 12 lat), </w:t>
            </w:r>
          </w:p>
        </w:tc>
        <w:tc>
          <w:tcPr>
            <w:tcW w:w="1701" w:type="dxa"/>
            <w:tcBorders>
              <w:top w:val="single" w:sz="4" w:space="0" w:color="auto"/>
              <w:left w:val="single" w:sz="4" w:space="0" w:color="auto"/>
              <w:bottom w:val="nil"/>
              <w:right w:val="nil"/>
            </w:tcBorders>
            <w:shd w:val="clear" w:color="auto" w:fill="FFFFFF"/>
            <w:vAlign w:val="center"/>
          </w:tcPr>
          <w:p w:rsidR="007F2E35" w:rsidRPr="00BB7022" w:rsidRDefault="007F2E35" w:rsidP="001C74C3">
            <w:pPr>
              <w:shd w:val="clear" w:color="auto" w:fill="FFFFFF"/>
              <w:tabs>
                <w:tab w:val="left" w:leader="dot" w:pos="4142"/>
              </w:tabs>
              <w:spacing w:after="0"/>
              <w:rPr>
                <w:rFonts w:cs="Times New Roman"/>
                <w:sz w:val="20"/>
                <w:szCs w:val="20"/>
              </w:rPr>
            </w:pPr>
            <w:r w:rsidRPr="00BB7022">
              <w:rPr>
                <w:rFonts w:cs="Times New Roman"/>
                <w:sz w:val="20"/>
                <w:szCs w:val="20"/>
              </w:rPr>
              <w:t>□</w:t>
            </w:r>
            <w:r w:rsidR="00132DBA" w:rsidRPr="00BB7022">
              <w:rPr>
                <w:rFonts w:cs="Times New Roman"/>
                <w:sz w:val="20"/>
                <w:szCs w:val="20"/>
              </w:rPr>
              <w:t xml:space="preserve"> </w:t>
            </w:r>
            <w:r w:rsidRPr="00BB7022">
              <w:rPr>
                <w:rFonts w:cs="Times New Roman"/>
                <w:sz w:val="20"/>
                <w:szCs w:val="20"/>
              </w:rPr>
              <w:t>TAK</w:t>
            </w:r>
            <w:r w:rsidR="00132DBA" w:rsidRPr="00BB7022">
              <w:rPr>
                <w:rFonts w:cs="Times New Roman"/>
                <w:sz w:val="20"/>
                <w:szCs w:val="20"/>
              </w:rPr>
              <w:t xml:space="preserve"> </w:t>
            </w:r>
            <w:r w:rsidRPr="00BB7022">
              <w:rPr>
                <w:rFonts w:cs="Times New Roman"/>
                <w:sz w:val="20"/>
                <w:szCs w:val="20"/>
              </w:rPr>
              <w:t>□</w:t>
            </w:r>
            <w:r w:rsidR="00132DBA" w:rsidRPr="00BB7022">
              <w:rPr>
                <w:rFonts w:cs="Times New Roman"/>
                <w:sz w:val="20"/>
                <w:szCs w:val="20"/>
              </w:rPr>
              <w:t xml:space="preserve"> </w:t>
            </w:r>
            <w:r w:rsidRPr="00BB7022">
              <w:rPr>
                <w:rFonts w:cs="Times New Roman"/>
                <w:sz w:val="20"/>
                <w:szCs w:val="20"/>
              </w:rPr>
              <w:t>NIE</w:t>
            </w:r>
          </w:p>
        </w:tc>
        <w:tc>
          <w:tcPr>
            <w:tcW w:w="2694" w:type="dxa"/>
            <w:gridSpan w:val="2"/>
            <w:tcBorders>
              <w:top w:val="single" w:sz="4" w:space="0" w:color="auto"/>
              <w:left w:val="nil"/>
              <w:bottom w:val="nil"/>
              <w:right w:val="nil"/>
            </w:tcBorders>
            <w:shd w:val="clear" w:color="auto" w:fill="auto"/>
            <w:vAlign w:val="center"/>
          </w:tcPr>
          <w:p w:rsidR="007F2E35" w:rsidRPr="00BB7022" w:rsidRDefault="007F2E35" w:rsidP="001C74C3">
            <w:pPr>
              <w:shd w:val="clear" w:color="auto" w:fill="FFFFFF"/>
              <w:spacing w:after="0"/>
              <w:rPr>
                <w:rFonts w:cs="Times New Roman"/>
                <w:bCs/>
                <w:color w:val="000000"/>
                <w:sz w:val="20"/>
                <w:szCs w:val="20"/>
              </w:rPr>
            </w:pPr>
            <w:r w:rsidRPr="00BB7022">
              <w:rPr>
                <w:rFonts w:cs="Times New Roman"/>
                <w:bCs/>
                <w:color w:val="000000"/>
                <w:sz w:val="20"/>
                <w:szCs w:val="20"/>
              </w:rPr>
              <w:t>…..… % okien wymieniono</w:t>
            </w:r>
          </w:p>
        </w:tc>
        <w:tc>
          <w:tcPr>
            <w:tcW w:w="3565" w:type="dxa"/>
            <w:tcBorders>
              <w:top w:val="single" w:sz="4" w:space="0" w:color="auto"/>
              <w:left w:val="nil"/>
              <w:bottom w:val="nil"/>
              <w:right w:val="single" w:sz="4" w:space="0" w:color="auto"/>
            </w:tcBorders>
            <w:shd w:val="clear" w:color="auto" w:fill="FFFFFF"/>
            <w:vAlign w:val="center"/>
          </w:tcPr>
          <w:p w:rsidR="007F2E35" w:rsidRPr="00BB7022" w:rsidRDefault="007F2E35" w:rsidP="001C74C3">
            <w:pPr>
              <w:shd w:val="clear" w:color="auto" w:fill="FFFFFF"/>
              <w:spacing w:after="0"/>
              <w:rPr>
                <w:rFonts w:cs="Times New Roman"/>
                <w:i/>
                <w:sz w:val="20"/>
                <w:szCs w:val="20"/>
              </w:rPr>
            </w:pPr>
            <w:r w:rsidRPr="00BB7022">
              <w:rPr>
                <w:rFonts w:cs="Times New Roman"/>
                <w:i/>
                <w:sz w:val="20"/>
                <w:szCs w:val="20"/>
              </w:rPr>
              <w:t>Uwagi:</w:t>
            </w:r>
          </w:p>
        </w:tc>
      </w:tr>
      <w:tr w:rsidR="007F2E35" w:rsidRPr="00BB7022" w:rsidTr="00673F78">
        <w:trPr>
          <w:trHeight w:val="261"/>
          <w:jc w:val="center"/>
        </w:trPr>
        <w:tc>
          <w:tcPr>
            <w:tcW w:w="2665"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7F2E35" w:rsidRPr="00BB7022" w:rsidRDefault="007F2E35" w:rsidP="001C74C3">
            <w:pPr>
              <w:spacing w:after="0"/>
              <w:rPr>
                <w:rFonts w:cs="Times New Roman"/>
                <w:b/>
                <w:sz w:val="20"/>
                <w:szCs w:val="20"/>
              </w:rPr>
            </w:pPr>
            <w:r w:rsidRPr="00BB7022">
              <w:rPr>
                <w:rFonts w:cs="Times New Roman"/>
                <w:b/>
                <w:sz w:val="20"/>
                <w:szCs w:val="20"/>
              </w:rPr>
              <w:t>Czy</w:t>
            </w:r>
            <w:r w:rsidR="00132DBA" w:rsidRPr="00BB7022">
              <w:rPr>
                <w:rFonts w:cs="Times New Roman"/>
                <w:b/>
                <w:sz w:val="20"/>
                <w:szCs w:val="20"/>
              </w:rPr>
              <w:t xml:space="preserve"> w </w:t>
            </w:r>
            <w:r w:rsidRPr="00BB7022">
              <w:rPr>
                <w:rFonts w:cs="Times New Roman"/>
                <w:b/>
                <w:sz w:val="20"/>
                <w:szCs w:val="20"/>
              </w:rPr>
              <w:t>budynku są ocieplone ściany zewnętrzne</w:t>
            </w:r>
          </w:p>
        </w:tc>
        <w:tc>
          <w:tcPr>
            <w:tcW w:w="1701" w:type="dxa"/>
            <w:tcBorders>
              <w:top w:val="single" w:sz="4" w:space="0" w:color="auto"/>
              <w:left w:val="single" w:sz="4" w:space="0" w:color="auto"/>
              <w:bottom w:val="single" w:sz="4" w:space="0" w:color="auto"/>
              <w:right w:val="nil"/>
            </w:tcBorders>
            <w:shd w:val="clear" w:color="auto" w:fill="FFFFFF"/>
            <w:vAlign w:val="center"/>
          </w:tcPr>
          <w:p w:rsidR="007F2E35" w:rsidRPr="00BB7022" w:rsidRDefault="007F2E35" w:rsidP="001C74C3">
            <w:pPr>
              <w:shd w:val="clear" w:color="auto" w:fill="FFFFFF"/>
              <w:tabs>
                <w:tab w:val="left" w:leader="dot" w:pos="4142"/>
              </w:tabs>
              <w:spacing w:after="0"/>
              <w:rPr>
                <w:rFonts w:cs="Times New Roman"/>
                <w:sz w:val="20"/>
                <w:szCs w:val="20"/>
              </w:rPr>
            </w:pPr>
            <w:r w:rsidRPr="00BB7022">
              <w:rPr>
                <w:rFonts w:cs="Times New Roman"/>
                <w:sz w:val="20"/>
                <w:szCs w:val="20"/>
              </w:rPr>
              <w:t>□</w:t>
            </w:r>
            <w:r w:rsidR="00132DBA" w:rsidRPr="00BB7022">
              <w:rPr>
                <w:rFonts w:cs="Times New Roman"/>
                <w:sz w:val="20"/>
                <w:szCs w:val="20"/>
              </w:rPr>
              <w:t xml:space="preserve"> </w:t>
            </w:r>
            <w:r w:rsidRPr="00BB7022">
              <w:rPr>
                <w:rFonts w:cs="Times New Roman"/>
                <w:sz w:val="20"/>
                <w:szCs w:val="20"/>
              </w:rPr>
              <w:t>TAK</w:t>
            </w:r>
            <w:r w:rsidR="00132DBA" w:rsidRPr="00BB7022">
              <w:rPr>
                <w:rFonts w:cs="Times New Roman"/>
                <w:sz w:val="20"/>
                <w:szCs w:val="20"/>
              </w:rPr>
              <w:t xml:space="preserve"> </w:t>
            </w:r>
            <w:r w:rsidRPr="00BB7022">
              <w:rPr>
                <w:rFonts w:cs="Times New Roman"/>
                <w:sz w:val="20"/>
                <w:szCs w:val="20"/>
              </w:rPr>
              <w:t>□</w:t>
            </w:r>
            <w:r w:rsidR="00132DBA" w:rsidRPr="00BB7022">
              <w:rPr>
                <w:rFonts w:cs="Times New Roman"/>
                <w:sz w:val="20"/>
                <w:szCs w:val="20"/>
              </w:rPr>
              <w:t xml:space="preserve"> </w:t>
            </w:r>
            <w:r w:rsidRPr="00BB7022">
              <w:rPr>
                <w:rFonts w:cs="Times New Roman"/>
                <w:sz w:val="20"/>
                <w:szCs w:val="20"/>
              </w:rPr>
              <w:t>NIE</w:t>
            </w:r>
          </w:p>
        </w:tc>
        <w:tc>
          <w:tcPr>
            <w:tcW w:w="2694" w:type="dxa"/>
            <w:gridSpan w:val="2"/>
            <w:tcBorders>
              <w:top w:val="single" w:sz="4" w:space="0" w:color="auto"/>
              <w:left w:val="nil"/>
              <w:bottom w:val="single" w:sz="4" w:space="0" w:color="auto"/>
              <w:right w:val="nil"/>
            </w:tcBorders>
            <w:shd w:val="clear" w:color="auto" w:fill="auto"/>
            <w:vAlign w:val="center"/>
          </w:tcPr>
          <w:p w:rsidR="007F2E35" w:rsidRPr="00BB7022" w:rsidRDefault="007F2E35" w:rsidP="001C74C3">
            <w:pPr>
              <w:shd w:val="clear" w:color="auto" w:fill="FFFFFF"/>
              <w:spacing w:after="0"/>
              <w:rPr>
                <w:rFonts w:cs="Times New Roman"/>
                <w:bCs/>
                <w:color w:val="000000"/>
                <w:sz w:val="20"/>
                <w:szCs w:val="20"/>
              </w:rPr>
            </w:pPr>
            <w:r w:rsidRPr="00BB7022">
              <w:rPr>
                <w:rFonts w:cs="Times New Roman"/>
                <w:bCs/>
                <w:color w:val="000000"/>
                <w:sz w:val="20"/>
                <w:szCs w:val="20"/>
              </w:rPr>
              <w:t>…..… % ścian ocieplono</w:t>
            </w:r>
          </w:p>
        </w:tc>
        <w:tc>
          <w:tcPr>
            <w:tcW w:w="3565" w:type="dxa"/>
            <w:tcBorders>
              <w:top w:val="single" w:sz="4" w:space="0" w:color="auto"/>
              <w:left w:val="nil"/>
              <w:bottom w:val="single" w:sz="4" w:space="0" w:color="auto"/>
              <w:right w:val="single" w:sz="4" w:space="0" w:color="auto"/>
            </w:tcBorders>
            <w:shd w:val="clear" w:color="auto" w:fill="FFFFFF"/>
            <w:vAlign w:val="center"/>
          </w:tcPr>
          <w:p w:rsidR="007F2E35" w:rsidRPr="00BB7022" w:rsidRDefault="007F2E35" w:rsidP="001C74C3">
            <w:pPr>
              <w:shd w:val="clear" w:color="auto" w:fill="FFFFFF"/>
              <w:spacing w:after="0"/>
              <w:rPr>
                <w:rFonts w:cs="Times New Roman"/>
                <w:i/>
                <w:sz w:val="20"/>
                <w:szCs w:val="20"/>
              </w:rPr>
            </w:pPr>
            <w:r w:rsidRPr="00BB7022">
              <w:rPr>
                <w:rFonts w:cs="Times New Roman"/>
                <w:i/>
                <w:sz w:val="20"/>
                <w:szCs w:val="20"/>
              </w:rPr>
              <w:t>Uwagi:</w:t>
            </w:r>
          </w:p>
        </w:tc>
      </w:tr>
      <w:tr w:rsidR="007F2E35" w:rsidRPr="00BB7022" w:rsidTr="00673F78">
        <w:trPr>
          <w:trHeight w:val="261"/>
          <w:jc w:val="center"/>
        </w:trPr>
        <w:tc>
          <w:tcPr>
            <w:tcW w:w="2665"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7F2E35" w:rsidRPr="00BB7022" w:rsidRDefault="007F2E35" w:rsidP="001C74C3">
            <w:pPr>
              <w:spacing w:after="0"/>
              <w:rPr>
                <w:rFonts w:cs="Times New Roman"/>
                <w:b/>
                <w:sz w:val="20"/>
                <w:szCs w:val="20"/>
              </w:rPr>
            </w:pPr>
            <w:r w:rsidRPr="00BB7022">
              <w:rPr>
                <w:rFonts w:cs="Times New Roman"/>
                <w:b/>
                <w:sz w:val="20"/>
                <w:szCs w:val="20"/>
              </w:rPr>
              <w:t>Czy</w:t>
            </w:r>
            <w:r w:rsidR="00132DBA" w:rsidRPr="00BB7022">
              <w:rPr>
                <w:rFonts w:cs="Times New Roman"/>
                <w:b/>
                <w:sz w:val="20"/>
                <w:szCs w:val="20"/>
              </w:rPr>
              <w:t xml:space="preserve"> w </w:t>
            </w:r>
            <w:r w:rsidRPr="00BB7022">
              <w:rPr>
                <w:rFonts w:cs="Times New Roman"/>
                <w:b/>
                <w:sz w:val="20"/>
                <w:szCs w:val="20"/>
              </w:rPr>
              <w:t>budynku są ocieplone dachy/stropodachy</w:t>
            </w:r>
          </w:p>
        </w:tc>
        <w:tc>
          <w:tcPr>
            <w:tcW w:w="1701" w:type="dxa"/>
            <w:tcBorders>
              <w:top w:val="single" w:sz="4" w:space="0" w:color="auto"/>
              <w:left w:val="single" w:sz="4" w:space="0" w:color="auto"/>
              <w:bottom w:val="single" w:sz="4" w:space="0" w:color="auto"/>
              <w:right w:val="nil"/>
            </w:tcBorders>
            <w:shd w:val="clear" w:color="auto" w:fill="FFFFFF"/>
            <w:vAlign w:val="center"/>
          </w:tcPr>
          <w:p w:rsidR="007F2E35" w:rsidRPr="00BB7022" w:rsidRDefault="007F2E35" w:rsidP="001C74C3">
            <w:pPr>
              <w:shd w:val="clear" w:color="auto" w:fill="FFFFFF"/>
              <w:tabs>
                <w:tab w:val="left" w:leader="dot" w:pos="4142"/>
              </w:tabs>
              <w:spacing w:after="0"/>
              <w:rPr>
                <w:rFonts w:cs="Times New Roman"/>
                <w:sz w:val="20"/>
                <w:szCs w:val="20"/>
              </w:rPr>
            </w:pPr>
            <w:r w:rsidRPr="00BB7022">
              <w:rPr>
                <w:rFonts w:cs="Times New Roman"/>
                <w:sz w:val="20"/>
                <w:szCs w:val="20"/>
              </w:rPr>
              <w:t>□</w:t>
            </w:r>
            <w:r w:rsidR="00132DBA" w:rsidRPr="00BB7022">
              <w:rPr>
                <w:rFonts w:cs="Times New Roman"/>
                <w:sz w:val="20"/>
                <w:szCs w:val="20"/>
              </w:rPr>
              <w:t xml:space="preserve"> </w:t>
            </w:r>
            <w:r w:rsidRPr="00BB7022">
              <w:rPr>
                <w:rFonts w:cs="Times New Roman"/>
                <w:sz w:val="20"/>
                <w:szCs w:val="20"/>
              </w:rPr>
              <w:t>TAK</w:t>
            </w:r>
            <w:r w:rsidR="00132DBA" w:rsidRPr="00BB7022">
              <w:rPr>
                <w:rFonts w:cs="Times New Roman"/>
                <w:sz w:val="20"/>
                <w:szCs w:val="20"/>
              </w:rPr>
              <w:t xml:space="preserve"> </w:t>
            </w:r>
            <w:r w:rsidRPr="00BB7022">
              <w:rPr>
                <w:rFonts w:cs="Times New Roman"/>
                <w:sz w:val="20"/>
                <w:szCs w:val="20"/>
              </w:rPr>
              <w:t>□</w:t>
            </w:r>
            <w:r w:rsidR="00132DBA" w:rsidRPr="00BB7022">
              <w:rPr>
                <w:rFonts w:cs="Times New Roman"/>
                <w:sz w:val="20"/>
                <w:szCs w:val="20"/>
              </w:rPr>
              <w:t xml:space="preserve"> </w:t>
            </w:r>
            <w:r w:rsidRPr="00BB7022">
              <w:rPr>
                <w:rFonts w:cs="Times New Roman"/>
                <w:sz w:val="20"/>
                <w:szCs w:val="20"/>
              </w:rPr>
              <w:t>NIE</w:t>
            </w:r>
          </w:p>
        </w:tc>
        <w:tc>
          <w:tcPr>
            <w:tcW w:w="2694" w:type="dxa"/>
            <w:gridSpan w:val="2"/>
            <w:tcBorders>
              <w:top w:val="single" w:sz="4" w:space="0" w:color="auto"/>
              <w:left w:val="nil"/>
              <w:bottom w:val="single" w:sz="4" w:space="0" w:color="auto"/>
              <w:right w:val="nil"/>
            </w:tcBorders>
            <w:shd w:val="clear" w:color="auto" w:fill="auto"/>
            <w:vAlign w:val="center"/>
          </w:tcPr>
          <w:p w:rsidR="007F2E35" w:rsidRPr="00BB7022" w:rsidRDefault="007F2E35" w:rsidP="001C74C3">
            <w:pPr>
              <w:shd w:val="clear" w:color="auto" w:fill="FFFFFF"/>
              <w:spacing w:after="0"/>
              <w:rPr>
                <w:rFonts w:cs="Times New Roman"/>
                <w:bCs/>
                <w:color w:val="000000"/>
                <w:sz w:val="20"/>
                <w:szCs w:val="20"/>
              </w:rPr>
            </w:pPr>
            <w:r w:rsidRPr="00BB7022">
              <w:rPr>
                <w:rFonts w:cs="Times New Roman"/>
                <w:bCs/>
                <w:color w:val="000000"/>
                <w:sz w:val="20"/>
                <w:szCs w:val="20"/>
              </w:rPr>
              <w:t>..…… % dachu ocieplono</w:t>
            </w:r>
          </w:p>
        </w:tc>
        <w:tc>
          <w:tcPr>
            <w:tcW w:w="3565" w:type="dxa"/>
            <w:tcBorders>
              <w:top w:val="single" w:sz="4" w:space="0" w:color="auto"/>
              <w:left w:val="nil"/>
              <w:bottom w:val="single" w:sz="4" w:space="0" w:color="auto"/>
              <w:right w:val="single" w:sz="4" w:space="0" w:color="auto"/>
            </w:tcBorders>
            <w:shd w:val="clear" w:color="auto" w:fill="FFFFFF"/>
            <w:vAlign w:val="center"/>
          </w:tcPr>
          <w:p w:rsidR="007F2E35" w:rsidRPr="00BB7022" w:rsidRDefault="007F2E35" w:rsidP="001C74C3">
            <w:pPr>
              <w:shd w:val="clear" w:color="auto" w:fill="FFFFFF"/>
              <w:spacing w:after="0"/>
              <w:rPr>
                <w:rFonts w:cs="Times New Roman"/>
                <w:i/>
                <w:sz w:val="20"/>
                <w:szCs w:val="20"/>
              </w:rPr>
            </w:pPr>
            <w:r w:rsidRPr="00BB7022">
              <w:rPr>
                <w:rFonts w:cs="Times New Roman"/>
                <w:i/>
                <w:sz w:val="20"/>
                <w:szCs w:val="20"/>
              </w:rPr>
              <w:t>Uwagi:</w:t>
            </w:r>
          </w:p>
        </w:tc>
      </w:tr>
    </w:tbl>
    <w:p w:rsidR="007F2E35" w:rsidRPr="00BB7022" w:rsidRDefault="007F2E35" w:rsidP="007F2E35">
      <w:pPr>
        <w:rPr>
          <w:rFonts w:cs="Times New Roman"/>
          <w:sz w:val="16"/>
          <w:szCs w:val="16"/>
        </w:rPr>
      </w:pPr>
    </w:p>
    <w:tbl>
      <w:tblPr>
        <w:tblW w:w="10708" w:type="dxa"/>
        <w:jc w:val="center"/>
        <w:tblLayout w:type="fixed"/>
        <w:tblCellMar>
          <w:left w:w="40" w:type="dxa"/>
          <w:right w:w="40" w:type="dxa"/>
        </w:tblCellMar>
        <w:tblLook w:val="0000" w:firstRow="0" w:lastRow="0" w:firstColumn="0" w:lastColumn="0" w:noHBand="0" w:noVBand="0"/>
      </w:tblPr>
      <w:tblGrid>
        <w:gridCol w:w="1154"/>
        <w:gridCol w:w="1416"/>
        <w:gridCol w:w="1557"/>
        <w:gridCol w:w="1560"/>
        <w:gridCol w:w="567"/>
        <w:gridCol w:w="2834"/>
        <w:gridCol w:w="1620"/>
      </w:tblGrid>
      <w:tr w:rsidR="007F2E35" w:rsidRPr="00BB7022" w:rsidTr="00673F78">
        <w:trPr>
          <w:trHeight w:hRule="exact" w:val="360"/>
          <w:jc w:val="center"/>
        </w:trPr>
        <w:tc>
          <w:tcPr>
            <w:tcW w:w="4127" w:type="dxa"/>
            <w:gridSpan w:val="3"/>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7F2E35" w:rsidRPr="00BB7022" w:rsidRDefault="007F2E35" w:rsidP="0068096C">
            <w:pPr>
              <w:rPr>
                <w:rFonts w:cs="Times New Roman"/>
                <w:sz w:val="20"/>
                <w:szCs w:val="20"/>
              </w:rPr>
            </w:pPr>
            <w:r w:rsidRPr="00BB7022">
              <w:rPr>
                <w:rFonts w:cs="Times New Roman"/>
                <w:b/>
                <w:sz w:val="20"/>
                <w:szCs w:val="20"/>
              </w:rPr>
              <w:t>Ogrzewana powierzchnia użytkowa [m2]</w:t>
            </w:r>
          </w:p>
        </w:tc>
        <w:tc>
          <w:tcPr>
            <w:tcW w:w="6581" w:type="dxa"/>
            <w:gridSpan w:val="4"/>
            <w:tcBorders>
              <w:top w:val="single" w:sz="4" w:space="0" w:color="auto"/>
              <w:left w:val="single" w:sz="4" w:space="0" w:color="auto"/>
              <w:bottom w:val="single" w:sz="4" w:space="0" w:color="auto"/>
              <w:right w:val="single" w:sz="4" w:space="0" w:color="auto"/>
            </w:tcBorders>
            <w:shd w:val="clear" w:color="auto" w:fill="FFFFFF"/>
          </w:tcPr>
          <w:p w:rsidR="007F2E35" w:rsidRPr="00BB7022" w:rsidRDefault="007F2E35" w:rsidP="0068096C">
            <w:pPr>
              <w:shd w:val="clear" w:color="auto" w:fill="FFFFFF"/>
              <w:ind w:left="10"/>
              <w:rPr>
                <w:rFonts w:cs="Times New Roman"/>
                <w:sz w:val="20"/>
                <w:szCs w:val="20"/>
              </w:rPr>
            </w:pPr>
          </w:p>
        </w:tc>
      </w:tr>
      <w:tr w:rsidR="007F2E35" w:rsidRPr="00BB7022" w:rsidTr="00673F78">
        <w:trPr>
          <w:trHeight w:hRule="exact" w:val="2160"/>
          <w:jc w:val="center"/>
        </w:trPr>
        <w:tc>
          <w:tcPr>
            <w:tcW w:w="1154"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7F2E35" w:rsidRPr="00BB7022" w:rsidRDefault="007F2E35" w:rsidP="0068096C">
            <w:pPr>
              <w:rPr>
                <w:rFonts w:cs="Times New Roman"/>
                <w:sz w:val="20"/>
                <w:szCs w:val="20"/>
              </w:rPr>
            </w:pPr>
            <w:r w:rsidRPr="00BB7022">
              <w:rPr>
                <w:rFonts w:cs="Times New Roman"/>
                <w:b/>
                <w:sz w:val="20"/>
                <w:szCs w:val="20"/>
              </w:rPr>
              <w:t>System ogrzewania budynku</w:t>
            </w:r>
          </w:p>
        </w:tc>
        <w:tc>
          <w:tcPr>
            <w:tcW w:w="5100" w:type="dxa"/>
            <w:gridSpan w:val="4"/>
            <w:tcBorders>
              <w:top w:val="single" w:sz="4" w:space="0" w:color="auto"/>
              <w:left w:val="single" w:sz="4" w:space="0" w:color="auto"/>
              <w:bottom w:val="single" w:sz="4" w:space="0" w:color="auto"/>
            </w:tcBorders>
            <w:shd w:val="clear" w:color="auto" w:fill="FFFFFF"/>
          </w:tcPr>
          <w:p w:rsidR="007F2E35" w:rsidRPr="00BB7022" w:rsidRDefault="007F2E35" w:rsidP="001C74C3">
            <w:pPr>
              <w:pStyle w:val="Akapitzlist"/>
              <w:numPr>
                <w:ilvl w:val="0"/>
                <w:numId w:val="104"/>
              </w:numPr>
              <w:shd w:val="clear" w:color="auto" w:fill="FFFFFF"/>
              <w:tabs>
                <w:tab w:val="left" w:pos="346"/>
              </w:tabs>
              <w:spacing w:after="0" w:line="264" w:lineRule="auto"/>
              <w:ind w:left="352" w:right="5" w:hanging="284"/>
              <w:jc w:val="left"/>
              <w:rPr>
                <w:rFonts w:cs="Times New Roman"/>
                <w:color w:val="000000"/>
                <w:sz w:val="20"/>
                <w:szCs w:val="20"/>
              </w:rPr>
            </w:pPr>
            <w:r w:rsidRPr="00BB7022">
              <w:rPr>
                <w:rFonts w:cs="Times New Roman"/>
                <w:color w:val="000000"/>
                <w:sz w:val="20"/>
                <w:szCs w:val="20"/>
              </w:rPr>
              <w:t>ogrzewanie indywidualne kocioł</w:t>
            </w:r>
            <w:r w:rsidR="00132DBA" w:rsidRPr="00BB7022">
              <w:rPr>
                <w:rFonts w:cs="Times New Roman"/>
                <w:color w:val="000000"/>
                <w:sz w:val="20"/>
                <w:szCs w:val="20"/>
              </w:rPr>
              <w:t xml:space="preserve"> w </w:t>
            </w:r>
            <w:r w:rsidRPr="00BB7022">
              <w:rPr>
                <w:rFonts w:cs="Times New Roman"/>
                <w:color w:val="000000"/>
                <w:sz w:val="20"/>
                <w:szCs w:val="20"/>
              </w:rPr>
              <w:t>pomieszczeniu:</w:t>
            </w:r>
          </w:p>
          <w:p w:rsidR="007F2E35" w:rsidRPr="00BB7022" w:rsidRDefault="007F2E35" w:rsidP="001C74C3">
            <w:pPr>
              <w:shd w:val="clear" w:color="auto" w:fill="FFFFFF"/>
              <w:tabs>
                <w:tab w:val="left" w:pos="346"/>
              </w:tabs>
              <w:spacing w:after="0" w:line="264" w:lineRule="auto"/>
              <w:ind w:left="952" w:right="5" w:hanging="425"/>
              <w:rPr>
                <w:rFonts w:cs="Times New Roman"/>
                <w:color w:val="000000"/>
                <w:sz w:val="20"/>
                <w:szCs w:val="20"/>
              </w:rPr>
            </w:pPr>
            <w:r w:rsidRPr="00BB7022">
              <w:rPr>
                <w:rFonts w:cs="Times New Roman"/>
                <w:b/>
                <w:bCs/>
                <w:color w:val="000000"/>
                <w:sz w:val="20"/>
                <w:szCs w:val="20"/>
              </w:rPr>
              <w:t>□</w:t>
            </w:r>
            <w:r w:rsidR="00132DBA" w:rsidRPr="00BB7022">
              <w:rPr>
                <w:rFonts w:cs="Times New Roman"/>
                <w:b/>
                <w:bCs/>
                <w:color w:val="000000"/>
                <w:sz w:val="20"/>
                <w:szCs w:val="20"/>
              </w:rPr>
              <w:t xml:space="preserve"> </w:t>
            </w:r>
            <w:r w:rsidRPr="00BB7022">
              <w:rPr>
                <w:rFonts w:cs="Times New Roman"/>
                <w:color w:val="000000"/>
                <w:sz w:val="20"/>
                <w:szCs w:val="20"/>
              </w:rPr>
              <w:t>kocioł węglowy/miał/</w:t>
            </w:r>
            <w:proofErr w:type="spellStart"/>
            <w:r w:rsidRPr="00BB7022">
              <w:rPr>
                <w:rFonts w:cs="Times New Roman"/>
                <w:color w:val="000000"/>
                <w:sz w:val="20"/>
                <w:szCs w:val="20"/>
              </w:rPr>
              <w:t>ekogroszek</w:t>
            </w:r>
            <w:proofErr w:type="spellEnd"/>
          </w:p>
          <w:p w:rsidR="007F2E35" w:rsidRPr="00BB7022" w:rsidRDefault="007F2E35" w:rsidP="001C74C3">
            <w:pPr>
              <w:shd w:val="clear" w:color="auto" w:fill="FFFFFF"/>
              <w:tabs>
                <w:tab w:val="left" w:pos="346"/>
              </w:tabs>
              <w:spacing w:after="0" w:line="264" w:lineRule="auto"/>
              <w:ind w:left="952" w:right="5" w:hanging="425"/>
              <w:rPr>
                <w:rFonts w:cs="Times New Roman"/>
                <w:color w:val="000000"/>
                <w:sz w:val="20"/>
                <w:szCs w:val="20"/>
              </w:rPr>
            </w:pPr>
            <w:r w:rsidRPr="00BB7022">
              <w:rPr>
                <w:rFonts w:cs="Times New Roman"/>
                <w:b/>
                <w:bCs/>
                <w:color w:val="000000"/>
                <w:sz w:val="20"/>
                <w:szCs w:val="20"/>
              </w:rPr>
              <w:t>□</w:t>
            </w:r>
            <w:r w:rsidR="00132DBA" w:rsidRPr="00BB7022">
              <w:rPr>
                <w:rFonts w:cs="Times New Roman"/>
                <w:b/>
                <w:bCs/>
                <w:color w:val="000000"/>
                <w:sz w:val="20"/>
                <w:szCs w:val="20"/>
              </w:rPr>
              <w:t xml:space="preserve"> </w:t>
            </w:r>
            <w:r w:rsidRPr="00BB7022">
              <w:rPr>
                <w:rFonts w:cs="Times New Roman"/>
                <w:color w:val="000000"/>
                <w:sz w:val="20"/>
                <w:szCs w:val="20"/>
              </w:rPr>
              <w:t>kocioł gazowy</w:t>
            </w:r>
          </w:p>
          <w:p w:rsidR="007F2E35" w:rsidRPr="00BB7022" w:rsidRDefault="007F2E35" w:rsidP="001C74C3">
            <w:pPr>
              <w:shd w:val="clear" w:color="auto" w:fill="FFFFFF"/>
              <w:tabs>
                <w:tab w:val="left" w:pos="346"/>
              </w:tabs>
              <w:spacing w:after="0" w:line="264" w:lineRule="auto"/>
              <w:ind w:left="952" w:right="5" w:hanging="425"/>
              <w:rPr>
                <w:rFonts w:cs="Times New Roman"/>
                <w:color w:val="000000"/>
                <w:sz w:val="20"/>
                <w:szCs w:val="20"/>
              </w:rPr>
            </w:pPr>
            <w:r w:rsidRPr="00BB7022">
              <w:rPr>
                <w:rFonts w:cs="Times New Roman"/>
                <w:b/>
                <w:bCs/>
                <w:color w:val="000000"/>
                <w:sz w:val="20"/>
                <w:szCs w:val="20"/>
              </w:rPr>
              <w:t>□</w:t>
            </w:r>
            <w:r w:rsidR="00132DBA" w:rsidRPr="00BB7022">
              <w:rPr>
                <w:rFonts w:cs="Times New Roman"/>
                <w:b/>
                <w:bCs/>
                <w:color w:val="000000"/>
                <w:sz w:val="20"/>
                <w:szCs w:val="20"/>
              </w:rPr>
              <w:t xml:space="preserve"> </w:t>
            </w:r>
            <w:r w:rsidRPr="00BB7022">
              <w:rPr>
                <w:rFonts w:cs="Times New Roman"/>
                <w:color w:val="000000"/>
                <w:sz w:val="20"/>
                <w:szCs w:val="20"/>
              </w:rPr>
              <w:t>kocioł olejowy</w:t>
            </w:r>
          </w:p>
          <w:p w:rsidR="007F2E35" w:rsidRPr="00BB7022" w:rsidRDefault="007F2E35" w:rsidP="001C74C3">
            <w:pPr>
              <w:shd w:val="clear" w:color="auto" w:fill="FFFFFF"/>
              <w:tabs>
                <w:tab w:val="left" w:pos="346"/>
              </w:tabs>
              <w:spacing w:after="0" w:line="264" w:lineRule="auto"/>
              <w:ind w:left="952" w:right="5" w:hanging="425"/>
              <w:rPr>
                <w:rFonts w:cs="Times New Roman"/>
                <w:color w:val="000000"/>
                <w:sz w:val="20"/>
                <w:szCs w:val="20"/>
              </w:rPr>
            </w:pPr>
            <w:r w:rsidRPr="00BB7022">
              <w:rPr>
                <w:rFonts w:cs="Times New Roman"/>
                <w:b/>
                <w:bCs/>
                <w:color w:val="000000"/>
                <w:sz w:val="20"/>
                <w:szCs w:val="20"/>
              </w:rPr>
              <w:t>□</w:t>
            </w:r>
            <w:r w:rsidR="00132DBA" w:rsidRPr="00BB7022">
              <w:rPr>
                <w:rFonts w:cs="Times New Roman"/>
                <w:b/>
                <w:bCs/>
                <w:color w:val="000000"/>
                <w:sz w:val="20"/>
                <w:szCs w:val="20"/>
              </w:rPr>
              <w:t xml:space="preserve"> </w:t>
            </w:r>
            <w:r w:rsidRPr="00BB7022">
              <w:rPr>
                <w:rFonts w:cs="Times New Roman"/>
                <w:color w:val="000000"/>
                <w:sz w:val="20"/>
                <w:szCs w:val="20"/>
              </w:rPr>
              <w:t>kocioł na drewno /</w:t>
            </w:r>
            <w:proofErr w:type="spellStart"/>
            <w:r w:rsidRPr="00BB7022">
              <w:rPr>
                <w:rFonts w:cs="Times New Roman"/>
                <w:color w:val="000000"/>
                <w:sz w:val="20"/>
                <w:szCs w:val="20"/>
              </w:rPr>
              <w:t>pellet</w:t>
            </w:r>
            <w:proofErr w:type="spellEnd"/>
          </w:p>
          <w:p w:rsidR="007F2E35" w:rsidRPr="00BB7022" w:rsidRDefault="007F2E35" w:rsidP="001C74C3">
            <w:pPr>
              <w:shd w:val="clear" w:color="auto" w:fill="FFFFFF"/>
              <w:tabs>
                <w:tab w:val="left" w:pos="346"/>
              </w:tabs>
              <w:spacing w:after="0" w:line="264" w:lineRule="auto"/>
              <w:ind w:left="952" w:right="5" w:hanging="425"/>
              <w:jc w:val="left"/>
              <w:rPr>
                <w:rFonts w:cs="Times New Roman"/>
                <w:color w:val="000000"/>
                <w:sz w:val="20"/>
                <w:szCs w:val="20"/>
              </w:rPr>
            </w:pPr>
            <w:r w:rsidRPr="00BB7022">
              <w:rPr>
                <w:rFonts w:cs="Times New Roman"/>
                <w:bCs/>
                <w:color w:val="000000"/>
                <w:sz w:val="20"/>
                <w:szCs w:val="20"/>
              </w:rPr>
              <w:t>□</w:t>
            </w:r>
            <w:r w:rsidR="00132DBA" w:rsidRPr="00BB7022">
              <w:rPr>
                <w:rFonts w:cs="Times New Roman"/>
                <w:bCs/>
                <w:color w:val="000000"/>
                <w:sz w:val="20"/>
                <w:szCs w:val="20"/>
              </w:rPr>
              <w:t xml:space="preserve"> </w:t>
            </w:r>
            <w:r w:rsidR="001C74C3" w:rsidRPr="00BB7022">
              <w:rPr>
                <w:rFonts w:cs="Times New Roman"/>
                <w:bCs/>
                <w:color w:val="000000"/>
                <w:sz w:val="20"/>
                <w:szCs w:val="20"/>
              </w:rPr>
              <w:t>inny ……………………………………………………</w:t>
            </w:r>
          </w:p>
          <w:p w:rsidR="007F2E35" w:rsidRPr="00BB7022" w:rsidRDefault="007F2E35" w:rsidP="001C74C3">
            <w:pPr>
              <w:pStyle w:val="Akapitzlist"/>
              <w:numPr>
                <w:ilvl w:val="0"/>
                <w:numId w:val="104"/>
              </w:numPr>
              <w:shd w:val="clear" w:color="auto" w:fill="FFFFFF"/>
              <w:tabs>
                <w:tab w:val="left" w:pos="346"/>
              </w:tabs>
              <w:spacing w:after="0" w:line="264" w:lineRule="auto"/>
              <w:ind w:left="352" w:right="5" w:hanging="284"/>
              <w:jc w:val="left"/>
              <w:rPr>
                <w:rFonts w:cs="Times New Roman"/>
                <w:color w:val="000000"/>
                <w:sz w:val="20"/>
                <w:szCs w:val="20"/>
              </w:rPr>
            </w:pPr>
            <w:r w:rsidRPr="00BB7022">
              <w:rPr>
                <w:rFonts w:cs="Times New Roman"/>
                <w:color w:val="000000"/>
                <w:sz w:val="20"/>
                <w:szCs w:val="20"/>
              </w:rPr>
              <w:t>centralne ogrzewanie (kotłownia</w:t>
            </w:r>
            <w:r w:rsidR="00132DBA" w:rsidRPr="00BB7022">
              <w:rPr>
                <w:rFonts w:cs="Times New Roman"/>
                <w:color w:val="000000"/>
                <w:sz w:val="20"/>
                <w:szCs w:val="20"/>
              </w:rPr>
              <w:t xml:space="preserve"> w </w:t>
            </w:r>
            <w:r w:rsidRPr="00BB7022">
              <w:rPr>
                <w:rFonts w:cs="Times New Roman"/>
                <w:color w:val="000000"/>
                <w:sz w:val="20"/>
                <w:szCs w:val="20"/>
              </w:rPr>
              <w:t>budynku)</w:t>
            </w:r>
          </w:p>
        </w:tc>
        <w:tc>
          <w:tcPr>
            <w:tcW w:w="4454" w:type="dxa"/>
            <w:gridSpan w:val="2"/>
            <w:tcBorders>
              <w:top w:val="single" w:sz="4" w:space="0" w:color="auto"/>
              <w:left w:val="nil"/>
              <w:bottom w:val="single" w:sz="4" w:space="0" w:color="auto"/>
              <w:right w:val="single" w:sz="4" w:space="0" w:color="auto"/>
            </w:tcBorders>
            <w:shd w:val="clear" w:color="auto" w:fill="FFFFFF"/>
          </w:tcPr>
          <w:p w:rsidR="007F2E35" w:rsidRPr="00BB7022" w:rsidRDefault="007F2E35" w:rsidP="001C74C3">
            <w:pPr>
              <w:pStyle w:val="Akapitzlist"/>
              <w:numPr>
                <w:ilvl w:val="0"/>
                <w:numId w:val="104"/>
              </w:numPr>
              <w:shd w:val="clear" w:color="auto" w:fill="FFFFFF"/>
              <w:spacing w:after="0" w:line="264" w:lineRule="auto"/>
              <w:ind w:left="352" w:hanging="284"/>
              <w:jc w:val="left"/>
              <w:rPr>
                <w:rFonts w:cs="Times New Roman"/>
                <w:color w:val="000000"/>
                <w:sz w:val="20"/>
                <w:szCs w:val="20"/>
              </w:rPr>
            </w:pPr>
            <w:r w:rsidRPr="00BB7022">
              <w:rPr>
                <w:rFonts w:cs="Times New Roman"/>
                <w:color w:val="000000"/>
                <w:sz w:val="20"/>
                <w:szCs w:val="20"/>
              </w:rPr>
              <w:t>ciepło sieciowe</w:t>
            </w:r>
            <w:r w:rsidR="00132DBA" w:rsidRPr="00BB7022">
              <w:rPr>
                <w:rFonts w:cs="Times New Roman"/>
                <w:color w:val="000000"/>
                <w:sz w:val="20"/>
                <w:szCs w:val="20"/>
              </w:rPr>
              <w:t xml:space="preserve"> </w:t>
            </w:r>
            <w:r w:rsidRPr="00BB7022">
              <w:rPr>
                <w:rFonts w:cs="Times New Roman"/>
                <w:color w:val="000000"/>
                <w:sz w:val="20"/>
                <w:szCs w:val="20"/>
              </w:rPr>
              <w:t>(z przedsiębiorstwa cieplnego/kotłownia osiedlowa)</w:t>
            </w:r>
          </w:p>
          <w:p w:rsidR="007F2E35" w:rsidRPr="00BB7022" w:rsidRDefault="007F2E35" w:rsidP="001C74C3">
            <w:pPr>
              <w:pStyle w:val="Akapitzlist"/>
              <w:numPr>
                <w:ilvl w:val="0"/>
                <w:numId w:val="104"/>
              </w:numPr>
              <w:shd w:val="clear" w:color="auto" w:fill="FFFFFF"/>
              <w:tabs>
                <w:tab w:val="left" w:pos="346"/>
                <w:tab w:val="left" w:leader="dot" w:pos="6547"/>
              </w:tabs>
              <w:spacing w:after="0" w:line="264" w:lineRule="auto"/>
              <w:ind w:left="352" w:hanging="284"/>
              <w:jc w:val="left"/>
              <w:rPr>
                <w:rFonts w:cs="Times New Roman"/>
                <w:color w:val="000000"/>
                <w:sz w:val="20"/>
                <w:szCs w:val="20"/>
              </w:rPr>
            </w:pPr>
            <w:r w:rsidRPr="00BB7022">
              <w:rPr>
                <w:rFonts w:cs="Times New Roman"/>
                <w:color w:val="000000"/>
                <w:sz w:val="20"/>
                <w:szCs w:val="20"/>
              </w:rPr>
              <w:t xml:space="preserve">ogrzewanie elektryczne </w:t>
            </w:r>
          </w:p>
          <w:p w:rsidR="007F2E35" w:rsidRPr="00BB7022" w:rsidRDefault="007F2E35" w:rsidP="001C74C3">
            <w:pPr>
              <w:pStyle w:val="Akapitzlist"/>
              <w:numPr>
                <w:ilvl w:val="0"/>
                <w:numId w:val="104"/>
              </w:numPr>
              <w:shd w:val="clear" w:color="auto" w:fill="FFFFFF"/>
              <w:tabs>
                <w:tab w:val="left" w:pos="346"/>
              </w:tabs>
              <w:spacing w:after="0" w:line="264" w:lineRule="auto"/>
              <w:ind w:left="352" w:right="5" w:hanging="284"/>
              <w:jc w:val="left"/>
              <w:rPr>
                <w:rFonts w:cs="Times New Roman"/>
                <w:color w:val="000000"/>
                <w:sz w:val="20"/>
                <w:szCs w:val="20"/>
              </w:rPr>
            </w:pPr>
            <w:r w:rsidRPr="00BB7022">
              <w:rPr>
                <w:rFonts w:cs="Times New Roman"/>
                <w:color w:val="000000"/>
                <w:sz w:val="20"/>
                <w:szCs w:val="20"/>
              </w:rPr>
              <w:t>piece kaflowe</w:t>
            </w:r>
          </w:p>
          <w:p w:rsidR="007F2E35" w:rsidRPr="00BB7022" w:rsidRDefault="007F2E35" w:rsidP="001C74C3">
            <w:pPr>
              <w:pStyle w:val="Akapitzlist"/>
              <w:numPr>
                <w:ilvl w:val="0"/>
                <w:numId w:val="104"/>
              </w:numPr>
              <w:shd w:val="clear" w:color="auto" w:fill="FFFFFF"/>
              <w:tabs>
                <w:tab w:val="left" w:pos="346"/>
              </w:tabs>
              <w:spacing w:after="0" w:line="264" w:lineRule="auto"/>
              <w:ind w:left="352" w:right="5" w:hanging="284"/>
              <w:jc w:val="left"/>
              <w:rPr>
                <w:rFonts w:cs="Times New Roman"/>
                <w:color w:val="000000"/>
                <w:sz w:val="20"/>
                <w:szCs w:val="20"/>
              </w:rPr>
            </w:pPr>
            <w:r w:rsidRPr="00BB7022">
              <w:rPr>
                <w:rFonts w:cs="Times New Roman"/>
                <w:color w:val="000000"/>
                <w:sz w:val="20"/>
                <w:szCs w:val="20"/>
              </w:rPr>
              <w:t>pomy ciepła</w:t>
            </w:r>
            <w:r w:rsidR="00132DBA" w:rsidRPr="00BB7022">
              <w:rPr>
                <w:rFonts w:cs="Times New Roman"/>
                <w:color w:val="000000"/>
                <w:sz w:val="20"/>
                <w:szCs w:val="20"/>
              </w:rPr>
              <w:t xml:space="preserve"> </w:t>
            </w:r>
          </w:p>
          <w:p w:rsidR="007F2E35" w:rsidRPr="00BB7022" w:rsidRDefault="007F2E35" w:rsidP="001C74C3">
            <w:pPr>
              <w:pStyle w:val="Akapitzlist"/>
              <w:numPr>
                <w:ilvl w:val="0"/>
                <w:numId w:val="104"/>
              </w:numPr>
              <w:shd w:val="clear" w:color="auto" w:fill="FFFFFF"/>
              <w:tabs>
                <w:tab w:val="left" w:pos="346"/>
              </w:tabs>
              <w:spacing w:after="0" w:line="264" w:lineRule="auto"/>
              <w:ind w:left="352" w:right="5" w:hanging="284"/>
              <w:jc w:val="left"/>
              <w:rPr>
                <w:rFonts w:cs="Times New Roman"/>
                <w:sz w:val="20"/>
                <w:szCs w:val="20"/>
              </w:rPr>
            </w:pPr>
            <w:r w:rsidRPr="00BB7022">
              <w:rPr>
                <w:rFonts w:cs="Times New Roman"/>
                <w:color w:val="000000"/>
                <w:sz w:val="20"/>
                <w:szCs w:val="20"/>
              </w:rPr>
              <w:t>inn</w:t>
            </w:r>
            <w:r w:rsidR="001C74C3" w:rsidRPr="00BB7022">
              <w:rPr>
                <w:rFonts w:cs="Times New Roman"/>
                <w:color w:val="000000"/>
                <w:sz w:val="20"/>
                <w:szCs w:val="20"/>
              </w:rPr>
              <w:t>e, jakie?</w:t>
            </w:r>
            <w:r w:rsidR="001C74C3" w:rsidRPr="00BB7022">
              <w:rPr>
                <w:rFonts w:cs="Times New Roman"/>
                <w:color w:val="000000"/>
                <w:sz w:val="20"/>
                <w:szCs w:val="20"/>
              </w:rPr>
              <w:tab/>
              <w:t>…………………………………………………</w:t>
            </w:r>
          </w:p>
        </w:tc>
      </w:tr>
      <w:tr w:rsidR="007F2E35" w:rsidRPr="00BB7022" w:rsidTr="00673F78">
        <w:trPr>
          <w:trHeight w:hRule="exact" w:val="859"/>
          <w:jc w:val="center"/>
        </w:trPr>
        <w:tc>
          <w:tcPr>
            <w:tcW w:w="115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7F2E35" w:rsidRPr="00BB7022" w:rsidRDefault="007F2E35" w:rsidP="001C74C3">
            <w:pPr>
              <w:spacing w:after="0"/>
              <w:rPr>
                <w:rFonts w:cs="Times New Roman"/>
                <w:b/>
                <w:bCs/>
                <w:color w:val="000000"/>
                <w:sz w:val="20"/>
                <w:szCs w:val="20"/>
              </w:rPr>
            </w:pPr>
            <w:r w:rsidRPr="00BB7022">
              <w:rPr>
                <w:rFonts w:cs="Times New Roman"/>
                <w:b/>
                <w:sz w:val="20"/>
                <w:szCs w:val="20"/>
              </w:rPr>
              <w:t>Moc</w:t>
            </w:r>
            <w:r w:rsidRPr="00BB7022">
              <w:rPr>
                <w:rFonts w:cs="Times New Roman"/>
                <w:b/>
                <w:bCs/>
                <w:color w:val="000000"/>
                <w:sz w:val="20"/>
                <w:szCs w:val="20"/>
              </w:rPr>
              <w:t xml:space="preserve"> kotła</w:t>
            </w:r>
          </w:p>
        </w:tc>
        <w:tc>
          <w:tcPr>
            <w:tcW w:w="1416" w:type="dxa"/>
            <w:tcBorders>
              <w:top w:val="single" w:sz="4" w:space="0" w:color="auto"/>
              <w:left w:val="single" w:sz="4" w:space="0" w:color="auto"/>
              <w:bottom w:val="single" w:sz="4" w:space="0" w:color="auto"/>
              <w:right w:val="single" w:sz="4" w:space="0" w:color="auto"/>
            </w:tcBorders>
            <w:shd w:val="clear" w:color="auto" w:fill="FFFFFF"/>
            <w:vAlign w:val="center"/>
          </w:tcPr>
          <w:p w:rsidR="007F2E35" w:rsidRPr="00BB7022" w:rsidRDefault="007F2E35" w:rsidP="001C74C3">
            <w:pPr>
              <w:shd w:val="clear" w:color="auto" w:fill="FFFFFF"/>
              <w:spacing w:after="0"/>
              <w:jc w:val="right"/>
              <w:rPr>
                <w:rFonts w:cs="Times New Roman"/>
                <w:b/>
                <w:bCs/>
                <w:color w:val="000000"/>
                <w:sz w:val="20"/>
                <w:szCs w:val="20"/>
              </w:rPr>
            </w:pPr>
            <w:r w:rsidRPr="00BB7022">
              <w:rPr>
                <w:rFonts w:cs="Times New Roman"/>
                <w:sz w:val="20"/>
                <w:szCs w:val="20"/>
              </w:rPr>
              <w:t>[kW]</w:t>
            </w:r>
          </w:p>
        </w:tc>
        <w:tc>
          <w:tcPr>
            <w:tcW w:w="155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7F2E35" w:rsidRPr="00BB7022" w:rsidRDefault="007F2E35" w:rsidP="001C74C3">
            <w:pPr>
              <w:spacing w:after="0"/>
              <w:rPr>
                <w:rFonts w:cs="Times New Roman"/>
                <w:b/>
                <w:sz w:val="20"/>
                <w:szCs w:val="20"/>
              </w:rPr>
            </w:pPr>
            <w:r w:rsidRPr="00BB7022">
              <w:rPr>
                <w:rFonts w:cs="Times New Roman"/>
                <w:b/>
                <w:sz w:val="20"/>
                <w:szCs w:val="20"/>
              </w:rPr>
              <w:t>Rok produkcji</w:t>
            </w:r>
          </w:p>
        </w:tc>
        <w:tc>
          <w:tcPr>
            <w:tcW w:w="1560" w:type="dxa"/>
            <w:tcBorders>
              <w:top w:val="single" w:sz="4" w:space="0" w:color="auto"/>
              <w:left w:val="single" w:sz="4" w:space="0" w:color="auto"/>
              <w:bottom w:val="single" w:sz="4" w:space="0" w:color="auto"/>
              <w:right w:val="single" w:sz="4" w:space="0" w:color="auto"/>
            </w:tcBorders>
            <w:shd w:val="clear" w:color="auto" w:fill="FFFFFF"/>
          </w:tcPr>
          <w:p w:rsidR="007F2E35" w:rsidRPr="00BB7022" w:rsidRDefault="007F2E35" w:rsidP="001C74C3">
            <w:pPr>
              <w:shd w:val="clear" w:color="auto" w:fill="FFFFFF"/>
              <w:tabs>
                <w:tab w:val="left" w:pos="346"/>
              </w:tabs>
              <w:spacing w:after="0"/>
              <w:ind w:right="5" w:firstLine="5"/>
              <w:rPr>
                <w:rFonts w:cs="Times New Roman"/>
                <w:b/>
                <w:bCs/>
                <w:color w:val="000000"/>
                <w:sz w:val="20"/>
                <w:szCs w:val="20"/>
              </w:rPr>
            </w:pPr>
          </w:p>
        </w:tc>
        <w:tc>
          <w:tcPr>
            <w:tcW w:w="3401" w:type="dxa"/>
            <w:gridSpan w:val="2"/>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7F2E35" w:rsidRPr="00BB7022" w:rsidRDefault="007F2E35" w:rsidP="001C74C3">
            <w:pPr>
              <w:spacing w:after="0"/>
              <w:rPr>
                <w:rFonts w:cs="Times New Roman"/>
                <w:b/>
                <w:sz w:val="20"/>
                <w:szCs w:val="20"/>
              </w:rPr>
            </w:pPr>
            <w:r w:rsidRPr="00BB7022">
              <w:rPr>
                <w:rFonts w:cs="Times New Roman"/>
                <w:b/>
                <w:sz w:val="20"/>
                <w:szCs w:val="20"/>
              </w:rPr>
              <w:t xml:space="preserve">Moc zamówiona </w:t>
            </w:r>
          </w:p>
          <w:p w:rsidR="007F2E35" w:rsidRPr="00BB7022" w:rsidRDefault="007F2E35" w:rsidP="001C74C3">
            <w:pPr>
              <w:spacing w:after="0"/>
              <w:rPr>
                <w:rFonts w:cs="Times New Roman"/>
                <w:b/>
                <w:sz w:val="16"/>
                <w:szCs w:val="16"/>
              </w:rPr>
            </w:pPr>
            <w:r w:rsidRPr="00BB7022">
              <w:rPr>
                <w:rFonts w:cs="Times New Roman"/>
                <w:b/>
                <w:i/>
                <w:sz w:val="16"/>
                <w:szCs w:val="16"/>
              </w:rPr>
              <w:t>Dotyczy</w:t>
            </w:r>
            <w:r w:rsidR="00132DBA" w:rsidRPr="00BB7022">
              <w:rPr>
                <w:rFonts w:cs="Times New Roman"/>
                <w:b/>
                <w:i/>
                <w:sz w:val="16"/>
                <w:szCs w:val="16"/>
              </w:rPr>
              <w:t xml:space="preserve"> </w:t>
            </w:r>
            <w:r w:rsidRPr="00BB7022">
              <w:rPr>
                <w:rFonts w:cs="Times New Roman"/>
                <w:b/>
                <w:i/>
                <w:sz w:val="16"/>
                <w:szCs w:val="16"/>
              </w:rPr>
              <w:t>ogrzewania</w:t>
            </w:r>
            <w:r w:rsidR="00132DBA" w:rsidRPr="00BB7022">
              <w:rPr>
                <w:rFonts w:cs="Times New Roman"/>
                <w:b/>
                <w:i/>
                <w:sz w:val="16"/>
                <w:szCs w:val="16"/>
              </w:rPr>
              <w:t xml:space="preserve"> z </w:t>
            </w:r>
            <w:r w:rsidRPr="00BB7022">
              <w:rPr>
                <w:rFonts w:cs="Times New Roman"/>
                <w:b/>
                <w:i/>
                <w:sz w:val="16"/>
                <w:szCs w:val="16"/>
              </w:rPr>
              <w:t>miejskiej sieci ciepłowniczej lub kotłowni lokalnej</w:t>
            </w:r>
          </w:p>
        </w:tc>
        <w:tc>
          <w:tcPr>
            <w:tcW w:w="1620" w:type="dxa"/>
            <w:tcBorders>
              <w:top w:val="single" w:sz="4" w:space="0" w:color="auto"/>
              <w:left w:val="single" w:sz="4" w:space="0" w:color="auto"/>
              <w:bottom w:val="single" w:sz="4" w:space="0" w:color="auto"/>
              <w:right w:val="single" w:sz="4" w:space="0" w:color="auto"/>
            </w:tcBorders>
            <w:shd w:val="clear" w:color="auto" w:fill="FFFFFF"/>
            <w:vAlign w:val="center"/>
          </w:tcPr>
          <w:p w:rsidR="007F2E35" w:rsidRPr="00BB7022" w:rsidRDefault="007F2E35" w:rsidP="001C74C3">
            <w:pPr>
              <w:spacing w:after="0" w:line="276" w:lineRule="auto"/>
              <w:ind w:left="20"/>
              <w:jc w:val="right"/>
              <w:rPr>
                <w:rFonts w:cs="Times New Roman"/>
                <w:sz w:val="20"/>
                <w:szCs w:val="20"/>
              </w:rPr>
            </w:pPr>
            <w:r w:rsidRPr="00BB7022">
              <w:rPr>
                <w:rFonts w:cs="Times New Roman"/>
                <w:sz w:val="20"/>
                <w:szCs w:val="20"/>
              </w:rPr>
              <w:t xml:space="preserve"> [MW] </w:t>
            </w:r>
          </w:p>
        </w:tc>
      </w:tr>
    </w:tbl>
    <w:p w:rsidR="007F2E35" w:rsidRPr="00BB7022" w:rsidRDefault="007F2E35" w:rsidP="007F2E35">
      <w:pPr>
        <w:rPr>
          <w:rFonts w:cs="Times New Roman"/>
          <w:sz w:val="16"/>
          <w:szCs w:val="16"/>
        </w:rPr>
      </w:pPr>
    </w:p>
    <w:tbl>
      <w:tblPr>
        <w:tblW w:w="10652" w:type="dxa"/>
        <w:jc w:val="center"/>
        <w:tblLayout w:type="fixed"/>
        <w:tblCellMar>
          <w:left w:w="40" w:type="dxa"/>
          <w:right w:w="40" w:type="dxa"/>
        </w:tblCellMar>
        <w:tblLook w:val="0000" w:firstRow="0" w:lastRow="0" w:firstColumn="0" w:lastColumn="0" w:noHBand="0" w:noVBand="0"/>
      </w:tblPr>
      <w:tblGrid>
        <w:gridCol w:w="3137"/>
        <w:gridCol w:w="2552"/>
        <w:gridCol w:w="1276"/>
        <w:gridCol w:w="3687"/>
      </w:tblGrid>
      <w:tr w:rsidR="007F2E35" w:rsidRPr="00BB7022" w:rsidTr="00673F78">
        <w:trPr>
          <w:trHeight w:val="370"/>
          <w:jc w:val="center"/>
        </w:trPr>
        <w:tc>
          <w:tcPr>
            <w:tcW w:w="3137" w:type="dxa"/>
            <w:tcBorders>
              <w:top w:val="single" w:sz="6" w:space="0" w:color="auto"/>
              <w:left w:val="single" w:sz="6" w:space="0" w:color="auto"/>
              <w:right w:val="single" w:sz="4" w:space="0" w:color="auto"/>
            </w:tcBorders>
            <w:shd w:val="clear" w:color="auto" w:fill="F2F2F2" w:themeFill="background1" w:themeFillShade="F2"/>
          </w:tcPr>
          <w:p w:rsidR="007F2E35" w:rsidRPr="00BB7022" w:rsidRDefault="007F2E35" w:rsidP="001C74C3">
            <w:pPr>
              <w:spacing w:after="0"/>
              <w:rPr>
                <w:rFonts w:cs="Times New Roman"/>
                <w:b/>
                <w:sz w:val="20"/>
                <w:szCs w:val="20"/>
              </w:rPr>
            </w:pPr>
            <w:r w:rsidRPr="00BB7022">
              <w:rPr>
                <w:rFonts w:cs="Times New Roman"/>
                <w:b/>
                <w:sz w:val="20"/>
                <w:szCs w:val="20"/>
              </w:rPr>
              <w:t xml:space="preserve">Typ wykorzystywanego paliwa do </w:t>
            </w:r>
            <w:r w:rsidRPr="00BB7022">
              <w:rPr>
                <w:rFonts w:cs="Times New Roman"/>
                <w:b/>
                <w:bCs/>
                <w:color w:val="000000"/>
                <w:sz w:val="20"/>
                <w:szCs w:val="20"/>
              </w:rPr>
              <w:t>ogrzewania pomieszczeń</w:t>
            </w:r>
            <w:r w:rsidRPr="00BB7022">
              <w:rPr>
                <w:rFonts w:cs="Times New Roman"/>
                <w:b/>
                <w:sz w:val="20"/>
                <w:szCs w:val="20"/>
              </w:rPr>
              <w:t>:</w:t>
            </w:r>
          </w:p>
        </w:tc>
        <w:tc>
          <w:tcPr>
            <w:tcW w:w="3828" w:type="dxa"/>
            <w:gridSpan w:val="2"/>
            <w:tcBorders>
              <w:top w:val="single" w:sz="4" w:space="0" w:color="auto"/>
              <w:left w:val="single" w:sz="4" w:space="0" w:color="auto"/>
              <w:bottom w:val="single" w:sz="4" w:space="0" w:color="auto"/>
            </w:tcBorders>
            <w:shd w:val="clear" w:color="auto" w:fill="FFFFFF"/>
          </w:tcPr>
          <w:p w:rsidR="007F2E35" w:rsidRPr="00BB7022" w:rsidRDefault="007F2E35" w:rsidP="001C74C3">
            <w:pPr>
              <w:pStyle w:val="Akapitzlist"/>
              <w:numPr>
                <w:ilvl w:val="0"/>
                <w:numId w:val="105"/>
              </w:numPr>
              <w:shd w:val="clear" w:color="auto" w:fill="FFFFFF"/>
              <w:spacing w:after="0" w:line="276" w:lineRule="auto"/>
              <w:ind w:left="385" w:right="5" w:hanging="283"/>
              <w:jc w:val="left"/>
              <w:rPr>
                <w:rFonts w:cs="Times New Roman"/>
                <w:bCs/>
                <w:color w:val="000000"/>
                <w:sz w:val="20"/>
                <w:szCs w:val="20"/>
              </w:rPr>
            </w:pPr>
            <w:r w:rsidRPr="00BB7022">
              <w:rPr>
                <w:rFonts w:cs="Times New Roman"/>
                <w:bCs/>
                <w:color w:val="000000"/>
                <w:sz w:val="20"/>
                <w:szCs w:val="20"/>
              </w:rPr>
              <w:t xml:space="preserve">Węgiel / miał / </w:t>
            </w:r>
            <w:proofErr w:type="spellStart"/>
            <w:r w:rsidRPr="00BB7022">
              <w:rPr>
                <w:rFonts w:cs="Times New Roman"/>
                <w:bCs/>
                <w:color w:val="000000"/>
                <w:sz w:val="20"/>
                <w:szCs w:val="20"/>
              </w:rPr>
              <w:t>ekogroszek</w:t>
            </w:r>
            <w:proofErr w:type="spellEnd"/>
            <w:r w:rsidRPr="00BB7022">
              <w:rPr>
                <w:rFonts w:cs="Times New Roman"/>
                <w:bCs/>
                <w:color w:val="000000"/>
                <w:sz w:val="20"/>
                <w:szCs w:val="20"/>
              </w:rPr>
              <w:t xml:space="preserve"> </w:t>
            </w:r>
          </w:p>
          <w:p w:rsidR="007F2E35" w:rsidRPr="00BB7022" w:rsidRDefault="007F2E35" w:rsidP="001C74C3">
            <w:pPr>
              <w:pStyle w:val="Akapitzlist"/>
              <w:numPr>
                <w:ilvl w:val="0"/>
                <w:numId w:val="105"/>
              </w:numPr>
              <w:shd w:val="clear" w:color="auto" w:fill="FFFFFF"/>
              <w:spacing w:after="0" w:line="276" w:lineRule="auto"/>
              <w:ind w:left="385" w:right="5" w:hanging="283"/>
              <w:jc w:val="left"/>
              <w:rPr>
                <w:rFonts w:cs="Times New Roman"/>
                <w:bCs/>
                <w:color w:val="000000"/>
                <w:sz w:val="20"/>
                <w:szCs w:val="20"/>
              </w:rPr>
            </w:pPr>
            <w:r w:rsidRPr="00BB7022">
              <w:rPr>
                <w:rFonts w:cs="Times New Roman"/>
                <w:bCs/>
                <w:color w:val="000000"/>
                <w:sz w:val="20"/>
                <w:szCs w:val="20"/>
              </w:rPr>
              <w:t xml:space="preserve">Drewno / </w:t>
            </w:r>
            <w:proofErr w:type="spellStart"/>
            <w:r w:rsidRPr="00BB7022">
              <w:rPr>
                <w:rFonts w:cs="Times New Roman"/>
                <w:bCs/>
                <w:color w:val="000000"/>
                <w:sz w:val="20"/>
                <w:szCs w:val="20"/>
              </w:rPr>
              <w:t>pellet</w:t>
            </w:r>
            <w:proofErr w:type="spellEnd"/>
          </w:p>
          <w:p w:rsidR="007F2E35" w:rsidRPr="00BB7022" w:rsidRDefault="007F2E35" w:rsidP="001C74C3">
            <w:pPr>
              <w:pStyle w:val="Akapitzlist"/>
              <w:numPr>
                <w:ilvl w:val="0"/>
                <w:numId w:val="105"/>
              </w:numPr>
              <w:shd w:val="clear" w:color="auto" w:fill="FFFFFF"/>
              <w:spacing w:after="0" w:line="276" w:lineRule="auto"/>
              <w:ind w:left="385" w:right="5" w:hanging="283"/>
              <w:jc w:val="left"/>
              <w:rPr>
                <w:rFonts w:cs="Times New Roman"/>
                <w:bCs/>
                <w:color w:val="000000"/>
                <w:sz w:val="20"/>
                <w:szCs w:val="20"/>
              </w:rPr>
            </w:pPr>
            <w:r w:rsidRPr="00BB7022">
              <w:rPr>
                <w:rFonts w:cs="Times New Roman"/>
                <w:bCs/>
                <w:color w:val="000000"/>
                <w:sz w:val="20"/>
                <w:szCs w:val="20"/>
              </w:rPr>
              <w:t>Olej opałowy</w:t>
            </w:r>
          </w:p>
          <w:p w:rsidR="007F2E35" w:rsidRPr="00BB7022" w:rsidRDefault="007F2E35" w:rsidP="001C74C3">
            <w:pPr>
              <w:pStyle w:val="Akapitzlist"/>
              <w:numPr>
                <w:ilvl w:val="0"/>
                <w:numId w:val="105"/>
              </w:numPr>
              <w:shd w:val="clear" w:color="auto" w:fill="FFFFFF"/>
              <w:spacing w:after="0" w:line="276" w:lineRule="auto"/>
              <w:ind w:left="385" w:right="5" w:hanging="283"/>
              <w:jc w:val="left"/>
              <w:rPr>
                <w:rFonts w:cs="Times New Roman"/>
                <w:bCs/>
                <w:color w:val="000000"/>
                <w:sz w:val="20"/>
                <w:szCs w:val="20"/>
              </w:rPr>
            </w:pPr>
            <w:r w:rsidRPr="00BB7022">
              <w:rPr>
                <w:rFonts w:cs="Times New Roman"/>
                <w:bCs/>
                <w:color w:val="000000"/>
                <w:sz w:val="20"/>
                <w:szCs w:val="20"/>
              </w:rPr>
              <w:t>Gaz</w:t>
            </w:r>
            <w:r w:rsidR="00132DBA" w:rsidRPr="00BB7022">
              <w:rPr>
                <w:rFonts w:cs="Times New Roman"/>
                <w:bCs/>
                <w:color w:val="000000"/>
                <w:sz w:val="20"/>
                <w:szCs w:val="20"/>
              </w:rPr>
              <w:t xml:space="preserve"> z </w:t>
            </w:r>
            <w:r w:rsidRPr="00BB7022">
              <w:rPr>
                <w:rFonts w:cs="Times New Roman"/>
                <w:bCs/>
                <w:color w:val="000000"/>
                <w:sz w:val="20"/>
                <w:szCs w:val="20"/>
              </w:rPr>
              <w:t>sieci</w:t>
            </w:r>
          </w:p>
        </w:tc>
        <w:tc>
          <w:tcPr>
            <w:tcW w:w="3687" w:type="dxa"/>
            <w:tcBorders>
              <w:top w:val="single" w:sz="4" w:space="0" w:color="auto"/>
              <w:bottom w:val="single" w:sz="4" w:space="0" w:color="auto"/>
              <w:right w:val="single" w:sz="4" w:space="0" w:color="auto"/>
            </w:tcBorders>
            <w:shd w:val="clear" w:color="auto" w:fill="FFFFFF"/>
          </w:tcPr>
          <w:p w:rsidR="007F2E35" w:rsidRPr="00BB7022" w:rsidRDefault="007F2E35" w:rsidP="001C74C3">
            <w:pPr>
              <w:pStyle w:val="Akapitzlist"/>
              <w:numPr>
                <w:ilvl w:val="0"/>
                <w:numId w:val="105"/>
              </w:numPr>
              <w:shd w:val="clear" w:color="auto" w:fill="FFFFFF"/>
              <w:spacing w:after="0" w:line="276" w:lineRule="auto"/>
              <w:ind w:left="385" w:right="5" w:hanging="283"/>
              <w:jc w:val="left"/>
              <w:rPr>
                <w:rFonts w:cs="Times New Roman"/>
                <w:bCs/>
                <w:color w:val="000000"/>
                <w:sz w:val="20"/>
                <w:szCs w:val="20"/>
              </w:rPr>
            </w:pPr>
            <w:r w:rsidRPr="00BB7022">
              <w:rPr>
                <w:rFonts w:cs="Times New Roman"/>
                <w:bCs/>
                <w:color w:val="000000"/>
                <w:sz w:val="20"/>
                <w:szCs w:val="20"/>
              </w:rPr>
              <w:t>Gaz LPG</w:t>
            </w:r>
          </w:p>
          <w:p w:rsidR="007F2E35" w:rsidRPr="00BB7022" w:rsidRDefault="007F2E35" w:rsidP="001C74C3">
            <w:pPr>
              <w:pStyle w:val="Akapitzlist"/>
              <w:numPr>
                <w:ilvl w:val="0"/>
                <w:numId w:val="105"/>
              </w:numPr>
              <w:spacing w:after="0" w:line="276" w:lineRule="auto"/>
              <w:ind w:left="385" w:hanging="283"/>
              <w:jc w:val="left"/>
              <w:rPr>
                <w:rFonts w:cs="Times New Roman"/>
                <w:bCs/>
                <w:color w:val="000000"/>
                <w:sz w:val="20"/>
                <w:szCs w:val="20"/>
              </w:rPr>
            </w:pPr>
            <w:r w:rsidRPr="00BB7022">
              <w:rPr>
                <w:rFonts w:cs="Times New Roman"/>
                <w:bCs/>
                <w:color w:val="000000"/>
                <w:sz w:val="20"/>
                <w:szCs w:val="20"/>
              </w:rPr>
              <w:t>Energia elektryczna</w:t>
            </w:r>
          </w:p>
          <w:p w:rsidR="007F2E35" w:rsidRPr="00BB7022" w:rsidRDefault="007F2E35" w:rsidP="001C74C3">
            <w:pPr>
              <w:pStyle w:val="Akapitzlist"/>
              <w:numPr>
                <w:ilvl w:val="0"/>
                <w:numId w:val="105"/>
              </w:numPr>
              <w:spacing w:after="0" w:line="276" w:lineRule="auto"/>
              <w:ind w:left="385" w:hanging="283"/>
              <w:jc w:val="left"/>
              <w:rPr>
                <w:rFonts w:cs="Times New Roman"/>
                <w:bCs/>
                <w:color w:val="000000"/>
                <w:sz w:val="20"/>
                <w:szCs w:val="20"/>
              </w:rPr>
            </w:pPr>
            <w:r w:rsidRPr="00BB7022">
              <w:rPr>
                <w:rFonts w:cs="Times New Roman"/>
                <w:bCs/>
                <w:color w:val="000000"/>
                <w:sz w:val="20"/>
                <w:szCs w:val="20"/>
              </w:rPr>
              <w:t xml:space="preserve">Inne </w:t>
            </w:r>
          </w:p>
          <w:p w:rsidR="007F2E35" w:rsidRPr="00BB7022" w:rsidRDefault="007F2E35" w:rsidP="001C74C3">
            <w:pPr>
              <w:pStyle w:val="Akapitzlist"/>
              <w:spacing w:after="0"/>
              <w:ind w:left="385"/>
              <w:rPr>
                <w:rFonts w:cs="Times New Roman"/>
                <w:bCs/>
                <w:color w:val="000000"/>
                <w:sz w:val="20"/>
                <w:szCs w:val="20"/>
              </w:rPr>
            </w:pPr>
            <w:r w:rsidRPr="00BB7022">
              <w:rPr>
                <w:rFonts w:cs="Times New Roman"/>
                <w:bCs/>
                <w:color w:val="000000"/>
                <w:sz w:val="20"/>
                <w:szCs w:val="20"/>
              </w:rPr>
              <w:t>…………………………………………</w:t>
            </w:r>
          </w:p>
        </w:tc>
      </w:tr>
      <w:tr w:rsidR="007F2E35" w:rsidRPr="00BB7022" w:rsidTr="00673F78">
        <w:trPr>
          <w:trHeight w:val="370"/>
          <w:jc w:val="center"/>
        </w:trPr>
        <w:tc>
          <w:tcPr>
            <w:tcW w:w="3137" w:type="dxa"/>
            <w:tcBorders>
              <w:top w:val="single" w:sz="6" w:space="0" w:color="auto"/>
              <w:left w:val="single" w:sz="6" w:space="0" w:color="auto"/>
              <w:bottom w:val="single" w:sz="6" w:space="0" w:color="auto"/>
              <w:right w:val="single" w:sz="4" w:space="0" w:color="auto"/>
            </w:tcBorders>
            <w:shd w:val="clear" w:color="auto" w:fill="F2F2F2" w:themeFill="background1" w:themeFillShade="F2"/>
          </w:tcPr>
          <w:p w:rsidR="007F2E35" w:rsidRPr="00BB7022" w:rsidRDefault="007F2E35" w:rsidP="001C74C3">
            <w:pPr>
              <w:spacing w:after="0"/>
              <w:rPr>
                <w:rFonts w:cs="Times New Roman"/>
                <w:b/>
                <w:sz w:val="20"/>
                <w:szCs w:val="20"/>
              </w:rPr>
            </w:pPr>
            <w:r w:rsidRPr="00BB7022">
              <w:rPr>
                <w:rFonts w:cs="Times New Roman"/>
                <w:b/>
                <w:sz w:val="20"/>
                <w:szCs w:val="20"/>
              </w:rPr>
              <w:t>Typ wykorzystywanego paliwa do przygotowania posiłków:</w:t>
            </w:r>
          </w:p>
        </w:tc>
        <w:tc>
          <w:tcPr>
            <w:tcW w:w="3828" w:type="dxa"/>
            <w:gridSpan w:val="2"/>
            <w:tcBorders>
              <w:top w:val="single" w:sz="4" w:space="0" w:color="auto"/>
              <w:left w:val="single" w:sz="4" w:space="0" w:color="auto"/>
              <w:bottom w:val="single" w:sz="4" w:space="0" w:color="auto"/>
            </w:tcBorders>
            <w:shd w:val="clear" w:color="auto" w:fill="FFFFFF"/>
          </w:tcPr>
          <w:p w:rsidR="007F2E35" w:rsidRPr="00BB7022" w:rsidRDefault="007F2E35" w:rsidP="001C74C3">
            <w:pPr>
              <w:pStyle w:val="Akapitzlist"/>
              <w:numPr>
                <w:ilvl w:val="0"/>
                <w:numId w:val="105"/>
              </w:numPr>
              <w:shd w:val="clear" w:color="auto" w:fill="FFFFFF"/>
              <w:spacing w:after="0" w:line="276" w:lineRule="auto"/>
              <w:ind w:left="385" w:right="5" w:hanging="283"/>
              <w:jc w:val="left"/>
              <w:rPr>
                <w:rFonts w:cs="Times New Roman"/>
                <w:bCs/>
                <w:color w:val="000000"/>
                <w:sz w:val="20"/>
                <w:szCs w:val="20"/>
              </w:rPr>
            </w:pPr>
            <w:r w:rsidRPr="00BB7022">
              <w:rPr>
                <w:rFonts w:cs="Times New Roman"/>
                <w:bCs/>
                <w:color w:val="000000"/>
                <w:sz w:val="20"/>
                <w:szCs w:val="20"/>
              </w:rPr>
              <w:t xml:space="preserve">Węgiel / miał / </w:t>
            </w:r>
            <w:proofErr w:type="spellStart"/>
            <w:r w:rsidRPr="00BB7022">
              <w:rPr>
                <w:rFonts w:cs="Times New Roman"/>
                <w:bCs/>
                <w:color w:val="000000"/>
                <w:sz w:val="20"/>
                <w:szCs w:val="20"/>
              </w:rPr>
              <w:t>ekogroszek</w:t>
            </w:r>
            <w:proofErr w:type="spellEnd"/>
            <w:r w:rsidRPr="00BB7022">
              <w:rPr>
                <w:rFonts w:cs="Times New Roman"/>
                <w:bCs/>
                <w:color w:val="000000"/>
                <w:sz w:val="20"/>
                <w:szCs w:val="20"/>
              </w:rPr>
              <w:t xml:space="preserve"> </w:t>
            </w:r>
          </w:p>
          <w:p w:rsidR="007F2E35" w:rsidRPr="00BB7022" w:rsidRDefault="007F2E35" w:rsidP="001C74C3">
            <w:pPr>
              <w:pStyle w:val="Akapitzlist"/>
              <w:numPr>
                <w:ilvl w:val="0"/>
                <w:numId w:val="105"/>
              </w:numPr>
              <w:shd w:val="clear" w:color="auto" w:fill="FFFFFF"/>
              <w:spacing w:after="0" w:line="276" w:lineRule="auto"/>
              <w:ind w:left="385" w:right="5" w:hanging="283"/>
              <w:jc w:val="left"/>
              <w:rPr>
                <w:rFonts w:cs="Times New Roman"/>
                <w:bCs/>
                <w:color w:val="000000"/>
                <w:sz w:val="20"/>
                <w:szCs w:val="20"/>
              </w:rPr>
            </w:pPr>
            <w:r w:rsidRPr="00BB7022">
              <w:rPr>
                <w:rFonts w:cs="Times New Roman"/>
                <w:bCs/>
                <w:color w:val="000000"/>
                <w:sz w:val="20"/>
                <w:szCs w:val="20"/>
              </w:rPr>
              <w:t xml:space="preserve">Drewno / </w:t>
            </w:r>
            <w:proofErr w:type="spellStart"/>
            <w:r w:rsidRPr="00BB7022">
              <w:rPr>
                <w:rFonts w:cs="Times New Roman"/>
                <w:bCs/>
                <w:color w:val="000000"/>
                <w:sz w:val="20"/>
                <w:szCs w:val="20"/>
              </w:rPr>
              <w:t>pellet</w:t>
            </w:r>
            <w:proofErr w:type="spellEnd"/>
          </w:p>
          <w:p w:rsidR="007F2E35" w:rsidRPr="00BB7022" w:rsidRDefault="007F2E35" w:rsidP="001C74C3">
            <w:pPr>
              <w:pStyle w:val="Akapitzlist"/>
              <w:numPr>
                <w:ilvl w:val="0"/>
                <w:numId w:val="105"/>
              </w:numPr>
              <w:shd w:val="clear" w:color="auto" w:fill="FFFFFF"/>
              <w:spacing w:after="0" w:line="276" w:lineRule="auto"/>
              <w:ind w:left="385" w:right="5" w:hanging="283"/>
              <w:jc w:val="left"/>
              <w:rPr>
                <w:rFonts w:cs="Times New Roman"/>
                <w:bCs/>
                <w:color w:val="000000"/>
                <w:sz w:val="20"/>
                <w:szCs w:val="20"/>
              </w:rPr>
            </w:pPr>
            <w:r w:rsidRPr="00BB7022">
              <w:rPr>
                <w:rFonts w:cs="Times New Roman"/>
                <w:bCs/>
                <w:color w:val="000000"/>
                <w:sz w:val="20"/>
                <w:szCs w:val="20"/>
              </w:rPr>
              <w:t>Olej opałowy</w:t>
            </w:r>
          </w:p>
          <w:p w:rsidR="007F2E35" w:rsidRPr="00BB7022" w:rsidRDefault="007F2E35" w:rsidP="001C74C3">
            <w:pPr>
              <w:pStyle w:val="Akapitzlist"/>
              <w:numPr>
                <w:ilvl w:val="0"/>
                <w:numId w:val="105"/>
              </w:numPr>
              <w:shd w:val="clear" w:color="auto" w:fill="FFFFFF"/>
              <w:spacing w:after="0" w:line="276" w:lineRule="auto"/>
              <w:ind w:left="385" w:right="5" w:hanging="283"/>
              <w:jc w:val="left"/>
              <w:rPr>
                <w:rFonts w:cs="Times New Roman"/>
                <w:sz w:val="20"/>
                <w:szCs w:val="20"/>
              </w:rPr>
            </w:pPr>
            <w:r w:rsidRPr="00BB7022">
              <w:rPr>
                <w:rFonts w:cs="Times New Roman"/>
                <w:bCs/>
                <w:color w:val="000000"/>
                <w:sz w:val="20"/>
                <w:szCs w:val="20"/>
              </w:rPr>
              <w:t>Gaz</w:t>
            </w:r>
            <w:r w:rsidR="00132DBA" w:rsidRPr="00BB7022">
              <w:rPr>
                <w:rFonts w:cs="Times New Roman"/>
                <w:bCs/>
                <w:color w:val="000000"/>
                <w:sz w:val="20"/>
                <w:szCs w:val="20"/>
              </w:rPr>
              <w:t xml:space="preserve"> z </w:t>
            </w:r>
            <w:r w:rsidRPr="00BB7022">
              <w:rPr>
                <w:rFonts w:cs="Times New Roman"/>
                <w:bCs/>
                <w:color w:val="000000"/>
                <w:sz w:val="20"/>
                <w:szCs w:val="20"/>
              </w:rPr>
              <w:t xml:space="preserve">sieci </w:t>
            </w:r>
          </w:p>
        </w:tc>
        <w:tc>
          <w:tcPr>
            <w:tcW w:w="3687" w:type="dxa"/>
            <w:tcBorders>
              <w:top w:val="single" w:sz="4" w:space="0" w:color="auto"/>
              <w:bottom w:val="single" w:sz="4" w:space="0" w:color="auto"/>
              <w:right w:val="single" w:sz="4" w:space="0" w:color="auto"/>
            </w:tcBorders>
            <w:shd w:val="clear" w:color="auto" w:fill="FFFFFF"/>
          </w:tcPr>
          <w:p w:rsidR="007F2E35" w:rsidRPr="00BB7022" w:rsidRDefault="007F2E35" w:rsidP="001C74C3">
            <w:pPr>
              <w:pStyle w:val="Akapitzlist"/>
              <w:numPr>
                <w:ilvl w:val="0"/>
                <w:numId w:val="105"/>
              </w:numPr>
              <w:shd w:val="clear" w:color="auto" w:fill="FFFFFF"/>
              <w:spacing w:after="0" w:line="276" w:lineRule="auto"/>
              <w:ind w:left="385" w:right="5" w:hanging="283"/>
              <w:jc w:val="left"/>
              <w:rPr>
                <w:rFonts w:cs="Times New Roman"/>
                <w:bCs/>
                <w:color w:val="000000"/>
                <w:sz w:val="20"/>
                <w:szCs w:val="20"/>
              </w:rPr>
            </w:pPr>
            <w:r w:rsidRPr="00BB7022">
              <w:rPr>
                <w:rFonts w:cs="Times New Roman"/>
                <w:bCs/>
                <w:color w:val="000000"/>
                <w:sz w:val="20"/>
                <w:szCs w:val="20"/>
              </w:rPr>
              <w:t>Gaz LPG</w:t>
            </w:r>
          </w:p>
          <w:p w:rsidR="007F2E35" w:rsidRPr="00BB7022" w:rsidRDefault="007F2E35" w:rsidP="001C74C3">
            <w:pPr>
              <w:pStyle w:val="Akapitzlist"/>
              <w:numPr>
                <w:ilvl w:val="0"/>
                <w:numId w:val="105"/>
              </w:numPr>
              <w:spacing w:after="0" w:line="276" w:lineRule="auto"/>
              <w:ind w:left="385" w:hanging="283"/>
              <w:jc w:val="left"/>
              <w:rPr>
                <w:rFonts w:cs="Times New Roman"/>
                <w:bCs/>
                <w:color w:val="000000"/>
                <w:sz w:val="20"/>
                <w:szCs w:val="20"/>
              </w:rPr>
            </w:pPr>
            <w:r w:rsidRPr="00BB7022">
              <w:rPr>
                <w:rFonts w:cs="Times New Roman"/>
                <w:bCs/>
                <w:color w:val="000000"/>
                <w:sz w:val="20"/>
                <w:szCs w:val="20"/>
              </w:rPr>
              <w:t>Energia elektryczna</w:t>
            </w:r>
          </w:p>
          <w:p w:rsidR="007F2E35" w:rsidRPr="00BB7022" w:rsidRDefault="007F2E35" w:rsidP="001C74C3">
            <w:pPr>
              <w:pStyle w:val="Akapitzlist"/>
              <w:numPr>
                <w:ilvl w:val="0"/>
                <w:numId w:val="105"/>
              </w:numPr>
              <w:spacing w:after="0" w:line="276" w:lineRule="auto"/>
              <w:ind w:left="385" w:hanging="283"/>
              <w:jc w:val="left"/>
              <w:rPr>
                <w:rFonts w:cs="Times New Roman"/>
                <w:bCs/>
                <w:color w:val="000000"/>
                <w:sz w:val="20"/>
                <w:szCs w:val="20"/>
              </w:rPr>
            </w:pPr>
            <w:r w:rsidRPr="00BB7022">
              <w:rPr>
                <w:rFonts w:cs="Times New Roman"/>
                <w:bCs/>
                <w:color w:val="000000"/>
                <w:sz w:val="20"/>
                <w:szCs w:val="20"/>
              </w:rPr>
              <w:t xml:space="preserve">Inne </w:t>
            </w:r>
          </w:p>
          <w:p w:rsidR="007F2E35" w:rsidRPr="00BB7022" w:rsidRDefault="00132DBA" w:rsidP="001C74C3">
            <w:pPr>
              <w:shd w:val="clear" w:color="auto" w:fill="FFFFFF"/>
              <w:tabs>
                <w:tab w:val="left" w:pos="346"/>
              </w:tabs>
              <w:spacing w:after="0"/>
              <w:ind w:left="19"/>
              <w:rPr>
                <w:rFonts w:cs="Times New Roman"/>
                <w:sz w:val="20"/>
                <w:szCs w:val="20"/>
              </w:rPr>
            </w:pPr>
            <w:r w:rsidRPr="00BB7022">
              <w:rPr>
                <w:rFonts w:cs="Times New Roman"/>
                <w:bCs/>
                <w:color w:val="000000"/>
                <w:sz w:val="20"/>
                <w:szCs w:val="20"/>
              </w:rPr>
              <w:t xml:space="preserve"> </w:t>
            </w:r>
            <w:r w:rsidR="007F2E35" w:rsidRPr="00BB7022">
              <w:rPr>
                <w:rFonts w:cs="Times New Roman"/>
                <w:bCs/>
                <w:color w:val="000000"/>
                <w:sz w:val="20"/>
                <w:szCs w:val="20"/>
              </w:rPr>
              <w:t xml:space="preserve">………………………………………… </w:t>
            </w:r>
          </w:p>
        </w:tc>
      </w:tr>
      <w:tr w:rsidR="007F2E35" w:rsidRPr="00BB7022" w:rsidTr="00673F78">
        <w:trPr>
          <w:trHeight w:hRule="exact" w:val="1138"/>
          <w:jc w:val="center"/>
        </w:trPr>
        <w:tc>
          <w:tcPr>
            <w:tcW w:w="3137" w:type="dxa"/>
            <w:tcBorders>
              <w:top w:val="single" w:sz="6" w:space="0" w:color="auto"/>
              <w:left w:val="single" w:sz="6" w:space="0" w:color="auto"/>
              <w:bottom w:val="single" w:sz="6" w:space="0" w:color="auto"/>
              <w:right w:val="single" w:sz="4" w:space="0" w:color="auto"/>
            </w:tcBorders>
            <w:shd w:val="clear" w:color="auto" w:fill="F2F2F2" w:themeFill="background1" w:themeFillShade="F2"/>
          </w:tcPr>
          <w:p w:rsidR="007F2E35" w:rsidRPr="00BB7022" w:rsidRDefault="007F2E35" w:rsidP="001C74C3">
            <w:pPr>
              <w:spacing w:after="0"/>
              <w:rPr>
                <w:rFonts w:cs="Times New Roman"/>
                <w:b/>
                <w:sz w:val="20"/>
                <w:szCs w:val="20"/>
              </w:rPr>
            </w:pPr>
            <w:r w:rsidRPr="00BB7022">
              <w:rPr>
                <w:rFonts w:cs="Times New Roman"/>
                <w:b/>
                <w:sz w:val="20"/>
                <w:szCs w:val="20"/>
              </w:rPr>
              <w:t>Sposób przygotowania ciepłej wody użytkowej:</w:t>
            </w:r>
          </w:p>
        </w:tc>
        <w:tc>
          <w:tcPr>
            <w:tcW w:w="2552" w:type="dxa"/>
            <w:tcBorders>
              <w:top w:val="single" w:sz="4" w:space="0" w:color="auto"/>
              <w:left w:val="single" w:sz="4" w:space="0" w:color="auto"/>
              <w:bottom w:val="single" w:sz="4" w:space="0" w:color="auto"/>
              <w:right w:val="single" w:sz="4" w:space="0" w:color="auto"/>
            </w:tcBorders>
            <w:shd w:val="clear" w:color="auto" w:fill="FFFFFF"/>
          </w:tcPr>
          <w:p w:rsidR="007F2E35" w:rsidRPr="00BB7022" w:rsidRDefault="007F2E35" w:rsidP="001C74C3">
            <w:pPr>
              <w:pStyle w:val="Akapitzlist"/>
              <w:numPr>
                <w:ilvl w:val="0"/>
                <w:numId w:val="105"/>
              </w:numPr>
              <w:spacing w:after="0" w:line="276" w:lineRule="auto"/>
              <w:ind w:left="293" w:hanging="284"/>
              <w:jc w:val="left"/>
              <w:rPr>
                <w:rFonts w:cs="Times New Roman"/>
                <w:color w:val="000000"/>
                <w:sz w:val="20"/>
                <w:szCs w:val="20"/>
              </w:rPr>
            </w:pPr>
            <w:r w:rsidRPr="00BB7022">
              <w:rPr>
                <w:rFonts w:cs="Times New Roman"/>
                <w:color w:val="000000"/>
                <w:sz w:val="20"/>
                <w:szCs w:val="20"/>
              </w:rPr>
              <w:t>to samo źródło co do ogrzewania pomieszczeń</w:t>
            </w:r>
          </w:p>
          <w:p w:rsidR="007F2E35" w:rsidRPr="00BB7022" w:rsidRDefault="007F2E35" w:rsidP="001C74C3">
            <w:pPr>
              <w:shd w:val="clear" w:color="auto" w:fill="FFFFFF"/>
              <w:tabs>
                <w:tab w:val="left" w:pos="197"/>
              </w:tabs>
              <w:spacing w:after="0"/>
              <w:rPr>
                <w:rFonts w:cs="Times New Roman"/>
                <w:b/>
                <w:bCs/>
                <w:color w:val="000000"/>
                <w:sz w:val="20"/>
                <w:szCs w:val="20"/>
              </w:rPr>
            </w:pPr>
          </w:p>
        </w:tc>
        <w:tc>
          <w:tcPr>
            <w:tcW w:w="4963" w:type="dxa"/>
            <w:gridSpan w:val="2"/>
            <w:tcBorders>
              <w:top w:val="single" w:sz="4" w:space="0" w:color="auto"/>
              <w:left w:val="single" w:sz="4" w:space="0" w:color="auto"/>
              <w:bottom w:val="single" w:sz="4" w:space="0" w:color="auto"/>
              <w:right w:val="single" w:sz="4" w:space="0" w:color="auto"/>
            </w:tcBorders>
            <w:shd w:val="clear" w:color="auto" w:fill="FFFFFF"/>
          </w:tcPr>
          <w:p w:rsidR="007F2E35" w:rsidRPr="00BB7022" w:rsidRDefault="007F2E35" w:rsidP="001C74C3">
            <w:pPr>
              <w:shd w:val="clear" w:color="auto" w:fill="FFFFFF"/>
              <w:tabs>
                <w:tab w:val="left" w:pos="346"/>
              </w:tabs>
              <w:spacing w:after="0"/>
              <w:ind w:left="19"/>
              <w:rPr>
                <w:rFonts w:cs="Times New Roman"/>
                <w:bCs/>
                <w:color w:val="000000"/>
                <w:sz w:val="20"/>
                <w:szCs w:val="20"/>
              </w:rPr>
            </w:pPr>
            <w:r w:rsidRPr="00BB7022">
              <w:rPr>
                <w:rFonts w:cs="Times New Roman"/>
                <w:b/>
                <w:bCs/>
                <w:color w:val="000000"/>
                <w:sz w:val="20"/>
                <w:szCs w:val="20"/>
              </w:rPr>
              <w:t>□</w:t>
            </w:r>
            <w:r w:rsidR="00132DBA" w:rsidRPr="00BB7022">
              <w:rPr>
                <w:rFonts w:cs="Times New Roman"/>
                <w:b/>
                <w:bCs/>
                <w:color w:val="000000"/>
                <w:sz w:val="20"/>
                <w:szCs w:val="20"/>
              </w:rPr>
              <w:t xml:space="preserve"> </w:t>
            </w:r>
            <w:r w:rsidRPr="00BB7022">
              <w:rPr>
                <w:rFonts w:cs="Times New Roman"/>
                <w:bCs/>
                <w:color w:val="000000"/>
                <w:sz w:val="20"/>
                <w:szCs w:val="20"/>
              </w:rPr>
              <w:t xml:space="preserve">Inne, </w:t>
            </w:r>
          </w:p>
          <w:p w:rsidR="007F2E35" w:rsidRPr="00BB7022" w:rsidRDefault="00132DBA" w:rsidP="001C74C3">
            <w:pPr>
              <w:shd w:val="clear" w:color="auto" w:fill="FFFFFF"/>
              <w:tabs>
                <w:tab w:val="left" w:pos="346"/>
              </w:tabs>
              <w:spacing w:after="0"/>
              <w:ind w:left="19"/>
              <w:rPr>
                <w:rFonts w:cs="Times New Roman"/>
                <w:bCs/>
                <w:color w:val="000000"/>
                <w:sz w:val="20"/>
                <w:szCs w:val="20"/>
              </w:rPr>
            </w:pPr>
            <w:r w:rsidRPr="00BB7022">
              <w:rPr>
                <w:rFonts w:cs="Times New Roman"/>
                <w:bCs/>
                <w:color w:val="000000"/>
                <w:sz w:val="20"/>
                <w:szCs w:val="20"/>
              </w:rPr>
              <w:t xml:space="preserve"> </w:t>
            </w:r>
            <w:r w:rsidR="007F2E35" w:rsidRPr="00BB7022">
              <w:rPr>
                <w:rFonts w:cs="Times New Roman"/>
                <w:bCs/>
                <w:color w:val="000000"/>
                <w:sz w:val="20"/>
                <w:szCs w:val="20"/>
              </w:rPr>
              <w:t>jakie?</w:t>
            </w:r>
            <w:r w:rsidRPr="00BB7022">
              <w:rPr>
                <w:rFonts w:cs="Times New Roman"/>
                <w:bCs/>
                <w:color w:val="000000"/>
                <w:sz w:val="20"/>
                <w:szCs w:val="20"/>
              </w:rPr>
              <w:t xml:space="preserve"> </w:t>
            </w:r>
            <w:r w:rsidR="007F2E35" w:rsidRPr="00BB7022">
              <w:rPr>
                <w:rFonts w:cs="Times New Roman"/>
                <w:bCs/>
                <w:color w:val="000000"/>
                <w:sz w:val="20"/>
                <w:szCs w:val="20"/>
              </w:rPr>
              <w:t>…</w:t>
            </w:r>
            <w:r w:rsidR="002D44A8" w:rsidRPr="00BB7022">
              <w:rPr>
                <w:rFonts w:cs="Times New Roman"/>
                <w:bCs/>
                <w:color w:val="000000"/>
                <w:sz w:val="20"/>
                <w:szCs w:val="20"/>
              </w:rPr>
              <w:t>………………………………………………………….………</w:t>
            </w:r>
          </w:p>
        </w:tc>
      </w:tr>
    </w:tbl>
    <w:p w:rsidR="007F2E35" w:rsidRPr="00BB7022" w:rsidRDefault="007F2E35" w:rsidP="007F2E35">
      <w:pPr>
        <w:rPr>
          <w:rFonts w:asciiTheme="minorHAnsi" w:hAnsiTheme="minorHAnsi"/>
          <w:sz w:val="16"/>
          <w:szCs w:val="16"/>
        </w:rPr>
      </w:pPr>
    </w:p>
    <w:p w:rsidR="007F2E35" w:rsidRPr="00BB7022" w:rsidRDefault="007F2E35" w:rsidP="007F2E35">
      <w:pPr>
        <w:rPr>
          <w:rFonts w:asciiTheme="minorHAnsi" w:hAnsiTheme="minorHAnsi"/>
          <w:sz w:val="16"/>
          <w:szCs w:val="16"/>
        </w:rPr>
      </w:pPr>
    </w:p>
    <w:tbl>
      <w:tblPr>
        <w:tblW w:w="10593" w:type="dxa"/>
        <w:jc w:val="center"/>
        <w:tblInd w:w="-11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23"/>
        <w:gridCol w:w="2978"/>
        <w:gridCol w:w="1797"/>
        <w:gridCol w:w="2695"/>
      </w:tblGrid>
      <w:tr w:rsidR="007F2E35" w:rsidRPr="00BB7022" w:rsidTr="00673F78">
        <w:trPr>
          <w:jc w:val="center"/>
        </w:trPr>
        <w:tc>
          <w:tcPr>
            <w:tcW w:w="3123" w:type="dxa"/>
            <w:vMerge w:val="restart"/>
            <w:shd w:val="clear" w:color="auto" w:fill="F2F2F2" w:themeFill="background1" w:themeFillShade="F2"/>
            <w:vAlign w:val="center"/>
          </w:tcPr>
          <w:p w:rsidR="007F2E35" w:rsidRPr="00BB7022" w:rsidRDefault="007F2E35" w:rsidP="001C74C3">
            <w:pPr>
              <w:spacing w:after="0"/>
              <w:rPr>
                <w:rFonts w:cs="Times New Roman"/>
                <w:b/>
                <w:sz w:val="20"/>
                <w:szCs w:val="20"/>
              </w:rPr>
            </w:pPr>
            <w:r w:rsidRPr="00BB7022">
              <w:rPr>
                <w:rFonts w:cs="Times New Roman"/>
                <w:b/>
                <w:sz w:val="20"/>
                <w:szCs w:val="20"/>
              </w:rPr>
              <w:t xml:space="preserve">Rodzaj źródła światła </w:t>
            </w:r>
            <w:r w:rsidRPr="00BB7022">
              <w:rPr>
                <w:rFonts w:cs="Times New Roman"/>
                <w:b/>
                <w:sz w:val="20"/>
                <w:szCs w:val="20"/>
              </w:rPr>
              <w:br/>
              <w:t>w budynku</w:t>
            </w:r>
          </w:p>
        </w:tc>
        <w:tc>
          <w:tcPr>
            <w:tcW w:w="2978" w:type="dxa"/>
            <w:shd w:val="clear" w:color="auto" w:fill="F2F2F2" w:themeFill="background1" w:themeFillShade="F2"/>
            <w:vAlign w:val="center"/>
          </w:tcPr>
          <w:p w:rsidR="007F2E35" w:rsidRPr="00BB7022" w:rsidRDefault="007F2E35" w:rsidP="001C74C3">
            <w:pPr>
              <w:spacing w:after="0"/>
              <w:jc w:val="center"/>
              <w:rPr>
                <w:rFonts w:cs="Times New Roman"/>
                <w:b/>
                <w:sz w:val="20"/>
                <w:szCs w:val="20"/>
              </w:rPr>
            </w:pPr>
            <w:r w:rsidRPr="00BB7022">
              <w:rPr>
                <w:rFonts w:cs="Times New Roman"/>
                <w:b/>
                <w:sz w:val="20"/>
                <w:szCs w:val="20"/>
              </w:rPr>
              <w:t>Rodzaj</w:t>
            </w:r>
          </w:p>
        </w:tc>
        <w:tc>
          <w:tcPr>
            <w:tcW w:w="1797" w:type="dxa"/>
            <w:shd w:val="clear" w:color="auto" w:fill="F2F2F2" w:themeFill="background1" w:themeFillShade="F2"/>
            <w:vAlign w:val="center"/>
          </w:tcPr>
          <w:p w:rsidR="007F2E35" w:rsidRPr="00BB7022" w:rsidRDefault="007F2E35" w:rsidP="001C74C3">
            <w:pPr>
              <w:spacing w:after="0"/>
              <w:jc w:val="center"/>
              <w:rPr>
                <w:rFonts w:cs="Times New Roman"/>
                <w:b/>
                <w:sz w:val="20"/>
                <w:szCs w:val="20"/>
              </w:rPr>
            </w:pPr>
            <w:r w:rsidRPr="00BB7022">
              <w:rPr>
                <w:rFonts w:cs="Times New Roman"/>
                <w:b/>
                <w:sz w:val="20"/>
                <w:szCs w:val="20"/>
              </w:rPr>
              <w:t>ilość</w:t>
            </w:r>
          </w:p>
        </w:tc>
        <w:tc>
          <w:tcPr>
            <w:tcW w:w="2695" w:type="dxa"/>
            <w:shd w:val="clear" w:color="auto" w:fill="F2F2F2" w:themeFill="background1" w:themeFillShade="F2"/>
            <w:vAlign w:val="center"/>
          </w:tcPr>
          <w:p w:rsidR="007F2E35" w:rsidRPr="00BB7022" w:rsidRDefault="007F2E35" w:rsidP="001C74C3">
            <w:pPr>
              <w:spacing w:after="0"/>
              <w:jc w:val="center"/>
              <w:rPr>
                <w:rFonts w:cs="Times New Roman"/>
                <w:b/>
                <w:sz w:val="20"/>
                <w:szCs w:val="20"/>
              </w:rPr>
            </w:pPr>
            <w:r w:rsidRPr="00BB7022">
              <w:rPr>
                <w:rFonts w:cs="Times New Roman"/>
                <w:b/>
                <w:sz w:val="20"/>
                <w:szCs w:val="20"/>
              </w:rPr>
              <w:t>Łączna moc [W]</w:t>
            </w:r>
          </w:p>
        </w:tc>
      </w:tr>
      <w:tr w:rsidR="007F2E35" w:rsidRPr="00BB7022" w:rsidTr="00673F78">
        <w:trPr>
          <w:jc w:val="center"/>
        </w:trPr>
        <w:tc>
          <w:tcPr>
            <w:tcW w:w="3123" w:type="dxa"/>
            <w:vMerge/>
            <w:shd w:val="clear" w:color="auto" w:fill="F2F2F2" w:themeFill="background1" w:themeFillShade="F2"/>
            <w:vAlign w:val="center"/>
          </w:tcPr>
          <w:p w:rsidR="007F2E35" w:rsidRPr="00BB7022" w:rsidRDefault="007F2E35" w:rsidP="001C74C3">
            <w:pPr>
              <w:spacing w:after="0"/>
              <w:rPr>
                <w:rFonts w:cs="Times New Roman"/>
                <w:sz w:val="20"/>
                <w:szCs w:val="20"/>
              </w:rPr>
            </w:pPr>
          </w:p>
        </w:tc>
        <w:tc>
          <w:tcPr>
            <w:tcW w:w="2978" w:type="dxa"/>
            <w:vAlign w:val="center"/>
          </w:tcPr>
          <w:p w:rsidR="007F2E35" w:rsidRPr="00BB7022" w:rsidRDefault="007F2E35" w:rsidP="001C74C3">
            <w:pPr>
              <w:spacing w:after="0"/>
              <w:rPr>
                <w:rFonts w:eastAsia="MS Gothic" w:cs="Times New Roman"/>
                <w:caps/>
                <w:sz w:val="20"/>
                <w:szCs w:val="20"/>
              </w:rPr>
            </w:pPr>
            <w:r w:rsidRPr="00BB7022">
              <w:rPr>
                <w:rFonts w:ascii="MS Mincho" w:eastAsia="MS Mincho" w:hAnsi="MS Mincho" w:cs="MS Mincho" w:hint="eastAsia"/>
                <w:sz w:val="20"/>
                <w:szCs w:val="20"/>
              </w:rPr>
              <w:t>☐</w:t>
            </w:r>
            <w:r w:rsidRPr="00BB7022">
              <w:rPr>
                <w:rFonts w:eastAsia="MS Gothic" w:cs="Times New Roman"/>
                <w:sz w:val="20"/>
                <w:szCs w:val="20"/>
              </w:rPr>
              <w:t xml:space="preserve"> </w:t>
            </w:r>
            <w:r w:rsidRPr="00BB7022">
              <w:rPr>
                <w:rFonts w:cs="Times New Roman"/>
                <w:sz w:val="20"/>
                <w:szCs w:val="20"/>
              </w:rPr>
              <w:t>żarówki tradycyjne</w:t>
            </w:r>
          </w:p>
        </w:tc>
        <w:tc>
          <w:tcPr>
            <w:tcW w:w="1797" w:type="dxa"/>
            <w:vAlign w:val="center"/>
          </w:tcPr>
          <w:p w:rsidR="007F2E35" w:rsidRPr="00BB7022" w:rsidRDefault="007F2E35" w:rsidP="001C74C3">
            <w:pPr>
              <w:spacing w:after="0"/>
              <w:rPr>
                <w:rFonts w:cs="Times New Roman"/>
                <w:caps/>
                <w:sz w:val="20"/>
                <w:szCs w:val="20"/>
              </w:rPr>
            </w:pPr>
          </w:p>
        </w:tc>
        <w:tc>
          <w:tcPr>
            <w:tcW w:w="2695" w:type="dxa"/>
            <w:vAlign w:val="center"/>
          </w:tcPr>
          <w:p w:rsidR="007F2E35" w:rsidRPr="00BB7022" w:rsidRDefault="007F2E35" w:rsidP="001C74C3">
            <w:pPr>
              <w:spacing w:after="0"/>
              <w:rPr>
                <w:rFonts w:cs="Times New Roman"/>
                <w:sz w:val="20"/>
                <w:szCs w:val="20"/>
              </w:rPr>
            </w:pPr>
          </w:p>
        </w:tc>
      </w:tr>
      <w:tr w:rsidR="007F2E35" w:rsidRPr="00BB7022" w:rsidTr="00673F78">
        <w:trPr>
          <w:jc w:val="center"/>
        </w:trPr>
        <w:tc>
          <w:tcPr>
            <w:tcW w:w="3123" w:type="dxa"/>
            <w:vMerge/>
            <w:shd w:val="clear" w:color="auto" w:fill="F2F2F2" w:themeFill="background1" w:themeFillShade="F2"/>
            <w:vAlign w:val="center"/>
          </w:tcPr>
          <w:p w:rsidR="007F2E35" w:rsidRPr="00BB7022" w:rsidRDefault="007F2E35" w:rsidP="001C74C3">
            <w:pPr>
              <w:spacing w:after="0"/>
              <w:rPr>
                <w:rFonts w:cs="Times New Roman"/>
                <w:sz w:val="20"/>
                <w:szCs w:val="20"/>
              </w:rPr>
            </w:pPr>
          </w:p>
        </w:tc>
        <w:tc>
          <w:tcPr>
            <w:tcW w:w="2978" w:type="dxa"/>
            <w:vAlign w:val="center"/>
          </w:tcPr>
          <w:p w:rsidR="007F2E35" w:rsidRPr="00BB7022" w:rsidRDefault="007F2E35" w:rsidP="001C74C3">
            <w:pPr>
              <w:spacing w:after="0"/>
              <w:rPr>
                <w:rFonts w:eastAsia="MS Gothic" w:cs="Times New Roman"/>
                <w:caps/>
                <w:sz w:val="20"/>
                <w:szCs w:val="20"/>
              </w:rPr>
            </w:pPr>
            <w:r w:rsidRPr="00BB7022">
              <w:rPr>
                <w:rFonts w:ascii="MS Mincho" w:eastAsia="MS Mincho" w:hAnsi="MS Mincho" w:cs="MS Mincho" w:hint="eastAsia"/>
                <w:sz w:val="20"/>
                <w:szCs w:val="20"/>
              </w:rPr>
              <w:t>☐</w:t>
            </w:r>
            <w:r w:rsidRPr="00BB7022">
              <w:rPr>
                <w:rFonts w:eastAsia="MS Gothic" w:cs="Times New Roman"/>
                <w:sz w:val="20"/>
                <w:szCs w:val="20"/>
              </w:rPr>
              <w:t xml:space="preserve"> </w:t>
            </w:r>
            <w:r w:rsidRPr="00BB7022">
              <w:rPr>
                <w:rFonts w:cs="Times New Roman"/>
                <w:sz w:val="20"/>
                <w:szCs w:val="20"/>
              </w:rPr>
              <w:t>żarówki halogenowe</w:t>
            </w:r>
          </w:p>
        </w:tc>
        <w:tc>
          <w:tcPr>
            <w:tcW w:w="1797" w:type="dxa"/>
            <w:vAlign w:val="center"/>
          </w:tcPr>
          <w:p w:rsidR="007F2E35" w:rsidRPr="00BB7022" w:rsidRDefault="007F2E35" w:rsidP="001C74C3">
            <w:pPr>
              <w:spacing w:after="0"/>
              <w:rPr>
                <w:rFonts w:cs="Times New Roman"/>
                <w:caps/>
                <w:sz w:val="20"/>
                <w:szCs w:val="20"/>
              </w:rPr>
            </w:pPr>
          </w:p>
        </w:tc>
        <w:tc>
          <w:tcPr>
            <w:tcW w:w="2695" w:type="dxa"/>
            <w:vAlign w:val="center"/>
          </w:tcPr>
          <w:p w:rsidR="007F2E35" w:rsidRPr="00BB7022" w:rsidRDefault="007F2E35" w:rsidP="001C74C3">
            <w:pPr>
              <w:spacing w:after="0"/>
              <w:rPr>
                <w:rFonts w:cs="Times New Roman"/>
                <w:sz w:val="20"/>
                <w:szCs w:val="20"/>
              </w:rPr>
            </w:pPr>
          </w:p>
        </w:tc>
      </w:tr>
      <w:tr w:rsidR="007F2E35" w:rsidRPr="00BB7022" w:rsidTr="00673F78">
        <w:trPr>
          <w:jc w:val="center"/>
        </w:trPr>
        <w:tc>
          <w:tcPr>
            <w:tcW w:w="3123" w:type="dxa"/>
            <w:vMerge/>
            <w:shd w:val="clear" w:color="auto" w:fill="F2F2F2" w:themeFill="background1" w:themeFillShade="F2"/>
            <w:vAlign w:val="center"/>
          </w:tcPr>
          <w:p w:rsidR="007F2E35" w:rsidRPr="00BB7022" w:rsidRDefault="007F2E35" w:rsidP="001C74C3">
            <w:pPr>
              <w:spacing w:after="0"/>
              <w:rPr>
                <w:rFonts w:cs="Times New Roman"/>
                <w:sz w:val="20"/>
                <w:szCs w:val="20"/>
              </w:rPr>
            </w:pPr>
          </w:p>
        </w:tc>
        <w:tc>
          <w:tcPr>
            <w:tcW w:w="2978" w:type="dxa"/>
            <w:vAlign w:val="center"/>
          </w:tcPr>
          <w:p w:rsidR="007F2E35" w:rsidRPr="00BB7022" w:rsidRDefault="007F2E35" w:rsidP="001C74C3">
            <w:pPr>
              <w:spacing w:after="0"/>
              <w:rPr>
                <w:rFonts w:eastAsia="MS Gothic" w:cs="Times New Roman"/>
                <w:caps/>
                <w:sz w:val="20"/>
                <w:szCs w:val="20"/>
              </w:rPr>
            </w:pPr>
            <w:r w:rsidRPr="00BB7022">
              <w:rPr>
                <w:rFonts w:ascii="MS Mincho" w:eastAsia="MS Mincho" w:hAnsi="MS Mincho" w:cs="MS Mincho" w:hint="eastAsia"/>
                <w:sz w:val="20"/>
                <w:szCs w:val="20"/>
              </w:rPr>
              <w:t>☐</w:t>
            </w:r>
            <w:r w:rsidRPr="00BB7022">
              <w:rPr>
                <w:rFonts w:eastAsia="MS Gothic" w:cs="Times New Roman"/>
                <w:sz w:val="20"/>
                <w:szCs w:val="20"/>
              </w:rPr>
              <w:t xml:space="preserve"> </w:t>
            </w:r>
            <w:r w:rsidRPr="00BB7022">
              <w:rPr>
                <w:rFonts w:cs="Times New Roman"/>
                <w:sz w:val="20"/>
                <w:szCs w:val="20"/>
              </w:rPr>
              <w:t>świetlówki kompaktowe</w:t>
            </w:r>
          </w:p>
        </w:tc>
        <w:tc>
          <w:tcPr>
            <w:tcW w:w="1797" w:type="dxa"/>
            <w:vAlign w:val="center"/>
          </w:tcPr>
          <w:p w:rsidR="007F2E35" w:rsidRPr="00BB7022" w:rsidRDefault="007F2E35" w:rsidP="001C74C3">
            <w:pPr>
              <w:spacing w:after="0"/>
              <w:rPr>
                <w:rFonts w:cs="Times New Roman"/>
                <w:caps/>
                <w:sz w:val="20"/>
                <w:szCs w:val="20"/>
              </w:rPr>
            </w:pPr>
          </w:p>
        </w:tc>
        <w:tc>
          <w:tcPr>
            <w:tcW w:w="2695" w:type="dxa"/>
            <w:vAlign w:val="center"/>
          </w:tcPr>
          <w:p w:rsidR="007F2E35" w:rsidRPr="00BB7022" w:rsidRDefault="007F2E35" w:rsidP="001C74C3">
            <w:pPr>
              <w:spacing w:after="0"/>
              <w:rPr>
                <w:rFonts w:cs="Times New Roman"/>
                <w:sz w:val="20"/>
                <w:szCs w:val="20"/>
              </w:rPr>
            </w:pPr>
          </w:p>
        </w:tc>
      </w:tr>
      <w:tr w:rsidR="007F2E35" w:rsidRPr="00BB7022" w:rsidTr="00673F78">
        <w:trPr>
          <w:jc w:val="center"/>
        </w:trPr>
        <w:tc>
          <w:tcPr>
            <w:tcW w:w="3123" w:type="dxa"/>
            <w:vMerge/>
            <w:shd w:val="clear" w:color="auto" w:fill="F2F2F2" w:themeFill="background1" w:themeFillShade="F2"/>
            <w:vAlign w:val="center"/>
          </w:tcPr>
          <w:p w:rsidR="007F2E35" w:rsidRPr="00BB7022" w:rsidRDefault="007F2E35" w:rsidP="001C74C3">
            <w:pPr>
              <w:spacing w:after="0"/>
              <w:rPr>
                <w:rFonts w:cs="Times New Roman"/>
                <w:sz w:val="20"/>
                <w:szCs w:val="20"/>
              </w:rPr>
            </w:pPr>
          </w:p>
        </w:tc>
        <w:tc>
          <w:tcPr>
            <w:tcW w:w="2978" w:type="dxa"/>
            <w:vAlign w:val="center"/>
          </w:tcPr>
          <w:p w:rsidR="007F2E35" w:rsidRPr="00BB7022" w:rsidRDefault="007F2E35" w:rsidP="001C74C3">
            <w:pPr>
              <w:spacing w:after="0"/>
              <w:rPr>
                <w:rFonts w:eastAsia="MS Gothic" w:cs="Times New Roman"/>
                <w:caps/>
                <w:sz w:val="20"/>
                <w:szCs w:val="20"/>
              </w:rPr>
            </w:pPr>
            <w:r w:rsidRPr="00BB7022">
              <w:rPr>
                <w:rFonts w:ascii="MS Mincho" w:eastAsia="MS Mincho" w:hAnsi="MS Mincho" w:cs="MS Mincho" w:hint="eastAsia"/>
                <w:sz w:val="20"/>
                <w:szCs w:val="20"/>
              </w:rPr>
              <w:t>☐</w:t>
            </w:r>
            <w:r w:rsidRPr="00BB7022">
              <w:rPr>
                <w:rFonts w:eastAsia="MS Gothic" w:cs="Times New Roman"/>
                <w:sz w:val="20"/>
                <w:szCs w:val="20"/>
              </w:rPr>
              <w:t xml:space="preserve"> </w:t>
            </w:r>
            <w:r w:rsidRPr="00BB7022">
              <w:rPr>
                <w:rFonts w:cs="Times New Roman"/>
                <w:sz w:val="20"/>
                <w:szCs w:val="20"/>
              </w:rPr>
              <w:t xml:space="preserve">diody </w:t>
            </w:r>
            <w:proofErr w:type="spellStart"/>
            <w:r w:rsidRPr="00BB7022">
              <w:rPr>
                <w:rFonts w:cs="Times New Roman"/>
                <w:sz w:val="20"/>
                <w:szCs w:val="20"/>
              </w:rPr>
              <w:t>led</w:t>
            </w:r>
            <w:proofErr w:type="spellEnd"/>
          </w:p>
        </w:tc>
        <w:tc>
          <w:tcPr>
            <w:tcW w:w="1797" w:type="dxa"/>
            <w:vAlign w:val="center"/>
          </w:tcPr>
          <w:p w:rsidR="007F2E35" w:rsidRPr="00BB7022" w:rsidRDefault="007F2E35" w:rsidP="001C74C3">
            <w:pPr>
              <w:spacing w:after="0"/>
              <w:rPr>
                <w:rFonts w:cs="Times New Roman"/>
                <w:caps/>
                <w:sz w:val="20"/>
                <w:szCs w:val="20"/>
              </w:rPr>
            </w:pPr>
          </w:p>
        </w:tc>
        <w:tc>
          <w:tcPr>
            <w:tcW w:w="2695" w:type="dxa"/>
            <w:vAlign w:val="center"/>
          </w:tcPr>
          <w:p w:rsidR="007F2E35" w:rsidRPr="00BB7022" w:rsidRDefault="007F2E35" w:rsidP="001C74C3">
            <w:pPr>
              <w:spacing w:after="0"/>
              <w:rPr>
                <w:rFonts w:cs="Times New Roman"/>
                <w:sz w:val="20"/>
                <w:szCs w:val="20"/>
              </w:rPr>
            </w:pPr>
          </w:p>
        </w:tc>
      </w:tr>
      <w:tr w:rsidR="007F2E35" w:rsidRPr="00BB7022" w:rsidTr="00673F78">
        <w:trPr>
          <w:trHeight w:val="70"/>
          <w:jc w:val="center"/>
        </w:trPr>
        <w:tc>
          <w:tcPr>
            <w:tcW w:w="3123" w:type="dxa"/>
            <w:vMerge/>
            <w:shd w:val="clear" w:color="auto" w:fill="F2F2F2" w:themeFill="background1" w:themeFillShade="F2"/>
            <w:vAlign w:val="center"/>
          </w:tcPr>
          <w:p w:rsidR="007F2E35" w:rsidRPr="00BB7022" w:rsidRDefault="007F2E35" w:rsidP="001C74C3">
            <w:pPr>
              <w:spacing w:after="0"/>
              <w:rPr>
                <w:rFonts w:cs="Times New Roman"/>
                <w:sz w:val="20"/>
                <w:szCs w:val="20"/>
              </w:rPr>
            </w:pPr>
          </w:p>
        </w:tc>
        <w:tc>
          <w:tcPr>
            <w:tcW w:w="2978" w:type="dxa"/>
            <w:vAlign w:val="center"/>
          </w:tcPr>
          <w:p w:rsidR="007F2E35" w:rsidRPr="00BB7022" w:rsidRDefault="007F2E35" w:rsidP="001C74C3">
            <w:pPr>
              <w:spacing w:after="0"/>
              <w:rPr>
                <w:rFonts w:eastAsia="MS Gothic" w:cs="Times New Roman"/>
                <w:caps/>
                <w:sz w:val="20"/>
                <w:szCs w:val="20"/>
              </w:rPr>
            </w:pPr>
            <w:r w:rsidRPr="00BB7022">
              <w:rPr>
                <w:rFonts w:ascii="MS Mincho" w:eastAsia="MS Mincho" w:hAnsi="MS Mincho" w:cs="MS Mincho" w:hint="eastAsia"/>
                <w:sz w:val="20"/>
                <w:szCs w:val="20"/>
              </w:rPr>
              <w:t>☐</w:t>
            </w:r>
            <w:r w:rsidRPr="00BB7022">
              <w:rPr>
                <w:rFonts w:eastAsia="MS Gothic" w:cs="Times New Roman"/>
                <w:sz w:val="20"/>
                <w:szCs w:val="20"/>
              </w:rPr>
              <w:t xml:space="preserve"> </w:t>
            </w:r>
            <w:r w:rsidRPr="00BB7022">
              <w:rPr>
                <w:rFonts w:cs="Times New Roman"/>
                <w:sz w:val="20"/>
                <w:szCs w:val="20"/>
              </w:rPr>
              <w:t xml:space="preserve">inne </w:t>
            </w:r>
            <w:r w:rsidRPr="00BB7022">
              <w:rPr>
                <w:rFonts w:cs="Times New Roman"/>
                <w:i/>
                <w:sz w:val="20"/>
                <w:szCs w:val="20"/>
              </w:rPr>
              <w:t>(jakie?)</w:t>
            </w:r>
            <w:r w:rsidRPr="00BB7022">
              <w:rPr>
                <w:rFonts w:cs="Times New Roman"/>
                <w:sz w:val="20"/>
                <w:szCs w:val="20"/>
              </w:rPr>
              <w:t>………………</w:t>
            </w:r>
          </w:p>
        </w:tc>
        <w:tc>
          <w:tcPr>
            <w:tcW w:w="1797" w:type="dxa"/>
            <w:vAlign w:val="center"/>
          </w:tcPr>
          <w:p w:rsidR="007F2E35" w:rsidRPr="00BB7022" w:rsidRDefault="007F2E35" w:rsidP="001C74C3">
            <w:pPr>
              <w:spacing w:after="0"/>
              <w:rPr>
                <w:rFonts w:cs="Times New Roman"/>
                <w:caps/>
                <w:sz w:val="20"/>
                <w:szCs w:val="20"/>
              </w:rPr>
            </w:pPr>
          </w:p>
        </w:tc>
        <w:tc>
          <w:tcPr>
            <w:tcW w:w="2695" w:type="dxa"/>
            <w:vAlign w:val="center"/>
          </w:tcPr>
          <w:p w:rsidR="007F2E35" w:rsidRPr="00BB7022" w:rsidRDefault="007F2E35" w:rsidP="001C74C3">
            <w:pPr>
              <w:spacing w:after="0"/>
              <w:rPr>
                <w:rFonts w:cs="Times New Roman"/>
                <w:sz w:val="20"/>
                <w:szCs w:val="20"/>
              </w:rPr>
            </w:pPr>
          </w:p>
        </w:tc>
      </w:tr>
    </w:tbl>
    <w:p w:rsidR="007F2E35" w:rsidRPr="00BB7022" w:rsidRDefault="007F2E35" w:rsidP="001C74C3">
      <w:pPr>
        <w:suppressAutoHyphens/>
        <w:spacing w:after="0"/>
        <w:ind w:right="499"/>
        <w:rPr>
          <w:rFonts w:cs="Times New Roman"/>
          <w:iCs/>
          <w:color w:val="000000"/>
          <w:spacing w:val="-1"/>
          <w:sz w:val="16"/>
          <w:szCs w:val="16"/>
        </w:rPr>
      </w:pPr>
    </w:p>
    <w:tbl>
      <w:tblPr>
        <w:tblW w:w="10603" w:type="dxa"/>
        <w:jc w:val="center"/>
        <w:tblLayout w:type="fixed"/>
        <w:tblCellMar>
          <w:left w:w="40" w:type="dxa"/>
          <w:right w:w="40" w:type="dxa"/>
        </w:tblCellMar>
        <w:tblLook w:val="0000" w:firstRow="0" w:lastRow="0" w:firstColumn="0" w:lastColumn="0" w:noHBand="0" w:noVBand="0"/>
      </w:tblPr>
      <w:tblGrid>
        <w:gridCol w:w="2854"/>
        <w:gridCol w:w="4394"/>
        <w:gridCol w:w="3355"/>
      </w:tblGrid>
      <w:tr w:rsidR="007F2E35" w:rsidRPr="00BB7022" w:rsidTr="00673F78">
        <w:trPr>
          <w:trHeight w:hRule="exact" w:val="223"/>
          <w:jc w:val="center"/>
        </w:trPr>
        <w:tc>
          <w:tcPr>
            <w:tcW w:w="10603" w:type="dxa"/>
            <w:gridSpan w:val="3"/>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7F2E35" w:rsidRPr="00BB7022" w:rsidRDefault="007F2E35" w:rsidP="001C74C3">
            <w:pPr>
              <w:spacing w:after="0"/>
              <w:jc w:val="center"/>
              <w:rPr>
                <w:rFonts w:cs="Times New Roman"/>
                <w:b/>
                <w:sz w:val="20"/>
                <w:szCs w:val="20"/>
              </w:rPr>
            </w:pPr>
            <w:r w:rsidRPr="00BB7022">
              <w:rPr>
                <w:rFonts w:cs="Times New Roman"/>
                <w:b/>
                <w:sz w:val="20"/>
                <w:szCs w:val="20"/>
              </w:rPr>
              <w:t xml:space="preserve">ŁĄCZNE ROCZNE ZUŻYCIE I KOSZTY </w:t>
            </w:r>
            <w:r w:rsidRPr="00BB7022">
              <w:rPr>
                <w:rFonts w:cs="Times New Roman"/>
                <w:b/>
                <w:i/>
                <w:color w:val="000000"/>
                <w:sz w:val="20"/>
                <w:szCs w:val="20"/>
              </w:rPr>
              <w:t>(dane na dzień 31.12.</w:t>
            </w:r>
            <w:r w:rsidRPr="00BB7022">
              <w:rPr>
                <w:rFonts w:cs="Times New Roman"/>
                <w:b/>
                <w:i/>
                <w:color w:val="000000"/>
                <w:sz w:val="20"/>
                <w:szCs w:val="20"/>
                <w:u w:val="single"/>
              </w:rPr>
              <w:t>2010 r.)</w:t>
            </w:r>
          </w:p>
        </w:tc>
      </w:tr>
      <w:tr w:rsidR="007F2E35" w:rsidRPr="00BB7022" w:rsidTr="00673F78">
        <w:trPr>
          <w:trHeight w:hRule="exact" w:val="359"/>
          <w:jc w:val="center"/>
        </w:trPr>
        <w:tc>
          <w:tcPr>
            <w:tcW w:w="285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7F2E35" w:rsidRPr="00BB7022" w:rsidRDefault="007F2E35" w:rsidP="001C74C3">
            <w:pPr>
              <w:spacing w:after="0"/>
              <w:rPr>
                <w:rFonts w:cs="Times New Roman"/>
                <w:b/>
                <w:sz w:val="20"/>
                <w:szCs w:val="20"/>
              </w:rPr>
            </w:pPr>
            <w:r w:rsidRPr="00BB7022">
              <w:rPr>
                <w:rFonts w:cs="Times New Roman"/>
                <w:b/>
                <w:sz w:val="20"/>
                <w:szCs w:val="20"/>
              </w:rPr>
              <w:t>Energia elektryczna</w:t>
            </w: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rsidR="007F2E35" w:rsidRPr="00BB7022" w:rsidRDefault="00132DBA" w:rsidP="001C74C3">
            <w:pPr>
              <w:shd w:val="clear" w:color="auto" w:fill="FFFFFF"/>
              <w:tabs>
                <w:tab w:val="left" w:pos="346"/>
              </w:tabs>
              <w:spacing w:after="0"/>
              <w:ind w:left="19"/>
              <w:jc w:val="right"/>
              <w:rPr>
                <w:rFonts w:cs="Times New Roman"/>
                <w:b/>
                <w:bCs/>
                <w:color w:val="000000"/>
                <w:sz w:val="20"/>
                <w:szCs w:val="20"/>
              </w:rPr>
            </w:pPr>
            <w:r w:rsidRPr="00BB7022">
              <w:rPr>
                <w:rFonts w:cs="Times New Roman"/>
                <w:sz w:val="20"/>
                <w:szCs w:val="20"/>
              </w:rPr>
              <w:t xml:space="preserve"> </w:t>
            </w:r>
            <w:r w:rsidR="007F2E35" w:rsidRPr="00BB7022">
              <w:rPr>
                <w:rFonts w:cs="Times New Roman"/>
                <w:sz w:val="20"/>
                <w:szCs w:val="20"/>
              </w:rPr>
              <w:t>[kWh/rok]</w:t>
            </w:r>
          </w:p>
        </w:tc>
        <w:tc>
          <w:tcPr>
            <w:tcW w:w="3355" w:type="dxa"/>
            <w:tcBorders>
              <w:top w:val="single" w:sz="4" w:space="0" w:color="auto"/>
              <w:left w:val="single" w:sz="4" w:space="0" w:color="auto"/>
              <w:bottom w:val="single" w:sz="4" w:space="0" w:color="auto"/>
              <w:right w:val="single" w:sz="4" w:space="0" w:color="auto"/>
            </w:tcBorders>
            <w:shd w:val="clear" w:color="auto" w:fill="auto"/>
            <w:vAlign w:val="center"/>
          </w:tcPr>
          <w:p w:rsidR="007F2E35" w:rsidRPr="00BB7022" w:rsidRDefault="007F2E35" w:rsidP="001C74C3">
            <w:pPr>
              <w:shd w:val="clear" w:color="auto" w:fill="FFFFFF"/>
              <w:tabs>
                <w:tab w:val="left" w:pos="346"/>
              </w:tabs>
              <w:spacing w:after="0"/>
              <w:ind w:left="19"/>
              <w:jc w:val="right"/>
              <w:rPr>
                <w:rFonts w:cs="Times New Roman"/>
                <w:sz w:val="20"/>
                <w:szCs w:val="20"/>
              </w:rPr>
            </w:pPr>
            <w:r w:rsidRPr="00BB7022">
              <w:rPr>
                <w:rFonts w:cs="Times New Roman"/>
                <w:sz w:val="20"/>
                <w:szCs w:val="20"/>
              </w:rPr>
              <w:t>[zł / rok]</w:t>
            </w:r>
          </w:p>
        </w:tc>
      </w:tr>
      <w:tr w:rsidR="007F2E35" w:rsidRPr="00BB7022" w:rsidTr="00673F78">
        <w:trPr>
          <w:trHeight w:hRule="exact" w:val="359"/>
          <w:jc w:val="center"/>
        </w:trPr>
        <w:tc>
          <w:tcPr>
            <w:tcW w:w="285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7F2E35" w:rsidRPr="00BB7022" w:rsidRDefault="007F2E35" w:rsidP="001C74C3">
            <w:pPr>
              <w:spacing w:after="0"/>
              <w:rPr>
                <w:rFonts w:cs="Times New Roman"/>
                <w:b/>
                <w:sz w:val="20"/>
                <w:szCs w:val="20"/>
              </w:rPr>
            </w:pPr>
            <w:r w:rsidRPr="00BB7022">
              <w:rPr>
                <w:rFonts w:cs="Times New Roman"/>
                <w:b/>
                <w:sz w:val="20"/>
                <w:szCs w:val="20"/>
              </w:rPr>
              <w:t>Gaz ziemny</w:t>
            </w: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rsidR="007F2E35" w:rsidRPr="00BB7022" w:rsidRDefault="00132DBA" w:rsidP="001C74C3">
            <w:pPr>
              <w:shd w:val="clear" w:color="auto" w:fill="FFFFFF"/>
              <w:tabs>
                <w:tab w:val="left" w:pos="346"/>
              </w:tabs>
              <w:spacing w:after="0"/>
              <w:ind w:left="19"/>
              <w:jc w:val="right"/>
              <w:rPr>
                <w:rFonts w:cs="Times New Roman"/>
                <w:b/>
                <w:bCs/>
                <w:color w:val="000000"/>
                <w:sz w:val="20"/>
                <w:szCs w:val="20"/>
              </w:rPr>
            </w:pPr>
            <w:r w:rsidRPr="00BB7022">
              <w:rPr>
                <w:rFonts w:cs="Times New Roman"/>
                <w:sz w:val="20"/>
                <w:szCs w:val="20"/>
              </w:rPr>
              <w:t xml:space="preserve"> </w:t>
            </w:r>
            <w:r w:rsidR="007F2E35" w:rsidRPr="00BB7022">
              <w:rPr>
                <w:rFonts w:cs="Times New Roman"/>
                <w:sz w:val="20"/>
                <w:szCs w:val="20"/>
              </w:rPr>
              <w:t>[m</w:t>
            </w:r>
            <w:r w:rsidR="007F2E35" w:rsidRPr="00BB7022">
              <w:rPr>
                <w:rFonts w:cs="Times New Roman"/>
                <w:sz w:val="20"/>
                <w:szCs w:val="20"/>
                <w:vertAlign w:val="superscript"/>
              </w:rPr>
              <w:t>3</w:t>
            </w:r>
            <w:r w:rsidR="007F2E35" w:rsidRPr="00BB7022">
              <w:rPr>
                <w:rFonts w:cs="Times New Roman"/>
                <w:sz w:val="20"/>
                <w:szCs w:val="20"/>
              </w:rPr>
              <w:t>/rok]</w:t>
            </w:r>
          </w:p>
        </w:tc>
        <w:tc>
          <w:tcPr>
            <w:tcW w:w="3355" w:type="dxa"/>
            <w:tcBorders>
              <w:top w:val="single" w:sz="4" w:space="0" w:color="auto"/>
              <w:left w:val="single" w:sz="4" w:space="0" w:color="auto"/>
              <w:bottom w:val="single" w:sz="4" w:space="0" w:color="auto"/>
              <w:right w:val="single" w:sz="4" w:space="0" w:color="auto"/>
            </w:tcBorders>
            <w:shd w:val="clear" w:color="auto" w:fill="auto"/>
            <w:vAlign w:val="center"/>
          </w:tcPr>
          <w:p w:rsidR="007F2E35" w:rsidRPr="00BB7022" w:rsidRDefault="007F2E35" w:rsidP="001C74C3">
            <w:pPr>
              <w:spacing w:after="0"/>
              <w:jc w:val="right"/>
              <w:rPr>
                <w:rFonts w:cs="Times New Roman"/>
              </w:rPr>
            </w:pPr>
            <w:r w:rsidRPr="00BB7022">
              <w:rPr>
                <w:rFonts w:cs="Times New Roman"/>
                <w:sz w:val="20"/>
                <w:szCs w:val="20"/>
              </w:rPr>
              <w:t>[zł / rok]</w:t>
            </w:r>
          </w:p>
        </w:tc>
      </w:tr>
      <w:tr w:rsidR="007F2E35" w:rsidRPr="00BB7022" w:rsidTr="00673F78">
        <w:trPr>
          <w:trHeight w:hRule="exact" w:val="359"/>
          <w:jc w:val="center"/>
        </w:trPr>
        <w:tc>
          <w:tcPr>
            <w:tcW w:w="285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7F2E35" w:rsidRPr="00BB7022" w:rsidRDefault="007F2E35" w:rsidP="001C74C3">
            <w:pPr>
              <w:spacing w:after="0"/>
              <w:rPr>
                <w:rFonts w:cs="Times New Roman"/>
                <w:b/>
                <w:sz w:val="20"/>
                <w:szCs w:val="20"/>
              </w:rPr>
            </w:pPr>
            <w:r w:rsidRPr="00BB7022">
              <w:rPr>
                <w:rFonts w:cs="Times New Roman"/>
                <w:b/>
                <w:sz w:val="20"/>
                <w:szCs w:val="20"/>
              </w:rPr>
              <w:t>Ciepło sieciowe</w:t>
            </w: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rsidR="007F2E35" w:rsidRPr="00BB7022" w:rsidRDefault="007F2E35" w:rsidP="001C74C3">
            <w:pPr>
              <w:shd w:val="clear" w:color="auto" w:fill="FFFFFF"/>
              <w:tabs>
                <w:tab w:val="left" w:pos="346"/>
              </w:tabs>
              <w:spacing w:after="0"/>
              <w:ind w:left="19"/>
              <w:jc w:val="right"/>
              <w:rPr>
                <w:rFonts w:cs="Times New Roman"/>
                <w:sz w:val="20"/>
                <w:szCs w:val="20"/>
              </w:rPr>
            </w:pPr>
            <w:r w:rsidRPr="00BB7022">
              <w:rPr>
                <w:rFonts w:cs="Times New Roman"/>
                <w:sz w:val="20"/>
                <w:szCs w:val="20"/>
              </w:rPr>
              <w:t>[GJ/rok]</w:t>
            </w:r>
          </w:p>
        </w:tc>
        <w:tc>
          <w:tcPr>
            <w:tcW w:w="3355" w:type="dxa"/>
            <w:tcBorders>
              <w:top w:val="single" w:sz="4" w:space="0" w:color="auto"/>
              <w:left w:val="single" w:sz="4" w:space="0" w:color="auto"/>
              <w:bottom w:val="single" w:sz="4" w:space="0" w:color="auto"/>
              <w:right w:val="single" w:sz="4" w:space="0" w:color="auto"/>
            </w:tcBorders>
            <w:shd w:val="clear" w:color="auto" w:fill="auto"/>
            <w:vAlign w:val="center"/>
          </w:tcPr>
          <w:p w:rsidR="007F2E35" w:rsidRPr="00BB7022" w:rsidRDefault="007F2E35" w:rsidP="001C74C3">
            <w:pPr>
              <w:spacing w:after="0"/>
              <w:jc w:val="right"/>
              <w:rPr>
                <w:rFonts w:cs="Times New Roman"/>
              </w:rPr>
            </w:pPr>
            <w:r w:rsidRPr="00BB7022">
              <w:rPr>
                <w:rFonts w:cs="Times New Roman"/>
                <w:sz w:val="20"/>
                <w:szCs w:val="20"/>
              </w:rPr>
              <w:t>[zł / rok]</w:t>
            </w:r>
          </w:p>
        </w:tc>
      </w:tr>
      <w:tr w:rsidR="007F2E35" w:rsidRPr="00BB7022" w:rsidTr="00673F78">
        <w:trPr>
          <w:trHeight w:hRule="exact" w:val="359"/>
          <w:jc w:val="center"/>
        </w:trPr>
        <w:tc>
          <w:tcPr>
            <w:tcW w:w="285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7F2E35" w:rsidRPr="00BB7022" w:rsidRDefault="007F2E35" w:rsidP="001C74C3">
            <w:pPr>
              <w:spacing w:after="0"/>
              <w:rPr>
                <w:rFonts w:cs="Times New Roman"/>
                <w:b/>
                <w:sz w:val="20"/>
                <w:szCs w:val="20"/>
              </w:rPr>
            </w:pPr>
            <w:r w:rsidRPr="00BB7022">
              <w:rPr>
                <w:rFonts w:cs="Times New Roman"/>
                <w:b/>
                <w:sz w:val="20"/>
                <w:szCs w:val="20"/>
              </w:rPr>
              <w:t>Olej opałowy</w:t>
            </w: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rsidR="007F2E35" w:rsidRPr="00BB7022" w:rsidRDefault="007F2E35" w:rsidP="001C74C3">
            <w:pPr>
              <w:shd w:val="clear" w:color="auto" w:fill="FFFFFF"/>
              <w:tabs>
                <w:tab w:val="left" w:pos="346"/>
              </w:tabs>
              <w:spacing w:after="0"/>
              <w:ind w:left="19"/>
              <w:jc w:val="right"/>
              <w:rPr>
                <w:rFonts w:cs="Times New Roman"/>
                <w:sz w:val="20"/>
                <w:szCs w:val="20"/>
              </w:rPr>
            </w:pPr>
            <w:r w:rsidRPr="00BB7022">
              <w:rPr>
                <w:rFonts w:cs="Times New Roman"/>
                <w:sz w:val="20"/>
                <w:szCs w:val="20"/>
              </w:rPr>
              <w:t>[l/rok]</w:t>
            </w:r>
          </w:p>
        </w:tc>
        <w:tc>
          <w:tcPr>
            <w:tcW w:w="3355" w:type="dxa"/>
            <w:tcBorders>
              <w:top w:val="single" w:sz="4" w:space="0" w:color="auto"/>
              <w:left w:val="single" w:sz="4" w:space="0" w:color="auto"/>
              <w:bottom w:val="single" w:sz="4" w:space="0" w:color="auto"/>
              <w:right w:val="single" w:sz="4" w:space="0" w:color="auto"/>
            </w:tcBorders>
            <w:shd w:val="clear" w:color="auto" w:fill="auto"/>
            <w:vAlign w:val="center"/>
          </w:tcPr>
          <w:p w:rsidR="007F2E35" w:rsidRPr="00BB7022" w:rsidRDefault="007F2E35" w:rsidP="001C74C3">
            <w:pPr>
              <w:spacing w:after="0"/>
              <w:jc w:val="right"/>
              <w:rPr>
                <w:rFonts w:cs="Times New Roman"/>
              </w:rPr>
            </w:pPr>
            <w:r w:rsidRPr="00BB7022">
              <w:rPr>
                <w:rFonts w:cs="Times New Roman"/>
                <w:sz w:val="20"/>
                <w:szCs w:val="20"/>
              </w:rPr>
              <w:t>[zł / rok]</w:t>
            </w:r>
          </w:p>
        </w:tc>
      </w:tr>
      <w:tr w:rsidR="007F2E35" w:rsidRPr="00BB7022" w:rsidTr="00673F78">
        <w:trPr>
          <w:trHeight w:hRule="exact" w:val="359"/>
          <w:jc w:val="center"/>
        </w:trPr>
        <w:tc>
          <w:tcPr>
            <w:tcW w:w="285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7F2E35" w:rsidRPr="00BB7022" w:rsidRDefault="007F2E35" w:rsidP="001C74C3">
            <w:pPr>
              <w:spacing w:after="0"/>
              <w:rPr>
                <w:rFonts w:cs="Times New Roman"/>
                <w:b/>
                <w:sz w:val="20"/>
                <w:szCs w:val="20"/>
              </w:rPr>
            </w:pPr>
            <w:r w:rsidRPr="00BB7022">
              <w:rPr>
                <w:rFonts w:cs="Times New Roman"/>
                <w:b/>
                <w:sz w:val="20"/>
                <w:szCs w:val="20"/>
              </w:rPr>
              <w:t>Drzewo</w:t>
            </w:r>
            <w:r w:rsidR="00132DBA" w:rsidRPr="00BB7022">
              <w:rPr>
                <w:rFonts w:cs="Times New Roman"/>
                <w:b/>
                <w:sz w:val="20"/>
                <w:szCs w:val="20"/>
              </w:rPr>
              <w:t xml:space="preserve"> i </w:t>
            </w:r>
            <w:r w:rsidRPr="00BB7022">
              <w:rPr>
                <w:rFonts w:cs="Times New Roman"/>
                <w:b/>
                <w:sz w:val="20"/>
                <w:szCs w:val="20"/>
              </w:rPr>
              <w:t>odpady drzewne</w:t>
            </w: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rsidR="007F2E35" w:rsidRPr="00BB7022" w:rsidRDefault="007F2E35" w:rsidP="001C74C3">
            <w:pPr>
              <w:shd w:val="clear" w:color="auto" w:fill="FFFFFF"/>
              <w:tabs>
                <w:tab w:val="left" w:pos="346"/>
              </w:tabs>
              <w:spacing w:after="0"/>
              <w:ind w:left="19"/>
              <w:jc w:val="right"/>
              <w:rPr>
                <w:rFonts w:cs="Times New Roman"/>
                <w:sz w:val="20"/>
                <w:szCs w:val="20"/>
              </w:rPr>
            </w:pPr>
            <w:r w:rsidRPr="00BB7022">
              <w:rPr>
                <w:rFonts w:cs="Times New Roman"/>
                <w:sz w:val="20"/>
                <w:szCs w:val="20"/>
              </w:rPr>
              <w:t>[t/rok]</w:t>
            </w:r>
          </w:p>
        </w:tc>
        <w:tc>
          <w:tcPr>
            <w:tcW w:w="3355" w:type="dxa"/>
            <w:tcBorders>
              <w:top w:val="single" w:sz="4" w:space="0" w:color="auto"/>
              <w:left w:val="single" w:sz="4" w:space="0" w:color="auto"/>
              <w:bottom w:val="single" w:sz="4" w:space="0" w:color="auto"/>
              <w:right w:val="single" w:sz="4" w:space="0" w:color="auto"/>
            </w:tcBorders>
            <w:shd w:val="clear" w:color="auto" w:fill="auto"/>
            <w:vAlign w:val="center"/>
          </w:tcPr>
          <w:p w:rsidR="007F2E35" w:rsidRPr="00BB7022" w:rsidRDefault="007F2E35" w:rsidP="001C74C3">
            <w:pPr>
              <w:spacing w:after="0"/>
              <w:jc w:val="right"/>
              <w:rPr>
                <w:rFonts w:cs="Times New Roman"/>
              </w:rPr>
            </w:pPr>
            <w:r w:rsidRPr="00BB7022">
              <w:rPr>
                <w:rFonts w:cs="Times New Roman"/>
                <w:sz w:val="20"/>
                <w:szCs w:val="20"/>
              </w:rPr>
              <w:t>[zł / rok]</w:t>
            </w:r>
          </w:p>
        </w:tc>
      </w:tr>
      <w:tr w:rsidR="007F2E35" w:rsidRPr="00BB7022" w:rsidTr="00673F78">
        <w:trPr>
          <w:trHeight w:hRule="exact" w:val="359"/>
          <w:jc w:val="center"/>
        </w:trPr>
        <w:tc>
          <w:tcPr>
            <w:tcW w:w="285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7F2E35" w:rsidRPr="00BB7022" w:rsidRDefault="007F2E35" w:rsidP="001C74C3">
            <w:pPr>
              <w:spacing w:after="0"/>
              <w:rPr>
                <w:rFonts w:cs="Times New Roman"/>
                <w:b/>
                <w:sz w:val="20"/>
                <w:szCs w:val="20"/>
              </w:rPr>
            </w:pPr>
            <w:proofErr w:type="spellStart"/>
            <w:r w:rsidRPr="00BB7022">
              <w:rPr>
                <w:rFonts w:cs="Times New Roman"/>
                <w:b/>
                <w:sz w:val="20"/>
                <w:szCs w:val="20"/>
              </w:rPr>
              <w:t>Pellet</w:t>
            </w:r>
            <w:proofErr w:type="spellEnd"/>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rsidR="007F2E35" w:rsidRPr="00BB7022" w:rsidRDefault="007F2E35" w:rsidP="001C74C3">
            <w:pPr>
              <w:shd w:val="clear" w:color="auto" w:fill="FFFFFF"/>
              <w:tabs>
                <w:tab w:val="left" w:pos="346"/>
              </w:tabs>
              <w:spacing w:after="0"/>
              <w:ind w:left="19"/>
              <w:jc w:val="right"/>
              <w:rPr>
                <w:rFonts w:cs="Times New Roman"/>
                <w:sz w:val="20"/>
                <w:szCs w:val="20"/>
              </w:rPr>
            </w:pPr>
            <w:r w:rsidRPr="00BB7022">
              <w:rPr>
                <w:rFonts w:cs="Times New Roman"/>
                <w:sz w:val="20"/>
                <w:szCs w:val="20"/>
              </w:rPr>
              <w:t>[t/rok]</w:t>
            </w:r>
          </w:p>
        </w:tc>
        <w:tc>
          <w:tcPr>
            <w:tcW w:w="3355" w:type="dxa"/>
            <w:tcBorders>
              <w:top w:val="single" w:sz="4" w:space="0" w:color="auto"/>
              <w:left w:val="single" w:sz="4" w:space="0" w:color="auto"/>
              <w:bottom w:val="single" w:sz="4" w:space="0" w:color="auto"/>
              <w:right w:val="single" w:sz="4" w:space="0" w:color="auto"/>
            </w:tcBorders>
            <w:shd w:val="clear" w:color="auto" w:fill="auto"/>
            <w:vAlign w:val="center"/>
          </w:tcPr>
          <w:p w:rsidR="007F2E35" w:rsidRPr="00BB7022" w:rsidRDefault="007F2E35" w:rsidP="001C74C3">
            <w:pPr>
              <w:spacing w:after="0"/>
              <w:jc w:val="right"/>
              <w:rPr>
                <w:rFonts w:cs="Times New Roman"/>
              </w:rPr>
            </w:pPr>
            <w:r w:rsidRPr="00BB7022">
              <w:rPr>
                <w:rFonts w:cs="Times New Roman"/>
                <w:sz w:val="20"/>
                <w:szCs w:val="20"/>
              </w:rPr>
              <w:t>[zł / rok]</w:t>
            </w:r>
          </w:p>
        </w:tc>
      </w:tr>
      <w:tr w:rsidR="007F2E35" w:rsidRPr="00BB7022" w:rsidTr="00673F78">
        <w:trPr>
          <w:trHeight w:hRule="exact" w:val="359"/>
          <w:jc w:val="center"/>
        </w:trPr>
        <w:tc>
          <w:tcPr>
            <w:tcW w:w="285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7F2E35" w:rsidRPr="00BB7022" w:rsidRDefault="007F2E35" w:rsidP="001C74C3">
            <w:pPr>
              <w:spacing w:after="0"/>
              <w:rPr>
                <w:rFonts w:cs="Times New Roman"/>
                <w:b/>
                <w:sz w:val="20"/>
                <w:szCs w:val="20"/>
              </w:rPr>
            </w:pPr>
            <w:r w:rsidRPr="00BB7022">
              <w:rPr>
                <w:rFonts w:cs="Times New Roman"/>
                <w:b/>
                <w:sz w:val="20"/>
                <w:szCs w:val="20"/>
              </w:rPr>
              <w:t>Węgiel</w:t>
            </w: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rsidR="007F2E35" w:rsidRPr="00BB7022" w:rsidRDefault="007F2E35" w:rsidP="001C74C3">
            <w:pPr>
              <w:shd w:val="clear" w:color="auto" w:fill="FFFFFF"/>
              <w:tabs>
                <w:tab w:val="left" w:pos="346"/>
              </w:tabs>
              <w:spacing w:after="0"/>
              <w:ind w:left="19"/>
              <w:jc w:val="right"/>
              <w:rPr>
                <w:rFonts w:cs="Times New Roman"/>
                <w:sz w:val="20"/>
                <w:szCs w:val="20"/>
              </w:rPr>
            </w:pPr>
            <w:r w:rsidRPr="00BB7022">
              <w:rPr>
                <w:rFonts w:cs="Times New Roman"/>
                <w:sz w:val="20"/>
                <w:szCs w:val="20"/>
              </w:rPr>
              <w:t>[t/rok]</w:t>
            </w:r>
          </w:p>
        </w:tc>
        <w:tc>
          <w:tcPr>
            <w:tcW w:w="3355" w:type="dxa"/>
            <w:tcBorders>
              <w:top w:val="single" w:sz="4" w:space="0" w:color="auto"/>
              <w:left w:val="single" w:sz="4" w:space="0" w:color="auto"/>
              <w:bottom w:val="single" w:sz="4" w:space="0" w:color="auto"/>
              <w:right w:val="single" w:sz="4" w:space="0" w:color="auto"/>
            </w:tcBorders>
            <w:shd w:val="clear" w:color="auto" w:fill="auto"/>
            <w:vAlign w:val="center"/>
          </w:tcPr>
          <w:p w:rsidR="007F2E35" w:rsidRPr="00BB7022" w:rsidRDefault="007F2E35" w:rsidP="001C74C3">
            <w:pPr>
              <w:spacing w:after="0"/>
              <w:jc w:val="right"/>
              <w:rPr>
                <w:rFonts w:cs="Times New Roman"/>
              </w:rPr>
            </w:pPr>
            <w:r w:rsidRPr="00BB7022">
              <w:rPr>
                <w:rFonts w:cs="Times New Roman"/>
                <w:sz w:val="20"/>
                <w:szCs w:val="20"/>
              </w:rPr>
              <w:t>[zł / rok]</w:t>
            </w:r>
          </w:p>
        </w:tc>
      </w:tr>
      <w:tr w:rsidR="007F2E35" w:rsidRPr="00BB7022" w:rsidTr="00673F78">
        <w:trPr>
          <w:trHeight w:hRule="exact" w:val="359"/>
          <w:jc w:val="center"/>
        </w:trPr>
        <w:tc>
          <w:tcPr>
            <w:tcW w:w="285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7F2E35" w:rsidRPr="00BB7022" w:rsidRDefault="007F2E35" w:rsidP="001C74C3">
            <w:pPr>
              <w:spacing w:after="0"/>
              <w:rPr>
                <w:rFonts w:cs="Times New Roman"/>
                <w:b/>
                <w:sz w:val="20"/>
                <w:szCs w:val="20"/>
              </w:rPr>
            </w:pPr>
            <w:r w:rsidRPr="00BB7022">
              <w:rPr>
                <w:rFonts w:cs="Times New Roman"/>
                <w:b/>
                <w:sz w:val="20"/>
                <w:szCs w:val="20"/>
              </w:rPr>
              <w:t>Woda</w:t>
            </w: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rsidR="007F2E35" w:rsidRPr="00BB7022" w:rsidRDefault="007F2E35" w:rsidP="001C74C3">
            <w:pPr>
              <w:shd w:val="clear" w:color="auto" w:fill="FFFFFF"/>
              <w:tabs>
                <w:tab w:val="left" w:pos="346"/>
              </w:tabs>
              <w:spacing w:after="0"/>
              <w:ind w:left="19"/>
              <w:jc w:val="right"/>
              <w:rPr>
                <w:rFonts w:cs="Times New Roman"/>
                <w:sz w:val="20"/>
                <w:szCs w:val="20"/>
              </w:rPr>
            </w:pPr>
            <w:r w:rsidRPr="00BB7022">
              <w:rPr>
                <w:rFonts w:cs="Times New Roman"/>
                <w:sz w:val="20"/>
                <w:szCs w:val="20"/>
              </w:rPr>
              <w:t>[m</w:t>
            </w:r>
            <w:r w:rsidRPr="00BB7022">
              <w:rPr>
                <w:rFonts w:cs="Times New Roman"/>
                <w:sz w:val="20"/>
                <w:szCs w:val="20"/>
                <w:vertAlign w:val="superscript"/>
              </w:rPr>
              <w:t>3</w:t>
            </w:r>
            <w:r w:rsidRPr="00BB7022">
              <w:rPr>
                <w:rFonts w:cs="Times New Roman"/>
                <w:sz w:val="20"/>
                <w:szCs w:val="20"/>
              </w:rPr>
              <w:t>/rok]</w:t>
            </w:r>
          </w:p>
        </w:tc>
        <w:tc>
          <w:tcPr>
            <w:tcW w:w="3355" w:type="dxa"/>
            <w:tcBorders>
              <w:top w:val="single" w:sz="4" w:space="0" w:color="auto"/>
              <w:left w:val="single" w:sz="4" w:space="0" w:color="auto"/>
              <w:bottom w:val="single" w:sz="4" w:space="0" w:color="auto"/>
              <w:right w:val="single" w:sz="4" w:space="0" w:color="auto"/>
            </w:tcBorders>
            <w:shd w:val="clear" w:color="auto" w:fill="auto"/>
            <w:vAlign w:val="center"/>
          </w:tcPr>
          <w:p w:rsidR="007F2E35" w:rsidRPr="00BB7022" w:rsidRDefault="007F2E35" w:rsidP="001C74C3">
            <w:pPr>
              <w:spacing w:after="0"/>
              <w:jc w:val="right"/>
              <w:rPr>
                <w:rFonts w:cs="Times New Roman"/>
                <w:sz w:val="20"/>
                <w:szCs w:val="20"/>
              </w:rPr>
            </w:pPr>
            <w:r w:rsidRPr="00BB7022">
              <w:rPr>
                <w:rFonts w:cs="Times New Roman"/>
                <w:sz w:val="20"/>
                <w:szCs w:val="20"/>
              </w:rPr>
              <w:t>[zł / rok]</w:t>
            </w:r>
          </w:p>
        </w:tc>
      </w:tr>
      <w:tr w:rsidR="007F2E35" w:rsidRPr="00BB7022" w:rsidTr="00673F78">
        <w:trPr>
          <w:trHeight w:hRule="exact" w:val="359"/>
          <w:jc w:val="center"/>
        </w:trPr>
        <w:tc>
          <w:tcPr>
            <w:tcW w:w="285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7F2E35" w:rsidRPr="00BB7022" w:rsidRDefault="007F2E35" w:rsidP="001C74C3">
            <w:pPr>
              <w:spacing w:after="0"/>
              <w:rPr>
                <w:rFonts w:cs="Times New Roman"/>
                <w:b/>
                <w:sz w:val="20"/>
                <w:szCs w:val="20"/>
              </w:rPr>
            </w:pPr>
            <w:r w:rsidRPr="00BB7022">
              <w:rPr>
                <w:rFonts w:cs="Times New Roman"/>
                <w:b/>
                <w:sz w:val="20"/>
                <w:szCs w:val="20"/>
              </w:rPr>
              <w:t>Inne (jakie)</w:t>
            </w: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rsidR="007F2E35" w:rsidRPr="00BB7022" w:rsidRDefault="007F2E35" w:rsidP="001C74C3">
            <w:pPr>
              <w:shd w:val="clear" w:color="auto" w:fill="FFFFFF"/>
              <w:tabs>
                <w:tab w:val="left" w:pos="346"/>
              </w:tabs>
              <w:spacing w:after="0"/>
              <w:ind w:left="19"/>
              <w:jc w:val="right"/>
              <w:rPr>
                <w:rFonts w:cs="Times New Roman"/>
                <w:sz w:val="20"/>
                <w:szCs w:val="20"/>
              </w:rPr>
            </w:pPr>
            <w:r w:rsidRPr="00BB7022">
              <w:rPr>
                <w:rFonts w:cs="Times New Roman"/>
                <w:sz w:val="20"/>
                <w:szCs w:val="20"/>
              </w:rPr>
              <w:t>[…./rok]</w:t>
            </w:r>
          </w:p>
        </w:tc>
        <w:tc>
          <w:tcPr>
            <w:tcW w:w="3355" w:type="dxa"/>
            <w:tcBorders>
              <w:top w:val="single" w:sz="4" w:space="0" w:color="auto"/>
              <w:left w:val="single" w:sz="4" w:space="0" w:color="auto"/>
              <w:bottom w:val="single" w:sz="4" w:space="0" w:color="auto"/>
              <w:right w:val="single" w:sz="4" w:space="0" w:color="auto"/>
            </w:tcBorders>
            <w:shd w:val="clear" w:color="auto" w:fill="auto"/>
            <w:vAlign w:val="center"/>
          </w:tcPr>
          <w:p w:rsidR="007F2E35" w:rsidRPr="00BB7022" w:rsidRDefault="007F2E35" w:rsidP="001C74C3">
            <w:pPr>
              <w:spacing w:after="0"/>
              <w:jc w:val="right"/>
              <w:rPr>
                <w:rFonts w:cs="Times New Roman"/>
              </w:rPr>
            </w:pPr>
            <w:r w:rsidRPr="00BB7022">
              <w:rPr>
                <w:rFonts w:cs="Times New Roman"/>
                <w:sz w:val="20"/>
                <w:szCs w:val="20"/>
              </w:rPr>
              <w:t>[zł / rok]</w:t>
            </w:r>
          </w:p>
        </w:tc>
      </w:tr>
    </w:tbl>
    <w:p w:rsidR="0068096C" w:rsidRPr="00BB7022" w:rsidRDefault="0068096C" w:rsidP="001C74C3">
      <w:pPr>
        <w:spacing w:after="0"/>
        <w:rPr>
          <w:rFonts w:cs="Times New Roman"/>
        </w:rPr>
      </w:pPr>
    </w:p>
    <w:tbl>
      <w:tblPr>
        <w:tblW w:w="10737" w:type="dxa"/>
        <w:jc w:val="center"/>
        <w:tblInd w:w="-303" w:type="dxa"/>
        <w:tblLayout w:type="fixed"/>
        <w:tblCellMar>
          <w:left w:w="40" w:type="dxa"/>
          <w:right w:w="40" w:type="dxa"/>
        </w:tblCellMar>
        <w:tblLook w:val="0000" w:firstRow="0" w:lastRow="0" w:firstColumn="0" w:lastColumn="0" w:noHBand="0" w:noVBand="0"/>
      </w:tblPr>
      <w:tblGrid>
        <w:gridCol w:w="2810"/>
        <w:gridCol w:w="3118"/>
        <w:gridCol w:w="338"/>
        <w:gridCol w:w="1930"/>
        <w:gridCol w:w="718"/>
        <w:gridCol w:w="1823"/>
      </w:tblGrid>
      <w:tr w:rsidR="007F2E35" w:rsidRPr="00BB7022" w:rsidTr="00673F78">
        <w:trPr>
          <w:trHeight w:hRule="exact" w:val="259"/>
          <w:jc w:val="center"/>
        </w:trPr>
        <w:tc>
          <w:tcPr>
            <w:tcW w:w="10737" w:type="dxa"/>
            <w:gridSpan w:val="6"/>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7F2E35" w:rsidRPr="00BB7022" w:rsidRDefault="007F2E35" w:rsidP="001C74C3">
            <w:pPr>
              <w:spacing w:after="0"/>
              <w:jc w:val="center"/>
              <w:rPr>
                <w:rFonts w:cs="Times New Roman"/>
                <w:b/>
                <w:sz w:val="20"/>
                <w:szCs w:val="20"/>
              </w:rPr>
            </w:pPr>
            <w:r w:rsidRPr="00BB7022">
              <w:rPr>
                <w:rFonts w:cs="Times New Roman"/>
                <w:b/>
                <w:sz w:val="20"/>
                <w:szCs w:val="20"/>
              </w:rPr>
              <w:t>ZREALIZOWANE</w:t>
            </w:r>
            <w:r w:rsidR="00132DBA" w:rsidRPr="00BB7022">
              <w:rPr>
                <w:rFonts w:cs="Times New Roman"/>
                <w:b/>
                <w:sz w:val="20"/>
                <w:szCs w:val="20"/>
              </w:rPr>
              <w:t xml:space="preserve"> </w:t>
            </w:r>
            <w:r w:rsidRPr="00BB7022">
              <w:rPr>
                <w:rFonts w:cs="Times New Roman"/>
                <w:b/>
                <w:sz w:val="20"/>
                <w:szCs w:val="20"/>
              </w:rPr>
              <w:t>I PLANOWANE MODERNIZACJE (w latach 2011 – 2020)</w:t>
            </w:r>
          </w:p>
        </w:tc>
      </w:tr>
      <w:tr w:rsidR="007F2E35" w:rsidRPr="00BB7022" w:rsidTr="00673F78">
        <w:trPr>
          <w:trHeight w:hRule="exact" w:val="308"/>
          <w:jc w:val="center"/>
        </w:trPr>
        <w:tc>
          <w:tcPr>
            <w:tcW w:w="281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7F2E35" w:rsidRPr="00BB7022" w:rsidRDefault="007F2E35" w:rsidP="001C74C3">
            <w:pPr>
              <w:spacing w:after="0"/>
              <w:rPr>
                <w:rFonts w:cs="Times New Roman"/>
                <w:b/>
                <w:sz w:val="20"/>
                <w:szCs w:val="20"/>
              </w:rPr>
            </w:pPr>
            <w:r w:rsidRPr="00BB7022">
              <w:rPr>
                <w:rFonts w:cs="Times New Roman"/>
                <w:b/>
                <w:sz w:val="20"/>
                <w:szCs w:val="20"/>
              </w:rPr>
              <w:t>Wymiana okien/drzwi:</w:t>
            </w:r>
          </w:p>
        </w:tc>
        <w:tc>
          <w:tcPr>
            <w:tcW w:w="3118" w:type="dxa"/>
            <w:tcBorders>
              <w:top w:val="single" w:sz="4" w:space="0" w:color="auto"/>
              <w:left w:val="single" w:sz="4" w:space="0" w:color="auto"/>
              <w:bottom w:val="single" w:sz="4" w:space="0" w:color="auto"/>
              <w:right w:val="single" w:sz="4" w:space="0" w:color="auto"/>
            </w:tcBorders>
            <w:shd w:val="clear" w:color="auto" w:fill="FFFFFF"/>
            <w:vAlign w:val="center"/>
          </w:tcPr>
          <w:p w:rsidR="007F2E35" w:rsidRPr="00BB7022" w:rsidRDefault="007F2E35" w:rsidP="001C74C3">
            <w:pPr>
              <w:shd w:val="clear" w:color="auto" w:fill="FFFFFF"/>
              <w:spacing w:after="0"/>
              <w:ind w:firstLine="5"/>
              <w:rPr>
                <w:rFonts w:cs="Times New Roman"/>
                <w:sz w:val="20"/>
                <w:szCs w:val="20"/>
              </w:rPr>
            </w:pPr>
            <w:r w:rsidRPr="00BB7022">
              <w:rPr>
                <w:rFonts w:cs="Times New Roman"/>
                <w:b/>
                <w:bCs/>
                <w:color w:val="000000"/>
                <w:sz w:val="20"/>
                <w:szCs w:val="20"/>
              </w:rPr>
              <w:t xml:space="preserve">□ </w:t>
            </w:r>
            <w:r w:rsidRPr="00BB7022">
              <w:rPr>
                <w:rFonts w:cs="Times New Roman"/>
                <w:color w:val="000000"/>
                <w:sz w:val="20"/>
                <w:szCs w:val="20"/>
              </w:rPr>
              <w:t>zrealizowane</w:t>
            </w:r>
            <w:r w:rsidR="00132DBA" w:rsidRPr="00BB7022">
              <w:rPr>
                <w:rFonts w:cs="Times New Roman"/>
                <w:color w:val="000000"/>
                <w:sz w:val="20"/>
                <w:szCs w:val="20"/>
              </w:rPr>
              <w:t xml:space="preserve"> w </w:t>
            </w:r>
            <w:r w:rsidRPr="00BB7022">
              <w:rPr>
                <w:rFonts w:cs="Times New Roman"/>
                <w:color w:val="000000"/>
                <w:sz w:val="20"/>
                <w:szCs w:val="20"/>
              </w:rPr>
              <w:t xml:space="preserve">latach 2011-2015 </w:t>
            </w:r>
          </w:p>
        </w:tc>
        <w:tc>
          <w:tcPr>
            <w:tcW w:w="2268" w:type="dxa"/>
            <w:gridSpan w:val="2"/>
            <w:tcBorders>
              <w:top w:val="single" w:sz="4" w:space="0" w:color="auto"/>
              <w:left w:val="single" w:sz="4" w:space="0" w:color="auto"/>
              <w:bottom w:val="single" w:sz="4" w:space="0" w:color="auto"/>
              <w:right w:val="single" w:sz="4" w:space="0" w:color="auto"/>
            </w:tcBorders>
            <w:shd w:val="clear" w:color="auto" w:fill="FFFFFF"/>
            <w:vAlign w:val="center"/>
          </w:tcPr>
          <w:p w:rsidR="007F2E35" w:rsidRPr="00BB7022" w:rsidRDefault="007F2E35" w:rsidP="001C74C3">
            <w:pPr>
              <w:shd w:val="clear" w:color="auto" w:fill="FFFFFF"/>
              <w:spacing w:after="0"/>
              <w:ind w:firstLine="5"/>
              <w:rPr>
                <w:rFonts w:cs="Times New Roman"/>
                <w:sz w:val="20"/>
                <w:szCs w:val="20"/>
              </w:rPr>
            </w:pPr>
            <w:r w:rsidRPr="00BB7022">
              <w:rPr>
                <w:rFonts w:cs="Times New Roman"/>
                <w:b/>
                <w:bCs/>
                <w:color w:val="000000"/>
                <w:sz w:val="20"/>
                <w:szCs w:val="20"/>
              </w:rPr>
              <w:t xml:space="preserve">□ </w:t>
            </w:r>
            <w:r w:rsidRPr="00BB7022">
              <w:rPr>
                <w:rFonts w:cs="Times New Roman"/>
                <w:color w:val="000000"/>
                <w:sz w:val="20"/>
                <w:szCs w:val="20"/>
              </w:rPr>
              <w:t>planowane do 2020 r.</w:t>
            </w:r>
          </w:p>
        </w:tc>
        <w:tc>
          <w:tcPr>
            <w:tcW w:w="2541" w:type="dxa"/>
            <w:gridSpan w:val="2"/>
            <w:tcBorders>
              <w:top w:val="single" w:sz="4" w:space="0" w:color="auto"/>
              <w:left w:val="single" w:sz="4" w:space="0" w:color="auto"/>
              <w:bottom w:val="single" w:sz="4" w:space="0" w:color="auto"/>
              <w:right w:val="single" w:sz="4" w:space="0" w:color="auto"/>
            </w:tcBorders>
            <w:shd w:val="clear" w:color="auto" w:fill="FFFFFF"/>
            <w:vAlign w:val="center"/>
          </w:tcPr>
          <w:p w:rsidR="007F2E35" w:rsidRPr="00BB7022" w:rsidRDefault="007F2E35" w:rsidP="001C74C3">
            <w:pPr>
              <w:shd w:val="clear" w:color="auto" w:fill="FFFFFF"/>
              <w:spacing w:after="0"/>
              <w:ind w:left="14"/>
              <w:rPr>
                <w:rFonts w:cs="Times New Roman"/>
                <w:sz w:val="20"/>
                <w:szCs w:val="20"/>
              </w:rPr>
            </w:pPr>
            <w:r w:rsidRPr="00BB7022">
              <w:rPr>
                <w:rFonts w:cs="Times New Roman"/>
                <w:b/>
                <w:bCs/>
                <w:color w:val="000000"/>
                <w:sz w:val="20"/>
                <w:szCs w:val="20"/>
              </w:rPr>
              <w:t xml:space="preserve">□ </w:t>
            </w:r>
            <w:r w:rsidRPr="00BB7022">
              <w:rPr>
                <w:rFonts w:cs="Times New Roman"/>
                <w:color w:val="000000"/>
                <w:sz w:val="20"/>
                <w:szCs w:val="20"/>
              </w:rPr>
              <w:t>nie są planowane do 2020 r.</w:t>
            </w:r>
          </w:p>
        </w:tc>
      </w:tr>
      <w:tr w:rsidR="007F2E35" w:rsidRPr="00BB7022" w:rsidTr="00673F78">
        <w:trPr>
          <w:trHeight w:hRule="exact" w:val="270"/>
          <w:jc w:val="center"/>
        </w:trPr>
        <w:tc>
          <w:tcPr>
            <w:tcW w:w="281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7F2E35" w:rsidRPr="00BB7022" w:rsidRDefault="007F2E35" w:rsidP="001C74C3">
            <w:pPr>
              <w:spacing w:after="0"/>
              <w:rPr>
                <w:rFonts w:cs="Times New Roman"/>
                <w:b/>
                <w:sz w:val="20"/>
                <w:szCs w:val="20"/>
              </w:rPr>
            </w:pPr>
            <w:r w:rsidRPr="00BB7022">
              <w:rPr>
                <w:rFonts w:cs="Times New Roman"/>
                <w:b/>
                <w:sz w:val="20"/>
                <w:szCs w:val="20"/>
              </w:rPr>
              <w:t>Ocieplenie ścian:</w:t>
            </w:r>
          </w:p>
        </w:tc>
        <w:tc>
          <w:tcPr>
            <w:tcW w:w="3118" w:type="dxa"/>
            <w:tcBorders>
              <w:top w:val="single" w:sz="4" w:space="0" w:color="auto"/>
              <w:left w:val="single" w:sz="4" w:space="0" w:color="auto"/>
              <w:bottom w:val="single" w:sz="4" w:space="0" w:color="auto"/>
              <w:right w:val="single" w:sz="4" w:space="0" w:color="auto"/>
            </w:tcBorders>
            <w:shd w:val="clear" w:color="auto" w:fill="FFFFFF"/>
            <w:vAlign w:val="center"/>
          </w:tcPr>
          <w:p w:rsidR="007F2E35" w:rsidRPr="00BB7022" w:rsidRDefault="007F2E35" w:rsidP="001C74C3">
            <w:pPr>
              <w:shd w:val="clear" w:color="auto" w:fill="FFFFFF"/>
              <w:tabs>
                <w:tab w:val="center" w:pos="2713"/>
              </w:tabs>
              <w:spacing w:after="0"/>
              <w:ind w:firstLine="5"/>
              <w:rPr>
                <w:rFonts w:cs="Times New Roman"/>
                <w:sz w:val="20"/>
                <w:szCs w:val="20"/>
              </w:rPr>
            </w:pPr>
            <w:r w:rsidRPr="00BB7022">
              <w:rPr>
                <w:rFonts w:cs="Times New Roman"/>
                <w:b/>
                <w:bCs/>
                <w:color w:val="000000"/>
                <w:sz w:val="20"/>
                <w:szCs w:val="20"/>
              </w:rPr>
              <w:t xml:space="preserve">□ </w:t>
            </w:r>
            <w:r w:rsidRPr="00BB7022">
              <w:rPr>
                <w:rFonts w:cs="Times New Roman"/>
                <w:color w:val="000000"/>
                <w:sz w:val="20"/>
                <w:szCs w:val="20"/>
              </w:rPr>
              <w:t>zrealizowane</w:t>
            </w:r>
            <w:r w:rsidR="00132DBA" w:rsidRPr="00BB7022">
              <w:rPr>
                <w:rFonts w:cs="Times New Roman"/>
                <w:color w:val="000000"/>
                <w:sz w:val="20"/>
                <w:szCs w:val="20"/>
              </w:rPr>
              <w:t xml:space="preserve"> w </w:t>
            </w:r>
            <w:r w:rsidRPr="00BB7022">
              <w:rPr>
                <w:rFonts w:cs="Times New Roman"/>
                <w:color w:val="000000"/>
                <w:sz w:val="20"/>
                <w:szCs w:val="20"/>
              </w:rPr>
              <w:t>latach 2011-2015</w:t>
            </w:r>
          </w:p>
        </w:tc>
        <w:tc>
          <w:tcPr>
            <w:tcW w:w="2268" w:type="dxa"/>
            <w:gridSpan w:val="2"/>
            <w:tcBorders>
              <w:top w:val="single" w:sz="4" w:space="0" w:color="auto"/>
              <w:left w:val="single" w:sz="4" w:space="0" w:color="auto"/>
              <w:bottom w:val="single" w:sz="4" w:space="0" w:color="auto"/>
              <w:right w:val="single" w:sz="4" w:space="0" w:color="auto"/>
            </w:tcBorders>
            <w:shd w:val="clear" w:color="auto" w:fill="FFFFFF"/>
            <w:vAlign w:val="center"/>
          </w:tcPr>
          <w:p w:rsidR="007F2E35" w:rsidRPr="00BB7022" w:rsidRDefault="007F2E35" w:rsidP="001C74C3">
            <w:pPr>
              <w:shd w:val="clear" w:color="auto" w:fill="FFFFFF"/>
              <w:tabs>
                <w:tab w:val="center" w:pos="2713"/>
              </w:tabs>
              <w:spacing w:after="0"/>
              <w:ind w:firstLine="5"/>
              <w:rPr>
                <w:rFonts w:cs="Times New Roman"/>
                <w:sz w:val="20"/>
                <w:szCs w:val="20"/>
              </w:rPr>
            </w:pPr>
            <w:r w:rsidRPr="00BB7022">
              <w:rPr>
                <w:rFonts w:cs="Times New Roman"/>
                <w:b/>
                <w:bCs/>
                <w:color w:val="000000"/>
                <w:sz w:val="20"/>
                <w:szCs w:val="20"/>
              </w:rPr>
              <w:t xml:space="preserve">□ </w:t>
            </w:r>
            <w:r w:rsidRPr="00BB7022">
              <w:rPr>
                <w:rFonts w:cs="Times New Roman"/>
                <w:color w:val="000000"/>
                <w:sz w:val="20"/>
                <w:szCs w:val="20"/>
              </w:rPr>
              <w:t>planowane do 2020 r.</w:t>
            </w:r>
          </w:p>
        </w:tc>
        <w:tc>
          <w:tcPr>
            <w:tcW w:w="2541" w:type="dxa"/>
            <w:gridSpan w:val="2"/>
            <w:tcBorders>
              <w:top w:val="single" w:sz="4" w:space="0" w:color="auto"/>
              <w:left w:val="single" w:sz="4" w:space="0" w:color="auto"/>
              <w:bottom w:val="single" w:sz="4" w:space="0" w:color="auto"/>
              <w:right w:val="single" w:sz="4" w:space="0" w:color="auto"/>
            </w:tcBorders>
            <w:shd w:val="clear" w:color="auto" w:fill="FFFFFF"/>
            <w:vAlign w:val="center"/>
          </w:tcPr>
          <w:p w:rsidR="007F2E35" w:rsidRPr="00BB7022" w:rsidRDefault="007F2E35" w:rsidP="001C74C3">
            <w:pPr>
              <w:shd w:val="clear" w:color="auto" w:fill="FFFFFF"/>
              <w:spacing w:after="0"/>
              <w:ind w:left="14"/>
              <w:rPr>
                <w:rFonts w:cs="Times New Roman"/>
                <w:sz w:val="20"/>
                <w:szCs w:val="20"/>
              </w:rPr>
            </w:pPr>
            <w:r w:rsidRPr="00BB7022">
              <w:rPr>
                <w:rFonts w:cs="Times New Roman"/>
                <w:b/>
                <w:bCs/>
                <w:color w:val="000000"/>
                <w:sz w:val="20"/>
                <w:szCs w:val="20"/>
              </w:rPr>
              <w:t xml:space="preserve">□ </w:t>
            </w:r>
            <w:r w:rsidRPr="00BB7022">
              <w:rPr>
                <w:rFonts w:cs="Times New Roman"/>
                <w:color w:val="000000"/>
                <w:sz w:val="20"/>
                <w:szCs w:val="20"/>
              </w:rPr>
              <w:t>nie są planowane do 2020 r.</w:t>
            </w:r>
          </w:p>
        </w:tc>
      </w:tr>
      <w:tr w:rsidR="007F2E35" w:rsidRPr="00BB7022" w:rsidTr="00673F78">
        <w:trPr>
          <w:trHeight w:hRule="exact" w:val="664"/>
          <w:jc w:val="center"/>
        </w:trPr>
        <w:tc>
          <w:tcPr>
            <w:tcW w:w="281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7F2E35" w:rsidRPr="00BB7022" w:rsidRDefault="007F2E35" w:rsidP="005E3DDE">
            <w:pPr>
              <w:spacing w:after="0"/>
              <w:jc w:val="left"/>
              <w:rPr>
                <w:rFonts w:cs="Times New Roman"/>
                <w:b/>
                <w:sz w:val="20"/>
                <w:szCs w:val="20"/>
              </w:rPr>
            </w:pPr>
            <w:r w:rsidRPr="00BB7022">
              <w:rPr>
                <w:rFonts w:cs="Times New Roman"/>
                <w:b/>
                <w:sz w:val="20"/>
                <w:szCs w:val="20"/>
              </w:rPr>
              <w:t>Ocieplenie dachu /stropu/stropodachu:</w:t>
            </w:r>
          </w:p>
        </w:tc>
        <w:tc>
          <w:tcPr>
            <w:tcW w:w="3118" w:type="dxa"/>
            <w:tcBorders>
              <w:top w:val="single" w:sz="4" w:space="0" w:color="auto"/>
              <w:left w:val="single" w:sz="4" w:space="0" w:color="auto"/>
              <w:bottom w:val="single" w:sz="4" w:space="0" w:color="auto"/>
              <w:right w:val="single" w:sz="4" w:space="0" w:color="auto"/>
            </w:tcBorders>
            <w:shd w:val="clear" w:color="auto" w:fill="FFFFFF"/>
            <w:vAlign w:val="center"/>
          </w:tcPr>
          <w:p w:rsidR="007F2E35" w:rsidRPr="00BB7022" w:rsidRDefault="007F2E35" w:rsidP="001C74C3">
            <w:pPr>
              <w:shd w:val="clear" w:color="auto" w:fill="FFFFFF"/>
              <w:spacing w:after="0"/>
              <w:ind w:firstLine="5"/>
              <w:rPr>
                <w:rFonts w:cs="Times New Roman"/>
                <w:sz w:val="20"/>
                <w:szCs w:val="20"/>
              </w:rPr>
            </w:pPr>
            <w:r w:rsidRPr="00BB7022">
              <w:rPr>
                <w:rFonts w:cs="Times New Roman"/>
                <w:b/>
                <w:bCs/>
                <w:color w:val="000000"/>
                <w:sz w:val="20"/>
                <w:szCs w:val="20"/>
              </w:rPr>
              <w:t xml:space="preserve">□ </w:t>
            </w:r>
            <w:r w:rsidRPr="00BB7022">
              <w:rPr>
                <w:rFonts w:cs="Times New Roman"/>
                <w:color w:val="000000"/>
                <w:sz w:val="20"/>
                <w:szCs w:val="20"/>
              </w:rPr>
              <w:t>zrealizowane</w:t>
            </w:r>
            <w:r w:rsidR="00132DBA" w:rsidRPr="00BB7022">
              <w:rPr>
                <w:rFonts w:cs="Times New Roman"/>
                <w:color w:val="000000"/>
                <w:sz w:val="20"/>
                <w:szCs w:val="20"/>
              </w:rPr>
              <w:t xml:space="preserve"> w </w:t>
            </w:r>
            <w:r w:rsidRPr="00BB7022">
              <w:rPr>
                <w:rFonts w:cs="Times New Roman"/>
                <w:color w:val="000000"/>
                <w:sz w:val="20"/>
                <w:szCs w:val="20"/>
              </w:rPr>
              <w:t>latach 2011-2015</w:t>
            </w:r>
          </w:p>
        </w:tc>
        <w:tc>
          <w:tcPr>
            <w:tcW w:w="2268" w:type="dxa"/>
            <w:gridSpan w:val="2"/>
            <w:tcBorders>
              <w:top w:val="single" w:sz="4" w:space="0" w:color="auto"/>
              <w:left w:val="single" w:sz="4" w:space="0" w:color="auto"/>
              <w:bottom w:val="single" w:sz="4" w:space="0" w:color="auto"/>
              <w:right w:val="single" w:sz="4" w:space="0" w:color="auto"/>
            </w:tcBorders>
            <w:shd w:val="clear" w:color="auto" w:fill="FFFFFF"/>
            <w:vAlign w:val="center"/>
          </w:tcPr>
          <w:p w:rsidR="007F2E35" w:rsidRPr="00BB7022" w:rsidRDefault="007F2E35" w:rsidP="001C74C3">
            <w:pPr>
              <w:shd w:val="clear" w:color="auto" w:fill="FFFFFF"/>
              <w:spacing w:after="0"/>
              <w:ind w:firstLine="5"/>
              <w:rPr>
                <w:rFonts w:cs="Times New Roman"/>
                <w:sz w:val="20"/>
                <w:szCs w:val="20"/>
              </w:rPr>
            </w:pPr>
            <w:r w:rsidRPr="00BB7022">
              <w:rPr>
                <w:rFonts w:cs="Times New Roman"/>
                <w:b/>
                <w:bCs/>
                <w:color w:val="000000"/>
                <w:sz w:val="20"/>
                <w:szCs w:val="20"/>
              </w:rPr>
              <w:t xml:space="preserve">□ </w:t>
            </w:r>
            <w:r w:rsidRPr="00BB7022">
              <w:rPr>
                <w:rFonts w:cs="Times New Roman"/>
                <w:color w:val="000000"/>
                <w:sz w:val="20"/>
                <w:szCs w:val="20"/>
              </w:rPr>
              <w:t>planowane do 2020 r.</w:t>
            </w:r>
          </w:p>
        </w:tc>
        <w:tc>
          <w:tcPr>
            <w:tcW w:w="2541" w:type="dxa"/>
            <w:gridSpan w:val="2"/>
            <w:tcBorders>
              <w:top w:val="single" w:sz="4" w:space="0" w:color="auto"/>
              <w:left w:val="single" w:sz="4" w:space="0" w:color="auto"/>
              <w:bottom w:val="single" w:sz="4" w:space="0" w:color="auto"/>
              <w:right w:val="single" w:sz="4" w:space="0" w:color="auto"/>
            </w:tcBorders>
            <w:shd w:val="clear" w:color="auto" w:fill="FFFFFF"/>
            <w:vAlign w:val="center"/>
          </w:tcPr>
          <w:p w:rsidR="007F2E35" w:rsidRPr="00BB7022" w:rsidRDefault="007F2E35" w:rsidP="001C74C3">
            <w:pPr>
              <w:shd w:val="clear" w:color="auto" w:fill="FFFFFF"/>
              <w:spacing w:after="0"/>
              <w:ind w:left="14"/>
              <w:rPr>
                <w:rFonts w:cs="Times New Roman"/>
                <w:sz w:val="20"/>
                <w:szCs w:val="20"/>
              </w:rPr>
            </w:pPr>
            <w:r w:rsidRPr="00BB7022">
              <w:rPr>
                <w:rFonts w:cs="Times New Roman"/>
                <w:b/>
                <w:bCs/>
                <w:color w:val="000000"/>
                <w:sz w:val="20"/>
                <w:szCs w:val="20"/>
              </w:rPr>
              <w:t xml:space="preserve">□ </w:t>
            </w:r>
            <w:r w:rsidRPr="00BB7022">
              <w:rPr>
                <w:rFonts w:cs="Times New Roman"/>
                <w:color w:val="000000"/>
                <w:sz w:val="20"/>
                <w:szCs w:val="20"/>
              </w:rPr>
              <w:t>nie są planowane do 2020 r.</w:t>
            </w:r>
          </w:p>
        </w:tc>
      </w:tr>
      <w:tr w:rsidR="007F2E35" w:rsidRPr="00BB7022" w:rsidTr="00673F78">
        <w:trPr>
          <w:trHeight w:hRule="exact" w:val="576"/>
          <w:jc w:val="center"/>
        </w:trPr>
        <w:tc>
          <w:tcPr>
            <w:tcW w:w="2810" w:type="dxa"/>
            <w:vMerge w:val="restart"/>
            <w:tcBorders>
              <w:top w:val="single" w:sz="4" w:space="0" w:color="auto"/>
              <w:left w:val="single" w:sz="4" w:space="0" w:color="auto"/>
              <w:right w:val="single" w:sz="4" w:space="0" w:color="auto"/>
            </w:tcBorders>
            <w:shd w:val="clear" w:color="auto" w:fill="F2F2F2" w:themeFill="background1" w:themeFillShade="F2"/>
            <w:vAlign w:val="center"/>
          </w:tcPr>
          <w:p w:rsidR="007F2E35" w:rsidRPr="00BB7022" w:rsidRDefault="007F2E35" w:rsidP="001C74C3">
            <w:pPr>
              <w:spacing w:after="0"/>
              <w:rPr>
                <w:rFonts w:cs="Times New Roman"/>
                <w:b/>
                <w:sz w:val="20"/>
                <w:szCs w:val="20"/>
              </w:rPr>
            </w:pPr>
            <w:r w:rsidRPr="00BB7022">
              <w:rPr>
                <w:rFonts w:cs="Times New Roman"/>
                <w:b/>
                <w:sz w:val="20"/>
                <w:szCs w:val="20"/>
              </w:rPr>
              <w:t>Zmiana źródła ciepła na:</w:t>
            </w:r>
          </w:p>
        </w:tc>
        <w:tc>
          <w:tcPr>
            <w:tcW w:w="3118" w:type="dxa"/>
            <w:tcBorders>
              <w:top w:val="single" w:sz="4" w:space="0" w:color="auto"/>
              <w:left w:val="single" w:sz="4" w:space="0" w:color="auto"/>
            </w:tcBorders>
            <w:shd w:val="clear" w:color="auto" w:fill="auto"/>
            <w:vAlign w:val="center"/>
          </w:tcPr>
          <w:p w:rsidR="007F2E35" w:rsidRPr="00BB7022" w:rsidRDefault="007F2E35" w:rsidP="001C74C3">
            <w:pPr>
              <w:shd w:val="clear" w:color="auto" w:fill="FFFFFF"/>
              <w:spacing w:after="0"/>
              <w:ind w:firstLine="5"/>
              <w:rPr>
                <w:rFonts w:cs="Times New Roman"/>
                <w:sz w:val="20"/>
                <w:szCs w:val="20"/>
              </w:rPr>
            </w:pPr>
            <w:r w:rsidRPr="00BB7022">
              <w:rPr>
                <w:rFonts w:cs="Times New Roman"/>
                <w:b/>
                <w:bCs/>
                <w:color w:val="000000"/>
                <w:sz w:val="20"/>
                <w:szCs w:val="20"/>
              </w:rPr>
              <w:t xml:space="preserve"> □ </w:t>
            </w:r>
            <w:r w:rsidRPr="00BB7022">
              <w:rPr>
                <w:rFonts w:cs="Times New Roman"/>
                <w:color w:val="000000"/>
                <w:sz w:val="20"/>
                <w:szCs w:val="20"/>
              </w:rPr>
              <w:t>zmieniono</w:t>
            </w:r>
            <w:r w:rsidR="00132DBA" w:rsidRPr="00BB7022">
              <w:rPr>
                <w:rFonts w:cs="Times New Roman"/>
                <w:color w:val="000000"/>
                <w:sz w:val="20"/>
                <w:szCs w:val="20"/>
              </w:rPr>
              <w:t xml:space="preserve"> w </w:t>
            </w:r>
            <w:r w:rsidRPr="00BB7022">
              <w:rPr>
                <w:rFonts w:cs="Times New Roman"/>
                <w:color w:val="000000"/>
                <w:sz w:val="20"/>
                <w:szCs w:val="20"/>
              </w:rPr>
              <w:t>latach 2011-2015</w:t>
            </w:r>
          </w:p>
        </w:tc>
        <w:tc>
          <w:tcPr>
            <w:tcW w:w="2268" w:type="dxa"/>
            <w:gridSpan w:val="2"/>
            <w:tcBorders>
              <w:top w:val="single" w:sz="4" w:space="0" w:color="auto"/>
            </w:tcBorders>
            <w:shd w:val="clear" w:color="auto" w:fill="auto"/>
            <w:vAlign w:val="center"/>
          </w:tcPr>
          <w:p w:rsidR="007F2E35" w:rsidRPr="00BB7022" w:rsidRDefault="007F2E35" w:rsidP="001C74C3">
            <w:pPr>
              <w:shd w:val="clear" w:color="auto" w:fill="FFFFFF"/>
              <w:spacing w:after="0"/>
              <w:ind w:firstLine="5"/>
              <w:rPr>
                <w:rFonts w:cs="Times New Roman"/>
                <w:sz w:val="20"/>
                <w:szCs w:val="20"/>
              </w:rPr>
            </w:pPr>
            <w:r w:rsidRPr="00BB7022">
              <w:rPr>
                <w:rFonts w:cs="Times New Roman"/>
                <w:b/>
                <w:bCs/>
                <w:color w:val="000000"/>
                <w:sz w:val="20"/>
                <w:szCs w:val="20"/>
              </w:rPr>
              <w:t xml:space="preserve">□ </w:t>
            </w:r>
            <w:r w:rsidRPr="00BB7022">
              <w:rPr>
                <w:rFonts w:cs="Times New Roman"/>
                <w:color w:val="000000"/>
                <w:sz w:val="20"/>
                <w:szCs w:val="20"/>
              </w:rPr>
              <w:t>planowana</w:t>
            </w:r>
            <w:r w:rsidR="00132DBA" w:rsidRPr="00BB7022">
              <w:rPr>
                <w:rFonts w:cs="Times New Roman"/>
                <w:color w:val="000000"/>
                <w:sz w:val="20"/>
                <w:szCs w:val="20"/>
              </w:rPr>
              <w:t xml:space="preserve"> </w:t>
            </w:r>
            <w:r w:rsidRPr="00BB7022">
              <w:rPr>
                <w:rFonts w:cs="Times New Roman"/>
                <w:color w:val="000000"/>
                <w:sz w:val="20"/>
                <w:szCs w:val="20"/>
              </w:rPr>
              <w:t>do 2020 r.</w:t>
            </w:r>
          </w:p>
        </w:tc>
        <w:tc>
          <w:tcPr>
            <w:tcW w:w="2541" w:type="dxa"/>
            <w:gridSpan w:val="2"/>
            <w:tcBorders>
              <w:top w:val="single" w:sz="4" w:space="0" w:color="auto"/>
              <w:right w:val="single" w:sz="4" w:space="0" w:color="auto"/>
            </w:tcBorders>
            <w:shd w:val="clear" w:color="auto" w:fill="auto"/>
            <w:vAlign w:val="center"/>
          </w:tcPr>
          <w:p w:rsidR="007F2E35" w:rsidRPr="00BB7022" w:rsidRDefault="007F2E35" w:rsidP="001C74C3">
            <w:pPr>
              <w:shd w:val="clear" w:color="auto" w:fill="FFFFFF"/>
              <w:spacing w:after="0"/>
              <w:rPr>
                <w:rFonts w:cs="Times New Roman"/>
                <w:sz w:val="20"/>
                <w:szCs w:val="20"/>
              </w:rPr>
            </w:pPr>
            <w:r w:rsidRPr="00BB7022">
              <w:rPr>
                <w:rFonts w:cs="Times New Roman"/>
                <w:b/>
                <w:bCs/>
                <w:color w:val="000000"/>
                <w:sz w:val="20"/>
                <w:szCs w:val="20"/>
              </w:rPr>
              <w:t xml:space="preserve">□ </w:t>
            </w:r>
            <w:r w:rsidRPr="00BB7022">
              <w:rPr>
                <w:rFonts w:cs="Times New Roman"/>
                <w:color w:val="000000"/>
                <w:sz w:val="20"/>
                <w:szCs w:val="20"/>
              </w:rPr>
              <w:t>nie jest planowana do 2020 r.</w:t>
            </w:r>
          </w:p>
        </w:tc>
      </w:tr>
      <w:tr w:rsidR="007F2E35" w:rsidRPr="00BB7022" w:rsidTr="00673F78">
        <w:trPr>
          <w:trHeight w:hRule="exact" w:val="1336"/>
          <w:jc w:val="center"/>
        </w:trPr>
        <w:tc>
          <w:tcPr>
            <w:tcW w:w="2810" w:type="dxa"/>
            <w:vMerge/>
            <w:tcBorders>
              <w:left w:val="single" w:sz="4" w:space="0" w:color="auto"/>
              <w:bottom w:val="single" w:sz="4" w:space="0" w:color="auto"/>
              <w:right w:val="single" w:sz="4" w:space="0" w:color="auto"/>
            </w:tcBorders>
            <w:shd w:val="clear" w:color="auto" w:fill="F2F2F2" w:themeFill="background1" w:themeFillShade="F2"/>
            <w:vAlign w:val="center"/>
          </w:tcPr>
          <w:p w:rsidR="007F2E35" w:rsidRPr="00BB7022" w:rsidRDefault="007F2E35" w:rsidP="001C74C3">
            <w:pPr>
              <w:spacing w:after="0"/>
              <w:rPr>
                <w:rFonts w:cs="Times New Roman"/>
                <w:b/>
                <w:sz w:val="20"/>
                <w:szCs w:val="20"/>
              </w:rPr>
            </w:pPr>
          </w:p>
        </w:tc>
        <w:tc>
          <w:tcPr>
            <w:tcW w:w="7927" w:type="dxa"/>
            <w:gridSpan w:val="5"/>
            <w:tcBorders>
              <w:left w:val="single" w:sz="4" w:space="0" w:color="auto"/>
              <w:bottom w:val="single" w:sz="4" w:space="0" w:color="auto"/>
              <w:right w:val="single" w:sz="4" w:space="0" w:color="auto"/>
            </w:tcBorders>
            <w:shd w:val="clear" w:color="auto" w:fill="auto"/>
            <w:vAlign w:val="center"/>
          </w:tcPr>
          <w:p w:rsidR="007F2E35" w:rsidRPr="00BB7022" w:rsidRDefault="007F2E35" w:rsidP="001C74C3">
            <w:pPr>
              <w:shd w:val="clear" w:color="auto" w:fill="FFFFFF"/>
              <w:tabs>
                <w:tab w:val="left" w:pos="810"/>
              </w:tabs>
              <w:spacing w:after="0"/>
              <w:ind w:left="102"/>
              <w:rPr>
                <w:rFonts w:cs="Times New Roman"/>
                <w:sz w:val="20"/>
                <w:szCs w:val="20"/>
              </w:rPr>
            </w:pPr>
            <w:r w:rsidRPr="00BB7022">
              <w:rPr>
                <w:rFonts w:cs="Times New Roman"/>
                <w:bCs/>
                <w:i/>
                <w:color w:val="000000"/>
                <w:sz w:val="20"/>
                <w:szCs w:val="20"/>
              </w:rPr>
              <w:t>Zmiana na:</w:t>
            </w:r>
            <w:r w:rsidR="00132DBA" w:rsidRPr="00BB7022">
              <w:rPr>
                <w:rFonts w:cs="Times New Roman"/>
                <w:b/>
                <w:bCs/>
                <w:color w:val="000000"/>
                <w:sz w:val="20"/>
                <w:szCs w:val="20"/>
              </w:rPr>
              <w:t xml:space="preserve"> </w:t>
            </w:r>
            <w:r w:rsidRPr="00BB7022">
              <w:rPr>
                <w:rFonts w:cs="Times New Roman"/>
                <w:b/>
                <w:bCs/>
                <w:color w:val="000000"/>
                <w:sz w:val="20"/>
                <w:szCs w:val="20"/>
              </w:rPr>
              <w:t>□</w:t>
            </w:r>
            <w:r w:rsidR="00132DBA" w:rsidRPr="00BB7022">
              <w:rPr>
                <w:rFonts w:cs="Times New Roman"/>
                <w:b/>
                <w:bCs/>
                <w:color w:val="000000"/>
                <w:sz w:val="20"/>
                <w:szCs w:val="20"/>
              </w:rPr>
              <w:t xml:space="preserve"> </w:t>
            </w:r>
            <w:proofErr w:type="spellStart"/>
            <w:r w:rsidRPr="00BB7022">
              <w:rPr>
                <w:rFonts w:cs="Times New Roman"/>
                <w:color w:val="000000"/>
                <w:sz w:val="20"/>
                <w:szCs w:val="20"/>
              </w:rPr>
              <w:t>ekogroszek</w:t>
            </w:r>
            <w:proofErr w:type="spellEnd"/>
            <w:r w:rsidR="00132DBA" w:rsidRPr="00BB7022">
              <w:rPr>
                <w:rFonts w:cs="Times New Roman"/>
                <w:color w:val="000000"/>
                <w:sz w:val="20"/>
                <w:szCs w:val="20"/>
              </w:rPr>
              <w:t xml:space="preserve"> </w:t>
            </w:r>
            <w:r w:rsidRPr="00BB7022">
              <w:rPr>
                <w:rFonts w:cs="Times New Roman"/>
                <w:b/>
                <w:bCs/>
                <w:color w:val="000000"/>
                <w:sz w:val="20"/>
                <w:szCs w:val="20"/>
              </w:rPr>
              <w:t>□</w:t>
            </w:r>
            <w:r w:rsidR="00132DBA" w:rsidRPr="00BB7022">
              <w:rPr>
                <w:rFonts w:cs="Times New Roman"/>
                <w:b/>
                <w:bCs/>
                <w:color w:val="000000"/>
                <w:sz w:val="20"/>
                <w:szCs w:val="20"/>
              </w:rPr>
              <w:t xml:space="preserve"> </w:t>
            </w:r>
            <w:r w:rsidR="005E3DDE" w:rsidRPr="00BB7022">
              <w:rPr>
                <w:rFonts w:cs="Times New Roman"/>
                <w:color w:val="000000"/>
                <w:sz w:val="20"/>
                <w:szCs w:val="20"/>
              </w:rPr>
              <w:t>gazowe</w:t>
            </w:r>
            <w:r w:rsidR="00132DBA" w:rsidRPr="00BB7022">
              <w:rPr>
                <w:rFonts w:cs="Times New Roman"/>
                <w:color w:val="000000"/>
                <w:sz w:val="20"/>
                <w:szCs w:val="20"/>
              </w:rPr>
              <w:t xml:space="preserve"> </w:t>
            </w:r>
            <w:r w:rsidRPr="00BB7022">
              <w:rPr>
                <w:rFonts w:cs="Times New Roman"/>
                <w:b/>
                <w:bCs/>
                <w:color w:val="000000"/>
                <w:sz w:val="20"/>
                <w:szCs w:val="20"/>
              </w:rPr>
              <w:t>□</w:t>
            </w:r>
            <w:r w:rsidR="00132DBA" w:rsidRPr="00BB7022">
              <w:rPr>
                <w:rFonts w:cs="Times New Roman"/>
                <w:b/>
                <w:bCs/>
                <w:color w:val="000000"/>
                <w:sz w:val="20"/>
                <w:szCs w:val="20"/>
              </w:rPr>
              <w:t xml:space="preserve"> </w:t>
            </w:r>
            <w:r w:rsidRPr="00BB7022">
              <w:rPr>
                <w:rFonts w:cs="Times New Roman"/>
                <w:color w:val="000000"/>
                <w:sz w:val="20"/>
                <w:szCs w:val="20"/>
              </w:rPr>
              <w:t>elektryczne</w:t>
            </w:r>
          </w:p>
          <w:p w:rsidR="007F2E35" w:rsidRPr="00BB7022" w:rsidRDefault="00132DBA" w:rsidP="001C74C3">
            <w:pPr>
              <w:shd w:val="clear" w:color="auto" w:fill="FFFFFF"/>
              <w:tabs>
                <w:tab w:val="left" w:pos="346"/>
              </w:tabs>
              <w:spacing w:after="0"/>
              <w:ind w:left="527"/>
              <w:rPr>
                <w:rFonts w:cs="Times New Roman"/>
                <w:color w:val="000000"/>
                <w:sz w:val="20"/>
                <w:szCs w:val="20"/>
              </w:rPr>
            </w:pPr>
            <w:r w:rsidRPr="00BB7022">
              <w:rPr>
                <w:rFonts w:cs="Times New Roman"/>
                <w:b/>
                <w:bCs/>
                <w:color w:val="000000"/>
                <w:sz w:val="20"/>
                <w:szCs w:val="20"/>
              </w:rPr>
              <w:t xml:space="preserve"> </w:t>
            </w:r>
            <w:r w:rsidR="007F2E35" w:rsidRPr="00BB7022">
              <w:rPr>
                <w:rFonts w:cs="Times New Roman"/>
                <w:b/>
                <w:bCs/>
                <w:color w:val="000000"/>
                <w:sz w:val="20"/>
                <w:szCs w:val="20"/>
              </w:rPr>
              <w:t>□</w:t>
            </w:r>
            <w:r w:rsidRPr="00BB7022">
              <w:rPr>
                <w:rFonts w:cs="Times New Roman"/>
                <w:b/>
                <w:bCs/>
                <w:color w:val="000000"/>
                <w:sz w:val="20"/>
                <w:szCs w:val="20"/>
              </w:rPr>
              <w:t xml:space="preserve"> </w:t>
            </w:r>
            <w:r w:rsidR="007F2E35" w:rsidRPr="00BB7022">
              <w:rPr>
                <w:rFonts w:cs="Times New Roman"/>
                <w:color w:val="000000"/>
                <w:sz w:val="20"/>
                <w:szCs w:val="20"/>
              </w:rPr>
              <w:t>olejowe</w:t>
            </w:r>
            <w:r w:rsidRPr="00BB7022">
              <w:rPr>
                <w:rFonts w:cs="Times New Roman"/>
                <w:color w:val="000000"/>
                <w:sz w:val="20"/>
                <w:szCs w:val="20"/>
              </w:rPr>
              <w:t xml:space="preserve"> </w:t>
            </w:r>
            <w:r w:rsidR="007F2E35" w:rsidRPr="00BB7022">
              <w:rPr>
                <w:rFonts w:cs="Times New Roman"/>
                <w:b/>
                <w:bCs/>
                <w:color w:val="000000"/>
                <w:sz w:val="20"/>
                <w:szCs w:val="20"/>
              </w:rPr>
              <w:t>□</w:t>
            </w:r>
            <w:r w:rsidRPr="00BB7022">
              <w:rPr>
                <w:rFonts w:cs="Times New Roman"/>
                <w:b/>
                <w:bCs/>
                <w:color w:val="000000"/>
                <w:sz w:val="20"/>
                <w:szCs w:val="20"/>
              </w:rPr>
              <w:t xml:space="preserve"> </w:t>
            </w:r>
            <w:proofErr w:type="spellStart"/>
            <w:r w:rsidR="007F2E35" w:rsidRPr="00BB7022">
              <w:rPr>
                <w:rFonts w:cs="Times New Roman"/>
                <w:color w:val="000000"/>
                <w:sz w:val="20"/>
                <w:szCs w:val="20"/>
              </w:rPr>
              <w:t>biomasowe</w:t>
            </w:r>
            <w:proofErr w:type="spellEnd"/>
            <w:r w:rsidRPr="00BB7022">
              <w:rPr>
                <w:rFonts w:cs="Times New Roman"/>
                <w:color w:val="000000"/>
                <w:sz w:val="20"/>
                <w:szCs w:val="20"/>
              </w:rPr>
              <w:t xml:space="preserve"> </w:t>
            </w:r>
            <w:r w:rsidR="007F2E35" w:rsidRPr="00BB7022">
              <w:rPr>
                <w:rFonts w:cs="Times New Roman"/>
                <w:b/>
                <w:bCs/>
                <w:color w:val="000000"/>
                <w:sz w:val="20"/>
                <w:szCs w:val="20"/>
              </w:rPr>
              <w:t>□</w:t>
            </w:r>
            <w:r w:rsidRPr="00BB7022">
              <w:rPr>
                <w:rFonts w:cs="Times New Roman"/>
                <w:b/>
                <w:bCs/>
                <w:color w:val="000000"/>
                <w:sz w:val="20"/>
                <w:szCs w:val="20"/>
              </w:rPr>
              <w:t xml:space="preserve"> </w:t>
            </w:r>
            <w:r w:rsidR="007F2E35" w:rsidRPr="00BB7022">
              <w:rPr>
                <w:rFonts w:cs="Times New Roman"/>
                <w:color w:val="000000"/>
                <w:sz w:val="20"/>
                <w:szCs w:val="20"/>
              </w:rPr>
              <w:t>pompa ciepła</w:t>
            </w:r>
            <w:r w:rsidRPr="00BB7022">
              <w:rPr>
                <w:rFonts w:cs="Times New Roman"/>
                <w:color w:val="000000"/>
                <w:sz w:val="20"/>
                <w:szCs w:val="20"/>
              </w:rPr>
              <w:t xml:space="preserve"> </w:t>
            </w:r>
          </w:p>
          <w:p w:rsidR="007F2E35" w:rsidRPr="00BB7022" w:rsidRDefault="00132DBA" w:rsidP="001C74C3">
            <w:pPr>
              <w:shd w:val="clear" w:color="auto" w:fill="FFFFFF"/>
              <w:tabs>
                <w:tab w:val="left" w:pos="346"/>
              </w:tabs>
              <w:spacing w:after="0"/>
              <w:ind w:left="527"/>
              <w:jc w:val="left"/>
              <w:rPr>
                <w:rFonts w:cs="Times New Roman"/>
                <w:color w:val="000000"/>
                <w:sz w:val="20"/>
                <w:szCs w:val="20"/>
              </w:rPr>
            </w:pPr>
            <w:r w:rsidRPr="00BB7022">
              <w:rPr>
                <w:rFonts w:cs="Times New Roman"/>
                <w:b/>
                <w:bCs/>
                <w:color w:val="000000"/>
                <w:sz w:val="20"/>
                <w:szCs w:val="20"/>
              </w:rPr>
              <w:t xml:space="preserve"> </w:t>
            </w:r>
            <w:r w:rsidR="007F2E35" w:rsidRPr="00BB7022">
              <w:rPr>
                <w:rFonts w:cs="Times New Roman"/>
                <w:b/>
                <w:bCs/>
                <w:color w:val="000000"/>
                <w:sz w:val="20"/>
                <w:szCs w:val="20"/>
              </w:rPr>
              <w:t>□</w:t>
            </w:r>
            <w:r w:rsidRPr="00BB7022">
              <w:rPr>
                <w:rFonts w:cs="Times New Roman"/>
                <w:b/>
                <w:bCs/>
                <w:color w:val="000000"/>
                <w:sz w:val="20"/>
                <w:szCs w:val="20"/>
              </w:rPr>
              <w:t xml:space="preserve"> </w:t>
            </w:r>
            <w:r w:rsidR="007F2E35" w:rsidRPr="00BB7022">
              <w:rPr>
                <w:rFonts w:cs="Times New Roman"/>
                <w:bCs/>
                <w:color w:val="000000"/>
                <w:sz w:val="20"/>
                <w:szCs w:val="20"/>
              </w:rPr>
              <w:t>inne</w:t>
            </w:r>
            <w:r w:rsidRPr="00BB7022">
              <w:rPr>
                <w:rFonts w:cs="Times New Roman"/>
                <w:bCs/>
                <w:color w:val="000000"/>
                <w:sz w:val="20"/>
                <w:szCs w:val="20"/>
              </w:rPr>
              <w:t xml:space="preserve"> </w:t>
            </w:r>
            <w:r w:rsidR="007F2E35" w:rsidRPr="00BB7022">
              <w:rPr>
                <w:rFonts w:cs="Times New Roman"/>
                <w:bCs/>
                <w:color w:val="000000"/>
                <w:sz w:val="20"/>
                <w:szCs w:val="20"/>
              </w:rPr>
              <w:t>…………………………</w:t>
            </w:r>
            <w:r w:rsidR="001C74C3" w:rsidRPr="00BB7022">
              <w:rPr>
                <w:rFonts w:cs="Times New Roman"/>
                <w:bCs/>
                <w:color w:val="000000"/>
                <w:sz w:val="20"/>
                <w:szCs w:val="20"/>
              </w:rPr>
              <w:t>……………………………………………………………………….</w:t>
            </w:r>
          </w:p>
          <w:p w:rsidR="007F2E35" w:rsidRPr="00BB7022" w:rsidRDefault="007F2E35" w:rsidP="001C74C3">
            <w:pPr>
              <w:spacing w:after="0" w:line="276" w:lineRule="auto"/>
              <w:rPr>
                <w:rFonts w:cs="Times New Roman"/>
                <w:b/>
                <w:bCs/>
                <w:color w:val="000000"/>
                <w:sz w:val="20"/>
                <w:szCs w:val="20"/>
              </w:rPr>
            </w:pPr>
          </w:p>
        </w:tc>
      </w:tr>
      <w:tr w:rsidR="007F2E35" w:rsidRPr="00BB7022" w:rsidTr="00673F78">
        <w:trPr>
          <w:trHeight w:hRule="exact" w:val="635"/>
          <w:jc w:val="center"/>
        </w:trPr>
        <w:tc>
          <w:tcPr>
            <w:tcW w:w="2810" w:type="dxa"/>
            <w:vMerge w:val="restart"/>
            <w:tcBorders>
              <w:top w:val="single" w:sz="4" w:space="0" w:color="auto"/>
              <w:left w:val="single" w:sz="4" w:space="0" w:color="auto"/>
              <w:right w:val="single" w:sz="4" w:space="0" w:color="auto"/>
            </w:tcBorders>
            <w:shd w:val="clear" w:color="auto" w:fill="F2F2F2" w:themeFill="background1" w:themeFillShade="F2"/>
            <w:vAlign w:val="center"/>
          </w:tcPr>
          <w:p w:rsidR="007F2E35" w:rsidRPr="00BB7022" w:rsidRDefault="007F2E35" w:rsidP="001C74C3">
            <w:pPr>
              <w:spacing w:after="0"/>
              <w:rPr>
                <w:rFonts w:cs="Times New Roman"/>
                <w:b/>
                <w:sz w:val="20"/>
                <w:szCs w:val="20"/>
              </w:rPr>
            </w:pPr>
            <w:r w:rsidRPr="00BB7022">
              <w:rPr>
                <w:rFonts w:cs="Times New Roman"/>
                <w:b/>
                <w:sz w:val="20"/>
                <w:szCs w:val="20"/>
              </w:rPr>
              <w:t>Zmiana sposobu</w:t>
            </w:r>
            <w:r w:rsidR="00132DBA" w:rsidRPr="00BB7022">
              <w:rPr>
                <w:rFonts w:cs="Times New Roman"/>
                <w:b/>
                <w:sz w:val="20"/>
                <w:szCs w:val="20"/>
              </w:rPr>
              <w:t xml:space="preserve"> </w:t>
            </w:r>
            <w:r w:rsidRPr="00BB7022">
              <w:rPr>
                <w:rFonts w:cs="Times New Roman"/>
                <w:b/>
                <w:sz w:val="20"/>
                <w:szCs w:val="20"/>
              </w:rPr>
              <w:t>dogrzewania</w:t>
            </w:r>
            <w:r w:rsidR="00132DBA" w:rsidRPr="00BB7022">
              <w:rPr>
                <w:rFonts w:cs="Times New Roman"/>
                <w:b/>
                <w:sz w:val="20"/>
                <w:szCs w:val="20"/>
              </w:rPr>
              <w:t xml:space="preserve"> </w:t>
            </w:r>
            <w:r w:rsidRPr="00BB7022">
              <w:rPr>
                <w:rFonts w:cs="Times New Roman"/>
                <w:b/>
                <w:sz w:val="20"/>
                <w:szCs w:val="20"/>
              </w:rPr>
              <w:t>ciepłej</w:t>
            </w:r>
            <w:r w:rsidR="00132DBA" w:rsidRPr="00BB7022">
              <w:rPr>
                <w:rFonts w:cs="Times New Roman"/>
                <w:b/>
                <w:sz w:val="20"/>
                <w:szCs w:val="20"/>
              </w:rPr>
              <w:t xml:space="preserve"> </w:t>
            </w:r>
            <w:r w:rsidRPr="00BB7022">
              <w:rPr>
                <w:rFonts w:cs="Times New Roman"/>
                <w:b/>
                <w:sz w:val="20"/>
                <w:szCs w:val="20"/>
              </w:rPr>
              <w:t>wody użytkowej (c.w.u.) zastosować (możliwy wybór wielokrotny)</w:t>
            </w:r>
          </w:p>
        </w:tc>
        <w:tc>
          <w:tcPr>
            <w:tcW w:w="3118" w:type="dxa"/>
            <w:tcBorders>
              <w:top w:val="single" w:sz="4" w:space="0" w:color="auto"/>
              <w:left w:val="single" w:sz="4" w:space="0" w:color="auto"/>
            </w:tcBorders>
            <w:shd w:val="clear" w:color="auto" w:fill="FFFFFF"/>
            <w:vAlign w:val="center"/>
          </w:tcPr>
          <w:p w:rsidR="007F2E35" w:rsidRPr="00BB7022" w:rsidRDefault="007F2E35" w:rsidP="001C74C3">
            <w:pPr>
              <w:shd w:val="clear" w:color="auto" w:fill="FFFFFF"/>
              <w:spacing w:after="0"/>
              <w:ind w:firstLine="5"/>
              <w:rPr>
                <w:rFonts w:cs="Times New Roman"/>
                <w:sz w:val="20"/>
                <w:szCs w:val="20"/>
              </w:rPr>
            </w:pPr>
            <w:r w:rsidRPr="00BB7022">
              <w:rPr>
                <w:rFonts w:cs="Times New Roman"/>
                <w:b/>
                <w:bCs/>
                <w:color w:val="000000"/>
                <w:sz w:val="20"/>
                <w:szCs w:val="20"/>
              </w:rPr>
              <w:t xml:space="preserve"> □ </w:t>
            </w:r>
            <w:r w:rsidRPr="00BB7022">
              <w:rPr>
                <w:rFonts w:cs="Times New Roman"/>
                <w:color w:val="000000"/>
                <w:sz w:val="20"/>
                <w:szCs w:val="20"/>
              </w:rPr>
              <w:t>zmieniono</w:t>
            </w:r>
            <w:r w:rsidR="00132DBA" w:rsidRPr="00BB7022">
              <w:rPr>
                <w:rFonts w:cs="Times New Roman"/>
                <w:color w:val="000000"/>
                <w:sz w:val="20"/>
                <w:szCs w:val="20"/>
              </w:rPr>
              <w:t xml:space="preserve"> w </w:t>
            </w:r>
            <w:r w:rsidRPr="00BB7022">
              <w:rPr>
                <w:rFonts w:cs="Times New Roman"/>
                <w:color w:val="000000"/>
                <w:sz w:val="20"/>
                <w:szCs w:val="20"/>
              </w:rPr>
              <w:t>latach 2011-2015</w:t>
            </w:r>
          </w:p>
        </w:tc>
        <w:tc>
          <w:tcPr>
            <w:tcW w:w="2268" w:type="dxa"/>
            <w:gridSpan w:val="2"/>
            <w:tcBorders>
              <w:top w:val="single" w:sz="4" w:space="0" w:color="auto"/>
            </w:tcBorders>
            <w:shd w:val="clear" w:color="auto" w:fill="FFFFFF"/>
            <w:vAlign w:val="center"/>
          </w:tcPr>
          <w:p w:rsidR="007F2E35" w:rsidRPr="00BB7022" w:rsidRDefault="007F2E35" w:rsidP="001C74C3">
            <w:pPr>
              <w:shd w:val="clear" w:color="auto" w:fill="FFFFFF"/>
              <w:spacing w:after="0"/>
              <w:ind w:firstLine="5"/>
              <w:rPr>
                <w:rFonts w:cs="Times New Roman"/>
                <w:sz w:val="20"/>
                <w:szCs w:val="20"/>
              </w:rPr>
            </w:pPr>
            <w:r w:rsidRPr="00BB7022">
              <w:rPr>
                <w:rFonts w:cs="Times New Roman"/>
                <w:b/>
                <w:bCs/>
                <w:color w:val="000000"/>
                <w:sz w:val="20"/>
                <w:szCs w:val="20"/>
              </w:rPr>
              <w:t xml:space="preserve">□ </w:t>
            </w:r>
            <w:r w:rsidRPr="00BB7022">
              <w:rPr>
                <w:rFonts w:cs="Times New Roman"/>
                <w:color w:val="000000"/>
                <w:sz w:val="20"/>
                <w:szCs w:val="20"/>
              </w:rPr>
              <w:t>planowana</w:t>
            </w:r>
            <w:r w:rsidR="00132DBA" w:rsidRPr="00BB7022">
              <w:rPr>
                <w:rFonts w:cs="Times New Roman"/>
                <w:color w:val="000000"/>
                <w:sz w:val="20"/>
                <w:szCs w:val="20"/>
              </w:rPr>
              <w:t xml:space="preserve"> </w:t>
            </w:r>
            <w:r w:rsidRPr="00BB7022">
              <w:rPr>
                <w:rFonts w:cs="Times New Roman"/>
                <w:color w:val="000000"/>
                <w:sz w:val="20"/>
                <w:szCs w:val="20"/>
              </w:rPr>
              <w:t>do 2020 r.</w:t>
            </w:r>
          </w:p>
        </w:tc>
        <w:tc>
          <w:tcPr>
            <w:tcW w:w="2541" w:type="dxa"/>
            <w:gridSpan w:val="2"/>
            <w:tcBorders>
              <w:top w:val="single" w:sz="4" w:space="0" w:color="auto"/>
              <w:right w:val="single" w:sz="4" w:space="0" w:color="auto"/>
            </w:tcBorders>
            <w:shd w:val="clear" w:color="auto" w:fill="FFFFFF"/>
            <w:vAlign w:val="center"/>
          </w:tcPr>
          <w:p w:rsidR="007F2E35" w:rsidRPr="00BB7022" w:rsidRDefault="007F2E35" w:rsidP="001C74C3">
            <w:pPr>
              <w:shd w:val="clear" w:color="auto" w:fill="FFFFFF"/>
              <w:spacing w:after="0"/>
              <w:ind w:left="14"/>
              <w:rPr>
                <w:rFonts w:cs="Times New Roman"/>
                <w:sz w:val="20"/>
                <w:szCs w:val="20"/>
              </w:rPr>
            </w:pPr>
            <w:r w:rsidRPr="00BB7022">
              <w:rPr>
                <w:rFonts w:cs="Times New Roman"/>
                <w:b/>
                <w:bCs/>
                <w:color w:val="000000"/>
                <w:sz w:val="20"/>
                <w:szCs w:val="20"/>
              </w:rPr>
              <w:t xml:space="preserve"> □ </w:t>
            </w:r>
            <w:r w:rsidRPr="00BB7022">
              <w:rPr>
                <w:rFonts w:cs="Times New Roman"/>
                <w:color w:val="000000"/>
                <w:sz w:val="20"/>
                <w:szCs w:val="20"/>
              </w:rPr>
              <w:t>nie są planowane do 2020 r.</w:t>
            </w:r>
          </w:p>
        </w:tc>
      </w:tr>
      <w:tr w:rsidR="007F2E35" w:rsidRPr="00BB7022" w:rsidTr="00673F78">
        <w:trPr>
          <w:trHeight w:hRule="exact" w:val="999"/>
          <w:jc w:val="center"/>
        </w:trPr>
        <w:tc>
          <w:tcPr>
            <w:tcW w:w="2810" w:type="dxa"/>
            <w:vMerge/>
            <w:tcBorders>
              <w:left w:val="single" w:sz="4" w:space="0" w:color="auto"/>
              <w:bottom w:val="single" w:sz="4" w:space="0" w:color="auto"/>
              <w:right w:val="single" w:sz="4" w:space="0" w:color="auto"/>
            </w:tcBorders>
            <w:shd w:val="clear" w:color="auto" w:fill="F2F2F2" w:themeFill="background1" w:themeFillShade="F2"/>
            <w:vAlign w:val="center"/>
          </w:tcPr>
          <w:p w:rsidR="007F2E35" w:rsidRPr="00BB7022" w:rsidRDefault="007F2E35" w:rsidP="001C74C3">
            <w:pPr>
              <w:spacing w:after="0"/>
              <w:rPr>
                <w:rFonts w:cs="Times New Roman"/>
                <w:b/>
                <w:sz w:val="20"/>
                <w:szCs w:val="20"/>
              </w:rPr>
            </w:pPr>
          </w:p>
        </w:tc>
        <w:tc>
          <w:tcPr>
            <w:tcW w:w="7927" w:type="dxa"/>
            <w:gridSpan w:val="5"/>
            <w:tcBorders>
              <w:left w:val="single" w:sz="4" w:space="0" w:color="auto"/>
              <w:bottom w:val="single" w:sz="4" w:space="0" w:color="auto"/>
              <w:right w:val="single" w:sz="4" w:space="0" w:color="auto"/>
            </w:tcBorders>
            <w:shd w:val="clear" w:color="auto" w:fill="FFFFFF"/>
          </w:tcPr>
          <w:p w:rsidR="007F2E35" w:rsidRPr="00BB7022" w:rsidRDefault="00132DBA" w:rsidP="001C74C3">
            <w:pPr>
              <w:shd w:val="clear" w:color="auto" w:fill="FFFFFF"/>
              <w:spacing w:after="0"/>
              <w:rPr>
                <w:rFonts w:cs="Times New Roman"/>
                <w:color w:val="000000"/>
                <w:sz w:val="20"/>
                <w:szCs w:val="20"/>
              </w:rPr>
            </w:pPr>
            <w:r w:rsidRPr="00BB7022">
              <w:rPr>
                <w:rFonts w:cs="Times New Roman"/>
                <w:bCs/>
                <w:i/>
                <w:color w:val="000000"/>
                <w:sz w:val="20"/>
                <w:szCs w:val="20"/>
              </w:rPr>
              <w:t xml:space="preserve"> </w:t>
            </w:r>
            <w:r w:rsidR="007F2E35" w:rsidRPr="00BB7022">
              <w:rPr>
                <w:rFonts w:cs="Times New Roman"/>
                <w:bCs/>
                <w:i/>
                <w:color w:val="000000"/>
                <w:sz w:val="20"/>
                <w:szCs w:val="20"/>
              </w:rPr>
              <w:t>Zmiana na:</w:t>
            </w:r>
            <w:r w:rsidRPr="00BB7022">
              <w:rPr>
                <w:rFonts w:cs="Times New Roman"/>
                <w:b/>
                <w:bCs/>
                <w:color w:val="000000"/>
                <w:sz w:val="20"/>
                <w:szCs w:val="20"/>
              </w:rPr>
              <w:t xml:space="preserve"> </w:t>
            </w:r>
            <w:r w:rsidR="007F2E35" w:rsidRPr="00BB7022">
              <w:rPr>
                <w:rFonts w:cs="Times New Roman"/>
                <w:b/>
                <w:bCs/>
                <w:color w:val="000000"/>
                <w:sz w:val="20"/>
                <w:szCs w:val="20"/>
              </w:rPr>
              <w:t>□</w:t>
            </w:r>
            <w:r w:rsidRPr="00BB7022">
              <w:rPr>
                <w:rFonts w:cs="Times New Roman"/>
                <w:b/>
                <w:bCs/>
                <w:color w:val="000000"/>
                <w:sz w:val="20"/>
                <w:szCs w:val="20"/>
              </w:rPr>
              <w:t xml:space="preserve"> </w:t>
            </w:r>
            <w:r w:rsidR="007F2E35" w:rsidRPr="00BB7022">
              <w:rPr>
                <w:rFonts w:cs="Times New Roman"/>
                <w:color w:val="000000"/>
                <w:sz w:val="20"/>
                <w:szCs w:val="20"/>
              </w:rPr>
              <w:t>pompę ciepła</w:t>
            </w:r>
            <w:r w:rsidRPr="00BB7022">
              <w:rPr>
                <w:rFonts w:cs="Times New Roman"/>
                <w:color w:val="000000"/>
                <w:sz w:val="20"/>
                <w:szCs w:val="20"/>
              </w:rPr>
              <w:t xml:space="preserve"> </w:t>
            </w:r>
            <w:r w:rsidR="007F2E35" w:rsidRPr="00BB7022">
              <w:rPr>
                <w:rFonts w:cs="Times New Roman"/>
                <w:b/>
                <w:bCs/>
                <w:color w:val="000000"/>
                <w:sz w:val="20"/>
                <w:szCs w:val="20"/>
              </w:rPr>
              <w:t xml:space="preserve">□ </w:t>
            </w:r>
            <w:r w:rsidR="007F2E35" w:rsidRPr="00BB7022">
              <w:rPr>
                <w:rFonts w:cs="Times New Roman"/>
                <w:color w:val="000000"/>
                <w:sz w:val="20"/>
                <w:szCs w:val="20"/>
              </w:rPr>
              <w:t>dogrzanie elektryczne</w:t>
            </w:r>
            <w:r w:rsidRPr="00BB7022">
              <w:rPr>
                <w:rFonts w:cs="Times New Roman"/>
                <w:color w:val="000000"/>
                <w:sz w:val="20"/>
                <w:szCs w:val="20"/>
              </w:rPr>
              <w:t xml:space="preserve"> </w:t>
            </w:r>
            <w:r w:rsidR="007F2E35" w:rsidRPr="00BB7022">
              <w:rPr>
                <w:rFonts w:cs="Times New Roman"/>
                <w:b/>
                <w:bCs/>
                <w:color w:val="000000"/>
                <w:sz w:val="20"/>
                <w:szCs w:val="20"/>
              </w:rPr>
              <w:t>□</w:t>
            </w:r>
            <w:r w:rsidRPr="00BB7022">
              <w:rPr>
                <w:rFonts w:cs="Times New Roman"/>
                <w:b/>
                <w:bCs/>
                <w:color w:val="000000"/>
                <w:sz w:val="20"/>
                <w:szCs w:val="20"/>
              </w:rPr>
              <w:t xml:space="preserve"> </w:t>
            </w:r>
            <w:r w:rsidR="007F2E35" w:rsidRPr="00BB7022">
              <w:rPr>
                <w:rFonts w:cs="Times New Roman"/>
                <w:color w:val="000000"/>
                <w:sz w:val="20"/>
                <w:szCs w:val="20"/>
              </w:rPr>
              <w:t>kolektory słoneczne</w:t>
            </w:r>
            <w:r w:rsidRPr="00BB7022">
              <w:rPr>
                <w:rFonts w:cs="Times New Roman"/>
                <w:color w:val="000000"/>
                <w:sz w:val="20"/>
                <w:szCs w:val="20"/>
              </w:rPr>
              <w:t xml:space="preserve"> </w:t>
            </w:r>
          </w:p>
          <w:p w:rsidR="007F2E35" w:rsidRPr="00BB7022" w:rsidRDefault="00132DBA" w:rsidP="001C74C3">
            <w:pPr>
              <w:shd w:val="clear" w:color="auto" w:fill="FFFFFF"/>
              <w:spacing w:after="0"/>
              <w:jc w:val="left"/>
              <w:rPr>
                <w:rFonts w:cs="Times New Roman"/>
                <w:b/>
                <w:bCs/>
                <w:color w:val="000000"/>
                <w:sz w:val="20"/>
                <w:szCs w:val="20"/>
              </w:rPr>
            </w:pPr>
            <w:r w:rsidRPr="00BB7022">
              <w:rPr>
                <w:rFonts w:cs="Times New Roman"/>
                <w:color w:val="000000"/>
                <w:sz w:val="20"/>
                <w:szCs w:val="20"/>
              </w:rPr>
              <w:t xml:space="preserve"> </w:t>
            </w:r>
            <w:r w:rsidR="007F2E35" w:rsidRPr="00BB7022">
              <w:rPr>
                <w:rFonts w:cs="Times New Roman"/>
                <w:b/>
                <w:bCs/>
                <w:color w:val="000000"/>
                <w:sz w:val="20"/>
                <w:szCs w:val="20"/>
              </w:rPr>
              <w:t>□</w:t>
            </w:r>
            <w:r w:rsidRPr="00BB7022">
              <w:rPr>
                <w:rFonts w:cs="Times New Roman"/>
                <w:b/>
                <w:bCs/>
                <w:color w:val="000000"/>
                <w:sz w:val="20"/>
                <w:szCs w:val="20"/>
              </w:rPr>
              <w:t xml:space="preserve"> </w:t>
            </w:r>
            <w:r w:rsidR="007F2E35" w:rsidRPr="00BB7022">
              <w:rPr>
                <w:rFonts w:cs="Times New Roman"/>
                <w:bCs/>
                <w:color w:val="000000"/>
                <w:sz w:val="20"/>
                <w:szCs w:val="20"/>
              </w:rPr>
              <w:t>inne</w:t>
            </w:r>
            <w:r w:rsidRPr="00BB7022">
              <w:rPr>
                <w:rFonts w:cs="Times New Roman"/>
                <w:bCs/>
                <w:color w:val="000000"/>
                <w:sz w:val="20"/>
                <w:szCs w:val="20"/>
              </w:rPr>
              <w:t xml:space="preserve"> </w:t>
            </w:r>
            <w:r w:rsidR="007F2E35" w:rsidRPr="00BB7022">
              <w:rPr>
                <w:rFonts w:cs="Times New Roman"/>
                <w:bCs/>
                <w:color w:val="000000"/>
                <w:sz w:val="20"/>
                <w:szCs w:val="20"/>
              </w:rPr>
              <w:t>…………………………………………………………………………………………………………</w:t>
            </w:r>
          </w:p>
        </w:tc>
      </w:tr>
      <w:tr w:rsidR="007F2E35" w:rsidRPr="00BB7022" w:rsidTr="00673F78">
        <w:trPr>
          <w:trHeight w:hRule="exact" w:val="1695"/>
          <w:jc w:val="center"/>
        </w:trPr>
        <w:tc>
          <w:tcPr>
            <w:tcW w:w="281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7F2E35" w:rsidRPr="00BB7022" w:rsidRDefault="007F2E35" w:rsidP="001C74C3">
            <w:pPr>
              <w:spacing w:after="0"/>
              <w:rPr>
                <w:rFonts w:cs="Times New Roman"/>
                <w:b/>
                <w:sz w:val="20"/>
                <w:szCs w:val="20"/>
              </w:rPr>
            </w:pPr>
            <w:r w:rsidRPr="00BB7022">
              <w:rPr>
                <w:rFonts w:cs="Times New Roman"/>
                <w:b/>
                <w:sz w:val="20"/>
                <w:szCs w:val="20"/>
              </w:rPr>
              <w:t>Inne planowane przedsięwzięcia do 2020 r. mające znaczący wpływ na zmianę zużycia nośników energii – jakie?</w:t>
            </w:r>
          </w:p>
          <w:p w:rsidR="007F2E35" w:rsidRPr="00BB7022" w:rsidRDefault="007F2E35" w:rsidP="001C74C3">
            <w:pPr>
              <w:spacing w:after="0"/>
              <w:rPr>
                <w:rFonts w:cs="Times New Roman"/>
                <w:b/>
                <w:sz w:val="20"/>
                <w:szCs w:val="20"/>
              </w:rPr>
            </w:pPr>
            <w:r w:rsidRPr="00BB7022">
              <w:rPr>
                <w:rFonts w:cs="Times New Roman"/>
                <w:b/>
                <w:sz w:val="20"/>
                <w:szCs w:val="20"/>
              </w:rPr>
              <w:t>Jaka jest przewidywana zmiana % zużycia energii?</w:t>
            </w:r>
          </w:p>
        </w:tc>
        <w:tc>
          <w:tcPr>
            <w:tcW w:w="3456" w:type="dxa"/>
            <w:gridSpan w:val="2"/>
            <w:tcBorders>
              <w:top w:val="single" w:sz="4" w:space="0" w:color="auto"/>
              <w:left w:val="single" w:sz="4" w:space="0" w:color="auto"/>
              <w:bottom w:val="single" w:sz="4" w:space="0" w:color="auto"/>
              <w:right w:val="single" w:sz="4" w:space="0" w:color="auto"/>
            </w:tcBorders>
            <w:shd w:val="clear" w:color="auto" w:fill="FFFFFF"/>
          </w:tcPr>
          <w:p w:rsidR="007F2E35" w:rsidRPr="00BB7022" w:rsidRDefault="00132DBA" w:rsidP="001C74C3">
            <w:pPr>
              <w:spacing w:after="0" w:line="276" w:lineRule="auto"/>
              <w:rPr>
                <w:rFonts w:cs="Times New Roman"/>
                <w:bCs/>
                <w:color w:val="000000"/>
                <w:sz w:val="20"/>
                <w:szCs w:val="20"/>
              </w:rPr>
            </w:pPr>
            <w:r w:rsidRPr="00BB7022">
              <w:rPr>
                <w:rFonts w:cs="Times New Roman"/>
                <w:b/>
                <w:bCs/>
                <w:color w:val="000000"/>
                <w:sz w:val="20"/>
                <w:szCs w:val="20"/>
              </w:rPr>
              <w:t xml:space="preserve"> </w:t>
            </w:r>
            <w:r w:rsidR="007F2E35" w:rsidRPr="00BB7022">
              <w:rPr>
                <w:rFonts w:cs="Times New Roman"/>
                <w:b/>
                <w:bCs/>
                <w:color w:val="000000"/>
                <w:sz w:val="20"/>
                <w:szCs w:val="20"/>
              </w:rPr>
              <w:t>□</w:t>
            </w:r>
            <w:r w:rsidRPr="00BB7022">
              <w:rPr>
                <w:rFonts w:cs="Times New Roman"/>
                <w:b/>
                <w:bCs/>
                <w:color w:val="000000"/>
                <w:sz w:val="20"/>
                <w:szCs w:val="20"/>
              </w:rPr>
              <w:t xml:space="preserve"> </w:t>
            </w:r>
            <w:r w:rsidR="007F2E35" w:rsidRPr="00BB7022">
              <w:rPr>
                <w:rFonts w:cs="Times New Roman"/>
                <w:bCs/>
                <w:color w:val="000000"/>
                <w:sz w:val="20"/>
                <w:szCs w:val="20"/>
              </w:rPr>
              <w:t>Wykonane</w:t>
            </w:r>
            <w:r w:rsidRPr="00BB7022">
              <w:rPr>
                <w:rFonts w:cs="Times New Roman"/>
                <w:bCs/>
                <w:color w:val="000000"/>
                <w:sz w:val="20"/>
                <w:szCs w:val="20"/>
              </w:rPr>
              <w:t xml:space="preserve"> w </w:t>
            </w:r>
            <w:r w:rsidR="007F2E35" w:rsidRPr="00BB7022">
              <w:rPr>
                <w:rFonts w:cs="Times New Roman"/>
                <w:bCs/>
                <w:color w:val="000000"/>
                <w:sz w:val="20"/>
                <w:szCs w:val="20"/>
              </w:rPr>
              <w:t>latach 2011 – 2015</w:t>
            </w:r>
          </w:p>
          <w:p w:rsidR="007F2E35" w:rsidRPr="00BB7022" w:rsidRDefault="007F2E35" w:rsidP="001C74C3">
            <w:pPr>
              <w:spacing w:after="0" w:line="276" w:lineRule="auto"/>
              <w:rPr>
                <w:rFonts w:cs="Times New Roman"/>
                <w:bCs/>
                <w:color w:val="000000"/>
                <w:sz w:val="20"/>
                <w:szCs w:val="20"/>
              </w:rPr>
            </w:pPr>
            <w:r w:rsidRPr="00BB7022">
              <w:rPr>
                <w:rFonts w:cs="Times New Roman"/>
                <w:bCs/>
                <w:color w:val="000000"/>
                <w:sz w:val="20"/>
                <w:szCs w:val="20"/>
              </w:rPr>
              <w:t xml:space="preserve">Jakie: </w:t>
            </w:r>
          </w:p>
        </w:tc>
        <w:tc>
          <w:tcPr>
            <w:tcW w:w="2648" w:type="dxa"/>
            <w:gridSpan w:val="2"/>
            <w:tcBorders>
              <w:top w:val="single" w:sz="4" w:space="0" w:color="auto"/>
              <w:left w:val="single" w:sz="4" w:space="0" w:color="auto"/>
              <w:bottom w:val="single" w:sz="4" w:space="0" w:color="auto"/>
              <w:right w:val="single" w:sz="4" w:space="0" w:color="auto"/>
            </w:tcBorders>
            <w:shd w:val="clear" w:color="auto" w:fill="FFFFFF"/>
          </w:tcPr>
          <w:p w:rsidR="007F2E35" w:rsidRPr="00BB7022" w:rsidRDefault="00132DBA" w:rsidP="001C74C3">
            <w:pPr>
              <w:spacing w:after="0" w:line="276" w:lineRule="auto"/>
              <w:rPr>
                <w:rFonts w:cs="Times New Roman"/>
                <w:bCs/>
                <w:color w:val="000000"/>
                <w:sz w:val="20"/>
                <w:szCs w:val="20"/>
              </w:rPr>
            </w:pPr>
            <w:r w:rsidRPr="00BB7022">
              <w:rPr>
                <w:rFonts w:cs="Times New Roman"/>
                <w:b/>
                <w:bCs/>
                <w:color w:val="000000"/>
                <w:sz w:val="20"/>
                <w:szCs w:val="20"/>
              </w:rPr>
              <w:t xml:space="preserve"> </w:t>
            </w:r>
            <w:r w:rsidR="007F2E35" w:rsidRPr="00BB7022">
              <w:rPr>
                <w:rFonts w:cs="Times New Roman"/>
                <w:b/>
                <w:bCs/>
                <w:color w:val="000000"/>
                <w:sz w:val="20"/>
                <w:szCs w:val="20"/>
              </w:rPr>
              <w:t>□</w:t>
            </w:r>
            <w:r w:rsidRPr="00BB7022">
              <w:rPr>
                <w:rFonts w:cs="Times New Roman"/>
                <w:b/>
                <w:bCs/>
                <w:color w:val="000000"/>
                <w:sz w:val="20"/>
                <w:szCs w:val="20"/>
              </w:rPr>
              <w:t xml:space="preserve"> </w:t>
            </w:r>
            <w:r w:rsidR="007F2E35" w:rsidRPr="00BB7022">
              <w:rPr>
                <w:rFonts w:cs="Times New Roman"/>
                <w:bCs/>
                <w:color w:val="000000"/>
                <w:sz w:val="20"/>
                <w:szCs w:val="20"/>
              </w:rPr>
              <w:t>Planowane do</w:t>
            </w:r>
            <w:r w:rsidRPr="00BB7022">
              <w:rPr>
                <w:rFonts w:cs="Times New Roman"/>
                <w:bCs/>
                <w:color w:val="000000"/>
                <w:sz w:val="20"/>
                <w:szCs w:val="20"/>
              </w:rPr>
              <w:t xml:space="preserve"> </w:t>
            </w:r>
            <w:r w:rsidR="007F2E35" w:rsidRPr="00BB7022">
              <w:rPr>
                <w:rFonts w:cs="Times New Roman"/>
                <w:bCs/>
                <w:color w:val="000000"/>
                <w:sz w:val="20"/>
                <w:szCs w:val="20"/>
              </w:rPr>
              <w:t>2020 r.</w:t>
            </w:r>
          </w:p>
          <w:p w:rsidR="007F2E35" w:rsidRPr="00BB7022" w:rsidRDefault="007F2E35" w:rsidP="001C74C3">
            <w:pPr>
              <w:spacing w:after="0" w:line="276" w:lineRule="auto"/>
              <w:rPr>
                <w:rFonts w:cs="Times New Roman"/>
                <w:bCs/>
                <w:color w:val="000000"/>
                <w:sz w:val="20"/>
                <w:szCs w:val="20"/>
              </w:rPr>
            </w:pPr>
            <w:r w:rsidRPr="00BB7022">
              <w:rPr>
                <w:rFonts w:cs="Times New Roman"/>
                <w:bCs/>
                <w:color w:val="000000"/>
                <w:sz w:val="20"/>
                <w:szCs w:val="20"/>
              </w:rPr>
              <w:t xml:space="preserve">Jakie: </w:t>
            </w:r>
          </w:p>
        </w:tc>
        <w:tc>
          <w:tcPr>
            <w:tcW w:w="1823" w:type="dxa"/>
            <w:tcBorders>
              <w:top w:val="single" w:sz="4" w:space="0" w:color="auto"/>
              <w:left w:val="single" w:sz="4" w:space="0" w:color="auto"/>
              <w:bottom w:val="single" w:sz="4" w:space="0" w:color="auto"/>
              <w:right w:val="single" w:sz="4" w:space="0" w:color="auto"/>
            </w:tcBorders>
            <w:shd w:val="clear" w:color="auto" w:fill="FFFFFF"/>
          </w:tcPr>
          <w:p w:rsidR="007F2E35" w:rsidRPr="00BB7022" w:rsidRDefault="007F2E35" w:rsidP="001C74C3">
            <w:pPr>
              <w:spacing w:after="0" w:line="276" w:lineRule="auto"/>
              <w:rPr>
                <w:rFonts w:cs="Times New Roman"/>
                <w:sz w:val="20"/>
                <w:szCs w:val="20"/>
              </w:rPr>
            </w:pPr>
            <w:r w:rsidRPr="00BB7022">
              <w:rPr>
                <w:rFonts w:cs="Times New Roman"/>
                <w:b/>
                <w:bCs/>
                <w:color w:val="000000"/>
                <w:sz w:val="20"/>
                <w:szCs w:val="20"/>
              </w:rPr>
              <w:t xml:space="preserve">□ </w:t>
            </w:r>
            <w:r w:rsidRPr="00BB7022">
              <w:rPr>
                <w:rFonts w:cs="Times New Roman"/>
                <w:color w:val="000000"/>
                <w:sz w:val="20"/>
                <w:szCs w:val="20"/>
              </w:rPr>
              <w:t>nie są planowane</w:t>
            </w:r>
          </w:p>
          <w:p w:rsidR="007F2E35" w:rsidRPr="00BB7022" w:rsidRDefault="007F2E35" w:rsidP="001C74C3">
            <w:pPr>
              <w:spacing w:after="0" w:line="276" w:lineRule="auto"/>
              <w:rPr>
                <w:rFonts w:cs="Times New Roman"/>
                <w:b/>
                <w:bCs/>
                <w:color w:val="000000"/>
                <w:sz w:val="20"/>
                <w:szCs w:val="20"/>
              </w:rPr>
            </w:pPr>
          </w:p>
        </w:tc>
      </w:tr>
    </w:tbl>
    <w:p w:rsidR="007F2E35" w:rsidRPr="00BB7022" w:rsidRDefault="007F2E35" w:rsidP="001C74C3">
      <w:pPr>
        <w:spacing w:after="0"/>
        <w:rPr>
          <w:rFonts w:cs="Times New Roman"/>
        </w:rPr>
      </w:pPr>
    </w:p>
    <w:p w:rsidR="001C74C3" w:rsidRPr="00BB7022" w:rsidRDefault="001C74C3" w:rsidP="001C74C3">
      <w:pPr>
        <w:spacing w:after="0"/>
        <w:rPr>
          <w:rFonts w:cs="Times New Roman"/>
        </w:rPr>
      </w:pPr>
    </w:p>
    <w:tbl>
      <w:tblPr>
        <w:tblW w:w="10737" w:type="dxa"/>
        <w:jc w:val="center"/>
        <w:tblInd w:w="-303" w:type="dxa"/>
        <w:tblLayout w:type="fixed"/>
        <w:tblCellMar>
          <w:left w:w="40" w:type="dxa"/>
          <w:right w:w="40" w:type="dxa"/>
        </w:tblCellMar>
        <w:tblLook w:val="0000" w:firstRow="0" w:lastRow="0" w:firstColumn="0" w:lastColumn="0" w:noHBand="0" w:noVBand="0"/>
      </w:tblPr>
      <w:tblGrid>
        <w:gridCol w:w="2243"/>
        <w:gridCol w:w="992"/>
        <w:gridCol w:w="7502"/>
      </w:tblGrid>
      <w:tr w:rsidR="007F2E35" w:rsidRPr="00BB7022" w:rsidTr="00673F78">
        <w:trPr>
          <w:trHeight w:hRule="exact" w:val="586"/>
          <w:jc w:val="center"/>
        </w:trPr>
        <w:tc>
          <w:tcPr>
            <w:tcW w:w="10737" w:type="dxa"/>
            <w:gridSpan w:val="3"/>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5E3DDE" w:rsidRPr="00BB7022" w:rsidRDefault="005E3DDE" w:rsidP="001C74C3">
            <w:pPr>
              <w:spacing w:after="0"/>
              <w:jc w:val="center"/>
              <w:rPr>
                <w:rFonts w:cs="Times New Roman"/>
                <w:b/>
                <w:sz w:val="20"/>
                <w:szCs w:val="20"/>
              </w:rPr>
            </w:pPr>
          </w:p>
          <w:p w:rsidR="007F2E35" w:rsidRPr="00BB7022" w:rsidRDefault="007F2E35" w:rsidP="001C74C3">
            <w:pPr>
              <w:spacing w:after="0"/>
              <w:jc w:val="center"/>
              <w:rPr>
                <w:rFonts w:cs="Times New Roman"/>
                <w:b/>
                <w:i/>
                <w:color w:val="000000"/>
                <w:sz w:val="20"/>
                <w:szCs w:val="20"/>
              </w:rPr>
            </w:pPr>
            <w:r w:rsidRPr="00BB7022">
              <w:rPr>
                <w:rFonts w:cs="Times New Roman"/>
                <w:b/>
                <w:sz w:val="20"/>
                <w:szCs w:val="20"/>
              </w:rPr>
              <w:t>ODNAWIALNE ŹRÓDŁA ENERGII (OZE)</w:t>
            </w:r>
            <w:r w:rsidR="00132DBA" w:rsidRPr="00BB7022">
              <w:rPr>
                <w:rFonts w:cs="Times New Roman"/>
                <w:b/>
                <w:sz w:val="20"/>
                <w:szCs w:val="20"/>
              </w:rPr>
              <w:t xml:space="preserve"> </w:t>
            </w:r>
            <w:r w:rsidRPr="00BB7022">
              <w:rPr>
                <w:rFonts w:cs="Times New Roman"/>
                <w:b/>
                <w:i/>
                <w:color w:val="000000"/>
                <w:sz w:val="20"/>
                <w:szCs w:val="20"/>
              </w:rPr>
              <w:t>(dane na dzień 31.12.2010 r.)</w:t>
            </w:r>
          </w:p>
          <w:p w:rsidR="005E3DDE" w:rsidRPr="00BB7022" w:rsidRDefault="005E3DDE" w:rsidP="001C74C3">
            <w:pPr>
              <w:spacing w:after="0"/>
              <w:jc w:val="center"/>
              <w:rPr>
                <w:rFonts w:cs="Times New Roman"/>
                <w:b/>
                <w:sz w:val="20"/>
                <w:szCs w:val="20"/>
              </w:rPr>
            </w:pPr>
          </w:p>
        </w:tc>
      </w:tr>
      <w:tr w:rsidR="007F2E35" w:rsidRPr="00BB7022" w:rsidTr="00673F78">
        <w:trPr>
          <w:trHeight w:hRule="exact" w:val="2475"/>
          <w:jc w:val="center"/>
        </w:trPr>
        <w:tc>
          <w:tcPr>
            <w:tcW w:w="224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7F2E35" w:rsidRPr="00BB7022" w:rsidRDefault="007F2E35" w:rsidP="001C74C3">
            <w:pPr>
              <w:spacing w:after="0"/>
              <w:rPr>
                <w:rFonts w:cs="Times New Roman"/>
                <w:b/>
                <w:sz w:val="20"/>
                <w:szCs w:val="20"/>
              </w:rPr>
            </w:pPr>
            <w:r w:rsidRPr="00BB7022">
              <w:rPr>
                <w:rFonts w:cs="Times New Roman"/>
                <w:b/>
                <w:sz w:val="20"/>
                <w:szCs w:val="20"/>
              </w:rPr>
              <w:t>Czy eksploatują Państwo odnawialne źródła energii?</w:t>
            </w:r>
          </w:p>
        </w:tc>
        <w:tc>
          <w:tcPr>
            <w:tcW w:w="992" w:type="dxa"/>
            <w:tcBorders>
              <w:top w:val="single" w:sz="4" w:space="0" w:color="auto"/>
              <w:left w:val="single" w:sz="4" w:space="0" w:color="auto"/>
              <w:bottom w:val="single" w:sz="4" w:space="0" w:color="auto"/>
              <w:right w:val="single" w:sz="4" w:space="0" w:color="auto"/>
            </w:tcBorders>
            <w:shd w:val="clear" w:color="auto" w:fill="FFFFFF"/>
          </w:tcPr>
          <w:p w:rsidR="007F2E35" w:rsidRPr="00BB7022" w:rsidRDefault="007F2E35" w:rsidP="001C74C3">
            <w:pPr>
              <w:shd w:val="clear" w:color="auto" w:fill="FFFFFF"/>
              <w:spacing w:after="0"/>
              <w:ind w:left="19"/>
              <w:rPr>
                <w:rFonts w:cs="Times New Roman"/>
                <w:sz w:val="20"/>
                <w:szCs w:val="20"/>
              </w:rPr>
            </w:pPr>
            <w:r w:rsidRPr="00BB7022">
              <w:rPr>
                <w:rFonts w:cs="Times New Roman"/>
                <w:b/>
                <w:bCs/>
                <w:color w:val="000000"/>
                <w:sz w:val="20"/>
                <w:szCs w:val="20"/>
              </w:rPr>
              <w:t xml:space="preserve">□ </w:t>
            </w:r>
            <w:r w:rsidRPr="00BB7022">
              <w:rPr>
                <w:rFonts w:cs="Times New Roman"/>
                <w:b/>
                <w:sz w:val="20"/>
                <w:szCs w:val="20"/>
              </w:rPr>
              <w:t>NIE</w:t>
            </w:r>
          </w:p>
        </w:tc>
        <w:tc>
          <w:tcPr>
            <w:tcW w:w="7502" w:type="dxa"/>
            <w:tcBorders>
              <w:top w:val="single" w:sz="4" w:space="0" w:color="auto"/>
              <w:left w:val="single" w:sz="4" w:space="0" w:color="auto"/>
              <w:bottom w:val="single" w:sz="4" w:space="0" w:color="auto"/>
              <w:right w:val="single" w:sz="4" w:space="0" w:color="auto"/>
            </w:tcBorders>
            <w:shd w:val="clear" w:color="auto" w:fill="FFFFFF"/>
          </w:tcPr>
          <w:p w:rsidR="007F2E35" w:rsidRPr="00BB7022" w:rsidRDefault="007F2E35" w:rsidP="001C74C3">
            <w:pPr>
              <w:shd w:val="clear" w:color="auto" w:fill="FFFFFF"/>
              <w:spacing w:after="0"/>
              <w:ind w:left="19"/>
              <w:rPr>
                <w:rFonts w:cs="Times New Roman"/>
                <w:b/>
                <w:color w:val="000000"/>
                <w:sz w:val="20"/>
                <w:szCs w:val="20"/>
              </w:rPr>
            </w:pPr>
            <w:r w:rsidRPr="00BB7022">
              <w:rPr>
                <w:rFonts w:cs="Times New Roman"/>
                <w:b/>
                <w:bCs/>
                <w:color w:val="000000"/>
                <w:sz w:val="20"/>
                <w:szCs w:val="20"/>
              </w:rPr>
              <w:t xml:space="preserve">□ </w:t>
            </w:r>
            <w:r w:rsidRPr="00BB7022">
              <w:rPr>
                <w:rFonts w:cs="Times New Roman"/>
                <w:b/>
                <w:color w:val="000000"/>
                <w:sz w:val="20"/>
                <w:szCs w:val="20"/>
              </w:rPr>
              <w:t xml:space="preserve">TAK: </w:t>
            </w:r>
          </w:p>
          <w:p w:rsidR="007F2E35" w:rsidRPr="00BB7022" w:rsidRDefault="00132DBA" w:rsidP="001C74C3">
            <w:pPr>
              <w:shd w:val="clear" w:color="auto" w:fill="FFFFFF"/>
              <w:spacing w:after="0"/>
              <w:ind w:left="19"/>
              <w:rPr>
                <w:rFonts w:cs="Times New Roman"/>
                <w:color w:val="000000"/>
                <w:sz w:val="20"/>
                <w:szCs w:val="20"/>
              </w:rPr>
            </w:pPr>
            <w:r w:rsidRPr="00BB7022">
              <w:rPr>
                <w:rFonts w:cs="Times New Roman"/>
                <w:b/>
                <w:bCs/>
                <w:color w:val="000000"/>
                <w:sz w:val="20"/>
                <w:szCs w:val="20"/>
              </w:rPr>
              <w:t xml:space="preserve"> </w:t>
            </w:r>
            <w:r w:rsidR="007F2E35" w:rsidRPr="00BB7022">
              <w:rPr>
                <w:rFonts w:cs="Times New Roman"/>
                <w:color w:val="000000"/>
                <w:sz w:val="20"/>
                <w:szCs w:val="20"/>
              </w:rPr>
              <w:t>jakie: ………………</w:t>
            </w:r>
            <w:r w:rsidR="00673F78" w:rsidRPr="00BB7022">
              <w:rPr>
                <w:rFonts w:cs="Times New Roman"/>
                <w:color w:val="000000"/>
                <w:sz w:val="20"/>
                <w:szCs w:val="20"/>
              </w:rPr>
              <w:t>………………………………………………………………………………</w:t>
            </w:r>
          </w:p>
          <w:p w:rsidR="001C74C3" w:rsidRPr="00BB7022" w:rsidRDefault="007F2E35" w:rsidP="001C74C3">
            <w:pPr>
              <w:shd w:val="clear" w:color="auto" w:fill="FFFFFF"/>
              <w:spacing w:after="0"/>
              <w:ind w:left="19"/>
              <w:rPr>
                <w:rFonts w:cs="Times New Roman"/>
                <w:color w:val="000000"/>
                <w:sz w:val="20"/>
                <w:szCs w:val="20"/>
              </w:rPr>
            </w:pPr>
            <w:r w:rsidRPr="00BB7022">
              <w:rPr>
                <w:rFonts w:cs="Times New Roman"/>
                <w:color w:val="000000"/>
                <w:sz w:val="20"/>
                <w:szCs w:val="20"/>
              </w:rPr>
              <w:t>Moc instalacji [kW]:…………………</w:t>
            </w:r>
            <w:r w:rsidR="00132DBA" w:rsidRPr="00BB7022">
              <w:rPr>
                <w:rFonts w:cs="Times New Roman"/>
                <w:color w:val="000000"/>
                <w:sz w:val="20"/>
                <w:szCs w:val="20"/>
              </w:rPr>
              <w:t xml:space="preserve"> </w:t>
            </w:r>
          </w:p>
          <w:p w:rsidR="007F2E35" w:rsidRPr="00BB7022" w:rsidRDefault="007F2E35" w:rsidP="001C74C3">
            <w:pPr>
              <w:shd w:val="clear" w:color="auto" w:fill="FFFFFF"/>
              <w:spacing w:after="0"/>
              <w:ind w:left="19"/>
              <w:rPr>
                <w:rFonts w:cs="Times New Roman"/>
                <w:color w:val="000000"/>
                <w:sz w:val="20"/>
                <w:szCs w:val="20"/>
              </w:rPr>
            </w:pPr>
            <w:r w:rsidRPr="00BB7022">
              <w:rPr>
                <w:rFonts w:cs="Times New Roman"/>
                <w:color w:val="000000"/>
                <w:sz w:val="20"/>
                <w:szCs w:val="20"/>
              </w:rPr>
              <w:t>Roczna produkcja energii</w:t>
            </w:r>
            <w:r w:rsidR="00132DBA" w:rsidRPr="00BB7022">
              <w:rPr>
                <w:rFonts w:cs="Times New Roman"/>
                <w:color w:val="000000"/>
                <w:sz w:val="20"/>
                <w:szCs w:val="20"/>
              </w:rPr>
              <w:t xml:space="preserve"> z </w:t>
            </w:r>
            <w:r w:rsidRPr="00BB7022">
              <w:rPr>
                <w:rFonts w:cs="Times New Roman"/>
                <w:color w:val="000000"/>
                <w:sz w:val="20"/>
                <w:szCs w:val="20"/>
              </w:rPr>
              <w:t>OZE: ………………………...…….</w:t>
            </w:r>
          </w:p>
          <w:p w:rsidR="007F2E35" w:rsidRPr="00BB7022" w:rsidRDefault="007F2E35" w:rsidP="001C74C3">
            <w:pPr>
              <w:shd w:val="clear" w:color="auto" w:fill="FFFFFF"/>
              <w:spacing w:after="0"/>
              <w:ind w:left="17"/>
              <w:jc w:val="left"/>
              <w:rPr>
                <w:rFonts w:cs="Times New Roman"/>
                <w:color w:val="000000"/>
                <w:sz w:val="20"/>
                <w:szCs w:val="20"/>
              </w:rPr>
            </w:pPr>
            <w:r w:rsidRPr="00BB7022">
              <w:rPr>
                <w:rFonts w:cs="Times New Roman"/>
                <w:color w:val="000000"/>
                <w:sz w:val="20"/>
                <w:szCs w:val="20"/>
              </w:rPr>
              <w:t>Na jakie potrzeby: ………………………………………………………………………………………….</w:t>
            </w:r>
            <w:r w:rsidR="001C74C3" w:rsidRPr="00BB7022">
              <w:rPr>
                <w:rFonts w:cs="Times New Roman"/>
                <w:color w:val="000000"/>
                <w:sz w:val="20"/>
                <w:szCs w:val="20"/>
              </w:rPr>
              <w:t>…………</w:t>
            </w:r>
          </w:p>
        </w:tc>
      </w:tr>
      <w:tr w:rsidR="007F2E35" w:rsidRPr="00BB7022" w:rsidTr="00673F78">
        <w:trPr>
          <w:trHeight w:hRule="exact" w:val="2410"/>
          <w:jc w:val="center"/>
        </w:trPr>
        <w:tc>
          <w:tcPr>
            <w:tcW w:w="224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7F2E35" w:rsidRPr="00BB7022" w:rsidRDefault="007F2E35" w:rsidP="001C74C3">
            <w:pPr>
              <w:spacing w:after="0"/>
              <w:rPr>
                <w:rFonts w:cs="Times New Roman"/>
                <w:b/>
                <w:sz w:val="20"/>
                <w:szCs w:val="20"/>
              </w:rPr>
            </w:pPr>
            <w:r w:rsidRPr="00BB7022">
              <w:rPr>
                <w:rFonts w:cs="Times New Roman"/>
                <w:b/>
                <w:sz w:val="20"/>
                <w:szCs w:val="20"/>
              </w:rPr>
              <w:t>Czy zainstalowano OZE</w:t>
            </w:r>
            <w:r w:rsidRPr="00BB7022">
              <w:rPr>
                <w:rFonts w:cs="Times New Roman"/>
                <w:b/>
                <w:sz w:val="20"/>
                <w:szCs w:val="20"/>
              </w:rPr>
              <w:br/>
              <w:t>w latach 2011 - 2015 r.</w:t>
            </w:r>
          </w:p>
        </w:tc>
        <w:tc>
          <w:tcPr>
            <w:tcW w:w="992" w:type="dxa"/>
            <w:tcBorders>
              <w:top w:val="single" w:sz="4" w:space="0" w:color="auto"/>
              <w:left w:val="single" w:sz="4" w:space="0" w:color="auto"/>
              <w:bottom w:val="single" w:sz="4" w:space="0" w:color="auto"/>
              <w:right w:val="single" w:sz="4" w:space="0" w:color="auto"/>
            </w:tcBorders>
            <w:shd w:val="clear" w:color="auto" w:fill="FFFFFF"/>
          </w:tcPr>
          <w:p w:rsidR="007F2E35" w:rsidRPr="00BB7022" w:rsidRDefault="007F2E35" w:rsidP="001C74C3">
            <w:pPr>
              <w:shd w:val="clear" w:color="auto" w:fill="FFFFFF"/>
              <w:spacing w:after="0"/>
              <w:ind w:left="19"/>
              <w:rPr>
                <w:rFonts w:cs="Times New Roman"/>
                <w:sz w:val="20"/>
                <w:szCs w:val="20"/>
              </w:rPr>
            </w:pPr>
            <w:r w:rsidRPr="00BB7022">
              <w:rPr>
                <w:rFonts w:cs="Times New Roman"/>
                <w:b/>
                <w:bCs/>
                <w:color w:val="000000"/>
                <w:sz w:val="20"/>
                <w:szCs w:val="20"/>
              </w:rPr>
              <w:t xml:space="preserve">□ </w:t>
            </w:r>
            <w:r w:rsidRPr="00BB7022">
              <w:rPr>
                <w:rFonts w:cs="Times New Roman"/>
                <w:b/>
                <w:sz w:val="20"/>
                <w:szCs w:val="20"/>
              </w:rPr>
              <w:t>NIE</w:t>
            </w:r>
          </w:p>
        </w:tc>
        <w:tc>
          <w:tcPr>
            <w:tcW w:w="7502" w:type="dxa"/>
            <w:tcBorders>
              <w:top w:val="single" w:sz="4" w:space="0" w:color="auto"/>
              <w:left w:val="single" w:sz="4" w:space="0" w:color="auto"/>
              <w:bottom w:val="single" w:sz="4" w:space="0" w:color="auto"/>
              <w:right w:val="single" w:sz="4" w:space="0" w:color="auto"/>
            </w:tcBorders>
            <w:shd w:val="clear" w:color="auto" w:fill="FFFFFF"/>
          </w:tcPr>
          <w:p w:rsidR="007F2E35" w:rsidRPr="00BB7022" w:rsidRDefault="007F2E35" w:rsidP="001C74C3">
            <w:pPr>
              <w:shd w:val="clear" w:color="auto" w:fill="FFFFFF"/>
              <w:spacing w:after="0"/>
              <w:ind w:left="19"/>
              <w:rPr>
                <w:rFonts w:cs="Times New Roman"/>
                <w:b/>
                <w:color w:val="000000"/>
                <w:sz w:val="20"/>
                <w:szCs w:val="20"/>
              </w:rPr>
            </w:pPr>
            <w:r w:rsidRPr="00BB7022">
              <w:rPr>
                <w:rFonts w:cs="Times New Roman"/>
                <w:b/>
                <w:bCs/>
                <w:color w:val="000000"/>
                <w:sz w:val="20"/>
                <w:szCs w:val="20"/>
              </w:rPr>
              <w:t xml:space="preserve">□ </w:t>
            </w:r>
            <w:r w:rsidRPr="00BB7022">
              <w:rPr>
                <w:rFonts w:cs="Times New Roman"/>
                <w:b/>
                <w:color w:val="000000"/>
                <w:sz w:val="20"/>
                <w:szCs w:val="20"/>
              </w:rPr>
              <w:t xml:space="preserve">TAK: </w:t>
            </w:r>
          </w:p>
          <w:p w:rsidR="007F2E35" w:rsidRPr="00BB7022" w:rsidRDefault="00132DBA" w:rsidP="001C74C3">
            <w:pPr>
              <w:shd w:val="clear" w:color="auto" w:fill="FFFFFF"/>
              <w:spacing w:after="0"/>
              <w:ind w:left="19"/>
              <w:rPr>
                <w:rFonts w:cs="Times New Roman"/>
                <w:color w:val="000000"/>
                <w:sz w:val="20"/>
                <w:szCs w:val="20"/>
              </w:rPr>
            </w:pPr>
            <w:r w:rsidRPr="00BB7022">
              <w:rPr>
                <w:rFonts w:cs="Times New Roman"/>
                <w:b/>
                <w:bCs/>
                <w:color w:val="000000"/>
                <w:sz w:val="20"/>
                <w:szCs w:val="20"/>
              </w:rPr>
              <w:t xml:space="preserve"> </w:t>
            </w:r>
            <w:r w:rsidR="007F2E35" w:rsidRPr="00BB7022">
              <w:rPr>
                <w:rFonts w:cs="Times New Roman"/>
                <w:color w:val="000000"/>
                <w:sz w:val="20"/>
                <w:szCs w:val="20"/>
              </w:rPr>
              <w:t>jakie: ………………</w:t>
            </w:r>
            <w:r w:rsidR="00673F78" w:rsidRPr="00BB7022">
              <w:rPr>
                <w:rFonts w:cs="Times New Roman"/>
                <w:color w:val="000000"/>
                <w:sz w:val="20"/>
                <w:szCs w:val="20"/>
              </w:rPr>
              <w:t>………………………………………………………………………………</w:t>
            </w:r>
          </w:p>
          <w:p w:rsidR="001C74C3" w:rsidRPr="00BB7022" w:rsidRDefault="007F2E35" w:rsidP="001C74C3">
            <w:pPr>
              <w:shd w:val="clear" w:color="auto" w:fill="FFFFFF"/>
              <w:spacing w:after="0"/>
              <w:ind w:left="19"/>
              <w:rPr>
                <w:rFonts w:cs="Times New Roman"/>
                <w:color w:val="000000"/>
                <w:sz w:val="20"/>
                <w:szCs w:val="20"/>
              </w:rPr>
            </w:pPr>
            <w:r w:rsidRPr="00BB7022">
              <w:rPr>
                <w:rFonts w:cs="Times New Roman"/>
                <w:color w:val="000000"/>
                <w:sz w:val="20"/>
                <w:szCs w:val="20"/>
              </w:rPr>
              <w:t>Moc instalacji [kW]:…………………</w:t>
            </w:r>
            <w:r w:rsidR="00132DBA" w:rsidRPr="00BB7022">
              <w:rPr>
                <w:rFonts w:cs="Times New Roman"/>
                <w:color w:val="000000"/>
                <w:sz w:val="20"/>
                <w:szCs w:val="20"/>
              </w:rPr>
              <w:t xml:space="preserve"> </w:t>
            </w:r>
          </w:p>
          <w:p w:rsidR="007F2E35" w:rsidRPr="00BB7022" w:rsidRDefault="007F2E35" w:rsidP="001C74C3">
            <w:pPr>
              <w:shd w:val="clear" w:color="auto" w:fill="FFFFFF"/>
              <w:spacing w:after="0"/>
              <w:ind w:left="19"/>
              <w:rPr>
                <w:rFonts w:cs="Times New Roman"/>
                <w:color w:val="000000"/>
                <w:sz w:val="20"/>
                <w:szCs w:val="20"/>
              </w:rPr>
            </w:pPr>
            <w:r w:rsidRPr="00BB7022">
              <w:rPr>
                <w:rFonts w:cs="Times New Roman"/>
                <w:color w:val="000000"/>
                <w:sz w:val="20"/>
                <w:szCs w:val="20"/>
              </w:rPr>
              <w:t>Roczna produkcja energii</w:t>
            </w:r>
            <w:r w:rsidR="00132DBA" w:rsidRPr="00BB7022">
              <w:rPr>
                <w:rFonts w:cs="Times New Roman"/>
                <w:color w:val="000000"/>
                <w:sz w:val="20"/>
                <w:szCs w:val="20"/>
              </w:rPr>
              <w:t xml:space="preserve"> z </w:t>
            </w:r>
            <w:r w:rsidRPr="00BB7022">
              <w:rPr>
                <w:rFonts w:cs="Times New Roman"/>
                <w:color w:val="000000"/>
                <w:sz w:val="20"/>
                <w:szCs w:val="20"/>
              </w:rPr>
              <w:t>OZE: ………………………...…….</w:t>
            </w:r>
          </w:p>
          <w:p w:rsidR="007F2E35" w:rsidRPr="00BB7022" w:rsidRDefault="007F2E35" w:rsidP="001C74C3">
            <w:pPr>
              <w:shd w:val="clear" w:color="auto" w:fill="FFFFFF"/>
              <w:spacing w:after="0"/>
              <w:ind w:left="17"/>
              <w:jc w:val="left"/>
              <w:rPr>
                <w:rFonts w:cs="Times New Roman"/>
                <w:color w:val="000000"/>
                <w:sz w:val="20"/>
                <w:szCs w:val="20"/>
              </w:rPr>
            </w:pPr>
            <w:r w:rsidRPr="00BB7022">
              <w:rPr>
                <w:rFonts w:cs="Times New Roman"/>
                <w:color w:val="000000"/>
                <w:sz w:val="20"/>
                <w:szCs w:val="20"/>
              </w:rPr>
              <w:t>Na jakie potrzeby: ………………………………………………………………………………………….</w:t>
            </w:r>
            <w:r w:rsidR="001C74C3" w:rsidRPr="00BB7022">
              <w:rPr>
                <w:rFonts w:cs="Times New Roman"/>
                <w:color w:val="000000"/>
                <w:sz w:val="20"/>
                <w:szCs w:val="20"/>
              </w:rPr>
              <w:t>…………</w:t>
            </w:r>
          </w:p>
        </w:tc>
      </w:tr>
      <w:tr w:rsidR="007F2E35" w:rsidRPr="00BB7022" w:rsidTr="00673F78">
        <w:trPr>
          <w:trHeight w:hRule="exact" w:val="1835"/>
          <w:jc w:val="center"/>
        </w:trPr>
        <w:tc>
          <w:tcPr>
            <w:tcW w:w="224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7F2E35" w:rsidRPr="00BB7022" w:rsidRDefault="007F2E35" w:rsidP="001C74C3">
            <w:pPr>
              <w:spacing w:after="0"/>
              <w:rPr>
                <w:rFonts w:cs="Times New Roman"/>
                <w:b/>
                <w:sz w:val="20"/>
                <w:szCs w:val="20"/>
              </w:rPr>
            </w:pPr>
            <w:r w:rsidRPr="00BB7022">
              <w:rPr>
                <w:rFonts w:cs="Times New Roman"/>
                <w:b/>
                <w:sz w:val="20"/>
                <w:szCs w:val="20"/>
              </w:rPr>
              <w:t>Czy są Państwo zainteresowani instalacją odnawialnych źródeł energii do 2020 r.</w:t>
            </w:r>
          </w:p>
        </w:tc>
        <w:tc>
          <w:tcPr>
            <w:tcW w:w="992" w:type="dxa"/>
            <w:tcBorders>
              <w:top w:val="single" w:sz="4" w:space="0" w:color="auto"/>
              <w:left w:val="single" w:sz="4" w:space="0" w:color="auto"/>
              <w:bottom w:val="single" w:sz="4" w:space="0" w:color="auto"/>
              <w:right w:val="single" w:sz="4" w:space="0" w:color="auto"/>
            </w:tcBorders>
            <w:shd w:val="clear" w:color="auto" w:fill="FFFFFF"/>
          </w:tcPr>
          <w:p w:rsidR="007F2E35" w:rsidRPr="00BB7022" w:rsidRDefault="007F2E35" w:rsidP="001C74C3">
            <w:pPr>
              <w:shd w:val="clear" w:color="auto" w:fill="FFFFFF"/>
              <w:spacing w:after="0"/>
              <w:ind w:left="19"/>
              <w:rPr>
                <w:rFonts w:cs="Times New Roman"/>
                <w:sz w:val="20"/>
                <w:szCs w:val="20"/>
              </w:rPr>
            </w:pPr>
            <w:r w:rsidRPr="00BB7022">
              <w:rPr>
                <w:rFonts w:cs="Times New Roman"/>
                <w:b/>
                <w:bCs/>
                <w:color w:val="000000"/>
                <w:sz w:val="20"/>
                <w:szCs w:val="20"/>
              </w:rPr>
              <w:t xml:space="preserve">□ </w:t>
            </w:r>
            <w:r w:rsidRPr="00BB7022">
              <w:rPr>
                <w:rFonts w:cs="Times New Roman"/>
                <w:b/>
                <w:sz w:val="20"/>
                <w:szCs w:val="20"/>
              </w:rPr>
              <w:t>NIE</w:t>
            </w:r>
          </w:p>
        </w:tc>
        <w:tc>
          <w:tcPr>
            <w:tcW w:w="7502" w:type="dxa"/>
            <w:tcBorders>
              <w:top w:val="single" w:sz="4" w:space="0" w:color="auto"/>
              <w:left w:val="single" w:sz="4" w:space="0" w:color="auto"/>
              <w:bottom w:val="single" w:sz="4" w:space="0" w:color="auto"/>
              <w:right w:val="single" w:sz="4" w:space="0" w:color="auto"/>
            </w:tcBorders>
            <w:shd w:val="clear" w:color="auto" w:fill="FFFFFF"/>
          </w:tcPr>
          <w:p w:rsidR="007F2E35" w:rsidRPr="00BB7022" w:rsidRDefault="007F2E35" w:rsidP="001C74C3">
            <w:pPr>
              <w:suppressAutoHyphens/>
              <w:spacing w:after="0"/>
              <w:rPr>
                <w:rFonts w:cs="Times New Roman"/>
                <w:b/>
                <w:bCs/>
                <w:color w:val="000000"/>
                <w:sz w:val="20"/>
                <w:szCs w:val="20"/>
              </w:rPr>
            </w:pPr>
            <w:r w:rsidRPr="00BB7022">
              <w:rPr>
                <w:rFonts w:cs="Times New Roman"/>
                <w:b/>
                <w:bCs/>
                <w:color w:val="000000"/>
                <w:sz w:val="20"/>
                <w:szCs w:val="20"/>
              </w:rPr>
              <w:t>□ TAK ze środków własnych:</w:t>
            </w:r>
            <w:r w:rsidR="00132DBA" w:rsidRPr="00BB7022">
              <w:rPr>
                <w:rFonts w:cs="Times New Roman"/>
                <w:b/>
                <w:bCs/>
                <w:color w:val="000000"/>
                <w:sz w:val="20"/>
                <w:szCs w:val="20"/>
              </w:rPr>
              <w:t xml:space="preserve"> </w:t>
            </w:r>
            <w:r w:rsidRPr="00BB7022">
              <w:rPr>
                <w:rFonts w:cs="Times New Roman"/>
                <w:b/>
                <w:bCs/>
                <w:color w:val="000000"/>
                <w:sz w:val="20"/>
                <w:szCs w:val="20"/>
              </w:rPr>
              <w:t>□ TAK ale tylko</w:t>
            </w:r>
            <w:r w:rsidR="00132DBA" w:rsidRPr="00BB7022">
              <w:rPr>
                <w:rFonts w:cs="Times New Roman"/>
                <w:b/>
                <w:bCs/>
                <w:color w:val="000000"/>
                <w:sz w:val="20"/>
                <w:szCs w:val="20"/>
              </w:rPr>
              <w:t xml:space="preserve"> z </w:t>
            </w:r>
            <w:r w:rsidRPr="00BB7022">
              <w:rPr>
                <w:rFonts w:cs="Times New Roman"/>
                <w:b/>
                <w:bCs/>
                <w:color w:val="000000"/>
                <w:sz w:val="20"/>
                <w:szCs w:val="20"/>
              </w:rPr>
              <w:t>dofinansowaniem:</w:t>
            </w:r>
          </w:p>
          <w:p w:rsidR="007F2E35" w:rsidRPr="00BB7022" w:rsidRDefault="00132DBA" w:rsidP="001C74C3">
            <w:pPr>
              <w:suppressAutoHyphens/>
              <w:spacing w:after="0"/>
              <w:rPr>
                <w:rFonts w:cs="Times New Roman"/>
                <w:b/>
                <w:bCs/>
                <w:i/>
                <w:color w:val="000000"/>
                <w:sz w:val="20"/>
                <w:szCs w:val="20"/>
              </w:rPr>
            </w:pPr>
            <w:r w:rsidRPr="00BB7022">
              <w:rPr>
                <w:rFonts w:cs="Times New Roman"/>
                <w:b/>
                <w:bCs/>
                <w:i/>
                <w:color w:val="000000"/>
                <w:sz w:val="20"/>
                <w:szCs w:val="20"/>
              </w:rPr>
              <w:t xml:space="preserve"> </w:t>
            </w:r>
            <w:r w:rsidR="007F2E35" w:rsidRPr="00BB7022">
              <w:rPr>
                <w:rFonts w:cs="Times New Roman"/>
                <w:b/>
                <w:bCs/>
                <w:i/>
                <w:color w:val="000000"/>
                <w:sz w:val="20"/>
                <w:szCs w:val="20"/>
              </w:rPr>
              <w:t>jakie:</w:t>
            </w:r>
          </w:p>
          <w:p w:rsidR="007F2E35" w:rsidRPr="00BB7022" w:rsidRDefault="00132DBA" w:rsidP="001C74C3">
            <w:pPr>
              <w:suppressAutoHyphens/>
              <w:spacing w:after="0"/>
              <w:rPr>
                <w:rFonts w:cs="Times New Roman"/>
                <w:color w:val="000000"/>
                <w:sz w:val="20"/>
                <w:szCs w:val="20"/>
              </w:rPr>
            </w:pPr>
            <w:r w:rsidRPr="00BB7022">
              <w:rPr>
                <w:rFonts w:cs="Times New Roman"/>
                <w:color w:val="000000"/>
                <w:sz w:val="20"/>
                <w:szCs w:val="20"/>
              </w:rPr>
              <w:t xml:space="preserve"> </w:t>
            </w:r>
            <w:r w:rsidR="007F2E35" w:rsidRPr="00BB7022">
              <w:rPr>
                <w:rFonts w:cs="Times New Roman"/>
                <w:b/>
                <w:bCs/>
                <w:color w:val="000000"/>
                <w:sz w:val="20"/>
                <w:szCs w:val="20"/>
              </w:rPr>
              <w:t>□</w:t>
            </w:r>
            <w:r w:rsidRPr="00BB7022">
              <w:rPr>
                <w:rFonts w:cs="Times New Roman"/>
                <w:b/>
                <w:bCs/>
                <w:color w:val="000000"/>
                <w:sz w:val="20"/>
                <w:szCs w:val="20"/>
              </w:rPr>
              <w:t xml:space="preserve"> </w:t>
            </w:r>
            <w:r w:rsidR="007F2E35" w:rsidRPr="00BB7022">
              <w:rPr>
                <w:rFonts w:cs="Times New Roman"/>
                <w:color w:val="000000"/>
                <w:sz w:val="20"/>
                <w:szCs w:val="20"/>
              </w:rPr>
              <w:t>kolektory słoneczne,</w:t>
            </w:r>
            <w:r w:rsidRPr="00BB7022">
              <w:rPr>
                <w:rFonts w:cs="Times New Roman"/>
                <w:color w:val="000000"/>
                <w:sz w:val="20"/>
                <w:szCs w:val="20"/>
              </w:rPr>
              <w:t xml:space="preserve"> </w:t>
            </w:r>
            <w:r w:rsidR="007F2E35" w:rsidRPr="00BB7022">
              <w:rPr>
                <w:rFonts w:cs="Times New Roman"/>
                <w:b/>
                <w:bCs/>
                <w:color w:val="000000"/>
                <w:sz w:val="20"/>
                <w:szCs w:val="20"/>
              </w:rPr>
              <w:t>□</w:t>
            </w:r>
            <w:r w:rsidRPr="00BB7022">
              <w:rPr>
                <w:rFonts w:cs="Times New Roman"/>
                <w:color w:val="000000"/>
                <w:sz w:val="20"/>
                <w:szCs w:val="20"/>
              </w:rPr>
              <w:t xml:space="preserve"> </w:t>
            </w:r>
            <w:r w:rsidR="007F2E35" w:rsidRPr="00BB7022">
              <w:rPr>
                <w:rFonts w:cs="Times New Roman"/>
                <w:color w:val="000000"/>
                <w:sz w:val="20"/>
                <w:szCs w:val="20"/>
              </w:rPr>
              <w:t>panele fotowoltaiczne,</w:t>
            </w:r>
            <w:r w:rsidRPr="00BB7022">
              <w:rPr>
                <w:rFonts w:cs="Times New Roman"/>
                <w:color w:val="000000"/>
                <w:sz w:val="20"/>
                <w:szCs w:val="20"/>
              </w:rPr>
              <w:t xml:space="preserve"> </w:t>
            </w:r>
          </w:p>
          <w:p w:rsidR="007F2E35" w:rsidRPr="00BB7022" w:rsidRDefault="00132DBA" w:rsidP="001C74C3">
            <w:pPr>
              <w:suppressAutoHyphens/>
              <w:spacing w:after="0"/>
              <w:rPr>
                <w:rFonts w:cs="Times New Roman"/>
                <w:color w:val="000000"/>
                <w:sz w:val="20"/>
                <w:szCs w:val="20"/>
              </w:rPr>
            </w:pPr>
            <w:r w:rsidRPr="00BB7022">
              <w:rPr>
                <w:rFonts w:cs="Times New Roman"/>
                <w:color w:val="000000"/>
                <w:sz w:val="20"/>
                <w:szCs w:val="20"/>
              </w:rPr>
              <w:t xml:space="preserve"> </w:t>
            </w:r>
            <w:r w:rsidR="007F2E35" w:rsidRPr="00BB7022">
              <w:rPr>
                <w:rFonts w:cs="Times New Roman"/>
                <w:b/>
                <w:bCs/>
                <w:color w:val="000000"/>
                <w:sz w:val="20"/>
                <w:szCs w:val="20"/>
              </w:rPr>
              <w:t>□</w:t>
            </w:r>
            <w:r w:rsidRPr="00BB7022">
              <w:rPr>
                <w:rFonts w:cs="Times New Roman"/>
                <w:color w:val="000000"/>
                <w:sz w:val="20"/>
                <w:szCs w:val="20"/>
              </w:rPr>
              <w:t xml:space="preserve"> </w:t>
            </w:r>
            <w:r w:rsidR="007F2E35" w:rsidRPr="00BB7022">
              <w:rPr>
                <w:rFonts w:cs="Times New Roman"/>
                <w:color w:val="000000"/>
                <w:sz w:val="20"/>
                <w:szCs w:val="20"/>
              </w:rPr>
              <w:t>pompy ciepła,</w:t>
            </w:r>
            <w:r w:rsidRPr="00BB7022">
              <w:rPr>
                <w:rFonts w:cs="Times New Roman"/>
                <w:color w:val="000000"/>
                <w:sz w:val="20"/>
                <w:szCs w:val="20"/>
              </w:rPr>
              <w:t xml:space="preserve"> </w:t>
            </w:r>
            <w:r w:rsidR="007F2E35" w:rsidRPr="00BB7022">
              <w:rPr>
                <w:rFonts w:cs="Times New Roman"/>
                <w:b/>
                <w:bCs/>
                <w:color w:val="000000"/>
                <w:sz w:val="20"/>
                <w:szCs w:val="20"/>
              </w:rPr>
              <w:t>□</w:t>
            </w:r>
            <w:r w:rsidRPr="00BB7022">
              <w:rPr>
                <w:rFonts w:cs="Times New Roman"/>
                <w:color w:val="000000"/>
                <w:sz w:val="20"/>
                <w:szCs w:val="20"/>
              </w:rPr>
              <w:t xml:space="preserve"> </w:t>
            </w:r>
            <w:r w:rsidR="007F2E35" w:rsidRPr="00BB7022">
              <w:rPr>
                <w:rFonts w:cs="Times New Roman"/>
                <w:color w:val="000000"/>
                <w:sz w:val="20"/>
                <w:szCs w:val="20"/>
              </w:rPr>
              <w:t>piec grzewczy na biomasę,</w:t>
            </w:r>
          </w:p>
          <w:p w:rsidR="007F2E35" w:rsidRPr="00BB7022" w:rsidRDefault="007F2E35" w:rsidP="001C74C3">
            <w:pPr>
              <w:suppressAutoHyphens/>
              <w:spacing w:after="0"/>
              <w:rPr>
                <w:rFonts w:cs="Times New Roman"/>
                <w:color w:val="000000"/>
                <w:sz w:val="4"/>
                <w:szCs w:val="4"/>
              </w:rPr>
            </w:pPr>
          </w:p>
          <w:p w:rsidR="007F2E35" w:rsidRPr="00BB7022" w:rsidRDefault="00132DBA" w:rsidP="001C74C3">
            <w:pPr>
              <w:shd w:val="clear" w:color="auto" w:fill="FFFFFF"/>
              <w:spacing w:after="0"/>
              <w:ind w:left="17"/>
              <w:rPr>
                <w:rFonts w:cs="Times New Roman"/>
                <w:b/>
                <w:bCs/>
                <w:color w:val="000000"/>
                <w:sz w:val="20"/>
                <w:szCs w:val="20"/>
              </w:rPr>
            </w:pPr>
            <w:r w:rsidRPr="00BB7022">
              <w:rPr>
                <w:rFonts w:cs="Times New Roman"/>
                <w:b/>
                <w:bCs/>
                <w:color w:val="000000"/>
                <w:sz w:val="20"/>
                <w:szCs w:val="20"/>
              </w:rPr>
              <w:t xml:space="preserve"> </w:t>
            </w:r>
            <w:r w:rsidR="007F2E35" w:rsidRPr="00BB7022">
              <w:rPr>
                <w:rFonts w:cs="Times New Roman"/>
                <w:b/>
                <w:bCs/>
                <w:color w:val="000000"/>
                <w:sz w:val="20"/>
                <w:szCs w:val="20"/>
              </w:rPr>
              <w:t>□</w:t>
            </w:r>
            <w:r w:rsidRPr="00BB7022">
              <w:rPr>
                <w:rFonts w:cs="Times New Roman"/>
                <w:color w:val="000000"/>
                <w:sz w:val="20"/>
                <w:szCs w:val="20"/>
              </w:rPr>
              <w:t xml:space="preserve"> </w:t>
            </w:r>
            <w:r w:rsidR="007F2E35" w:rsidRPr="00BB7022">
              <w:rPr>
                <w:rFonts w:cs="Times New Roman"/>
                <w:color w:val="000000"/>
                <w:sz w:val="20"/>
                <w:szCs w:val="20"/>
              </w:rPr>
              <w:t>inne……………………………………………………</w:t>
            </w:r>
            <w:r w:rsidR="001C74C3" w:rsidRPr="00BB7022">
              <w:rPr>
                <w:rFonts w:cs="Times New Roman"/>
                <w:color w:val="000000"/>
                <w:sz w:val="20"/>
                <w:szCs w:val="20"/>
              </w:rPr>
              <w:t>…………………………………</w:t>
            </w:r>
          </w:p>
        </w:tc>
      </w:tr>
    </w:tbl>
    <w:p w:rsidR="007F2E35" w:rsidRPr="00BB7022" w:rsidRDefault="007F2E35" w:rsidP="001C74C3">
      <w:pPr>
        <w:spacing w:after="0"/>
        <w:rPr>
          <w:rFonts w:cs="Times New Roman"/>
        </w:rPr>
      </w:pPr>
    </w:p>
    <w:tbl>
      <w:tblPr>
        <w:tblW w:w="10823" w:type="dxa"/>
        <w:jc w:val="center"/>
        <w:tblInd w:w="-252" w:type="dxa"/>
        <w:tblLayout w:type="fixed"/>
        <w:tblCellMar>
          <w:left w:w="40" w:type="dxa"/>
          <w:right w:w="40" w:type="dxa"/>
        </w:tblCellMar>
        <w:tblLook w:val="0000" w:firstRow="0" w:lastRow="0" w:firstColumn="0" w:lastColumn="0" w:noHBand="0" w:noVBand="0"/>
      </w:tblPr>
      <w:tblGrid>
        <w:gridCol w:w="3777"/>
        <w:gridCol w:w="7046"/>
      </w:tblGrid>
      <w:tr w:rsidR="007F2E35" w:rsidRPr="00BB7022" w:rsidTr="00673F78">
        <w:trPr>
          <w:trHeight w:hRule="exact" w:val="346"/>
          <w:jc w:val="center"/>
        </w:trPr>
        <w:tc>
          <w:tcPr>
            <w:tcW w:w="10823" w:type="dxa"/>
            <w:gridSpan w:val="2"/>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7F2E35" w:rsidRPr="00BB7022" w:rsidRDefault="007F2E35" w:rsidP="001C74C3">
            <w:pPr>
              <w:spacing w:after="0"/>
              <w:jc w:val="center"/>
              <w:rPr>
                <w:rFonts w:cs="Times New Roman"/>
                <w:b/>
                <w:sz w:val="20"/>
                <w:szCs w:val="20"/>
              </w:rPr>
            </w:pPr>
            <w:r w:rsidRPr="00BB7022">
              <w:rPr>
                <w:rFonts w:cs="Times New Roman"/>
                <w:b/>
                <w:sz w:val="20"/>
                <w:szCs w:val="20"/>
              </w:rPr>
              <w:t>TRANSPORT - dotyczy samochodów służbowych</w:t>
            </w:r>
            <w:r w:rsidR="00132DBA" w:rsidRPr="00BB7022">
              <w:rPr>
                <w:rFonts w:cs="Times New Roman"/>
                <w:b/>
                <w:sz w:val="20"/>
                <w:szCs w:val="20"/>
              </w:rPr>
              <w:t xml:space="preserve"> </w:t>
            </w:r>
            <w:r w:rsidRPr="00BB7022">
              <w:rPr>
                <w:rFonts w:cs="Times New Roman"/>
                <w:b/>
                <w:i/>
                <w:color w:val="000000"/>
                <w:sz w:val="20"/>
                <w:szCs w:val="20"/>
              </w:rPr>
              <w:t>(dane na dzień 31.12.2010 r.)</w:t>
            </w:r>
          </w:p>
        </w:tc>
      </w:tr>
      <w:tr w:rsidR="007F2E35" w:rsidRPr="00BB7022" w:rsidTr="00673F78">
        <w:trPr>
          <w:trHeight w:hRule="exact" w:val="834"/>
          <w:jc w:val="center"/>
        </w:trPr>
        <w:tc>
          <w:tcPr>
            <w:tcW w:w="377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7F2E35" w:rsidRPr="00BB7022" w:rsidRDefault="007F2E35" w:rsidP="001C74C3">
            <w:pPr>
              <w:spacing w:after="0"/>
              <w:rPr>
                <w:rFonts w:cs="Times New Roman"/>
                <w:b/>
                <w:i/>
                <w:sz w:val="20"/>
                <w:szCs w:val="20"/>
              </w:rPr>
            </w:pPr>
            <w:r w:rsidRPr="00BB7022">
              <w:rPr>
                <w:rFonts w:cs="Times New Roman"/>
                <w:b/>
                <w:sz w:val="20"/>
                <w:szCs w:val="20"/>
              </w:rPr>
              <w:t xml:space="preserve">Pojazdy służbowe </w:t>
            </w:r>
            <w:r w:rsidRPr="00BB7022">
              <w:rPr>
                <w:rFonts w:cs="Times New Roman"/>
                <w:b/>
                <w:i/>
                <w:sz w:val="20"/>
                <w:szCs w:val="20"/>
              </w:rPr>
              <w:t>(jakie, ilość):</w:t>
            </w:r>
          </w:p>
        </w:tc>
        <w:tc>
          <w:tcPr>
            <w:tcW w:w="7046" w:type="dxa"/>
            <w:tcBorders>
              <w:top w:val="single" w:sz="4" w:space="0" w:color="auto"/>
              <w:left w:val="single" w:sz="4" w:space="0" w:color="auto"/>
              <w:bottom w:val="single" w:sz="4" w:space="0" w:color="auto"/>
              <w:right w:val="single" w:sz="4" w:space="0" w:color="auto"/>
            </w:tcBorders>
            <w:shd w:val="clear" w:color="auto" w:fill="FFFFFF"/>
          </w:tcPr>
          <w:p w:rsidR="007F2E35" w:rsidRPr="00BB7022" w:rsidRDefault="007F2E35" w:rsidP="001C74C3">
            <w:pPr>
              <w:shd w:val="clear" w:color="auto" w:fill="FFFFFF"/>
              <w:spacing w:after="0"/>
              <w:ind w:left="14"/>
              <w:rPr>
                <w:rFonts w:cs="Times New Roman"/>
                <w:sz w:val="20"/>
                <w:szCs w:val="20"/>
              </w:rPr>
            </w:pPr>
          </w:p>
        </w:tc>
      </w:tr>
      <w:tr w:rsidR="007F2E35" w:rsidRPr="00BB7022" w:rsidTr="00673F78">
        <w:trPr>
          <w:trHeight w:hRule="exact" w:val="576"/>
          <w:jc w:val="center"/>
        </w:trPr>
        <w:tc>
          <w:tcPr>
            <w:tcW w:w="377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7F2E35" w:rsidRPr="00BB7022" w:rsidRDefault="007F2E35" w:rsidP="001C74C3">
            <w:pPr>
              <w:spacing w:after="0"/>
              <w:rPr>
                <w:rFonts w:cs="Times New Roman"/>
                <w:b/>
                <w:sz w:val="20"/>
                <w:szCs w:val="20"/>
              </w:rPr>
            </w:pPr>
            <w:r w:rsidRPr="00BB7022">
              <w:rPr>
                <w:rFonts w:cs="Times New Roman"/>
                <w:b/>
                <w:sz w:val="20"/>
                <w:szCs w:val="20"/>
              </w:rPr>
              <w:t>Szacunkowa roczna liczba kilometrów przejechanych</w:t>
            </w:r>
            <w:r w:rsidR="00132DBA" w:rsidRPr="00BB7022">
              <w:rPr>
                <w:rFonts w:cs="Times New Roman"/>
                <w:b/>
                <w:sz w:val="20"/>
                <w:szCs w:val="20"/>
              </w:rPr>
              <w:t xml:space="preserve"> w </w:t>
            </w:r>
            <w:r w:rsidRPr="00BB7022">
              <w:rPr>
                <w:rFonts w:cs="Times New Roman"/>
                <w:b/>
                <w:sz w:val="20"/>
                <w:szCs w:val="20"/>
              </w:rPr>
              <w:t>obrębie gminy</w:t>
            </w:r>
            <w:r w:rsidR="00132DBA" w:rsidRPr="00BB7022">
              <w:rPr>
                <w:rFonts w:cs="Times New Roman"/>
                <w:b/>
                <w:sz w:val="20"/>
                <w:szCs w:val="20"/>
              </w:rPr>
              <w:t xml:space="preserve"> </w:t>
            </w:r>
            <w:r w:rsidR="001C74C3" w:rsidRPr="00BB7022">
              <w:rPr>
                <w:rFonts w:cs="Times New Roman"/>
                <w:b/>
                <w:sz w:val="20"/>
                <w:szCs w:val="20"/>
              </w:rPr>
              <w:t>Ożarów</w:t>
            </w:r>
            <w:r w:rsidRPr="00BB7022">
              <w:rPr>
                <w:rFonts w:cs="Times New Roman"/>
                <w:b/>
                <w:sz w:val="20"/>
                <w:szCs w:val="20"/>
              </w:rPr>
              <w:t>:</w:t>
            </w:r>
          </w:p>
        </w:tc>
        <w:tc>
          <w:tcPr>
            <w:tcW w:w="7046" w:type="dxa"/>
            <w:tcBorders>
              <w:top w:val="single" w:sz="4" w:space="0" w:color="auto"/>
              <w:left w:val="single" w:sz="4" w:space="0" w:color="auto"/>
              <w:bottom w:val="single" w:sz="4" w:space="0" w:color="auto"/>
              <w:right w:val="single" w:sz="4" w:space="0" w:color="auto"/>
            </w:tcBorders>
            <w:shd w:val="clear" w:color="auto" w:fill="FFFFFF"/>
          </w:tcPr>
          <w:p w:rsidR="007F2E35" w:rsidRPr="00BB7022" w:rsidRDefault="007F2E35" w:rsidP="001C74C3">
            <w:pPr>
              <w:shd w:val="clear" w:color="auto" w:fill="FFFFFF"/>
              <w:spacing w:after="0"/>
              <w:ind w:left="14"/>
              <w:rPr>
                <w:rFonts w:cs="Times New Roman"/>
                <w:sz w:val="20"/>
                <w:szCs w:val="20"/>
              </w:rPr>
            </w:pPr>
          </w:p>
        </w:tc>
      </w:tr>
      <w:tr w:rsidR="007F2E35" w:rsidRPr="00BB7022" w:rsidTr="00673F78">
        <w:trPr>
          <w:trHeight w:hRule="exact" w:val="1084"/>
          <w:jc w:val="center"/>
        </w:trPr>
        <w:tc>
          <w:tcPr>
            <w:tcW w:w="377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7F2E35" w:rsidRPr="00BB7022" w:rsidRDefault="001C74C3" w:rsidP="001C74C3">
            <w:pPr>
              <w:spacing w:after="0"/>
              <w:rPr>
                <w:rFonts w:cs="Times New Roman"/>
                <w:b/>
                <w:sz w:val="20"/>
                <w:szCs w:val="20"/>
              </w:rPr>
            </w:pPr>
            <w:r w:rsidRPr="00BB7022">
              <w:rPr>
                <w:rFonts w:cs="Times New Roman"/>
                <w:b/>
                <w:sz w:val="20"/>
                <w:szCs w:val="20"/>
              </w:rPr>
              <w:t>Łączne zużycie paliwa:</w:t>
            </w:r>
          </w:p>
        </w:tc>
        <w:tc>
          <w:tcPr>
            <w:tcW w:w="7046" w:type="dxa"/>
            <w:tcBorders>
              <w:top w:val="single" w:sz="4" w:space="0" w:color="auto"/>
              <w:left w:val="single" w:sz="4" w:space="0" w:color="auto"/>
              <w:bottom w:val="single" w:sz="4" w:space="0" w:color="auto"/>
              <w:right w:val="single" w:sz="4" w:space="0" w:color="auto"/>
            </w:tcBorders>
            <w:shd w:val="clear" w:color="auto" w:fill="FFFFFF"/>
          </w:tcPr>
          <w:p w:rsidR="007F2E35" w:rsidRPr="00BB7022" w:rsidRDefault="007F2E35" w:rsidP="001C74C3">
            <w:pPr>
              <w:pStyle w:val="Akapitzlist"/>
              <w:numPr>
                <w:ilvl w:val="0"/>
                <w:numId w:val="103"/>
              </w:numPr>
              <w:shd w:val="clear" w:color="auto" w:fill="FFFFFF"/>
              <w:spacing w:after="0" w:line="276" w:lineRule="auto"/>
              <w:ind w:left="714" w:right="499" w:hanging="357"/>
              <w:jc w:val="left"/>
              <w:rPr>
                <w:rFonts w:cs="Times New Roman"/>
                <w:bCs/>
                <w:color w:val="000000"/>
                <w:spacing w:val="-1"/>
                <w:sz w:val="20"/>
                <w:szCs w:val="20"/>
              </w:rPr>
            </w:pPr>
            <w:r w:rsidRPr="00BB7022">
              <w:rPr>
                <w:rFonts w:cs="Times New Roman"/>
                <w:iCs/>
                <w:color w:val="000000"/>
                <w:spacing w:val="-1"/>
                <w:sz w:val="20"/>
                <w:szCs w:val="20"/>
              </w:rPr>
              <w:t>Benzyna ……………….…….….litr/rok……………..zł/rok</w:t>
            </w:r>
          </w:p>
          <w:p w:rsidR="007F2E35" w:rsidRPr="00BB7022" w:rsidRDefault="007F2E35" w:rsidP="001C74C3">
            <w:pPr>
              <w:pStyle w:val="Akapitzlist"/>
              <w:numPr>
                <w:ilvl w:val="0"/>
                <w:numId w:val="103"/>
              </w:numPr>
              <w:shd w:val="clear" w:color="auto" w:fill="FFFFFF"/>
              <w:spacing w:after="0" w:line="276" w:lineRule="auto"/>
              <w:ind w:right="499"/>
              <w:jc w:val="left"/>
              <w:rPr>
                <w:rFonts w:cs="Times New Roman"/>
                <w:bCs/>
                <w:color w:val="000000"/>
                <w:spacing w:val="-1"/>
                <w:sz w:val="20"/>
                <w:szCs w:val="20"/>
              </w:rPr>
            </w:pPr>
            <w:r w:rsidRPr="00BB7022">
              <w:rPr>
                <w:rFonts w:cs="Times New Roman"/>
                <w:iCs/>
                <w:color w:val="000000"/>
                <w:spacing w:val="-1"/>
                <w:sz w:val="20"/>
                <w:szCs w:val="20"/>
              </w:rPr>
              <w:t>Olej napędowy …………….……litr/rok……………..zł/rok</w:t>
            </w:r>
          </w:p>
          <w:p w:rsidR="007F2E35" w:rsidRPr="00BB7022" w:rsidRDefault="007F2E35" w:rsidP="001C74C3">
            <w:pPr>
              <w:pStyle w:val="Akapitzlist"/>
              <w:numPr>
                <w:ilvl w:val="0"/>
                <w:numId w:val="103"/>
              </w:numPr>
              <w:shd w:val="clear" w:color="auto" w:fill="FFFFFF"/>
              <w:spacing w:after="0" w:line="276" w:lineRule="auto"/>
              <w:ind w:right="499"/>
              <w:jc w:val="left"/>
              <w:rPr>
                <w:rFonts w:cs="Times New Roman"/>
                <w:sz w:val="20"/>
                <w:szCs w:val="20"/>
              </w:rPr>
            </w:pPr>
            <w:r w:rsidRPr="00BB7022">
              <w:rPr>
                <w:rFonts w:cs="Times New Roman"/>
                <w:iCs/>
                <w:color w:val="000000"/>
                <w:spacing w:val="-1"/>
                <w:sz w:val="20"/>
                <w:szCs w:val="20"/>
              </w:rPr>
              <w:t>Gaz ...…………………………...litr/rok……………...zł/rok</w:t>
            </w:r>
          </w:p>
        </w:tc>
      </w:tr>
    </w:tbl>
    <w:p w:rsidR="007F2E35" w:rsidRPr="00BB7022" w:rsidRDefault="007F2E35" w:rsidP="007F2E35">
      <w:pPr>
        <w:suppressAutoHyphens/>
        <w:ind w:right="499"/>
        <w:rPr>
          <w:rFonts w:asciiTheme="minorHAnsi" w:hAnsiTheme="minorHAnsi"/>
          <w:iCs/>
          <w:color w:val="000000"/>
          <w:spacing w:val="-1"/>
          <w:sz w:val="16"/>
          <w:szCs w:val="16"/>
        </w:rPr>
      </w:pPr>
    </w:p>
    <w:p w:rsidR="007F2E35" w:rsidRPr="00BB7022" w:rsidRDefault="007F2E35" w:rsidP="007F2E35">
      <w:pPr>
        <w:jc w:val="center"/>
        <w:rPr>
          <w:rFonts w:cs="Times New Roman"/>
          <w:b/>
        </w:rPr>
      </w:pPr>
      <w:r w:rsidRPr="00BB7022">
        <w:rPr>
          <w:rFonts w:cs="Times New Roman"/>
          <w:b/>
        </w:rPr>
        <w:t>Dziękujemy za wypełnienie ankiety!</w:t>
      </w:r>
    </w:p>
    <w:p w:rsidR="0068096C" w:rsidRPr="00BB7022" w:rsidRDefault="0068096C" w:rsidP="007F2E35">
      <w:pPr>
        <w:jc w:val="center"/>
        <w:rPr>
          <w:rFonts w:asciiTheme="minorHAnsi" w:hAnsiTheme="minorHAnsi"/>
          <w:b/>
        </w:rPr>
      </w:pPr>
    </w:p>
    <w:p w:rsidR="002D44A8" w:rsidRPr="00BB7022" w:rsidRDefault="002D44A8" w:rsidP="007F2E35">
      <w:pPr>
        <w:jc w:val="center"/>
        <w:rPr>
          <w:rFonts w:asciiTheme="minorHAnsi" w:hAnsiTheme="minorHAnsi"/>
          <w:b/>
        </w:rPr>
      </w:pPr>
    </w:p>
    <w:p w:rsidR="00BB4AA5" w:rsidRPr="00BB7022" w:rsidRDefault="00BB4AA5" w:rsidP="00BB4AA5">
      <w:pPr>
        <w:shd w:val="clear" w:color="auto" w:fill="FFFFFF"/>
        <w:spacing w:after="0"/>
        <w:ind w:right="6"/>
        <w:jc w:val="right"/>
        <w:rPr>
          <w:bCs/>
          <w:color w:val="000000"/>
          <w:spacing w:val="-2"/>
          <w:szCs w:val="28"/>
        </w:rPr>
      </w:pPr>
      <w:r w:rsidRPr="00BB7022">
        <w:rPr>
          <w:bCs/>
          <w:color w:val="000000"/>
          <w:spacing w:val="-2"/>
          <w:szCs w:val="28"/>
        </w:rPr>
        <w:lastRenderedPageBreak/>
        <w:t>Załącznik nr 3</w:t>
      </w:r>
    </w:p>
    <w:p w:rsidR="0068096C" w:rsidRPr="00BB7022" w:rsidRDefault="0068096C" w:rsidP="002D44A8">
      <w:pPr>
        <w:shd w:val="clear" w:color="auto" w:fill="FFFFFF"/>
        <w:spacing w:after="0"/>
        <w:ind w:right="5"/>
        <w:jc w:val="center"/>
        <w:rPr>
          <w:rFonts w:cs="Times New Roman"/>
          <w:b/>
          <w:bCs/>
          <w:color w:val="000000"/>
          <w:spacing w:val="-2"/>
          <w:sz w:val="28"/>
          <w:szCs w:val="28"/>
        </w:rPr>
      </w:pPr>
      <w:r w:rsidRPr="00BB7022">
        <w:rPr>
          <w:rFonts w:cs="Times New Roman"/>
          <w:b/>
          <w:bCs/>
          <w:color w:val="000000"/>
          <w:spacing w:val="-2"/>
          <w:sz w:val="28"/>
          <w:szCs w:val="28"/>
        </w:rPr>
        <w:t>ANKIETA DLA PRZEDSIĘBIORCÓW</w:t>
      </w:r>
    </w:p>
    <w:p w:rsidR="0068096C" w:rsidRPr="00BB7022" w:rsidRDefault="0068096C" w:rsidP="002D44A8">
      <w:pPr>
        <w:shd w:val="clear" w:color="auto" w:fill="FFFFFF"/>
        <w:spacing w:after="0"/>
        <w:ind w:right="5"/>
        <w:jc w:val="center"/>
        <w:rPr>
          <w:rFonts w:cs="Times New Roman"/>
          <w:b/>
          <w:bCs/>
          <w:color w:val="000000"/>
          <w:spacing w:val="-2"/>
          <w:sz w:val="28"/>
          <w:szCs w:val="28"/>
        </w:rPr>
      </w:pPr>
      <w:r w:rsidRPr="00BB7022">
        <w:rPr>
          <w:rFonts w:cs="Times New Roman"/>
          <w:b/>
          <w:bCs/>
          <w:color w:val="000000"/>
          <w:spacing w:val="-2"/>
          <w:sz w:val="28"/>
          <w:szCs w:val="28"/>
        </w:rPr>
        <w:t xml:space="preserve">Stan na dzień </w:t>
      </w:r>
      <w:r w:rsidRPr="00BB7022">
        <w:rPr>
          <w:rFonts w:cs="Times New Roman"/>
          <w:b/>
          <w:bCs/>
          <w:color w:val="000000"/>
          <w:spacing w:val="-2"/>
          <w:sz w:val="28"/>
          <w:szCs w:val="28"/>
          <w:u w:val="single"/>
        </w:rPr>
        <w:t>31.12.2010 r.</w:t>
      </w:r>
    </w:p>
    <w:tbl>
      <w:tblPr>
        <w:tblW w:w="10349" w:type="dxa"/>
        <w:tblInd w:w="-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986"/>
        <w:gridCol w:w="3969"/>
        <w:gridCol w:w="4394"/>
      </w:tblGrid>
      <w:tr w:rsidR="0068096C" w:rsidRPr="00BB7022" w:rsidTr="00673F78">
        <w:trPr>
          <w:trHeight w:val="240"/>
        </w:trPr>
        <w:tc>
          <w:tcPr>
            <w:tcW w:w="1986" w:type="dxa"/>
            <w:shd w:val="clear" w:color="auto" w:fill="F2F2F2" w:themeFill="background1" w:themeFillShade="F2"/>
          </w:tcPr>
          <w:p w:rsidR="0068096C" w:rsidRPr="00BB7022" w:rsidRDefault="0068096C" w:rsidP="002D44A8">
            <w:pPr>
              <w:spacing w:after="0" w:line="240" w:lineRule="auto"/>
              <w:rPr>
                <w:rFonts w:cs="Times New Roman"/>
                <w:b/>
                <w:color w:val="000000"/>
                <w:sz w:val="20"/>
                <w:szCs w:val="20"/>
              </w:rPr>
            </w:pPr>
            <w:r w:rsidRPr="00BB7022">
              <w:rPr>
                <w:rFonts w:cs="Times New Roman"/>
                <w:b/>
                <w:color w:val="000000"/>
                <w:sz w:val="20"/>
                <w:szCs w:val="20"/>
              </w:rPr>
              <w:t>Nazwa</w:t>
            </w:r>
            <w:r w:rsidR="00132DBA" w:rsidRPr="00BB7022">
              <w:rPr>
                <w:rFonts w:cs="Times New Roman"/>
                <w:b/>
                <w:color w:val="000000"/>
                <w:sz w:val="20"/>
                <w:szCs w:val="20"/>
              </w:rPr>
              <w:t xml:space="preserve"> i </w:t>
            </w:r>
            <w:r w:rsidRPr="00BB7022">
              <w:rPr>
                <w:rFonts w:cs="Times New Roman"/>
                <w:b/>
                <w:color w:val="000000"/>
                <w:sz w:val="20"/>
                <w:szCs w:val="20"/>
              </w:rPr>
              <w:t xml:space="preserve">lokalizacja </w:t>
            </w:r>
          </w:p>
        </w:tc>
        <w:tc>
          <w:tcPr>
            <w:tcW w:w="8363" w:type="dxa"/>
            <w:gridSpan w:val="2"/>
            <w:shd w:val="clear" w:color="auto" w:fill="auto"/>
          </w:tcPr>
          <w:p w:rsidR="0068096C" w:rsidRPr="00BB7022" w:rsidRDefault="002D44A8" w:rsidP="002D44A8">
            <w:pPr>
              <w:tabs>
                <w:tab w:val="left" w:pos="1965"/>
              </w:tabs>
              <w:spacing w:after="0" w:line="240" w:lineRule="auto"/>
              <w:rPr>
                <w:rFonts w:cs="Times New Roman"/>
                <w:b/>
                <w:color w:val="000000"/>
                <w:sz w:val="20"/>
                <w:szCs w:val="20"/>
              </w:rPr>
            </w:pPr>
            <w:r w:rsidRPr="00BB7022">
              <w:rPr>
                <w:rFonts w:cs="Times New Roman"/>
                <w:b/>
                <w:color w:val="000000"/>
                <w:sz w:val="20"/>
                <w:szCs w:val="20"/>
              </w:rPr>
              <w:tab/>
            </w:r>
          </w:p>
          <w:p w:rsidR="0068096C" w:rsidRPr="00BB7022" w:rsidRDefault="0068096C" w:rsidP="002D44A8">
            <w:pPr>
              <w:spacing w:after="0" w:line="240" w:lineRule="auto"/>
              <w:rPr>
                <w:rFonts w:cs="Times New Roman"/>
                <w:b/>
                <w:color w:val="000000"/>
                <w:sz w:val="20"/>
                <w:szCs w:val="20"/>
              </w:rPr>
            </w:pPr>
          </w:p>
        </w:tc>
      </w:tr>
      <w:tr w:rsidR="0068096C" w:rsidRPr="00BB7022" w:rsidTr="00673F78">
        <w:trPr>
          <w:trHeight w:val="801"/>
        </w:trPr>
        <w:tc>
          <w:tcPr>
            <w:tcW w:w="1986" w:type="dxa"/>
            <w:shd w:val="clear" w:color="auto" w:fill="F2F2F2" w:themeFill="background1" w:themeFillShade="F2"/>
          </w:tcPr>
          <w:p w:rsidR="0068096C" w:rsidRPr="00BB7022" w:rsidRDefault="0068096C" w:rsidP="002D44A8">
            <w:pPr>
              <w:spacing w:after="0" w:line="240" w:lineRule="auto"/>
              <w:rPr>
                <w:rFonts w:cs="Times New Roman"/>
                <w:b/>
                <w:color w:val="000000"/>
                <w:sz w:val="20"/>
                <w:szCs w:val="20"/>
              </w:rPr>
            </w:pPr>
            <w:r w:rsidRPr="00BB7022">
              <w:rPr>
                <w:rFonts w:cs="Times New Roman"/>
                <w:b/>
                <w:bCs/>
                <w:color w:val="000000"/>
                <w:sz w:val="20"/>
                <w:szCs w:val="20"/>
              </w:rPr>
              <w:t>Rodzaj działalności</w:t>
            </w:r>
          </w:p>
        </w:tc>
        <w:tc>
          <w:tcPr>
            <w:tcW w:w="3969" w:type="dxa"/>
            <w:shd w:val="clear" w:color="auto" w:fill="auto"/>
          </w:tcPr>
          <w:p w:rsidR="0068096C" w:rsidRPr="00BB7022" w:rsidRDefault="0068096C" w:rsidP="002D44A8">
            <w:pPr>
              <w:shd w:val="clear" w:color="auto" w:fill="FFFFFF"/>
              <w:tabs>
                <w:tab w:val="left" w:pos="336"/>
              </w:tabs>
              <w:spacing w:after="0" w:line="240" w:lineRule="auto"/>
              <w:ind w:left="17"/>
              <w:rPr>
                <w:rFonts w:cs="Times New Roman"/>
                <w:color w:val="000000"/>
                <w:sz w:val="20"/>
                <w:szCs w:val="20"/>
              </w:rPr>
            </w:pPr>
            <w:r w:rsidRPr="00BB7022">
              <w:rPr>
                <w:rFonts w:cs="Times New Roman"/>
                <w:b/>
                <w:bCs/>
                <w:color w:val="000000"/>
                <w:sz w:val="20"/>
                <w:szCs w:val="20"/>
              </w:rPr>
              <w:t xml:space="preserve">□ </w:t>
            </w:r>
            <w:r w:rsidRPr="00BB7022">
              <w:rPr>
                <w:rFonts w:cs="Times New Roman"/>
                <w:color w:val="000000"/>
                <w:sz w:val="20"/>
                <w:szCs w:val="20"/>
              </w:rPr>
              <w:t>produkcyjna</w:t>
            </w:r>
            <w:r w:rsidR="00132DBA" w:rsidRPr="00BB7022">
              <w:rPr>
                <w:rFonts w:cs="Times New Roman"/>
                <w:color w:val="000000"/>
                <w:sz w:val="20"/>
                <w:szCs w:val="20"/>
              </w:rPr>
              <w:t xml:space="preserve"> </w:t>
            </w:r>
            <w:r w:rsidRPr="00BB7022">
              <w:rPr>
                <w:rFonts w:cs="Times New Roman"/>
                <w:b/>
                <w:bCs/>
                <w:color w:val="000000"/>
                <w:sz w:val="20"/>
                <w:szCs w:val="20"/>
              </w:rPr>
              <w:t xml:space="preserve">□ </w:t>
            </w:r>
            <w:r w:rsidRPr="00BB7022">
              <w:rPr>
                <w:rFonts w:cs="Times New Roman"/>
                <w:color w:val="000000"/>
                <w:sz w:val="20"/>
                <w:szCs w:val="20"/>
              </w:rPr>
              <w:t>usługowa</w:t>
            </w:r>
            <w:r w:rsidR="00132DBA" w:rsidRPr="00BB7022">
              <w:rPr>
                <w:rFonts w:cs="Times New Roman"/>
                <w:color w:val="000000"/>
                <w:sz w:val="20"/>
                <w:szCs w:val="20"/>
              </w:rPr>
              <w:t xml:space="preserve"> </w:t>
            </w:r>
          </w:p>
          <w:p w:rsidR="0068096C" w:rsidRPr="00BB7022" w:rsidRDefault="0068096C" w:rsidP="002D44A8">
            <w:pPr>
              <w:shd w:val="clear" w:color="auto" w:fill="FFFFFF"/>
              <w:tabs>
                <w:tab w:val="left" w:pos="336"/>
              </w:tabs>
              <w:spacing w:after="0" w:line="240" w:lineRule="auto"/>
              <w:ind w:left="19"/>
              <w:rPr>
                <w:rFonts w:cs="Times New Roman"/>
                <w:sz w:val="20"/>
                <w:szCs w:val="20"/>
              </w:rPr>
            </w:pPr>
            <w:r w:rsidRPr="00BB7022">
              <w:rPr>
                <w:rFonts w:cs="Times New Roman"/>
                <w:b/>
                <w:bCs/>
                <w:color w:val="000000"/>
                <w:sz w:val="20"/>
                <w:szCs w:val="20"/>
              </w:rPr>
              <w:t xml:space="preserve">□ </w:t>
            </w:r>
            <w:r w:rsidRPr="00BB7022">
              <w:rPr>
                <w:rFonts w:cs="Times New Roman"/>
                <w:color w:val="000000"/>
                <w:spacing w:val="-1"/>
                <w:sz w:val="20"/>
                <w:szCs w:val="20"/>
              </w:rPr>
              <w:t>inna………………………………</w:t>
            </w:r>
          </w:p>
        </w:tc>
        <w:tc>
          <w:tcPr>
            <w:tcW w:w="4394" w:type="dxa"/>
            <w:shd w:val="clear" w:color="auto" w:fill="auto"/>
          </w:tcPr>
          <w:p w:rsidR="0068096C" w:rsidRPr="00BB7022" w:rsidRDefault="0068096C" w:rsidP="002D44A8">
            <w:pPr>
              <w:spacing w:after="0" w:line="240" w:lineRule="auto"/>
              <w:rPr>
                <w:rFonts w:cs="Times New Roman"/>
                <w:color w:val="000000"/>
                <w:sz w:val="20"/>
                <w:szCs w:val="20"/>
              </w:rPr>
            </w:pPr>
            <w:r w:rsidRPr="00BB7022">
              <w:rPr>
                <w:rFonts w:cs="Times New Roman"/>
                <w:color w:val="000000"/>
                <w:sz w:val="20"/>
                <w:szCs w:val="20"/>
              </w:rPr>
              <w:t xml:space="preserve">Branża: </w:t>
            </w:r>
          </w:p>
          <w:p w:rsidR="0068096C" w:rsidRPr="00BB7022" w:rsidRDefault="0068096C" w:rsidP="002D44A8">
            <w:pPr>
              <w:spacing w:after="0" w:line="240" w:lineRule="auto"/>
              <w:rPr>
                <w:rFonts w:cs="Times New Roman"/>
                <w:color w:val="000000"/>
                <w:sz w:val="20"/>
                <w:szCs w:val="20"/>
              </w:rPr>
            </w:pPr>
            <w:r w:rsidRPr="00BB7022">
              <w:rPr>
                <w:rFonts w:cs="Times New Roman"/>
                <w:color w:val="000000"/>
                <w:sz w:val="20"/>
                <w:szCs w:val="20"/>
              </w:rPr>
              <w:t>................................................................................</w:t>
            </w:r>
          </w:p>
        </w:tc>
      </w:tr>
      <w:tr w:rsidR="0068096C" w:rsidRPr="00BB7022" w:rsidTr="00673F78">
        <w:trPr>
          <w:trHeight w:val="567"/>
        </w:trPr>
        <w:tc>
          <w:tcPr>
            <w:tcW w:w="1986" w:type="dxa"/>
            <w:shd w:val="clear" w:color="auto" w:fill="F2F2F2" w:themeFill="background1" w:themeFillShade="F2"/>
          </w:tcPr>
          <w:p w:rsidR="0068096C" w:rsidRPr="00BB7022" w:rsidRDefault="0068096C" w:rsidP="002D44A8">
            <w:pPr>
              <w:spacing w:after="0" w:line="240" w:lineRule="auto"/>
              <w:rPr>
                <w:rFonts w:cs="Times New Roman"/>
                <w:b/>
                <w:bCs/>
                <w:color w:val="000000"/>
                <w:sz w:val="20"/>
                <w:szCs w:val="20"/>
              </w:rPr>
            </w:pPr>
            <w:r w:rsidRPr="00BB7022">
              <w:rPr>
                <w:rFonts w:cs="Times New Roman"/>
                <w:b/>
                <w:bCs/>
                <w:color w:val="000000"/>
                <w:spacing w:val="-1"/>
                <w:sz w:val="20"/>
                <w:szCs w:val="20"/>
              </w:rPr>
              <w:t>Działalność jest prowadzona</w:t>
            </w:r>
          </w:p>
        </w:tc>
        <w:tc>
          <w:tcPr>
            <w:tcW w:w="8363" w:type="dxa"/>
            <w:gridSpan w:val="2"/>
            <w:shd w:val="clear" w:color="auto" w:fill="auto"/>
          </w:tcPr>
          <w:p w:rsidR="0068096C" w:rsidRPr="00BB7022" w:rsidRDefault="0068096C" w:rsidP="002D44A8">
            <w:pPr>
              <w:shd w:val="clear" w:color="auto" w:fill="FFFFFF"/>
              <w:tabs>
                <w:tab w:val="left" w:pos="350"/>
              </w:tabs>
              <w:spacing w:after="0" w:line="240" w:lineRule="auto"/>
              <w:ind w:left="19"/>
              <w:rPr>
                <w:rFonts w:cs="Times New Roman"/>
                <w:sz w:val="20"/>
                <w:szCs w:val="20"/>
              </w:rPr>
            </w:pPr>
            <w:r w:rsidRPr="00BB7022">
              <w:rPr>
                <w:rFonts w:cs="Times New Roman"/>
                <w:b/>
                <w:bCs/>
                <w:color w:val="000000"/>
                <w:sz w:val="20"/>
                <w:szCs w:val="20"/>
              </w:rPr>
              <w:t>□</w:t>
            </w:r>
            <w:r w:rsidR="00132DBA" w:rsidRPr="00BB7022">
              <w:rPr>
                <w:rFonts w:cs="Times New Roman"/>
                <w:b/>
                <w:bCs/>
                <w:color w:val="000000"/>
                <w:sz w:val="20"/>
                <w:szCs w:val="20"/>
              </w:rPr>
              <w:t xml:space="preserve"> w </w:t>
            </w:r>
            <w:r w:rsidRPr="00BB7022">
              <w:rPr>
                <w:rFonts w:cs="Times New Roman"/>
                <w:bCs/>
                <w:color w:val="000000"/>
                <w:sz w:val="20"/>
                <w:szCs w:val="20"/>
              </w:rPr>
              <w:t xml:space="preserve">budynku </w:t>
            </w:r>
            <w:r w:rsidRPr="00BB7022">
              <w:rPr>
                <w:rFonts w:cs="Times New Roman"/>
                <w:color w:val="000000"/>
                <w:sz w:val="20"/>
                <w:szCs w:val="20"/>
              </w:rPr>
              <w:t>mieszkalnym</w:t>
            </w:r>
          </w:p>
          <w:p w:rsidR="0068096C" w:rsidRPr="00BB7022" w:rsidRDefault="0068096C" w:rsidP="002D44A8">
            <w:pPr>
              <w:shd w:val="clear" w:color="auto" w:fill="FFFFFF"/>
              <w:tabs>
                <w:tab w:val="left" w:pos="350"/>
              </w:tabs>
              <w:spacing w:after="0" w:line="240" w:lineRule="auto"/>
              <w:ind w:left="19"/>
              <w:rPr>
                <w:rFonts w:cs="Times New Roman"/>
                <w:sz w:val="20"/>
                <w:szCs w:val="20"/>
              </w:rPr>
            </w:pPr>
            <w:r w:rsidRPr="00BB7022">
              <w:rPr>
                <w:rFonts w:cs="Times New Roman"/>
                <w:bCs/>
                <w:color w:val="000000"/>
                <w:sz w:val="20"/>
                <w:szCs w:val="20"/>
              </w:rPr>
              <w:t>□</w:t>
            </w:r>
            <w:r w:rsidR="00132DBA" w:rsidRPr="00BB7022">
              <w:rPr>
                <w:rFonts w:cs="Times New Roman"/>
                <w:bCs/>
                <w:color w:val="000000"/>
                <w:sz w:val="20"/>
                <w:szCs w:val="20"/>
              </w:rPr>
              <w:t xml:space="preserve"> w </w:t>
            </w:r>
            <w:r w:rsidRPr="00BB7022">
              <w:rPr>
                <w:rFonts w:cs="Times New Roman"/>
                <w:bCs/>
                <w:color w:val="000000"/>
                <w:sz w:val="20"/>
                <w:szCs w:val="20"/>
              </w:rPr>
              <w:t>budynku</w:t>
            </w:r>
            <w:r w:rsidRPr="00BB7022">
              <w:rPr>
                <w:rFonts w:cs="Times New Roman"/>
                <w:b/>
                <w:bCs/>
                <w:color w:val="000000"/>
                <w:sz w:val="20"/>
                <w:szCs w:val="20"/>
              </w:rPr>
              <w:t xml:space="preserve"> </w:t>
            </w:r>
            <w:r w:rsidRPr="00BB7022">
              <w:rPr>
                <w:rFonts w:cs="Times New Roman"/>
                <w:color w:val="000000"/>
                <w:sz w:val="20"/>
                <w:szCs w:val="20"/>
              </w:rPr>
              <w:t>mieszkalno-usługowym</w:t>
            </w:r>
          </w:p>
          <w:p w:rsidR="0068096C" w:rsidRPr="00BB7022" w:rsidRDefault="0068096C" w:rsidP="002D44A8">
            <w:pPr>
              <w:shd w:val="clear" w:color="auto" w:fill="FFFFFF"/>
              <w:tabs>
                <w:tab w:val="left" w:pos="331"/>
              </w:tabs>
              <w:spacing w:after="0" w:line="240" w:lineRule="auto"/>
              <w:ind w:left="5"/>
              <w:rPr>
                <w:rFonts w:cs="Times New Roman"/>
                <w:sz w:val="20"/>
                <w:szCs w:val="20"/>
              </w:rPr>
            </w:pPr>
            <w:r w:rsidRPr="00BB7022">
              <w:rPr>
                <w:rFonts w:cs="Times New Roman"/>
                <w:b/>
                <w:bCs/>
                <w:color w:val="000000"/>
                <w:sz w:val="20"/>
                <w:szCs w:val="20"/>
              </w:rPr>
              <w:t xml:space="preserve">□ </w:t>
            </w:r>
            <w:r w:rsidRPr="00BB7022">
              <w:rPr>
                <w:rFonts w:cs="Times New Roman"/>
                <w:color w:val="000000"/>
                <w:sz w:val="20"/>
                <w:szCs w:val="20"/>
              </w:rPr>
              <w:t>usługowym</w:t>
            </w:r>
          </w:p>
          <w:p w:rsidR="0068096C" w:rsidRPr="00BB7022" w:rsidRDefault="0068096C" w:rsidP="002D44A8">
            <w:pPr>
              <w:spacing w:after="0" w:line="240" w:lineRule="auto"/>
              <w:rPr>
                <w:rFonts w:cs="Times New Roman"/>
                <w:color w:val="000000"/>
                <w:sz w:val="20"/>
                <w:szCs w:val="20"/>
              </w:rPr>
            </w:pPr>
            <w:r w:rsidRPr="00BB7022">
              <w:rPr>
                <w:rFonts w:cs="Times New Roman"/>
                <w:b/>
                <w:bCs/>
                <w:color w:val="000000"/>
                <w:sz w:val="20"/>
                <w:szCs w:val="20"/>
              </w:rPr>
              <w:t xml:space="preserve">□ </w:t>
            </w:r>
            <w:r w:rsidRPr="00BB7022">
              <w:rPr>
                <w:rFonts w:cs="Times New Roman"/>
                <w:color w:val="000000"/>
                <w:sz w:val="20"/>
                <w:szCs w:val="20"/>
              </w:rPr>
              <w:t>produkcyjnym</w:t>
            </w:r>
          </w:p>
        </w:tc>
      </w:tr>
    </w:tbl>
    <w:p w:rsidR="0068096C" w:rsidRPr="00BB7022" w:rsidRDefault="0068096C" w:rsidP="002D44A8">
      <w:pPr>
        <w:suppressAutoHyphens/>
        <w:spacing w:after="0" w:line="240" w:lineRule="auto"/>
        <w:ind w:right="499"/>
        <w:rPr>
          <w:rFonts w:cs="Times New Roman"/>
          <w:iCs/>
          <w:color w:val="000000"/>
          <w:spacing w:val="-1"/>
          <w:sz w:val="20"/>
          <w:szCs w:val="20"/>
        </w:rPr>
      </w:pPr>
    </w:p>
    <w:tbl>
      <w:tblPr>
        <w:tblW w:w="10793" w:type="dxa"/>
        <w:tblInd w:w="-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444"/>
        <w:gridCol w:w="3668"/>
        <w:gridCol w:w="537"/>
        <w:gridCol w:w="729"/>
        <w:gridCol w:w="409"/>
        <w:gridCol w:w="1021"/>
        <w:gridCol w:w="199"/>
        <w:gridCol w:w="438"/>
        <w:gridCol w:w="1256"/>
        <w:gridCol w:w="720"/>
        <w:gridCol w:w="99"/>
        <w:gridCol w:w="829"/>
        <w:gridCol w:w="444"/>
      </w:tblGrid>
      <w:tr w:rsidR="0068096C" w:rsidRPr="00BB7022" w:rsidTr="00673F78">
        <w:trPr>
          <w:gridAfter w:val="1"/>
          <w:wAfter w:w="444" w:type="dxa"/>
          <w:trHeight w:val="291"/>
        </w:trPr>
        <w:tc>
          <w:tcPr>
            <w:tcW w:w="10349" w:type="dxa"/>
            <w:gridSpan w:val="12"/>
            <w:shd w:val="clear" w:color="auto" w:fill="F2F2F2" w:themeFill="background1" w:themeFillShade="F2"/>
          </w:tcPr>
          <w:p w:rsidR="0068096C" w:rsidRPr="00BB7022" w:rsidRDefault="0068096C" w:rsidP="002D44A8">
            <w:pPr>
              <w:spacing w:after="0" w:line="240" w:lineRule="auto"/>
              <w:jc w:val="center"/>
              <w:rPr>
                <w:rFonts w:cs="Times New Roman"/>
                <w:b/>
                <w:color w:val="000000"/>
                <w:sz w:val="20"/>
                <w:szCs w:val="20"/>
              </w:rPr>
            </w:pPr>
            <w:r w:rsidRPr="00BB7022">
              <w:rPr>
                <w:rFonts w:cs="Times New Roman"/>
                <w:b/>
                <w:color w:val="000000"/>
                <w:sz w:val="20"/>
                <w:szCs w:val="20"/>
              </w:rPr>
              <w:t>OBIEKTY USŁUGOWE I BIUROWE (budynki niezwiązane</w:t>
            </w:r>
            <w:r w:rsidR="00132DBA" w:rsidRPr="00BB7022">
              <w:rPr>
                <w:rFonts w:cs="Times New Roman"/>
                <w:b/>
                <w:color w:val="000000"/>
                <w:sz w:val="20"/>
                <w:szCs w:val="20"/>
              </w:rPr>
              <w:t xml:space="preserve"> z </w:t>
            </w:r>
            <w:r w:rsidRPr="00BB7022">
              <w:rPr>
                <w:rFonts w:cs="Times New Roman"/>
                <w:b/>
                <w:color w:val="000000"/>
                <w:sz w:val="20"/>
                <w:szCs w:val="20"/>
              </w:rPr>
              <w:t>produkcją)</w:t>
            </w:r>
            <w:r w:rsidR="00132DBA" w:rsidRPr="00BB7022">
              <w:rPr>
                <w:rFonts w:cs="Times New Roman"/>
                <w:b/>
                <w:color w:val="000000"/>
                <w:sz w:val="20"/>
                <w:szCs w:val="20"/>
              </w:rPr>
              <w:t xml:space="preserve"> </w:t>
            </w:r>
            <w:r w:rsidRPr="00BB7022">
              <w:rPr>
                <w:rFonts w:cs="Times New Roman"/>
                <w:b/>
                <w:i/>
                <w:color w:val="000000"/>
                <w:sz w:val="20"/>
                <w:szCs w:val="20"/>
              </w:rPr>
              <w:t>(dane na dzień 31.12.2010 r.)</w:t>
            </w:r>
          </w:p>
        </w:tc>
      </w:tr>
      <w:tr w:rsidR="0068096C" w:rsidRPr="00BB7022" w:rsidTr="00673F78">
        <w:trPr>
          <w:gridAfter w:val="1"/>
          <w:wAfter w:w="444" w:type="dxa"/>
          <w:trHeight w:val="390"/>
        </w:trPr>
        <w:tc>
          <w:tcPr>
            <w:tcW w:w="4112" w:type="dxa"/>
            <w:gridSpan w:val="2"/>
            <w:shd w:val="clear" w:color="auto" w:fill="F2F2F2" w:themeFill="background1" w:themeFillShade="F2"/>
          </w:tcPr>
          <w:p w:rsidR="0068096C" w:rsidRPr="00BB7022" w:rsidRDefault="0068096C" w:rsidP="002D44A8">
            <w:pPr>
              <w:spacing w:after="0" w:line="240" w:lineRule="auto"/>
              <w:rPr>
                <w:rFonts w:cs="Times New Roman"/>
                <w:b/>
                <w:color w:val="000000"/>
                <w:sz w:val="20"/>
                <w:szCs w:val="20"/>
              </w:rPr>
            </w:pPr>
            <w:r w:rsidRPr="00BB7022">
              <w:rPr>
                <w:rFonts w:cs="Times New Roman"/>
                <w:b/>
                <w:bCs/>
                <w:color w:val="000000"/>
                <w:sz w:val="20"/>
                <w:szCs w:val="20"/>
              </w:rPr>
              <w:t>Łączna powierzchnia użytkowa</w:t>
            </w:r>
          </w:p>
        </w:tc>
        <w:tc>
          <w:tcPr>
            <w:tcW w:w="1266" w:type="dxa"/>
            <w:gridSpan w:val="2"/>
            <w:shd w:val="clear" w:color="auto" w:fill="auto"/>
          </w:tcPr>
          <w:p w:rsidR="0068096C" w:rsidRPr="00BB7022" w:rsidRDefault="00132DBA" w:rsidP="002D44A8">
            <w:pPr>
              <w:spacing w:after="0" w:line="240" w:lineRule="auto"/>
              <w:jc w:val="right"/>
              <w:rPr>
                <w:rFonts w:cs="Times New Roman"/>
                <w:b/>
                <w:color w:val="000000"/>
                <w:sz w:val="20"/>
                <w:szCs w:val="20"/>
              </w:rPr>
            </w:pPr>
            <w:r w:rsidRPr="00BB7022">
              <w:rPr>
                <w:rFonts w:cs="Times New Roman"/>
                <w:color w:val="000000"/>
                <w:sz w:val="20"/>
                <w:szCs w:val="20"/>
              </w:rPr>
              <w:t xml:space="preserve"> </w:t>
            </w:r>
            <w:r w:rsidR="0068096C" w:rsidRPr="00BB7022">
              <w:rPr>
                <w:rFonts w:cs="Times New Roman"/>
                <w:b/>
                <w:color w:val="000000"/>
                <w:sz w:val="20"/>
                <w:szCs w:val="20"/>
              </w:rPr>
              <w:t>m</w:t>
            </w:r>
            <w:r w:rsidR="0068096C" w:rsidRPr="00BB7022">
              <w:rPr>
                <w:rFonts w:cs="Times New Roman"/>
                <w:b/>
                <w:color w:val="000000"/>
                <w:sz w:val="20"/>
                <w:szCs w:val="20"/>
                <w:vertAlign w:val="superscript"/>
              </w:rPr>
              <w:t>2</w:t>
            </w:r>
          </w:p>
        </w:tc>
        <w:tc>
          <w:tcPr>
            <w:tcW w:w="1629" w:type="dxa"/>
            <w:gridSpan w:val="3"/>
            <w:shd w:val="clear" w:color="auto" w:fill="F2F2F2" w:themeFill="background1" w:themeFillShade="F2"/>
          </w:tcPr>
          <w:p w:rsidR="0068096C" w:rsidRPr="00BB7022" w:rsidRDefault="0068096C" w:rsidP="002D44A8">
            <w:pPr>
              <w:spacing w:after="0" w:line="240" w:lineRule="auto"/>
              <w:rPr>
                <w:rFonts w:cs="Times New Roman"/>
                <w:b/>
                <w:color w:val="000000"/>
                <w:sz w:val="20"/>
                <w:szCs w:val="20"/>
              </w:rPr>
            </w:pPr>
            <w:r w:rsidRPr="00BB7022">
              <w:rPr>
                <w:rFonts w:cs="Times New Roman"/>
                <w:b/>
                <w:color w:val="000000"/>
                <w:sz w:val="20"/>
                <w:szCs w:val="20"/>
              </w:rPr>
              <w:t>Licz. budynków</w:t>
            </w:r>
          </w:p>
        </w:tc>
        <w:tc>
          <w:tcPr>
            <w:tcW w:w="1694" w:type="dxa"/>
            <w:gridSpan w:val="2"/>
            <w:shd w:val="clear" w:color="auto" w:fill="auto"/>
          </w:tcPr>
          <w:p w:rsidR="0068096C" w:rsidRPr="00BB7022" w:rsidRDefault="0068096C" w:rsidP="002D44A8">
            <w:pPr>
              <w:spacing w:after="0" w:line="240" w:lineRule="auto"/>
              <w:rPr>
                <w:rFonts w:cs="Times New Roman"/>
                <w:color w:val="000000"/>
                <w:sz w:val="20"/>
                <w:szCs w:val="20"/>
              </w:rPr>
            </w:pPr>
          </w:p>
        </w:tc>
        <w:tc>
          <w:tcPr>
            <w:tcW w:w="819" w:type="dxa"/>
            <w:gridSpan w:val="2"/>
            <w:shd w:val="clear" w:color="auto" w:fill="F2F2F2" w:themeFill="background1" w:themeFillShade="F2"/>
          </w:tcPr>
          <w:p w:rsidR="0068096C" w:rsidRPr="00BB7022" w:rsidRDefault="0068096C" w:rsidP="002D44A8">
            <w:pPr>
              <w:spacing w:after="0" w:line="240" w:lineRule="auto"/>
              <w:rPr>
                <w:rFonts w:cs="Times New Roman"/>
                <w:b/>
                <w:color w:val="000000"/>
                <w:sz w:val="20"/>
                <w:szCs w:val="20"/>
              </w:rPr>
            </w:pPr>
            <w:r w:rsidRPr="00BB7022">
              <w:rPr>
                <w:rFonts w:cs="Times New Roman"/>
                <w:b/>
                <w:color w:val="000000"/>
                <w:sz w:val="20"/>
                <w:szCs w:val="20"/>
              </w:rPr>
              <w:t>Rok budowy</w:t>
            </w:r>
          </w:p>
        </w:tc>
        <w:tc>
          <w:tcPr>
            <w:tcW w:w="829" w:type="dxa"/>
            <w:shd w:val="clear" w:color="auto" w:fill="auto"/>
          </w:tcPr>
          <w:p w:rsidR="0068096C" w:rsidRPr="00BB7022" w:rsidRDefault="0068096C" w:rsidP="002D44A8">
            <w:pPr>
              <w:spacing w:after="0" w:line="240" w:lineRule="auto"/>
              <w:rPr>
                <w:rFonts w:cs="Times New Roman"/>
                <w:color w:val="000000"/>
                <w:sz w:val="20"/>
                <w:szCs w:val="20"/>
              </w:rPr>
            </w:pPr>
          </w:p>
        </w:tc>
      </w:tr>
      <w:tr w:rsidR="0068096C" w:rsidRPr="00BB7022" w:rsidTr="00673F78">
        <w:trPr>
          <w:gridAfter w:val="1"/>
          <w:wAfter w:w="444" w:type="dxa"/>
          <w:trHeight w:val="567"/>
        </w:trPr>
        <w:tc>
          <w:tcPr>
            <w:tcW w:w="4112" w:type="dxa"/>
            <w:gridSpan w:val="2"/>
            <w:shd w:val="clear" w:color="auto" w:fill="F2F2F2" w:themeFill="background1" w:themeFillShade="F2"/>
          </w:tcPr>
          <w:p w:rsidR="0068096C" w:rsidRPr="00BB7022" w:rsidRDefault="0068096C" w:rsidP="002D44A8">
            <w:pPr>
              <w:spacing w:after="0" w:line="240" w:lineRule="auto"/>
              <w:rPr>
                <w:rFonts w:cs="Times New Roman"/>
                <w:b/>
                <w:bCs/>
                <w:color w:val="000000"/>
                <w:sz w:val="20"/>
                <w:szCs w:val="20"/>
              </w:rPr>
            </w:pPr>
            <w:r w:rsidRPr="00BB7022">
              <w:rPr>
                <w:rFonts w:cs="Times New Roman"/>
                <w:b/>
                <w:bCs/>
                <w:color w:val="000000"/>
                <w:spacing w:val="-1"/>
                <w:sz w:val="20"/>
                <w:szCs w:val="20"/>
              </w:rPr>
              <w:t>Rodzaj źródeł ciepła ogrzewania budynków usługowych</w:t>
            </w:r>
            <w:r w:rsidR="00132DBA" w:rsidRPr="00BB7022">
              <w:rPr>
                <w:rFonts w:cs="Times New Roman"/>
                <w:b/>
                <w:bCs/>
                <w:color w:val="000000"/>
                <w:spacing w:val="-1"/>
                <w:sz w:val="20"/>
                <w:szCs w:val="20"/>
              </w:rPr>
              <w:t xml:space="preserve"> i </w:t>
            </w:r>
            <w:r w:rsidRPr="00BB7022">
              <w:rPr>
                <w:rFonts w:cs="Times New Roman"/>
                <w:b/>
                <w:bCs/>
                <w:color w:val="000000"/>
                <w:spacing w:val="-1"/>
                <w:sz w:val="20"/>
                <w:szCs w:val="20"/>
              </w:rPr>
              <w:t>biurowych</w:t>
            </w:r>
          </w:p>
        </w:tc>
        <w:tc>
          <w:tcPr>
            <w:tcW w:w="6237" w:type="dxa"/>
            <w:gridSpan w:val="10"/>
            <w:shd w:val="clear" w:color="auto" w:fill="auto"/>
          </w:tcPr>
          <w:p w:rsidR="0068096C" w:rsidRPr="00BB7022" w:rsidRDefault="0068096C" w:rsidP="002D44A8">
            <w:pPr>
              <w:shd w:val="clear" w:color="auto" w:fill="FFFFFF"/>
              <w:tabs>
                <w:tab w:val="left" w:pos="350"/>
              </w:tabs>
              <w:spacing w:after="0" w:line="240" w:lineRule="auto"/>
              <w:ind w:left="19"/>
              <w:rPr>
                <w:rFonts w:cs="Times New Roman"/>
                <w:color w:val="000000"/>
                <w:sz w:val="20"/>
                <w:szCs w:val="20"/>
              </w:rPr>
            </w:pPr>
          </w:p>
        </w:tc>
      </w:tr>
      <w:tr w:rsidR="0068096C" w:rsidRPr="00BB7022" w:rsidTr="00673F78">
        <w:trPr>
          <w:gridAfter w:val="1"/>
          <w:wAfter w:w="444" w:type="dxa"/>
          <w:trHeight w:val="567"/>
        </w:trPr>
        <w:tc>
          <w:tcPr>
            <w:tcW w:w="4112" w:type="dxa"/>
            <w:gridSpan w:val="2"/>
            <w:shd w:val="clear" w:color="auto" w:fill="F2F2F2" w:themeFill="background1" w:themeFillShade="F2"/>
          </w:tcPr>
          <w:p w:rsidR="0068096C" w:rsidRPr="00BB7022" w:rsidRDefault="0068096C" w:rsidP="002D44A8">
            <w:pPr>
              <w:spacing w:after="0" w:line="240" w:lineRule="auto"/>
              <w:rPr>
                <w:rFonts w:cs="Times New Roman"/>
                <w:b/>
                <w:bCs/>
                <w:color w:val="000000"/>
                <w:sz w:val="20"/>
                <w:szCs w:val="20"/>
              </w:rPr>
            </w:pPr>
            <w:r w:rsidRPr="00BB7022">
              <w:rPr>
                <w:rFonts w:cs="Times New Roman"/>
                <w:b/>
                <w:bCs/>
                <w:color w:val="000000"/>
                <w:spacing w:val="-1"/>
                <w:sz w:val="20"/>
                <w:szCs w:val="20"/>
              </w:rPr>
              <w:t xml:space="preserve">Charakterystyka </w:t>
            </w:r>
            <w:r w:rsidRPr="00BB7022">
              <w:rPr>
                <w:rFonts w:cs="Times New Roman"/>
                <w:b/>
                <w:bCs/>
                <w:color w:val="000000"/>
                <w:sz w:val="20"/>
                <w:szCs w:val="20"/>
              </w:rPr>
              <w:t xml:space="preserve">kotła </w:t>
            </w:r>
          </w:p>
          <w:p w:rsidR="0068096C" w:rsidRPr="00BB7022" w:rsidRDefault="0068096C" w:rsidP="002D44A8">
            <w:pPr>
              <w:spacing w:after="0" w:line="240" w:lineRule="auto"/>
              <w:rPr>
                <w:rFonts w:cs="Times New Roman"/>
                <w:b/>
                <w:bCs/>
                <w:color w:val="000000"/>
                <w:spacing w:val="-1"/>
                <w:sz w:val="20"/>
                <w:szCs w:val="20"/>
              </w:rPr>
            </w:pPr>
            <w:r w:rsidRPr="00BB7022">
              <w:rPr>
                <w:rFonts w:cs="Times New Roman"/>
                <w:b/>
                <w:bCs/>
                <w:color w:val="000000"/>
                <w:sz w:val="20"/>
                <w:szCs w:val="20"/>
              </w:rPr>
              <w:t>(rodzaj, moc, rok produkcji)</w:t>
            </w:r>
          </w:p>
        </w:tc>
        <w:tc>
          <w:tcPr>
            <w:tcW w:w="6237" w:type="dxa"/>
            <w:gridSpan w:val="10"/>
            <w:shd w:val="clear" w:color="auto" w:fill="auto"/>
          </w:tcPr>
          <w:p w:rsidR="0068096C" w:rsidRPr="00BB7022" w:rsidRDefault="0068096C" w:rsidP="002D44A8">
            <w:pPr>
              <w:shd w:val="clear" w:color="auto" w:fill="FFFFFF"/>
              <w:tabs>
                <w:tab w:val="left" w:pos="350"/>
              </w:tabs>
              <w:spacing w:after="0" w:line="240" w:lineRule="auto"/>
              <w:ind w:left="19"/>
              <w:rPr>
                <w:rFonts w:cs="Times New Roman"/>
                <w:b/>
                <w:bCs/>
                <w:color w:val="000000"/>
                <w:sz w:val="20"/>
                <w:szCs w:val="20"/>
              </w:rPr>
            </w:pPr>
          </w:p>
        </w:tc>
      </w:tr>
      <w:tr w:rsidR="0068096C" w:rsidRPr="00BB7022" w:rsidTr="00673F78">
        <w:trPr>
          <w:gridAfter w:val="1"/>
          <w:wAfter w:w="444" w:type="dxa"/>
          <w:trHeight w:val="457"/>
        </w:trPr>
        <w:tc>
          <w:tcPr>
            <w:tcW w:w="4112" w:type="dxa"/>
            <w:gridSpan w:val="2"/>
            <w:shd w:val="clear" w:color="auto" w:fill="F2F2F2" w:themeFill="background1" w:themeFillShade="F2"/>
          </w:tcPr>
          <w:p w:rsidR="0068096C" w:rsidRPr="00BB7022" w:rsidRDefault="0068096C" w:rsidP="002D44A8">
            <w:pPr>
              <w:spacing w:after="0" w:line="240" w:lineRule="auto"/>
              <w:rPr>
                <w:rFonts w:cs="Times New Roman"/>
                <w:b/>
                <w:bCs/>
                <w:color w:val="000000"/>
                <w:spacing w:val="-1"/>
                <w:sz w:val="20"/>
                <w:szCs w:val="20"/>
              </w:rPr>
            </w:pPr>
            <w:r w:rsidRPr="00BB7022">
              <w:rPr>
                <w:rFonts w:cs="Times New Roman"/>
                <w:b/>
                <w:bCs/>
                <w:color w:val="000000"/>
                <w:spacing w:val="-1"/>
                <w:sz w:val="20"/>
                <w:szCs w:val="20"/>
              </w:rPr>
              <w:t>Łączna moc zainstalowanych źródeł ciepła</w:t>
            </w:r>
          </w:p>
        </w:tc>
        <w:tc>
          <w:tcPr>
            <w:tcW w:w="1675" w:type="dxa"/>
            <w:gridSpan w:val="3"/>
            <w:shd w:val="clear" w:color="auto" w:fill="auto"/>
          </w:tcPr>
          <w:p w:rsidR="0068096C" w:rsidRPr="00BB7022" w:rsidRDefault="00132DBA" w:rsidP="002D44A8">
            <w:pPr>
              <w:shd w:val="clear" w:color="auto" w:fill="FFFFFF"/>
              <w:tabs>
                <w:tab w:val="left" w:pos="350"/>
              </w:tabs>
              <w:spacing w:after="0" w:line="240" w:lineRule="auto"/>
              <w:ind w:left="19"/>
              <w:jc w:val="right"/>
              <w:rPr>
                <w:rFonts w:cs="Times New Roman"/>
                <w:b/>
                <w:bCs/>
                <w:color w:val="000000"/>
                <w:sz w:val="20"/>
                <w:szCs w:val="20"/>
              </w:rPr>
            </w:pPr>
            <w:r w:rsidRPr="00BB7022">
              <w:rPr>
                <w:rFonts w:cs="Times New Roman"/>
                <w:b/>
                <w:bCs/>
                <w:color w:val="000000"/>
                <w:sz w:val="20"/>
                <w:szCs w:val="20"/>
              </w:rPr>
              <w:t xml:space="preserve"> </w:t>
            </w:r>
            <w:r w:rsidR="0068096C" w:rsidRPr="00BB7022">
              <w:rPr>
                <w:rFonts w:cs="Times New Roman"/>
                <w:b/>
                <w:bCs/>
                <w:color w:val="000000"/>
                <w:sz w:val="20"/>
                <w:szCs w:val="20"/>
              </w:rPr>
              <w:t>kW</w:t>
            </w:r>
          </w:p>
        </w:tc>
        <w:tc>
          <w:tcPr>
            <w:tcW w:w="1658" w:type="dxa"/>
            <w:gridSpan w:val="3"/>
            <w:shd w:val="clear" w:color="auto" w:fill="F2F2F2" w:themeFill="background1" w:themeFillShade="F2"/>
          </w:tcPr>
          <w:p w:rsidR="0068096C" w:rsidRPr="00BB7022" w:rsidRDefault="0068096C" w:rsidP="002D44A8">
            <w:pPr>
              <w:spacing w:after="0" w:line="240" w:lineRule="auto"/>
              <w:rPr>
                <w:rFonts w:cs="Times New Roman"/>
                <w:b/>
                <w:color w:val="000000"/>
                <w:sz w:val="20"/>
                <w:szCs w:val="20"/>
              </w:rPr>
            </w:pPr>
            <w:r w:rsidRPr="00BB7022">
              <w:rPr>
                <w:rFonts w:cs="Times New Roman"/>
                <w:b/>
                <w:color w:val="000000"/>
                <w:sz w:val="20"/>
                <w:szCs w:val="20"/>
              </w:rPr>
              <w:t>Roczne zużycie</w:t>
            </w:r>
          </w:p>
        </w:tc>
        <w:tc>
          <w:tcPr>
            <w:tcW w:w="2904" w:type="dxa"/>
            <w:gridSpan w:val="4"/>
            <w:shd w:val="clear" w:color="auto" w:fill="auto"/>
          </w:tcPr>
          <w:p w:rsidR="0068096C" w:rsidRPr="00BB7022" w:rsidRDefault="0068096C" w:rsidP="002D44A8">
            <w:pPr>
              <w:shd w:val="clear" w:color="auto" w:fill="FFFFFF"/>
              <w:tabs>
                <w:tab w:val="left" w:pos="350"/>
              </w:tabs>
              <w:spacing w:after="0" w:line="240" w:lineRule="auto"/>
              <w:jc w:val="right"/>
              <w:rPr>
                <w:rFonts w:cs="Times New Roman"/>
                <w:b/>
                <w:bCs/>
                <w:color w:val="000000"/>
                <w:sz w:val="20"/>
                <w:szCs w:val="20"/>
              </w:rPr>
            </w:pPr>
            <w:r w:rsidRPr="00BB7022">
              <w:rPr>
                <w:rFonts w:cs="Times New Roman"/>
                <w:b/>
                <w:bCs/>
                <w:color w:val="000000"/>
                <w:sz w:val="20"/>
                <w:szCs w:val="20"/>
              </w:rPr>
              <w:t>GJ</w:t>
            </w:r>
          </w:p>
        </w:tc>
      </w:tr>
      <w:tr w:rsidR="0068096C" w:rsidRPr="00BB7022" w:rsidTr="00673F78">
        <w:tblPrEx>
          <w:jc w:val="center"/>
          <w:tblCellMar>
            <w:left w:w="40" w:type="dxa"/>
            <w:right w:w="40" w:type="dxa"/>
          </w:tblCellMar>
          <w:tblLook w:val="0000" w:firstRow="0" w:lastRow="0" w:firstColumn="0" w:lastColumn="0" w:noHBand="0" w:noVBand="0"/>
        </w:tblPrEx>
        <w:trPr>
          <w:gridBefore w:val="1"/>
          <w:wBefore w:w="444" w:type="dxa"/>
          <w:trHeight w:hRule="exact" w:val="711"/>
          <w:jc w:val="center"/>
        </w:trPr>
        <w:tc>
          <w:tcPr>
            <w:tcW w:w="4205" w:type="dxa"/>
            <w:gridSpan w:val="2"/>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68096C" w:rsidRPr="00BB7022" w:rsidRDefault="0068096C" w:rsidP="002D44A8">
            <w:pPr>
              <w:spacing w:after="0" w:line="240" w:lineRule="auto"/>
              <w:ind w:left="516" w:hanging="516"/>
              <w:rPr>
                <w:rFonts w:cs="Times New Roman"/>
                <w:b/>
                <w:sz w:val="20"/>
                <w:szCs w:val="20"/>
              </w:rPr>
            </w:pPr>
            <w:r w:rsidRPr="00BB7022">
              <w:rPr>
                <w:rFonts w:cs="Times New Roman"/>
                <w:b/>
                <w:sz w:val="20"/>
                <w:szCs w:val="20"/>
              </w:rPr>
              <w:t>Czy</w:t>
            </w:r>
            <w:r w:rsidR="00132DBA" w:rsidRPr="00BB7022">
              <w:rPr>
                <w:rFonts w:cs="Times New Roman"/>
                <w:b/>
                <w:sz w:val="20"/>
                <w:szCs w:val="20"/>
              </w:rPr>
              <w:t xml:space="preserve"> w </w:t>
            </w:r>
            <w:r w:rsidRPr="00BB7022">
              <w:rPr>
                <w:rFonts w:cs="Times New Roman"/>
                <w:b/>
                <w:sz w:val="20"/>
                <w:szCs w:val="20"/>
              </w:rPr>
              <w:t>budynku są nowe okna, drzwi</w:t>
            </w:r>
          </w:p>
          <w:p w:rsidR="0068096C" w:rsidRPr="00BB7022" w:rsidRDefault="0068096C" w:rsidP="002D44A8">
            <w:pPr>
              <w:spacing w:after="0" w:line="240" w:lineRule="auto"/>
              <w:ind w:left="516" w:hanging="516"/>
              <w:rPr>
                <w:rFonts w:cs="Times New Roman"/>
                <w:b/>
                <w:sz w:val="20"/>
                <w:szCs w:val="20"/>
              </w:rPr>
            </w:pPr>
            <w:r w:rsidRPr="00BB7022">
              <w:rPr>
                <w:rFonts w:cs="Times New Roman"/>
                <w:b/>
                <w:sz w:val="20"/>
                <w:szCs w:val="20"/>
              </w:rPr>
              <w:t>(do 12 lat):</w:t>
            </w:r>
          </w:p>
        </w:tc>
        <w:tc>
          <w:tcPr>
            <w:tcW w:w="2159" w:type="dxa"/>
            <w:gridSpan w:val="3"/>
            <w:tcBorders>
              <w:top w:val="single" w:sz="4" w:space="0" w:color="auto"/>
              <w:left w:val="single" w:sz="4" w:space="0" w:color="auto"/>
              <w:bottom w:val="nil"/>
              <w:right w:val="nil"/>
            </w:tcBorders>
            <w:shd w:val="clear" w:color="auto" w:fill="FFFFFF"/>
            <w:vAlign w:val="center"/>
          </w:tcPr>
          <w:p w:rsidR="0068096C" w:rsidRPr="00BB7022" w:rsidRDefault="0068096C" w:rsidP="002D44A8">
            <w:pPr>
              <w:shd w:val="clear" w:color="auto" w:fill="FFFFFF"/>
              <w:spacing w:after="0" w:line="240" w:lineRule="auto"/>
              <w:ind w:left="19"/>
              <w:rPr>
                <w:rFonts w:cs="Times New Roman"/>
                <w:sz w:val="20"/>
                <w:szCs w:val="20"/>
              </w:rPr>
            </w:pPr>
            <w:r w:rsidRPr="00BB7022">
              <w:rPr>
                <w:rFonts w:cs="Times New Roman"/>
                <w:bCs/>
                <w:color w:val="000000"/>
                <w:sz w:val="20"/>
                <w:szCs w:val="20"/>
              </w:rPr>
              <w:t>□</w:t>
            </w:r>
            <w:r w:rsidR="00132DBA" w:rsidRPr="00BB7022">
              <w:rPr>
                <w:rFonts w:cs="Times New Roman"/>
                <w:b/>
                <w:bCs/>
                <w:color w:val="000000"/>
                <w:sz w:val="20"/>
                <w:szCs w:val="20"/>
              </w:rPr>
              <w:t xml:space="preserve"> </w:t>
            </w:r>
            <w:r w:rsidRPr="00BB7022">
              <w:rPr>
                <w:rFonts w:cs="Times New Roman"/>
                <w:color w:val="000000"/>
                <w:sz w:val="20"/>
                <w:szCs w:val="20"/>
              </w:rPr>
              <w:t>TAK</w:t>
            </w:r>
            <w:r w:rsidR="00132DBA" w:rsidRPr="00BB7022">
              <w:rPr>
                <w:rFonts w:cs="Times New Roman"/>
                <w:color w:val="000000"/>
                <w:sz w:val="20"/>
                <w:szCs w:val="20"/>
              </w:rPr>
              <w:t xml:space="preserve"> </w:t>
            </w:r>
            <w:r w:rsidRPr="00BB7022">
              <w:rPr>
                <w:rFonts w:cs="Times New Roman"/>
                <w:bCs/>
                <w:color w:val="000000"/>
                <w:sz w:val="20"/>
                <w:szCs w:val="20"/>
              </w:rPr>
              <w:t>□</w:t>
            </w:r>
            <w:r w:rsidR="00132DBA" w:rsidRPr="00BB7022">
              <w:rPr>
                <w:rFonts w:cs="Times New Roman"/>
                <w:bCs/>
                <w:color w:val="000000"/>
                <w:sz w:val="20"/>
                <w:szCs w:val="20"/>
              </w:rPr>
              <w:t xml:space="preserve"> </w:t>
            </w:r>
            <w:r w:rsidRPr="00BB7022">
              <w:rPr>
                <w:rFonts w:cs="Times New Roman"/>
                <w:color w:val="000000"/>
                <w:sz w:val="20"/>
                <w:szCs w:val="20"/>
              </w:rPr>
              <w:t>NIE</w:t>
            </w:r>
          </w:p>
        </w:tc>
        <w:tc>
          <w:tcPr>
            <w:tcW w:w="2613" w:type="dxa"/>
            <w:gridSpan w:val="4"/>
            <w:tcBorders>
              <w:top w:val="single" w:sz="4" w:space="0" w:color="auto"/>
              <w:left w:val="nil"/>
              <w:bottom w:val="nil"/>
              <w:right w:val="nil"/>
            </w:tcBorders>
            <w:shd w:val="clear" w:color="auto" w:fill="FFFFFF"/>
            <w:vAlign w:val="center"/>
          </w:tcPr>
          <w:p w:rsidR="0068096C" w:rsidRPr="00BB7022" w:rsidRDefault="0068096C" w:rsidP="002D44A8">
            <w:pPr>
              <w:shd w:val="clear" w:color="auto" w:fill="FFFFFF"/>
              <w:spacing w:after="0" w:line="240" w:lineRule="auto"/>
              <w:ind w:left="10"/>
              <w:rPr>
                <w:rFonts w:cs="Times New Roman"/>
                <w:sz w:val="20"/>
                <w:szCs w:val="20"/>
              </w:rPr>
            </w:pPr>
            <w:r w:rsidRPr="00BB7022">
              <w:rPr>
                <w:rFonts w:cs="Times New Roman"/>
                <w:sz w:val="20"/>
                <w:szCs w:val="20"/>
              </w:rPr>
              <w:t>…..… % okien wymieniono</w:t>
            </w:r>
          </w:p>
        </w:tc>
        <w:tc>
          <w:tcPr>
            <w:tcW w:w="1372" w:type="dxa"/>
            <w:gridSpan w:val="3"/>
            <w:tcBorders>
              <w:top w:val="single" w:sz="4" w:space="0" w:color="auto"/>
              <w:left w:val="nil"/>
              <w:bottom w:val="nil"/>
              <w:right w:val="single" w:sz="4" w:space="0" w:color="auto"/>
            </w:tcBorders>
            <w:shd w:val="clear" w:color="auto" w:fill="FFFFFF"/>
            <w:vAlign w:val="center"/>
          </w:tcPr>
          <w:p w:rsidR="0068096C" w:rsidRPr="00BB7022" w:rsidRDefault="0068096C" w:rsidP="002D44A8">
            <w:pPr>
              <w:shd w:val="clear" w:color="auto" w:fill="FFFFFF"/>
              <w:spacing w:after="0" w:line="240" w:lineRule="auto"/>
              <w:rPr>
                <w:rFonts w:cs="Times New Roman"/>
                <w:sz w:val="20"/>
                <w:szCs w:val="20"/>
              </w:rPr>
            </w:pPr>
            <w:r w:rsidRPr="00BB7022">
              <w:rPr>
                <w:rFonts w:cs="Times New Roman"/>
                <w:i/>
                <w:sz w:val="20"/>
                <w:szCs w:val="20"/>
              </w:rPr>
              <w:t>Uwagi</w:t>
            </w:r>
            <w:r w:rsidRPr="00BB7022">
              <w:rPr>
                <w:rFonts w:cs="Times New Roman"/>
                <w:sz w:val="20"/>
                <w:szCs w:val="20"/>
              </w:rPr>
              <w:t>:</w:t>
            </w:r>
          </w:p>
        </w:tc>
      </w:tr>
      <w:tr w:rsidR="0068096C" w:rsidRPr="00BB7022" w:rsidTr="00673F78">
        <w:tblPrEx>
          <w:jc w:val="center"/>
          <w:tblCellMar>
            <w:left w:w="40" w:type="dxa"/>
            <w:right w:w="40" w:type="dxa"/>
          </w:tblCellMar>
          <w:tblLook w:val="0000" w:firstRow="0" w:lastRow="0" w:firstColumn="0" w:lastColumn="0" w:noHBand="0" w:noVBand="0"/>
        </w:tblPrEx>
        <w:trPr>
          <w:gridBefore w:val="1"/>
          <w:wBefore w:w="444" w:type="dxa"/>
          <w:trHeight w:hRule="exact" w:val="709"/>
          <w:jc w:val="center"/>
        </w:trPr>
        <w:tc>
          <w:tcPr>
            <w:tcW w:w="4205" w:type="dxa"/>
            <w:gridSpan w:val="2"/>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68096C" w:rsidRPr="00BB7022" w:rsidRDefault="0068096C" w:rsidP="002D44A8">
            <w:pPr>
              <w:spacing w:after="0" w:line="240" w:lineRule="auto"/>
              <w:ind w:left="516" w:hanging="516"/>
              <w:rPr>
                <w:rFonts w:cs="Times New Roman"/>
                <w:b/>
                <w:sz w:val="20"/>
                <w:szCs w:val="20"/>
              </w:rPr>
            </w:pPr>
            <w:r w:rsidRPr="00BB7022">
              <w:rPr>
                <w:rFonts w:cs="Times New Roman"/>
                <w:b/>
                <w:sz w:val="20"/>
                <w:szCs w:val="20"/>
              </w:rPr>
              <w:t>Czy</w:t>
            </w:r>
            <w:r w:rsidR="00132DBA" w:rsidRPr="00BB7022">
              <w:rPr>
                <w:rFonts w:cs="Times New Roman"/>
                <w:b/>
                <w:sz w:val="20"/>
                <w:szCs w:val="20"/>
              </w:rPr>
              <w:t xml:space="preserve"> w </w:t>
            </w:r>
            <w:r w:rsidRPr="00BB7022">
              <w:rPr>
                <w:rFonts w:cs="Times New Roman"/>
                <w:b/>
                <w:sz w:val="20"/>
                <w:szCs w:val="20"/>
              </w:rPr>
              <w:t>budynku są ocieplone ściany zewnętrzne</w:t>
            </w:r>
          </w:p>
        </w:tc>
        <w:tc>
          <w:tcPr>
            <w:tcW w:w="2159" w:type="dxa"/>
            <w:gridSpan w:val="3"/>
            <w:tcBorders>
              <w:top w:val="single" w:sz="4" w:space="0" w:color="auto"/>
              <w:left w:val="single" w:sz="4" w:space="0" w:color="auto"/>
              <w:bottom w:val="single" w:sz="4" w:space="0" w:color="auto"/>
              <w:right w:val="nil"/>
            </w:tcBorders>
            <w:shd w:val="clear" w:color="auto" w:fill="FFFFFF"/>
            <w:vAlign w:val="center"/>
          </w:tcPr>
          <w:p w:rsidR="0068096C" w:rsidRPr="00BB7022" w:rsidRDefault="0068096C" w:rsidP="002D44A8">
            <w:pPr>
              <w:shd w:val="clear" w:color="auto" w:fill="FFFFFF"/>
              <w:spacing w:after="0" w:line="240" w:lineRule="auto"/>
              <w:ind w:left="19"/>
              <w:rPr>
                <w:rFonts w:cs="Times New Roman"/>
                <w:sz w:val="20"/>
                <w:szCs w:val="20"/>
              </w:rPr>
            </w:pPr>
            <w:r w:rsidRPr="00BB7022">
              <w:rPr>
                <w:rFonts w:cs="Times New Roman"/>
                <w:bCs/>
                <w:color w:val="000000"/>
                <w:sz w:val="20"/>
                <w:szCs w:val="20"/>
              </w:rPr>
              <w:t>□</w:t>
            </w:r>
            <w:r w:rsidR="00132DBA" w:rsidRPr="00BB7022">
              <w:rPr>
                <w:rFonts w:cs="Times New Roman"/>
                <w:b/>
                <w:bCs/>
                <w:color w:val="000000"/>
                <w:sz w:val="20"/>
                <w:szCs w:val="20"/>
              </w:rPr>
              <w:t xml:space="preserve"> </w:t>
            </w:r>
            <w:r w:rsidRPr="00BB7022">
              <w:rPr>
                <w:rFonts w:cs="Times New Roman"/>
                <w:color w:val="000000"/>
                <w:sz w:val="20"/>
                <w:szCs w:val="20"/>
              </w:rPr>
              <w:t>TAK</w:t>
            </w:r>
            <w:r w:rsidR="00132DBA" w:rsidRPr="00BB7022">
              <w:rPr>
                <w:rFonts w:cs="Times New Roman"/>
                <w:color w:val="000000"/>
                <w:sz w:val="20"/>
                <w:szCs w:val="20"/>
              </w:rPr>
              <w:t xml:space="preserve"> </w:t>
            </w:r>
            <w:r w:rsidRPr="00BB7022">
              <w:rPr>
                <w:rFonts w:cs="Times New Roman"/>
                <w:bCs/>
                <w:color w:val="000000"/>
                <w:sz w:val="20"/>
                <w:szCs w:val="20"/>
              </w:rPr>
              <w:t>□</w:t>
            </w:r>
            <w:r w:rsidR="00132DBA" w:rsidRPr="00BB7022">
              <w:rPr>
                <w:rFonts w:cs="Times New Roman"/>
                <w:bCs/>
                <w:color w:val="000000"/>
                <w:sz w:val="20"/>
                <w:szCs w:val="20"/>
              </w:rPr>
              <w:t xml:space="preserve"> </w:t>
            </w:r>
            <w:r w:rsidRPr="00BB7022">
              <w:rPr>
                <w:rFonts w:cs="Times New Roman"/>
                <w:color w:val="000000"/>
                <w:sz w:val="20"/>
                <w:szCs w:val="20"/>
              </w:rPr>
              <w:t>NIE</w:t>
            </w:r>
          </w:p>
        </w:tc>
        <w:tc>
          <w:tcPr>
            <w:tcW w:w="2613" w:type="dxa"/>
            <w:gridSpan w:val="4"/>
            <w:tcBorders>
              <w:top w:val="single" w:sz="4" w:space="0" w:color="auto"/>
              <w:left w:val="nil"/>
              <w:bottom w:val="single" w:sz="4" w:space="0" w:color="auto"/>
              <w:right w:val="nil"/>
            </w:tcBorders>
            <w:shd w:val="clear" w:color="auto" w:fill="FFFFFF"/>
            <w:vAlign w:val="center"/>
          </w:tcPr>
          <w:p w:rsidR="0068096C" w:rsidRPr="00BB7022" w:rsidRDefault="0068096C" w:rsidP="002D44A8">
            <w:pPr>
              <w:shd w:val="clear" w:color="auto" w:fill="FFFFFF"/>
              <w:spacing w:after="0" w:line="240" w:lineRule="auto"/>
              <w:ind w:left="10"/>
              <w:rPr>
                <w:rFonts w:cs="Times New Roman"/>
                <w:sz w:val="20"/>
                <w:szCs w:val="20"/>
              </w:rPr>
            </w:pPr>
            <w:r w:rsidRPr="00BB7022">
              <w:rPr>
                <w:rFonts w:cs="Times New Roman"/>
                <w:sz w:val="20"/>
                <w:szCs w:val="20"/>
              </w:rPr>
              <w:t>…..… % ścian ocieplono</w:t>
            </w:r>
          </w:p>
        </w:tc>
        <w:tc>
          <w:tcPr>
            <w:tcW w:w="1372" w:type="dxa"/>
            <w:gridSpan w:val="3"/>
            <w:tcBorders>
              <w:top w:val="single" w:sz="4" w:space="0" w:color="auto"/>
              <w:left w:val="nil"/>
              <w:bottom w:val="single" w:sz="4" w:space="0" w:color="auto"/>
              <w:right w:val="single" w:sz="4" w:space="0" w:color="auto"/>
            </w:tcBorders>
            <w:shd w:val="clear" w:color="auto" w:fill="FFFFFF"/>
            <w:vAlign w:val="center"/>
          </w:tcPr>
          <w:p w:rsidR="0068096C" w:rsidRPr="00BB7022" w:rsidRDefault="0068096C" w:rsidP="002D44A8">
            <w:pPr>
              <w:shd w:val="clear" w:color="auto" w:fill="FFFFFF"/>
              <w:spacing w:after="0" w:line="240" w:lineRule="auto"/>
              <w:rPr>
                <w:rFonts w:cs="Times New Roman"/>
                <w:sz w:val="20"/>
                <w:szCs w:val="20"/>
              </w:rPr>
            </w:pPr>
            <w:r w:rsidRPr="00BB7022">
              <w:rPr>
                <w:rFonts w:cs="Times New Roman"/>
                <w:i/>
                <w:sz w:val="20"/>
                <w:szCs w:val="20"/>
              </w:rPr>
              <w:t>Uwagi</w:t>
            </w:r>
            <w:r w:rsidRPr="00BB7022">
              <w:rPr>
                <w:rFonts w:cs="Times New Roman"/>
                <w:sz w:val="20"/>
                <w:szCs w:val="20"/>
              </w:rPr>
              <w:t>:</w:t>
            </w:r>
          </w:p>
        </w:tc>
      </w:tr>
      <w:tr w:rsidR="0068096C" w:rsidRPr="00BB7022" w:rsidTr="00673F78">
        <w:tblPrEx>
          <w:jc w:val="center"/>
          <w:tblCellMar>
            <w:left w:w="40" w:type="dxa"/>
            <w:right w:w="40" w:type="dxa"/>
          </w:tblCellMar>
          <w:tblLook w:val="0000" w:firstRow="0" w:lastRow="0" w:firstColumn="0" w:lastColumn="0" w:noHBand="0" w:noVBand="0"/>
        </w:tblPrEx>
        <w:trPr>
          <w:gridBefore w:val="1"/>
          <w:wBefore w:w="444" w:type="dxa"/>
          <w:trHeight w:hRule="exact" w:val="693"/>
          <w:jc w:val="center"/>
        </w:trPr>
        <w:tc>
          <w:tcPr>
            <w:tcW w:w="4205" w:type="dxa"/>
            <w:gridSpan w:val="2"/>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68096C" w:rsidRPr="00BB7022" w:rsidRDefault="0068096C" w:rsidP="002D44A8">
            <w:pPr>
              <w:spacing w:after="0" w:line="240" w:lineRule="auto"/>
              <w:ind w:left="516" w:hanging="516"/>
              <w:rPr>
                <w:rFonts w:cs="Times New Roman"/>
                <w:b/>
                <w:sz w:val="20"/>
                <w:szCs w:val="20"/>
              </w:rPr>
            </w:pPr>
            <w:r w:rsidRPr="00BB7022">
              <w:rPr>
                <w:rFonts w:cs="Times New Roman"/>
                <w:b/>
                <w:sz w:val="20"/>
                <w:szCs w:val="20"/>
              </w:rPr>
              <w:t>Czy</w:t>
            </w:r>
            <w:r w:rsidR="00132DBA" w:rsidRPr="00BB7022">
              <w:rPr>
                <w:rFonts w:cs="Times New Roman"/>
                <w:b/>
                <w:sz w:val="20"/>
                <w:szCs w:val="20"/>
              </w:rPr>
              <w:t xml:space="preserve"> w </w:t>
            </w:r>
            <w:r w:rsidRPr="00BB7022">
              <w:rPr>
                <w:rFonts w:cs="Times New Roman"/>
                <w:b/>
                <w:sz w:val="20"/>
                <w:szCs w:val="20"/>
              </w:rPr>
              <w:t>budynku są ocieplone dachy/stropodachy</w:t>
            </w:r>
          </w:p>
        </w:tc>
        <w:tc>
          <w:tcPr>
            <w:tcW w:w="2159" w:type="dxa"/>
            <w:gridSpan w:val="3"/>
            <w:tcBorders>
              <w:top w:val="single" w:sz="4" w:space="0" w:color="auto"/>
              <w:left w:val="single" w:sz="4" w:space="0" w:color="auto"/>
              <w:bottom w:val="single" w:sz="4" w:space="0" w:color="auto"/>
              <w:right w:val="nil"/>
            </w:tcBorders>
            <w:shd w:val="clear" w:color="auto" w:fill="FFFFFF"/>
            <w:vAlign w:val="center"/>
          </w:tcPr>
          <w:p w:rsidR="0068096C" w:rsidRPr="00BB7022" w:rsidRDefault="0068096C" w:rsidP="002D44A8">
            <w:pPr>
              <w:shd w:val="clear" w:color="auto" w:fill="FFFFFF"/>
              <w:spacing w:after="0" w:line="240" w:lineRule="auto"/>
              <w:ind w:left="19"/>
              <w:rPr>
                <w:rFonts w:cs="Times New Roman"/>
                <w:sz w:val="20"/>
                <w:szCs w:val="20"/>
              </w:rPr>
            </w:pPr>
            <w:r w:rsidRPr="00BB7022">
              <w:rPr>
                <w:rFonts w:cs="Times New Roman"/>
                <w:bCs/>
                <w:color w:val="000000"/>
                <w:sz w:val="20"/>
                <w:szCs w:val="20"/>
              </w:rPr>
              <w:t>□</w:t>
            </w:r>
            <w:r w:rsidR="00132DBA" w:rsidRPr="00BB7022">
              <w:rPr>
                <w:rFonts w:cs="Times New Roman"/>
                <w:b/>
                <w:bCs/>
                <w:color w:val="000000"/>
                <w:sz w:val="20"/>
                <w:szCs w:val="20"/>
              </w:rPr>
              <w:t xml:space="preserve"> </w:t>
            </w:r>
            <w:r w:rsidRPr="00BB7022">
              <w:rPr>
                <w:rFonts w:cs="Times New Roman"/>
                <w:color w:val="000000"/>
                <w:sz w:val="20"/>
                <w:szCs w:val="20"/>
              </w:rPr>
              <w:t>TAK</w:t>
            </w:r>
            <w:r w:rsidR="00132DBA" w:rsidRPr="00BB7022">
              <w:rPr>
                <w:rFonts w:cs="Times New Roman"/>
                <w:color w:val="000000"/>
                <w:sz w:val="20"/>
                <w:szCs w:val="20"/>
              </w:rPr>
              <w:t xml:space="preserve"> </w:t>
            </w:r>
            <w:r w:rsidRPr="00BB7022">
              <w:rPr>
                <w:rFonts w:cs="Times New Roman"/>
                <w:bCs/>
                <w:color w:val="000000"/>
                <w:sz w:val="20"/>
                <w:szCs w:val="20"/>
              </w:rPr>
              <w:t>□</w:t>
            </w:r>
            <w:r w:rsidR="00132DBA" w:rsidRPr="00BB7022">
              <w:rPr>
                <w:rFonts w:cs="Times New Roman"/>
                <w:bCs/>
                <w:color w:val="000000"/>
                <w:sz w:val="20"/>
                <w:szCs w:val="20"/>
              </w:rPr>
              <w:t xml:space="preserve"> </w:t>
            </w:r>
            <w:r w:rsidRPr="00BB7022">
              <w:rPr>
                <w:rFonts w:cs="Times New Roman"/>
                <w:color w:val="000000"/>
                <w:sz w:val="20"/>
                <w:szCs w:val="20"/>
              </w:rPr>
              <w:t>NIE</w:t>
            </w:r>
          </w:p>
        </w:tc>
        <w:tc>
          <w:tcPr>
            <w:tcW w:w="2613" w:type="dxa"/>
            <w:gridSpan w:val="4"/>
            <w:tcBorders>
              <w:top w:val="single" w:sz="4" w:space="0" w:color="auto"/>
              <w:left w:val="nil"/>
              <w:bottom w:val="single" w:sz="4" w:space="0" w:color="auto"/>
              <w:right w:val="nil"/>
            </w:tcBorders>
            <w:shd w:val="clear" w:color="auto" w:fill="FFFFFF"/>
            <w:vAlign w:val="center"/>
          </w:tcPr>
          <w:p w:rsidR="0068096C" w:rsidRPr="00BB7022" w:rsidRDefault="0068096C" w:rsidP="002D44A8">
            <w:pPr>
              <w:shd w:val="clear" w:color="auto" w:fill="FFFFFF"/>
              <w:spacing w:after="0" w:line="240" w:lineRule="auto"/>
              <w:ind w:left="10"/>
              <w:rPr>
                <w:rFonts w:cs="Times New Roman"/>
                <w:sz w:val="20"/>
                <w:szCs w:val="20"/>
              </w:rPr>
            </w:pPr>
            <w:r w:rsidRPr="00BB7022">
              <w:rPr>
                <w:rFonts w:cs="Times New Roman"/>
                <w:sz w:val="20"/>
                <w:szCs w:val="20"/>
              </w:rPr>
              <w:t>..…… % dachu ocieplono</w:t>
            </w:r>
          </w:p>
        </w:tc>
        <w:tc>
          <w:tcPr>
            <w:tcW w:w="1372" w:type="dxa"/>
            <w:gridSpan w:val="3"/>
            <w:tcBorders>
              <w:top w:val="single" w:sz="4" w:space="0" w:color="auto"/>
              <w:left w:val="nil"/>
              <w:bottom w:val="single" w:sz="4" w:space="0" w:color="auto"/>
              <w:right w:val="single" w:sz="4" w:space="0" w:color="auto"/>
            </w:tcBorders>
            <w:shd w:val="clear" w:color="auto" w:fill="FFFFFF"/>
            <w:vAlign w:val="center"/>
          </w:tcPr>
          <w:p w:rsidR="0068096C" w:rsidRPr="00BB7022" w:rsidRDefault="0068096C" w:rsidP="002D44A8">
            <w:pPr>
              <w:shd w:val="clear" w:color="auto" w:fill="FFFFFF"/>
              <w:spacing w:after="0" w:line="240" w:lineRule="auto"/>
              <w:rPr>
                <w:rFonts w:cs="Times New Roman"/>
                <w:sz w:val="20"/>
                <w:szCs w:val="20"/>
              </w:rPr>
            </w:pPr>
            <w:r w:rsidRPr="00BB7022">
              <w:rPr>
                <w:rFonts w:cs="Times New Roman"/>
                <w:i/>
                <w:sz w:val="20"/>
                <w:szCs w:val="20"/>
              </w:rPr>
              <w:t>Uwagi</w:t>
            </w:r>
            <w:r w:rsidRPr="00BB7022">
              <w:rPr>
                <w:rFonts w:cs="Times New Roman"/>
                <w:sz w:val="20"/>
                <w:szCs w:val="20"/>
              </w:rPr>
              <w:t>:</w:t>
            </w:r>
          </w:p>
        </w:tc>
      </w:tr>
    </w:tbl>
    <w:p w:rsidR="0068096C" w:rsidRPr="00BB7022" w:rsidRDefault="0068096C" w:rsidP="002D44A8">
      <w:pPr>
        <w:suppressAutoHyphens/>
        <w:spacing w:after="0" w:line="240" w:lineRule="auto"/>
        <w:ind w:right="499"/>
        <w:rPr>
          <w:rFonts w:cs="Times New Roman"/>
          <w:iCs/>
          <w:color w:val="000000"/>
          <w:spacing w:val="-1"/>
          <w:sz w:val="20"/>
          <w:szCs w:val="20"/>
        </w:rPr>
      </w:pPr>
    </w:p>
    <w:tbl>
      <w:tblPr>
        <w:tblW w:w="10794" w:type="dxa"/>
        <w:tblInd w:w="-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445"/>
        <w:gridCol w:w="3667"/>
        <w:gridCol w:w="542"/>
        <w:gridCol w:w="1030"/>
        <w:gridCol w:w="73"/>
        <w:gridCol w:w="351"/>
        <w:gridCol w:w="1315"/>
        <w:gridCol w:w="35"/>
        <w:gridCol w:w="400"/>
        <w:gridCol w:w="790"/>
        <w:gridCol w:w="850"/>
        <w:gridCol w:w="295"/>
        <w:gridCol w:w="556"/>
        <w:gridCol w:w="445"/>
      </w:tblGrid>
      <w:tr w:rsidR="0068096C" w:rsidRPr="00BB7022" w:rsidTr="00673F78">
        <w:trPr>
          <w:gridAfter w:val="1"/>
          <w:wAfter w:w="445" w:type="dxa"/>
          <w:trHeight w:val="291"/>
        </w:trPr>
        <w:tc>
          <w:tcPr>
            <w:tcW w:w="10349" w:type="dxa"/>
            <w:gridSpan w:val="13"/>
            <w:shd w:val="clear" w:color="auto" w:fill="F2F2F2" w:themeFill="background1" w:themeFillShade="F2"/>
          </w:tcPr>
          <w:p w:rsidR="0068096C" w:rsidRPr="00BB7022" w:rsidRDefault="0068096C" w:rsidP="002D44A8">
            <w:pPr>
              <w:spacing w:after="0" w:line="240" w:lineRule="auto"/>
              <w:jc w:val="center"/>
              <w:rPr>
                <w:rFonts w:cs="Times New Roman"/>
                <w:b/>
                <w:color w:val="000000"/>
                <w:sz w:val="20"/>
                <w:szCs w:val="20"/>
              </w:rPr>
            </w:pPr>
            <w:r w:rsidRPr="00BB7022">
              <w:rPr>
                <w:rFonts w:cs="Times New Roman"/>
                <w:b/>
                <w:color w:val="000000"/>
                <w:sz w:val="20"/>
                <w:szCs w:val="20"/>
              </w:rPr>
              <w:t xml:space="preserve">BUDYNKI PRODUKCYJNE </w:t>
            </w:r>
            <w:r w:rsidRPr="00BB7022">
              <w:rPr>
                <w:rFonts w:cs="Times New Roman"/>
                <w:b/>
                <w:i/>
                <w:color w:val="000000"/>
                <w:sz w:val="20"/>
                <w:szCs w:val="20"/>
              </w:rPr>
              <w:t>(dane na dzień 31.12.2010 r.)</w:t>
            </w:r>
          </w:p>
        </w:tc>
      </w:tr>
      <w:tr w:rsidR="0068096C" w:rsidRPr="00BB7022" w:rsidTr="00673F78">
        <w:trPr>
          <w:gridAfter w:val="1"/>
          <w:wAfter w:w="445" w:type="dxa"/>
          <w:trHeight w:val="390"/>
        </w:trPr>
        <w:tc>
          <w:tcPr>
            <w:tcW w:w="4112" w:type="dxa"/>
            <w:gridSpan w:val="2"/>
            <w:shd w:val="clear" w:color="auto" w:fill="F2F2F2" w:themeFill="background1" w:themeFillShade="F2"/>
          </w:tcPr>
          <w:p w:rsidR="0068096C" w:rsidRPr="00BB7022" w:rsidRDefault="0068096C" w:rsidP="002D44A8">
            <w:pPr>
              <w:spacing w:after="0" w:line="240" w:lineRule="auto"/>
              <w:rPr>
                <w:rFonts w:cs="Times New Roman"/>
                <w:b/>
                <w:color w:val="000000"/>
                <w:sz w:val="20"/>
                <w:szCs w:val="20"/>
              </w:rPr>
            </w:pPr>
            <w:r w:rsidRPr="00BB7022">
              <w:rPr>
                <w:rFonts w:cs="Times New Roman"/>
                <w:b/>
                <w:bCs/>
                <w:color w:val="000000"/>
                <w:sz w:val="20"/>
                <w:szCs w:val="20"/>
              </w:rPr>
              <w:t>Łączna powierzchnia użytkowa</w:t>
            </w:r>
          </w:p>
        </w:tc>
        <w:tc>
          <w:tcPr>
            <w:tcW w:w="1572" w:type="dxa"/>
            <w:gridSpan w:val="2"/>
            <w:shd w:val="clear" w:color="auto" w:fill="auto"/>
          </w:tcPr>
          <w:p w:rsidR="0068096C" w:rsidRPr="00BB7022" w:rsidRDefault="00132DBA" w:rsidP="002D44A8">
            <w:pPr>
              <w:spacing w:after="0" w:line="240" w:lineRule="auto"/>
              <w:jc w:val="right"/>
              <w:rPr>
                <w:rFonts w:cs="Times New Roman"/>
                <w:b/>
                <w:color w:val="000000"/>
                <w:sz w:val="20"/>
                <w:szCs w:val="20"/>
              </w:rPr>
            </w:pPr>
            <w:r w:rsidRPr="00BB7022">
              <w:rPr>
                <w:rFonts w:cs="Times New Roman"/>
                <w:color w:val="000000"/>
                <w:sz w:val="20"/>
                <w:szCs w:val="20"/>
              </w:rPr>
              <w:t xml:space="preserve"> </w:t>
            </w:r>
            <w:r w:rsidR="0068096C" w:rsidRPr="00BB7022">
              <w:rPr>
                <w:rFonts w:cs="Times New Roman"/>
                <w:b/>
                <w:color w:val="000000"/>
                <w:sz w:val="20"/>
                <w:szCs w:val="20"/>
              </w:rPr>
              <w:t>m</w:t>
            </w:r>
            <w:r w:rsidR="0068096C" w:rsidRPr="00BB7022">
              <w:rPr>
                <w:rFonts w:cs="Times New Roman"/>
                <w:b/>
                <w:color w:val="000000"/>
                <w:sz w:val="20"/>
                <w:szCs w:val="20"/>
                <w:vertAlign w:val="superscript"/>
              </w:rPr>
              <w:t>2</w:t>
            </w:r>
          </w:p>
        </w:tc>
        <w:tc>
          <w:tcPr>
            <w:tcW w:w="1739" w:type="dxa"/>
            <w:gridSpan w:val="3"/>
            <w:shd w:val="clear" w:color="auto" w:fill="F2F2F2" w:themeFill="background1" w:themeFillShade="F2"/>
          </w:tcPr>
          <w:p w:rsidR="0068096C" w:rsidRPr="00BB7022" w:rsidRDefault="0068096C" w:rsidP="002D44A8">
            <w:pPr>
              <w:spacing w:after="0" w:line="240" w:lineRule="auto"/>
              <w:rPr>
                <w:rFonts w:cs="Times New Roman"/>
                <w:b/>
                <w:color w:val="000000"/>
                <w:sz w:val="20"/>
                <w:szCs w:val="20"/>
              </w:rPr>
            </w:pPr>
            <w:r w:rsidRPr="00BB7022">
              <w:rPr>
                <w:rFonts w:cs="Times New Roman"/>
                <w:b/>
                <w:color w:val="000000"/>
                <w:sz w:val="20"/>
                <w:szCs w:val="20"/>
              </w:rPr>
              <w:t>Licz. budynków</w:t>
            </w:r>
          </w:p>
        </w:tc>
        <w:tc>
          <w:tcPr>
            <w:tcW w:w="1225" w:type="dxa"/>
            <w:gridSpan w:val="3"/>
            <w:shd w:val="clear" w:color="auto" w:fill="auto"/>
          </w:tcPr>
          <w:p w:rsidR="0068096C" w:rsidRPr="00BB7022" w:rsidRDefault="0068096C" w:rsidP="002D44A8">
            <w:pPr>
              <w:spacing w:after="0" w:line="240" w:lineRule="auto"/>
              <w:rPr>
                <w:rFonts w:cs="Times New Roman"/>
                <w:color w:val="000000"/>
                <w:sz w:val="20"/>
                <w:szCs w:val="20"/>
              </w:rPr>
            </w:pPr>
          </w:p>
        </w:tc>
        <w:tc>
          <w:tcPr>
            <w:tcW w:w="850" w:type="dxa"/>
            <w:shd w:val="clear" w:color="auto" w:fill="F2F2F2" w:themeFill="background1" w:themeFillShade="F2"/>
          </w:tcPr>
          <w:p w:rsidR="0068096C" w:rsidRPr="00BB7022" w:rsidRDefault="0068096C" w:rsidP="002D44A8">
            <w:pPr>
              <w:spacing w:after="0" w:line="240" w:lineRule="auto"/>
              <w:rPr>
                <w:rFonts w:cs="Times New Roman"/>
                <w:b/>
                <w:color w:val="000000"/>
                <w:sz w:val="20"/>
                <w:szCs w:val="20"/>
              </w:rPr>
            </w:pPr>
            <w:r w:rsidRPr="00BB7022">
              <w:rPr>
                <w:rFonts w:cs="Times New Roman"/>
                <w:b/>
                <w:color w:val="000000"/>
                <w:sz w:val="20"/>
                <w:szCs w:val="20"/>
              </w:rPr>
              <w:t>Rok budowy</w:t>
            </w:r>
          </w:p>
        </w:tc>
        <w:tc>
          <w:tcPr>
            <w:tcW w:w="851" w:type="dxa"/>
            <w:gridSpan w:val="2"/>
            <w:shd w:val="clear" w:color="auto" w:fill="auto"/>
          </w:tcPr>
          <w:p w:rsidR="0068096C" w:rsidRPr="00BB7022" w:rsidRDefault="0068096C" w:rsidP="002D44A8">
            <w:pPr>
              <w:spacing w:after="0" w:line="240" w:lineRule="auto"/>
              <w:rPr>
                <w:rFonts w:cs="Times New Roman"/>
                <w:color w:val="000000"/>
                <w:sz w:val="20"/>
                <w:szCs w:val="20"/>
              </w:rPr>
            </w:pPr>
          </w:p>
        </w:tc>
      </w:tr>
      <w:tr w:rsidR="0068096C" w:rsidRPr="00BB7022" w:rsidTr="00673F78">
        <w:trPr>
          <w:gridAfter w:val="1"/>
          <w:wAfter w:w="445" w:type="dxa"/>
          <w:trHeight w:val="567"/>
        </w:trPr>
        <w:tc>
          <w:tcPr>
            <w:tcW w:w="4112" w:type="dxa"/>
            <w:gridSpan w:val="2"/>
            <w:shd w:val="clear" w:color="auto" w:fill="F2F2F2" w:themeFill="background1" w:themeFillShade="F2"/>
          </w:tcPr>
          <w:p w:rsidR="0068096C" w:rsidRPr="00BB7022" w:rsidRDefault="0068096C" w:rsidP="002D44A8">
            <w:pPr>
              <w:spacing w:after="0" w:line="240" w:lineRule="auto"/>
              <w:rPr>
                <w:rFonts w:cs="Times New Roman"/>
                <w:b/>
                <w:bCs/>
                <w:color w:val="000000"/>
                <w:sz w:val="20"/>
                <w:szCs w:val="20"/>
              </w:rPr>
            </w:pPr>
            <w:r w:rsidRPr="00BB7022">
              <w:rPr>
                <w:rFonts w:cs="Times New Roman"/>
                <w:b/>
                <w:bCs/>
                <w:color w:val="000000"/>
                <w:spacing w:val="-1"/>
                <w:sz w:val="20"/>
                <w:szCs w:val="20"/>
              </w:rPr>
              <w:t>Rodzaj źródeł ciepła ogrzewania budynków produkcyjnych</w:t>
            </w:r>
          </w:p>
        </w:tc>
        <w:tc>
          <w:tcPr>
            <w:tcW w:w="6237" w:type="dxa"/>
            <w:gridSpan w:val="11"/>
            <w:shd w:val="clear" w:color="auto" w:fill="auto"/>
          </w:tcPr>
          <w:p w:rsidR="0068096C" w:rsidRPr="00BB7022" w:rsidRDefault="0068096C" w:rsidP="002D44A8">
            <w:pPr>
              <w:shd w:val="clear" w:color="auto" w:fill="FFFFFF"/>
              <w:tabs>
                <w:tab w:val="left" w:pos="350"/>
              </w:tabs>
              <w:spacing w:after="0" w:line="240" w:lineRule="auto"/>
              <w:ind w:left="19"/>
              <w:rPr>
                <w:rFonts w:cs="Times New Roman"/>
                <w:color w:val="000000"/>
                <w:sz w:val="20"/>
                <w:szCs w:val="20"/>
              </w:rPr>
            </w:pPr>
          </w:p>
        </w:tc>
      </w:tr>
      <w:tr w:rsidR="0068096C" w:rsidRPr="00BB7022" w:rsidTr="00673F78">
        <w:trPr>
          <w:gridAfter w:val="1"/>
          <w:wAfter w:w="445" w:type="dxa"/>
          <w:trHeight w:val="567"/>
        </w:trPr>
        <w:tc>
          <w:tcPr>
            <w:tcW w:w="4112" w:type="dxa"/>
            <w:gridSpan w:val="2"/>
            <w:shd w:val="clear" w:color="auto" w:fill="F2F2F2" w:themeFill="background1" w:themeFillShade="F2"/>
          </w:tcPr>
          <w:p w:rsidR="0068096C" w:rsidRPr="00BB7022" w:rsidRDefault="0068096C" w:rsidP="002D44A8">
            <w:pPr>
              <w:spacing w:after="0" w:line="240" w:lineRule="auto"/>
              <w:rPr>
                <w:rFonts w:cs="Times New Roman"/>
                <w:b/>
                <w:bCs/>
                <w:color w:val="000000"/>
                <w:spacing w:val="-1"/>
                <w:sz w:val="20"/>
                <w:szCs w:val="20"/>
              </w:rPr>
            </w:pPr>
            <w:r w:rsidRPr="00BB7022">
              <w:rPr>
                <w:rFonts w:cs="Times New Roman"/>
                <w:b/>
                <w:bCs/>
                <w:color w:val="000000"/>
                <w:spacing w:val="-1"/>
                <w:sz w:val="20"/>
                <w:szCs w:val="20"/>
              </w:rPr>
              <w:t xml:space="preserve">Charakterystyka </w:t>
            </w:r>
            <w:r w:rsidRPr="00BB7022">
              <w:rPr>
                <w:rFonts w:cs="Times New Roman"/>
                <w:b/>
                <w:bCs/>
                <w:color w:val="000000"/>
                <w:sz w:val="20"/>
                <w:szCs w:val="20"/>
              </w:rPr>
              <w:t>kotła (rodzaj, moc, rok produkcji)</w:t>
            </w:r>
          </w:p>
        </w:tc>
        <w:tc>
          <w:tcPr>
            <w:tcW w:w="6237" w:type="dxa"/>
            <w:gridSpan w:val="11"/>
            <w:shd w:val="clear" w:color="auto" w:fill="auto"/>
          </w:tcPr>
          <w:p w:rsidR="0068096C" w:rsidRPr="00BB7022" w:rsidRDefault="0068096C" w:rsidP="002D44A8">
            <w:pPr>
              <w:shd w:val="clear" w:color="auto" w:fill="FFFFFF"/>
              <w:tabs>
                <w:tab w:val="left" w:pos="350"/>
              </w:tabs>
              <w:spacing w:after="0" w:line="240" w:lineRule="auto"/>
              <w:ind w:left="19"/>
              <w:rPr>
                <w:rFonts w:cs="Times New Roman"/>
                <w:b/>
                <w:bCs/>
                <w:color w:val="000000"/>
                <w:sz w:val="20"/>
                <w:szCs w:val="20"/>
              </w:rPr>
            </w:pPr>
          </w:p>
        </w:tc>
      </w:tr>
      <w:tr w:rsidR="0068096C" w:rsidRPr="00BB7022" w:rsidTr="00673F78">
        <w:trPr>
          <w:gridAfter w:val="1"/>
          <w:wAfter w:w="445" w:type="dxa"/>
          <w:trHeight w:val="426"/>
        </w:trPr>
        <w:tc>
          <w:tcPr>
            <w:tcW w:w="4112" w:type="dxa"/>
            <w:gridSpan w:val="2"/>
            <w:shd w:val="clear" w:color="auto" w:fill="F2F2F2" w:themeFill="background1" w:themeFillShade="F2"/>
          </w:tcPr>
          <w:p w:rsidR="0068096C" w:rsidRPr="00BB7022" w:rsidRDefault="0068096C" w:rsidP="002D44A8">
            <w:pPr>
              <w:spacing w:after="0" w:line="240" w:lineRule="auto"/>
              <w:rPr>
                <w:rFonts w:cs="Times New Roman"/>
                <w:b/>
                <w:bCs/>
                <w:color w:val="000000"/>
                <w:spacing w:val="-1"/>
                <w:sz w:val="20"/>
                <w:szCs w:val="20"/>
              </w:rPr>
            </w:pPr>
            <w:r w:rsidRPr="00BB7022">
              <w:rPr>
                <w:rFonts w:cs="Times New Roman"/>
                <w:b/>
                <w:bCs/>
                <w:color w:val="000000"/>
                <w:spacing w:val="-1"/>
                <w:sz w:val="20"/>
                <w:szCs w:val="20"/>
              </w:rPr>
              <w:t>Łączna moc zainstalowanych źródeł ciepła</w:t>
            </w:r>
          </w:p>
        </w:tc>
        <w:tc>
          <w:tcPr>
            <w:tcW w:w="1996" w:type="dxa"/>
            <w:gridSpan w:val="4"/>
            <w:shd w:val="clear" w:color="auto" w:fill="auto"/>
          </w:tcPr>
          <w:p w:rsidR="0068096C" w:rsidRPr="00BB7022" w:rsidRDefault="00132DBA" w:rsidP="002D44A8">
            <w:pPr>
              <w:shd w:val="clear" w:color="auto" w:fill="FFFFFF"/>
              <w:tabs>
                <w:tab w:val="left" w:pos="350"/>
              </w:tabs>
              <w:spacing w:after="0" w:line="240" w:lineRule="auto"/>
              <w:ind w:left="19"/>
              <w:jc w:val="right"/>
              <w:rPr>
                <w:rFonts w:cs="Times New Roman"/>
                <w:b/>
                <w:bCs/>
                <w:color w:val="000000"/>
                <w:sz w:val="20"/>
                <w:szCs w:val="20"/>
              </w:rPr>
            </w:pPr>
            <w:r w:rsidRPr="00BB7022">
              <w:rPr>
                <w:rFonts w:cs="Times New Roman"/>
                <w:b/>
                <w:bCs/>
                <w:color w:val="000000"/>
                <w:sz w:val="20"/>
                <w:szCs w:val="20"/>
              </w:rPr>
              <w:t xml:space="preserve"> </w:t>
            </w:r>
            <w:r w:rsidR="0068096C" w:rsidRPr="00BB7022">
              <w:rPr>
                <w:rFonts w:cs="Times New Roman"/>
                <w:b/>
                <w:bCs/>
                <w:color w:val="000000"/>
                <w:sz w:val="20"/>
                <w:szCs w:val="20"/>
              </w:rPr>
              <w:t>kW</w:t>
            </w:r>
          </w:p>
        </w:tc>
        <w:tc>
          <w:tcPr>
            <w:tcW w:w="1750" w:type="dxa"/>
            <w:gridSpan w:val="3"/>
            <w:shd w:val="clear" w:color="auto" w:fill="F2F2F2" w:themeFill="background1" w:themeFillShade="F2"/>
          </w:tcPr>
          <w:p w:rsidR="0068096C" w:rsidRPr="00BB7022" w:rsidRDefault="0068096C" w:rsidP="002D44A8">
            <w:pPr>
              <w:spacing w:after="0" w:line="240" w:lineRule="auto"/>
              <w:rPr>
                <w:rFonts w:cs="Times New Roman"/>
                <w:b/>
                <w:sz w:val="20"/>
                <w:szCs w:val="20"/>
              </w:rPr>
            </w:pPr>
            <w:r w:rsidRPr="00BB7022">
              <w:rPr>
                <w:rFonts w:cs="Times New Roman"/>
                <w:b/>
                <w:sz w:val="20"/>
                <w:szCs w:val="20"/>
              </w:rPr>
              <w:t>Roczne zużycie</w:t>
            </w:r>
          </w:p>
        </w:tc>
        <w:tc>
          <w:tcPr>
            <w:tcW w:w="2491" w:type="dxa"/>
            <w:gridSpan w:val="4"/>
            <w:shd w:val="clear" w:color="auto" w:fill="auto"/>
          </w:tcPr>
          <w:p w:rsidR="0068096C" w:rsidRPr="00BB7022" w:rsidRDefault="0068096C" w:rsidP="002D44A8">
            <w:pPr>
              <w:shd w:val="clear" w:color="auto" w:fill="FFFFFF"/>
              <w:tabs>
                <w:tab w:val="left" w:pos="350"/>
              </w:tabs>
              <w:spacing w:after="0" w:line="240" w:lineRule="auto"/>
              <w:jc w:val="right"/>
              <w:rPr>
                <w:rFonts w:cs="Times New Roman"/>
                <w:b/>
                <w:bCs/>
                <w:color w:val="000000"/>
                <w:sz w:val="20"/>
                <w:szCs w:val="20"/>
              </w:rPr>
            </w:pPr>
            <w:r w:rsidRPr="00BB7022">
              <w:rPr>
                <w:rFonts w:cs="Times New Roman"/>
                <w:b/>
                <w:bCs/>
                <w:color w:val="000000"/>
                <w:sz w:val="20"/>
                <w:szCs w:val="20"/>
              </w:rPr>
              <w:t>GJ</w:t>
            </w:r>
          </w:p>
        </w:tc>
      </w:tr>
      <w:tr w:rsidR="0068096C" w:rsidRPr="00BB7022" w:rsidTr="00673F78">
        <w:tblPrEx>
          <w:jc w:val="center"/>
          <w:tblCellMar>
            <w:left w:w="40" w:type="dxa"/>
            <w:right w:w="40" w:type="dxa"/>
          </w:tblCellMar>
          <w:tblLook w:val="0000" w:firstRow="0" w:lastRow="0" w:firstColumn="0" w:lastColumn="0" w:noHBand="0" w:noVBand="0"/>
        </w:tblPrEx>
        <w:trPr>
          <w:gridBefore w:val="1"/>
          <w:wBefore w:w="445" w:type="dxa"/>
          <w:trHeight w:hRule="exact" w:val="355"/>
          <w:jc w:val="center"/>
        </w:trPr>
        <w:tc>
          <w:tcPr>
            <w:tcW w:w="4209" w:type="dxa"/>
            <w:gridSpan w:val="2"/>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68096C" w:rsidRPr="00BB7022" w:rsidRDefault="0068096C" w:rsidP="002D44A8">
            <w:pPr>
              <w:spacing w:after="0" w:line="240" w:lineRule="auto"/>
              <w:rPr>
                <w:rFonts w:cs="Times New Roman"/>
                <w:b/>
                <w:sz w:val="20"/>
                <w:szCs w:val="20"/>
              </w:rPr>
            </w:pPr>
            <w:r w:rsidRPr="00BB7022">
              <w:rPr>
                <w:rFonts w:cs="Times New Roman"/>
                <w:b/>
                <w:sz w:val="20"/>
                <w:szCs w:val="20"/>
              </w:rPr>
              <w:t>Czy</w:t>
            </w:r>
            <w:r w:rsidR="00132DBA" w:rsidRPr="00BB7022">
              <w:rPr>
                <w:rFonts w:cs="Times New Roman"/>
                <w:b/>
                <w:sz w:val="20"/>
                <w:szCs w:val="20"/>
              </w:rPr>
              <w:t xml:space="preserve"> w </w:t>
            </w:r>
            <w:r w:rsidRPr="00BB7022">
              <w:rPr>
                <w:rFonts w:cs="Times New Roman"/>
                <w:b/>
                <w:sz w:val="20"/>
                <w:szCs w:val="20"/>
              </w:rPr>
              <w:t>budynku są nowe okna (do 12 lat), rodzaj</w:t>
            </w:r>
          </w:p>
        </w:tc>
        <w:tc>
          <w:tcPr>
            <w:tcW w:w="2804" w:type="dxa"/>
            <w:gridSpan w:val="5"/>
            <w:tcBorders>
              <w:top w:val="single" w:sz="4" w:space="0" w:color="auto"/>
              <w:left w:val="single" w:sz="4" w:space="0" w:color="auto"/>
              <w:bottom w:val="nil"/>
              <w:right w:val="nil"/>
            </w:tcBorders>
            <w:shd w:val="clear" w:color="auto" w:fill="FFFFFF"/>
            <w:vAlign w:val="center"/>
          </w:tcPr>
          <w:p w:rsidR="0068096C" w:rsidRPr="00BB7022" w:rsidRDefault="0068096C" w:rsidP="002D44A8">
            <w:pPr>
              <w:shd w:val="clear" w:color="auto" w:fill="FFFFFF"/>
              <w:spacing w:after="0" w:line="240" w:lineRule="auto"/>
              <w:ind w:left="19"/>
              <w:rPr>
                <w:rFonts w:cs="Times New Roman"/>
                <w:sz w:val="20"/>
                <w:szCs w:val="20"/>
              </w:rPr>
            </w:pPr>
            <w:r w:rsidRPr="00BB7022">
              <w:rPr>
                <w:rFonts w:cs="Times New Roman"/>
                <w:bCs/>
                <w:color w:val="000000"/>
                <w:sz w:val="20"/>
                <w:szCs w:val="20"/>
              </w:rPr>
              <w:t>□</w:t>
            </w:r>
            <w:r w:rsidR="00132DBA" w:rsidRPr="00BB7022">
              <w:rPr>
                <w:rFonts w:cs="Times New Roman"/>
                <w:b/>
                <w:bCs/>
                <w:color w:val="000000"/>
                <w:sz w:val="20"/>
                <w:szCs w:val="20"/>
              </w:rPr>
              <w:t xml:space="preserve"> </w:t>
            </w:r>
            <w:r w:rsidRPr="00BB7022">
              <w:rPr>
                <w:rFonts w:cs="Times New Roman"/>
                <w:color w:val="000000"/>
                <w:sz w:val="20"/>
                <w:szCs w:val="20"/>
              </w:rPr>
              <w:t>TAK</w:t>
            </w:r>
            <w:r w:rsidR="00132DBA" w:rsidRPr="00BB7022">
              <w:rPr>
                <w:rFonts w:cs="Times New Roman"/>
                <w:color w:val="000000"/>
                <w:sz w:val="20"/>
                <w:szCs w:val="20"/>
              </w:rPr>
              <w:t xml:space="preserve"> </w:t>
            </w:r>
            <w:r w:rsidRPr="00BB7022">
              <w:rPr>
                <w:rFonts w:cs="Times New Roman"/>
                <w:bCs/>
                <w:color w:val="000000"/>
                <w:sz w:val="20"/>
                <w:szCs w:val="20"/>
              </w:rPr>
              <w:t>□</w:t>
            </w:r>
            <w:r w:rsidR="00132DBA" w:rsidRPr="00BB7022">
              <w:rPr>
                <w:rFonts w:cs="Times New Roman"/>
                <w:bCs/>
                <w:color w:val="000000"/>
                <w:sz w:val="20"/>
                <w:szCs w:val="20"/>
              </w:rPr>
              <w:t xml:space="preserve"> </w:t>
            </w:r>
            <w:r w:rsidRPr="00BB7022">
              <w:rPr>
                <w:rFonts w:cs="Times New Roman"/>
                <w:color w:val="000000"/>
                <w:sz w:val="20"/>
                <w:szCs w:val="20"/>
              </w:rPr>
              <w:t>NIE</w:t>
            </w:r>
          </w:p>
        </w:tc>
        <w:tc>
          <w:tcPr>
            <w:tcW w:w="2335" w:type="dxa"/>
            <w:gridSpan w:val="4"/>
            <w:tcBorders>
              <w:top w:val="single" w:sz="4" w:space="0" w:color="auto"/>
              <w:left w:val="nil"/>
              <w:bottom w:val="nil"/>
              <w:right w:val="nil"/>
            </w:tcBorders>
            <w:shd w:val="clear" w:color="auto" w:fill="FFFFFF"/>
            <w:vAlign w:val="center"/>
          </w:tcPr>
          <w:p w:rsidR="0068096C" w:rsidRPr="00BB7022" w:rsidRDefault="0068096C" w:rsidP="002D44A8">
            <w:pPr>
              <w:shd w:val="clear" w:color="auto" w:fill="FFFFFF"/>
              <w:spacing w:after="0" w:line="240" w:lineRule="auto"/>
              <w:ind w:left="10"/>
              <w:rPr>
                <w:rFonts w:cs="Times New Roman"/>
                <w:sz w:val="20"/>
                <w:szCs w:val="20"/>
              </w:rPr>
            </w:pPr>
            <w:r w:rsidRPr="00BB7022">
              <w:rPr>
                <w:rFonts w:cs="Times New Roman"/>
                <w:sz w:val="20"/>
                <w:szCs w:val="20"/>
              </w:rPr>
              <w:t>…..… % okien wymieniono</w:t>
            </w:r>
          </w:p>
        </w:tc>
        <w:tc>
          <w:tcPr>
            <w:tcW w:w="1001" w:type="dxa"/>
            <w:gridSpan w:val="2"/>
            <w:tcBorders>
              <w:top w:val="single" w:sz="4" w:space="0" w:color="auto"/>
              <w:left w:val="nil"/>
              <w:bottom w:val="nil"/>
              <w:right w:val="single" w:sz="4" w:space="0" w:color="auto"/>
            </w:tcBorders>
            <w:shd w:val="clear" w:color="auto" w:fill="FFFFFF"/>
            <w:vAlign w:val="center"/>
          </w:tcPr>
          <w:p w:rsidR="0068096C" w:rsidRPr="00BB7022" w:rsidRDefault="0068096C" w:rsidP="002D44A8">
            <w:pPr>
              <w:shd w:val="clear" w:color="auto" w:fill="FFFFFF"/>
              <w:spacing w:after="0" w:line="240" w:lineRule="auto"/>
              <w:rPr>
                <w:rFonts w:cs="Times New Roman"/>
                <w:sz w:val="20"/>
                <w:szCs w:val="20"/>
              </w:rPr>
            </w:pPr>
            <w:r w:rsidRPr="00BB7022">
              <w:rPr>
                <w:rFonts w:cs="Times New Roman"/>
                <w:i/>
                <w:sz w:val="20"/>
                <w:szCs w:val="20"/>
              </w:rPr>
              <w:t>Uwagi</w:t>
            </w:r>
            <w:r w:rsidRPr="00BB7022">
              <w:rPr>
                <w:rFonts w:cs="Times New Roman"/>
                <w:sz w:val="20"/>
                <w:szCs w:val="20"/>
              </w:rPr>
              <w:t>:</w:t>
            </w:r>
          </w:p>
        </w:tc>
      </w:tr>
      <w:tr w:rsidR="0068096C" w:rsidRPr="00BB7022" w:rsidTr="00673F78">
        <w:tblPrEx>
          <w:jc w:val="center"/>
          <w:tblCellMar>
            <w:left w:w="40" w:type="dxa"/>
            <w:right w:w="40" w:type="dxa"/>
          </w:tblCellMar>
          <w:tblLook w:val="0000" w:firstRow="0" w:lastRow="0" w:firstColumn="0" w:lastColumn="0" w:noHBand="0" w:noVBand="0"/>
        </w:tblPrEx>
        <w:trPr>
          <w:gridBefore w:val="1"/>
          <w:wBefore w:w="445" w:type="dxa"/>
          <w:trHeight w:hRule="exact" w:val="437"/>
          <w:jc w:val="center"/>
        </w:trPr>
        <w:tc>
          <w:tcPr>
            <w:tcW w:w="4209" w:type="dxa"/>
            <w:gridSpan w:val="2"/>
            <w:vMerge/>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68096C" w:rsidRPr="00BB7022" w:rsidRDefault="0068096C" w:rsidP="002D44A8">
            <w:pPr>
              <w:spacing w:after="0" w:line="240" w:lineRule="auto"/>
              <w:rPr>
                <w:rFonts w:cs="Times New Roman"/>
                <w:b/>
                <w:sz w:val="20"/>
                <w:szCs w:val="20"/>
              </w:rPr>
            </w:pPr>
          </w:p>
        </w:tc>
        <w:tc>
          <w:tcPr>
            <w:tcW w:w="1103" w:type="dxa"/>
            <w:gridSpan w:val="2"/>
            <w:tcBorders>
              <w:top w:val="nil"/>
              <w:left w:val="single" w:sz="4" w:space="0" w:color="auto"/>
              <w:bottom w:val="single" w:sz="4" w:space="0" w:color="auto"/>
              <w:right w:val="nil"/>
            </w:tcBorders>
            <w:shd w:val="clear" w:color="auto" w:fill="FFFFFF"/>
            <w:vAlign w:val="center"/>
          </w:tcPr>
          <w:p w:rsidR="0068096C" w:rsidRPr="00BB7022" w:rsidRDefault="0068096C" w:rsidP="002D44A8">
            <w:pPr>
              <w:shd w:val="clear" w:color="auto" w:fill="FFFFFF"/>
              <w:spacing w:after="0" w:line="240" w:lineRule="auto"/>
              <w:ind w:left="19"/>
              <w:rPr>
                <w:rFonts w:cs="Times New Roman"/>
                <w:bCs/>
                <w:color w:val="000000"/>
                <w:sz w:val="20"/>
                <w:szCs w:val="20"/>
              </w:rPr>
            </w:pPr>
            <w:r w:rsidRPr="00BB7022">
              <w:rPr>
                <w:rFonts w:cs="Times New Roman"/>
                <w:bCs/>
                <w:color w:val="000000"/>
                <w:sz w:val="20"/>
                <w:szCs w:val="20"/>
              </w:rPr>
              <w:t>□</w:t>
            </w:r>
            <w:r w:rsidR="00132DBA" w:rsidRPr="00BB7022">
              <w:rPr>
                <w:rFonts w:cs="Times New Roman"/>
                <w:bCs/>
                <w:color w:val="000000"/>
                <w:sz w:val="20"/>
                <w:szCs w:val="20"/>
              </w:rPr>
              <w:t xml:space="preserve"> </w:t>
            </w:r>
            <w:r w:rsidRPr="00BB7022">
              <w:rPr>
                <w:rFonts w:cs="Times New Roman"/>
                <w:bCs/>
                <w:color w:val="000000"/>
                <w:sz w:val="20"/>
                <w:szCs w:val="20"/>
              </w:rPr>
              <w:t>PCV</w:t>
            </w:r>
          </w:p>
        </w:tc>
        <w:tc>
          <w:tcPr>
            <w:tcW w:w="1701" w:type="dxa"/>
            <w:gridSpan w:val="3"/>
            <w:tcBorders>
              <w:top w:val="nil"/>
              <w:left w:val="nil"/>
              <w:bottom w:val="single" w:sz="4" w:space="0" w:color="auto"/>
              <w:right w:val="nil"/>
            </w:tcBorders>
            <w:shd w:val="clear" w:color="auto" w:fill="FFFFFF"/>
            <w:vAlign w:val="center"/>
          </w:tcPr>
          <w:p w:rsidR="0068096C" w:rsidRPr="00BB7022" w:rsidRDefault="0068096C" w:rsidP="002D44A8">
            <w:pPr>
              <w:shd w:val="clear" w:color="auto" w:fill="FFFFFF"/>
              <w:spacing w:after="0" w:line="240" w:lineRule="auto"/>
              <w:ind w:left="27"/>
              <w:rPr>
                <w:rFonts w:cs="Times New Roman"/>
                <w:bCs/>
                <w:color w:val="000000"/>
                <w:sz w:val="20"/>
                <w:szCs w:val="20"/>
              </w:rPr>
            </w:pPr>
            <w:r w:rsidRPr="00BB7022">
              <w:rPr>
                <w:rFonts w:cs="Times New Roman"/>
                <w:bCs/>
                <w:color w:val="000000"/>
                <w:sz w:val="20"/>
                <w:szCs w:val="20"/>
              </w:rPr>
              <w:t xml:space="preserve"> □</w:t>
            </w:r>
            <w:r w:rsidR="00132DBA" w:rsidRPr="00BB7022">
              <w:rPr>
                <w:rFonts w:cs="Times New Roman"/>
                <w:bCs/>
                <w:color w:val="000000"/>
                <w:sz w:val="20"/>
                <w:szCs w:val="20"/>
              </w:rPr>
              <w:t xml:space="preserve"> </w:t>
            </w:r>
            <w:r w:rsidRPr="00BB7022">
              <w:rPr>
                <w:rFonts w:cs="Times New Roman"/>
                <w:bCs/>
                <w:color w:val="000000"/>
                <w:sz w:val="20"/>
                <w:szCs w:val="20"/>
              </w:rPr>
              <w:t>DREWNIANE</w:t>
            </w:r>
          </w:p>
        </w:tc>
        <w:tc>
          <w:tcPr>
            <w:tcW w:w="3336" w:type="dxa"/>
            <w:gridSpan w:val="6"/>
            <w:tcBorders>
              <w:top w:val="nil"/>
              <w:left w:val="nil"/>
              <w:bottom w:val="single" w:sz="4" w:space="0" w:color="auto"/>
              <w:right w:val="single" w:sz="4" w:space="0" w:color="auto"/>
            </w:tcBorders>
            <w:shd w:val="clear" w:color="auto" w:fill="FFFFFF"/>
            <w:vAlign w:val="center"/>
          </w:tcPr>
          <w:p w:rsidR="0068096C" w:rsidRPr="00BB7022" w:rsidRDefault="0068096C" w:rsidP="002D44A8">
            <w:pPr>
              <w:shd w:val="clear" w:color="auto" w:fill="FFFFFF"/>
              <w:spacing w:after="0" w:line="240" w:lineRule="auto"/>
              <w:rPr>
                <w:rFonts w:cs="Times New Roman"/>
                <w:bCs/>
                <w:color w:val="000000"/>
                <w:sz w:val="20"/>
                <w:szCs w:val="20"/>
              </w:rPr>
            </w:pPr>
            <w:r w:rsidRPr="00BB7022">
              <w:rPr>
                <w:rFonts w:cs="Times New Roman"/>
                <w:bCs/>
                <w:color w:val="000000"/>
                <w:sz w:val="20"/>
                <w:szCs w:val="20"/>
              </w:rPr>
              <w:t xml:space="preserve"> □</w:t>
            </w:r>
            <w:r w:rsidR="00132DBA" w:rsidRPr="00BB7022">
              <w:rPr>
                <w:rFonts w:cs="Times New Roman"/>
                <w:bCs/>
                <w:color w:val="000000"/>
                <w:sz w:val="20"/>
                <w:szCs w:val="20"/>
              </w:rPr>
              <w:t xml:space="preserve"> </w:t>
            </w:r>
            <w:r w:rsidRPr="00BB7022">
              <w:rPr>
                <w:rFonts w:cs="Times New Roman"/>
                <w:bCs/>
                <w:color w:val="000000"/>
                <w:sz w:val="20"/>
                <w:szCs w:val="20"/>
              </w:rPr>
              <w:t>INNE</w:t>
            </w:r>
          </w:p>
        </w:tc>
      </w:tr>
      <w:tr w:rsidR="0068096C" w:rsidRPr="00BB7022" w:rsidTr="00673F78">
        <w:tblPrEx>
          <w:jc w:val="center"/>
          <w:tblCellMar>
            <w:left w:w="40" w:type="dxa"/>
            <w:right w:w="40" w:type="dxa"/>
          </w:tblCellMar>
          <w:tblLook w:val="0000" w:firstRow="0" w:lastRow="0" w:firstColumn="0" w:lastColumn="0" w:noHBand="0" w:noVBand="0"/>
        </w:tblPrEx>
        <w:trPr>
          <w:gridBefore w:val="1"/>
          <w:wBefore w:w="445" w:type="dxa"/>
          <w:trHeight w:hRule="exact" w:val="571"/>
          <w:jc w:val="center"/>
        </w:trPr>
        <w:tc>
          <w:tcPr>
            <w:tcW w:w="4209" w:type="dxa"/>
            <w:gridSpan w:val="2"/>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68096C" w:rsidRPr="00BB7022" w:rsidRDefault="0068096C" w:rsidP="002D44A8">
            <w:pPr>
              <w:spacing w:after="0" w:line="240" w:lineRule="auto"/>
              <w:ind w:left="79"/>
              <w:rPr>
                <w:rFonts w:cs="Times New Roman"/>
                <w:b/>
                <w:sz w:val="20"/>
                <w:szCs w:val="20"/>
              </w:rPr>
            </w:pPr>
            <w:r w:rsidRPr="00BB7022">
              <w:rPr>
                <w:rFonts w:cs="Times New Roman"/>
                <w:b/>
                <w:sz w:val="20"/>
                <w:szCs w:val="20"/>
              </w:rPr>
              <w:t>Czy</w:t>
            </w:r>
            <w:r w:rsidR="00132DBA" w:rsidRPr="00BB7022">
              <w:rPr>
                <w:rFonts w:cs="Times New Roman"/>
                <w:b/>
                <w:sz w:val="20"/>
                <w:szCs w:val="20"/>
              </w:rPr>
              <w:t xml:space="preserve"> w </w:t>
            </w:r>
            <w:r w:rsidRPr="00BB7022">
              <w:rPr>
                <w:rFonts w:cs="Times New Roman"/>
                <w:b/>
                <w:sz w:val="20"/>
                <w:szCs w:val="20"/>
              </w:rPr>
              <w:t>budynku są ocieplone ściany zewnętrzne</w:t>
            </w:r>
          </w:p>
        </w:tc>
        <w:tc>
          <w:tcPr>
            <w:tcW w:w="2804" w:type="dxa"/>
            <w:gridSpan w:val="5"/>
            <w:tcBorders>
              <w:top w:val="single" w:sz="4" w:space="0" w:color="auto"/>
              <w:left w:val="single" w:sz="4" w:space="0" w:color="auto"/>
              <w:bottom w:val="single" w:sz="4" w:space="0" w:color="auto"/>
              <w:right w:val="nil"/>
            </w:tcBorders>
            <w:shd w:val="clear" w:color="auto" w:fill="FFFFFF"/>
            <w:vAlign w:val="center"/>
          </w:tcPr>
          <w:p w:rsidR="0068096C" w:rsidRPr="00BB7022" w:rsidRDefault="0068096C" w:rsidP="002D44A8">
            <w:pPr>
              <w:shd w:val="clear" w:color="auto" w:fill="FFFFFF"/>
              <w:spacing w:after="0" w:line="240" w:lineRule="auto"/>
              <w:ind w:left="19"/>
              <w:rPr>
                <w:rFonts w:cs="Times New Roman"/>
                <w:sz w:val="20"/>
                <w:szCs w:val="20"/>
              </w:rPr>
            </w:pPr>
            <w:r w:rsidRPr="00BB7022">
              <w:rPr>
                <w:rFonts w:cs="Times New Roman"/>
                <w:bCs/>
                <w:color w:val="000000"/>
                <w:sz w:val="20"/>
                <w:szCs w:val="20"/>
              </w:rPr>
              <w:t>□</w:t>
            </w:r>
            <w:r w:rsidR="00132DBA" w:rsidRPr="00BB7022">
              <w:rPr>
                <w:rFonts w:cs="Times New Roman"/>
                <w:b/>
                <w:bCs/>
                <w:color w:val="000000"/>
                <w:sz w:val="20"/>
                <w:szCs w:val="20"/>
              </w:rPr>
              <w:t xml:space="preserve"> </w:t>
            </w:r>
            <w:r w:rsidRPr="00BB7022">
              <w:rPr>
                <w:rFonts w:cs="Times New Roman"/>
                <w:color w:val="000000"/>
                <w:sz w:val="20"/>
                <w:szCs w:val="20"/>
              </w:rPr>
              <w:t>TAK</w:t>
            </w:r>
            <w:r w:rsidR="00132DBA" w:rsidRPr="00BB7022">
              <w:rPr>
                <w:rFonts w:cs="Times New Roman"/>
                <w:color w:val="000000"/>
                <w:sz w:val="20"/>
                <w:szCs w:val="20"/>
              </w:rPr>
              <w:t xml:space="preserve"> </w:t>
            </w:r>
            <w:r w:rsidRPr="00BB7022">
              <w:rPr>
                <w:rFonts w:cs="Times New Roman"/>
                <w:bCs/>
                <w:color w:val="000000"/>
                <w:sz w:val="20"/>
                <w:szCs w:val="20"/>
              </w:rPr>
              <w:t>□</w:t>
            </w:r>
            <w:r w:rsidR="00132DBA" w:rsidRPr="00BB7022">
              <w:rPr>
                <w:rFonts w:cs="Times New Roman"/>
                <w:bCs/>
                <w:color w:val="000000"/>
                <w:sz w:val="20"/>
                <w:szCs w:val="20"/>
              </w:rPr>
              <w:t xml:space="preserve"> </w:t>
            </w:r>
            <w:r w:rsidRPr="00BB7022">
              <w:rPr>
                <w:rFonts w:cs="Times New Roman"/>
                <w:color w:val="000000"/>
                <w:sz w:val="20"/>
                <w:szCs w:val="20"/>
              </w:rPr>
              <w:t>NIE</w:t>
            </w:r>
          </w:p>
        </w:tc>
        <w:tc>
          <w:tcPr>
            <w:tcW w:w="2335" w:type="dxa"/>
            <w:gridSpan w:val="4"/>
            <w:tcBorders>
              <w:top w:val="single" w:sz="4" w:space="0" w:color="auto"/>
              <w:left w:val="nil"/>
              <w:bottom w:val="single" w:sz="4" w:space="0" w:color="auto"/>
              <w:right w:val="nil"/>
            </w:tcBorders>
            <w:shd w:val="clear" w:color="auto" w:fill="FFFFFF"/>
            <w:vAlign w:val="center"/>
          </w:tcPr>
          <w:p w:rsidR="0068096C" w:rsidRPr="00BB7022" w:rsidRDefault="0068096C" w:rsidP="002D44A8">
            <w:pPr>
              <w:shd w:val="clear" w:color="auto" w:fill="FFFFFF"/>
              <w:spacing w:after="0" w:line="240" w:lineRule="auto"/>
              <w:ind w:left="10"/>
              <w:rPr>
                <w:rFonts w:cs="Times New Roman"/>
                <w:sz w:val="20"/>
                <w:szCs w:val="20"/>
              </w:rPr>
            </w:pPr>
            <w:r w:rsidRPr="00BB7022">
              <w:rPr>
                <w:rFonts w:cs="Times New Roman"/>
                <w:sz w:val="20"/>
                <w:szCs w:val="20"/>
              </w:rPr>
              <w:t>…..… % ścian ocieplono</w:t>
            </w:r>
          </w:p>
        </w:tc>
        <w:tc>
          <w:tcPr>
            <w:tcW w:w="1001" w:type="dxa"/>
            <w:gridSpan w:val="2"/>
            <w:tcBorders>
              <w:top w:val="single" w:sz="4" w:space="0" w:color="auto"/>
              <w:left w:val="nil"/>
              <w:bottom w:val="single" w:sz="4" w:space="0" w:color="auto"/>
              <w:right w:val="single" w:sz="4" w:space="0" w:color="auto"/>
            </w:tcBorders>
            <w:shd w:val="clear" w:color="auto" w:fill="FFFFFF"/>
            <w:vAlign w:val="center"/>
          </w:tcPr>
          <w:p w:rsidR="0068096C" w:rsidRPr="00BB7022" w:rsidRDefault="0068096C" w:rsidP="002D44A8">
            <w:pPr>
              <w:shd w:val="clear" w:color="auto" w:fill="FFFFFF"/>
              <w:spacing w:after="0" w:line="240" w:lineRule="auto"/>
              <w:rPr>
                <w:rFonts w:cs="Times New Roman"/>
                <w:sz w:val="20"/>
                <w:szCs w:val="20"/>
              </w:rPr>
            </w:pPr>
            <w:r w:rsidRPr="00BB7022">
              <w:rPr>
                <w:rFonts w:cs="Times New Roman"/>
                <w:i/>
                <w:sz w:val="20"/>
                <w:szCs w:val="20"/>
              </w:rPr>
              <w:t>Uwagi</w:t>
            </w:r>
            <w:r w:rsidRPr="00BB7022">
              <w:rPr>
                <w:rFonts w:cs="Times New Roman"/>
                <w:sz w:val="20"/>
                <w:szCs w:val="20"/>
              </w:rPr>
              <w:t>:</w:t>
            </w:r>
          </w:p>
        </w:tc>
      </w:tr>
      <w:tr w:rsidR="0068096C" w:rsidRPr="00BB7022" w:rsidTr="00673F78">
        <w:tblPrEx>
          <w:jc w:val="center"/>
          <w:tblCellMar>
            <w:left w:w="40" w:type="dxa"/>
            <w:right w:w="40" w:type="dxa"/>
          </w:tblCellMar>
          <w:tblLook w:val="0000" w:firstRow="0" w:lastRow="0" w:firstColumn="0" w:lastColumn="0" w:noHBand="0" w:noVBand="0"/>
        </w:tblPrEx>
        <w:trPr>
          <w:gridBefore w:val="1"/>
          <w:wBefore w:w="445" w:type="dxa"/>
          <w:trHeight w:hRule="exact" w:val="565"/>
          <w:jc w:val="center"/>
        </w:trPr>
        <w:tc>
          <w:tcPr>
            <w:tcW w:w="4209" w:type="dxa"/>
            <w:gridSpan w:val="2"/>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68096C" w:rsidRPr="00BB7022" w:rsidRDefault="0068096C" w:rsidP="002D44A8">
            <w:pPr>
              <w:spacing w:after="0" w:line="240" w:lineRule="auto"/>
              <w:rPr>
                <w:rFonts w:cs="Times New Roman"/>
                <w:b/>
                <w:sz w:val="20"/>
                <w:szCs w:val="20"/>
              </w:rPr>
            </w:pPr>
            <w:r w:rsidRPr="00BB7022">
              <w:rPr>
                <w:rFonts w:cs="Times New Roman"/>
                <w:b/>
                <w:sz w:val="20"/>
                <w:szCs w:val="20"/>
              </w:rPr>
              <w:t>Czy</w:t>
            </w:r>
            <w:r w:rsidR="00132DBA" w:rsidRPr="00BB7022">
              <w:rPr>
                <w:rFonts w:cs="Times New Roman"/>
                <w:b/>
                <w:sz w:val="20"/>
                <w:szCs w:val="20"/>
              </w:rPr>
              <w:t xml:space="preserve"> w </w:t>
            </w:r>
            <w:r w:rsidRPr="00BB7022">
              <w:rPr>
                <w:rFonts w:cs="Times New Roman"/>
                <w:b/>
                <w:sz w:val="20"/>
                <w:szCs w:val="20"/>
              </w:rPr>
              <w:t>budynku są ocieplone dachy/stropodachy</w:t>
            </w:r>
          </w:p>
        </w:tc>
        <w:tc>
          <w:tcPr>
            <w:tcW w:w="2804" w:type="dxa"/>
            <w:gridSpan w:val="5"/>
            <w:tcBorders>
              <w:top w:val="single" w:sz="4" w:space="0" w:color="auto"/>
              <w:left w:val="single" w:sz="4" w:space="0" w:color="auto"/>
              <w:bottom w:val="single" w:sz="4" w:space="0" w:color="auto"/>
              <w:right w:val="nil"/>
            </w:tcBorders>
            <w:shd w:val="clear" w:color="auto" w:fill="FFFFFF"/>
            <w:vAlign w:val="center"/>
          </w:tcPr>
          <w:p w:rsidR="0068096C" w:rsidRPr="00BB7022" w:rsidRDefault="0068096C" w:rsidP="002D44A8">
            <w:pPr>
              <w:shd w:val="clear" w:color="auto" w:fill="FFFFFF"/>
              <w:spacing w:after="0" w:line="240" w:lineRule="auto"/>
              <w:ind w:left="19"/>
              <w:rPr>
                <w:rFonts w:cs="Times New Roman"/>
                <w:sz w:val="20"/>
                <w:szCs w:val="20"/>
              </w:rPr>
            </w:pPr>
            <w:r w:rsidRPr="00BB7022">
              <w:rPr>
                <w:rFonts w:cs="Times New Roman"/>
                <w:bCs/>
                <w:color w:val="000000"/>
                <w:sz w:val="20"/>
                <w:szCs w:val="20"/>
              </w:rPr>
              <w:t>□</w:t>
            </w:r>
            <w:r w:rsidR="00132DBA" w:rsidRPr="00BB7022">
              <w:rPr>
                <w:rFonts w:cs="Times New Roman"/>
                <w:b/>
                <w:bCs/>
                <w:color w:val="000000"/>
                <w:sz w:val="20"/>
                <w:szCs w:val="20"/>
              </w:rPr>
              <w:t xml:space="preserve"> </w:t>
            </w:r>
            <w:r w:rsidRPr="00BB7022">
              <w:rPr>
                <w:rFonts w:cs="Times New Roman"/>
                <w:color w:val="000000"/>
                <w:sz w:val="20"/>
                <w:szCs w:val="20"/>
              </w:rPr>
              <w:t>TAK</w:t>
            </w:r>
            <w:r w:rsidR="00132DBA" w:rsidRPr="00BB7022">
              <w:rPr>
                <w:rFonts w:cs="Times New Roman"/>
                <w:color w:val="000000"/>
                <w:sz w:val="20"/>
                <w:szCs w:val="20"/>
              </w:rPr>
              <w:t xml:space="preserve"> </w:t>
            </w:r>
            <w:r w:rsidRPr="00BB7022">
              <w:rPr>
                <w:rFonts w:cs="Times New Roman"/>
                <w:bCs/>
                <w:color w:val="000000"/>
                <w:sz w:val="20"/>
                <w:szCs w:val="20"/>
              </w:rPr>
              <w:t>□</w:t>
            </w:r>
            <w:r w:rsidR="00132DBA" w:rsidRPr="00BB7022">
              <w:rPr>
                <w:rFonts w:cs="Times New Roman"/>
                <w:bCs/>
                <w:color w:val="000000"/>
                <w:sz w:val="20"/>
                <w:szCs w:val="20"/>
              </w:rPr>
              <w:t xml:space="preserve"> </w:t>
            </w:r>
            <w:r w:rsidRPr="00BB7022">
              <w:rPr>
                <w:rFonts w:cs="Times New Roman"/>
                <w:color w:val="000000"/>
                <w:sz w:val="20"/>
                <w:szCs w:val="20"/>
              </w:rPr>
              <w:t>NIE</w:t>
            </w:r>
          </w:p>
        </w:tc>
        <w:tc>
          <w:tcPr>
            <w:tcW w:w="2335" w:type="dxa"/>
            <w:gridSpan w:val="4"/>
            <w:tcBorders>
              <w:top w:val="single" w:sz="4" w:space="0" w:color="auto"/>
              <w:left w:val="nil"/>
              <w:bottom w:val="single" w:sz="4" w:space="0" w:color="auto"/>
              <w:right w:val="nil"/>
            </w:tcBorders>
            <w:shd w:val="clear" w:color="auto" w:fill="FFFFFF"/>
            <w:vAlign w:val="center"/>
          </w:tcPr>
          <w:p w:rsidR="0068096C" w:rsidRPr="00BB7022" w:rsidRDefault="0068096C" w:rsidP="002D44A8">
            <w:pPr>
              <w:shd w:val="clear" w:color="auto" w:fill="FFFFFF"/>
              <w:spacing w:after="0" w:line="240" w:lineRule="auto"/>
              <w:ind w:left="10"/>
              <w:rPr>
                <w:rFonts w:cs="Times New Roman"/>
                <w:sz w:val="20"/>
                <w:szCs w:val="20"/>
              </w:rPr>
            </w:pPr>
            <w:r w:rsidRPr="00BB7022">
              <w:rPr>
                <w:rFonts w:cs="Times New Roman"/>
                <w:sz w:val="20"/>
                <w:szCs w:val="20"/>
              </w:rPr>
              <w:t>..…… % dachu ocieplono</w:t>
            </w:r>
          </w:p>
        </w:tc>
        <w:tc>
          <w:tcPr>
            <w:tcW w:w="1001" w:type="dxa"/>
            <w:gridSpan w:val="2"/>
            <w:tcBorders>
              <w:top w:val="single" w:sz="4" w:space="0" w:color="auto"/>
              <w:left w:val="nil"/>
              <w:bottom w:val="single" w:sz="4" w:space="0" w:color="auto"/>
              <w:right w:val="single" w:sz="4" w:space="0" w:color="auto"/>
            </w:tcBorders>
            <w:shd w:val="clear" w:color="auto" w:fill="FFFFFF"/>
            <w:vAlign w:val="center"/>
          </w:tcPr>
          <w:p w:rsidR="0068096C" w:rsidRPr="00BB7022" w:rsidRDefault="0068096C" w:rsidP="002D44A8">
            <w:pPr>
              <w:shd w:val="clear" w:color="auto" w:fill="FFFFFF"/>
              <w:spacing w:after="0" w:line="240" w:lineRule="auto"/>
              <w:rPr>
                <w:rFonts w:cs="Times New Roman"/>
                <w:sz w:val="20"/>
                <w:szCs w:val="20"/>
              </w:rPr>
            </w:pPr>
            <w:r w:rsidRPr="00BB7022">
              <w:rPr>
                <w:rFonts w:cs="Times New Roman"/>
                <w:i/>
                <w:sz w:val="20"/>
                <w:szCs w:val="20"/>
              </w:rPr>
              <w:t>Uwagi</w:t>
            </w:r>
            <w:r w:rsidRPr="00BB7022">
              <w:rPr>
                <w:rFonts w:cs="Times New Roman"/>
                <w:sz w:val="20"/>
                <w:szCs w:val="20"/>
              </w:rPr>
              <w:t>:</w:t>
            </w:r>
          </w:p>
        </w:tc>
      </w:tr>
    </w:tbl>
    <w:p w:rsidR="0068096C" w:rsidRPr="00BB7022" w:rsidRDefault="0068096C" w:rsidP="002D44A8">
      <w:pPr>
        <w:suppressAutoHyphens/>
        <w:spacing w:after="0" w:line="240" w:lineRule="auto"/>
        <w:ind w:right="499"/>
        <w:rPr>
          <w:rFonts w:cs="Times New Roman"/>
          <w:iCs/>
          <w:color w:val="000000"/>
          <w:spacing w:val="-1"/>
          <w:sz w:val="20"/>
          <w:szCs w:val="20"/>
        </w:rPr>
      </w:pPr>
    </w:p>
    <w:tbl>
      <w:tblPr>
        <w:tblW w:w="10207"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12"/>
        <w:gridCol w:w="6095"/>
      </w:tblGrid>
      <w:tr w:rsidR="0068096C" w:rsidRPr="00BB7022" w:rsidTr="00673F78">
        <w:trPr>
          <w:trHeight w:val="708"/>
        </w:trPr>
        <w:tc>
          <w:tcPr>
            <w:tcW w:w="4112" w:type="dxa"/>
            <w:shd w:val="clear" w:color="auto" w:fill="F2F2F2" w:themeFill="background1" w:themeFillShade="F2"/>
          </w:tcPr>
          <w:p w:rsidR="0068096C" w:rsidRPr="00BB7022" w:rsidRDefault="0068096C" w:rsidP="002D44A8">
            <w:pPr>
              <w:spacing w:after="0" w:line="240" w:lineRule="auto"/>
              <w:rPr>
                <w:rFonts w:cs="Times New Roman"/>
                <w:b/>
                <w:sz w:val="20"/>
                <w:szCs w:val="20"/>
              </w:rPr>
            </w:pPr>
            <w:r w:rsidRPr="00BB7022">
              <w:rPr>
                <w:rFonts w:cs="Times New Roman"/>
                <w:b/>
                <w:sz w:val="20"/>
                <w:szCs w:val="20"/>
              </w:rPr>
              <w:t>Czy firma posiada audyt energetyczny lub inne opracowania dotyczące efektywności energetycznej</w:t>
            </w:r>
          </w:p>
        </w:tc>
        <w:tc>
          <w:tcPr>
            <w:tcW w:w="6095" w:type="dxa"/>
            <w:shd w:val="clear" w:color="auto" w:fill="auto"/>
          </w:tcPr>
          <w:p w:rsidR="0068096C" w:rsidRPr="00BB7022" w:rsidRDefault="0068096C" w:rsidP="002D44A8">
            <w:pPr>
              <w:spacing w:after="0" w:line="240" w:lineRule="auto"/>
              <w:rPr>
                <w:rFonts w:cs="Times New Roman"/>
                <w:sz w:val="20"/>
                <w:szCs w:val="20"/>
              </w:rPr>
            </w:pPr>
          </w:p>
        </w:tc>
      </w:tr>
    </w:tbl>
    <w:p w:rsidR="0068096C" w:rsidRPr="00BB7022" w:rsidRDefault="0068096C" w:rsidP="002D44A8">
      <w:pPr>
        <w:suppressAutoHyphens/>
        <w:spacing w:after="0"/>
        <w:ind w:right="499"/>
        <w:rPr>
          <w:rFonts w:cs="Times New Roman"/>
          <w:iCs/>
          <w:color w:val="000000"/>
          <w:spacing w:val="-1"/>
          <w:sz w:val="20"/>
          <w:szCs w:val="20"/>
        </w:rPr>
      </w:pPr>
    </w:p>
    <w:tbl>
      <w:tblPr>
        <w:tblW w:w="10065" w:type="dxa"/>
        <w:tblInd w:w="-2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577"/>
        <w:gridCol w:w="1775"/>
        <w:gridCol w:w="2287"/>
        <w:gridCol w:w="1596"/>
        <w:gridCol w:w="1830"/>
      </w:tblGrid>
      <w:tr w:rsidR="0068096C" w:rsidRPr="00BB7022" w:rsidTr="00673F78">
        <w:trPr>
          <w:trHeight w:val="222"/>
        </w:trPr>
        <w:tc>
          <w:tcPr>
            <w:tcW w:w="10065" w:type="dxa"/>
            <w:gridSpan w:val="5"/>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68096C" w:rsidRPr="00BB7022" w:rsidRDefault="0068096C" w:rsidP="007F0C86">
            <w:pPr>
              <w:spacing w:after="0" w:line="240" w:lineRule="auto"/>
              <w:jc w:val="center"/>
              <w:rPr>
                <w:rFonts w:cs="Times New Roman"/>
                <w:b/>
                <w:bCs/>
                <w:color w:val="000000"/>
                <w:sz w:val="20"/>
                <w:szCs w:val="20"/>
              </w:rPr>
            </w:pPr>
            <w:r w:rsidRPr="00BB7022">
              <w:rPr>
                <w:rFonts w:cs="Times New Roman"/>
                <w:b/>
                <w:color w:val="000000"/>
                <w:sz w:val="20"/>
                <w:szCs w:val="20"/>
              </w:rPr>
              <w:t>ROCZNE ZUŻYCIE PALIW I ENERGII</w:t>
            </w:r>
            <w:r w:rsidR="00111532" w:rsidRPr="00BB7022">
              <w:rPr>
                <w:rFonts w:cs="Times New Roman"/>
                <w:b/>
                <w:color w:val="000000"/>
                <w:sz w:val="20"/>
                <w:szCs w:val="20"/>
              </w:rPr>
              <w:t xml:space="preserve"> W </w:t>
            </w:r>
            <w:r w:rsidRPr="00BB7022">
              <w:rPr>
                <w:rFonts w:cs="Times New Roman"/>
                <w:b/>
                <w:color w:val="000000"/>
                <w:sz w:val="20"/>
                <w:szCs w:val="20"/>
              </w:rPr>
              <w:t>FIRMIE</w:t>
            </w:r>
            <w:r w:rsidR="00132DBA" w:rsidRPr="00BB7022">
              <w:rPr>
                <w:rFonts w:cs="Times New Roman"/>
                <w:b/>
                <w:color w:val="000000"/>
                <w:sz w:val="20"/>
                <w:szCs w:val="20"/>
              </w:rPr>
              <w:t xml:space="preserve"> </w:t>
            </w:r>
            <w:r w:rsidRPr="00BB7022">
              <w:rPr>
                <w:rFonts w:cs="Times New Roman"/>
                <w:b/>
                <w:i/>
                <w:color w:val="000000"/>
                <w:sz w:val="20"/>
                <w:szCs w:val="20"/>
              </w:rPr>
              <w:t>(dane za 2010 r.)</w:t>
            </w:r>
          </w:p>
        </w:tc>
      </w:tr>
      <w:tr w:rsidR="0068096C" w:rsidRPr="00BB7022" w:rsidTr="00673F78">
        <w:trPr>
          <w:trHeight w:val="397"/>
        </w:trPr>
        <w:tc>
          <w:tcPr>
            <w:tcW w:w="2577" w:type="dxa"/>
            <w:vMerge w:val="restart"/>
            <w:tcBorders>
              <w:top w:val="single" w:sz="4" w:space="0" w:color="auto"/>
              <w:left w:val="single" w:sz="4" w:space="0" w:color="auto"/>
              <w:right w:val="single" w:sz="4" w:space="0" w:color="auto"/>
            </w:tcBorders>
            <w:shd w:val="clear" w:color="auto" w:fill="F2F2F2" w:themeFill="background1" w:themeFillShade="F2"/>
            <w:vAlign w:val="center"/>
          </w:tcPr>
          <w:p w:rsidR="0068096C" w:rsidRPr="00BB7022" w:rsidRDefault="0068096C" w:rsidP="007F0C86">
            <w:pPr>
              <w:spacing w:after="0" w:line="240" w:lineRule="auto"/>
              <w:rPr>
                <w:rFonts w:cs="Times New Roman"/>
                <w:b/>
                <w:bCs/>
                <w:color w:val="000000"/>
                <w:sz w:val="20"/>
                <w:szCs w:val="20"/>
              </w:rPr>
            </w:pPr>
            <w:r w:rsidRPr="00BB7022">
              <w:rPr>
                <w:rFonts w:cs="Times New Roman"/>
                <w:b/>
                <w:color w:val="000000"/>
                <w:sz w:val="20"/>
                <w:szCs w:val="20"/>
              </w:rPr>
              <w:t>ENERGIA ELEKTRYCZNA</w:t>
            </w:r>
          </w:p>
        </w:tc>
        <w:tc>
          <w:tcPr>
            <w:tcW w:w="177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68096C" w:rsidRPr="00BB7022" w:rsidRDefault="0068096C" w:rsidP="007F0C86">
            <w:pPr>
              <w:spacing w:after="0" w:line="240" w:lineRule="auto"/>
              <w:rPr>
                <w:rFonts w:cs="Times New Roman"/>
                <w:b/>
                <w:bCs/>
                <w:color w:val="000000"/>
                <w:sz w:val="20"/>
                <w:szCs w:val="20"/>
              </w:rPr>
            </w:pPr>
            <w:r w:rsidRPr="00BB7022">
              <w:rPr>
                <w:rFonts w:cs="Times New Roman"/>
                <w:b/>
                <w:bCs/>
                <w:color w:val="000000"/>
                <w:sz w:val="20"/>
                <w:szCs w:val="20"/>
              </w:rPr>
              <w:t>Grupa taryfowa</w:t>
            </w:r>
          </w:p>
        </w:tc>
        <w:tc>
          <w:tcPr>
            <w:tcW w:w="2287" w:type="dxa"/>
            <w:tcBorders>
              <w:top w:val="single" w:sz="4" w:space="0" w:color="auto"/>
              <w:left w:val="single" w:sz="4" w:space="0" w:color="auto"/>
              <w:bottom w:val="single" w:sz="4" w:space="0" w:color="auto"/>
              <w:right w:val="single" w:sz="4" w:space="0" w:color="auto"/>
            </w:tcBorders>
            <w:shd w:val="clear" w:color="auto" w:fill="auto"/>
            <w:vAlign w:val="center"/>
          </w:tcPr>
          <w:p w:rsidR="0068096C" w:rsidRPr="00BB7022" w:rsidRDefault="0068096C" w:rsidP="007F0C86">
            <w:pPr>
              <w:shd w:val="clear" w:color="auto" w:fill="FFFFFF"/>
              <w:tabs>
                <w:tab w:val="left" w:pos="350"/>
              </w:tabs>
              <w:spacing w:after="0" w:line="240" w:lineRule="auto"/>
              <w:ind w:left="19"/>
              <w:jc w:val="right"/>
              <w:rPr>
                <w:rFonts w:cs="Times New Roman"/>
                <w:color w:val="000000"/>
                <w:sz w:val="20"/>
                <w:szCs w:val="20"/>
              </w:rPr>
            </w:pPr>
          </w:p>
        </w:tc>
        <w:tc>
          <w:tcPr>
            <w:tcW w:w="159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68096C" w:rsidRPr="00BB7022" w:rsidRDefault="0068096C" w:rsidP="007F0C86">
            <w:pPr>
              <w:spacing w:after="0" w:line="240" w:lineRule="auto"/>
              <w:rPr>
                <w:rFonts w:cs="Times New Roman"/>
                <w:b/>
                <w:bCs/>
                <w:color w:val="000000"/>
                <w:sz w:val="20"/>
                <w:szCs w:val="20"/>
              </w:rPr>
            </w:pPr>
            <w:r w:rsidRPr="00BB7022">
              <w:rPr>
                <w:rFonts w:cs="Times New Roman"/>
                <w:b/>
                <w:bCs/>
                <w:color w:val="000000"/>
                <w:sz w:val="20"/>
                <w:szCs w:val="20"/>
              </w:rPr>
              <w:t xml:space="preserve">Roczne zużycie </w:t>
            </w:r>
          </w:p>
        </w:tc>
        <w:tc>
          <w:tcPr>
            <w:tcW w:w="1830" w:type="dxa"/>
            <w:tcBorders>
              <w:top w:val="single" w:sz="4" w:space="0" w:color="auto"/>
              <w:left w:val="single" w:sz="4" w:space="0" w:color="auto"/>
              <w:bottom w:val="single" w:sz="4" w:space="0" w:color="auto"/>
              <w:right w:val="single" w:sz="4" w:space="0" w:color="auto"/>
            </w:tcBorders>
            <w:shd w:val="clear" w:color="auto" w:fill="auto"/>
            <w:vAlign w:val="center"/>
          </w:tcPr>
          <w:p w:rsidR="0068096C" w:rsidRPr="00BB7022" w:rsidRDefault="0068096C" w:rsidP="007F0C86">
            <w:pPr>
              <w:shd w:val="clear" w:color="auto" w:fill="FFFFFF"/>
              <w:tabs>
                <w:tab w:val="left" w:pos="350"/>
              </w:tabs>
              <w:spacing w:after="0" w:line="240" w:lineRule="auto"/>
              <w:ind w:left="19"/>
              <w:jc w:val="right"/>
              <w:rPr>
                <w:rFonts w:cs="Times New Roman"/>
                <w:color w:val="000000"/>
                <w:sz w:val="20"/>
                <w:szCs w:val="20"/>
              </w:rPr>
            </w:pPr>
            <w:r w:rsidRPr="00BB7022">
              <w:rPr>
                <w:rFonts w:cs="Times New Roman"/>
                <w:bCs/>
                <w:color w:val="000000"/>
                <w:sz w:val="20"/>
                <w:szCs w:val="20"/>
              </w:rPr>
              <w:t>MWh/rok</w:t>
            </w:r>
          </w:p>
        </w:tc>
      </w:tr>
      <w:tr w:rsidR="0068096C" w:rsidRPr="00BB7022" w:rsidTr="00673F78">
        <w:trPr>
          <w:trHeight w:val="397"/>
        </w:trPr>
        <w:tc>
          <w:tcPr>
            <w:tcW w:w="2577" w:type="dxa"/>
            <w:vMerge/>
            <w:tcBorders>
              <w:left w:val="single" w:sz="4" w:space="0" w:color="auto"/>
              <w:right w:val="single" w:sz="4" w:space="0" w:color="auto"/>
            </w:tcBorders>
            <w:shd w:val="clear" w:color="auto" w:fill="F2F2F2" w:themeFill="background1" w:themeFillShade="F2"/>
            <w:vAlign w:val="center"/>
          </w:tcPr>
          <w:p w:rsidR="0068096C" w:rsidRPr="00BB7022" w:rsidRDefault="0068096C" w:rsidP="007F0C86">
            <w:pPr>
              <w:spacing w:after="0" w:line="240" w:lineRule="auto"/>
              <w:rPr>
                <w:rFonts w:cs="Times New Roman"/>
                <w:b/>
                <w:bCs/>
                <w:color w:val="000000"/>
                <w:sz w:val="20"/>
                <w:szCs w:val="20"/>
              </w:rPr>
            </w:pPr>
          </w:p>
        </w:tc>
        <w:tc>
          <w:tcPr>
            <w:tcW w:w="177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68096C" w:rsidRPr="00BB7022" w:rsidRDefault="0068096C" w:rsidP="007F0C86">
            <w:pPr>
              <w:spacing w:after="0" w:line="240" w:lineRule="auto"/>
              <w:rPr>
                <w:rFonts w:cs="Times New Roman"/>
                <w:b/>
                <w:bCs/>
                <w:color w:val="000000"/>
                <w:spacing w:val="-1"/>
                <w:sz w:val="20"/>
                <w:szCs w:val="20"/>
              </w:rPr>
            </w:pPr>
            <w:r w:rsidRPr="00BB7022">
              <w:rPr>
                <w:rFonts w:cs="Times New Roman"/>
                <w:b/>
                <w:bCs/>
                <w:color w:val="000000"/>
                <w:spacing w:val="-1"/>
                <w:sz w:val="20"/>
                <w:szCs w:val="20"/>
              </w:rPr>
              <w:t xml:space="preserve">Moc zamówiona </w:t>
            </w:r>
          </w:p>
        </w:tc>
        <w:tc>
          <w:tcPr>
            <w:tcW w:w="2287" w:type="dxa"/>
            <w:tcBorders>
              <w:top w:val="single" w:sz="4" w:space="0" w:color="auto"/>
              <w:left w:val="single" w:sz="4" w:space="0" w:color="auto"/>
              <w:bottom w:val="single" w:sz="4" w:space="0" w:color="auto"/>
              <w:right w:val="single" w:sz="4" w:space="0" w:color="auto"/>
            </w:tcBorders>
            <w:shd w:val="clear" w:color="auto" w:fill="auto"/>
            <w:vAlign w:val="center"/>
          </w:tcPr>
          <w:p w:rsidR="0068096C" w:rsidRPr="00BB7022" w:rsidRDefault="0068096C" w:rsidP="007F0C86">
            <w:pPr>
              <w:shd w:val="clear" w:color="auto" w:fill="FFFFFF"/>
              <w:tabs>
                <w:tab w:val="left" w:pos="350"/>
              </w:tabs>
              <w:spacing w:after="0" w:line="240" w:lineRule="auto"/>
              <w:jc w:val="right"/>
              <w:rPr>
                <w:rFonts w:cs="Times New Roman"/>
                <w:bCs/>
                <w:color w:val="000000"/>
                <w:sz w:val="20"/>
                <w:szCs w:val="20"/>
              </w:rPr>
            </w:pPr>
            <w:r w:rsidRPr="00BB7022">
              <w:rPr>
                <w:rFonts w:cs="Times New Roman"/>
                <w:bCs/>
                <w:color w:val="000000"/>
                <w:sz w:val="20"/>
                <w:szCs w:val="20"/>
              </w:rPr>
              <w:t>kW</w:t>
            </w:r>
          </w:p>
        </w:tc>
        <w:tc>
          <w:tcPr>
            <w:tcW w:w="159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68096C" w:rsidRPr="00BB7022" w:rsidRDefault="0068096C" w:rsidP="007F0C86">
            <w:pPr>
              <w:spacing w:after="0" w:line="240" w:lineRule="auto"/>
              <w:rPr>
                <w:rFonts w:cs="Times New Roman"/>
                <w:b/>
                <w:bCs/>
                <w:color w:val="000000"/>
                <w:sz w:val="20"/>
                <w:szCs w:val="20"/>
              </w:rPr>
            </w:pPr>
            <w:r w:rsidRPr="00BB7022">
              <w:rPr>
                <w:rFonts w:cs="Times New Roman"/>
                <w:b/>
                <w:bCs/>
                <w:color w:val="000000"/>
                <w:sz w:val="20"/>
                <w:szCs w:val="20"/>
              </w:rPr>
              <w:t>Koszt</w:t>
            </w:r>
          </w:p>
        </w:tc>
        <w:tc>
          <w:tcPr>
            <w:tcW w:w="1830" w:type="dxa"/>
            <w:tcBorders>
              <w:top w:val="single" w:sz="4" w:space="0" w:color="auto"/>
              <w:left w:val="single" w:sz="4" w:space="0" w:color="auto"/>
              <w:bottom w:val="single" w:sz="4" w:space="0" w:color="auto"/>
              <w:right w:val="single" w:sz="4" w:space="0" w:color="auto"/>
            </w:tcBorders>
            <w:shd w:val="clear" w:color="auto" w:fill="auto"/>
            <w:vAlign w:val="center"/>
          </w:tcPr>
          <w:p w:rsidR="0068096C" w:rsidRPr="00BB7022" w:rsidRDefault="0068096C" w:rsidP="007F0C86">
            <w:pPr>
              <w:shd w:val="clear" w:color="auto" w:fill="FFFFFF"/>
              <w:tabs>
                <w:tab w:val="left" w:pos="350"/>
              </w:tabs>
              <w:spacing w:after="0" w:line="240" w:lineRule="auto"/>
              <w:jc w:val="right"/>
              <w:rPr>
                <w:rFonts w:cs="Times New Roman"/>
                <w:bCs/>
                <w:color w:val="000000"/>
                <w:sz w:val="20"/>
                <w:szCs w:val="20"/>
              </w:rPr>
            </w:pPr>
            <w:r w:rsidRPr="00BB7022">
              <w:rPr>
                <w:rFonts w:cs="Times New Roman"/>
                <w:bCs/>
                <w:color w:val="000000"/>
                <w:sz w:val="20"/>
                <w:szCs w:val="20"/>
              </w:rPr>
              <w:t>zł/rok</w:t>
            </w:r>
          </w:p>
        </w:tc>
      </w:tr>
      <w:tr w:rsidR="0068096C" w:rsidRPr="00BB7022" w:rsidTr="00673F78">
        <w:trPr>
          <w:trHeight w:val="397"/>
        </w:trPr>
        <w:tc>
          <w:tcPr>
            <w:tcW w:w="2577" w:type="dxa"/>
            <w:vMerge w:val="restart"/>
            <w:shd w:val="clear" w:color="auto" w:fill="F2F2F2" w:themeFill="background1" w:themeFillShade="F2"/>
            <w:vAlign w:val="center"/>
          </w:tcPr>
          <w:p w:rsidR="0068096C" w:rsidRPr="00BB7022" w:rsidRDefault="0068096C" w:rsidP="007F0C86">
            <w:pPr>
              <w:spacing w:after="0" w:line="240" w:lineRule="auto"/>
              <w:rPr>
                <w:rFonts w:cs="Times New Roman"/>
                <w:b/>
                <w:bCs/>
                <w:color w:val="000000"/>
                <w:spacing w:val="-1"/>
                <w:sz w:val="20"/>
                <w:szCs w:val="20"/>
              </w:rPr>
            </w:pPr>
            <w:r w:rsidRPr="00BB7022">
              <w:rPr>
                <w:rFonts w:cs="Times New Roman"/>
                <w:b/>
                <w:color w:val="000000"/>
                <w:sz w:val="20"/>
                <w:szCs w:val="20"/>
              </w:rPr>
              <w:t>CIEPŁO SIECIOWE</w:t>
            </w:r>
          </w:p>
        </w:tc>
        <w:tc>
          <w:tcPr>
            <w:tcW w:w="1775" w:type="dxa"/>
            <w:tcBorders>
              <w:top w:val="single" w:sz="4" w:space="0" w:color="auto"/>
            </w:tcBorders>
            <w:shd w:val="clear" w:color="auto" w:fill="F2F2F2" w:themeFill="background1" w:themeFillShade="F2"/>
            <w:vAlign w:val="center"/>
          </w:tcPr>
          <w:p w:rsidR="0068096C" w:rsidRPr="00BB7022" w:rsidRDefault="0068096C" w:rsidP="007F0C86">
            <w:pPr>
              <w:spacing w:after="0" w:line="240" w:lineRule="auto"/>
              <w:rPr>
                <w:rFonts w:cs="Times New Roman"/>
                <w:b/>
                <w:bCs/>
                <w:color w:val="000000"/>
                <w:sz w:val="20"/>
                <w:szCs w:val="20"/>
              </w:rPr>
            </w:pPr>
            <w:r w:rsidRPr="00BB7022">
              <w:rPr>
                <w:rFonts w:cs="Times New Roman"/>
                <w:b/>
                <w:bCs/>
                <w:color w:val="000000"/>
                <w:sz w:val="20"/>
                <w:szCs w:val="20"/>
              </w:rPr>
              <w:t>Grupa taryfowa</w:t>
            </w:r>
          </w:p>
        </w:tc>
        <w:tc>
          <w:tcPr>
            <w:tcW w:w="2287" w:type="dxa"/>
            <w:tcBorders>
              <w:top w:val="single" w:sz="4" w:space="0" w:color="auto"/>
            </w:tcBorders>
            <w:shd w:val="clear" w:color="auto" w:fill="auto"/>
            <w:vAlign w:val="center"/>
          </w:tcPr>
          <w:p w:rsidR="0068096C" w:rsidRPr="00BB7022" w:rsidRDefault="0068096C" w:rsidP="007F0C86">
            <w:pPr>
              <w:spacing w:after="0" w:line="240" w:lineRule="auto"/>
              <w:jc w:val="right"/>
              <w:rPr>
                <w:rFonts w:cs="Times New Roman"/>
                <w:bCs/>
                <w:color w:val="000000"/>
                <w:spacing w:val="-1"/>
                <w:sz w:val="20"/>
                <w:szCs w:val="20"/>
              </w:rPr>
            </w:pPr>
          </w:p>
        </w:tc>
        <w:tc>
          <w:tcPr>
            <w:tcW w:w="1596" w:type="dxa"/>
            <w:tcBorders>
              <w:top w:val="single" w:sz="4" w:space="0" w:color="auto"/>
            </w:tcBorders>
            <w:shd w:val="clear" w:color="auto" w:fill="F2F2F2" w:themeFill="background1" w:themeFillShade="F2"/>
            <w:vAlign w:val="center"/>
          </w:tcPr>
          <w:p w:rsidR="0068096C" w:rsidRPr="00BB7022" w:rsidRDefault="0068096C" w:rsidP="007F0C86">
            <w:pPr>
              <w:spacing w:after="0" w:line="240" w:lineRule="auto"/>
              <w:rPr>
                <w:rFonts w:cs="Times New Roman"/>
                <w:b/>
                <w:bCs/>
                <w:color w:val="000000"/>
                <w:spacing w:val="-1"/>
                <w:sz w:val="20"/>
                <w:szCs w:val="20"/>
              </w:rPr>
            </w:pPr>
            <w:r w:rsidRPr="00BB7022">
              <w:rPr>
                <w:rFonts w:cs="Times New Roman"/>
                <w:b/>
                <w:bCs/>
                <w:color w:val="000000"/>
                <w:spacing w:val="-1"/>
                <w:sz w:val="20"/>
                <w:szCs w:val="20"/>
              </w:rPr>
              <w:t xml:space="preserve">Roczne zużycie </w:t>
            </w:r>
          </w:p>
        </w:tc>
        <w:tc>
          <w:tcPr>
            <w:tcW w:w="1830" w:type="dxa"/>
            <w:tcBorders>
              <w:top w:val="single" w:sz="4" w:space="0" w:color="auto"/>
            </w:tcBorders>
            <w:shd w:val="clear" w:color="auto" w:fill="auto"/>
            <w:vAlign w:val="center"/>
          </w:tcPr>
          <w:p w:rsidR="0068096C" w:rsidRPr="00BB7022" w:rsidRDefault="0068096C" w:rsidP="007F0C86">
            <w:pPr>
              <w:spacing w:after="0" w:line="240" w:lineRule="auto"/>
              <w:jc w:val="right"/>
              <w:rPr>
                <w:rFonts w:cs="Times New Roman"/>
                <w:bCs/>
                <w:color w:val="000000"/>
                <w:spacing w:val="-1"/>
                <w:sz w:val="20"/>
                <w:szCs w:val="20"/>
              </w:rPr>
            </w:pPr>
            <w:r w:rsidRPr="00BB7022">
              <w:rPr>
                <w:rFonts w:cs="Times New Roman"/>
                <w:bCs/>
                <w:color w:val="000000"/>
                <w:sz w:val="20"/>
                <w:szCs w:val="20"/>
              </w:rPr>
              <w:t>GJ/rok</w:t>
            </w:r>
          </w:p>
        </w:tc>
      </w:tr>
      <w:tr w:rsidR="0068096C" w:rsidRPr="00BB7022" w:rsidTr="00673F78">
        <w:trPr>
          <w:trHeight w:val="397"/>
        </w:trPr>
        <w:tc>
          <w:tcPr>
            <w:tcW w:w="2577" w:type="dxa"/>
            <w:vMerge/>
            <w:tcBorders>
              <w:bottom w:val="single" w:sz="4" w:space="0" w:color="auto"/>
            </w:tcBorders>
            <w:shd w:val="clear" w:color="auto" w:fill="F2F2F2" w:themeFill="background1" w:themeFillShade="F2"/>
            <w:vAlign w:val="center"/>
          </w:tcPr>
          <w:p w:rsidR="0068096C" w:rsidRPr="00BB7022" w:rsidRDefault="0068096C" w:rsidP="007F0C86">
            <w:pPr>
              <w:spacing w:after="0" w:line="240" w:lineRule="auto"/>
              <w:rPr>
                <w:rFonts w:cs="Times New Roman"/>
                <w:b/>
                <w:color w:val="000000"/>
                <w:sz w:val="20"/>
                <w:szCs w:val="20"/>
              </w:rPr>
            </w:pPr>
          </w:p>
        </w:tc>
        <w:tc>
          <w:tcPr>
            <w:tcW w:w="1775" w:type="dxa"/>
            <w:shd w:val="clear" w:color="auto" w:fill="F2F2F2" w:themeFill="background1" w:themeFillShade="F2"/>
            <w:vAlign w:val="center"/>
          </w:tcPr>
          <w:p w:rsidR="0068096C" w:rsidRPr="00BB7022" w:rsidRDefault="0068096C" w:rsidP="007F0C86">
            <w:pPr>
              <w:spacing w:after="0" w:line="240" w:lineRule="auto"/>
              <w:rPr>
                <w:rFonts w:cs="Times New Roman"/>
                <w:b/>
                <w:bCs/>
                <w:color w:val="000000"/>
                <w:spacing w:val="-1"/>
                <w:sz w:val="20"/>
                <w:szCs w:val="20"/>
              </w:rPr>
            </w:pPr>
            <w:r w:rsidRPr="00BB7022">
              <w:rPr>
                <w:rFonts w:cs="Times New Roman"/>
                <w:b/>
                <w:bCs/>
                <w:color w:val="000000"/>
                <w:spacing w:val="-1"/>
                <w:sz w:val="20"/>
                <w:szCs w:val="20"/>
              </w:rPr>
              <w:t xml:space="preserve">Moc zamówiona </w:t>
            </w:r>
          </w:p>
        </w:tc>
        <w:tc>
          <w:tcPr>
            <w:tcW w:w="2287" w:type="dxa"/>
            <w:shd w:val="clear" w:color="auto" w:fill="auto"/>
            <w:vAlign w:val="center"/>
          </w:tcPr>
          <w:p w:rsidR="0068096C" w:rsidRPr="00BB7022" w:rsidRDefault="0068096C" w:rsidP="007F0C86">
            <w:pPr>
              <w:shd w:val="clear" w:color="auto" w:fill="FFFFFF"/>
              <w:tabs>
                <w:tab w:val="left" w:pos="350"/>
              </w:tabs>
              <w:spacing w:after="0" w:line="240" w:lineRule="auto"/>
              <w:jc w:val="right"/>
              <w:rPr>
                <w:rFonts w:cs="Times New Roman"/>
                <w:bCs/>
                <w:color w:val="000000"/>
                <w:sz w:val="20"/>
                <w:szCs w:val="20"/>
              </w:rPr>
            </w:pPr>
            <w:r w:rsidRPr="00BB7022">
              <w:rPr>
                <w:rFonts w:cs="Times New Roman"/>
                <w:bCs/>
                <w:color w:val="000000"/>
                <w:sz w:val="20"/>
                <w:szCs w:val="20"/>
              </w:rPr>
              <w:t>kW</w:t>
            </w:r>
          </w:p>
        </w:tc>
        <w:tc>
          <w:tcPr>
            <w:tcW w:w="1596" w:type="dxa"/>
            <w:shd w:val="clear" w:color="auto" w:fill="F2F2F2" w:themeFill="background1" w:themeFillShade="F2"/>
            <w:vAlign w:val="center"/>
          </w:tcPr>
          <w:p w:rsidR="0068096C" w:rsidRPr="00BB7022" w:rsidRDefault="0068096C" w:rsidP="007F0C86">
            <w:pPr>
              <w:spacing w:after="0" w:line="240" w:lineRule="auto"/>
              <w:rPr>
                <w:rFonts w:cs="Times New Roman"/>
                <w:b/>
                <w:bCs/>
                <w:color w:val="000000"/>
                <w:spacing w:val="-1"/>
                <w:sz w:val="20"/>
                <w:szCs w:val="20"/>
              </w:rPr>
            </w:pPr>
            <w:r w:rsidRPr="00BB7022">
              <w:rPr>
                <w:rFonts w:cs="Times New Roman"/>
                <w:b/>
                <w:bCs/>
                <w:color w:val="000000"/>
                <w:spacing w:val="-1"/>
                <w:sz w:val="20"/>
                <w:szCs w:val="20"/>
              </w:rPr>
              <w:t>Koszt</w:t>
            </w:r>
          </w:p>
        </w:tc>
        <w:tc>
          <w:tcPr>
            <w:tcW w:w="1830" w:type="dxa"/>
            <w:shd w:val="clear" w:color="auto" w:fill="auto"/>
            <w:vAlign w:val="center"/>
          </w:tcPr>
          <w:p w:rsidR="0068096C" w:rsidRPr="00BB7022" w:rsidRDefault="0068096C" w:rsidP="007F0C86">
            <w:pPr>
              <w:shd w:val="clear" w:color="auto" w:fill="FFFFFF"/>
              <w:tabs>
                <w:tab w:val="left" w:pos="350"/>
              </w:tabs>
              <w:spacing w:after="0" w:line="240" w:lineRule="auto"/>
              <w:jc w:val="right"/>
              <w:rPr>
                <w:rFonts w:cs="Times New Roman"/>
                <w:bCs/>
                <w:color w:val="000000"/>
                <w:sz w:val="20"/>
                <w:szCs w:val="20"/>
              </w:rPr>
            </w:pPr>
            <w:r w:rsidRPr="00BB7022">
              <w:rPr>
                <w:rFonts w:cs="Times New Roman"/>
                <w:bCs/>
                <w:color w:val="000000"/>
                <w:sz w:val="20"/>
                <w:szCs w:val="20"/>
              </w:rPr>
              <w:t>zł/rok</w:t>
            </w:r>
          </w:p>
        </w:tc>
      </w:tr>
      <w:tr w:rsidR="0068096C" w:rsidRPr="00BB7022" w:rsidTr="00673F78">
        <w:trPr>
          <w:trHeight w:val="397"/>
        </w:trPr>
        <w:tc>
          <w:tcPr>
            <w:tcW w:w="2577" w:type="dxa"/>
            <w:vMerge w:val="restart"/>
            <w:tcBorders>
              <w:top w:val="single" w:sz="4" w:space="0" w:color="auto"/>
              <w:left w:val="single" w:sz="4" w:space="0" w:color="auto"/>
              <w:right w:val="single" w:sz="4" w:space="0" w:color="auto"/>
            </w:tcBorders>
            <w:shd w:val="clear" w:color="auto" w:fill="F2F2F2" w:themeFill="background1" w:themeFillShade="F2"/>
            <w:vAlign w:val="center"/>
          </w:tcPr>
          <w:p w:rsidR="0068096C" w:rsidRPr="00BB7022" w:rsidRDefault="0068096C" w:rsidP="007F0C86">
            <w:pPr>
              <w:spacing w:after="0" w:line="240" w:lineRule="auto"/>
              <w:rPr>
                <w:rFonts w:cs="Times New Roman"/>
                <w:b/>
                <w:color w:val="000000"/>
                <w:sz w:val="20"/>
                <w:szCs w:val="20"/>
              </w:rPr>
            </w:pPr>
            <w:r w:rsidRPr="00BB7022">
              <w:rPr>
                <w:rFonts w:cs="Times New Roman"/>
                <w:b/>
                <w:bCs/>
                <w:color w:val="000000"/>
                <w:spacing w:val="-1"/>
                <w:sz w:val="20"/>
                <w:szCs w:val="20"/>
              </w:rPr>
              <w:t>GAZ ZIEMNY</w:t>
            </w:r>
          </w:p>
        </w:tc>
        <w:tc>
          <w:tcPr>
            <w:tcW w:w="1775" w:type="dxa"/>
            <w:tcBorders>
              <w:left w:val="single" w:sz="4" w:space="0" w:color="auto"/>
            </w:tcBorders>
            <w:shd w:val="clear" w:color="auto" w:fill="F2F2F2" w:themeFill="background1" w:themeFillShade="F2"/>
            <w:vAlign w:val="center"/>
          </w:tcPr>
          <w:p w:rsidR="0068096C" w:rsidRPr="00BB7022" w:rsidRDefault="0068096C" w:rsidP="007F0C86">
            <w:pPr>
              <w:spacing w:after="0" w:line="240" w:lineRule="auto"/>
              <w:rPr>
                <w:rFonts w:cs="Times New Roman"/>
                <w:b/>
                <w:bCs/>
                <w:color w:val="000000"/>
                <w:sz w:val="20"/>
                <w:szCs w:val="20"/>
              </w:rPr>
            </w:pPr>
            <w:r w:rsidRPr="00BB7022">
              <w:rPr>
                <w:rFonts w:cs="Times New Roman"/>
                <w:b/>
                <w:bCs/>
                <w:color w:val="000000"/>
                <w:sz w:val="20"/>
                <w:szCs w:val="20"/>
              </w:rPr>
              <w:t>Grupa taryfowa</w:t>
            </w:r>
          </w:p>
        </w:tc>
        <w:tc>
          <w:tcPr>
            <w:tcW w:w="2287" w:type="dxa"/>
            <w:shd w:val="clear" w:color="auto" w:fill="auto"/>
            <w:vAlign w:val="center"/>
          </w:tcPr>
          <w:p w:rsidR="0068096C" w:rsidRPr="00BB7022" w:rsidRDefault="0068096C" w:rsidP="007F0C86">
            <w:pPr>
              <w:spacing w:after="0" w:line="240" w:lineRule="auto"/>
              <w:jc w:val="right"/>
              <w:rPr>
                <w:rFonts w:cs="Times New Roman"/>
                <w:bCs/>
                <w:color w:val="000000"/>
                <w:spacing w:val="-1"/>
                <w:sz w:val="20"/>
                <w:szCs w:val="20"/>
              </w:rPr>
            </w:pPr>
          </w:p>
        </w:tc>
        <w:tc>
          <w:tcPr>
            <w:tcW w:w="1596" w:type="dxa"/>
            <w:shd w:val="clear" w:color="auto" w:fill="F2F2F2" w:themeFill="background1" w:themeFillShade="F2"/>
            <w:vAlign w:val="center"/>
          </w:tcPr>
          <w:p w:rsidR="0068096C" w:rsidRPr="00BB7022" w:rsidRDefault="0068096C" w:rsidP="007F0C86">
            <w:pPr>
              <w:spacing w:after="0" w:line="240" w:lineRule="auto"/>
              <w:rPr>
                <w:rFonts w:cs="Times New Roman"/>
                <w:b/>
                <w:bCs/>
                <w:color w:val="000000"/>
                <w:spacing w:val="-1"/>
                <w:sz w:val="20"/>
                <w:szCs w:val="20"/>
              </w:rPr>
            </w:pPr>
            <w:r w:rsidRPr="00BB7022">
              <w:rPr>
                <w:rFonts w:cs="Times New Roman"/>
                <w:b/>
                <w:bCs/>
                <w:color w:val="000000"/>
                <w:spacing w:val="-1"/>
                <w:sz w:val="20"/>
                <w:szCs w:val="20"/>
              </w:rPr>
              <w:t xml:space="preserve">Roczne zużycie </w:t>
            </w:r>
          </w:p>
        </w:tc>
        <w:tc>
          <w:tcPr>
            <w:tcW w:w="1830" w:type="dxa"/>
            <w:shd w:val="clear" w:color="auto" w:fill="auto"/>
            <w:vAlign w:val="center"/>
          </w:tcPr>
          <w:p w:rsidR="0068096C" w:rsidRPr="00BB7022" w:rsidRDefault="0068096C" w:rsidP="007F0C86">
            <w:pPr>
              <w:spacing w:after="0" w:line="240" w:lineRule="auto"/>
              <w:jc w:val="right"/>
              <w:rPr>
                <w:rFonts w:cs="Times New Roman"/>
                <w:bCs/>
                <w:color w:val="000000"/>
                <w:spacing w:val="-1"/>
                <w:sz w:val="20"/>
                <w:szCs w:val="20"/>
              </w:rPr>
            </w:pPr>
            <w:r w:rsidRPr="00BB7022">
              <w:rPr>
                <w:rFonts w:cs="Times New Roman"/>
                <w:bCs/>
                <w:color w:val="000000"/>
                <w:spacing w:val="-1"/>
                <w:sz w:val="20"/>
                <w:szCs w:val="20"/>
              </w:rPr>
              <w:t>m3/rok</w:t>
            </w:r>
          </w:p>
        </w:tc>
      </w:tr>
      <w:tr w:rsidR="0068096C" w:rsidRPr="00BB7022" w:rsidTr="00673F78">
        <w:trPr>
          <w:trHeight w:val="397"/>
        </w:trPr>
        <w:tc>
          <w:tcPr>
            <w:tcW w:w="2577" w:type="dxa"/>
            <w:vMerge/>
            <w:tcBorders>
              <w:left w:val="single" w:sz="4" w:space="0" w:color="auto"/>
              <w:right w:val="single" w:sz="4" w:space="0" w:color="auto"/>
            </w:tcBorders>
            <w:shd w:val="clear" w:color="auto" w:fill="F2F2F2" w:themeFill="background1" w:themeFillShade="F2"/>
            <w:vAlign w:val="center"/>
          </w:tcPr>
          <w:p w:rsidR="0068096C" w:rsidRPr="00BB7022" w:rsidRDefault="0068096C" w:rsidP="007F0C86">
            <w:pPr>
              <w:spacing w:after="0" w:line="240" w:lineRule="auto"/>
              <w:rPr>
                <w:rFonts w:cs="Times New Roman"/>
                <w:b/>
                <w:bCs/>
                <w:color w:val="000000"/>
                <w:spacing w:val="-1"/>
                <w:sz w:val="20"/>
                <w:szCs w:val="20"/>
              </w:rPr>
            </w:pPr>
          </w:p>
        </w:tc>
        <w:tc>
          <w:tcPr>
            <w:tcW w:w="1775" w:type="dxa"/>
            <w:tcBorders>
              <w:left w:val="single" w:sz="4" w:space="0" w:color="auto"/>
            </w:tcBorders>
            <w:shd w:val="clear" w:color="auto" w:fill="F2F2F2" w:themeFill="background1" w:themeFillShade="F2"/>
            <w:vAlign w:val="center"/>
          </w:tcPr>
          <w:p w:rsidR="0068096C" w:rsidRPr="00BB7022" w:rsidRDefault="0068096C" w:rsidP="007F0C86">
            <w:pPr>
              <w:spacing w:after="0" w:line="240" w:lineRule="auto"/>
              <w:rPr>
                <w:rFonts w:cs="Times New Roman"/>
                <w:b/>
                <w:bCs/>
                <w:color w:val="000000"/>
                <w:spacing w:val="-1"/>
                <w:sz w:val="20"/>
                <w:szCs w:val="20"/>
              </w:rPr>
            </w:pPr>
            <w:r w:rsidRPr="00BB7022">
              <w:rPr>
                <w:rFonts w:cs="Times New Roman"/>
                <w:b/>
                <w:bCs/>
                <w:color w:val="000000"/>
                <w:spacing w:val="-1"/>
                <w:sz w:val="20"/>
                <w:szCs w:val="20"/>
              </w:rPr>
              <w:t xml:space="preserve">Moc zamówiona </w:t>
            </w:r>
          </w:p>
        </w:tc>
        <w:tc>
          <w:tcPr>
            <w:tcW w:w="2287" w:type="dxa"/>
            <w:shd w:val="clear" w:color="auto" w:fill="auto"/>
            <w:vAlign w:val="center"/>
          </w:tcPr>
          <w:p w:rsidR="0068096C" w:rsidRPr="00BB7022" w:rsidRDefault="0068096C" w:rsidP="007F0C86">
            <w:pPr>
              <w:spacing w:after="0" w:line="240" w:lineRule="auto"/>
              <w:jc w:val="right"/>
              <w:rPr>
                <w:rFonts w:cs="Times New Roman"/>
                <w:bCs/>
                <w:color w:val="000000"/>
                <w:spacing w:val="-1"/>
                <w:sz w:val="20"/>
                <w:szCs w:val="20"/>
              </w:rPr>
            </w:pPr>
            <w:r w:rsidRPr="00BB7022">
              <w:rPr>
                <w:rFonts w:cs="Times New Roman"/>
                <w:bCs/>
                <w:color w:val="000000"/>
                <w:spacing w:val="-1"/>
                <w:sz w:val="20"/>
                <w:szCs w:val="20"/>
              </w:rPr>
              <w:t>m3/h</w:t>
            </w:r>
          </w:p>
        </w:tc>
        <w:tc>
          <w:tcPr>
            <w:tcW w:w="1596" w:type="dxa"/>
            <w:shd w:val="clear" w:color="auto" w:fill="F2F2F2" w:themeFill="background1" w:themeFillShade="F2"/>
            <w:vAlign w:val="center"/>
          </w:tcPr>
          <w:p w:rsidR="0068096C" w:rsidRPr="00BB7022" w:rsidRDefault="0068096C" w:rsidP="007F0C86">
            <w:pPr>
              <w:spacing w:after="0" w:line="240" w:lineRule="auto"/>
              <w:rPr>
                <w:rFonts w:cs="Times New Roman"/>
                <w:b/>
                <w:bCs/>
                <w:color w:val="000000"/>
                <w:spacing w:val="-1"/>
                <w:sz w:val="20"/>
                <w:szCs w:val="20"/>
              </w:rPr>
            </w:pPr>
            <w:r w:rsidRPr="00BB7022">
              <w:rPr>
                <w:rFonts w:cs="Times New Roman"/>
                <w:b/>
                <w:bCs/>
                <w:color w:val="000000"/>
                <w:spacing w:val="-1"/>
                <w:sz w:val="20"/>
                <w:szCs w:val="20"/>
              </w:rPr>
              <w:t>Koszt</w:t>
            </w:r>
          </w:p>
        </w:tc>
        <w:tc>
          <w:tcPr>
            <w:tcW w:w="1830" w:type="dxa"/>
            <w:shd w:val="clear" w:color="auto" w:fill="auto"/>
            <w:vAlign w:val="center"/>
          </w:tcPr>
          <w:p w:rsidR="0068096C" w:rsidRPr="00BB7022" w:rsidRDefault="0068096C" w:rsidP="007F0C86">
            <w:pPr>
              <w:spacing w:after="0" w:line="240" w:lineRule="auto"/>
              <w:jc w:val="right"/>
              <w:rPr>
                <w:rFonts w:cs="Times New Roman"/>
                <w:bCs/>
                <w:color w:val="000000"/>
                <w:spacing w:val="-1"/>
                <w:sz w:val="20"/>
                <w:szCs w:val="20"/>
              </w:rPr>
            </w:pPr>
            <w:r w:rsidRPr="00BB7022">
              <w:rPr>
                <w:rFonts w:cs="Times New Roman"/>
                <w:bCs/>
                <w:color w:val="000000"/>
                <w:sz w:val="20"/>
                <w:szCs w:val="20"/>
              </w:rPr>
              <w:t>zł/rok</w:t>
            </w:r>
          </w:p>
        </w:tc>
      </w:tr>
      <w:tr w:rsidR="0068096C" w:rsidRPr="00BB7022" w:rsidTr="00673F78">
        <w:trPr>
          <w:trHeight w:val="397"/>
        </w:trPr>
        <w:tc>
          <w:tcPr>
            <w:tcW w:w="2577" w:type="dxa"/>
            <w:shd w:val="clear" w:color="auto" w:fill="F2F2F2" w:themeFill="background1" w:themeFillShade="F2"/>
            <w:vAlign w:val="center"/>
          </w:tcPr>
          <w:p w:rsidR="0068096C" w:rsidRPr="00BB7022" w:rsidRDefault="0068096C" w:rsidP="007F0C86">
            <w:pPr>
              <w:spacing w:after="0" w:line="240" w:lineRule="auto"/>
              <w:rPr>
                <w:rFonts w:cs="Times New Roman"/>
                <w:b/>
                <w:bCs/>
                <w:color w:val="000000"/>
                <w:spacing w:val="-1"/>
                <w:sz w:val="20"/>
                <w:szCs w:val="20"/>
              </w:rPr>
            </w:pPr>
            <w:r w:rsidRPr="00BB7022">
              <w:rPr>
                <w:rFonts w:cs="Times New Roman"/>
                <w:b/>
                <w:bCs/>
                <w:color w:val="000000"/>
                <w:spacing w:val="-1"/>
                <w:sz w:val="20"/>
                <w:szCs w:val="20"/>
              </w:rPr>
              <w:t>WĘGIEL</w:t>
            </w:r>
          </w:p>
        </w:tc>
        <w:tc>
          <w:tcPr>
            <w:tcW w:w="1775" w:type="dxa"/>
            <w:shd w:val="clear" w:color="auto" w:fill="F2F2F2" w:themeFill="background1" w:themeFillShade="F2"/>
            <w:vAlign w:val="center"/>
          </w:tcPr>
          <w:p w:rsidR="0068096C" w:rsidRPr="00BB7022" w:rsidRDefault="0068096C" w:rsidP="007F0C86">
            <w:pPr>
              <w:spacing w:after="0" w:line="240" w:lineRule="auto"/>
              <w:rPr>
                <w:rFonts w:cs="Times New Roman"/>
              </w:rPr>
            </w:pPr>
            <w:r w:rsidRPr="00BB7022">
              <w:rPr>
                <w:rFonts w:cs="Times New Roman"/>
                <w:b/>
                <w:bCs/>
                <w:color w:val="000000"/>
                <w:sz w:val="20"/>
                <w:szCs w:val="20"/>
              </w:rPr>
              <w:t xml:space="preserve">Roczne zużycie </w:t>
            </w:r>
          </w:p>
        </w:tc>
        <w:tc>
          <w:tcPr>
            <w:tcW w:w="2287" w:type="dxa"/>
            <w:shd w:val="clear" w:color="auto" w:fill="auto"/>
            <w:vAlign w:val="center"/>
          </w:tcPr>
          <w:p w:rsidR="0068096C" w:rsidRPr="00BB7022" w:rsidRDefault="0068096C" w:rsidP="007F0C86">
            <w:pPr>
              <w:spacing w:after="0" w:line="240" w:lineRule="auto"/>
              <w:jc w:val="right"/>
              <w:rPr>
                <w:rFonts w:cs="Times New Roman"/>
                <w:bCs/>
                <w:color w:val="000000"/>
                <w:spacing w:val="-1"/>
                <w:sz w:val="20"/>
                <w:szCs w:val="20"/>
              </w:rPr>
            </w:pPr>
            <w:r w:rsidRPr="00BB7022">
              <w:rPr>
                <w:rFonts w:cs="Times New Roman"/>
                <w:bCs/>
                <w:color w:val="000000"/>
                <w:spacing w:val="-1"/>
                <w:sz w:val="20"/>
                <w:szCs w:val="20"/>
              </w:rPr>
              <w:t>t/rok</w:t>
            </w:r>
          </w:p>
        </w:tc>
        <w:tc>
          <w:tcPr>
            <w:tcW w:w="1596" w:type="dxa"/>
            <w:shd w:val="clear" w:color="auto" w:fill="F2F2F2" w:themeFill="background1" w:themeFillShade="F2"/>
            <w:vAlign w:val="center"/>
          </w:tcPr>
          <w:p w:rsidR="0068096C" w:rsidRPr="00BB7022" w:rsidRDefault="0068096C" w:rsidP="007F0C86">
            <w:pPr>
              <w:spacing w:after="0" w:line="240" w:lineRule="auto"/>
              <w:rPr>
                <w:rFonts w:cs="Times New Roman"/>
              </w:rPr>
            </w:pPr>
            <w:r w:rsidRPr="00BB7022">
              <w:rPr>
                <w:rFonts w:cs="Times New Roman"/>
                <w:b/>
                <w:bCs/>
                <w:color w:val="000000"/>
                <w:spacing w:val="-1"/>
                <w:sz w:val="20"/>
                <w:szCs w:val="20"/>
              </w:rPr>
              <w:t>Koszt</w:t>
            </w:r>
          </w:p>
        </w:tc>
        <w:tc>
          <w:tcPr>
            <w:tcW w:w="1830" w:type="dxa"/>
            <w:shd w:val="clear" w:color="auto" w:fill="auto"/>
            <w:vAlign w:val="center"/>
          </w:tcPr>
          <w:p w:rsidR="0068096C" w:rsidRPr="00BB7022" w:rsidRDefault="0068096C" w:rsidP="007F0C86">
            <w:pPr>
              <w:spacing w:after="0" w:line="240" w:lineRule="auto"/>
              <w:jc w:val="right"/>
              <w:rPr>
                <w:rFonts w:cs="Times New Roman"/>
                <w:bCs/>
                <w:color w:val="000000"/>
                <w:spacing w:val="-1"/>
                <w:sz w:val="20"/>
                <w:szCs w:val="20"/>
              </w:rPr>
            </w:pPr>
            <w:r w:rsidRPr="00BB7022">
              <w:rPr>
                <w:rFonts w:cs="Times New Roman"/>
                <w:bCs/>
                <w:color w:val="000000"/>
                <w:sz w:val="20"/>
                <w:szCs w:val="20"/>
              </w:rPr>
              <w:t>zł/rok</w:t>
            </w:r>
          </w:p>
        </w:tc>
      </w:tr>
      <w:tr w:rsidR="0068096C" w:rsidRPr="00BB7022" w:rsidTr="00673F78">
        <w:trPr>
          <w:trHeight w:val="397"/>
        </w:trPr>
        <w:tc>
          <w:tcPr>
            <w:tcW w:w="2577" w:type="dxa"/>
            <w:shd w:val="clear" w:color="auto" w:fill="F2F2F2" w:themeFill="background1" w:themeFillShade="F2"/>
            <w:vAlign w:val="center"/>
          </w:tcPr>
          <w:p w:rsidR="0068096C" w:rsidRPr="00BB7022" w:rsidRDefault="0068096C" w:rsidP="007F0C86">
            <w:pPr>
              <w:spacing w:after="0" w:line="240" w:lineRule="auto"/>
              <w:rPr>
                <w:rFonts w:cs="Times New Roman"/>
                <w:b/>
                <w:bCs/>
                <w:color w:val="000000"/>
                <w:spacing w:val="-1"/>
                <w:sz w:val="20"/>
                <w:szCs w:val="20"/>
              </w:rPr>
            </w:pPr>
            <w:r w:rsidRPr="00BB7022">
              <w:rPr>
                <w:rFonts w:cs="Times New Roman"/>
                <w:b/>
                <w:bCs/>
                <w:color w:val="000000"/>
                <w:spacing w:val="-1"/>
                <w:sz w:val="20"/>
                <w:szCs w:val="20"/>
              </w:rPr>
              <w:t>OLEJ OPAŁOWY</w:t>
            </w:r>
          </w:p>
        </w:tc>
        <w:tc>
          <w:tcPr>
            <w:tcW w:w="1775" w:type="dxa"/>
            <w:shd w:val="clear" w:color="auto" w:fill="F2F2F2" w:themeFill="background1" w:themeFillShade="F2"/>
            <w:vAlign w:val="center"/>
          </w:tcPr>
          <w:p w:rsidR="0068096C" w:rsidRPr="00BB7022" w:rsidRDefault="0068096C" w:rsidP="007F0C86">
            <w:pPr>
              <w:spacing w:after="0" w:line="240" w:lineRule="auto"/>
              <w:rPr>
                <w:rFonts w:cs="Times New Roman"/>
              </w:rPr>
            </w:pPr>
            <w:r w:rsidRPr="00BB7022">
              <w:rPr>
                <w:rFonts w:cs="Times New Roman"/>
                <w:b/>
                <w:bCs/>
                <w:color w:val="000000"/>
                <w:sz w:val="20"/>
                <w:szCs w:val="20"/>
              </w:rPr>
              <w:t xml:space="preserve">Roczne zużycie </w:t>
            </w:r>
          </w:p>
        </w:tc>
        <w:tc>
          <w:tcPr>
            <w:tcW w:w="2287" w:type="dxa"/>
            <w:shd w:val="clear" w:color="auto" w:fill="auto"/>
            <w:vAlign w:val="center"/>
          </w:tcPr>
          <w:p w:rsidR="0068096C" w:rsidRPr="00BB7022" w:rsidRDefault="0068096C" w:rsidP="007F0C86">
            <w:pPr>
              <w:spacing w:after="0" w:line="240" w:lineRule="auto"/>
              <w:jc w:val="right"/>
              <w:rPr>
                <w:rFonts w:cs="Times New Roman"/>
                <w:bCs/>
                <w:color w:val="000000"/>
                <w:spacing w:val="-1"/>
                <w:sz w:val="20"/>
                <w:szCs w:val="20"/>
              </w:rPr>
            </w:pPr>
            <w:r w:rsidRPr="00BB7022">
              <w:rPr>
                <w:rFonts w:cs="Times New Roman"/>
                <w:bCs/>
                <w:color w:val="000000"/>
                <w:spacing w:val="-1"/>
                <w:sz w:val="20"/>
                <w:szCs w:val="20"/>
              </w:rPr>
              <w:t>m3/rok</w:t>
            </w:r>
          </w:p>
        </w:tc>
        <w:tc>
          <w:tcPr>
            <w:tcW w:w="1596" w:type="dxa"/>
            <w:shd w:val="clear" w:color="auto" w:fill="F2F2F2" w:themeFill="background1" w:themeFillShade="F2"/>
            <w:vAlign w:val="center"/>
          </w:tcPr>
          <w:p w:rsidR="0068096C" w:rsidRPr="00BB7022" w:rsidRDefault="0068096C" w:rsidP="007F0C86">
            <w:pPr>
              <w:spacing w:after="0" w:line="240" w:lineRule="auto"/>
              <w:rPr>
                <w:rFonts w:cs="Times New Roman"/>
              </w:rPr>
            </w:pPr>
            <w:r w:rsidRPr="00BB7022">
              <w:rPr>
                <w:rFonts w:cs="Times New Roman"/>
                <w:b/>
                <w:bCs/>
                <w:color w:val="000000"/>
                <w:spacing w:val="-1"/>
                <w:sz w:val="20"/>
                <w:szCs w:val="20"/>
              </w:rPr>
              <w:t>Koszt</w:t>
            </w:r>
          </w:p>
        </w:tc>
        <w:tc>
          <w:tcPr>
            <w:tcW w:w="1830" w:type="dxa"/>
            <w:shd w:val="clear" w:color="auto" w:fill="auto"/>
            <w:vAlign w:val="center"/>
          </w:tcPr>
          <w:p w:rsidR="0068096C" w:rsidRPr="00BB7022" w:rsidRDefault="0068096C" w:rsidP="007F0C86">
            <w:pPr>
              <w:spacing w:after="0" w:line="240" w:lineRule="auto"/>
              <w:jc w:val="right"/>
              <w:rPr>
                <w:rFonts w:cs="Times New Roman"/>
                <w:bCs/>
                <w:color w:val="000000"/>
                <w:spacing w:val="-1"/>
                <w:sz w:val="20"/>
                <w:szCs w:val="20"/>
              </w:rPr>
            </w:pPr>
            <w:r w:rsidRPr="00BB7022">
              <w:rPr>
                <w:rFonts w:cs="Times New Roman"/>
                <w:bCs/>
                <w:color w:val="000000"/>
                <w:sz w:val="20"/>
                <w:szCs w:val="20"/>
              </w:rPr>
              <w:t>zł/rok</w:t>
            </w:r>
          </w:p>
        </w:tc>
      </w:tr>
      <w:tr w:rsidR="0068096C" w:rsidRPr="00BB7022" w:rsidTr="00673F78">
        <w:trPr>
          <w:trHeight w:val="397"/>
        </w:trPr>
        <w:tc>
          <w:tcPr>
            <w:tcW w:w="2577" w:type="dxa"/>
            <w:shd w:val="clear" w:color="auto" w:fill="F2F2F2" w:themeFill="background1" w:themeFillShade="F2"/>
            <w:vAlign w:val="center"/>
          </w:tcPr>
          <w:p w:rsidR="0068096C" w:rsidRPr="00BB7022" w:rsidRDefault="0068096C" w:rsidP="007F0C86">
            <w:pPr>
              <w:spacing w:after="0" w:line="240" w:lineRule="auto"/>
              <w:rPr>
                <w:rFonts w:cs="Times New Roman"/>
                <w:b/>
                <w:bCs/>
                <w:color w:val="000000"/>
                <w:spacing w:val="-1"/>
                <w:sz w:val="20"/>
                <w:szCs w:val="20"/>
              </w:rPr>
            </w:pPr>
            <w:r w:rsidRPr="00BB7022">
              <w:rPr>
                <w:rFonts w:cs="Times New Roman"/>
                <w:b/>
                <w:bCs/>
                <w:color w:val="000000"/>
                <w:spacing w:val="-1"/>
                <w:sz w:val="20"/>
                <w:szCs w:val="20"/>
              </w:rPr>
              <w:t>DREWNO / BIOMASA</w:t>
            </w:r>
          </w:p>
        </w:tc>
        <w:tc>
          <w:tcPr>
            <w:tcW w:w="1775" w:type="dxa"/>
            <w:shd w:val="clear" w:color="auto" w:fill="F2F2F2" w:themeFill="background1" w:themeFillShade="F2"/>
            <w:vAlign w:val="center"/>
          </w:tcPr>
          <w:p w:rsidR="0068096C" w:rsidRPr="00BB7022" w:rsidRDefault="0068096C" w:rsidP="007F0C86">
            <w:pPr>
              <w:spacing w:after="0" w:line="240" w:lineRule="auto"/>
              <w:rPr>
                <w:rFonts w:cs="Times New Roman"/>
              </w:rPr>
            </w:pPr>
            <w:r w:rsidRPr="00BB7022">
              <w:rPr>
                <w:rFonts w:cs="Times New Roman"/>
                <w:b/>
                <w:bCs/>
                <w:color w:val="000000"/>
                <w:sz w:val="20"/>
                <w:szCs w:val="20"/>
              </w:rPr>
              <w:t xml:space="preserve">Roczne zużycie </w:t>
            </w:r>
          </w:p>
        </w:tc>
        <w:tc>
          <w:tcPr>
            <w:tcW w:w="2287" w:type="dxa"/>
            <w:shd w:val="clear" w:color="auto" w:fill="auto"/>
            <w:vAlign w:val="center"/>
          </w:tcPr>
          <w:p w:rsidR="0068096C" w:rsidRPr="00BB7022" w:rsidRDefault="0068096C" w:rsidP="007F0C86">
            <w:pPr>
              <w:spacing w:after="0" w:line="240" w:lineRule="auto"/>
              <w:jc w:val="right"/>
              <w:rPr>
                <w:rFonts w:cs="Times New Roman"/>
                <w:bCs/>
                <w:color w:val="000000"/>
                <w:spacing w:val="-1"/>
                <w:sz w:val="20"/>
                <w:szCs w:val="20"/>
              </w:rPr>
            </w:pPr>
            <w:r w:rsidRPr="00BB7022">
              <w:rPr>
                <w:rFonts w:cs="Times New Roman"/>
                <w:bCs/>
                <w:color w:val="000000"/>
                <w:spacing w:val="-1"/>
                <w:sz w:val="20"/>
                <w:szCs w:val="20"/>
              </w:rPr>
              <w:t>t/rok</w:t>
            </w:r>
          </w:p>
        </w:tc>
        <w:tc>
          <w:tcPr>
            <w:tcW w:w="1596" w:type="dxa"/>
            <w:shd w:val="clear" w:color="auto" w:fill="F2F2F2" w:themeFill="background1" w:themeFillShade="F2"/>
            <w:vAlign w:val="center"/>
          </w:tcPr>
          <w:p w:rsidR="0068096C" w:rsidRPr="00BB7022" w:rsidRDefault="0068096C" w:rsidP="007F0C86">
            <w:pPr>
              <w:spacing w:after="0" w:line="240" w:lineRule="auto"/>
              <w:rPr>
                <w:rFonts w:cs="Times New Roman"/>
              </w:rPr>
            </w:pPr>
            <w:r w:rsidRPr="00BB7022">
              <w:rPr>
                <w:rFonts w:cs="Times New Roman"/>
                <w:b/>
                <w:bCs/>
                <w:color w:val="000000"/>
                <w:spacing w:val="-1"/>
                <w:sz w:val="20"/>
                <w:szCs w:val="20"/>
              </w:rPr>
              <w:t>Koszt</w:t>
            </w:r>
          </w:p>
        </w:tc>
        <w:tc>
          <w:tcPr>
            <w:tcW w:w="1830" w:type="dxa"/>
            <w:shd w:val="clear" w:color="auto" w:fill="auto"/>
            <w:vAlign w:val="center"/>
          </w:tcPr>
          <w:p w:rsidR="0068096C" w:rsidRPr="00BB7022" w:rsidRDefault="0068096C" w:rsidP="007F0C86">
            <w:pPr>
              <w:spacing w:after="0" w:line="240" w:lineRule="auto"/>
              <w:jc w:val="right"/>
              <w:rPr>
                <w:rFonts w:cs="Times New Roman"/>
                <w:bCs/>
                <w:color w:val="000000"/>
                <w:spacing w:val="-1"/>
                <w:sz w:val="20"/>
                <w:szCs w:val="20"/>
              </w:rPr>
            </w:pPr>
            <w:r w:rsidRPr="00BB7022">
              <w:rPr>
                <w:rFonts w:cs="Times New Roman"/>
                <w:bCs/>
                <w:color w:val="000000"/>
                <w:sz w:val="20"/>
                <w:szCs w:val="20"/>
              </w:rPr>
              <w:t>zł/rok</w:t>
            </w:r>
          </w:p>
        </w:tc>
      </w:tr>
      <w:tr w:rsidR="0068096C" w:rsidRPr="00BB7022" w:rsidTr="00673F78">
        <w:trPr>
          <w:trHeight w:val="397"/>
        </w:trPr>
        <w:tc>
          <w:tcPr>
            <w:tcW w:w="2577" w:type="dxa"/>
            <w:shd w:val="clear" w:color="auto" w:fill="F2F2F2" w:themeFill="background1" w:themeFillShade="F2"/>
            <w:vAlign w:val="center"/>
          </w:tcPr>
          <w:p w:rsidR="0068096C" w:rsidRPr="00BB7022" w:rsidRDefault="0068096C" w:rsidP="007F0C86">
            <w:pPr>
              <w:spacing w:after="0" w:line="240" w:lineRule="auto"/>
              <w:rPr>
                <w:rFonts w:cs="Times New Roman"/>
                <w:b/>
                <w:bCs/>
                <w:color w:val="000000"/>
                <w:spacing w:val="-1"/>
                <w:sz w:val="20"/>
                <w:szCs w:val="20"/>
              </w:rPr>
            </w:pPr>
            <w:r w:rsidRPr="00BB7022">
              <w:rPr>
                <w:rFonts w:cs="Times New Roman"/>
                <w:b/>
                <w:bCs/>
                <w:color w:val="000000"/>
                <w:spacing w:val="-1"/>
                <w:sz w:val="20"/>
                <w:szCs w:val="20"/>
              </w:rPr>
              <w:t>GAZ LPG</w:t>
            </w:r>
          </w:p>
        </w:tc>
        <w:tc>
          <w:tcPr>
            <w:tcW w:w="1775" w:type="dxa"/>
            <w:shd w:val="clear" w:color="auto" w:fill="F2F2F2" w:themeFill="background1" w:themeFillShade="F2"/>
            <w:vAlign w:val="center"/>
          </w:tcPr>
          <w:p w:rsidR="0068096C" w:rsidRPr="00BB7022" w:rsidRDefault="0068096C" w:rsidP="007F0C86">
            <w:pPr>
              <w:spacing w:after="0" w:line="240" w:lineRule="auto"/>
              <w:rPr>
                <w:rFonts w:cs="Times New Roman"/>
              </w:rPr>
            </w:pPr>
            <w:r w:rsidRPr="00BB7022">
              <w:rPr>
                <w:rFonts w:cs="Times New Roman"/>
                <w:b/>
                <w:bCs/>
                <w:color w:val="000000"/>
                <w:sz w:val="20"/>
                <w:szCs w:val="20"/>
              </w:rPr>
              <w:t xml:space="preserve">Roczne zużycie </w:t>
            </w:r>
          </w:p>
        </w:tc>
        <w:tc>
          <w:tcPr>
            <w:tcW w:w="2287" w:type="dxa"/>
            <w:shd w:val="clear" w:color="auto" w:fill="auto"/>
            <w:vAlign w:val="center"/>
          </w:tcPr>
          <w:p w:rsidR="0068096C" w:rsidRPr="00BB7022" w:rsidRDefault="0068096C" w:rsidP="007F0C86">
            <w:pPr>
              <w:spacing w:after="0" w:line="240" w:lineRule="auto"/>
              <w:jc w:val="right"/>
              <w:rPr>
                <w:rFonts w:cs="Times New Roman"/>
                <w:bCs/>
                <w:color w:val="000000"/>
                <w:spacing w:val="-1"/>
                <w:sz w:val="20"/>
                <w:szCs w:val="20"/>
              </w:rPr>
            </w:pPr>
            <w:r w:rsidRPr="00BB7022">
              <w:rPr>
                <w:rFonts w:cs="Times New Roman"/>
                <w:bCs/>
                <w:color w:val="000000"/>
                <w:spacing w:val="-1"/>
                <w:sz w:val="20"/>
                <w:szCs w:val="20"/>
              </w:rPr>
              <w:t>m3/rok</w:t>
            </w:r>
          </w:p>
        </w:tc>
        <w:tc>
          <w:tcPr>
            <w:tcW w:w="1596" w:type="dxa"/>
            <w:shd w:val="clear" w:color="auto" w:fill="F2F2F2" w:themeFill="background1" w:themeFillShade="F2"/>
            <w:vAlign w:val="center"/>
          </w:tcPr>
          <w:p w:rsidR="0068096C" w:rsidRPr="00BB7022" w:rsidRDefault="0068096C" w:rsidP="007F0C86">
            <w:pPr>
              <w:spacing w:after="0" w:line="240" w:lineRule="auto"/>
              <w:rPr>
                <w:rFonts w:cs="Times New Roman"/>
              </w:rPr>
            </w:pPr>
            <w:r w:rsidRPr="00BB7022">
              <w:rPr>
                <w:rFonts w:cs="Times New Roman"/>
                <w:b/>
                <w:bCs/>
                <w:color w:val="000000"/>
                <w:spacing w:val="-1"/>
                <w:sz w:val="20"/>
                <w:szCs w:val="20"/>
              </w:rPr>
              <w:t>Koszt</w:t>
            </w:r>
          </w:p>
        </w:tc>
        <w:tc>
          <w:tcPr>
            <w:tcW w:w="1830" w:type="dxa"/>
            <w:shd w:val="clear" w:color="auto" w:fill="auto"/>
            <w:vAlign w:val="center"/>
          </w:tcPr>
          <w:p w:rsidR="0068096C" w:rsidRPr="00BB7022" w:rsidRDefault="0068096C" w:rsidP="007F0C86">
            <w:pPr>
              <w:spacing w:after="0" w:line="240" w:lineRule="auto"/>
              <w:jc w:val="right"/>
              <w:rPr>
                <w:rFonts w:cs="Times New Roman"/>
                <w:bCs/>
                <w:color w:val="000000"/>
                <w:spacing w:val="-1"/>
                <w:sz w:val="20"/>
                <w:szCs w:val="20"/>
              </w:rPr>
            </w:pPr>
            <w:r w:rsidRPr="00BB7022">
              <w:rPr>
                <w:rFonts w:cs="Times New Roman"/>
                <w:bCs/>
                <w:color w:val="000000"/>
                <w:sz w:val="20"/>
                <w:szCs w:val="20"/>
              </w:rPr>
              <w:t>zł/rok</w:t>
            </w:r>
          </w:p>
        </w:tc>
      </w:tr>
      <w:tr w:rsidR="0068096C" w:rsidRPr="00BB7022" w:rsidTr="00673F78">
        <w:trPr>
          <w:trHeight w:val="397"/>
        </w:trPr>
        <w:tc>
          <w:tcPr>
            <w:tcW w:w="2577" w:type="dxa"/>
            <w:shd w:val="clear" w:color="auto" w:fill="F2F2F2" w:themeFill="background1" w:themeFillShade="F2"/>
            <w:vAlign w:val="center"/>
          </w:tcPr>
          <w:p w:rsidR="0068096C" w:rsidRPr="00BB7022" w:rsidRDefault="0068096C" w:rsidP="007F0C86">
            <w:pPr>
              <w:spacing w:after="0" w:line="240" w:lineRule="auto"/>
              <w:rPr>
                <w:rFonts w:cs="Times New Roman"/>
                <w:b/>
                <w:bCs/>
                <w:color w:val="000000"/>
                <w:spacing w:val="-1"/>
                <w:sz w:val="20"/>
                <w:szCs w:val="20"/>
              </w:rPr>
            </w:pPr>
            <w:r w:rsidRPr="00BB7022">
              <w:rPr>
                <w:rFonts w:cs="Times New Roman"/>
                <w:b/>
                <w:bCs/>
                <w:color w:val="000000"/>
                <w:spacing w:val="-1"/>
                <w:sz w:val="20"/>
                <w:szCs w:val="20"/>
              </w:rPr>
              <w:t>WODA</w:t>
            </w:r>
          </w:p>
        </w:tc>
        <w:tc>
          <w:tcPr>
            <w:tcW w:w="1775" w:type="dxa"/>
            <w:shd w:val="clear" w:color="auto" w:fill="F2F2F2" w:themeFill="background1" w:themeFillShade="F2"/>
            <w:vAlign w:val="center"/>
          </w:tcPr>
          <w:p w:rsidR="0068096C" w:rsidRPr="00BB7022" w:rsidRDefault="0068096C" w:rsidP="007F0C86">
            <w:pPr>
              <w:spacing w:after="0" w:line="240" w:lineRule="auto"/>
              <w:rPr>
                <w:rFonts w:cs="Times New Roman"/>
              </w:rPr>
            </w:pPr>
            <w:r w:rsidRPr="00BB7022">
              <w:rPr>
                <w:rFonts w:cs="Times New Roman"/>
                <w:b/>
                <w:bCs/>
                <w:color w:val="000000"/>
                <w:sz w:val="20"/>
                <w:szCs w:val="20"/>
              </w:rPr>
              <w:t xml:space="preserve">Roczne zużycie </w:t>
            </w:r>
          </w:p>
        </w:tc>
        <w:tc>
          <w:tcPr>
            <w:tcW w:w="2287" w:type="dxa"/>
            <w:shd w:val="clear" w:color="auto" w:fill="auto"/>
            <w:vAlign w:val="center"/>
          </w:tcPr>
          <w:p w:rsidR="0068096C" w:rsidRPr="00BB7022" w:rsidRDefault="0068096C" w:rsidP="007F0C86">
            <w:pPr>
              <w:spacing w:after="0" w:line="240" w:lineRule="auto"/>
              <w:jc w:val="right"/>
              <w:rPr>
                <w:rFonts w:cs="Times New Roman"/>
                <w:bCs/>
                <w:color w:val="000000"/>
                <w:spacing w:val="-1"/>
                <w:sz w:val="20"/>
                <w:szCs w:val="20"/>
              </w:rPr>
            </w:pPr>
            <w:r w:rsidRPr="00BB7022">
              <w:rPr>
                <w:rFonts w:cs="Times New Roman"/>
                <w:bCs/>
                <w:color w:val="000000"/>
                <w:spacing w:val="-1"/>
                <w:sz w:val="20"/>
                <w:szCs w:val="20"/>
              </w:rPr>
              <w:t>m3/rok</w:t>
            </w:r>
          </w:p>
        </w:tc>
        <w:tc>
          <w:tcPr>
            <w:tcW w:w="1596" w:type="dxa"/>
            <w:shd w:val="clear" w:color="auto" w:fill="F2F2F2" w:themeFill="background1" w:themeFillShade="F2"/>
            <w:vAlign w:val="center"/>
          </w:tcPr>
          <w:p w:rsidR="0068096C" w:rsidRPr="00BB7022" w:rsidRDefault="0068096C" w:rsidP="007F0C86">
            <w:pPr>
              <w:spacing w:after="0" w:line="240" w:lineRule="auto"/>
              <w:rPr>
                <w:rFonts w:cs="Times New Roman"/>
              </w:rPr>
            </w:pPr>
            <w:r w:rsidRPr="00BB7022">
              <w:rPr>
                <w:rFonts w:cs="Times New Roman"/>
                <w:b/>
                <w:bCs/>
                <w:color w:val="000000"/>
                <w:spacing w:val="-1"/>
                <w:sz w:val="20"/>
                <w:szCs w:val="20"/>
              </w:rPr>
              <w:t>Koszt</w:t>
            </w:r>
          </w:p>
        </w:tc>
        <w:tc>
          <w:tcPr>
            <w:tcW w:w="1830" w:type="dxa"/>
            <w:shd w:val="clear" w:color="auto" w:fill="auto"/>
            <w:vAlign w:val="center"/>
          </w:tcPr>
          <w:p w:rsidR="0068096C" w:rsidRPr="00BB7022" w:rsidRDefault="0068096C" w:rsidP="007F0C86">
            <w:pPr>
              <w:spacing w:after="0" w:line="240" w:lineRule="auto"/>
              <w:jc w:val="right"/>
              <w:rPr>
                <w:rFonts w:cs="Times New Roman"/>
                <w:bCs/>
                <w:color w:val="000000"/>
                <w:spacing w:val="-1"/>
                <w:sz w:val="20"/>
                <w:szCs w:val="20"/>
              </w:rPr>
            </w:pPr>
            <w:r w:rsidRPr="00BB7022">
              <w:rPr>
                <w:rFonts w:cs="Times New Roman"/>
                <w:bCs/>
                <w:color w:val="000000"/>
                <w:sz w:val="20"/>
                <w:szCs w:val="20"/>
              </w:rPr>
              <w:t>zł/rok</w:t>
            </w:r>
          </w:p>
        </w:tc>
      </w:tr>
      <w:tr w:rsidR="0068096C" w:rsidRPr="00BB7022" w:rsidTr="00673F78">
        <w:trPr>
          <w:trHeight w:val="272"/>
        </w:trPr>
        <w:tc>
          <w:tcPr>
            <w:tcW w:w="2577" w:type="dxa"/>
            <w:shd w:val="clear" w:color="auto" w:fill="F2F2F2" w:themeFill="background1" w:themeFillShade="F2"/>
            <w:vAlign w:val="center"/>
          </w:tcPr>
          <w:p w:rsidR="0068096C" w:rsidRPr="00BB7022" w:rsidRDefault="0068096C" w:rsidP="007F0C86">
            <w:pPr>
              <w:spacing w:after="0" w:line="240" w:lineRule="auto"/>
              <w:rPr>
                <w:rFonts w:cs="Times New Roman"/>
                <w:b/>
                <w:bCs/>
                <w:color w:val="000000"/>
                <w:spacing w:val="-1"/>
                <w:sz w:val="20"/>
                <w:szCs w:val="20"/>
              </w:rPr>
            </w:pPr>
            <w:r w:rsidRPr="00BB7022">
              <w:rPr>
                <w:rFonts w:cs="Times New Roman"/>
                <w:b/>
                <w:bCs/>
                <w:color w:val="000000"/>
                <w:spacing w:val="-1"/>
                <w:sz w:val="20"/>
                <w:szCs w:val="20"/>
              </w:rPr>
              <w:t>INNE PALIWA, jakie ?</w:t>
            </w:r>
          </w:p>
          <w:p w:rsidR="0068096C" w:rsidRPr="00BB7022" w:rsidRDefault="0068096C" w:rsidP="007F0C86">
            <w:pPr>
              <w:spacing w:after="0" w:line="240" w:lineRule="auto"/>
              <w:rPr>
                <w:rFonts w:cs="Times New Roman"/>
                <w:b/>
                <w:bCs/>
                <w:color w:val="000000"/>
                <w:spacing w:val="-1"/>
                <w:sz w:val="20"/>
                <w:szCs w:val="20"/>
              </w:rPr>
            </w:pPr>
            <w:r w:rsidRPr="00BB7022">
              <w:rPr>
                <w:rFonts w:cs="Times New Roman"/>
                <w:b/>
                <w:bCs/>
                <w:color w:val="000000"/>
                <w:spacing w:val="-1"/>
                <w:sz w:val="20"/>
                <w:szCs w:val="20"/>
              </w:rPr>
              <w:t>……………………………….</w:t>
            </w:r>
          </w:p>
        </w:tc>
        <w:tc>
          <w:tcPr>
            <w:tcW w:w="1775" w:type="dxa"/>
            <w:shd w:val="clear" w:color="auto" w:fill="F2F2F2" w:themeFill="background1" w:themeFillShade="F2"/>
            <w:vAlign w:val="center"/>
          </w:tcPr>
          <w:p w:rsidR="0068096C" w:rsidRPr="00BB7022" w:rsidRDefault="0068096C" w:rsidP="007F0C86">
            <w:pPr>
              <w:spacing w:after="0" w:line="240" w:lineRule="auto"/>
              <w:rPr>
                <w:rFonts w:cs="Times New Roman"/>
              </w:rPr>
            </w:pPr>
            <w:r w:rsidRPr="00BB7022">
              <w:rPr>
                <w:rFonts w:cs="Times New Roman"/>
                <w:b/>
                <w:bCs/>
                <w:color w:val="000000"/>
                <w:sz w:val="20"/>
                <w:szCs w:val="20"/>
              </w:rPr>
              <w:t xml:space="preserve">Roczne zużycie </w:t>
            </w:r>
          </w:p>
        </w:tc>
        <w:tc>
          <w:tcPr>
            <w:tcW w:w="2287" w:type="dxa"/>
            <w:shd w:val="clear" w:color="auto" w:fill="auto"/>
            <w:vAlign w:val="center"/>
          </w:tcPr>
          <w:p w:rsidR="0068096C" w:rsidRPr="00BB7022" w:rsidRDefault="0068096C" w:rsidP="007F0C86">
            <w:pPr>
              <w:spacing w:after="0" w:line="240" w:lineRule="auto"/>
              <w:jc w:val="right"/>
              <w:rPr>
                <w:rFonts w:cs="Times New Roman"/>
                <w:bCs/>
                <w:color w:val="000000"/>
                <w:spacing w:val="-1"/>
                <w:sz w:val="20"/>
                <w:szCs w:val="20"/>
              </w:rPr>
            </w:pPr>
            <w:r w:rsidRPr="00BB7022">
              <w:rPr>
                <w:rFonts w:cs="Times New Roman"/>
                <w:bCs/>
                <w:color w:val="000000"/>
                <w:spacing w:val="-1"/>
                <w:sz w:val="20"/>
                <w:szCs w:val="20"/>
              </w:rPr>
              <w:t>…../rok</w:t>
            </w:r>
          </w:p>
        </w:tc>
        <w:tc>
          <w:tcPr>
            <w:tcW w:w="1596" w:type="dxa"/>
            <w:shd w:val="clear" w:color="auto" w:fill="F2F2F2" w:themeFill="background1" w:themeFillShade="F2"/>
            <w:vAlign w:val="center"/>
          </w:tcPr>
          <w:p w:rsidR="0068096C" w:rsidRPr="00BB7022" w:rsidRDefault="0068096C" w:rsidP="007F0C86">
            <w:pPr>
              <w:spacing w:after="0" w:line="240" w:lineRule="auto"/>
              <w:rPr>
                <w:rFonts w:cs="Times New Roman"/>
              </w:rPr>
            </w:pPr>
            <w:r w:rsidRPr="00BB7022">
              <w:rPr>
                <w:rFonts w:cs="Times New Roman"/>
                <w:b/>
                <w:bCs/>
                <w:color w:val="000000"/>
                <w:spacing w:val="-1"/>
                <w:sz w:val="20"/>
                <w:szCs w:val="20"/>
              </w:rPr>
              <w:t>Koszt</w:t>
            </w:r>
          </w:p>
        </w:tc>
        <w:tc>
          <w:tcPr>
            <w:tcW w:w="1830" w:type="dxa"/>
            <w:shd w:val="clear" w:color="auto" w:fill="auto"/>
            <w:vAlign w:val="center"/>
          </w:tcPr>
          <w:p w:rsidR="0068096C" w:rsidRPr="00BB7022" w:rsidRDefault="0068096C" w:rsidP="007F0C86">
            <w:pPr>
              <w:spacing w:after="0" w:line="240" w:lineRule="auto"/>
              <w:jc w:val="right"/>
              <w:rPr>
                <w:rFonts w:cs="Times New Roman"/>
                <w:bCs/>
                <w:color w:val="000000"/>
                <w:spacing w:val="-1"/>
                <w:sz w:val="20"/>
                <w:szCs w:val="20"/>
              </w:rPr>
            </w:pPr>
            <w:r w:rsidRPr="00BB7022">
              <w:rPr>
                <w:rFonts w:cs="Times New Roman"/>
                <w:bCs/>
                <w:color w:val="000000"/>
                <w:sz w:val="20"/>
                <w:szCs w:val="20"/>
              </w:rPr>
              <w:t>zł/rok</w:t>
            </w:r>
          </w:p>
        </w:tc>
      </w:tr>
    </w:tbl>
    <w:p w:rsidR="0068096C" w:rsidRPr="00BB7022" w:rsidRDefault="0068096C" w:rsidP="007F0C86">
      <w:pPr>
        <w:spacing w:after="0" w:line="240" w:lineRule="auto"/>
        <w:rPr>
          <w:rFonts w:cs="Times New Roman"/>
          <w:b/>
          <w:sz w:val="20"/>
          <w:szCs w:val="20"/>
        </w:rPr>
      </w:pPr>
    </w:p>
    <w:tbl>
      <w:tblPr>
        <w:tblW w:w="10065"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96"/>
        <w:gridCol w:w="5669"/>
      </w:tblGrid>
      <w:tr w:rsidR="0068096C" w:rsidRPr="00BB7022" w:rsidTr="00673F78">
        <w:trPr>
          <w:trHeight w:val="306"/>
        </w:trPr>
        <w:tc>
          <w:tcPr>
            <w:tcW w:w="10065" w:type="dxa"/>
            <w:gridSpan w:val="2"/>
            <w:shd w:val="clear" w:color="auto" w:fill="F2F2F2" w:themeFill="background1" w:themeFillShade="F2"/>
          </w:tcPr>
          <w:p w:rsidR="0068096C" w:rsidRPr="00BB7022" w:rsidRDefault="0068096C" w:rsidP="007F0C86">
            <w:pPr>
              <w:spacing w:after="0" w:line="240" w:lineRule="auto"/>
              <w:jc w:val="center"/>
              <w:rPr>
                <w:rFonts w:cs="Times New Roman"/>
                <w:b/>
                <w:sz w:val="20"/>
                <w:szCs w:val="20"/>
              </w:rPr>
            </w:pPr>
            <w:r w:rsidRPr="00BB7022">
              <w:rPr>
                <w:rFonts w:cs="Times New Roman"/>
                <w:b/>
                <w:sz w:val="20"/>
                <w:szCs w:val="20"/>
              </w:rPr>
              <w:t>CIEPŁO ODPADOWE – CHARAKTERYSTYKA</w:t>
            </w:r>
            <w:r w:rsidR="00132DBA" w:rsidRPr="00BB7022">
              <w:rPr>
                <w:rFonts w:cs="Times New Roman"/>
                <w:b/>
                <w:sz w:val="20"/>
                <w:szCs w:val="20"/>
              </w:rPr>
              <w:t xml:space="preserve"> </w:t>
            </w:r>
            <w:r w:rsidRPr="00BB7022">
              <w:rPr>
                <w:rFonts w:cs="Times New Roman"/>
                <w:b/>
                <w:sz w:val="20"/>
                <w:szCs w:val="20"/>
              </w:rPr>
              <w:t>SYSTEMU ODZYSKU CIEPŁA ODPADOWEGO (JEŚLI DOTYCZY)</w:t>
            </w:r>
            <w:r w:rsidR="007F0C86" w:rsidRPr="00BB7022">
              <w:rPr>
                <w:rFonts w:cs="Times New Roman"/>
                <w:b/>
                <w:sz w:val="20"/>
                <w:szCs w:val="20"/>
              </w:rPr>
              <w:t xml:space="preserve"> </w:t>
            </w:r>
            <w:r w:rsidRPr="00BB7022">
              <w:rPr>
                <w:rFonts w:cs="Times New Roman"/>
                <w:b/>
                <w:i/>
                <w:color w:val="000000"/>
                <w:sz w:val="20"/>
                <w:szCs w:val="20"/>
              </w:rPr>
              <w:t>(dane na dzień 31.12.2010 r.)</w:t>
            </w:r>
          </w:p>
        </w:tc>
      </w:tr>
      <w:tr w:rsidR="0068096C" w:rsidRPr="00BB7022" w:rsidTr="00673F78">
        <w:trPr>
          <w:trHeight w:val="306"/>
        </w:trPr>
        <w:tc>
          <w:tcPr>
            <w:tcW w:w="4396" w:type="dxa"/>
            <w:shd w:val="clear" w:color="auto" w:fill="F2F2F2" w:themeFill="background1" w:themeFillShade="F2"/>
          </w:tcPr>
          <w:p w:rsidR="0068096C" w:rsidRPr="00BB7022" w:rsidRDefault="0068096C" w:rsidP="007F0C86">
            <w:pPr>
              <w:spacing w:after="0" w:line="240" w:lineRule="auto"/>
              <w:rPr>
                <w:rFonts w:cs="Times New Roman"/>
                <w:b/>
                <w:sz w:val="20"/>
                <w:szCs w:val="20"/>
              </w:rPr>
            </w:pPr>
            <w:r w:rsidRPr="00BB7022">
              <w:rPr>
                <w:rFonts w:cs="Times New Roman"/>
                <w:b/>
                <w:sz w:val="20"/>
                <w:szCs w:val="20"/>
              </w:rPr>
              <w:t>Czy</w:t>
            </w:r>
            <w:r w:rsidR="00132DBA" w:rsidRPr="00BB7022">
              <w:rPr>
                <w:rFonts w:cs="Times New Roman"/>
                <w:b/>
                <w:sz w:val="20"/>
                <w:szCs w:val="20"/>
              </w:rPr>
              <w:t xml:space="preserve"> w </w:t>
            </w:r>
            <w:r w:rsidRPr="00BB7022">
              <w:rPr>
                <w:rFonts w:cs="Times New Roman"/>
                <w:b/>
                <w:sz w:val="20"/>
                <w:szCs w:val="20"/>
              </w:rPr>
              <w:t>procesach produkcyjnych powstaje ciepło odpadowe?</w:t>
            </w:r>
            <w:r w:rsidR="00111532" w:rsidRPr="00BB7022">
              <w:rPr>
                <w:rFonts w:cs="Times New Roman"/>
                <w:b/>
                <w:sz w:val="20"/>
                <w:szCs w:val="20"/>
              </w:rPr>
              <w:t xml:space="preserve"> W </w:t>
            </w:r>
            <w:r w:rsidRPr="00BB7022">
              <w:rPr>
                <w:rFonts w:cs="Times New Roman"/>
                <w:b/>
                <w:sz w:val="20"/>
                <w:szCs w:val="20"/>
              </w:rPr>
              <w:t>jakiej wielkości [GJ/rok]?</w:t>
            </w:r>
          </w:p>
        </w:tc>
        <w:tc>
          <w:tcPr>
            <w:tcW w:w="5669" w:type="dxa"/>
            <w:shd w:val="clear" w:color="auto" w:fill="auto"/>
          </w:tcPr>
          <w:p w:rsidR="0068096C" w:rsidRPr="00BB7022" w:rsidRDefault="0068096C" w:rsidP="007F0C86">
            <w:pPr>
              <w:spacing w:after="0" w:line="240" w:lineRule="auto"/>
              <w:jc w:val="center"/>
              <w:rPr>
                <w:rFonts w:cs="Times New Roman"/>
                <w:b/>
                <w:sz w:val="20"/>
                <w:szCs w:val="20"/>
              </w:rPr>
            </w:pPr>
          </w:p>
        </w:tc>
      </w:tr>
      <w:tr w:rsidR="0068096C" w:rsidRPr="00BB7022" w:rsidTr="00673F78">
        <w:trPr>
          <w:trHeight w:val="717"/>
        </w:trPr>
        <w:tc>
          <w:tcPr>
            <w:tcW w:w="4396" w:type="dxa"/>
            <w:shd w:val="clear" w:color="auto" w:fill="F2F2F2" w:themeFill="background1" w:themeFillShade="F2"/>
          </w:tcPr>
          <w:p w:rsidR="0068096C" w:rsidRPr="00BB7022" w:rsidRDefault="0068096C" w:rsidP="007F0C86">
            <w:pPr>
              <w:spacing w:after="0" w:line="240" w:lineRule="auto"/>
              <w:rPr>
                <w:rFonts w:cs="Times New Roman"/>
                <w:b/>
                <w:sz w:val="20"/>
                <w:szCs w:val="20"/>
              </w:rPr>
            </w:pPr>
            <w:r w:rsidRPr="00BB7022">
              <w:rPr>
                <w:rFonts w:cs="Times New Roman"/>
                <w:b/>
                <w:sz w:val="20"/>
                <w:szCs w:val="20"/>
              </w:rPr>
              <w:t>Czy ciepło odpadowe jest</w:t>
            </w:r>
            <w:r w:rsidR="00132DBA" w:rsidRPr="00BB7022">
              <w:rPr>
                <w:rFonts w:cs="Times New Roman"/>
                <w:b/>
                <w:sz w:val="20"/>
                <w:szCs w:val="20"/>
              </w:rPr>
              <w:t xml:space="preserve"> </w:t>
            </w:r>
            <w:r w:rsidRPr="00BB7022">
              <w:rPr>
                <w:rFonts w:cs="Times New Roman"/>
                <w:b/>
                <w:sz w:val="20"/>
                <w:szCs w:val="20"/>
              </w:rPr>
              <w:t>wykorzystywane/odzyskiwane?</w:t>
            </w:r>
          </w:p>
          <w:p w:rsidR="0068096C" w:rsidRPr="00BB7022" w:rsidRDefault="0068096C" w:rsidP="007F0C86">
            <w:pPr>
              <w:spacing w:after="0" w:line="240" w:lineRule="auto"/>
              <w:rPr>
                <w:rFonts w:cs="Times New Roman"/>
                <w:b/>
                <w:sz w:val="20"/>
                <w:szCs w:val="20"/>
              </w:rPr>
            </w:pPr>
            <w:r w:rsidRPr="00BB7022">
              <w:rPr>
                <w:rFonts w:cs="Times New Roman"/>
                <w:b/>
                <w:sz w:val="20"/>
                <w:szCs w:val="20"/>
              </w:rPr>
              <w:t>W jakiej ilości [GJ/rok]?</w:t>
            </w:r>
          </w:p>
        </w:tc>
        <w:tc>
          <w:tcPr>
            <w:tcW w:w="5669" w:type="dxa"/>
            <w:shd w:val="clear" w:color="auto" w:fill="auto"/>
          </w:tcPr>
          <w:p w:rsidR="0068096C" w:rsidRPr="00BB7022" w:rsidRDefault="0068096C" w:rsidP="007F0C86">
            <w:pPr>
              <w:spacing w:after="0" w:line="240" w:lineRule="auto"/>
              <w:rPr>
                <w:rFonts w:cs="Times New Roman"/>
                <w:sz w:val="20"/>
                <w:szCs w:val="20"/>
              </w:rPr>
            </w:pPr>
          </w:p>
        </w:tc>
      </w:tr>
      <w:tr w:rsidR="0068096C" w:rsidRPr="00BB7022" w:rsidTr="00673F78">
        <w:trPr>
          <w:trHeight w:val="402"/>
        </w:trPr>
        <w:tc>
          <w:tcPr>
            <w:tcW w:w="4396" w:type="dxa"/>
            <w:shd w:val="clear" w:color="auto" w:fill="F2F2F2" w:themeFill="background1" w:themeFillShade="F2"/>
          </w:tcPr>
          <w:p w:rsidR="0068096C" w:rsidRPr="00BB7022" w:rsidRDefault="0068096C" w:rsidP="007F0C86">
            <w:pPr>
              <w:spacing w:after="0" w:line="240" w:lineRule="auto"/>
              <w:rPr>
                <w:rFonts w:cs="Times New Roman"/>
                <w:b/>
                <w:sz w:val="20"/>
                <w:szCs w:val="20"/>
              </w:rPr>
            </w:pPr>
            <w:r w:rsidRPr="00BB7022">
              <w:rPr>
                <w:rFonts w:cs="Times New Roman"/>
                <w:b/>
                <w:sz w:val="20"/>
                <w:szCs w:val="20"/>
              </w:rPr>
              <w:t>Na jakie cele jest wykorzystywane ciepło odpadowe?</w:t>
            </w:r>
          </w:p>
        </w:tc>
        <w:tc>
          <w:tcPr>
            <w:tcW w:w="5669" w:type="dxa"/>
            <w:shd w:val="clear" w:color="auto" w:fill="auto"/>
          </w:tcPr>
          <w:p w:rsidR="0068096C" w:rsidRPr="00BB7022" w:rsidRDefault="0068096C" w:rsidP="007F0C86">
            <w:pPr>
              <w:spacing w:after="0" w:line="240" w:lineRule="auto"/>
              <w:rPr>
                <w:rFonts w:cs="Times New Roman"/>
                <w:sz w:val="20"/>
                <w:szCs w:val="20"/>
              </w:rPr>
            </w:pPr>
          </w:p>
        </w:tc>
      </w:tr>
    </w:tbl>
    <w:p w:rsidR="0068096C" w:rsidRPr="00BB7022" w:rsidRDefault="0068096C" w:rsidP="007F0C86">
      <w:pPr>
        <w:spacing w:after="0" w:line="240" w:lineRule="auto"/>
        <w:jc w:val="center"/>
        <w:rPr>
          <w:rFonts w:cs="Times New Roman"/>
          <w:b/>
          <w:sz w:val="20"/>
          <w:szCs w:val="20"/>
        </w:rPr>
      </w:pPr>
    </w:p>
    <w:tbl>
      <w:tblPr>
        <w:tblW w:w="10065"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95"/>
        <w:gridCol w:w="5670"/>
      </w:tblGrid>
      <w:tr w:rsidR="0068096C" w:rsidRPr="00BB7022" w:rsidTr="00673F78">
        <w:trPr>
          <w:trHeight w:val="337"/>
        </w:trPr>
        <w:tc>
          <w:tcPr>
            <w:tcW w:w="10065" w:type="dxa"/>
            <w:gridSpan w:val="2"/>
            <w:shd w:val="clear" w:color="auto" w:fill="F2F2F2" w:themeFill="background1" w:themeFillShade="F2"/>
          </w:tcPr>
          <w:p w:rsidR="0068096C" w:rsidRPr="00BB7022" w:rsidRDefault="0068096C" w:rsidP="007F0C86">
            <w:pPr>
              <w:spacing w:after="0" w:line="240" w:lineRule="auto"/>
              <w:jc w:val="center"/>
              <w:rPr>
                <w:rFonts w:cs="Times New Roman"/>
                <w:b/>
                <w:sz w:val="20"/>
                <w:szCs w:val="20"/>
              </w:rPr>
            </w:pPr>
            <w:r w:rsidRPr="00BB7022">
              <w:rPr>
                <w:rFonts w:cs="Times New Roman"/>
                <w:b/>
                <w:sz w:val="20"/>
                <w:szCs w:val="20"/>
              </w:rPr>
              <w:t>KOGENERACJA – CHARAKTERYSTYKA (JEŚLI DOTYCZY)</w:t>
            </w:r>
          </w:p>
          <w:p w:rsidR="0068096C" w:rsidRPr="00BB7022" w:rsidRDefault="0068096C" w:rsidP="007F0C86">
            <w:pPr>
              <w:spacing w:after="0" w:line="240" w:lineRule="auto"/>
              <w:jc w:val="center"/>
              <w:rPr>
                <w:rFonts w:cs="Times New Roman"/>
                <w:sz w:val="20"/>
                <w:szCs w:val="20"/>
              </w:rPr>
            </w:pPr>
            <w:r w:rsidRPr="00BB7022">
              <w:rPr>
                <w:rFonts w:cs="Times New Roman"/>
                <w:b/>
                <w:i/>
                <w:color w:val="000000"/>
                <w:sz w:val="20"/>
                <w:szCs w:val="20"/>
              </w:rPr>
              <w:t>(dane na dzień 31.12.2010 r.)</w:t>
            </w:r>
          </w:p>
        </w:tc>
      </w:tr>
      <w:tr w:rsidR="0068096C" w:rsidRPr="00BB7022" w:rsidTr="00673F78">
        <w:trPr>
          <w:trHeight w:val="454"/>
        </w:trPr>
        <w:tc>
          <w:tcPr>
            <w:tcW w:w="4395" w:type="dxa"/>
            <w:shd w:val="clear" w:color="auto" w:fill="F2F2F2" w:themeFill="background1" w:themeFillShade="F2"/>
          </w:tcPr>
          <w:p w:rsidR="0068096C" w:rsidRPr="00BB7022" w:rsidRDefault="0068096C" w:rsidP="007F0C86">
            <w:pPr>
              <w:spacing w:after="0" w:line="240" w:lineRule="auto"/>
              <w:rPr>
                <w:rFonts w:cs="Times New Roman"/>
                <w:b/>
                <w:sz w:val="20"/>
                <w:szCs w:val="20"/>
              </w:rPr>
            </w:pPr>
            <w:r w:rsidRPr="00BB7022">
              <w:rPr>
                <w:rFonts w:cs="Times New Roman"/>
                <w:b/>
                <w:sz w:val="20"/>
                <w:szCs w:val="20"/>
              </w:rPr>
              <w:t>Ilość energii cieplnej</w:t>
            </w:r>
            <w:r w:rsidR="00132DBA" w:rsidRPr="00BB7022">
              <w:rPr>
                <w:rFonts w:cs="Times New Roman"/>
                <w:b/>
                <w:sz w:val="20"/>
                <w:szCs w:val="20"/>
              </w:rPr>
              <w:t xml:space="preserve"> i </w:t>
            </w:r>
            <w:r w:rsidRPr="00BB7022">
              <w:rPr>
                <w:rFonts w:cs="Times New Roman"/>
                <w:b/>
                <w:sz w:val="20"/>
                <w:szCs w:val="20"/>
              </w:rPr>
              <w:t>elektrycznej</w:t>
            </w:r>
            <w:r w:rsidR="00132DBA" w:rsidRPr="00BB7022">
              <w:rPr>
                <w:rFonts w:cs="Times New Roman"/>
                <w:b/>
                <w:sz w:val="20"/>
                <w:szCs w:val="20"/>
              </w:rPr>
              <w:t xml:space="preserve"> </w:t>
            </w:r>
            <w:r w:rsidRPr="00BB7022">
              <w:rPr>
                <w:rFonts w:cs="Times New Roman"/>
                <w:b/>
                <w:sz w:val="20"/>
                <w:szCs w:val="20"/>
              </w:rPr>
              <w:t>jaka jest produkowana</w:t>
            </w:r>
            <w:r w:rsidR="00132DBA" w:rsidRPr="00BB7022">
              <w:rPr>
                <w:rFonts w:cs="Times New Roman"/>
                <w:b/>
                <w:sz w:val="20"/>
                <w:szCs w:val="20"/>
              </w:rPr>
              <w:t xml:space="preserve"> w </w:t>
            </w:r>
            <w:r w:rsidRPr="00BB7022">
              <w:rPr>
                <w:rFonts w:cs="Times New Roman"/>
                <w:b/>
                <w:sz w:val="20"/>
                <w:szCs w:val="20"/>
              </w:rPr>
              <w:t>kogeneracji [GJ/rok] lub (MWh/rok]</w:t>
            </w:r>
          </w:p>
        </w:tc>
        <w:tc>
          <w:tcPr>
            <w:tcW w:w="5670" w:type="dxa"/>
            <w:shd w:val="clear" w:color="auto" w:fill="auto"/>
          </w:tcPr>
          <w:p w:rsidR="0068096C" w:rsidRPr="00BB7022" w:rsidRDefault="0068096C" w:rsidP="007F0C86">
            <w:pPr>
              <w:spacing w:after="0" w:line="240" w:lineRule="auto"/>
              <w:rPr>
                <w:rFonts w:cs="Times New Roman"/>
                <w:sz w:val="20"/>
                <w:szCs w:val="20"/>
              </w:rPr>
            </w:pPr>
          </w:p>
        </w:tc>
      </w:tr>
      <w:tr w:rsidR="0068096C" w:rsidRPr="00BB7022" w:rsidTr="00673F78">
        <w:trPr>
          <w:trHeight w:val="338"/>
        </w:trPr>
        <w:tc>
          <w:tcPr>
            <w:tcW w:w="4395" w:type="dxa"/>
            <w:shd w:val="clear" w:color="auto" w:fill="F2F2F2" w:themeFill="background1" w:themeFillShade="F2"/>
          </w:tcPr>
          <w:p w:rsidR="0068096C" w:rsidRPr="00BB7022" w:rsidRDefault="0068096C" w:rsidP="007F0C86">
            <w:pPr>
              <w:spacing w:after="0" w:line="240" w:lineRule="auto"/>
              <w:rPr>
                <w:rFonts w:cs="Times New Roman"/>
                <w:b/>
                <w:sz w:val="20"/>
                <w:szCs w:val="20"/>
              </w:rPr>
            </w:pPr>
            <w:r w:rsidRPr="00BB7022">
              <w:rPr>
                <w:rFonts w:cs="Times New Roman"/>
                <w:b/>
                <w:sz w:val="20"/>
                <w:szCs w:val="20"/>
              </w:rPr>
              <w:t>Na jakie cele?</w:t>
            </w:r>
          </w:p>
        </w:tc>
        <w:tc>
          <w:tcPr>
            <w:tcW w:w="5670" w:type="dxa"/>
            <w:shd w:val="clear" w:color="auto" w:fill="auto"/>
          </w:tcPr>
          <w:p w:rsidR="0068096C" w:rsidRPr="00BB7022" w:rsidRDefault="0068096C" w:rsidP="007F0C86">
            <w:pPr>
              <w:spacing w:after="0" w:line="240" w:lineRule="auto"/>
              <w:rPr>
                <w:rFonts w:cs="Times New Roman"/>
                <w:sz w:val="20"/>
                <w:szCs w:val="20"/>
              </w:rPr>
            </w:pPr>
          </w:p>
        </w:tc>
      </w:tr>
    </w:tbl>
    <w:p w:rsidR="0068096C" w:rsidRPr="00BB7022" w:rsidRDefault="0068096C" w:rsidP="007F0C86">
      <w:pPr>
        <w:suppressAutoHyphens/>
        <w:spacing w:after="0" w:line="240" w:lineRule="auto"/>
        <w:rPr>
          <w:rFonts w:cs="Times New Roman"/>
          <w:iCs/>
          <w:color w:val="000000"/>
          <w:spacing w:val="-1"/>
          <w:sz w:val="20"/>
          <w:szCs w:val="20"/>
        </w:rPr>
      </w:pPr>
    </w:p>
    <w:p w:rsidR="005E3DDE" w:rsidRPr="00BB7022" w:rsidRDefault="005E3DDE" w:rsidP="007F0C86">
      <w:pPr>
        <w:suppressAutoHyphens/>
        <w:spacing w:after="0" w:line="240" w:lineRule="auto"/>
        <w:rPr>
          <w:rFonts w:cs="Times New Roman"/>
          <w:iCs/>
          <w:color w:val="000000"/>
          <w:spacing w:val="-1"/>
          <w:sz w:val="20"/>
          <w:szCs w:val="20"/>
        </w:rPr>
      </w:pPr>
    </w:p>
    <w:p w:rsidR="005E3DDE" w:rsidRPr="00BB7022" w:rsidRDefault="005E3DDE" w:rsidP="007F0C86">
      <w:pPr>
        <w:suppressAutoHyphens/>
        <w:spacing w:after="0" w:line="240" w:lineRule="auto"/>
        <w:rPr>
          <w:rFonts w:cs="Times New Roman"/>
          <w:iCs/>
          <w:color w:val="000000"/>
          <w:spacing w:val="-1"/>
          <w:sz w:val="20"/>
          <w:szCs w:val="20"/>
        </w:rPr>
      </w:pPr>
    </w:p>
    <w:p w:rsidR="005E3DDE" w:rsidRPr="00BB7022" w:rsidRDefault="005E3DDE" w:rsidP="007F0C86">
      <w:pPr>
        <w:suppressAutoHyphens/>
        <w:spacing w:after="0" w:line="240" w:lineRule="auto"/>
        <w:rPr>
          <w:rFonts w:cs="Times New Roman"/>
          <w:iCs/>
          <w:color w:val="000000"/>
          <w:spacing w:val="-1"/>
          <w:sz w:val="20"/>
          <w:szCs w:val="20"/>
        </w:rPr>
      </w:pPr>
    </w:p>
    <w:p w:rsidR="005E3DDE" w:rsidRPr="00BB7022" w:rsidRDefault="005E3DDE" w:rsidP="007F0C86">
      <w:pPr>
        <w:suppressAutoHyphens/>
        <w:spacing w:after="0" w:line="240" w:lineRule="auto"/>
        <w:rPr>
          <w:rFonts w:cs="Times New Roman"/>
          <w:iCs/>
          <w:color w:val="000000"/>
          <w:spacing w:val="-1"/>
          <w:sz w:val="20"/>
          <w:szCs w:val="20"/>
        </w:rPr>
      </w:pPr>
    </w:p>
    <w:p w:rsidR="005E3DDE" w:rsidRPr="00BB7022" w:rsidRDefault="005E3DDE" w:rsidP="007F0C86">
      <w:pPr>
        <w:suppressAutoHyphens/>
        <w:spacing w:after="0" w:line="240" w:lineRule="auto"/>
        <w:rPr>
          <w:rFonts w:cs="Times New Roman"/>
          <w:iCs/>
          <w:color w:val="000000"/>
          <w:spacing w:val="-1"/>
          <w:sz w:val="20"/>
          <w:szCs w:val="20"/>
        </w:rPr>
      </w:pPr>
    </w:p>
    <w:p w:rsidR="005E3DDE" w:rsidRPr="00BB7022" w:rsidRDefault="005E3DDE" w:rsidP="007F0C86">
      <w:pPr>
        <w:suppressAutoHyphens/>
        <w:spacing w:after="0" w:line="240" w:lineRule="auto"/>
        <w:rPr>
          <w:rFonts w:cs="Times New Roman"/>
          <w:iCs/>
          <w:color w:val="000000"/>
          <w:spacing w:val="-1"/>
          <w:sz w:val="20"/>
          <w:szCs w:val="20"/>
        </w:rPr>
      </w:pPr>
    </w:p>
    <w:p w:rsidR="005E3DDE" w:rsidRPr="00BB7022" w:rsidRDefault="005E3DDE" w:rsidP="007F0C86">
      <w:pPr>
        <w:suppressAutoHyphens/>
        <w:spacing w:after="0" w:line="240" w:lineRule="auto"/>
        <w:rPr>
          <w:rFonts w:cs="Times New Roman"/>
          <w:iCs/>
          <w:color w:val="000000"/>
          <w:spacing w:val="-1"/>
          <w:sz w:val="20"/>
          <w:szCs w:val="20"/>
        </w:rPr>
      </w:pPr>
    </w:p>
    <w:p w:rsidR="005E3DDE" w:rsidRPr="00BB7022" w:rsidRDefault="005E3DDE" w:rsidP="007F0C86">
      <w:pPr>
        <w:suppressAutoHyphens/>
        <w:spacing w:after="0" w:line="240" w:lineRule="auto"/>
        <w:rPr>
          <w:rFonts w:cs="Times New Roman"/>
          <w:iCs/>
          <w:color w:val="000000"/>
          <w:spacing w:val="-1"/>
          <w:sz w:val="20"/>
          <w:szCs w:val="20"/>
        </w:rPr>
      </w:pPr>
    </w:p>
    <w:p w:rsidR="005E3DDE" w:rsidRPr="00BB7022" w:rsidRDefault="005E3DDE" w:rsidP="007F0C86">
      <w:pPr>
        <w:suppressAutoHyphens/>
        <w:spacing w:after="0" w:line="240" w:lineRule="auto"/>
        <w:rPr>
          <w:rFonts w:cs="Times New Roman"/>
          <w:iCs/>
          <w:color w:val="000000"/>
          <w:spacing w:val="-1"/>
          <w:sz w:val="20"/>
          <w:szCs w:val="20"/>
        </w:rPr>
      </w:pPr>
    </w:p>
    <w:p w:rsidR="005E3DDE" w:rsidRPr="00BB7022" w:rsidRDefault="005E3DDE" w:rsidP="007F0C86">
      <w:pPr>
        <w:suppressAutoHyphens/>
        <w:spacing w:after="0" w:line="240" w:lineRule="auto"/>
        <w:rPr>
          <w:rFonts w:cs="Times New Roman"/>
          <w:iCs/>
          <w:color w:val="000000"/>
          <w:spacing w:val="-1"/>
          <w:sz w:val="20"/>
          <w:szCs w:val="20"/>
        </w:rPr>
      </w:pPr>
    </w:p>
    <w:p w:rsidR="005E3DDE" w:rsidRPr="00BB7022" w:rsidRDefault="005E3DDE" w:rsidP="007F0C86">
      <w:pPr>
        <w:suppressAutoHyphens/>
        <w:spacing w:after="0" w:line="240" w:lineRule="auto"/>
        <w:rPr>
          <w:rFonts w:cs="Times New Roman"/>
          <w:iCs/>
          <w:color w:val="000000"/>
          <w:spacing w:val="-1"/>
          <w:sz w:val="20"/>
          <w:szCs w:val="20"/>
        </w:rPr>
      </w:pPr>
    </w:p>
    <w:p w:rsidR="005E3DDE" w:rsidRPr="00BB7022" w:rsidRDefault="005E3DDE" w:rsidP="007F0C86">
      <w:pPr>
        <w:suppressAutoHyphens/>
        <w:spacing w:after="0" w:line="240" w:lineRule="auto"/>
        <w:rPr>
          <w:rFonts w:cs="Times New Roman"/>
          <w:iCs/>
          <w:color w:val="000000"/>
          <w:spacing w:val="-1"/>
          <w:sz w:val="20"/>
          <w:szCs w:val="20"/>
        </w:rPr>
      </w:pPr>
    </w:p>
    <w:p w:rsidR="005E3DDE" w:rsidRPr="00BB7022" w:rsidRDefault="005E3DDE" w:rsidP="007F0C86">
      <w:pPr>
        <w:suppressAutoHyphens/>
        <w:spacing w:after="0" w:line="240" w:lineRule="auto"/>
        <w:rPr>
          <w:rFonts w:cs="Times New Roman"/>
          <w:iCs/>
          <w:color w:val="000000"/>
          <w:spacing w:val="-1"/>
          <w:sz w:val="20"/>
          <w:szCs w:val="20"/>
        </w:rPr>
      </w:pPr>
    </w:p>
    <w:p w:rsidR="005E3DDE" w:rsidRPr="00BB7022" w:rsidRDefault="005E3DDE" w:rsidP="007F0C86">
      <w:pPr>
        <w:suppressAutoHyphens/>
        <w:spacing w:after="0" w:line="240" w:lineRule="auto"/>
        <w:rPr>
          <w:rFonts w:cs="Times New Roman"/>
          <w:iCs/>
          <w:color w:val="000000"/>
          <w:spacing w:val="-1"/>
          <w:sz w:val="20"/>
          <w:szCs w:val="20"/>
        </w:rPr>
      </w:pPr>
    </w:p>
    <w:p w:rsidR="005E3DDE" w:rsidRPr="00BB7022" w:rsidRDefault="005E3DDE" w:rsidP="007F0C86">
      <w:pPr>
        <w:suppressAutoHyphens/>
        <w:spacing w:after="0" w:line="240" w:lineRule="auto"/>
        <w:rPr>
          <w:rFonts w:cs="Times New Roman"/>
          <w:iCs/>
          <w:color w:val="000000"/>
          <w:spacing w:val="-1"/>
          <w:sz w:val="20"/>
          <w:szCs w:val="20"/>
        </w:rPr>
      </w:pPr>
    </w:p>
    <w:p w:rsidR="005E3DDE" w:rsidRPr="00BB7022" w:rsidRDefault="005E3DDE" w:rsidP="007F0C86">
      <w:pPr>
        <w:suppressAutoHyphens/>
        <w:spacing w:after="0" w:line="240" w:lineRule="auto"/>
        <w:rPr>
          <w:rFonts w:cs="Times New Roman"/>
          <w:iCs/>
          <w:color w:val="000000"/>
          <w:spacing w:val="-1"/>
          <w:sz w:val="20"/>
          <w:szCs w:val="20"/>
        </w:rPr>
      </w:pPr>
    </w:p>
    <w:p w:rsidR="005E3DDE" w:rsidRPr="00BB7022" w:rsidRDefault="005E3DDE" w:rsidP="007F0C86">
      <w:pPr>
        <w:suppressAutoHyphens/>
        <w:spacing w:after="0" w:line="240" w:lineRule="auto"/>
        <w:rPr>
          <w:rFonts w:cs="Times New Roman"/>
          <w:iCs/>
          <w:color w:val="000000"/>
          <w:spacing w:val="-1"/>
          <w:sz w:val="20"/>
          <w:szCs w:val="20"/>
        </w:rPr>
      </w:pPr>
    </w:p>
    <w:tbl>
      <w:tblPr>
        <w:tblW w:w="10303" w:type="dxa"/>
        <w:jc w:val="center"/>
        <w:tblInd w:w="3051" w:type="dxa"/>
        <w:tblLayout w:type="fixed"/>
        <w:tblCellMar>
          <w:left w:w="40" w:type="dxa"/>
          <w:right w:w="40" w:type="dxa"/>
        </w:tblCellMar>
        <w:tblLook w:val="0000" w:firstRow="0" w:lastRow="0" w:firstColumn="0" w:lastColumn="0" w:noHBand="0" w:noVBand="0"/>
      </w:tblPr>
      <w:tblGrid>
        <w:gridCol w:w="2317"/>
        <w:gridCol w:w="2552"/>
        <w:gridCol w:w="2551"/>
        <w:gridCol w:w="2883"/>
      </w:tblGrid>
      <w:tr w:rsidR="0068096C" w:rsidRPr="00BB7022" w:rsidTr="005E3DDE">
        <w:trPr>
          <w:trHeight w:hRule="exact" w:val="259"/>
          <w:jc w:val="center"/>
        </w:trPr>
        <w:tc>
          <w:tcPr>
            <w:tcW w:w="10303" w:type="dxa"/>
            <w:gridSpan w:val="4"/>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68096C" w:rsidRPr="00BB7022" w:rsidRDefault="0068096C" w:rsidP="004620A8">
            <w:pPr>
              <w:spacing w:after="0" w:line="240" w:lineRule="auto"/>
              <w:ind w:right="-40"/>
              <w:jc w:val="center"/>
              <w:rPr>
                <w:rFonts w:cs="Times New Roman"/>
                <w:b/>
                <w:sz w:val="20"/>
                <w:szCs w:val="20"/>
              </w:rPr>
            </w:pPr>
            <w:r w:rsidRPr="00BB7022">
              <w:rPr>
                <w:rFonts w:cs="Times New Roman"/>
                <w:b/>
                <w:sz w:val="20"/>
                <w:szCs w:val="20"/>
              </w:rPr>
              <w:lastRenderedPageBreak/>
              <w:t>ZREALIZOWANE</w:t>
            </w:r>
            <w:r w:rsidR="00132DBA" w:rsidRPr="00BB7022">
              <w:rPr>
                <w:rFonts w:cs="Times New Roman"/>
                <w:b/>
                <w:sz w:val="20"/>
                <w:szCs w:val="20"/>
              </w:rPr>
              <w:t xml:space="preserve"> </w:t>
            </w:r>
            <w:r w:rsidRPr="00BB7022">
              <w:rPr>
                <w:rFonts w:cs="Times New Roman"/>
                <w:b/>
                <w:sz w:val="20"/>
                <w:szCs w:val="20"/>
              </w:rPr>
              <w:t>I PLANOWANE MODERNIZACJE (w latach 2010 – 2020)</w:t>
            </w:r>
          </w:p>
        </w:tc>
      </w:tr>
      <w:tr w:rsidR="005E3DDE" w:rsidRPr="00BB7022" w:rsidTr="005E3DDE">
        <w:trPr>
          <w:trHeight w:hRule="exact" w:val="604"/>
          <w:jc w:val="center"/>
        </w:trPr>
        <w:tc>
          <w:tcPr>
            <w:tcW w:w="231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68096C" w:rsidRPr="00BB7022" w:rsidRDefault="0068096C" w:rsidP="004620A8">
            <w:pPr>
              <w:spacing w:after="0" w:line="240" w:lineRule="auto"/>
              <w:ind w:right="-40"/>
              <w:rPr>
                <w:rFonts w:cs="Times New Roman"/>
                <w:b/>
                <w:sz w:val="20"/>
                <w:szCs w:val="20"/>
              </w:rPr>
            </w:pPr>
            <w:r w:rsidRPr="00BB7022">
              <w:rPr>
                <w:rFonts w:cs="Times New Roman"/>
                <w:b/>
                <w:sz w:val="20"/>
                <w:szCs w:val="20"/>
              </w:rPr>
              <w:t>Wymiana okien/drzwi:</w:t>
            </w:r>
          </w:p>
        </w:tc>
        <w:tc>
          <w:tcPr>
            <w:tcW w:w="2552" w:type="dxa"/>
            <w:tcBorders>
              <w:top w:val="single" w:sz="4" w:space="0" w:color="auto"/>
              <w:left w:val="single" w:sz="4" w:space="0" w:color="auto"/>
              <w:bottom w:val="single" w:sz="4" w:space="0" w:color="auto"/>
              <w:right w:val="single" w:sz="4" w:space="0" w:color="auto"/>
            </w:tcBorders>
            <w:shd w:val="clear" w:color="auto" w:fill="FFFFFF"/>
            <w:vAlign w:val="center"/>
          </w:tcPr>
          <w:p w:rsidR="0068096C" w:rsidRPr="00BB7022" w:rsidRDefault="0068096C" w:rsidP="004620A8">
            <w:pPr>
              <w:shd w:val="clear" w:color="auto" w:fill="FFFFFF"/>
              <w:spacing w:after="0" w:line="240" w:lineRule="auto"/>
              <w:ind w:right="-40"/>
              <w:rPr>
                <w:rFonts w:cs="Times New Roman"/>
                <w:sz w:val="20"/>
                <w:szCs w:val="20"/>
              </w:rPr>
            </w:pPr>
            <w:r w:rsidRPr="00BB7022">
              <w:rPr>
                <w:rFonts w:cs="Times New Roman"/>
                <w:b/>
                <w:bCs/>
                <w:color w:val="000000"/>
                <w:sz w:val="20"/>
                <w:szCs w:val="20"/>
              </w:rPr>
              <w:t xml:space="preserve">□ </w:t>
            </w:r>
            <w:r w:rsidRPr="00BB7022">
              <w:rPr>
                <w:rFonts w:cs="Times New Roman"/>
                <w:color w:val="000000"/>
                <w:sz w:val="20"/>
                <w:szCs w:val="20"/>
              </w:rPr>
              <w:t>zrealizowane</w:t>
            </w:r>
            <w:r w:rsidR="00132DBA" w:rsidRPr="00BB7022">
              <w:rPr>
                <w:rFonts w:cs="Times New Roman"/>
                <w:color w:val="000000"/>
                <w:sz w:val="20"/>
                <w:szCs w:val="20"/>
              </w:rPr>
              <w:t xml:space="preserve"> w </w:t>
            </w:r>
            <w:r w:rsidRPr="00BB7022">
              <w:rPr>
                <w:rFonts w:cs="Times New Roman"/>
                <w:color w:val="000000"/>
                <w:sz w:val="20"/>
                <w:szCs w:val="20"/>
              </w:rPr>
              <w:t xml:space="preserve">latach 2011-2015 </w:t>
            </w:r>
          </w:p>
        </w:tc>
        <w:tc>
          <w:tcPr>
            <w:tcW w:w="2551" w:type="dxa"/>
            <w:tcBorders>
              <w:top w:val="single" w:sz="4" w:space="0" w:color="auto"/>
              <w:left w:val="single" w:sz="4" w:space="0" w:color="auto"/>
              <w:bottom w:val="single" w:sz="4" w:space="0" w:color="auto"/>
              <w:right w:val="single" w:sz="4" w:space="0" w:color="auto"/>
            </w:tcBorders>
            <w:shd w:val="clear" w:color="auto" w:fill="FFFFFF"/>
            <w:vAlign w:val="center"/>
          </w:tcPr>
          <w:p w:rsidR="0068096C" w:rsidRPr="00BB7022" w:rsidRDefault="0068096C" w:rsidP="004620A8">
            <w:pPr>
              <w:shd w:val="clear" w:color="auto" w:fill="FFFFFF"/>
              <w:spacing w:after="0" w:line="240" w:lineRule="auto"/>
              <w:ind w:right="-40"/>
              <w:rPr>
                <w:rFonts w:cs="Times New Roman"/>
                <w:sz w:val="20"/>
                <w:szCs w:val="20"/>
              </w:rPr>
            </w:pPr>
            <w:r w:rsidRPr="00BB7022">
              <w:rPr>
                <w:rFonts w:cs="Times New Roman"/>
                <w:b/>
                <w:bCs/>
                <w:color w:val="000000"/>
                <w:sz w:val="20"/>
                <w:szCs w:val="20"/>
              </w:rPr>
              <w:t xml:space="preserve">□ </w:t>
            </w:r>
            <w:r w:rsidRPr="00BB7022">
              <w:rPr>
                <w:rFonts w:cs="Times New Roman"/>
                <w:color w:val="000000"/>
                <w:sz w:val="20"/>
                <w:szCs w:val="20"/>
              </w:rPr>
              <w:t>planowane do 2020 r.</w:t>
            </w:r>
          </w:p>
        </w:tc>
        <w:tc>
          <w:tcPr>
            <w:tcW w:w="2883" w:type="dxa"/>
            <w:tcBorders>
              <w:top w:val="single" w:sz="4" w:space="0" w:color="auto"/>
              <w:left w:val="single" w:sz="4" w:space="0" w:color="auto"/>
              <w:bottom w:val="single" w:sz="4" w:space="0" w:color="auto"/>
              <w:right w:val="single" w:sz="4" w:space="0" w:color="auto"/>
            </w:tcBorders>
            <w:shd w:val="clear" w:color="auto" w:fill="FFFFFF"/>
            <w:vAlign w:val="center"/>
          </w:tcPr>
          <w:p w:rsidR="0068096C" w:rsidRPr="00BB7022" w:rsidRDefault="0068096C" w:rsidP="004620A8">
            <w:pPr>
              <w:shd w:val="clear" w:color="auto" w:fill="FFFFFF"/>
              <w:spacing w:after="0" w:line="240" w:lineRule="auto"/>
              <w:ind w:right="-40"/>
              <w:rPr>
                <w:rFonts w:cs="Times New Roman"/>
                <w:sz w:val="20"/>
                <w:szCs w:val="20"/>
              </w:rPr>
            </w:pPr>
            <w:r w:rsidRPr="00BB7022">
              <w:rPr>
                <w:rFonts w:cs="Times New Roman"/>
                <w:b/>
                <w:bCs/>
                <w:color w:val="000000"/>
                <w:sz w:val="20"/>
                <w:szCs w:val="20"/>
              </w:rPr>
              <w:t xml:space="preserve">□ </w:t>
            </w:r>
            <w:r w:rsidRPr="00BB7022">
              <w:rPr>
                <w:rFonts w:cs="Times New Roman"/>
                <w:color w:val="000000"/>
                <w:sz w:val="20"/>
                <w:szCs w:val="20"/>
              </w:rPr>
              <w:t>nie są planowane do 2020 r.</w:t>
            </w:r>
          </w:p>
        </w:tc>
      </w:tr>
      <w:tr w:rsidR="005E3DDE" w:rsidRPr="00BB7022" w:rsidTr="005E3DDE">
        <w:trPr>
          <w:trHeight w:hRule="exact" w:val="557"/>
          <w:jc w:val="center"/>
        </w:trPr>
        <w:tc>
          <w:tcPr>
            <w:tcW w:w="231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68096C" w:rsidRPr="00BB7022" w:rsidRDefault="0068096C" w:rsidP="004620A8">
            <w:pPr>
              <w:spacing w:after="0" w:line="240" w:lineRule="auto"/>
              <w:ind w:right="-40"/>
              <w:rPr>
                <w:rFonts w:cs="Times New Roman"/>
                <w:b/>
                <w:sz w:val="20"/>
                <w:szCs w:val="20"/>
              </w:rPr>
            </w:pPr>
            <w:r w:rsidRPr="00BB7022">
              <w:rPr>
                <w:rFonts w:cs="Times New Roman"/>
                <w:b/>
                <w:sz w:val="20"/>
                <w:szCs w:val="20"/>
              </w:rPr>
              <w:t>Ocieplenie ścian:</w:t>
            </w:r>
          </w:p>
        </w:tc>
        <w:tc>
          <w:tcPr>
            <w:tcW w:w="2552" w:type="dxa"/>
            <w:tcBorders>
              <w:top w:val="single" w:sz="4" w:space="0" w:color="auto"/>
              <w:left w:val="single" w:sz="4" w:space="0" w:color="auto"/>
              <w:bottom w:val="single" w:sz="4" w:space="0" w:color="auto"/>
              <w:right w:val="single" w:sz="4" w:space="0" w:color="auto"/>
            </w:tcBorders>
            <w:shd w:val="clear" w:color="auto" w:fill="FFFFFF"/>
            <w:vAlign w:val="center"/>
          </w:tcPr>
          <w:p w:rsidR="0068096C" w:rsidRPr="00BB7022" w:rsidRDefault="0068096C" w:rsidP="004620A8">
            <w:pPr>
              <w:shd w:val="clear" w:color="auto" w:fill="FFFFFF"/>
              <w:tabs>
                <w:tab w:val="center" w:pos="2713"/>
              </w:tabs>
              <w:spacing w:after="0" w:line="240" w:lineRule="auto"/>
              <w:ind w:right="-40"/>
              <w:rPr>
                <w:rFonts w:cs="Times New Roman"/>
                <w:sz w:val="20"/>
                <w:szCs w:val="20"/>
              </w:rPr>
            </w:pPr>
            <w:r w:rsidRPr="00BB7022">
              <w:rPr>
                <w:rFonts w:cs="Times New Roman"/>
                <w:b/>
                <w:bCs/>
                <w:color w:val="000000"/>
                <w:sz w:val="20"/>
                <w:szCs w:val="20"/>
              </w:rPr>
              <w:t xml:space="preserve">□ </w:t>
            </w:r>
            <w:r w:rsidRPr="00BB7022">
              <w:rPr>
                <w:rFonts w:cs="Times New Roman"/>
                <w:color w:val="000000"/>
                <w:sz w:val="20"/>
                <w:szCs w:val="20"/>
              </w:rPr>
              <w:t>zrealizowane</w:t>
            </w:r>
            <w:r w:rsidR="00132DBA" w:rsidRPr="00BB7022">
              <w:rPr>
                <w:rFonts w:cs="Times New Roman"/>
                <w:color w:val="000000"/>
                <w:sz w:val="20"/>
                <w:szCs w:val="20"/>
              </w:rPr>
              <w:t xml:space="preserve"> w </w:t>
            </w:r>
            <w:r w:rsidRPr="00BB7022">
              <w:rPr>
                <w:rFonts w:cs="Times New Roman"/>
                <w:color w:val="000000"/>
                <w:sz w:val="20"/>
                <w:szCs w:val="20"/>
              </w:rPr>
              <w:t>latach 2011-2015</w:t>
            </w:r>
          </w:p>
        </w:tc>
        <w:tc>
          <w:tcPr>
            <w:tcW w:w="2551" w:type="dxa"/>
            <w:tcBorders>
              <w:top w:val="single" w:sz="4" w:space="0" w:color="auto"/>
              <w:left w:val="single" w:sz="4" w:space="0" w:color="auto"/>
              <w:bottom w:val="single" w:sz="4" w:space="0" w:color="auto"/>
              <w:right w:val="single" w:sz="4" w:space="0" w:color="auto"/>
            </w:tcBorders>
            <w:shd w:val="clear" w:color="auto" w:fill="FFFFFF"/>
            <w:vAlign w:val="center"/>
          </w:tcPr>
          <w:p w:rsidR="0068096C" w:rsidRPr="00BB7022" w:rsidRDefault="0068096C" w:rsidP="004620A8">
            <w:pPr>
              <w:shd w:val="clear" w:color="auto" w:fill="FFFFFF"/>
              <w:tabs>
                <w:tab w:val="center" w:pos="2713"/>
              </w:tabs>
              <w:spacing w:after="0" w:line="240" w:lineRule="auto"/>
              <w:ind w:right="-40"/>
              <w:rPr>
                <w:rFonts w:cs="Times New Roman"/>
                <w:sz w:val="20"/>
                <w:szCs w:val="20"/>
              </w:rPr>
            </w:pPr>
            <w:r w:rsidRPr="00BB7022">
              <w:rPr>
                <w:rFonts w:cs="Times New Roman"/>
                <w:b/>
                <w:bCs/>
                <w:color w:val="000000"/>
                <w:sz w:val="20"/>
                <w:szCs w:val="20"/>
              </w:rPr>
              <w:t xml:space="preserve">□ </w:t>
            </w:r>
            <w:r w:rsidRPr="00BB7022">
              <w:rPr>
                <w:rFonts w:cs="Times New Roman"/>
                <w:color w:val="000000"/>
                <w:sz w:val="20"/>
                <w:szCs w:val="20"/>
              </w:rPr>
              <w:t>planowane do 2020 r.</w:t>
            </w:r>
          </w:p>
        </w:tc>
        <w:tc>
          <w:tcPr>
            <w:tcW w:w="2883" w:type="dxa"/>
            <w:tcBorders>
              <w:top w:val="single" w:sz="4" w:space="0" w:color="auto"/>
              <w:left w:val="single" w:sz="4" w:space="0" w:color="auto"/>
              <w:bottom w:val="single" w:sz="4" w:space="0" w:color="auto"/>
              <w:right w:val="single" w:sz="4" w:space="0" w:color="auto"/>
            </w:tcBorders>
            <w:shd w:val="clear" w:color="auto" w:fill="FFFFFF"/>
            <w:vAlign w:val="center"/>
          </w:tcPr>
          <w:p w:rsidR="0068096C" w:rsidRPr="00BB7022" w:rsidRDefault="0068096C" w:rsidP="004620A8">
            <w:pPr>
              <w:shd w:val="clear" w:color="auto" w:fill="FFFFFF"/>
              <w:spacing w:after="0" w:line="240" w:lineRule="auto"/>
              <w:ind w:right="-40"/>
              <w:rPr>
                <w:rFonts w:cs="Times New Roman"/>
                <w:sz w:val="20"/>
                <w:szCs w:val="20"/>
              </w:rPr>
            </w:pPr>
            <w:r w:rsidRPr="00BB7022">
              <w:rPr>
                <w:rFonts w:cs="Times New Roman"/>
                <w:b/>
                <w:bCs/>
                <w:color w:val="000000"/>
                <w:sz w:val="20"/>
                <w:szCs w:val="20"/>
              </w:rPr>
              <w:t xml:space="preserve">□ </w:t>
            </w:r>
            <w:r w:rsidRPr="00BB7022">
              <w:rPr>
                <w:rFonts w:cs="Times New Roman"/>
                <w:color w:val="000000"/>
                <w:sz w:val="20"/>
                <w:szCs w:val="20"/>
              </w:rPr>
              <w:t>nie są planowane do 2020 r.</w:t>
            </w:r>
          </w:p>
        </w:tc>
      </w:tr>
      <w:tr w:rsidR="005E3DDE" w:rsidRPr="00BB7022" w:rsidTr="005E3DDE">
        <w:trPr>
          <w:trHeight w:hRule="exact" w:val="726"/>
          <w:jc w:val="center"/>
        </w:trPr>
        <w:tc>
          <w:tcPr>
            <w:tcW w:w="231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68096C" w:rsidRPr="00BB7022" w:rsidRDefault="0068096C" w:rsidP="004620A8">
            <w:pPr>
              <w:spacing w:after="0" w:line="240" w:lineRule="auto"/>
              <w:ind w:right="-40"/>
              <w:jc w:val="left"/>
              <w:rPr>
                <w:rFonts w:cs="Times New Roman"/>
                <w:b/>
                <w:sz w:val="20"/>
                <w:szCs w:val="20"/>
              </w:rPr>
            </w:pPr>
            <w:r w:rsidRPr="00BB7022">
              <w:rPr>
                <w:rFonts w:cs="Times New Roman"/>
                <w:b/>
                <w:sz w:val="20"/>
                <w:szCs w:val="20"/>
              </w:rPr>
              <w:t>Ocieplenie dachu /stropu/stropodachu:</w:t>
            </w:r>
          </w:p>
        </w:tc>
        <w:tc>
          <w:tcPr>
            <w:tcW w:w="2552" w:type="dxa"/>
            <w:tcBorders>
              <w:top w:val="single" w:sz="4" w:space="0" w:color="auto"/>
              <w:left w:val="single" w:sz="4" w:space="0" w:color="auto"/>
              <w:bottom w:val="single" w:sz="4" w:space="0" w:color="auto"/>
              <w:right w:val="single" w:sz="4" w:space="0" w:color="auto"/>
            </w:tcBorders>
            <w:shd w:val="clear" w:color="auto" w:fill="FFFFFF"/>
            <w:vAlign w:val="center"/>
          </w:tcPr>
          <w:p w:rsidR="0068096C" w:rsidRPr="00BB7022" w:rsidRDefault="0068096C" w:rsidP="004620A8">
            <w:pPr>
              <w:shd w:val="clear" w:color="auto" w:fill="FFFFFF"/>
              <w:spacing w:after="0" w:line="240" w:lineRule="auto"/>
              <w:ind w:right="-40"/>
              <w:rPr>
                <w:rFonts w:cs="Times New Roman"/>
                <w:sz w:val="20"/>
                <w:szCs w:val="20"/>
              </w:rPr>
            </w:pPr>
            <w:r w:rsidRPr="00BB7022">
              <w:rPr>
                <w:rFonts w:cs="Times New Roman"/>
                <w:b/>
                <w:bCs/>
                <w:color w:val="000000"/>
                <w:sz w:val="20"/>
                <w:szCs w:val="20"/>
              </w:rPr>
              <w:t xml:space="preserve">□ </w:t>
            </w:r>
            <w:r w:rsidRPr="00BB7022">
              <w:rPr>
                <w:rFonts w:cs="Times New Roman"/>
                <w:color w:val="000000"/>
                <w:sz w:val="20"/>
                <w:szCs w:val="20"/>
              </w:rPr>
              <w:t>zrealizowane</w:t>
            </w:r>
            <w:r w:rsidR="00132DBA" w:rsidRPr="00BB7022">
              <w:rPr>
                <w:rFonts w:cs="Times New Roman"/>
                <w:color w:val="000000"/>
                <w:sz w:val="20"/>
                <w:szCs w:val="20"/>
              </w:rPr>
              <w:t xml:space="preserve"> w </w:t>
            </w:r>
            <w:r w:rsidRPr="00BB7022">
              <w:rPr>
                <w:rFonts w:cs="Times New Roman"/>
                <w:color w:val="000000"/>
                <w:sz w:val="20"/>
                <w:szCs w:val="20"/>
              </w:rPr>
              <w:t>latach 2011-2015</w:t>
            </w:r>
          </w:p>
        </w:tc>
        <w:tc>
          <w:tcPr>
            <w:tcW w:w="2551" w:type="dxa"/>
            <w:tcBorders>
              <w:top w:val="single" w:sz="4" w:space="0" w:color="auto"/>
              <w:left w:val="single" w:sz="4" w:space="0" w:color="auto"/>
              <w:bottom w:val="single" w:sz="4" w:space="0" w:color="auto"/>
              <w:right w:val="single" w:sz="4" w:space="0" w:color="auto"/>
            </w:tcBorders>
            <w:shd w:val="clear" w:color="auto" w:fill="FFFFFF"/>
            <w:vAlign w:val="center"/>
          </w:tcPr>
          <w:p w:rsidR="0068096C" w:rsidRPr="00BB7022" w:rsidRDefault="0068096C" w:rsidP="004620A8">
            <w:pPr>
              <w:shd w:val="clear" w:color="auto" w:fill="FFFFFF"/>
              <w:spacing w:after="0" w:line="240" w:lineRule="auto"/>
              <w:ind w:right="-40"/>
              <w:rPr>
                <w:rFonts w:cs="Times New Roman"/>
                <w:sz w:val="20"/>
                <w:szCs w:val="20"/>
              </w:rPr>
            </w:pPr>
            <w:r w:rsidRPr="00BB7022">
              <w:rPr>
                <w:rFonts w:cs="Times New Roman"/>
                <w:b/>
                <w:bCs/>
                <w:color w:val="000000"/>
                <w:sz w:val="20"/>
                <w:szCs w:val="20"/>
              </w:rPr>
              <w:t xml:space="preserve">□ </w:t>
            </w:r>
            <w:r w:rsidRPr="00BB7022">
              <w:rPr>
                <w:rFonts w:cs="Times New Roman"/>
                <w:color w:val="000000"/>
                <w:sz w:val="20"/>
                <w:szCs w:val="20"/>
              </w:rPr>
              <w:t>planowane do 2020 r.</w:t>
            </w:r>
          </w:p>
        </w:tc>
        <w:tc>
          <w:tcPr>
            <w:tcW w:w="2883" w:type="dxa"/>
            <w:tcBorders>
              <w:top w:val="single" w:sz="4" w:space="0" w:color="auto"/>
              <w:left w:val="single" w:sz="4" w:space="0" w:color="auto"/>
              <w:bottom w:val="single" w:sz="4" w:space="0" w:color="auto"/>
              <w:right w:val="single" w:sz="4" w:space="0" w:color="auto"/>
            </w:tcBorders>
            <w:shd w:val="clear" w:color="auto" w:fill="FFFFFF"/>
            <w:vAlign w:val="center"/>
          </w:tcPr>
          <w:p w:rsidR="0068096C" w:rsidRPr="00BB7022" w:rsidRDefault="0068096C" w:rsidP="004620A8">
            <w:pPr>
              <w:shd w:val="clear" w:color="auto" w:fill="FFFFFF"/>
              <w:spacing w:after="0" w:line="240" w:lineRule="auto"/>
              <w:ind w:right="-40"/>
              <w:rPr>
                <w:rFonts w:cs="Times New Roman"/>
                <w:sz w:val="20"/>
                <w:szCs w:val="20"/>
              </w:rPr>
            </w:pPr>
            <w:r w:rsidRPr="00BB7022">
              <w:rPr>
                <w:rFonts w:cs="Times New Roman"/>
                <w:b/>
                <w:bCs/>
                <w:color w:val="000000"/>
                <w:sz w:val="20"/>
                <w:szCs w:val="20"/>
              </w:rPr>
              <w:t xml:space="preserve">□ </w:t>
            </w:r>
            <w:r w:rsidRPr="00BB7022">
              <w:rPr>
                <w:rFonts w:cs="Times New Roman"/>
                <w:color w:val="000000"/>
                <w:sz w:val="20"/>
                <w:szCs w:val="20"/>
              </w:rPr>
              <w:t>nie są planowane do 2020 r.</w:t>
            </w:r>
          </w:p>
        </w:tc>
      </w:tr>
      <w:tr w:rsidR="005E3DDE" w:rsidRPr="00BB7022" w:rsidTr="005E3DDE">
        <w:trPr>
          <w:trHeight w:hRule="exact" w:val="576"/>
          <w:jc w:val="center"/>
        </w:trPr>
        <w:tc>
          <w:tcPr>
            <w:tcW w:w="2317" w:type="dxa"/>
            <w:vMerge w:val="restart"/>
            <w:tcBorders>
              <w:top w:val="single" w:sz="4" w:space="0" w:color="auto"/>
              <w:left w:val="single" w:sz="4" w:space="0" w:color="auto"/>
              <w:right w:val="single" w:sz="4" w:space="0" w:color="auto"/>
            </w:tcBorders>
            <w:shd w:val="clear" w:color="auto" w:fill="F2F2F2" w:themeFill="background1" w:themeFillShade="F2"/>
            <w:vAlign w:val="center"/>
          </w:tcPr>
          <w:p w:rsidR="0068096C" w:rsidRPr="00BB7022" w:rsidRDefault="0068096C" w:rsidP="004620A8">
            <w:pPr>
              <w:spacing w:after="0" w:line="240" w:lineRule="auto"/>
              <w:ind w:right="-40"/>
              <w:rPr>
                <w:rFonts w:cs="Times New Roman"/>
                <w:b/>
                <w:sz w:val="20"/>
                <w:szCs w:val="20"/>
              </w:rPr>
            </w:pPr>
            <w:r w:rsidRPr="00BB7022">
              <w:rPr>
                <w:rFonts w:cs="Times New Roman"/>
                <w:b/>
                <w:sz w:val="20"/>
                <w:szCs w:val="20"/>
              </w:rPr>
              <w:t>Zmiana źródła ciepła na:</w:t>
            </w:r>
          </w:p>
        </w:tc>
        <w:tc>
          <w:tcPr>
            <w:tcW w:w="2552" w:type="dxa"/>
            <w:tcBorders>
              <w:top w:val="single" w:sz="4" w:space="0" w:color="auto"/>
              <w:left w:val="single" w:sz="4" w:space="0" w:color="auto"/>
            </w:tcBorders>
            <w:shd w:val="clear" w:color="auto" w:fill="auto"/>
            <w:vAlign w:val="center"/>
          </w:tcPr>
          <w:p w:rsidR="0068096C" w:rsidRPr="00BB7022" w:rsidRDefault="0068096C" w:rsidP="004620A8">
            <w:pPr>
              <w:shd w:val="clear" w:color="auto" w:fill="FFFFFF"/>
              <w:spacing w:after="0" w:line="240" w:lineRule="auto"/>
              <w:ind w:right="-40"/>
              <w:rPr>
                <w:rFonts w:cs="Times New Roman"/>
                <w:sz w:val="20"/>
                <w:szCs w:val="20"/>
              </w:rPr>
            </w:pPr>
            <w:r w:rsidRPr="00BB7022">
              <w:rPr>
                <w:rFonts w:cs="Times New Roman"/>
                <w:b/>
                <w:bCs/>
                <w:color w:val="000000"/>
                <w:sz w:val="20"/>
                <w:szCs w:val="20"/>
              </w:rPr>
              <w:t xml:space="preserve"> □ </w:t>
            </w:r>
            <w:r w:rsidRPr="00BB7022">
              <w:rPr>
                <w:rFonts w:cs="Times New Roman"/>
                <w:color w:val="000000"/>
                <w:sz w:val="20"/>
                <w:szCs w:val="20"/>
              </w:rPr>
              <w:t>zmieniono</w:t>
            </w:r>
            <w:r w:rsidR="00132DBA" w:rsidRPr="00BB7022">
              <w:rPr>
                <w:rFonts w:cs="Times New Roman"/>
                <w:color w:val="000000"/>
                <w:sz w:val="20"/>
                <w:szCs w:val="20"/>
              </w:rPr>
              <w:t xml:space="preserve"> w </w:t>
            </w:r>
            <w:r w:rsidRPr="00BB7022">
              <w:rPr>
                <w:rFonts w:cs="Times New Roman"/>
                <w:color w:val="000000"/>
                <w:sz w:val="20"/>
                <w:szCs w:val="20"/>
              </w:rPr>
              <w:t>latach 2011-2015</w:t>
            </w:r>
          </w:p>
        </w:tc>
        <w:tc>
          <w:tcPr>
            <w:tcW w:w="2551" w:type="dxa"/>
            <w:tcBorders>
              <w:top w:val="single" w:sz="4" w:space="0" w:color="auto"/>
            </w:tcBorders>
            <w:shd w:val="clear" w:color="auto" w:fill="auto"/>
            <w:vAlign w:val="center"/>
          </w:tcPr>
          <w:p w:rsidR="0068096C" w:rsidRPr="00BB7022" w:rsidRDefault="0068096C" w:rsidP="004620A8">
            <w:pPr>
              <w:shd w:val="clear" w:color="auto" w:fill="FFFFFF"/>
              <w:spacing w:after="0" w:line="240" w:lineRule="auto"/>
              <w:ind w:right="-40"/>
              <w:rPr>
                <w:rFonts w:cs="Times New Roman"/>
                <w:sz w:val="20"/>
                <w:szCs w:val="20"/>
              </w:rPr>
            </w:pPr>
            <w:r w:rsidRPr="00BB7022">
              <w:rPr>
                <w:rFonts w:cs="Times New Roman"/>
                <w:b/>
                <w:bCs/>
                <w:color w:val="000000"/>
                <w:sz w:val="20"/>
                <w:szCs w:val="20"/>
              </w:rPr>
              <w:t xml:space="preserve">□ </w:t>
            </w:r>
            <w:r w:rsidRPr="00BB7022">
              <w:rPr>
                <w:rFonts w:cs="Times New Roman"/>
                <w:color w:val="000000"/>
                <w:sz w:val="20"/>
                <w:szCs w:val="20"/>
              </w:rPr>
              <w:t>planowana</w:t>
            </w:r>
            <w:r w:rsidR="00132DBA" w:rsidRPr="00BB7022">
              <w:rPr>
                <w:rFonts w:cs="Times New Roman"/>
                <w:color w:val="000000"/>
                <w:sz w:val="20"/>
                <w:szCs w:val="20"/>
              </w:rPr>
              <w:t xml:space="preserve"> </w:t>
            </w:r>
            <w:r w:rsidRPr="00BB7022">
              <w:rPr>
                <w:rFonts w:cs="Times New Roman"/>
                <w:color w:val="000000"/>
                <w:sz w:val="20"/>
                <w:szCs w:val="20"/>
              </w:rPr>
              <w:t>do 2020 r.</w:t>
            </w:r>
          </w:p>
        </w:tc>
        <w:tc>
          <w:tcPr>
            <w:tcW w:w="2883" w:type="dxa"/>
            <w:tcBorders>
              <w:top w:val="single" w:sz="4" w:space="0" w:color="auto"/>
              <w:right w:val="single" w:sz="4" w:space="0" w:color="auto"/>
            </w:tcBorders>
            <w:shd w:val="clear" w:color="auto" w:fill="auto"/>
            <w:vAlign w:val="center"/>
          </w:tcPr>
          <w:p w:rsidR="0068096C" w:rsidRPr="00BB7022" w:rsidRDefault="0068096C" w:rsidP="004620A8">
            <w:pPr>
              <w:shd w:val="clear" w:color="auto" w:fill="FFFFFF"/>
              <w:spacing w:after="0" w:line="240" w:lineRule="auto"/>
              <w:ind w:right="-40"/>
              <w:rPr>
                <w:rFonts w:cs="Times New Roman"/>
                <w:sz w:val="20"/>
                <w:szCs w:val="20"/>
              </w:rPr>
            </w:pPr>
            <w:r w:rsidRPr="00BB7022">
              <w:rPr>
                <w:rFonts w:cs="Times New Roman"/>
                <w:b/>
                <w:bCs/>
                <w:color w:val="000000"/>
                <w:sz w:val="20"/>
                <w:szCs w:val="20"/>
              </w:rPr>
              <w:t xml:space="preserve">□ </w:t>
            </w:r>
            <w:r w:rsidRPr="00BB7022">
              <w:rPr>
                <w:rFonts w:cs="Times New Roman"/>
                <w:color w:val="000000"/>
                <w:sz w:val="20"/>
                <w:szCs w:val="20"/>
              </w:rPr>
              <w:t>nie są planowane do 2020 r.</w:t>
            </w:r>
          </w:p>
        </w:tc>
      </w:tr>
      <w:tr w:rsidR="0068096C" w:rsidRPr="00BB7022" w:rsidTr="00D21E3B">
        <w:trPr>
          <w:trHeight w:hRule="exact" w:val="1111"/>
          <w:jc w:val="center"/>
        </w:trPr>
        <w:tc>
          <w:tcPr>
            <w:tcW w:w="2317" w:type="dxa"/>
            <w:vMerge/>
            <w:tcBorders>
              <w:left w:val="single" w:sz="4" w:space="0" w:color="auto"/>
              <w:bottom w:val="single" w:sz="4" w:space="0" w:color="auto"/>
              <w:right w:val="single" w:sz="4" w:space="0" w:color="auto"/>
            </w:tcBorders>
            <w:shd w:val="clear" w:color="auto" w:fill="F2F2F2" w:themeFill="background1" w:themeFillShade="F2"/>
            <w:vAlign w:val="center"/>
          </w:tcPr>
          <w:p w:rsidR="0068096C" w:rsidRPr="00BB7022" w:rsidRDefault="0068096C" w:rsidP="004620A8">
            <w:pPr>
              <w:spacing w:after="0" w:line="240" w:lineRule="auto"/>
              <w:ind w:right="-40"/>
              <w:rPr>
                <w:rFonts w:cs="Times New Roman"/>
                <w:b/>
                <w:sz w:val="20"/>
                <w:szCs w:val="20"/>
              </w:rPr>
            </w:pPr>
          </w:p>
        </w:tc>
        <w:tc>
          <w:tcPr>
            <w:tcW w:w="7986" w:type="dxa"/>
            <w:gridSpan w:val="3"/>
            <w:tcBorders>
              <w:left w:val="single" w:sz="4" w:space="0" w:color="auto"/>
              <w:bottom w:val="single" w:sz="4" w:space="0" w:color="auto"/>
              <w:right w:val="single" w:sz="4" w:space="0" w:color="auto"/>
            </w:tcBorders>
            <w:shd w:val="clear" w:color="auto" w:fill="auto"/>
            <w:vAlign w:val="center"/>
          </w:tcPr>
          <w:p w:rsidR="0068096C" w:rsidRPr="00BB7022" w:rsidRDefault="0068096C" w:rsidP="004620A8">
            <w:pPr>
              <w:shd w:val="clear" w:color="auto" w:fill="FFFFFF"/>
              <w:tabs>
                <w:tab w:val="left" w:pos="810"/>
              </w:tabs>
              <w:spacing w:after="0" w:line="240" w:lineRule="auto"/>
              <w:ind w:right="-40"/>
              <w:rPr>
                <w:rFonts w:cs="Times New Roman"/>
                <w:sz w:val="20"/>
                <w:szCs w:val="20"/>
              </w:rPr>
            </w:pPr>
            <w:r w:rsidRPr="00BB7022">
              <w:rPr>
                <w:rFonts w:cs="Times New Roman"/>
                <w:bCs/>
                <w:i/>
                <w:color w:val="000000"/>
                <w:sz w:val="20"/>
                <w:szCs w:val="20"/>
              </w:rPr>
              <w:t>Zmiana na:</w:t>
            </w:r>
            <w:r w:rsidR="00132DBA" w:rsidRPr="00BB7022">
              <w:rPr>
                <w:rFonts w:cs="Times New Roman"/>
                <w:b/>
                <w:bCs/>
                <w:color w:val="000000"/>
                <w:sz w:val="20"/>
                <w:szCs w:val="20"/>
              </w:rPr>
              <w:t xml:space="preserve"> </w:t>
            </w:r>
            <w:r w:rsidRPr="00BB7022">
              <w:rPr>
                <w:rFonts w:cs="Times New Roman"/>
                <w:b/>
                <w:bCs/>
                <w:color w:val="000000"/>
                <w:sz w:val="20"/>
                <w:szCs w:val="20"/>
              </w:rPr>
              <w:t>□</w:t>
            </w:r>
            <w:r w:rsidR="00132DBA" w:rsidRPr="00BB7022">
              <w:rPr>
                <w:rFonts w:cs="Times New Roman"/>
                <w:b/>
                <w:bCs/>
                <w:color w:val="000000"/>
                <w:sz w:val="20"/>
                <w:szCs w:val="20"/>
              </w:rPr>
              <w:t xml:space="preserve"> </w:t>
            </w:r>
            <w:proofErr w:type="spellStart"/>
            <w:r w:rsidRPr="00BB7022">
              <w:rPr>
                <w:rFonts w:cs="Times New Roman"/>
                <w:color w:val="000000"/>
                <w:sz w:val="20"/>
                <w:szCs w:val="20"/>
              </w:rPr>
              <w:t>ekogroszek</w:t>
            </w:r>
            <w:proofErr w:type="spellEnd"/>
            <w:r w:rsidR="00132DBA" w:rsidRPr="00BB7022">
              <w:rPr>
                <w:rFonts w:cs="Times New Roman"/>
                <w:color w:val="000000"/>
                <w:sz w:val="20"/>
                <w:szCs w:val="20"/>
              </w:rPr>
              <w:t xml:space="preserve"> </w:t>
            </w:r>
            <w:r w:rsidRPr="00BB7022">
              <w:rPr>
                <w:rFonts w:cs="Times New Roman"/>
                <w:b/>
                <w:bCs/>
                <w:color w:val="000000"/>
                <w:sz w:val="20"/>
                <w:szCs w:val="20"/>
              </w:rPr>
              <w:t>□</w:t>
            </w:r>
            <w:r w:rsidR="00132DBA" w:rsidRPr="00BB7022">
              <w:rPr>
                <w:rFonts w:cs="Times New Roman"/>
                <w:b/>
                <w:bCs/>
                <w:color w:val="000000"/>
                <w:sz w:val="20"/>
                <w:szCs w:val="20"/>
              </w:rPr>
              <w:t xml:space="preserve"> </w:t>
            </w:r>
            <w:r w:rsidRPr="00BB7022">
              <w:rPr>
                <w:rFonts w:cs="Times New Roman"/>
                <w:color w:val="000000"/>
                <w:sz w:val="20"/>
                <w:szCs w:val="20"/>
              </w:rPr>
              <w:t>gazowe</w:t>
            </w:r>
            <w:r w:rsidR="00132DBA" w:rsidRPr="00BB7022">
              <w:rPr>
                <w:rFonts w:cs="Times New Roman"/>
                <w:color w:val="000000"/>
                <w:sz w:val="20"/>
                <w:szCs w:val="20"/>
              </w:rPr>
              <w:t xml:space="preserve"> </w:t>
            </w:r>
            <w:r w:rsidRPr="00BB7022">
              <w:rPr>
                <w:rFonts w:cs="Times New Roman"/>
                <w:b/>
                <w:bCs/>
                <w:color w:val="000000"/>
                <w:sz w:val="20"/>
                <w:szCs w:val="20"/>
              </w:rPr>
              <w:t>□</w:t>
            </w:r>
            <w:r w:rsidR="00132DBA" w:rsidRPr="00BB7022">
              <w:rPr>
                <w:rFonts w:cs="Times New Roman"/>
                <w:b/>
                <w:bCs/>
                <w:color w:val="000000"/>
                <w:sz w:val="20"/>
                <w:szCs w:val="20"/>
              </w:rPr>
              <w:t xml:space="preserve"> </w:t>
            </w:r>
            <w:r w:rsidRPr="00BB7022">
              <w:rPr>
                <w:rFonts w:cs="Times New Roman"/>
                <w:color w:val="000000"/>
                <w:sz w:val="20"/>
                <w:szCs w:val="20"/>
              </w:rPr>
              <w:t>elektryczne</w:t>
            </w:r>
          </w:p>
          <w:p w:rsidR="0068096C" w:rsidRPr="00BB7022" w:rsidRDefault="00132DBA" w:rsidP="004620A8">
            <w:pPr>
              <w:shd w:val="clear" w:color="auto" w:fill="FFFFFF"/>
              <w:tabs>
                <w:tab w:val="left" w:pos="346"/>
              </w:tabs>
              <w:spacing w:after="0" w:line="240" w:lineRule="auto"/>
              <w:ind w:right="-40"/>
              <w:rPr>
                <w:rFonts w:cs="Times New Roman"/>
                <w:color w:val="000000"/>
                <w:sz w:val="20"/>
                <w:szCs w:val="20"/>
              </w:rPr>
            </w:pPr>
            <w:r w:rsidRPr="00BB7022">
              <w:rPr>
                <w:rFonts w:cs="Times New Roman"/>
                <w:b/>
                <w:bCs/>
                <w:color w:val="000000"/>
                <w:sz w:val="20"/>
                <w:szCs w:val="20"/>
              </w:rPr>
              <w:t xml:space="preserve"> </w:t>
            </w:r>
            <w:r w:rsidR="0068096C" w:rsidRPr="00BB7022">
              <w:rPr>
                <w:rFonts w:cs="Times New Roman"/>
                <w:b/>
                <w:bCs/>
                <w:color w:val="000000"/>
                <w:sz w:val="20"/>
                <w:szCs w:val="20"/>
              </w:rPr>
              <w:t>□</w:t>
            </w:r>
            <w:r w:rsidRPr="00BB7022">
              <w:rPr>
                <w:rFonts w:cs="Times New Roman"/>
                <w:b/>
                <w:bCs/>
                <w:color w:val="000000"/>
                <w:sz w:val="20"/>
                <w:szCs w:val="20"/>
              </w:rPr>
              <w:t xml:space="preserve"> </w:t>
            </w:r>
            <w:r w:rsidR="0068096C" w:rsidRPr="00BB7022">
              <w:rPr>
                <w:rFonts w:cs="Times New Roman"/>
                <w:color w:val="000000"/>
                <w:sz w:val="20"/>
                <w:szCs w:val="20"/>
              </w:rPr>
              <w:t>olejowe</w:t>
            </w:r>
            <w:r w:rsidRPr="00BB7022">
              <w:rPr>
                <w:rFonts w:cs="Times New Roman"/>
                <w:color w:val="000000"/>
                <w:sz w:val="20"/>
                <w:szCs w:val="20"/>
              </w:rPr>
              <w:t xml:space="preserve"> </w:t>
            </w:r>
            <w:r w:rsidR="0068096C" w:rsidRPr="00BB7022">
              <w:rPr>
                <w:rFonts w:cs="Times New Roman"/>
                <w:b/>
                <w:bCs/>
                <w:color w:val="000000"/>
                <w:sz w:val="20"/>
                <w:szCs w:val="20"/>
              </w:rPr>
              <w:t>□</w:t>
            </w:r>
            <w:r w:rsidRPr="00BB7022">
              <w:rPr>
                <w:rFonts w:cs="Times New Roman"/>
                <w:b/>
                <w:bCs/>
                <w:color w:val="000000"/>
                <w:sz w:val="20"/>
                <w:szCs w:val="20"/>
              </w:rPr>
              <w:t xml:space="preserve"> </w:t>
            </w:r>
            <w:proofErr w:type="spellStart"/>
            <w:r w:rsidR="0068096C" w:rsidRPr="00BB7022">
              <w:rPr>
                <w:rFonts w:cs="Times New Roman"/>
                <w:color w:val="000000"/>
                <w:sz w:val="20"/>
                <w:szCs w:val="20"/>
              </w:rPr>
              <w:t>biomasowe</w:t>
            </w:r>
            <w:proofErr w:type="spellEnd"/>
            <w:r w:rsidRPr="00BB7022">
              <w:rPr>
                <w:rFonts w:cs="Times New Roman"/>
                <w:color w:val="000000"/>
                <w:sz w:val="20"/>
                <w:szCs w:val="20"/>
              </w:rPr>
              <w:t xml:space="preserve"> </w:t>
            </w:r>
            <w:r w:rsidR="0068096C" w:rsidRPr="00BB7022">
              <w:rPr>
                <w:rFonts w:cs="Times New Roman"/>
                <w:b/>
                <w:bCs/>
                <w:color w:val="000000"/>
                <w:sz w:val="20"/>
                <w:szCs w:val="20"/>
              </w:rPr>
              <w:t>□</w:t>
            </w:r>
            <w:r w:rsidRPr="00BB7022">
              <w:rPr>
                <w:rFonts w:cs="Times New Roman"/>
                <w:b/>
                <w:bCs/>
                <w:color w:val="000000"/>
                <w:sz w:val="20"/>
                <w:szCs w:val="20"/>
              </w:rPr>
              <w:t xml:space="preserve"> </w:t>
            </w:r>
            <w:r w:rsidR="0068096C" w:rsidRPr="00BB7022">
              <w:rPr>
                <w:rFonts w:cs="Times New Roman"/>
                <w:color w:val="000000"/>
                <w:sz w:val="20"/>
                <w:szCs w:val="20"/>
              </w:rPr>
              <w:t>pompa ciepła</w:t>
            </w:r>
            <w:r w:rsidRPr="00BB7022">
              <w:rPr>
                <w:rFonts w:cs="Times New Roman"/>
                <w:color w:val="000000"/>
                <w:sz w:val="20"/>
                <w:szCs w:val="20"/>
              </w:rPr>
              <w:t xml:space="preserve"> </w:t>
            </w:r>
          </w:p>
          <w:p w:rsidR="0068096C" w:rsidRPr="00BB7022" w:rsidRDefault="00132DBA" w:rsidP="004620A8">
            <w:pPr>
              <w:shd w:val="clear" w:color="auto" w:fill="FFFFFF"/>
              <w:tabs>
                <w:tab w:val="left" w:pos="346"/>
              </w:tabs>
              <w:spacing w:after="0" w:line="240" w:lineRule="auto"/>
              <w:ind w:right="-40"/>
              <w:rPr>
                <w:rFonts w:cs="Times New Roman"/>
                <w:color w:val="000000"/>
                <w:sz w:val="20"/>
                <w:szCs w:val="20"/>
              </w:rPr>
            </w:pPr>
            <w:r w:rsidRPr="00BB7022">
              <w:rPr>
                <w:rFonts w:cs="Times New Roman"/>
                <w:b/>
                <w:bCs/>
                <w:color w:val="000000"/>
                <w:sz w:val="20"/>
                <w:szCs w:val="20"/>
              </w:rPr>
              <w:t xml:space="preserve"> </w:t>
            </w:r>
            <w:r w:rsidR="0068096C" w:rsidRPr="00BB7022">
              <w:rPr>
                <w:rFonts w:cs="Times New Roman"/>
                <w:bCs/>
                <w:color w:val="000000"/>
                <w:sz w:val="20"/>
                <w:szCs w:val="20"/>
              </w:rPr>
              <w:t>inne</w:t>
            </w:r>
            <w:r w:rsidRPr="00BB7022">
              <w:rPr>
                <w:rFonts w:cs="Times New Roman"/>
                <w:bCs/>
                <w:color w:val="000000"/>
                <w:sz w:val="20"/>
                <w:szCs w:val="20"/>
              </w:rPr>
              <w:t xml:space="preserve"> </w:t>
            </w:r>
            <w:r w:rsidR="0068096C" w:rsidRPr="00BB7022">
              <w:rPr>
                <w:rFonts w:cs="Times New Roman"/>
                <w:bCs/>
                <w:color w:val="000000"/>
                <w:sz w:val="20"/>
                <w:szCs w:val="20"/>
              </w:rPr>
              <w:t>………………</w:t>
            </w:r>
            <w:r w:rsidR="007F0C86" w:rsidRPr="00BB7022">
              <w:rPr>
                <w:rFonts w:cs="Times New Roman"/>
                <w:bCs/>
                <w:color w:val="000000"/>
                <w:sz w:val="20"/>
                <w:szCs w:val="20"/>
              </w:rPr>
              <w:t>………………………………………………………</w:t>
            </w:r>
          </w:p>
        </w:tc>
      </w:tr>
      <w:tr w:rsidR="005E3DDE" w:rsidRPr="00BB7022" w:rsidTr="00923287">
        <w:trPr>
          <w:trHeight w:hRule="exact" w:val="1294"/>
          <w:jc w:val="center"/>
        </w:trPr>
        <w:tc>
          <w:tcPr>
            <w:tcW w:w="2317" w:type="dxa"/>
            <w:vMerge w:val="restart"/>
            <w:tcBorders>
              <w:top w:val="single" w:sz="4" w:space="0" w:color="auto"/>
              <w:left w:val="single" w:sz="4" w:space="0" w:color="auto"/>
              <w:right w:val="single" w:sz="4" w:space="0" w:color="auto"/>
            </w:tcBorders>
            <w:shd w:val="clear" w:color="auto" w:fill="F2F2F2" w:themeFill="background1" w:themeFillShade="F2"/>
            <w:vAlign w:val="center"/>
          </w:tcPr>
          <w:p w:rsidR="0068096C" w:rsidRPr="00BB7022" w:rsidRDefault="0068096C" w:rsidP="005E3DDE">
            <w:pPr>
              <w:spacing w:after="0" w:line="240" w:lineRule="auto"/>
              <w:ind w:right="-40"/>
              <w:jc w:val="left"/>
              <w:rPr>
                <w:rFonts w:cs="Times New Roman"/>
                <w:b/>
                <w:sz w:val="20"/>
                <w:szCs w:val="20"/>
              </w:rPr>
            </w:pPr>
            <w:r w:rsidRPr="00BB7022">
              <w:rPr>
                <w:rFonts w:cs="Times New Roman"/>
                <w:b/>
                <w:sz w:val="20"/>
                <w:szCs w:val="20"/>
              </w:rPr>
              <w:t>Zmiana sposobu</w:t>
            </w:r>
            <w:r w:rsidR="00132DBA" w:rsidRPr="00BB7022">
              <w:rPr>
                <w:rFonts w:cs="Times New Roman"/>
                <w:b/>
                <w:sz w:val="20"/>
                <w:szCs w:val="20"/>
              </w:rPr>
              <w:t xml:space="preserve"> </w:t>
            </w:r>
            <w:r w:rsidRPr="00BB7022">
              <w:rPr>
                <w:rFonts w:cs="Times New Roman"/>
                <w:b/>
                <w:sz w:val="20"/>
                <w:szCs w:val="20"/>
              </w:rPr>
              <w:t>dogrzewania</w:t>
            </w:r>
            <w:r w:rsidR="00132DBA" w:rsidRPr="00BB7022">
              <w:rPr>
                <w:rFonts w:cs="Times New Roman"/>
                <w:b/>
                <w:sz w:val="20"/>
                <w:szCs w:val="20"/>
              </w:rPr>
              <w:t xml:space="preserve"> </w:t>
            </w:r>
            <w:r w:rsidRPr="00BB7022">
              <w:rPr>
                <w:rFonts w:cs="Times New Roman"/>
                <w:b/>
                <w:sz w:val="20"/>
                <w:szCs w:val="20"/>
              </w:rPr>
              <w:t>ciepłej</w:t>
            </w:r>
            <w:r w:rsidR="00132DBA" w:rsidRPr="00BB7022">
              <w:rPr>
                <w:rFonts w:cs="Times New Roman"/>
                <w:b/>
                <w:sz w:val="20"/>
                <w:szCs w:val="20"/>
              </w:rPr>
              <w:t xml:space="preserve"> </w:t>
            </w:r>
            <w:r w:rsidRPr="00BB7022">
              <w:rPr>
                <w:rFonts w:cs="Times New Roman"/>
                <w:b/>
                <w:sz w:val="20"/>
                <w:szCs w:val="20"/>
              </w:rPr>
              <w:t>wody użytkowej (c.w.u.) zastosować (możliwy wybór wielokrotny)</w:t>
            </w:r>
          </w:p>
        </w:tc>
        <w:tc>
          <w:tcPr>
            <w:tcW w:w="2552" w:type="dxa"/>
            <w:tcBorders>
              <w:top w:val="single" w:sz="4" w:space="0" w:color="auto"/>
              <w:left w:val="single" w:sz="4" w:space="0" w:color="auto"/>
            </w:tcBorders>
            <w:shd w:val="clear" w:color="auto" w:fill="FFFFFF"/>
            <w:vAlign w:val="center"/>
          </w:tcPr>
          <w:p w:rsidR="00D21E3B" w:rsidRPr="00BB7022" w:rsidRDefault="00D21E3B" w:rsidP="005E3DDE">
            <w:pPr>
              <w:shd w:val="clear" w:color="auto" w:fill="FFFFFF"/>
              <w:spacing w:after="0" w:line="240" w:lineRule="auto"/>
              <w:ind w:right="-1174"/>
              <w:rPr>
                <w:rFonts w:cs="Times New Roman"/>
                <w:b/>
                <w:bCs/>
                <w:color w:val="000000"/>
                <w:sz w:val="20"/>
                <w:szCs w:val="20"/>
              </w:rPr>
            </w:pPr>
          </w:p>
          <w:p w:rsidR="00923287" w:rsidRPr="00BB7022" w:rsidRDefault="0068096C" w:rsidP="005E3DDE">
            <w:pPr>
              <w:shd w:val="clear" w:color="auto" w:fill="FFFFFF"/>
              <w:spacing w:after="0" w:line="240" w:lineRule="auto"/>
              <w:ind w:right="-1174"/>
              <w:rPr>
                <w:rFonts w:cs="Times New Roman"/>
                <w:b/>
                <w:bCs/>
                <w:color w:val="000000"/>
                <w:sz w:val="20"/>
                <w:szCs w:val="20"/>
              </w:rPr>
            </w:pPr>
            <w:r w:rsidRPr="00BB7022">
              <w:rPr>
                <w:rFonts w:cs="Times New Roman"/>
                <w:b/>
                <w:bCs/>
                <w:color w:val="000000"/>
                <w:sz w:val="20"/>
                <w:szCs w:val="20"/>
              </w:rPr>
              <w:t xml:space="preserve"> </w:t>
            </w:r>
          </w:p>
          <w:p w:rsidR="00923287" w:rsidRPr="00BB7022" w:rsidRDefault="0068096C" w:rsidP="005E3DDE">
            <w:pPr>
              <w:shd w:val="clear" w:color="auto" w:fill="FFFFFF"/>
              <w:spacing w:after="0" w:line="240" w:lineRule="auto"/>
              <w:ind w:right="-1174"/>
              <w:rPr>
                <w:rFonts w:cs="Times New Roman"/>
                <w:color w:val="000000"/>
                <w:sz w:val="20"/>
                <w:szCs w:val="20"/>
              </w:rPr>
            </w:pPr>
            <w:r w:rsidRPr="00BB7022">
              <w:rPr>
                <w:rFonts w:cs="Times New Roman"/>
                <w:b/>
                <w:bCs/>
                <w:color w:val="000000"/>
                <w:sz w:val="20"/>
                <w:szCs w:val="20"/>
              </w:rPr>
              <w:t xml:space="preserve">□ </w:t>
            </w:r>
            <w:r w:rsidR="005E3DDE" w:rsidRPr="00BB7022">
              <w:rPr>
                <w:rFonts w:cs="Times New Roman"/>
                <w:color w:val="000000"/>
                <w:sz w:val="20"/>
                <w:szCs w:val="20"/>
              </w:rPr>
              <w:t>zmieniono</w:t>
            </w:r>
            <w:r w:rsidR="00132DBA" w:rsidRPr="00BB7022">
              <w:rPr>
                <w:rFonts w:cs="Times New Roman"/>
                <w:color w:val="000000"/>
                <w:sz w:val="20"/>
                <w:szCs w:val="20"/>
              </w:rPr>
              <w:t xml:space="preserve"> w </w:t>
            </w:r>
            <w:r w:rsidR="005E3DDE" w:rsidRPr="00BB7022">
              <w:rPr>
                <w:rFonts w:cs="Times New Roman"/>
                <w:color w:val="000000"/>
                <w:sz w:val="20"/>
                <w:szCs w:val="20"/>
              </w:rPr>
              <w:t>latach 2011</w:t>
            </w:r>
          </w:p>
          <w:p w:rsidR="00923287" w:rsidRPr="00BB7022" w:rsidRDefault="00923287" w:rsidP="005E3DDE">
            <w:pPr>
              <w:shd w:val="clear" w:color="auto" w:fill="FFFFFF"/>
              <w:spacing w:after="0" w:line="240" w:lineRule="auto"/>
              <w:ind w:right="-1174"/>
              <w:rPr>
                <w:rFonts w:cs="Times New Roman"/>
                <w:color w:val="000000"/>
                <w:sz w:val="20"/>
                <w:szCs w:val="20"/>
              </w:rPr>
            </w:pPr>
            <w:r w:rsidRPr="00BB7022">
              <w:rPr>
                <w:rFonts w:cs="Times New Roman"/>
                <w:color w:val="000000"/>
                <w:sz w:val="20"/>
                <w:szCs w:val="20"/>
              </w:rPr>
              <w:t>- 2015</w:t>
            </w:r>
          </w:p>
          <w:p w:rsidR="00923287" w:rsidRPr="00BB7022" w:rsidRDefault="00923287" w:rsidP="005E3DDE">
            <w:pPr>
              <w:shd w:val="clear" w:color="auto" w:fill="FFFFFF"/>
              <w:spacing w:after="0" w:line="240" w:lineRule="auto"/>
              <w:ind w:right="-1174"/>
              <w:rPr>
                <w:rFonts w:cs="Times New Roman"/>
                <w:color w:val="000000"/>
                <w:sz w:val="20"/>
                <w:szCs w:val="20"/>
              </w:rPr>
            </w:pPr>
          </w:p>
          <w:p w:rsidR="00923287" w:rsidRPr="00BB7022" w:rsidRDefault="00923287" w:rsidP="005E3DDE">
            <w:pPr>
              <w:shd w:val="clear" w:color="auto" w:fill="FFFFFF"/>
              <w:spacing w:after="0" w:line="240" w:lineRule="auto"/>
              <w:ind w:right="-1174"/>
              <w:rPr>
                <w:rFonts w:cs="Times New Roman"/>
                <w:color w:val="000000"/>
                <w:sz w:val="20"/>
                <w:szCs w:val="20"/>
              </w:rPr>
            </w:pPr>
          </w:p>
          <w:p w:rsidR="0068096C" w:rsidRPr="00BB7022" w:rsidRDefault="0068096C" w:rsidP="005E3DDE">
            <w:pPr>
              <w:shd w:val="clear" w:color="auto" w:fill="FFFFFF"/>
              <w:spacing w:after="0" w:line="240" w:lineRule="auto"/>
              <w:ind w:right="-1174"/>
              <w:rPr>
                <w:rFonts w:cs="Times New Roman"/>
                <w:color w:val="000000"/>
                <w:sz w:val="20"/>
                <w:szCs w:val="20"/>
              </w:rPr>
            </w:pPr>
          </w:p>
          <w:p w:rsidR="005E3DDE" w:rsidRPr="00BB7022" w:rsidRDefault="005E3DDE" w:rsidP="005E3DDE">
            <w:pPr>
              <w:shd w:val="clear" w:color="auto" w:fill="FFFFFF"/>
              <w:spacing w:after="0" w:line="240" w:lineRule="auto"/>
              <w:ind w:right="-1174"/>
              <w:rPr>
                <w:rFonts w:cs="Times New Roman"/>
                <w:sz w:val="20"/>
                <w:szCs w:val="20"/>
              </w:rPr>
            </w:pPr>
          </w:p>
          <w:p w:rsidR="00923287" w:rsidRPr="00BB7022" w:rsidRDefault="00923287" w:rsidP="005E3DDE">
            <w:pPr>
              <w:shd w:val="clear" w:color="auto" w:fill="FFFFFF"/>
              <w:spacing w:after="0" w:line="240" w:lineRule="auto"/>
              <w:ind w:right="-1174"/>
              <w:rPr>
                <w:rFonts w:cs="Times New Roman"/>
                <w:sz w:val="20"/>
                <w:szCs w:val="20"/>
              </w:rPr>
            </w:pPr>
          </w:p>
          <w:p w:rsidR="00923287" w:rsidRPr="00BB7022" w:rsidRDefault="00923287" w:rsidP="005E3DDE">
            <w:pPr>
              <w:shd w:val="clear" w:color="auto" w:fill="FFFFFF"/>
              <w:spacing w:after="0" w:line="240" w:lineRule="auto"/>
              <w:ind w:right="-1174"/>
              <w:rPr>
                <w:rFonts w:cs="Times New Roman"/>
                <w:sz w:val="20"/>
                <w:szCs w:val="20"/>
              </w:rPr>
            </w:pPr>
          </w:p>
        </w:tc>
        <w:tc>
          <w:tcPr>
            <w:tcW w:w="2551" w:type="dxa"/>
            <w:tcBorders>
              <w:top w:val="single" w:sz="4" w:space="0" w:color="auto"/>
            </w:tcBorders>
            <w:shd w:val="clear" w:color="auto" w:fill="FFFFFF"/>
            <w:vAlign w:val="center"/>
          </w:tcPr>
          <w:p w:rsidR="005E3DDE" w:rsidRPr="00BB7022" w:rsidRDefault="005E3DDE" w:rsidP="004620A8">
            <w:pPr>
              <w:shd w:val="clear" w:color="auto" w:fill="FFFFFF"/>
              <w:spacing w:after="0" w:line="240" w:lineRule="auto"/>
              <w:ind w:right="-40"/>
              <w:rPr>
                <w:rFonts w:cs="Times New Roman"/>
                <w:b/>
                <w:bCs/>
                <w:color w:val="000000"/>
                <w:sz w:val="20"/>
                <w:szCs w:val="20"/>
              </w:rPr>
            </w:pPr>
          </w:p>
          <w:p w:rsidR="00D21E3B" w:rsidRPr="00BB7022" w:rsidRDefault="00923287" w:rsidP="004620A8">
            <w:pPr>
              <w:shd w:val="clear" w:color="auto" w:fill="FFFFFF"/>
              <w:spacing w:after="0" w:line="240" w:lineRule="auto"/>
              <w:ind w:right="-40"/>
              <w:rPr>
                <w:rFonts w:cs="Times New Roman"/>
                <w:b/>
                <w:bCs/>
                <w:color w:val="000000"/>
                <w:sz w:val="20"/>
                <w:szCs w:val="20"/>
              </w:rPr>
            </w:pPr>
            <w:r w:rsidRPr="00BB7022">
              <w:rPr>
                <w:rFonts w:cs="Times New Roman"/>
                <w:b/>
                <w:bCs/>
                <w:color w:val="000000"/>
                <w:sz w:val="20"/>
                <w:szCs w:val="20"/>
              </w:rPr>
              <w:t xml:space="preserve"> </w:t>
            </w:r>
          </w:p>
          <w:p w:rsidR="005E3DDE" w:rsidRPr="00BB7022" w:rsidRDefault="0068096C" w:rsidP="004620A8">
            <w:pPr>
              <w:shd w:val="clear" w:color="auto" w:fill="FFFFFF"/>
              <w:spacing w:after="0" w:line="240" w:lineRule="auto"/>
              <w:ind w:right="-40"/>
              <w:rPr>
                <w:rFonts w:cs="Times New Roman"/>
                <w:b/>
                <w:bCs/>
                <w:color w:val="000000"/>
                <w:sz w:val="20"/>
                <w:szCs w:val="20"/>
              </w:rPr>
            </w:pPr>
            <w:r w:rsidRPr="00BB7022">
              <w:rPr>
                <w:rFonts w:cs="Times New Roman"/>
                <w:b/>
                <w:bCs/>
                <w:color w:val="000000"/>
                <w:sz w:val="20"/>
                <w:szCs w:val="20"/>
              </w:rPr>
              <w:t xml:space="preserve">□ </w:t>
            </w:r>
            <w:r w:rsidRPr="00BB7022">
              <w:rPr>
                <w:rFonts w:cs="Times New Roman"/>
                <w:color w:val="000000"/>
                <w:sz w:val="20"/>
                <w:szCs w:val="20"/>
              </w:rPr>
              <w:t>planowana</w:t>
            </w:r>
            <w:r w:rsidR="00132DBA" w:rsidRPr="00BB7022">
              <w:rPr>
                <w:rFonts w:cs="Times New Roman"/>
                <w:color w:val="000000"/>
                <w:sz w:val="20"/>
                <w:szCs w:val="20"/>
              </w:rPr>
              <w:t xml:space="preserve"> </w:t>
            </w:r>
            <w:r w:rsidRPr="00BB7022">
              <w:rPr>
                <w:rFonts w:cs="Times New Roman"/>
                <w:color w:val="000000"/>
                <w:sz w:val="20"/>
                <w:szCs w:val="20"/>
              </w:rPr>
              <w:t>do 202</w:t>
            </w:r>
            <w:r w:rsidR="00D21E3B" w:rsidRPr="00BB7022">
              <w:rPr>
                <w:rFonts w:cs="Times New Roman"/>
                <w:color w:val="000000"/>
                <w:sz w:val="20"/>
                <w:szCs w:val="20"/>
              </w:rPr>
              <w:t>0</w:t>
            </w:r>
          </w:p>
          <w:p w:rsidR="005E3DDE" w:rsidRPr="00BB7022" w:rsidRDefault="005E3DDE" w:rsidP="004620A8">
            <w:pPr>
              <w:shd w:val="clear" w:color="auto" w:fill="FFFFFF"/>
              <w:spacing w:after="0" w:line="240" w:lineRule="auto"/>
              <w:ind w:right="-40"/>
              <w:rPr>
                <w:rFonts w:cs="Times New Roman"/>
                <w:color w:val="000000"/>
                <w:sz w:val="20"/>
                <w:szCs w:val="20"/>
              </w:rPr>
            </w:pPr>
          </w:p>
          <w:p w:rsidR="00D21E3B" w:rsidRPr="00BB7022" w:rsidRDefault="00D21E3B" w:rsidP="004620A8">
            <w:pPr>
              <w:shd w:val="clear" w:color="auto" w:fill="FFFFFF"/>
              <w:spacing w:after="0" w:line="240" w:lineRule="auto"/>
              <w:ind w:right="-40"/>
              <w:rPr>
                <w:rFonts w:cs="Times New Roman"/>
                <w:color w:val="000000"/>
                <w:sz w:val="20"/>
                <w:szCs w:val="20"/>
              </w:rPr>
            </w:pPr>
          </w:p>
          <w:p w:rsidR="005E3DDE" w:rsidRPr="00BB7022" w:rsidRDefault="005E3DDE" w:rsidP="004620A8">
            <w:pPr>
              <w:shd w:val="clear" w:color="auto" w:fill="FFFFFF"/>
              <w:spacing w:after="0" w:line="240" w:lineRule="auto"/>
              <w:ind w:right="-40"/>
              <w:rPr>
                <w:rFonts w:cs="Times New Roman"/>
                <w:color w:val="000000"/>
                <w:sz w:val="20"/>
                <w:szCs w:val="20"/>
              </w:rPr>
            </w:pPr>
          </w:p>
          <w:p w:rsidR="005E3DDE" w:rsidRPr="00BB7022" w:rsidRDefault="005E3DDE" w:rsidP="004620A8">
            <w:pPr>
              <w:shd w:val="clear" w:color="auto" w:fill="FFFFFF"/>
              <w:spacing w:after="0" w:line="240" w:lineRule="auto"/>
              <w:ind w:right="-40"/>
              <w:rPr>
                <w:rFonts w:cs="Times New Roman"/>
                <w:color w:val="000000"/>
                <w:sz w:val="20"/>
                <w:szCs w:val="20"/>
              </w:rPr>
            </w:pPr>
          </w:p>
          <w:p w:rsidR="005E3DDE" w:rsidRPr="00BB7022" w:rsidRDefault="005E3DDE" w:rsidP="004620A8">
            <w:pPr>
              <w:shd w:val="clear" w:color="auto" w:fill="FFFFFF"/>
              <w:spacing w:after="0" w:line="240" w:lineRule="auto"/>
              <w:ind w:right="-40"/>
              <w:rPr>
                <w:rFonts w:cs="Times New Roman"/>
                <w:color w:val="000000"/>
                <w:sz w:val="20"/>
                <w:szCs w:val="20"/>
              </w:rPr>
            </w:pPr>
          </w:p>
          <w:p w:rsidR="005E3DDE" w:rsidRPr="00BB7022" w:rsidRDefault="005E3DDE" w:rsidP="004620A8">
            <w:pPr>
              <w:shd w:val="clear" w:color="auto" w:fill="FFFFFF"/>
              <w:spacing w:after="0" w:line="240" w:lineRule="auto"/>
              <w:ind w:right="-40"/>
              <w:rPr>
                <w:rFonts w:cs="Times New Roman"/>
                <w:color w:val="000000"/>
                <w:sz w:val="20"/>
                <w:szCs w:val="20"/>
              </w:rPr>
            </w:pPr>
          </w:p>
          <w:p w:rsidR="005E3DDE" w:rsidRPr="00BB7022" w:rsidRDefault="005E3DDE" w:rsidP="004620A8">
            <w:pPr>
              <w:shd w:val="clear" w:color="auto" w:fill="FFFFFF"/>
              <w:spacing w:after="0" w:line="240" w:lineRule="auto"/>
              <w:ind w:right="-40"/>
              <w:rPr>
                <w:rFonts w:cs="Times New Roman"/>
                <w:color w:val="000000"/>
                <w:sz w:val="20"/>
                <w:szCs w:val="20"/>
              </w:rPr>
            </w:pPr>
          </w:p>
          <w:p w:rsidR="005E3DDE" w:rsidRPr="00BB7022" w:rsidRDefault="005E3DDE" w:rsidP="004620A8">
            <w:pPr>
              <w:shd w:val="clear" w:color="auto" w:fill="FFFFFF"/>
              <w:spacing w:after="0" w:line="240" w:lineRule="auto"/>
              <w:ind w:right="-40"/>
              <w:rPr>
                <w:rFonts w:cs="Times New Roman"/>
                <w:sz w:val="20"/>
                <w:szCs w:val="20"/>
              </w:rPr>
            </w:pPr>
          </w:p>
        </w:tc>
        <w:tc>
          <w:tcPr>
            <w:tcW w:w="2883" w:type="dxa"/>
            <w:tcBorders>
              <w:top w:val="single" w:sz="4" w:space="0" w:color="auto"/>
              <w:right w:val="single" w:sz="4" w:space="0" w:color="auto"/>
            </w:tcBorders>
            <w:shd w:val="clear" w:color="auto" w:fill="FFFFFF"/>
            <w:vAlign w:val="center"/>
          </w:tcPr>
          <w:p w:rsidR="00D21E3B" w:rsidRPr="00BB7022" w:rsidRDefault="00D21E3B" w:rsidP="00D21E3B">
            <w:pPr>
              <w:shd w:val="clear" w:color="auto" w:fill="FFFFFF"/>
              <w:spacing w:after="0" w:line="240" w:lineRule="auto"/>
              <w:ind w:right="-40"/>
              <w:rPr>
                <w:rFonts w:cs="Times New Roman"/>
                <w:b/>
                <w:bCs/>
                <w:color w:val="000000"/>
                <w:sz w:val="20"/>
                <w:szCs w:val="20"/>
              </w:rPr>
            </w:pPr>
          </w:p>
          <w:p w:rsidR="00D21E3B" w:rsidRPr="00BB7022" w:rsidRDefault="00D21E3B" w:rsidP="00D21E3B">
            <w:pPr>
              <w:shd w:val="clear" w:color="auto" w:fill="FFFFFF"/>
              <w:spacing w:after="0" w:line="240" w:lineRule="auto"/>
              <w:ind w:right="-40"/>
              <w:rPr>
                <w:rFonts w:cs="Times New Roman"/>
                <w:b/>
                <w:bCs/>
                <w:color w:val="000000"/>
                <w:sz w:val="20"/>
                <w:szCs w:val="20"/>
              </w:rPr>
            </w:pPr>
            <w:r w:rsidRPr="00BB7022">
              <w:rPr>
                <w:rFonts w:cs="Times New Roman"/>
                <w:b/>
                <w:bCs/>
                <w:color w:val="000000"/>
                <w:sz w:val="20"/>
                <w:szCs w:val="20"/>
              </w:rPr>
              <w:t>□ nie</w:t>
            </w:r>
            <w:r w:rsidRPr="00BB7022">
              <w:rPr>
                <w:rFonts w:cs="Times New Roman"/>
                <w:color w:val="000000"/>
                <w:sz w:val="20"/>
                <w:szCs w:val="20"/>
              </w:rPr>
              <w:t>planowana</w:t>
            </w:r>
            <w:r w:rsidR="00132DBA" w:rsidRPr="00BB7022">
              <w:rPr>
                <w:rFonts w:cs="Times New Roman"/>
                <w:color w:val="000000"/>
                <w:sz w:val="20"/>
                <w:szCs w:val="20"/>
              </w:rPr>
              <w:t xml:space="preserve"> </w:t>
            </w:r>
            <w:r w:rsidRPr="00BB7022">
              <w:rPr>
                <w:rFonts w:cs="Times New Roman"/>
                <w:color w:val="000000"/>
                <w:sz w:val="20"/>
                <w:szCs w:val="20"/>
              </w:rPr>
              <w:t>do 2020</w:t>
            </w:r>
          </w:p>
          <w:p w:rsidR="00923287" w:rsidRPr="00BB7022" w:rsidRDefault="00923287" w:rsidP="004620A8">
            <w:pPr>
              <w:shd w:val="clear" w:color="auto" w:fill="FFFFFF"/>
              <w:spacing w:after="0" w:line="240" w:lineRule="auto"/>
              <w:ind w:right="-40"/>
              <w:rPr>
                <w:rFonts w:cs="Times New Roman"/>
                <w:b/>
                <w:bCs/>
                <w:color w:val="000000"/>
                <w:sz w:val="20"/>
                <w:szCs w:val="20"/>
              </w:rPr>
            </w:pPr>
          </w:p>
          <w:p w:rsidR="0068096C" w:rsidRPr="00BB7022" w:rsidRDefault="0068096C" w:rsidP="004620A8">
            <w:pPr>
              <w:shd w:val="clear" w:color="auto" w:fill="FFFFFF"/>
              <w:spacing w:after="0" w:line="240" w:lineRule="auto"/>
              <w:ind w:right="-40"/>
              <w:rPr>
                <w:rFonts w:cs="Times New Roman"/>
                <w:sz w:val="20"/>
                <w:szCs w:val="20"/>
              </w:rPr>
            </w:pPr>
          </w:p>
        </w:tc>
      </w:tr>
      <w:tr w:rsidR="0068096C" w:rsidRPr="00BB7022" w:rsidTr="00D21E3B">
        <w:trPr>
          <w:trHeight w:hRule="exact" w:val="805"/>
          <w:jc w:val="center"/>
        </w:trPr>
        <w:tc>
          <w:tcPr>
            <w:tcW w:w="2317" w:type="dxa"/>
            <w:vMerge/>
            <w:tcBorders>
              <w:left w:val="single" w:sz="4" w:space="0" w:color="auto"/>
              <w:bottom w:val="single" w:sz="4" w:space="0" w:color="auto"/>
              <w:right w:val="single" w:sz="4" w:space="0" w:color="auto"/>
            </w:tcBorders>
            <w:shd w:val="clear" w:color="auto" w:fill="F2F2F2" w:themeFill="background1" w:themeFillShade="F2"/>
            <w:vAlign w:val="center"/>
          </w:tcPr>
          <w:p w:rsidR="0068096C" w:rsidRPr="00BB7022" w:rsidRDefault="0068096C" w:rsidP="004620A8">
            <w:pPr>
              <w:spacing w:after="0" w:line="240" w:lineRule="auto"/>
              <w:ind w:right="-40"/>
              <w:rPr>
                <w:rFonts w:cs="Times New Roman"/>
                <w:b/>
                <w:sz w:val="20"/>
                <w:szCs w:val="20"/>
              </w:rPr>
            </w:pPr>
          </w:p>
        </w:tc>
        <w:tc>
          <w:tcPr>
            <w:tcW w:w="7986" w:type="dxa"/>
            <w:gridSpan w:val="3"/>
            <w:tcBorders>
              <w:left w:val="single" w:sz="4" w:space="0" w:color="auto"/>
              <w:bottom w:val="single" w:sz="4" w:space="0" w:color="auto"/>
              <w:right w:val="single" w:sz="4" w:space="0" w:color="auto"/>
            </w:tcBorders>
            <w:shd w:val="clear" w:color="auto" w:fill="FFFFFF"/>
          </w:tcPr>
          <w:p w:rsidR="00923287" w:rsidRPr="00BB7022" w:rsidRDefault="00923287" w:rsidP="004620A8">
            <w:pPr>
              <w:shd w:val="clear" w:color="auto" w:fill="FFFFFF"/>
              <w:spacing w:after="0" w:line="240" w:lineRule="auto"/>
              <w:ind w:right="-40"/>
              <w:rPr>
                <w:rFonts w:cs="Times New Roman"/>
                <w:bCs/>
                <w:i/>
                <w:color w:val="000000"/>
                <w:sz w:val="20"/>
                <w:szCs w:val="20"/>
              </w:rPr>
            </w:pPr>
          </w:p>
          <w:p w:rsidR="0068096C" w:rsidRPr="00BB7022" w:rsidRDefault="0068096C" w:rsidP="004620A8">
            <w:pPr>
              <w:shd w:val="clear" w:color="auto" w:fill="FFFFFF"/>
              <w:spacing w:after="0" w:line="240" w:lineRule="auto"/>
              <w:ind w:right="-40"/>
              <w:rPr>
                <w:rFonts w:cs="Times New Roman"/>
                <w:color w:val="000000"/>
                <w:sz w:val="20"/>
                <w:szCs w:val="20"/>
              </w:rPr>
            </w:pPr>
            <w:r w:rsidRPr="00BB7022">
              <w:rPr>
                <w:rFonts w:cs="Times New Roman"/>
                <w:bCs/>
                <w:i/>
                <w:color w:val="000000"/>
                <w:sz w:val="20"/>
                <w:szCs w:val="20"/>
              </w:rPr>
              <w:t>Zmiana na:</w:t>
            </w:r>
            <w:r w:rsidR="00132DBA" w:rsidRPr="00BB7022">
              <w:rPr>
                <w:rFonts w:cs="Times New Roman"/>
                <w:b/>
                <w:bCs/>
                <w:color w:val="000000"/>
                <w:sz w:val="20"/>
                <w:szCs w:val="20"/>
              </w:rPr>
              <w:t xml:space="preserve"> </w:t>
            </w:r>
            <w:r w:rsidRPr="00BB7022">
              <w:rPr>
                <w:rFonts w:cs="Times New Roman"/>
                <w:b/>
                <w:bCs/>
                <w:color w:val="000000"/>
                <w:sz w:val="20"/>
                <w:szCs w:val="20"/>
              </w:rPr>
              <w:t>□</w:t>
            </w:r>
            <w:r w:rsidR="00132DBA" w:rsidRPr="00BB7022">
              <w:rPr>
                <w:rFonts w:cs="Times New Roman"/>
                <w:b/>
                <w:bCs/>
                <w:color w:val="000000"/>
                <w:sz w:val="20"/>
                <w:szCs w:val="20"/>
              </w:rPr>
              <w:t xml:space="preserve"> </w:t>
            </w:r>
            <w:r w:rsidRPr="00BB7022">
              <w:rPr>
                <w:rFonts w:cs="Times New Roman"/>
                <w:color w:val="000000"/>
                <w:sz w:val="20"/>
                <w:szCs w:val="20"/>
              </w:rPr>
              <w:t>pompę ciepła</w:t>
            </w:r>
            <w:r w:rsidR="00132DBA" w:rsidRPr="00BB7022">
              <w:rPr>
                <w:rFonts w:cs="Times New Roman"/>
                <w:color w:val="000000"/>
                <w:sz w:val="20"/>
                <w:szCs w:val="20"/>
              </w:rPr>
              <w:t xml:space="preserve"> </w:t>
            </w:r>
            <w:r w:rsidRPr="00BB7022">
              <w:rPr>
                <w:rFonts w:cs="Times New Roman"/>
                <w:b/>
                <w:bCs/>
                <w:color w:val="000000"/>
                <w:sz w:val="20"/>
                <w:szCs w:val="20"/>
              </w:rPr>
              <w:t xml:space="preserve">□ </w:t>
            </w:r>
            <w:r w:rsidRPr="00BB7022">
              <w:rPr>
                <w:rFonts w:cs="Times New Roman"/>
                <w:color w:val="000000"/>
                <w:sz w:val="20"/>
                <w:szCs w:val="20"/>
              </w:rPr>
              <w:t>dogrzanie elektryczne</w:t>
            </w:r>
            <w:r w:rsidR="00132DBA" w:rsidRPr="00BB7022">
              <w:rPr>
                <w:rFonts w:cs="Times New Roman"/>
                <w:color w:val="000000"/>
                <w:sz w:val="20"/>
                <w:szCs w:val="20"/>
              </w:rPr>
              <w:t xml:space="preserve"> </w:t>
            </w:r>
            <w:r w:rsidRPr="00BB7022">
              <w:rPr>
                <w:rFonts w:cs="Times New Roman"/>
                <w:b/>
                <w:bCs/>
                <w:color w:val="000000"/>
                <w:sz w:val="20"/>
                <w:szCs w:val="20"/>
              </w:rPr>
              <w:t>□</w:t>
            </w:r>
            <w:r w:rsidR="00132DBA" w:rsidRPr="00BB7022">
              <w:rPr>
                <w:rFonts w:cs="Times New Roman"/>
                <w:b/>
                <w:bCs/>
                <w:color w:val="000000"/>
                <w:sz w:val="20"/>
                <w:szCs w:val="20"/>
              </w:rPr>
              <w:t xml:space="preserve"> </w:t>
            </w:r>
            <w:r w:rsidRPr="00BB7022">
              <w:rPr>
                <w:rFonts w:cs="Times New Roman"/>
                <w:color w:val="000000"/>
                <w:sz w:val="20"/>
                <w:szCs w:val="20"/>
              </w:rPr>
              <w:t>kolektory słoneczne</w:t>
            </w:r>
            <w:r w:rsidR="00132DBA" w:rsidRPr="00BB7022">
              <w:rPr>
                <w:rFonts w:cs="Times New Roman"/>
                <w:color w:val="000000"/>
                <w:sz w:val="20"/>
                <w:szCs w:val="20"/>
              </w:rPr>
              <w:t xml:space="preserve"> </w:t>
            </w:r>
          </w:p>
          <w:p w:rsidR="0068096C" w:rsidRPr="00BB7022" w:rsidRDefault="00132DBA" w:rsidP="004620A8">
            <w:pPr>
              <w:shd w:val="clear" w:color="auto" w:fill="FFFFFF"/>
              <w:spacing w:after="0" w:line="240" w:lineRule="auto"/>
              <w:ind w:right="-40"/>
              <w:rPr>
                <w:rFonts w:cs="Times New Roman"/>
                <w:b/>
                <w:bCs/>
                <w:color w:val="000000"/>
                <w:sz w:val="20"/>
                <w:szCs w:val="20"/>
              </w:rPr>
            </w:pPr>
            <w:r w:rsidRPr="00BB7022">
              <w:rPr>
                <w:rFonts w:cs="Times New Roman"/>
                <w:color w:val="000000"/>
                <w:sz w:val="20"/>
                <w:szCs w:val="20"/>
              </w:rPr>
              <w:t xml:space="preserve"> </w:t>
            </w:r>
            <w:r w:rsidR="0068096C" w:rsidRPr="00BB7022">
              <w:rPr>
                <w:rFonts w:cs="Times New Roman"/>
                <w:b/>
                <w:bCs/>
                <w:color w:val="000000"/>
                <w:sz w:val="20"/>
                <w:szCs w:val="20"/>
              </w:rPr>
              <w:t>□</w:t>
            </w:r>
            <w:r w:rsidRPr="00BB7022">
              <w:rPr>
                <w:rFonts w:cs="Times New Roman"/>
                <w:b/>
                <w:bCs/>
                <w:color w:val="000000"/>
                <w:sz w:val="20"/>
                <w:szCs w:val="20"/>
              </w:rPr>
              <w:t xml:space="preserve"> </w:t>
            </w:r>
            <w:r w:rsidR="0068096C" w:rsidRPr="00BB7022">
              <w:rPr>
                <w:rFonts w:cs="Times New Roman"/>
                <w:bCs/>
                <w:color w:val="000000"/>
                <w:sz w:val="20"/>
                <w:szCs w:val="20"/>
              </w:rPr>
              <w:t>inne</w:t>
            </w:r>
            <w:r w:rsidRPr="00BB7022">
              <w:rPr>
                <w:rFonts w:cs="Times New Roman"/>
                <w:bCs/>
                <w:color w:val="000000"/>
                <w:sz w:val="20"/>
                <w:szCs w:val="20"/>
              </w:rPr>
              <w:t xml:space="preserve"> </w:t>
            </w:r>
            <w:r w:rsidR="0068096C" w:rsidRPr="00BB7022">
              <w:rPr>
                <w:rFonts w:cs="Times New Roman"/>
                <w:bCs/>
                <w:color w:val="000000"/>
                <w:sz w:val="20"/>
                <w:szCs w:val="20"/>
              </w:rPr>
              <w:t>…………</w:t>
            </w:r>
            <w:r w:rsidR="007F0C86" w:rsidRPr="00BB7022">
              <w:rPr>
                <w:rFonts w:cs="Times New Roman"/>
                <w:bCs/>
                <w:color w:val="000000"/>
                <w:sz w:val="20"/>
                <w:szCs w:val="20"/>
              </w:rPr>
              <w:t>……………………………………………………………</w:t>
            </w:r>
          </w:p>
        </w:tc>
      </w:tr>
      <w:tr w:rsidR="0068096C" w:rsidRPr="00BB7022" w:rsidTr="005E3DDE">
        <w:trPr>
          <w:trHeight w:hRule="exact" w:val="2278"/>
          <w:jc w:val="center"/>
        </w:trPr>
        <w:tc>
          <w:tcPr>
            <w:tcW w:w="231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68096C" w:rsidRPr="00BB7022" w:rsidRDefault="005E3DDE" w:rsidP="005E3DDE">
            <w:pPr>
              <w:spacing w:after="0" w:line="240" w:lineRule="auto"/>
              <w:ind w:right="-40"/>
              <w:jc w:val="left"/>
              <w:rPr>
                <w:rFonts w:cs="Times New Roman"/>
                <w:b/>
                <w:sz w:val="20"/>
                <w:szCs w:val="20"/>
              </w:rPr>
            </w:pPr>
            <w:r w:rsidRPr="00BB7022">
              <w:rPr>
                <w:rFonts w:cs="Times New Roman"/>
                <w:b/>
                <w:sz w:val="20"/>
                <w:szCs w:val="20"/>
              </w:rPr>
              <w:t xml:space="preserve">Inne </w:t>
            </w:r>
            <w:r w:rsidR="0068096C" w:rsidRPr="00BB7022">
              <w:rPr>
                <w:rFonts w:cs="Times New Roman"/>
                <w:b/>
                <w:sz w:val="20"/>
                <w:szCs w:val="20"/>
              </w:rPr>
              <w:t>planowane przedsięwzięcia do 2020 r. mające znaczący wpływ na zmianę zużycia nośników energii – jakie?</w:t>
            </w:r>
          </w:p>
          <w:p w:rsidR="0068096C" w:rsidRPr="00BB7022" w:rsidRDefault="0068096C" w:rsidP="005E3DDE">
            <w:pPr>
              <w:spacing w:after="0" w:line="240" w:lineRule="auto"/>
              <w:ind w:right="-40"/>
              <w:jc w:val="left"/>
              <w:rPr>
                <w:rFonts w:cs="Times New Roman"/>
                <w:b/>
                <w:sz w:val="20"/>
                <w:szCs w:val="20"/>
              </w:rPr>
            </w:pPr>
            <w:r w:rsidRPr="00BB7022">
              <w:rPr>
                <w:rFonts w:cs="Times New Roman"/>
                <w:b/>
                <w:sz w:val="20"/>
                <w:szCs w:val="20"/>
              </w:rPr>
              <w:t>Jaka jest przewidywana zmiana % zużycia energii?</w:t>
            </w:r>
          </w:p>
        </w:tc>
        <w:tc>
          <w:tcPr>
            <w:tcW w:w="2552" w:type="dxa"/>
            <w:tcBorders>
              <w:top w:val="single" w:sz="4" w:space="0" w:color="auto"/>
              <w:left w:val="single" w:sz="4" w:space="0" w:color="auto"/>
              <w:bottom w:val="single" w:sz="4" w:space="0" w:color="auto"/>
              <w:right w:val="single" w:sz="4" w:space="0" w:color="auto"/>
            </w:tcBorders>
            <w:shd w:val="clear" w:color="auto" w:fill="FFFFFF"/>
          </w:tcPr>
          <w:p w:rsidR="0068096C" w:rsidRPr="00BB7022" w:rsidRDefault="00132DBA" w:rsidP="004620A8">
            <w:pPr>
              <w:spacing w:after="0" w:line="240" w:lineRule="auto"/>
              <w:ind w:right="-40"/>
              <w:rPr>
                <w:rFonts w:cs="Times New Roman"/>
                <w:bCs/>
                <w:color w:val="000000"/>
                <w:sz w:val="20"/>
                <w:szCs w:val="20"/>
              </w:rPr>
            </w:pPr>
            <w:r w:rsidRPr="00BB7022">
              <w:rPr>
                <w:rFonts w:cs="Times New Roman"/>
                <w:b/>
                <w:bCs/>
                <w:color w:val="000000"/>
                <w:sz w:val="20"/>
                <w:szCs w:val="20"/>
              </w:rPr>
              <w:t xml:space="preserve"> </w:t>
            </w:r>
            <w:r w:rsidR="0068096C" w:rsidRPr="00BB7022">
              <w:rPr>
                <w:rFonts w:cs="Times New Roman"/>
                <w:b/>
                <w:bCs/>
                <w:color w:val="000000"/>
                <w:sz w:val="20"/>
                <w:szCs w:val="20"/>
              </w:rPr>
              <w:t>□</w:t>
            </w:r>
            <w:r w:rsidRPr="00BB7022">
              <w:rPr>
                <w:rFonts w:cs="Times New Roman"/>
                <w:b/>
                <w:bCs/>
                <w:color w:val="000000"/>
                <w:sz w:val="20"/>
                <w:szCs w:val="20"/>
              </w:rPr>
              <w:t xml:space="preserve"> </w:t>
            </w:r>
            <w:r w:rsidR="0068096C" w:rsidRPr="00BB7022">
              <w:rPr>
                <w:rFonts w:cs="Times New Roman"/>
                <w:bCs/>
                <w:color w:val="000000"/>
                <w:sz w:val="20"/>
                <w:szCs w:val="20"/>
              </w:rPr>
              <w:t>Wykonane</w:t>
            </w:r>
            <w:r w:rsidRPr="00BB7022">
              <w:rPr>
                <w:rFonts w:cs="Times New Roman"/>
                <w:bCs/>
                <w:color w:val="000000"/>
                <w:sz w:val="20"/>
                <w:szCs w:val="20"/>
              </w:rPr>
              <w:t xml:space="preserve"> w </w:t>
            </w:r>
            <w:r w:rsidR="0068096C" w:rsidRPr="00BB7022">
              <w:rPr>
                <w:rFonts w:cs="Times New Roman"/>
                <w:bCs/>
                <w:color w:val="000000"/>
                <w:sz w:val="20"/>
                <w:szCs w:val="20"/>
              </w:rPr>
              <w:t>latach 2010 – 2015</w:t>
            </w:r>
          </w:p>
          <w:p w:rsidR="0068096C" w:rsidRPr="00BB7022" w:rsidRDefault="0068096C" w:rsidP="004620A8">
            <w:pPr>
              <w:spacing w:after="0" w:line="240" w:lineRule="auto"/>
              <w:ind w:right="-40"/>
              <w:rPr>
                <w:rFonts w:cs="Times New Roman"/>
                <w:bCs/>
                <w:color w:val="000000"/>
                <w:sz w:val="20"/>
                <w:szCs w:val="20"/>
              </w:rPr>
            </w:pPr>
            <w:r w:rsidRPr="00BB7022">
              <w:rPr>
                <w:rFonts w:cs="Times New Roman"/>
                <w:bCs/>
                <w:color w:val="000000"/>
                <w:sz w:val="20"/>
                <w:szCs w:val="20"/>
              </w:rPr>
              <w:t xml:space="preserve">Jakie: </w:t>
            </w:r>
          </w:p>
        </w:tc>
        <w:tc>
          <w:tcPr>
            <w:tcW w:w="2551" w:type="dxa"/>
            <w:tcBorders>
              <w:top w:val="single" w:sz="4" w:space="0" w:color="auto"/>
              <w:left w:val="single" w:sz="4" w:space="0" w:color="auto"/>
              <w:bottom w:val="single" w:sz="4" w:space="0" w:color="auto"/>
              <w:right w:val="single" w:sz="4" w:space="0" w:color="auto"/>
            </w:tcBorders>
            <w:shd w:val="clear" w:color="auto" w:fill="FFFFFF"/>
          </w:tcPr>
          <w:p w:rsidR="0068096C" w:rsidRPr="00BB7022" w:rsidRDefault="00132DBA" w:rsidP="004620A8">
            <w:pPr>
              <w:spacing w:after="0" w:line="240" w:lineRule="auto"/>
              <w:ind w:right="-40"/>
              <w:rPr>
                <w:rFonts w:cs="Times New Roman"/>
                <w:bCs/>
                <w:color w:val="000000"/>
                <w:sz w:val="20"/>
                <w:szCs w:val="20"/>
              </w:rPr>
            </w:pPr>
            <w:r w:rsidRPr="00BB7022">
              <w:rPr>
                <w:rFonts w:cs="Times New Roman"/>
                <w:b/>
                <w:bCs/>
                <w:color w:val="000000"/>
                <w:sz w:val="20"/>
                <w:szCs w:val="20"/>
              </w:rPr>
              <w:t xml:space="preserve"> </w:t>
            </w:r>
            <w:r w:rsidR="0068096C" w:rsidRPr="00BB7022">
              <w:rPr>
                <w:rFonts w:cs="Times New Roman"/>
                <w:b/>
                <w:bCs/>
                <w:color w:val="000000"/>
                <w:sz w:val="20"/>
                <w:szCs w:val="20"/>
              </w:rPr>
              <w:t>□</w:t>
            </w:r>
            <w:r w:rsidRPr="00BB7022">
              <w:rPr>
                <w:rFonts w:cs="Times New Roman"/>
                <w:b/>
                <w:bCs/>
                <w:color w:val="000000"/>
                <w:sz w:val="20"/>
                <w:szCs w:val="20"/>
              </w:rPr>
              <w:t xml:space="preserve"> </w:t>
            </w:r>
            <w:r w:rsidR="0068096C" w:rsidRPr="00BB7022">
              <w:rPr>
                <w:rFonts w:cs="Times New Roman"/>
                <w:bCs/>
                <w:color w:val="000000"/>
                <w:sz w:val="20"/>
                <w:szCs w:val="20"/>
              </w:rPr>
              <w:t>Planowane do</w:t>
            </w:r>
            <w:r w:rsidRPr="00BB7022">
              <w:rPr>
                <w:rFonts w:cs="Times New Roman"/>
                <w:bCs/>
                <w:color w:val="000000"/>
                <w:sz w:val="20"/>
                <w:szCs w:val="20"/>
              </w:rPr>
              <w:t xml:space="preserve"> </w:t>
            </w:r>
            <w:r w:rsidR="0068096C" w:rsidRPr="00BB7022">
              <w:rPr>
                <w:rFonts w:cs="Times New Roman"/>
                <w:bCs/>
                <w:color w:val="000000"/>
                <w:sz w:val="20"/>
                <w:szCs w:val="20"/>
              </w:rPr>
              <w:t>2020 r.</w:t>
            </w:r>
          </w:p>
          <w:p w:rsidR="0068096C" w:rsidRPr="00BB7022" w:rsidRDefault="0068096C" w:rsidP="004620A8">
            <w:pPr>
              <w:spacing w:after="0" w:line="240" w:lineRule="auto"/>
              <w:ind w:right="-40"/>
              <w:rPr>
                <w:rFonts w:cs="Times New Roman"/>
                <w:bCs/>
                <w:color w:val="000000"/>
                <w:sz w:val="20"/>
                <w:szCs w:val="20"/>
              </w:rPr>
            </w:pPr>
            <w:r w:rsidRPr="00BB7022">
              <w:rPr>
                <w:rFonts w:cs="Times New Roman"/>
                <w:bCs/>
                <w:color w:val="000000"/>
                <w:sz w:val="20"/>
                <w:szCs w:val="20"/>
              </w:rPr>
              <w:t xml:space="preserve">Jakie: </w:t>
            </w:r>
          </w:p>
        </w:tc>
        <w:tc>
          <w:tcPr>
            <w:tcW w:w="2883" w:type="dxa"/>
            <w:tcBorders>
              <w:top w:val="single" w:sz="4" w:space="0" w:color="auto"/>
              <w:left w:val="single" w:sz="4" w:space="0" w:color="auto"/>
              <w:bottom w:val="single" w:sz="4" w:space="0" w:color="auto"/>
              <w:right w:val="single" w:sz="4" w:space="0" w:color="auto"/>
            </w:tcBorders>
            <w:shd w:val="clear" w:color="auto" w:fill="FFFFFF"/>
          </w:tcPr>
          <w:p w:rsidR="0068096C" w:rsidRPr="00BB7022" w:rsidRDefault="0068096C" w:rsidP="004620A8">
            <w:pPr>
              <w:spacing w:after="0" w:line="240" w:lineRule="auto"/>
              <w:ind w:right="-40"/>
              <w:rPr>
                <w:rFonts w:cs="Times New Roman"/>
                <w:sz w:val="20"/>
                <w:szCs w:val="20"/>
              </w:rPr>
            </w:pPr>
            <w:r w:rsidRPr="00BB7022">
              <w:rPr>
                <w:rFonts w:cs="Times New Roman"/>
                <w:b/>
                <w:bCs/>
                <w:color w:val="000000"/>
                <w:sz w:val="20"/>
                <w:szCs w:val="20"/>
              </w:rPr>
              <w:t xml:space="preserve">□ </w:t>
            </w:r>
            <w:r w:rsidRPr="00BB7022">
              <w:rPr>
                <w:rFonts w:cs="Times New Roman"/>
                <w:color w:val="000000"/>
                <w:sz w:val="20"/>
                <w:szCs w:val="20"/>
              </w:rPr>
              <w:t>nie są planowane</w:t>
            </w:r>
          </w:p>
          <w:p w:rsidR="0068096C" w:rsidRPr="00BB7022" w:rsidRDefault="0068096C" w:rsidP="004620A8">
            <w:pPr>
              <w:spacing w:after="0" w:line="240" w:lineRule="auto"/>
              <w:ind w:right="-40"/>
              <w:rPr>
                <w:rFonts w:cs="Times New Roman"/>
                <w:b/>
                <w:bCs/>
                <w:color w:val="000000"/>
                <w:sz w:val="20"/>
                <w:szCs w:val="20"/>
              </w:rPr>
            </w:pPr>
          </w:p>
        </w:tc>
      </w:tr>
    </w:tbl>
    <w:p w:rsidR="0068096C" w:rsidRPr="00BB7022" w:rsidRDefault="0068096C" w:rsidP="007F0C86">
      <w:pPr>
        <w:spacing w:after="0" w:line="240" w:lineRule="auto"/>
        <w:rPr>
          <w:rFonts w:cs="Times New Roman"/>
          <w:sz w:val="20"/>
          <w:szCs w:val="20"/>
        </w:rPr>
      </w:pPr>
    </w:p>
    <w:p w:rsidR="0068096C" w:rsidRPr="00BB7022" w:rsidRDefault="0068096C" w:rsidP="007F0C86">
      <w:pPr>
        <w:spacing w:after="0" w:line="240" w:lineRule="auto"/>
        <w:rPr>
          <w:rFonts w:cs="Times New Roman"/>
          <w:sz w:val="20"/>
          <w:szCs w:val="20"/>
        </w:rPr>
      </w:pPr>
    </w:p>
    <w:tbl>
      <w:tblPr>
        <w:tblW w:w="10436" w:type="dxa"/>
        <w:jc w:val="center"/>
        <w:tblInd w:w="604" w:type="dxa"/>
        <w:tblLayout w:type="fixed"/>
        <w:tblCellMar>
          <w:left w:w="40" w:type="dxa"/>
          <w:right w:w="40" w:type="dxa"/>
        </w:tblCellMar>
        <w:tblLook w:val="0000" w:firstRow="0" w:lastRow="0" w:firstColumn="0" w:lastColumn="0" w:noHBand="0" w:noVBand="0"/>
      </w:tblPr>
      <w:tblGrid>
        <w:gridCol w:w="2334"/>
        <w:gridCol w:w="850"/>
        <w:gridCol w:w="7252"/>
      </w:tblGrid>
      <w:tr w:rsidR="0068096C" w:rsidRPr="00BB7022" w:rsidTr="00D21E3B">
        <w:trPr>
          <w:trHeight w:hRule="exact" w:val="237"/>
          <w:jc w:val="center"/>
        </w:trPr>
        <w:tc>
          <w:tcPr>
            <w:tcW w:w="10436" w:type="dxa"/>
            <w:gridSpan w:val="3"/>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68096C" w:rsidRPr="00BB7022" w:rsidRDefault="0068096C" w:rsidP="007F0C86">
            <w:pPr>
              <w:spacing w:after="0" w:line="240" w:lineRule="auto"/>
              <w:jc w:val="center"/>
              <w:rPr>
                <w:rFonts w:cs="Times New Roman"/>
                <w:b/>
                <w:sz w:val="20"/>
                <w:szCs w:val="20"/>
              </w:rPr>
            </w:pPr>
            <w:r w:rsidRPr="00BB7022">
              <w:rPr>
                <w:rFonts w:cs="Times New Roman"/>
                <w:b/>
                <w:sz w:val="20"/>
                <w:szCs w:val="20"/>
              </w:rPr>
              <w:t>ODNAWIALNE ŹRÓDŁA ENERGII (OZE)</w:t>
            </w:r>
            <w:r w:rsidR="00132DBA" w:rsidRPr="00BB7022">
              <w:rPr>
                <w:rFonts w:cs="Times New Roman"/>
                <w:b/>
                <w:sz w:val="20"/>
                <w:szCs w:val="20"/>
              </w:rPr>
              <w:t xml:space="preserve"> </w:t>
            </w:r>
            <w:r w:rsidRPr="00BB7022">
              <w:rPr>
                <w:rFonts w:cs="Times New Roman"/>
                <w:b/>
                <w:i/>
                <w:color w:val="000000"/>
                <w:sz w:val="20"/>
                <w:szCs w:val="20"/>
              </w:rPr>
              <w:t>(dane na dzień 31.12.2010 r.)</w:t>
            </w:r>
          </w:p>
        </w:tc>
      </w:tr>
      <w:tr w:rsidR="0068096C" w:rsidRPr="00BB7022" w:rsidTr="00D21E3B">
        <w:trPr>
          <w:trHeight w:hRule="exact" w:val="1690"/>
          <w:jc w:val="center"/>
        </w:trPr>
        <w:tc>
          <w:tcPr>
            <w:tcW w:w="2334"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68096C" w:rsidRPr="00BB7022" w:rsidRDefault="0068096C" w:rsidP="007F0C86">
            <w:pPr>
              <w:spacing w:after="0" w:line="240" w:lineRule="auto"/>
              <w:rPr>
                <w:rFonts w:cs="Times New Roman"/>
                <w:b/>
                <w:sz w:val="20"/>
                <w:szCs w:val="20"/>
              </w:rPr>
            </w:pPr>
            <w:r w:rsidRPr="00BB7022">
              <w:rPr>
                <w:rFonts w:cs="Times New Roman"/>
                <w:b/>
                <w:sz w:val="20"/>
                <w:szCs w:val="20"/>
              </w:rPr>
              <w:t>Czy eksploatują Państwo odnawialne źródła energii?</w:t>
            </w:r>
          </w:p>
        </w:tc>
        <w:tc>
          <w:tcPr>
            <w:tcW w:w="850" w:type="dxa"/>
            <w:tcBorders>
              <w:top w:val="single" w:sz="4" w:space="0" w:color="auto"/>
              <w:left w:val="single" w:sz="4" w:space="0" w:color="auto"/>
              <w:bottom w:val="single" w:sz="4" w:space="0" w:color="auto"/>
              <w:right w:val="single" w:sz="4" w:space="0" w:color="auto"/>
            </w:tcBorders>
            <w:shd w:val="clear" w:color="auto" w:fill="FFFFFF"/>
          </w:tcPr>
          <w:p w:rsidR="0068096C" w:rsidRPr="00BB7022" w:rsidRDefault="0068096C" w:rsidP="007F0C86">
            <w:pPr>
              <w:shd w:val="clear" w:color="auto" w:fill="FFFFFF"/>
              <w:spacing w:after="0" w:line="240" w:lineRule="auto"/>
              <w:ind w:left="19"/>
              <w:rPr>
                <w:rFonts w:cs="Times New Roman"/>
                <w:sz w:val="20"/>
                <w:szCs w:val="20"/>
              </w:rPr>
            </w:pPr>
            <w:r w:rsidRPr="00BB7022">
              <w:rPr>
                <w:rFonts w:cs="Times New Roman"/>
                <w:b/>
                <w:bCs/>
                <w:color w:val="000000"/>
                <w:sz w:val="20"/>
                <w:szCs w:val="20"/>
              </w:rPr>
              <w:t xml:space="preserve">□ </w:t>
            </w:r>
            <w:r w:rsidRPr="00BB7022">
              <w:rPr>
                <w:rFonts w:cs="Times New Roman"/>
                <w:b/>
                <w:sz w:val="20"/>
                <w:szCs w:val="20"/>
              </w:rPr>
              <w:t>NIE</w:t>
            </w:r>
          </w:p>
        </w:tc>
        <w:tc>
          <w:tcPr>
            <w:tcW w:w="7252" w:type="dxa"/>
            <w:tcBorders>
              <w:top w:val="single" w:sz="4" w:space="0" w:color="auto"/>
              <w:left w:val="single" w:sz="4" w:space="0" w:color="auto"/>
              <w:bottom w:val="single" w:sz="4" w:space="0" w:color="auto"/>
              <w:right w:val="single" w:sz="4" w:space="0" w:color="auto"/>
            </w:tcBorders>
            <w:shd w:val="clear" w:color="auto" w:fill="FFFFFF"/>
          </w:tcPr>
          <w:p w:rsidR="0068096C" w:rsidRPr="00BB7022" w:rsidRDefault="0068096C" w:rsidP="007F0C86">
            <w:pPr>
              <w:shd w:val="clear" w:color="auto" w:fill="FFFFFF"/>
              <w:spacing w:after="0" w:line="240" w:lineRule="auto"/>
              <w:ind w:left="19"/>
              <w:rPr>
                <w:rFonts w:cs="Times New Roman"/>
                <w:b/>
                <w:color w:val="000000"/>
                <w:sz w:val="20"/>
                <w:szCs w:val="20"/>
              </w:rPr>
            </w:pPr>
            <w:r w:rsidRPr="00BB7022">
              <w:rPr>
                <w:rFonts w:cs="Times New Roman"/>
                <w:b/>
                <w:bCs/>
                <w:color w:val="000000"/>
                <w:sz w:val="20"/>
                <w:szCs w:val="20"/>
              </w:rPr>
              <w:t xml:space="preserve">□ </w:t>
            </w:r>
            <w:r w:rsidRPr="00BB7022">
              <w:rPr>
                <w:rFonts w:cs="Times New Roman"/>
                <w:b/>
                <w:color w:val="000000"/>
                <w:sz w:val="20"/>
                <w:szCs w:val="20"/>
              </w:rPr>
              <w:t xml:space="preserve">TAK: </w:t>
            </w:r>
          </w:p>
          <w:p w:rsidR="0068096C" w:rsidRPr="00BB7022" w:rsidRDefault="00132DBA" w:rsidP="007F0C86">
            <w:pPr>
              <w:shd w:val="clear" w:color="auto" w:fill="FFFFFF"/>
              <w:spacing w:after="0" w:line="240" w:lineRule="auto"/>
              <w:ind w:left="19"/>
              <w:rPr>
                <w:rFonts w:cs="Times New Roman"/>
                <w:color w:val="000000"/>
                <w:sz w:val="20"/>
                <w:szCs w:val="20"/>
              </w:rPr>
            </w:pPr>
            <w:r w:rsidRPr="00BB7022">
              <w:rPr>
                <w:rFonts w:cs="Times New Roman"/>
                <w:b/>
                <w:bCs/>
                <w:color w:val="000000"/>
                <w:sz w:val="20"/>
                <w:szCs w:val="20"/>
              </w:rPr>
              <w:t xml:space="preserve"> </w:t>
            </w:r>
            <w:r w:rsidR="0068096C" w:rsidRPr="00BB7022">
              <w:rPr>
                <w:rFonts w:cs="Times New Roman"/>
                <w:color w:val="000000"/>
                <w:sz w:val="20"/>
                <w:szCs w:val="20"/>
              </w:rPr>
              <w:t>jakie: …………………………………………………………………………………………</w:t>
            </w:r>
          </w:p>
          <w:p w:rsidR="0068096C" w:rsidRPr="00BB7022" w:rsidRDefault="0068096C" w:rsidP="007F0C86">
            <w:pPr>
              <w:shd w:val="clear" w:color="auto" w:fill="FFFFFF"/>
              <w:spacing w:after="0" w:line="240" w:lineRule="auto"/>
              <w:ind w:left="19"/>
              <w:rPr>
                <w:rFonts w:cs="Times New Roman"/>
                <w:color w:val="000000"/>
                <w:sz w:val="20"/>
                <w:szCs w:val="20"/>
              </w:rPr>
            </w:pPr>
          </w:p>
          <w:p w:rsidR="0068096C" w:rsidRPr="00BB7022" w:rsidRDefault="00132DBA" w:rsidP="007F0C86">
            <w:pPr>
              <w:shd w:val="clear" w:color="auto" w:fill="FFFFFF"/>
              <w:spacing w:after="0" w:line="240" w:lineRule="auto"/>
              <w:ind w:left="19"/>
              <w:rPr>
                <w:rFonts w:cs="Times New Roman"/>
                <w:color w:val="000000"/>
                <w:sz w:val="20"/>
                <w:szCs w:val="20"/>
              </w:rPr>
            </w:pPr>
            <w:r w:rsidRPr="00BB7022">
              <w:rPr>
                <w:rFonts w:cs="Times New Roman"/>
                <w:color w:val="000000"/>
                <w:sz w:val="20"/>
                <w:szCs w:val="20"/>
              </w:rPr>
              <w:t xml:space="preserve"> </w:t>
            </w:r>
            <w:r w:rsidR="0068096C" w:rsidRPr="00BB7022">
              <w:rPr>
                <w:rFonts w:cs="Times New Roman"/>
                <w:color w:val="000000"/>
                <w:sz w:val="20"/>
                <w:szCs w:val="20"/>
              </w:rPr>
              <w:t>Moc instalacji [kW]:…………………</w:t>
            </w:r>
            <w:r w:rsidRPr="00BB7022">
              <w:rPr>
                <w:rFonts w:cs="Times New Roman"/>
                <w:color w:val="000000"/>
                <w:sz w:val="20"/>
                <w:szCs w:val="20"/>
              </w:rPr>
              <w:t xml:space="preserve"> </w:t>
            </w:r>
            <w:r w:rsidR="0068096C" w:rsidRPr="00BB7022">
              <w:rPr>
                <w:rFonts w:cs="Times New Roman"/>
                <w:color w:val="000000"/>
                <w:sz w:val="20"/>
                <w:szCs w:val="20"/>
              </w:rPr>
              <w:t>Roczna produkcja energii</w:t>
            </w:r>
            <w:r w:rsidRPr="00BB7022">
              <w:rPr>
                <w:rFonts w:cs="Times New Roman"/>
                <w:color w:val="000000"/>
                <w:sz w:val="20"/>
                <w:szCs w:val="20"/>
              </w:rPr>
              <w:t xml:space="preserve"> z </w:t>
            </w:r>
            <w:r w:rsidR="0068096C" w:rsidRPr="00BB7022">
              <w:rPr>
                <w:rFonts w:cs="Times New Roman"/>
                <w:color w:val="000000"/>
                <w:sz w:val="20"/>
                <w:szCs w:val="20"/>
              </w:rPr>
              <w:t>OZE: ………………………...…….</w:t>
            </w:r>
          </w:p>
          <w:p w:rsidR="0068096C" w:rsidRPr="00BB7022" w:rsidRDefault="00132DBA" w:rsidP="007F0C86">
            <w:pPr>
              <w:shd w:val="clear" w:color="auto" w:fill="FFFFFF"/>
              <w:spacing w:after="0" w:line="240" w:lineRule="auto"/>
              <w:ind w:left="17"/>
              <w:rPr>
                <w:rFonts w:cs="Times New Roman"/>
                <w:color w:val="000000"/>
                <w:sz w:val="20"/>
                <w:szCs w:val="20"/>
              </w:rPr>
            </w:pPr>
            <w:r w:rsidRPr="00BB7022">
              <w:rPr>
                <w:rFonts w:cs="Times New Roman"/>
                <w:color w:val="000000"/>
                <w:sz w:val="20"/>
                <w:szCs w:val="20"/>
              </w:rPr>
              <w:t xml:space="preserve"> </w:t>
            </w:r>
            <w:r w:rsidR="0068096C" w:rsidRPr="00BB7022">
              <w:rPr>
                <w:rFonts w:cs="Times New Roman"/>
                <w:color w:val="000000"/>
                <w:sz w:val="20"/>
                <w:szCs w:val="20"/>
              </w:rPr>
              <w:t>Na jakie potrzeby: ………………………………………………</w:t>
            </w:r>
            <w:r w:rsidR="007F0C86" w:rsidRPr="00BB7022">
              <w:rPr>
                <w:rFonts w:cs="Times New Roman"/>
                <w:color w:val="000000"/>
                <w:sz w:val="20"/>
                <w:szCs w:val="20"/>
              </w:rPr>
              <w:t>…………………</w:t>
            </w:r>
          </w:p>
        </w:tc>
      </w:tr>
      <w:tr w:rsidR="004620A8" w:rsidRPr="00BB7022" w:rsidTr="00D21E3B">
        <w:trPr>
          <w:trHeight w:hRule="exact" w:val="1702"/>
          <w:jc w:val="center"/>
        </w:trPr>
        <w:tc>
          <w:tcPr>
            <w:tcW w:w="2334"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4620A8" w:rsidRPr="00BB7022" w:rsidRDefault="004620A8" w:rsidP="007F0C86">
            <w:pPr>
              <w:spacing w:after="0" w:line="240" w:lineRule="auto"/>
              <w:rPr>
                <w:rFonts w:cs="Times New Roman"/>
                <w:b/>
                <w:sz w:val="20"/>
                <w:szCs w:val="20"/>
              </w:rPr>
            </w:pPr>
            <w:r w:rsidRPr="00BB7022">
              <w:rPr>
                <w:rFonts w:cs="Times New Roman"/>
                <w:b/>
                <w:sz w:val="20"/>
                <w:szCs w:val="20"/>
              </w:rPr>
              <w:t>Czy zainstalowano OZE</w:t>
            </w:r>
            <w:r w:rsidRPr="00BB7022">
              <w:rPr>
                <w:rFonts w:cs="Times New Roman"/>
                <w:b/>
                <w:sz w:val="20"/>
                <w:szCs w:val="20"/>
              </w:rPr>
              <w:br/>
              <w:t>w latach 2011 - 2015 r.</w:t>
            </w:r>
          </w:p>
        </w:tc>
        <w:tc>
          <w:tcPr>
            <w:tcW w:w="850" w:type="dxa"/>
            <w:tcBorders>
              <w:top w:val="single" w:sz="4" w:space="0" w:color="auto"/>
              <w:left w:val="single" w:sz="4" w:space="0" w:color="auto"/>
              <w:bottom w:val="single" w:sz="4" w:space="0" w:color="auto"/>
              <w:right w:val="single" w:sz="4" w:space="0" w:color="auto"/>
            </w:tcBorders>
            <w:shd w:val="clear" w:color="auto" w:fill="FFFFFF"/>
          </w:tcPr>
          <w:p w:rsidR="004620A8" w:rsidRPr="00BB7022" w:rsidRDefault="004620A8" w:rsidP="007F0C86">
            <w:pPr>
              <w:shd w:val="clear" w:color="auto" w:fill="FFFFFF"/>
              <w:spacing w:after="0" w:line="240" w:lineRule="auto"/>
              <w:ind w:left="19"/>
              <w:rPr>
                <w:rFonts w:cs="Times New Roman"/>
                <w:sz w:val="20"/>
                <w:szCs w:val="20"/>
              </w:rPr>
            </w:pPr>
            <w:r w:rsidRPr="00BB7022">
              <w:rPr>
                <w:rFonts w:cs="Times New Roman"/>
                <w:b/>
                <w:bCs/>
                <w:color w:val="000000"/>
                <w:sz w:val="20"/>
                <w:szCs w:val="20"/>
              </w:rPr>
              <w:t xml:space="preserve">□ </w:t>
            </w:r>
            <w:r w:rsidRPr="00BB7022">
              <w:rPr>
                <w:rFonts w:cs="Times New Roman"/>
                <w:b/>
                <w:sz w:val="20"/>
                <w:szCs w:val="20"/>
              </w:rPr>
              <w:t>NIE</w:t>
            </w:r>
          </w:p>
        </w:tc>
        <w:tc>
          <w:tcPr>
            <w:tcW w:w="7252" w:type="dxa"/>
            <w:tcBorders>
              <w:top w:val="single" w:sz="4" w:space="0" w:color="auto"/>
              <w:left w:val="single" w:sz="4" w:space="0" w:color="auto"/>
              <w:bottom w:val="single" w:sz="4" w:space="0" w:color="auto"/>
              <w:right w:val="single" w:sz="4" w:space="0" w:color="auto"/>
            </w:tcBorders>
            <w:shd w:val="clear" w:color="auto" w:fill="FFFFFF"/>
          </w:tcPr>
          <w:p w:rsidR="004620A8" w:rsidRPr="00BB7022" w:rsidRDefault="004620A8" w:rsidP="005E3DDE">
            <w:pPr>
              <w:shd w:val="clear" w:color="auto" w:fill="FFFFFF"/>
              <w:spacing w:after="0" w:line="240" w:lineRule="auto"/>
              <w:ind w:left="19"/>
              <w:rPr>
                <w:rFonts w:cs="Times New Roman"/>
                <w:b/>
                <w:color w:val="000000"/>
                <w:sz w:val="20"/>
                <w:szCs w:val="20"/>
              </w:rPr>
            </w:pPr>
            <w:r w:rsidRPr="00BB7022">
              <w:rPr>
                <w:rFonts w:cs="Times New Roman"/>
                <w:b/>
                <w:bCs/>
                <w:color w:val="000000"/>
                <w:sz w:val="20"/>
                <w:szCs w:val="20"/>
              </w:rPr>
              <w:t xml:space="preserve">□ </w:t>
            </w:r>
            <w:r w:rsidRPr="00BB7022">
              <w:rPr>
                <w:rFonts w:cs="Times New Roman"/>
                <w:b/>
                <w:color w:val="000000"/>
                <w:sz w:val="20"/>
                <w:szCs w:val="20"/>
              </w:rPr>
              <w:t xml:space="preserve">TAK: </w:t>
            </w:r>
          </w:p>
          <w:p w:rsidR="004620A8" w:rsidRPr="00BB7022" w:rsidRDefault="00132DBA" w:rsidP="005E3DDE">
            <w:pPr>
              <w:shd w:val="clear" w:color="auto" w:fill="FFFFFF"/>
              <w:spacing w:after="0" w:line="240" w:lineRule="auto"/>
              <w:ind w:left="19"/>
              <w:rPr>
                <w:rFonts w:cs="Times New Roman"/>
                <w:color w:val="000000"/>
                <w:sz w:val="20"/>
                <w:szCs w:val="20"/>
              </w:rPr>
            </w:pPr>
            <w:r w:rsidRPr="00BB7022">
              <w:rPr>
                <w:rFonts w:cs="Times New Roman"/>
                <w:b/>
                <w:bCs/>
                <w:color w:val="000000"/>
                <w:sz w:val="20"/>
                <w:szCs w:val="20"/>
              </w:rPr>
              <w:t xml:space="preserve"> </w:t>
            </w:r>
            <w:r w:rsidR="004620A8" w:rsidRPr="00BB7022">
              <w:rPr>
                <w:rFonts w:cs="Times New Roman"/>
                <w:color w:val="000000"/>
                <w:sz w:val="20"/>
                <w:szCs w:val="20"/>
              </w:rPr>
              <w:t>jakie: …………………………………………………………………………………………</w:t>
            </w:r>
          </w:p>
          <w:p w:rsidR="004620A8" w:rsidRPr="00BB7022" w:rsidRDefault="004620A8" w:rsidP="005E3DDE">
            <w:pPr>
              <w:shd w:val="clear" w:color="auto" w:fill="FFFFFF"/>
              <w:spacing w:after="0" w:line="240" w:lineRule="auto"/>
              <w:ind w:left="19"/>
              <w:rPr>
                <w:rFonts w:cs="Times New Roman"/>
                <w:color w:val="000000"/>
                <w:sz w:val="20"/>
                <w:szCs w:val="20"/>
              </w:rPr>
            </w:pPr>
          </w:p>
          <w:p w:rsidR="004620A8" w:rsidRPr="00BB7022" w:rsidRDefault="00132DBA" w:rsidP="005E3DDE">
            <w:pPr>
              <w:shd w:val="clear" w:color="auto" w:fill="FFFFFF"/>
              <w:spacing w:after="0" w:line="240" w:lineRule="auto"/>
              <w:ind w:left="19"/>
              <w:rPr>
                <w:rFonts w:cs="Times New Roman"/>
                <w:color w:val="000000"/>
                <w:sz w:val="20"/>
                <w:szCs w:val="20"/>
              </w:rPr>
            </w:pPr>
            <w:r w:rsidRPr="00BB7022">
              <w:rPr>
                <w:rFonts w:cs="Times New Roman"/>
                <w:color w:val="000000"/>
                <w:sz w:val="20"/>
                <w:szCs w:val="20"/>
              </w:rPr>
              <w:t xml:space="preserve"> </w:t>
            </w:r>
            <w:r w:rsidR="004620A8" w:rsidRPr="00BB7022">
              <w:rPr>
                <w:rFonts w:cs="Times New Roman"/>
                <w:color w:val="000000"/>
                <w:sz w:val="20"/>
                <w:szCs w:val="20"/>
              </w:rPr>
              <w:t>Moc instalacji [kW]:…………………</w:t>
            </w:r>
            <w:r w:rsidRPr="00BB7022">
              <w:rPr>
                <w:rFonts w:cs="Times New Roman"/>
                <w:color w:val="000000"/>
                <w:sz w:val="20"/>
                <w:szCs w:val="20"/>
              </w:rPr>
              <w:t xml:space="preserve"> </w:t>
            </w:r>
            <w:r w:rsidR="004620A8" w:rsidRPr="00BB7022">
              <w:rPr>
                <w:rFonts w:cs="Times New Roman"/>
                <w:color w:val="000000"/>
                <w:sz w:val="20"/>
                <w:szCs w:val="20"/>
              </w:rPr>
              <w:t>Roczna produkcja energii</w:t>
            </w:r>
            <w:r w:rsidRPr="00BB7022">
              <w:rPr>
                <w:rFonts w:cs="Times New Roman"/>
                <w:color w:val="000000"/>
                <w:sz w:val="20"/>
                <w:szCs w:val="20"/>
              </w:rPr>
              <w:t xml:space="preserve"> z </w:t>
            </w:r>
            <w:r w:rsidR="004620A8" w:rsidRPr="00BB7022">
              <w:rPr>
                <w:rFonts w:cs="Times New Roman"/>
                <w:color w:val="000000"/>
                <w:sz w:val="20"/>
                <w:szCs w:val="20"/>
              </w:rPr>
              <w:t>OZE: ………………………...…….</w:t>
            </w:r>
          </w:p>
          <w:p w:rsidR="004620A8" w:rsidRPr="00BB7022" w:rsidRDefault="00132DBA" w:rsidP="005E3DDE">
            <w:pPr>
              <w:shd w:val="clear" w:color="auto" w:fill="FFFFFF"/>
              <w:spacing w:after="0" w:line="240" w:lineRule="auto"/>
              <w:ind w:left="17"/>
              <w:rPr>
                <w:rFonts w:cs="Times New Roman"/>
                <w:color w:val="000000"/>
                <w:sz w:val="20"/>
                <w:szCs w:val="20"/>
              </w:rPr>
            </w:pPr>
            <w:r w:rsidRPr="00BB7022">
              <w:rPr>
                <w:rFonts w:cs="Times New Roman"/>
                <w:color w:val="000000"/>
                <w:sz w:val="20"/>
                <w:szCs w:val="20"/>
              </w:rPr>
              <w:t xml:space="preserve"> </w:t>
            </w:r>
            <w:r w:rsidR="004620A8" w:rsidRPr="00BB7022">
              <w:rPr>
                <w:rFonts w:cs="Times New Roman"/>
                <w:color w:val="000000"/>
                <w:sz w:val="20"/>
                <w:szCs w:val="20"/>
              </w:rPr>
              <w:t>Na jakie potrzeby: …………………………………………………………………</w:t>
            </w:r>
          </w:p>
        </w:tc>
      </w:tr>
      <w:tr w:rsidR="004620A8" w:rsidRPr="00BB7022" w:rsidTr="00D21E3B">
        <w:trPr>
          <w:trHeight w:hRule="exact" w:val="1286"/>
          <w:jc w:val="center"/>
        </w:trPr>
        <w:tc>
          <w:tcPr>
            <w:tcW w:w="2334"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4620A8" w:rsidRPr="00BB7022" w:rsidRDefault="004620A8" w:rsidP="007F0C86">
            <w:pPr>
              <w:spacing w:after="0" w:line="240" w:lineRule="auto"/>
              <w:rPr>
                <w:rFonts w:cs="Times New Roman"/>
                <w:b/>
                <w:sz w:val="20"/>
                <w:szCs w:val="20"/>
              </w:rPr>
            </w:pPr>
            <w:r w:rsidRPr="00BB7022">
              <w:rPr>
                <w:rFonts w:cs="Times New Roman"/>
                <w:b/>
                <w:sz w:val="20"/>
                <w:szCs w:val="20"/>
              </w:rPr>
              <w:t>Czy są Państwo zainteresowani instalacją odnawialnych źródeł energii do 2020 r.</w:t>
            </w:r>
          </w:p>
        </w:tc>
        <w:tc>
          <w:tcPr>
            <w:tcW w:w="850" w:type="dxa"/>
            <w:tcBorders>
              <w:top w:val="single" w:sz="4" w:space="0" w:color="auto"/>
              <w:left w:val="single" w:sz="4" w:space="0" w:color="auto"/>
              <w:bottom w:val="single" w:sz="4" w:space="0" w:color="auto"/>
              <w:right w:val="single" w:sz="4" w:space="0" w:color="auto"/>
            </w:tcBorders>
            <w:shd w:val="clear" w:color="auto" w:fill="FFFFFF"/>
          </w:tcPr>
          <w:p w:rsidR="004620A8" w:rsidRPr="00BB7022" w:rsidRDefault="004620A8" w:rsidP="007F0C86">
            <w:pPr>
              <w:shd w:val="clear" w:color="auto" w:fill="FFFFFF"/>
              <w:spacing w:after="0" w:line="240" w:lineRule="auto"/>
              <w:ind w:left="19"/>
              <w:rPr>
                <w:rFonts w:cs="Times New Roman"/>
                <w:sz w:val="20"/>
                <w:szCs w:val="20"/>
              </w:rPr>
            </w:pPr>
            <w:r w:rsidRPr="00BB7022">
              <w:rPr>
                <w:rFonts w:cs="Times New Roman"/>
                <w:b/>
                <w:bCs/>
                <w:color w:val="000000"/>
                <w:sz w:val="20"/>
                <w:szCs w:val="20"/>
              </w:rPr>
              <w:t xml:space="preserve">□ </w:t>
            </w:r>
            <w:r w:rsidRPr="00BB7022">
              <w:rPr>
                <w:rFonts w:cs="Times New Roman"/>
                <w:b/>
                <w:sz w:val="20"/>
                <w:szCs w:val="20"/>
              </w:rPr>
              <w:t>NIE</w:t>
            </w:r>
          </w:p>
        </w:tc>
        <w:tc>
          <w:tcPr>
            <w:tcW w:w="7252" w:type="dxa"/>
            <w:tcBorders>
              <w:top w:val="single" w:sz="4" w:space="0" w:color="auto"/>
              <w:left w:val="single" w:sz="4" w:space="0" w:color="auto"/>
              <w:bottom w:val="single" w:sz="4" w:space="0" w:color="auto"/>
              <w:right w:val="single" w:sz="4" w:space="0" w:color="auto"/>
            </w:tcBorders>
            <w:shd w:val="clear" w:color="auto" w:fill="FFFFFF"/>
          </w:tcPr>
          <w:p w:rsidR="004620A8" w:rsidRPr="00BB7022" w:rsidRDefault="004620A8" w:rsidP="007F0C86">
            <w:pPr>
              <w:suppressAutoHyphens/>
              <w:spacing w:after="0" w:line="240" w:lineRule="auto"/>
              <w:rPr>
                <w:rFonts w:cs="Times New Roman"/>
                <w:b/>
                <w:bCs/>
                <w:color w:val="000000"/>
                <w:sz w:val="20"/>
                <w:szCs w:val="20"/>
              </w:rPr>
            </w:pPr>
            <w:r w:rsidRPr="00BB7022">
              <w:rPr>
                <w:rFonts w:cs="Times New Roman"/>
                <w:b/>
                <w:bCs/>
                <w:color w:val="000000"/>
                <w:sz w:val="20"/>
                <w:szCs w:val="20"/>
              </w:rPr>
              <w:t>□ TAK ze środków własnych:</w:t>
            </w:r>
            <w:r w:rsidR="00132DBA" w:rsidRPr="00BB7022">
              <w:rPr>
                <w:rFonts w:cs="Times New Roman"/>
                <w:b/>
                <w:bCs/>
                <w:color w:val="000000"/>
                <w:sz w:val="20"/>
                <w:szCs w:val="20"/>
              </w:rPr>
              <w:t xml:space="preserve"> </w:t>
            </w:r>
            <w:r w:rsidRPr="00BB7022">
              <w:rPr>
                <w:rFonts w:cs="Times New Roman"/>
                <w:b/>
                <w:bCs/>
                <w:color w:val="000000"/>
                <w:sz w:val="20"/>
                <w:szCs w:val="20"/>
              </w:rPr>
              <w:t>□ TAK ale tylko</w:t>
            </w:r>
            <w:r w:rsidR="00132DBA" w:rsidRPr="00BB7022">
              <w:rPr>
                <w:rFonts w:cs="Times New Roman"/>
                <w:b/>
                <w:bCs/>
                <w:color w:val="000000"/>
                <w:sz w:val="20"/>
                <w:szCs w:val="20"/>
              </w:rPr>
              <w:t xml:space="preserve"> z </w:t>
            </w:r>
            <w:r w:rsidRPr="00BB7022">
              <w:rPr>
                <w:rFonts w:cs="Times New Roman"/>
                <w:b/>
                <w:bCs/>
                <w:color w:val="000000"/>
                <w:sz w:val="20"/>
                <w:szCs w:val="20"/>
              </w:rPr>
              <w:t>dofinansowaniem:</w:t>
            </w:r>
          </w:p>
          <w:p w:rsidR="004620A8" w:rsidRPr="00BB7022" w:rsidRDefault="00132DBA" w:rsidP="007F0C86">
            <w:pPr>
              <w:suppressAutoHyphens/>
              <w:spacing w:after="0" w:line="240" w:lineRule="auto"/>
              <w:rPr>
                <w:rFonts w:cs="Times New Roman"/>
                <w:b/>
                <w:bCs/>
                <w:i/>
                <w:color w:val="000000"/>
                <w:sz w:val="20"/>
                <w:szCs w:val="20"/>
              </w:rPr>
            </w:pPr>
            <w:r w:rsidRPr="00BB7022">
              <w:rPr>
                <w:rFonts w:cs="Times New Roman"/>
                <w:b/>
                <w:bCs/>
                <w:i/>
                <w:color w:val="000000"/>
                <w:sz w:val="20"/>
                <w:szCs w:val="20"/>
              </w:rPr>
              <w:t xml:space="preserve"> </w:t>
            </w:r>
            <w:r w:rsidR="004620A8" w:rsidRPr="00BB7022">
              <w:rPr>
                <w:rFonts w:cs="Times New Roman"/>
                <w:b/>
                <w:bCs/>
                <w:i/>
                <w:color w:val="000000"/>
                <w:sz w:val="20"/>
                <w:szCs w:val="20"/>
              </w:rPr>
              <w:t>jakie:</w:t>
            </w:r>
          </w:p>
          <w:p w:rsidR="004620A8" w:rsidRPr="00BB7022" w:rsidRDefault="00132DBA" w:rsidP="007F0C86">
            <w:pPr>
              <w:suppressAutoHyphens/>
              <w:spacing w:after="0" w:line="240" w:lineRule="auto"/>
              <w:rPr>
                <w:rFonts w:cs="Times New Roman"/>
                <w:color w:val="000000"/>
                <w:sz w:val="20"/>
                <w:szCs w:val="20"/>
              </w:rPr>
            </w:pPr>
            <w:r w:rsidRPr="00BB7022">
              <w:rPr>
                <w:rFonts w:cs="Times New Roman"/>
                <w:color w:val="000000"/>
                <w:sz w:val="20"/>
                <w:szCs w:val="20"/>
              </w:rPr>
              <w:t xml:space="preserve"> </w:t>
            </w:r>
            <w:r w:rsidR="004620A8" w:rsidRPr="00BB7022">
              <w:rPr>
                <w:rFonts w:cs="Times New Roman"/>
                <w:b/>
                <w:bCs/>
                <w:color w:val="000000"/>
                <w:sz w:val="20"/>
                <w:szCs w:val="20"/>
              </w:rPr>
              <w:t>□</w:t>
            </w:r>
            <w:r w:rsidRPr="00BB7022">
              <w:rPr>
                <w:rFonts w:cs="Times New Roman"/>
                <w:b/>
                <w:bCs/>
                <w:color w:val="000000"/>
                <w:sz w:val="20"/>
                <w:szCs w:val="20"/>
              </w:rPr>
              <w:t xml:space="preserve"> </w:t>
            </w:r>
            <w:r w:rsidR="004620A8" w:rsidRPr="00BB7022">
              <w:rPr>
                <w:rFonts w:cs="Times New Roman"/>
                <w:color w:val="000000"/>
                <w:sz w:val="20"/>
                <w:szCs w:val="20"/>
              </w:rPr>
              <w:t>kolektory słoneczne,</w:t>
            </w:r>
            <w:r w:rsidRPr="00BB7022">
              <w:rPr>
                <w:rFonts w:cs="Times New Roman"/>
                <w:color w:val="000000"/>
                <w:sz w:val="20"/>
                <w:szCs w:val="20"/>
              </w:rPr>
              <w:t xml:space="preserve"> </w:t>
            </w:r>
            <w:r w:rsidR="004620A8" w:rsidRPr="00BB7022">
              <w:rPr>
                <w:rFonts w:cs="Times New Roman"/>
                <w:b/>
                <w:bCs/>
                <w:color w:val="000000"/>
                <w:sz w:val="20"/>
                <w:szCs w:val="20"/>
              </w:rPr>
              <w:t>□</w:t>
            </w:r>
            <w:r w:rsidRPr="00BB7022">
              <w:rPr>
                <w:rFonts w:cs="Times New Roman"/>
                <w:color w:val="000000"/>
                <w:sz w:val="20"/>
                <w:szCs w:val="20"/>
              </w:rPr>
              <w:t xml:space="preserve"> </w:t>
            </w:r>
            <w:r w:rsidR="004620A8" w:rsidRPr="00BB7022">
              <w:rPr>
                <w:rFonts w:cs="Times New Roman"/>
                <w:color w:val="000000"/>
                <w:sz w:val="20"/>
                <w:szCs w:val="20"/>
              </w:rPr>
              <w:t>panele fotowoltaiczne,</w:t>
            </w:r>
            <w:r w:rsidRPr="00BB7022">
              <w:rPr>
                <w:rFonts w:cs="Times New Roman"/>
                <w:color w:val="000000"/>
                <w:sz w:val="20"/>
                <w:szCs w:val="20"/>
              </w:rPr>
              <w:t xml:space="preserve"> </w:t>
            </w:r>
          </w:p>
          <w:p w:rsidR="004620A8" w:rsidRPr="00BB7022" w:rsidRDefault="00132DBA" w:rsidP="007F0C86">
            <w:pPr>
              <w:suppressAutoHyphens/>
              <w:spacing w:after="0" w:line="240" w:lineRule="auto"/>
              <w:rPr>
                <w:rFonts w:cs="Times New Roman"/>
                <w:color w:val="000000"/>
                <w:sz w:val="20"/>
                <w:szCs w:val="20"/>
              </w:rPr>
            </w:pPr>
            <w:r w:rsidRPr="00BB7022">
              <w:rPr>
                <w:rFonts w:cs="Times New Roman"/>
                <w:color w:val="000000"/>
                <w:sz w:val="20"/>
                <w:szCs w:val="20"/>
              </w:rPr>
              <w:t xml:space="preserve"> </w:t>
            </w:r>
            <w:r w:rsidR="004620A8" w:rsidRPr="00BB7022">
              <w:rPr>
                <w:rFonts w:cs="Times New Roman"/>
                <w:b/>
                <w:bCs/>
                <w:color w:val="000000"/>
                <w:sz w:val="20"/>
                <w:szCs w:val="20"/>
              </w:rPr>
              <w:t>□</w:t>
            </w:r>
            <w:r w:rsidRPr="00BB7022">
              <w:rPr>
                <w:rFonts w:cs="Times New Roman"/>
                <w:color w:val="000000"/>
                <w:sz w:val="20"/>
                <w:szCs w:val="20"/>
              </w:rPr>
              <w:t xml:space="preserve"> </w:t>
            </w:r>
            <w:r w:rsidR="004620A8" w:rsidRPr="00BB7022">
              <w:rPr>
                <w:rFonts w:cs="Times New Roman"/>
                <w:color w:val="000000"/>
                <w:sz w:val="20"/>
                <w:szCs w:val="20"/>
              </w:rPr>
              <w:t>pompy ciepła,</w:t>
            </w:r>
            <w:r w:rsidRPr="00BB7022">
              <w:rPr>
                <w:rFonts w:cs="Times New Roman"/>
                <w:color w:val="000000"/>
                <w:sz w:val="20"/>
                <w:szCs w:val="20"/>
              </w:rPr>
              <w:t xml:space="preserve"> </w:t>
            </w:r>
            <w:r w:rsidR="004620A8" w:rsidRPr="00BB7022">
              <w:rPr>
                <w:rFonts w:cs="Times New Roman"/>
                <w:b/>
                <w:bCs/>
                <w:color w:val="000000"/>
                <w:sz w:val="20"/>
                <w:szCs w:val="20"/>
              </w:rPr>
              <w:t>□</w:t>
            </w:r>
            <w:r w:rsidRPr="00BB7022">
              <w:rPr>
                <w:rFonts w:cs="Times New Roman"/>
                <w:color w:val="000000"/>
                <w:sz w:val="20"/>
                <w:szCs w:val="20"/>
              </w:rPr>
              <w:t xml:space="preserve"> </w:t>
            </w:r>
            <w:r w:rsidR="004620A8" w:rsidRPr="00BB7022">
              <w:rPr>
                <w:rFonts w:cs="Times New Roman"/>
                <w:color w:val="000000"/>
                <w:sz w:val="20"/>
                <w:szCs w:val="20"/>
              </w:rPr>
              <w:t>piec grzewczy na biomasę,</w:t>
            </w:r>
          </w:p>
          <w:p w:rsidR="004620A8" w:rsidRPr="00BB7022" w:rsidRDefault="004620A8" w:rsidP="007F0C86">
            <w:pPr>
              <w:suppressAutoHyphens/>
              <w:spacing w:after="0" w:line="240" w:lineRule="auto"/>
              <w:rPr>
                <w:rFonts w:cs="Times New Roman"/>
                <w:color w:val="000000"/>
                <w:sz w:val="4"/>
                <w:szCs w:val="4"/>
              </w:rPr>
            </w:pPr>
          </w:p>
          <w:p w:rsidR="004620A8" w:rsidRPr="00BB7022" w:rsidRDefault="00132DBA" w:rsidP="004620A8">
            <w:pPr>
              <w:shd w:val="clear" w:color="auto" w:fill="FFFFFF"/>
              <w:spacing w:after="0" w:line="240" w:lineRule="auto"/>
              <w:ind w:left="17"/>
              <w:rPr>
                <w:rFonts w:cs="Times New Roman"/>
                <w:b/>
                <w:bCs/>
                <w:color w:val="000000"/>
                <w:sz w:val="20"/>
                <w:szCs w:val="20"/>
              </w:rPr>
            </w:pPr>
            <w:r w:rsidRPr="00BB7022">
              <w:rPr>
                <w:rFonts w:cs="Times New Roman"/>
                <w:b/>
                <w:bCs/>
                <w:color w:val="000000"/>
                <w:sz w:val="20"/>
                <w:szCs w:val="20"/>
              </w:rPr>
              <w:t xml:space="preserve"> </w:t>
            </w:r>
            <w:r w:rsidR="004620A8" w:rsidRPr="00BB7022">
              <w:rPr>
                <w:rFonts w:cs="Times New Roman"/>
                <w:b/>
                <w:bCs/>
                <w:color w:val="000000"/>
                <w:sz w:val="20"/>
                <w:szCs w:val="20"/>
              </w:rPr>
              <w:t>□</w:t>
            </w:r>
            <w:r w:rsidRPr="00BB7022">
              <w:rPr>
                <w:rFonts w:cs="Times New Roman"/>
                <w:color w:val="000000"/>
                <w:sz w:val="20"/>
                <w:szCs w:val="20"/>
              </w:rPr>
              <w:t xml:space="preserve"> </w:t>
            </w:r>
            <w:r w:rsidR="004620A8" w:rsidRPr="00BB7022">
              <w:rPr>
                <w:rFonts w:cs="Times New Roman"/>
                <w:color w:val="000000"/>
                <w:sz w:val="20"/>
                <w:szCs w:val="20"/>
              </w:rPr>
              <w:t>inne………………………………………………………………………………</w:t>
            </w:r>
          </w:p>
        </w:tc>
      </w:tr>
    </w:tbl>
    <w:p w:rsidR="0068096C" w:rsidRPr="00BB7022" w:rsidRDefault="0068096C" w:rsidP="007F0C86">
      <w:pPr>
        <w:spacing w:after="0" w:line="240" w:lineRule="auto"/>
        <w:rPr>
          <w:rFonts w:cs="Times New Roman"/>
          <w:sz w:val="20"/>
          <w:szCs w:val="20"/>
        </w:rPr>
      </w:pPr>
    </w:p>
    <w:tbl>
      <w:tblPr>
        <w:tblW w:w="10712" w:type="dxa"/>
        <w:jc w:val="center"/>
        <w:tblInd w:w="-252" w:type="dxa"/>
        <w:tblLayout w:type="fixed"/>
        <w:tblCellMar>
          <w:left w:w="40" w:type="dxa"/>
          <w:right w:w="40" w:type="dxa"/>
        </w:tblCellMar>
        <w:tblLook w:val="0000" w:firstRow="0" w:lastRow="0" w:firstColumn="0" w:lastColumn="0" w:noHBand="0" w:noVBand="0"/>
      </w:tblPr>
      <w:tblGrid>
        <w:gridCol w:w="3635"/>
        <w:gridCol w:w="7077"/>
      </w:tblGrid>
      <w:tr w:rsidR="0068096C" w:rsidRPr="00BB7022" w:rsidTr="00673F78">
        <w:trPr>
          <w:trHeight w:hRule="exact" w:val="230"/>
          <w:jc w:val="center"/>
        </w:trPr>
        <w:tc>
          <w:tcPr>
            <w:tcW w:w="10712" w:type="dxa"/>
            <w:gridSpan w:val="2"/>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68096C" w:rsidRPr="00BB7022" w:rsidRDefault="0068096C" w:rsidP="007F0C86">
            <w:pPr>
              <w:spacing w:after="0" w:line="240" w:lineRule="auto"/>
              <w:jc w:val="center"/>
              <w:rPr>
                <w:rFonts w:cs="Times New Roman"/>
                <w:b/>
                <w:sz w:val="20"/>
                <w:szCs w:val="20"/>
              </w:rPr>
            </w:pPr>
            <w:r w:rsidRPr="00BB7022">
              <w:rPr>
                <w:rFonts w:cs="Times New Roman"/>
                <w:b/>
                <w:sz w:val="20"/>
                <w:szCs w:val="20"/>
              </w:rPr>
              <w:lastRenderedPageBreak/>
              <w:t>TRANSPORT</w:t>
            </w:r>
            <w:r w:rsidR="00132DBA" w:rsidRPr="00BB7022">
              <w:rPr>
                <w:rFonts w:cs="Times New Roman"/>
                <w:b/>
                <w:sz w:val="20"/>
                <w:szCs w:val="20"/>
              </w:rPr>
              <w:t xml:space="preserve"> </w:t>
            </w:r>
            <w:r w:rsidRPr="00BB7022">
              <w:rPr>
                <w:rFonts w:cs="Times New Roman"/>
                <w:b/>
                <w:i/>
                <w:color w:val="000000"/>
                <w:sz w:val="20"/>
                <w:szCs w:val="20"/>
              </w:rPr>
              <w:t>(dane na dzień 31.12.2010 r.)</w:t>
            </w:r>
          </w:p>
        </w:tc>
      </w:tr>
      <w:tr w:rsidR="0068096C" w:rsidRPr="00BB7022" w:rsidTr="00673F78">
        <w:trPr>
          <w:trHeight w:hRule="exact" w:val="518"/>
          <w:jc w:val="center"/>
        </w:trPr>
        <w:tc>
          <w:tcPr>
            <w:tcW w:w="363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68096C" w:rsidRPr="00BB7022" w:rsidRDefault="0068096C" w:rsidP="007F0C86">
            <w:pPr>
              <w:spacing w:after="0" w:line="240" w:lineRule="auto"/>
              <w:rPr>
                <w:rFonts w:cs="Times New Roman"/>
                <w:b/>
                <w:i/>
                <w:sz w:val="20"/>
                <w:szCs w:val="20"/>
              </w:rPr>
            </w:pPr>
            <w:r w:rsidRPr="00BB7022">
              <w:rPr>
                <w:rFonts w:cs="Times New Roman"/>
                <w:b/>
                <w:sz w:val="20"/>
                <w:szCs w:val="20"/>
              </w:rPr>
              <w:t xml:space="preserve">Pojazdy firmowe </w:t>
            </w:r>
            <w:r w:rsidRPr="00BB7022">
              <w:rPr>
                <w:rFonts w:cs="Times New Roman"/>
                <w:b/>
                <w:i/>
                <w:sz w:val="20"/>
                <w:szCs w:val="20"/>
              </w:rPr>
              <w:t>(jakie, ilość)</w:t>
            </w:r>
          </w:p>
        </w:tc>
        <w:tc>
          <w:tcPr>
            <w:tcW w:w="7077" w:type="dxa"/>
            <w:tcBorders>
              <w:top w:val="single" w:sz="4" w:space="0" w:color="auto"/>
              <w:left w:val="single" w:sz="4" w:space="0" w:color="auto"/>
              <w:bottom w:val="single" w:sz="4" w:space="0" w:color="auto"/>
              <w:right w:val="single" w:sz="4" w:space="0" w:color="auto"/>
            </w:tcBorders>
            <w:shd w:val="clear" w:color="auto" w:fill="FFFFFF"/>
          </w:tcPr>
          <w:p w:rsidR="0068096C" w:rsidRPr="00BB7022" w:rsidRDefault="0068096C" w:rsidP="007F0C86">
            <w:pPr>
              <w:shd w:val="clear" w:color="auto" w:fill="FFFFFF"/>
              <w:spacing w:after="0" w:line="240" w:lineRule="auto"/>
              <w:ind w:left="14"/>
              <w:rPr>
                <w:rFonts w:cs="Times New Roman"/>
                <w:sz w:val="20"/>
                <w:szCs w:val="20"/>
              </w:rPr>
            </w:pPr>
          </w:p>
        </w:tc>
      </w:tr>
      <w:tr w:rsidR="0068096C" w:rsidRPr="00BB7022" w:rsidTr="00673F78">
        <w:trPr>
          <w:trHeight w:hRule="exact" w:val="709"/>
          <w:jc w:val="center"/>
        </w:trPr>
        <w:tc>
          <w:tcPr>
            <w:tcW w:w="363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68096C" w:rsidRPr="00BB7022" w:rsidRDefault="0068096C" w:rsidP="004620A8">
            <w:pPr>
              <w:spacing w:after="0" w:line="240" w:lineRule="auto"/>
              <w:rPr>
                <w:rFonts w:cs="Times New Roman"/>
                <w:b/>
                <w:sz w:val="20"/>
                <w:szCs w:val="20"/>
              </w:rPr>
            </w:pPr>
            <w:r w:rsidRPr="00BB7022">
              <w:rPr>
                <w:rFonts w:cs="Times New Roman"/>
                <w:b/>
                <w:sz w:val="20"/>
                <w:szCs w:val="20"/>
              </w:rPr>
              <w:t>Szacunkowa roczna liczba kilometró</w:t>
            </w:r>
            <w:r w:rsidR="004620A8" w:rsidRPr="00BB7022">
              <w:rPr>
                <w:rFonts w:cs="Times New Roman"/>
                <w:b/>
                <w:sz w:val="20"/>
                <w:szCs w:val="20"/>
              </w:rPr>
              <w:t>w przejechanych</w:t>
            </w:r>
            <w:r w:rsidR="00132DBA" w:rsidRPr="00BB7022">
              <w:rPr>
                <w:rFonts w:cs="Times New Roman"/>
                <w:b/>
                <w:sz w:val="20"/>
                <w:szCs w:val="20"/>
              </w:rPr>
              <w:t xml:space="preserve"> w </w:t>
            </w:r>
            <w:r w:rsidR="004620A8" w:rsidRPr="00BB7022">
              <w:rPr>
                <w:rFonts w:cs="Times New Roman"/>
                <w:b/>
                <w:sz w:val="20"/>
                <w:szCs w:val="20"/>
              </w:rPr>
              <w:t>obrębie gminy</w:t>
            </w:r>
            <w:r w:rsidRPr="00BB7022">
              <w:rPr>
                <w:rFonts w:cs="Times New Roman"/>
                <w:b/>
                <w:sz w:val="20"/>
                <w:szCs w:val="20"/>
              </w:rPr>
              <w:t xml:space="preserve"> </w:t>
            </w:r>
            <w:r w:rsidR="004620A8" w:rsidRPr="00BB7022">
              <w:rPr>
                <w:rFonts w:cs="Times New Roman"/>
                <w:b/>
                <w:sz w:val="20"/>
                <w:szCs w:val="20"/>
              </w:rPr>
              <w:t>Ożarów</w:t>
            </w:r>
          </w:p>
        </w:tc>
        <w:tc>
          <w:tcPr>
            <w:tcW w:w="7077" w:type="dxa"/>
            <w:tcBorders>
              <w:top w:val="single" w:sz="4" w:space="0" w:color="auto"/>
              <w:left w:val="single" w:sz="4" w:space="0" w:color="auto"/>
              <w:bottom w:val="single" w:sz="4" w:space="0" w:color="auto"/>
              <w:right w:val="single" w:sz="4" w:space="0" w:color="auto"/>
            </w:tcBorders>
            <w:shd w:val="clear" w:color="auto" w:fill="FFFFFF"/>
          </w:tcPr>
          <w:p w:rsidR="0068096C" w:rsidRPr="00BB7022" w:rsidRDefault="0068096C" w:rsidP="007F0C86">
            <w:pPr>
              <w:shd w:val="clear" w:color="auto" w:fill="FFFFFF"/>
              <w:spacing w:after="0" w:line="240" w:lineRule="auto"/>
              <w:ind w:left="14"/>
              <w:rPr>
                <w:rFonts w:cs="Times New Roman"/>
                <w:sz w:val="20"/>
                <w:szCs w:val="20"/>
              </w:rPr>
            </w:pPr>
          </w:p>
        </w:tc>
      </w:tr>
      <w:tr w:rsidR="0068096C" w:rsidRPr="00BB7022" w:rsidTr="00673F78">
        <w:trPr>
          <w:trHeight w:hRule="exact" w:val="847"/>
          <w:jc w:val="center"/>
        </w:trPr>
        <w:tc>
          <w:tcPr>
            <w:tcW w:w="363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68096C" w:rsidRPr="00BB7022" w:rsidRDefault="0068096C" w:rsidP="007F0C86">
            <w:pPr>
              <w:spacing w:after="0" w:line="240" w:lineRule="auto"/>
              <w:rPr>
                <w:rFonts w:cs="Times New Roman"/>
                <w:b/>
                <w:sz w:val="20"/>
                <w:szCs w:val="20"/>
              </w:rPr>
            </w:pPr>
            <w:r w:rsidRPr="00BB7022">
              <w:rPr>
                <w:rFonts w:cs="Times New Roman"/>
                <w:b/>
                <w:sz w:val="20"/>
                <w:szCs w:val="20"/>
              </w:rPr>
              <w:t>Łączne zużycie paliwa</w:t>
            </w:r>
          </w:p>
          <w:p w:rsidR="0068096C" w:rsidRPr="00BB7022" w:rsidRDefault="0068096C" w:rsidP="007F0C86">
            <w:pPr>
              <w:spacing w:after="0" w:line="240" w:lineRule="auto"/>
              <w:rPr>
                <w:rFonts w:cs="Times New Roman"/>
                <w:b/>
                <w:bCs/>
                <w:color w:val="000000"/>
                <w:spacing w:val="-1"/>
                <w:sz w:val="20"/>
                <w:szCs w:val="20"/>
              </w:rPr>
            </w:pPr>
          </w:p>
        </w:tc>
        <w:tc>
          <w:tcPr>
            <w:tcW w:w="7077" w:type="dxa"/>
            <w:tcBorders>
              <w:top w:val="single" w:sz="4" w:space="0" w:color="auto"/>
              <w:left w:val="single" w:sz="4" w:space="0" w:color="auto"/>
              <w:bottom w:val="single" w:sz="4" w:space="0" w:color="auto"/>
              <w:right w:val="single" w:sz="4" w:space="0" w:color="auto"/>
            </w:tcBorders>
            <w:shd w:val="clear" w:color="auto" w:fill="FFFFFF"/>
          </w:tcPr>
          <w:p w:rsidR="0068096C" w:rsidRPr="00BB7022" w:rsidRDefault="0068096C" w:rsidP="007F0C86">
            <w:pPr>
              <w:pStyle w:val="Akapitzlist"/>
              <w:numPr>
                <w:ilvl w:val="0"/>
                <w:numId w:val="106"/>
              </w:numPr>
              <w:shd w:val="clear" w:color="auto" w:fill="FFFFFF"/>
              <w:spacing w:after="0" w:line="240" w:lineRule="auto"/>
              <w:ind w:right="499"/>
              <w:jc w:val="left"/>
              <w:rPr>
                <w:rFonts w:cs="Times New Roman"/>
                <w:bCs/>
                <w:color w:val="000000"/>
                <w:spacing w:val="-1"/>
                <w:sz w:val="20"/>
                <w:szCs w:val="20"/>
              </w:rPr>
            </w:pPr>
            <w:r w:rsidRPr="00BB7022">
              <w:rPr>
                <w:rFonts w:cs="Times New Roman"/>
                <w:iCs/>
                <w:color w:val="000000"/>
                <w:spacing w:val="-1"/>
                <w:sz w:val="20"/>
                <w:szCs w:val="20"/>
              </w:rPr>
              <w:t>Benzyna</w:t>
            </w:r>
            <w:r w:rsidR="00132DBA" w:rsidRPr="00BB7022">
              <w:rPr>
                <w:rFonts w:cs="Times New Roman"/>
                <w:iCs/>
                <w:color w:val="000000"/>
                <w:spacing w:val="-1"/>
                <w:sz w:val="20"/>
                <w:szCs w:val="20"/>
              </w:rPr>
              <w:t xml:space="preserve"> </w:t>
            </w:r>
            <w:r w:rsidRPr="00BB7022">
              <w:rPr>
                <w:rFonts w:cs="Times New Roman"/>
                <w:iCs/>
                <w:color w:val="000000"/>
                <w:spacing w:val="-1"/>
                <w:sz w:val="20"/>
                <w:szCs w:val="20"/>
              </w:rPr>
              <w:t>……………………..</w:t>
            </w:r>
            <w:r w:rsidR="004620A8" w:rsidRPr="00BB7022">
              <w:rPr>
                <w:rFonts w:cs="Times New Roman"/>
                <w:iCs/>
                <w:color w:val="000000"/>
                <w:spacing w:val="-1"/>
                <w:sz w:val="20"/>
                <w:szCs w:val="20"/>
              </w:rPr>
              <w:t>….…..</w:t>
            </w:r>
            <w:r w:rsidR="00132DBA" w:rsidRPr="00BB7022">
              <w:rPr>
                <w:rFonts w:cs="Times New Roman"/>
                <w:iCs/>
                <w:color w:val="000000"/>
                <w:spacing w:val="-1"/>
                <w:sz w:val="20"/>
                <w:szCs w:val="20"/>
              </w:rPr>
              <w:t xml:space="preserve"> </w:t>
            </w:r>
            <w:r w:rsidRPr="00BB7022">
              <w:rPr>
                <w:rFonts w:cs="Times New Roman"/>
                <w:iCs/>
                <w:color w:val="000000"/>
                <w:spacing w:val="-1"/>
                <w:sz w:val="20"/>
                <w:szCs w:val="20"/>
              </w:rPr>
              <w:t>litr/rok</w:t>
            </w:r>
            <w:r w:rsidR="00132DBA" w:rsidRPr="00BB7022">
              <w:rPr>
                <w:rFonts w:cs="Times New Roman"/>
                <w:iCs/>
                <w:color w:val="000000"/>
                <w:spacing w:val="-1"/>
                <w:sz w:val="20"/>
                <w:szCs w:val="20"/>
              </w:rPr>
              <w:t xml:space="preserve"> </w:t>
            </w:r>
            <w:r w:rsidRPr="00BB7022">
              <w:rPr>
                <w:rFonts w:cs="Times New Roman"/>
                <w:iCs/>
                <w:color w:val="000000"/>
                <w:spacing w:val="-1"/>
                <w:sz w:val="20"/>
                <w:szCs w:val="20"/>
              </w:rPr>
              <w:t>………………</w:t>
            </w:r>
            <w:r w:rsidR="004620A8" w:rsidRPr="00BB7022">
              <w:rPr>
                <w:rFonts w:cs="Times New Roman"/>
                <w:iCs/>
                <w:color w:val="000000"/>
                <w:spacing w:val="-1"/>
                <w:sz w:val="20"/>
                <w:szCs w:val="20"/>
              </w:rPr>
              <w:t>…</w:t>
            </w:r>
            <w:r w:rsidRPr="00BB7022">
              <w:rPr>
                <w:rFonts w:cs="Times New Roman"/>
                <w:iCs/>
                <w:color w:val="000000"/>
                <w:spacing w:val="-1"/>
                <w:sz w:val="20"/>
                <w:szCs w:val="20"/>
              </w:rPr>
              <w:t>zł/rok</w:t>
            </w:r>
          </w:p>
          <w:p w:rsidR="0068096C" w:rsidRPr="00BB7022" w:rsidRDefault="0068096C" w:rsidP="007F0C86">
            <w:pPr>
              <w:pStyle w:val="Akapitzlist"/>
              <w:numPr>
                <w:ilvl w:val="0"/>
                <w:numId w:val="106"/>
              </w:numPr>
              <w:shd w:val="clear" w:color="auto" w:fill="FFFFFF"/>
              <w:spacing w:after="0" w:line="240" w:lineRule="auto"/>
              <w:ind w:right="499"/>
              <w:jc w:val="left"/>
              <w:rPr>
                <w:rFonts w:cs="Times New Roman"/>
                <w:bCs/>
                <w:color w:val="000000"/>
                <w:spacing w:val="-1"/>
                <w:sz w:val="20"/>
                <w:szCs w:val="20"/>
              </w:rPr>
            </w:pPr>
            <w:r w:rsidRPr="00BB7022">
              <w:rPr>
                <w:rFonts w:cs="Times New Roman"/>
                <w:iCs/>
                <w:color w:val="000000"/>
                <w:spacing w:val="-1"/>
                <w:sz w:val="20"/>
                <w:szCs w:val="20"/>
              </w:rPr>
              <w:t>Olej napędowy</w:t>
            </w:r>
            <w:r w:rsidR="00132DBA" w:rsidRPr="00BB7022">
              <w:rPr>
                <w:rFonts w:cs="Times New Roman"/>
                <w:iCs/>
                <w:color w:val="000000"/>
                <w:spacing w:val="-1"/>
                <w:sz w:val="20"/>
                <w:szCs w:val="20"/>
              </w:rPr>
              <w:t xml:space="preserve"> </w:t>
            </w:r>
            <w:r w:rsidRPr="00BB7022">
              <w:rPr>
                <w:rFonts w:cs="Times New Roman"/>
                <w:iCs/>
                <w:color w:val="000000"/>
                <w:spacing w:val="-1"/>
                <w:sz w:val="20"/>
                <w:szCs w:val="20"/>
              </w:rPr>
              <w:t>…………..…</w:t>
            </w:r>
            <w:r w:rsidR="004620A8" w:rsidRPr="00BB7022">
              <w:rPr>
                <w:rFonts w:cs="Times New Roman"/>
                <w:iCs/>
                <w:color w:val="000000"/>
                <w:spacing w:val="-1"/>
                <w:sz w:val="20"/>
                <w:szCs w:val="20"/>
              </w:rPr>
              <w:t>…….…</w:t>
            </w:r>
            <w:r w:rsidR="00132DBA" w:rsidRPr="00BB7022">
              <w:rPr>
                <w:rFonts w:cs="Times New Roman"/>
                <w:iCs/>
                <w:color w:val="000000"/>
                <w:spacing w:val="-1"/>
                <w:sz w:val="20"/>
                <w:szCs w:val="20"/>
              </w:rPr>
              <w:t xml:space="preserve"> </w:t>
            </w:r>
            <w:r w:rsidRPr="00BB7022">
              <w:rPr>
                <w:rFonts w:cs="Times New Roman"/>
                <w:iCs/>
                <w:color w:val="000000"/>
                <w:spacing w:val="-1"/>
                <w:sz w:val="20"/>
                <w:szCs w:val="20"/>
              </w:rPr>
              <w:t>litr/rok</w:t>
            </w:r>
            <w:r w:rsidR="00132DBA" w:rsidRPr="00BB7022">
              <w:rPr>
                <w:rFonts w:cs="Times New Roman"/>
                <w:iCs/>
                <w:color w:val="000000"/>
                <w:spacing w:val="-1"/>
                <w:sz w:val="20"/>
                <w:szCs w:val="20"/>
              </w:rPr>
              <w:t xml:space="preserve"> </w:t>
            </w:r>
            <w:r w:rsidRPr="00BB7022">
              <w:rPr>
                <w:rFonts w:cs="Times New Roman"/>
                <w:iCs/>
                <w:color w:val="000000"/>
                <w:spacing w:val="-1"/>
                <w:sz w:val="20"/>
                <w:szCs w:val="20"/>
              </w:rPr>
              <w:t>……………</w:t>
            </w:r>
            <w:r w:rsidR="004620A8" w:rsidRPr="00BB7022">
              <w:rPr>
                <w:rFonts w:cs="Times New Roman"/>
                <w:iCs/>
                <w:color w:val="000000"/>
                <w:spacing w:val="-1"/>
                <w:sz w:val="20"/>
                <w:szCs w:val="20"/>
              </w:rPr>
              <w:t>……</w:t>
            </w:r>
            <w:r w:rsidRPr="00BB7022">
              <w:rPr>
                <w:rFonts w:cs="Times New Roman"/>
                <w:iCs/>
                <w:color w:val="000000"/>
                <w:spacing w:val="-1"/>
                <w:sz w:val="20"/>
                <w:szCs w:val="20"/>
              </w:rPr>
              <w:t>zł/rok</w:t>
            </w:r>
          </w:p>
          <w:p w:rsidR="0068096C" w:rsidRPr="00BB7022" w:rsidRDefault="0068096C" w:rsidP="007F0C86">
            <w:pPr>
              <w:pStyle w:val="Akapitzlist"/>
              <w:numPr>
                <w:ilvl w:val="0"/>
                <w:numId w:val="106"/>
              </w:numPr>
              <w:shd w:val="clear" w:color="auto" w:fill="FFFFFF"/>
              <w:spacing w:after="0" w:line="240" w:lineRule="auto"/>
              <w:ind w:right="499"/>
              <w:jc w:val="left"/>
              <w:rPr>
                <w:rFonts w:cs="Times New Roman"/>
                <w:sz w:val="20"/>
                <w:szCs w:val="20"/>
              </w:rPr>
            </w:pPr>
            <w:r w:rsidRPr="00BB7022">
              <w:rPr>
                <w:rFonts w:cs="Times New Roman"/>
                <w:iCs/>
                <w:color w:val="000000"/>
                <w:spacing w:val="-1"/>
                <w:sz w:val="20"/>
                <w:szCs w:val="20"/>
              </w:rPr>
              <w:t>Gaz</w:t>
            </w:r>
            <w:r w:rsidR="00132DBA" w:rsidRPr="00BB7022">
              <w:rPr>
                <w:rFonts w:cs="Times New Roman"/>
                <w:iCs/>
                <w:color w:val="000000"/>
                <w:spacing w:val="-1"/>
                <w:sz w:val="20"/>
                <w:szCs w:val="20"/>
              </w:rPr>
              <w:t xml:space="preserve"> </w:t>
            </w:r>
            <w:r w:rsidRPr="00BB7022">
              <w:rPr>
                <w:rFonts w:cs="Times New Roman"/>
                <w:iCs/>
                <w:color w:val="000000"/>
                <w:spacing w:val="-1"/>
                <w:sz w:val="20"/>
                <w:szCs w:val="20"/>
              </w:rPr>
              <w:t>...………………………</w:t>
            </w:r>
            <w:r w:rsidR="004620A8" w:rsidRPr="00BB7022">
              <w:rPr>
                <w:rFonts w:cs="Times New Roman"/>
                <w:iCs/>
                <w:color w:val="000000"/>
                <w:spacing w:val="-1"/>
                <w:sz w:val="20"/>
                <w:szCs w:val="20"/>
              </w:rPr>
              <w:t>………...</w:t>
            </w:r>
            <w:r w:rsidRPr="00BB7022">
              <w:rPr>
                <w:rFonts w:cs="Times New Roman"/>
                <w:iCs/>
                <w:color w:val="000000"/>
                <w:spacing w:val="-1"/>
                <w:sz w:val="20"/>
                <w:szCs w:val="20"/>
              </w:rPr>
              <w:t xml:space="preserve"> litr/rok</w:t>
            </w:r>
            <w:r w:rsidR="00132DBA" w:rsidRPr="00BB7022">
              <w:rPr>
                <w:rFonts w:cs="Times New Roman"/>
                <w:iCs/>
                <w:color w:val="000000"/>
                <w:spacing w:val="-1"/>
                <w:sz w:val="20"/>
                <w:szCs w:val="20"/>
              </w:rPr>
              <w:t xml:space="preserve"> </w:t>
            </w:r>
            <w:r w:rsidRPr="00BB7022">
              <w:rPr>
                <w:rFonts w:cs="Times New Roman"/>
                <w:iCs/>
                <w:color w:val="000000"/>
                <w:spacing w:val="-1"/>
                <w:sz w:val="20"/>
                <w:szCs w:val="20"/>
              </w:rPr>
              <w:t>………………</w:t>
            </w:r>
            <w:r w:rsidR="004620A8" w:rsidRPr="00BB7022">
              <w:rPr>
                <w:rFonts w:cs="Times New Roman"/>
                <w:iCs/>
                <w:color w:val="000000"/>
                <w:spacing w:val="-1"/>
                <w:sz w:val="20"/>
                <w:szCs w:val="20"/>
              </w:rPr>
              <w:t>….</w:t>
            </w:r>
            <w:r w:rsidRPr="00BB7022">
              <w:rPr>
                <w:rFonts w:cs="Times New Roman"/>
                <w:iCs/>
                <w:color w:val="000000"/>
                <w:spacing w:val="-1"/>
                <w:sz w:val="20"/>
                <w:szCs w:val="20"/>
              </w:rPr>
              <w:t>zł/rok</w:t>
            </w:r>
          </w:p>
        </w:tc>
      </w:tr>
      <w:tr w:rsidR="0068096C" w:rsidRPr="00BB7022" w:rsidTr="00673F78">
        <w:trPr>
          <w:trHeight w:hRule="exact" w:val="1284"/>
          <w:jc w:val="center"/>
        </w:trPr>
        <w:tc>
          <w:tcPr>
            <w:tcW w:w="363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68096C" w:rsidRPr="00BB7022" w:rsidRDefault="0068096C" w:rsidP="007F0C86">
            <w:pPr>
              <w:suppressAutoHyphens/>
              <w:spacing w:after="0" w:line="240" w:lineRule="auto"/>
              <w:rPr>
                <w:rFonts w:cs="Times New Roman"/>
                <w:b/>
                <w:sz w:val="20"/>
                <w:szCs w:val="20"/>
              </w:rPr>
            </w:pPr>
            <w:r w:rsidRPr="00BB7022">
              <w:rPr>
                <w:rFonts w:cs="Times New Roman"/>
                <w:b/>
                <w:sz w:val="20"/>
                <w:szCs w:val="20"/>
              </w:rPr>
              <w:t>W przypadku firm transportowych prosimy o określenie planowanego rozwoju taboru</w:t>
            </w:r>
            <w:r w:rsidR="00132DBA" w:rsidRPr="00BB7022">
              <w:rPr>
                <w:rFonts w:cs="Times New Roman"/>
                <w:b/>
                <w:sz w:val="20"/>
                <w:szCs w:val="20"/>
              </w:rPr>
              <w:t xml:space="preserve"> </w:t>
            </w:r>
            <w:r w:rsidRPr="00BB7022">
              <w:rPr>
                <w:rFonts w:cs="Times New Roman"/>
                <w:b/>
                <w:sz w:val="20"/>
                <w:szCs w:val="20"/>
              </w:rPr>
              <w:t>pojazdów</w:t>
            </w:r>
          </w:p>
          <w:p w:rsidR="0068096C" w:rsidRPr="00BB7022" w:rsidRDefault="0068096C" w:rsidP="007F0C86">
            <w:pPr>
              <w:spacing w:after="0" w:line="240" w:lineRule="auto"/>
              <w:rPr>
                <w:rFonts w:cs="Times New Roman"/>
                <w:b/>
                <w:sz w:val="20"/>
                <w:szCs w:val="20"/>
              </w:rPr>
            </w:pPr>
          </w:p>
        </w:tc>
        <w:tc>
          <w:tcPr>
            <w:tcW w:w="7077" w:type="dxa"/>
            <w:tcBorders>
              <w:top w:val="single" w:sz="4" w:space="0" w:color="auto"/>
              <w:left w:val="single" w:sz="4" w:space="0" w:color="auto"/>
              <w:bottom w:val="single" w:sz="4" w:space="0" w:color="auto"/>
              <w:right w:val="single" w:sz="4" w:space="0" w:color="auto"/>
            </w:tcBorders>
            <w:shd w:val="clear" w:color="auto" w:fill="FFFFFF"/>
          </w:tcPr>
          <w:p w:rsidR="0068096C" w:rsidRPr="00BB7022" w:rsidRDefault="0068096C" w:rsidP="007F0C86">
            <w:pPr>
              <w:shd w:val="clear" w:color="auto" w:fill="FFFFFF"/>
              <w:spacing w:after="0" w:line="240" w:lineRule="auto"/>
              <w:ind w:left="14"/>
              <w:rPr>
                <w:rFonts w:cs="Times New Roman"/>
                <w:sz w:val="20"/>
                <w:szCs w:val="20"/>
              </w:rPr>
            </w:pPr>
            <w:r w:rsidRPr="00BB7022">
              <w:rPr>
                <w:rFonts w:cs="Times New Roman"/>
                <w:b/>
                <w:bCs/>
                <w:color w:val="000000"/>
                <w:sz w:val="20"/>
                <w:szCs w:val="20"/>
              </w:rPr>
              <w:t>□</w:t>
            </w:r>
            <w:r w:rsidR="00132DBA" w:rsidRPr="00BB7022">
              <w:rPr>
                <w:rFonts w:cs="Times New Roman"/>
                <w:b/>
                <w:bCs/>
                <w:color w:val="000000"/>
                <w:sz w:val="20"/>
                <w:szCs w:val="20"/>
              </w:rPr>
              <w:t xml:space="preserve"> </w:t>
            </w:r>
            <w:r w:rsidRPr="00BB7022">
              <w:rPr>
                <w:rFonts w:cs="Times New Roman"/>
                <w:sz w:val="20"/>
                <w:szCs w:val="20"/>
              </w:rPr>
              <w:t>zwiększyła się liczba pojazdów</w:t>
            </w:r>
            <w:r w:rsidR="00132DBA" w:rsidRPr="00BB7022">
              <w:rPr>
                <w:rFonts w:cs="Times New Roman"/>
                <w:sz w:val="20"/>
                <w:szCs w:val="20"/>
              </w:rPr>
              <w:t xml:space="preserve"> w </w:t>
            </w:r>
            <w:r w:rsidRPr="00BB7022">
              <w:rPr>
                <w:rFonts w:cs="Times New Roman"/>
                <w:sz w:val="20"/>
                <w:szCs w:val="20"/>
              </w:rPr>
              <w:t>latach 2010 – 2015 r.</w:t>
            </w:r>
          </w:p>
          <w:p w:rsidR="0068096C" w:rsidRPr="00BB7022" w:rsidRDefault="00132DBA" w:rsidP="007F0C86">
            <w:pPr>
              <w:shd w:val="clear" w:color="auto" w:fill="FFFFFF"/>
              <w:spacing w:after="0" w:line="240" w:lineRule="auto"/>
              <w:ind w:left="11"/>
              <w:rPr>
                <w:rFonts w:cs="Times New Roman"/>
                <w:sz w:val="20"/>
                <w:szCs w:val="20"/>
              </w:rPr>
            </w:pPr>
            <w:r w:rsidRPr="00BB7022">
              <w:rPr>
                <w:rFonts w:cs="Times New Roman"/>
                <w:i/>
                <w:sz w:val="20"/>
                <w:szCs w:val="20"/>
              </w:rPr>
              <w:t xml:space="preserve"> </w:t>
            </w:r>
            <w:r w:rsidR="0068096C" w:rsidRPr="00BB7022">
              <w:rPr>
                <w:rFonts w:cs="Times New Roman"/>
                <w:i/>
                <w:sz w:val="20"/>
                <w:szCs w:val="20"/>
              </w:rPr>
              <w:t>opis:</w:t>
            </w:r>
            <w:r w:rsidR="0068096C" w:rsidRPr="00BB7022">
              <w:rPr>
                <w:rFonts w:cs="Times New Roman"/>
                <w:sz w:val="20"/>
                <w:szCs w:val="20"/>
              </w:rPr>
              <w:t xml:space="preserve"> ……</w:t>
            </w:r>
            <w:r w:rsidR="004620A8" w:rsidRPr="00BB7022">
              <w:rPr>
                <w:rFonts w:cs="Times New Roman"/>
                <w:sz w:val="20"/>
                <w:szCs w:val="20"/>
              </w:rPr>
              <w:t>………………………………………………………..………………..</w:t>
            </w:r>
          </w:p>
          <w:p w:rsidR="0068096C" w:rsidRPr="00BB7022" w:rsidRDefault="0068096C" w:rsidP="007F0C86">
            <w:pPr>
              <w:shd w:val="clear" w:color="auto" w:fill="FFFFFF"/>
              <w:spacing w:after="0" w:line="240" w:lineRule="auto"/>
              <w:ind w:left="14"/>
              <w:rPr>
                <w:rFonts w:cs="Times New Roman"/>
                <w:sz w:val="4"/>
                <w:szCs w:val="4"/>
              </w:rPr>
            </w:pPr>
          </w:p>
          <w:p w:rsidR="0068096C" w:rsidRPr="00BB7022" w:rsidRDefault="0068096C" w:rsidP="007F0C86">
            <w:pPr>
              <w:shd w:val="clear" w:color="auto" w:fill="FFFFFF"/>
              <w:spacing w:after="0" w:line="240" w:lineRule="auto"/>
              <w:ind w:left="14"/>
              <w:rPr>
                <w:rFonts w:cs="Times New Roman"/>
                <w:sz w:val="20"/>
                <w:szCs w:val="20"/>
              </w:rPr>
            </w:pPr>
            <w:r w:rsidRPr="00BB7022">
              <w:rPr>
                <w:rFonts w:cs="Times New Roman"/>
                <w:b/>
                <w:bCs/>
                <w:color w:val="000000"/>
                <w:sz w:val="20"/>
                <w:szCs w:val="20"/>
              </w:rPr>
              <w:t>□</w:t>
            </w:r>
            <w:r w:rsidR="00132DBA" w:rsidRPr="00BB7022">
              <w:rPr>
                <w:rFonts w:cs="Times New Roman"/>
                <w:b/>
                <w:bCs/>
                <w:color w:val="000000"/>
                <w:sz w:val="20"/>
                <w:szCs w:val="20"/>
              </w:rPr>
              <w:t xml:space="preserve"> </w:t>
            </w:r>
            <w:r w:rsidRPr="00BB7022">
              <w:rPr>
                <w:rFonts w:cs="Times New Roman"/>
                <w:sz w:val="20"/>
                <w:szCs w:val="20"/>
              </w:rPr>
              <w:t>planuje zwiększenie liczby pojazdów do 2020 r.</w:t>
            </w:r>
          </w:p>
          <w:p w:rsidR="0068096C" w:rsidRPr="00BB7022" w:rsidRDefault="00132DBA" w:rsidP="007F0C86">
            <w:pPr>
              <w:shd w:val="clear" w:color="auto" w:fill="FFFFFF"/>
              <w:spacing w:after="0" w:line="240" w:lineRule="auto"/>
              <w:ind w:left="11"/>
              <w:rPr>
                <w:rFonts w:cs="Times New Roman"/>
                <w:i/>
                <w:sz w:val="20"/>
                <w:szCs w:val="20"/>
              </w:rPr>
            </w:pPr>
            <w:r w:rsidRPr="00BB7022">
              <w:rPr>
                <w:rFonts w:cs="Times New Roman"/>
                <w:i/>
                <w:sz w:val="20"/>
                <w:szCs w:val="20"/>
              </w:rPr>
              <w:t xml:space="preserve"> </w:t>
            </w:r>
            <w:r w:rsidR="0068096C" w:rsidRPr="00BB7022">
              <w:rPr>
                <w:rFonts w:cs="Times New Roman"/>
                <w:i/>
                <w:sz w:val="20"/>
                <w:szCs w:val="20"/>
              </w:rPr>
              <w:t>opis:</w:t>
            </w:r>
            <w:r w:rsidRPr="00BB7022">
              <w:rPr>
                <w:rFonts w:cs="Times New Roman"/>
                <w:i/>
                <w:sz w:val="20"/>
                <w:szCs w:val="20"/>
              </w:rPr>
              <w:t xml:space="preserve"> </w:t>
            </w:r>
            <w:r w:rsidR="0068096C" w:rsidRPr="00BB7022">
              <w:rPr>
                <w:rFonts w:cs="Times New Roman"/>
                <w:i/>
                <w:sz w:val="20"/>
                <w:szCs w:val="20"/>
              </w:rPr>
              <w:t>……………………………………………………………..………………………</w:t>
            </w:r>
          </w:p>
          <w:p w:rsidR="0068096C" w:rsidRPr="00BB7022" w:rsidRDefault="0068096C" w:rsidP="007F0C86">
            <w:pPr>
              <w:shd w:val="clear" w:color="auto" w:fill="FFFFFF"/>
              <w:spacing w:after="0" w:line="240" w:lineRule="auto"/>
              <w:ind w:left="14"/>
              <w:rPr>
                <w:rFonts w:cs="Times New Roman"/>
                <w:i/>
                <w:sz w:val="4"/>
                <w:szCs w:val="4"/>
              </w:rPr>
            </w:pPr>
          </w:p>
          <w:p w:rsidR="0068096C" w:rsidRPr="00BB7022" w:rsidRDefault="0068096C" w:rsidP="007F0C86">
            <w:pPr>
              <w:shd w:val="clear" w:color="auto" w:fill="FFFFFF"/>
              <w:spacing w:after="0" w:line="240" w:lineRule="auto"/>
              <w:ind w:left="14"/>
              <w:rPr>
                <w:rFonts w:cs="Times New Roman"/>
                <w:sz w:val="20"/>
                <w:szCs w:val="20"/>
              </w:rPr>
            </w:pPr>
            <w:r w:rsidRPr="00BB7022">
              <w:rPr>
                <w:rFonts w:cs="Times New Roman"/>
                <w:b/>
                <w:bCs/>
                <w:color w:val="000000"/>
                <w:sz w:val="20"/>
                <w:szCs w:val="20"/>
              </w:rPr>
              <w:t>□</w:t>
            </w:r>
            <w:r w:rsidR="00132DBA" w:rsidRPr="00BB7022">
              <w:rPr>
                <w:rFonts w:cs="Times New Roman"/>
                <w:b/>
                <w:bCs/>
                <w:color w:val="000000"/>
                <w:sz w:val="20"/>
                <w:szCs w:val="20"/>
              </w:rPr>
              <w:t xml:space="preserve"> </w:t>
            </w:r>
            <w:r w:rsidRPr="00BB7022">
              <w:rPr>
                <w:rFonts w:cs="Times New Roman"/>
                <w:sz w:val="20"/>
                <w:szCs w:val="20"/>
              </w:rPr>
              <w:t>nie planuje zwiększenia liczby pojazdów do 2020 r.</w:t>
            </w:r>
          </w:p>
        </w:tc>
      </w:tr>
    </w:tbl>
    <w:p w:rsidR="0068096C" w:rsidRPr="00BB7022" w:rsidRDefault="0068096C" w:rsidP="007F0C86">
      <w:pPr>
        <w:suppressAutoHyphens/>
        <w:spacing w:after="0" w:line="240" w:lineRule="auto"/>
        <w:rPr>
          <w:rFonts w:cs="Times New Roman"/>
          <w:iCs/>
          <w:color w:val="000000"/>
          <w:spacing w:val="-1"/>
          <w:sz w:val="18"/>
          <w:szCs w:val="18"/>
        </w:rPr>
      </w:pPr>
    </w:p>
    <w:tbl>
      <w:tblPr>
        <w:tblW w:w="10796" w:type="dxa"/>
        <w:jc w:val="center"/>
        <w:tblInd w:w="-252" w:type="dxa"/>
        <w:tblLayout w:type="fixed"/>
        <w:tblCellMar>
          <w:left w:w="40" w:type="dxa"/>
          <w:right w:w="40" w:type="dxa"/>
        </w:tblCellMar>
        <w:tblLook w:val="0000" w:firstRow="0" w:lastRow="0" w:firstColumn="0" w:lastColumn="0" w:noHBand="0" w:noVBand="0"/>
      </w:tblPr>
      <w:tblGrid>
        <w:gridCol w:w="3635"/>
        <w:gridCol w:w="7161"/>
      </w:tblGrid>
      <w:tr w:rsidR="0068096C" w:rsidRPr="00BB7022" w:rsidTr="00673F78">
        <w:trPr>
          <w:trHeight w:hRule="exact" w:val="698"/>
          <w:jc w:val="center"/>
        </w:trPr>
        <w:tc>
          <w:tcPr>
            <w:tcW w:w="363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68096C" w:rsidRPr="00BB7022" w:rsidRDefault="0068096C" w:rsidP="007F0C86">
            <w:pPr>
              <w:spacing w:after="0" w:line="240" w:lineRule="auto"/>
              <w:rPr>
                <w:rFonts w:cs="Times New Roman"/>
                <w:b/>
                <w:i/>
                <w:sz w:val="20"/>
                <w:szCs w:val="20"/>
              </w:rPr>
            </w:pPr>
            <w:r w:rsidRPr="00BB7022">
              <w:rPr>
                <w:rFonts w:cs="Times New Roman"/>
                <w:b/>
                <w:sz w:val="20"/>
                <w:szCs w:val="20"/>
              </w:rPr>
              <w:t>Uwagi, inne spostrzeżenia</w:t>
            </w:r>
          </w:p>
        </w:tc>
        <w:tc>
          <w:tcPr>
            <w:tcW w:w="7161" w:type="dxa"/>
            <w:tcBorders>
              <w:top w:val="single" w:sz="4" w:space="0" w:color="auto"/>
              <w:left w:val="single" w:sz="4" w:space="0" w:color="auto"/>
              <w:bottom w:val="single" w:sz="4" w:space="0" w:color="auto"/>
              <w:right w:val="single" w:sz="4" w:space="0" w:color="auto"/>
            </w:tcBorders>
            <w:shd w:val="clear" w:color="auto" w:fill="FFFFFF"/>
          </w:tcPr>
          <w:p w:rsidR="0068096C" w:rsidRPr="00BB7022" w:rsidRDefault="0068096C" w:rsidP="007F0C86">
            <w:pPr>
              <w:shd w:val="clear" w:color="auto" w:fill="FFFFFF"/>
              <w:spacing w:after="0" w:line="240" w:lineRule="auto"/>
              <w:ind w:left="14"/>
              <w:rPr>
                <w:rFonts w:cs="Times New Roman"/>
                <w:sz w:val="20"/>
                <w:szCs w:val="20"/>
              </w:rPr>
            </w:pPr>
          </w:p>
          <w:p w:rsidR="0068096C" w:rsidRPr="00BB7022" w:rsidRDefault="0068096C" w:rsidP="007F0C86">
            <w:pPr>
              <w:shd w:val="clear" w:color="auto" w:fill="FFFFFF"/>
              <w:spacing w:after="0" w:line="240" w:lineRule="auto"/>
              <w:ind w:left="14"/>
              <w:rPr>
                <w:rFonts w:cs="Times New Roman"/>
                <w:sz w:val="20"/>
                <w:szCs w:val="20"/>
              </w:rPr>
            </w:pPr>
          </w:p>
          <w:p w:rsidR="0068096C" w:rsidRPr="00BB7022" w:rsidRDefault="0068096C" w:rsidP="007F0C86">
            <w:pPr>
              <w:shd w:val="clear" w:color="auto" w:fill="FFFFFF"/>
              <w:spacing w:after="0" w:line="240" w:lineRule="auto"/>
              <w:ind w:left="14"/>
              <w:rPr>
                <w:rFonts w:cs="Times New Roman"/>
                <w:sz w:val="20"/>
                <w:szCs w:val="20"/>
              </w:rPr>
            </w:pPr>
          </w:p>
        </w:tc>
      </w:tr>
    </w:tbl>
    <w:p w:rsidR="00BD7C72" w:rsidRPr="00BB7022" w:rsidRDefault="0068096C" w:rsidP="004620A8">
      <w:pPr>
        <w:spacing w:after="0"/>
        <w:jc w:val="center"/>
        <w:rPr>
          <w:b/>
        </w:rPr>
      </w:pPr>
      <w:r w:rsidRPr="00BB7022">
        <w:rPr>
          <w:rFonts w:cs="Times New Roman"/>
          <w:b/>
        </w:rPr>
        <w:t>Dziękujemy za wypełnienie ankiety!</w:t>
      </w:r>
    </w:p>
    <w:p w:rsidR="0073317C" w:rsidRPr="00BB7022" w:rsidRDefault="0073317C" w:rsidP="0073317C">
      <w:pPr>
        <w:rPr>
          <w:bCs/>
          <w:color w:val="000000"/>
          <w:spacing w:val="-2"/>
          <w:szCs w:val="28"/>
        </w:rPr>
        <w:sectPr w:rsidR="0073317C" w:rsidRPr="00BB7022" w:rsidSect="00302F66">
          <w:pgSz w:w="11906" w:h="16838"/>
          <w:pgMar w:top="1418" w:right="1418" w:bottom="1418" w:left="1418" w:header="708" w:footer="708" w:gutter="0"/>
          <w:cols w:space="708"/>
          <w:docGrid w:linePitch="360"/>
        </w:sectPr>
      </w:pPr>
    </w:p>
    <w:p w:rsidR="00BB4AA5" w:rsidRPr="00BB7022" w:rsidRDefault="0073317C" w:rsidP="00BB4AA5">
      <w:pPr>
        <w:shd w:val="clear" w:color="auto" w:fill="FFFFFF"/>
        <w:spacing w:after="0"/>
        <w:ind w:right="6"/>
        <w:jc w:val="right"/>
        <w:rPr>
          <w:bCs/>
          <w:color w:val="000000"/>
          <w:spacing w:val="-2"/>
          <w:szCs w:val="28"/>
        </w:rPr>
      </w:pPr>
      <w:r w:rsidRPr="00BB7022">
        <w:rPr>
          <w:bCs/>
          <w:color w:val="000000"/>
          <w:spacing w:val="-2"/>
          <w:szCs w:val="28"/>
        </w:rPr>
        <w:lastRenderedPageBreak/>
        <w:t>Z</w:t>
      </w:r>
      <w:r w:rsidR="00BB4AA5" w:rsidRPr="00BB7022">
        <w:rPr>
          <w:bCs/>
          <w:color w:val="000000"/>
          <w:spacing w:val="-2"/>
          <w:szCs w:val="28"/>
        </w:rPr>
        <w:t>ałącznik nr 4</w:t>
      </w:r>
    </w:p>
    <w:p w:rsidR="00BB4AA5" w:rsidRPr="00BB7022" w:rsidRDefault="0073317C" w:rsidP="00EA10B3">
      <w:pPr>
        <w:shd w:val="clear" w:color="auto" w:fill="FFFFFF"/>
        <w:spacing w:after="0" w:line="320" w:lineRule="atLeast"/>
        <w:ind w:right="6"/>
        <w:jc w:val="center"/>
        <w:rPr>
          <w:bCs/>
          <w:color w:val="000000"/>
          <w:spacing w:val="-2"/>
          <w:szCs w:val="28"/>
        </w:rPr>
      </w:pPr>
      <w:r w:rsidRPr="00BB7022">
        <w:rPr>
          <w:b/>
          <w:bCs/>
          <w:color w:val="000000"/>
          <w:spacing w:val="-2"/>
          <w:szCs w:val="28"/>
        </w:rPr>
        <w:t>Zestawienie budynków znajdujących się</w:t>
      </w:r>
      <w:r w:rsidR="00132DBA" w:rsidRPr="00BB7022">
        <w:rPr>
          <w:b/>
          <w:bCs/>
          <w:color w:val="000000"/>
          <w:spacing w:val="-2"/>
          <w:szCs w:val="28"/>
        </w:rPr>
        <w:t xml:space="preserve"> w </w:t>
      </w:r>
      <w:r w:rsidRPr="00BB7022">
        <w:rPr>
          <w:b/>
          <w:bCs/>
          <w:color w:val="000000"/>
          <w:spacing w:val="-2"/>
          <w:szCs w:val="28"/>
        </w:rPr>
        <w:t>zasobach Spółdzielni mieszkaniowej „Wzgórze”</w:t>
      </w:r>
      <w:r w:rsidR="00132DBA" w:rsidRPr="00BB7022">
        <w:rPr>
          <w:b/>
          <w:bCs/>
          <w:color w:val="000000"/>
          <w:spacing w:val="-2"/>
          <w:szCs w:val="28"/>
        </w:rPr>
        <w:t xml:space="preserve"> w </w:t>
      </w:r>
      <w:r w:rsidRPr="00BB7022">
        <w:rPr>
          <w:b/>
          <w:bCs/>
          <w:color w:val="000000"/>
          <w:spacing w:val="-2"/>
          <w:szCs w:val="28"/>
        </w:rPr>
        <w:t>Ożarowie, które wymagają przeprowadzenia</w:t>
      </w:r>
      <w:r w:rsidR="00132DBA" w:rsidRPr="00BB7022">
        <w:rPr>
          <w:b/>
          <w:bCs/>
          <w:color w:val="000000"/>
          <w:spacing w:val="-2"/>
          <w:szCs w:val="28"/>
        </w:rPr>
        <w:t xml:space="preserve"> w </w:t>
      </w:r>
      <w:r w:rsidRPr="00BB7022">
        <w:rPr>
          <w:b/>
          <w:bCs/>
          <w:color w:val="000000"/>
          <w:spacing w:val="-2"/>
          <w:szCs w:val="28"/>
        </w:rPr>
        <w:t>najbliższych latach kompleksowej termomodernizacji</w:t>
      </w:r>
    </w:p>
    <w:p w:rsidR="0073317C" w:rsidRPr="00BB7022" w:rsidRDefault="0073317C" w:rsidP="0073317C">
      <w:pPr>
        <w:shd w:val="clear" w:color="auto" w:fill="FFFFFF"/>
        <w:spacing w:after="0"/>
        <w:ind w:right="6"/>
        <w:jc w:val="center"/>
        <w:rPr>
          <w:bCs/>
          <w:color w:val="000000"/>
          <w:spacing w:val="-2"/>
          <w:szCs w:val="28"/>
        </w:rPr>
      </w:pPr>
    </w:p>
    <w:tbl>
      <w:tblPr>
        <w:tblW w:w="12540" w:type="dxa"/>
        <w:jc w:val="center"/>
        <w:tblInd w:w="37" w:type="dxa"/>
        <w:tblCellMar>
          <w:left w:w="70" w:type="dxa"/>
          <w:right w:w="70" w:type="dxa"/>
        </w:tblCellMar>
        <w:tblLook w:val="04A0" w:firstRow="1" w:lastRow="0" w:firstColumn="1" w:lastColumn="0" w:noHBand="0" w:noVBand="1"/>
      </w:tblPr>
      <w:tblGrid>
        <w:gridCol w:w="1080"/>
        <w:gridCol w:w="1080"/>
        <w:gridCol w:w="1080"/>
        <w:gridCol w:w="849"/>
        <w:gridCol w:w="1311"/>
        <w:gridCol w:w="1080"/>
        <w:gridCol w:w="1080"/>
        <w:gridCol w:w="1080"/>
        <w:gridCol w:w="1261"/>
        <w:gridCol w:w="1275"/>
        <w:gridCol w:w="1364"/>
      </w:tblGrid>
      <w:tr w:rsidR="0073317C" w:rsidRPr="00BB7022" w:rsidTr="00EA10B3">
        <w:trPr>
          <w:trHeight w:val="345"/>
          <w:jc w:val="center"/>
        </w:trPr>
        <w:tc>
          <w:tcPr>
            <w:tcW w:w="1080" w:type="dxa"/>
            <w:vMerge w:val="restart"/>
            <w:tcBorders>
              <w:top w:val="single" w:sz="8" w:space="0" w:color="auto"/>
              <w:left w:val="single" w:sz="8" w:space="0" w:color="auto"/>
              <w:bottom w:val="single" w:sz="4" w:space="0" w:color="auto"/>
              <w:right w:val="single" w:sz="4" w:space="0" w:color="auto"/>
            </w:tcBorders>
            <w:shd w:val="clear" w:color="auto" w:fill="auto"/>
            <w:vAlign w:val="center"/>
            <w:hideMark/>
          </w:tcPr>
          <w:p w:rsidR="0073317C" w:rsidRPr="00BB7022" w:rsidRDefault="0073317C" w:rsidP="00EA10B3">
            <w:pPr>
              <w:spacing w:after="0" w:line="320" w:lineRule="atLeast"/>
              <w:jc w:val="center"/>
              <w:rPr>
                <w:rFonts w:eastAsia="Times New Roman" w:cs="Times New Roman"/>
                <w:b/>
                <w:bCs/>
                <w:color w:val="000000"/>
                <w:szCs w:val="24"/>
                <w:lang w:eastAsia="pl-PL"/>
              </w:rPr>
            </w:pPr>
            <w:r w:rsidRPr="00BB7022">
              <w:rPr>
                <w:rFonts w:eastAsia="Times New Roman" w:cs="Times New Roman"/>
                <w:b/>
                <w:bCs/>
                <w:color w:val="000000"/>
                <w:szCs w:val="24"/>
                <w:lang w:eastAsia="pl-PL"/>
              </w:rPr>
              <w:t>Lp.</w:t>
            </w:r>
          </w:p>
        </w:tc>
        <w:tc>
          <w:tcPr>
            <w:tcW w:w="1080" w:type="dxa"/>
            <w:vMerge w:val="restart"/>
            <w:tcBorders>
              <w:top w:val="single" w:sz="8" w:space="0" w:color="auto"/>
              <w:left w:val="single" w:sz="4" w:space="0" w:color="auto"/>
              <w:bottom w:val="single" w:sz="4" w:space="0" w:color="auto"/>
              <w:right w:val="single" w:sz="4" w:space="0" w:color="auto"/>
            </w:tcBorders>
            <w:shd w:val="clear" w:color="auto" w:fill="auto"/>
            <w:textDirection w:val="btLr"/>
            <w:vAlign w:val="center"/>
            <w:hideMark/>
          </w:tcPr>
          <w:p w:rsidR="0073317C" w:rsidRPr="00BB7022" w:rsidRDefault="0073317C" w:rsidP="00EA10B3">
            <w:pPr>
              <w:spacing w:after="0" w:line="320" w:lineRule="atLeast"/>
              <w:jc w:val="center"/>
              <w:rPr>
                <w:rFonts w:eastAsia="Times New Roman" w:cs="Times New Roman"/>
                <w:b/>
                <w:bCs/>
                <w:color w:val="000000"/>
                <w:szCs w:val="24"/>
                <w:lang w:eastAsia="pl-PL"/>
              </w:rPr>
            </w:pPr>
            <w:r w:rsidRPr="00BB7022">
              <w:rPr>
                <w:rFonts w:eastAsia="Times New Roman" w:cs="Times New Roman"/>
                <w:b/>
                <w:bCs/>
                <w:color w:val="000000"/>
                <w:szCs w:val="24"/>
                <w:lang w:eastAsia="pl-PL"/>
              </w:rPr>
              <w:t>Nr budynku</w:t>
            </w:r>
          </w:p>
        </w:tc>
        <w:tc>
          <w:tcPr>
            <w:tcW w:w="1080" w:type="dxa"/>
            <w:vMerge w:val="restart"/>
            <w:tcBorders>
              <w:top w:val="single" w:sz="8" w:space="0" w:color="auto"/>
              <w:left w:val="single" w:sz="4" w:space="0" w:color="auto"/>
              <w:bottom w:val="single" w:sz="4" w:space="0" w:color="auto"/>
              <w:right w:val="single" w:sz="4" w:space="0" w:color="auto"/>
            </w:tcBorders>
            <w:shd w:val="clear" w:color="auto" w:fill="auto"/>
            <w:textDirection w:val="btLr"/>
            <w:vAlign w:val="center"/>
            <w:hideMark/>
          </w:tcPr>
          <w:p w:rsidR="0073317C" w:rsidRPr="00BB7022" w:rsidRDefault="0073317C" w:rsidP="00EA10B3">
            <w:pPr>
              <w:spacing w:after="0" w:line="320" w:lineRule="atLeast"/>
              <w:jc w:val="center"/>
              <w:rPr>
                <w:rFonts w:eastAsia="Times New Roman" w:cs="Times New Roman"/>
                <w:b/>
                <w:bCs/>
                <w:color w:val="000000"/>
                <w:szCs w:val="24"/>
                <w:lang w:eastAsia="pl-PL"/>
              </w:rPr>
            </w:pPr>
            <w:r w:rsidRPr="00BB7022">
              <w:rPr>
                <w:rFonts w:eastAsia="Times New Roman" w:cs="Times New Roman"/>
                <w:b/>
                <w:bCs/>
                <w:color w:val="000000"/>
                <w:szCs w:val="24"/>
                <w:lang w:eastAsia="pl-PL"/>
              </w:rPr>
              <w:t>Ilość kondygnacji</w:t>
            </w:r>
          </w:p>
        </w:tc>
        <w:tc>
          <w:tcPr>
            <w:tcW w:w="849" w:type="dxa"/>
            <w:vMerge w:val="restart"/>
            <w:tcBorders>
              <w:top w:val="single" w:sz="8" w:space="0" w:color="auto"/>
              <w:left w:val="single" w:sz="4" w:space="0" w:color="auto"/>
              <w:bottom w:val="single" w:sz="4" w:space="0" w:color="auto"/>
              <w:right w:val="single" w:sz="4" w:space="0" w:color="auto"/>
            </w:tcBorders>
            <w:shd w:val="clear" w:color="auto" w:fill="auto"/>
            <w:textDirection w:val="btLr"/>
            <w:vAlign w:val="center"/>
            <w:hideMark/>
          </w:tcPr>
          <w:p w:rsidR="0073317C" w:rsidRPr="00BB7022" w:rsidRDefault="0073317C" w:rsidP="00EA10B3">
            <w:pPr>
              <w:spacing w:after="0" w:line="320" w:lineRule="atLeast"/>
              <w:jc w:val="center"/>
              <w:rPr>
                <w:rFonts w:eastAsia="Times New Roman" w:cs="Times New Roman"/>
                <w:b/>
                <w:bCs/>
                <w:color w:val="000000"/>
                <w:szCs w:val="24"/>
                <w:lang w:eastAsia="pl-PL"/>
              </w:rPr>
            </w:pPr>
            <w:r w:rsidRPr="00BB7022">
              <w:rPr>
                <w:rFonts w:eastAsia="Times New Roman" w:cs="Times New Roman"/>
                <w:b/>
                <w:bCs/>
                <w:color w:val="000000"/>
                <w:szCs w:val="24"/>
                <w:lang w:eastAsia="pl-PL"/>
              </w:rPr>
              <w:t>Ilość mieszkań</w:t>
            </w:r>
          </w:p>
        </w:tc>
        <w:tc>
          <w:tcPr>
            <w:tcW w:w="1311" w:type="dxa"/>
            <w:vMerge w:val="restart"/>
            <w:tcBorders>
              <w:top w:val="single" w:sz="8" w:space="0" w:color="auto"/>
              <w:left w:val="single" w:sz="4" w:space="0" w:color="auto"/>
              <w:bottom w:val="single" w:sz="4" w:space="0" w:color="auto"/>
              <w:right w:val="single" w:sz="4" w:space="0" w:color="auto"/>
            </w:tcBorders>
            <w:shd w:val="clear" w:color="auto" w:fill="auto"/>
            <w:textDirection w:val="btLr"/>
            <w:vAlign w:val="center"/>
            <w:hideMark/>
          </w:tcPr>
          <w:p w:rsidR="0073317C" w:rsidRPr="00BB7022" w:rsidRDefault="0073317C" w:rsidP="00EA10B3">
            <w:pPr>
              <w:spacing w:after="0" w:line="320" w:lineRule="atLeast"/>
              <w:jc w:val="center"/>
              <w:rPr>
                <w:rFonts w:eastAsia="Times New Roman" w:cs="Times New Roman"/>
                <w:b/>
                <w:bCs/>
                <w:color w:val="000000"/>
                <w:szCs w:val="24"/>
                <w:lang w:eastAsia="pl-PL"/>
              </w:rPr>
            </w:pPr>
            <w:r w:rsidRPr="00BB7022">
              <w:rPr>
                <w:rFonts w:eastAsia="Times New Roman" w:cs="Times New Roman"/>
                <w:b/>
                <w:bCs/>
                <w:color w:val="000000"/>
                <w:szCs w:val="24"/>
                <w:lang w:eastAsia="pl-PL"/>
              </w:rPr>
              <w:t>Powierzchnia ścian netto</w:t>
            </w:r>
          </w:p>
        </w:tc>
        <w:tc>
          <w:tcPr>
            <w:tcW w:w="1080" w:type="dxa"/>
            <w:vMerge w:val="restart"/>
            <w:tcBorders>
              <w:top w:val="single" w:sz="8" w:space="0" w:color="auto"/>
              <w:left w:val="single" w:sz="4" w:space="0" w:color="auto"/>
              <w:bottom w:val="single" w:sz="4" w:space="0" w:color="auto"/>
              <w:right w:val="single" w:sz="4" w:space="0" w:color="auto"/>
            </w:tcBorders>
            <w:shd w:val="clear" w:color="auto" w:fill="auto"/>
            <w:textDirection w:val="btLr"/>
            <w:vAlign w:val="center"/>
            <w:hideMark/>
          </w:tcPr>
          <w:p w:rsidR="0073317C" w:rsidRPr="00BB7022" w:rsidRDefault="0073317C" w:rsidP="00EA10B3">
            <w:pPr>
              <w:spacing w:after="0" w:line="320" w:lineRule="atLeast"/>
              <w:jc w:val="center"/>
              <w:rPr>
                <w:rFonts w:eastAsia="Times New Roman" w:cs="Times New Roman"/>
                <w:b/>
                <w:bCs/>
                <w:color w:val="000000"/>
                <w:szCs w:val="24"/>
                <w:lang w:eastAsia="pl-PL"/>
              </w:rPr>
            </w:pPr>
            <w:r w:rsidRPr="00BB7022">
              <w:rPr>
                <w:rFonts w:eastAsia="Times New Roman" w:cs="Times New Roman"/>
                <w:b/>
                <w:bCs/>
                <w:color w:val="000000"/>
                <w:szCs w:val="24"/>
                <w:lang w:eastAsia="pl-PL"/>
              </w:rPr>
              <w:t>Powierzchnia dachu</w:t>
            </w:r>
          </w:p>
        </w:tc>
        <w:tc>
          <w:tcPr>
            <w:tcW w:w="1080" w:type="dxa"/>
            <w:vMerge w:val="restart"/>
            <w:tcBorders>
              <w:top w:val="single" w:sz="8" w:space="0" w:color="auto"/>
              <w:left w:val="single" w:sz="4" w:space="0" w:color="auto"/>
              <w:bottom w:val="single" w:sz="4" w:space="0" w:color="auto"/>
              <w:right w:val="single" w:sz="4" w:space="0" w:color="auto"/>
            </w:tcBorders>
            <w:shd w:val="clear" w:color="auto" w:fill="auto"/>
            <w:textDirection w:val="btLr"/>
            <w:vAlign w:val="center"/>
            <w:hideMark/>
          </w:tcPr>
          <w:p w:rsidR="0073317C" w:rsidRPr="00BB7022" w:rsidRDefault="0073317C" w:rsidP="00EA10B3">
            <w:pPr>
              <w:spacing w:after="0" w:line="320" w:lineRule="atLeast"/>
              <w:jc w:val="center"/>
              <w:rPr>
                <w:rFonts w:eastAsia="Times New Roman" w:cs="Times New Roman"/>
                <w:b/>
                <w:bCs/>
                <w:color w:val="000000"/>
                <w:szCs w:val="24"/>
                <w:lang w:eastAsia="pl-PL"/>
              </w:rPr>
            </w:pPr>
            <w:r w:rsidRPr="00BB7022">
              <w:rPr>
                <w:rFonts w:eastAsia="Times New Roman" w:cs="Times New Roman"/>
                <w:b/>
                <w:bCs/>
                <w:color w:val="000000"/>
                <w:szCs w:val="24"/>
                <w:lang w:eastAsia="pl-PL"/>
              </w:rPr>
              <w:t>Powierzchnia okien do wymiany</w:t>
            </w:r>
          </w:p>
        </w:tc>
        <w:tc>
          <w:tcPr>
            <w:tcW w:w="1080" w:type="dxa"/>
            <w:vMerge w:val="restart"/>
            <w:tcBorders>
              <w:top w:val="single" w:sz="8" w:space="0" w:color="auto"/>
              <w:left w:val="single" w:sz="4" w:space="0" w:color="auto"/>
              <w:bottom w:val="single" w:sz="4" w:space="0" w:color="auto"/>
              <w:right w:val="single" w:sz="4" w:space="0" w:color="auto"/>
            </w:tcBorders>
            <w:shd w:val="clear" w:color="auto" w:fill="auto"/>
            <w:textDirection w:val="btLr"/>
            <w:vAlign w:val="center"/>
            <w:hideMark/>
          </w:tcPr>
          <w:p w:rsidR="0073317C" w:rsidRPr="00BB7022" w:rsidRDefault="0073317C" w:rsidP="00EA10B3">
            <w:pPr>
              <w:spacing w:after="0" w:line="320" w:lineRule="atLeast"/>
              <w:jc w:val="center"/>
              <w:rPr>
                <w:rFonts w:eastAsia="Times New Roman" w:cs="Times New Roman"/>
                <w:b/>
                <w:bCs/>
                <w:color w:val="000000"/>
                <w:szCs w:val="24"/>
                <w:lang w:eastAsia="pl-PL"/>
              </w:rPr>
            </w:pPr>
            <w:r w:rsidRPr="00BB7022">
              <w:rPr>
                <w:rFonts w:eastAsia="Times New Roman" w:cs="Times New Roman"/>
                <w:b/>
                <w:bCs/>
                <w:color w:val="000000"/>
                <w:szCs w:val="24"/>
                <w:lang w:eastAsia="pl-PL"/>
              </w:rPr>
              <w:t>Powierzchnia drzwi do wymiany</w:t>
            </w:r>
          </w:p>
        </w:tc>
        <w:tc>
          <w:tcPr>
            <w:tcW w:w="1261" w:type="dxa"/>
            <w:vMerge w:val="restart"/>
            <w:tcBorders>
              <w:top w:val="single" w:sz="8" w:space="0" w:color="auto"/>
              <w:left w:val="single" w:sz="4" w:space="0" w:color="auto"/>
              <w:bottom w:val="single" w:sz="4" w:space="0" w:color="auto"/>
              <w:right w:val="single" w:sz="4" w:space="0" w:color="auto"/>
            </w:tcBorders>
            <w:shd w:val="clear" w:color="auto" w:fill="auto"/>
            <w:textDirection w:val="btLr"/>
            <w:vAlign w:val="center"/>
            <w:hideMark/>
          </w:tcPr>
          <w:p w:rsidR="0073317C" w:rsidRPr="00BB7022" w:rsidRDefault="0073317C" w:rsidP="00EA10B3">
            <w:pPr>
              <w:spacing w:after="0" w:line="320" w:lineRule="atLeast"/>
              <w:jc w:val="center"/>
              <w:rPr>
                <w:rFonts w:eastAsia="Times New Roman" w:cs="Times New Roman"/>
                <w:b/>
                <w:bCs/>
                <w:color w:val="000000"/>
                <w:szCs w:val="24"/>
                <w:lang w:eastAsia="pl-PL"/>
              </w:rPr>
            </w:pPr>
            <w:r w:rsidRPr="00BB7022">
              <w:rPr>
                <w:rFonts w:eastAsia="Times New Roman" w:cs="Times New Roman"/>
                <w:b/>
                <w:bCs/>
                <w:color w:val="000000"/>
                <w:szCs w:val="24"/>
                <w:lang w:eastAsia="pl-PL"/>
              </w:rPr>
              <w:t>Kubatura</w:t>
            </w:r>
          </w:p>
        </w:tc>
        <w:tc>
          <w:tcPr>
            <w:tcW w:w="1275" w:type="dxa"/>
            <w:vMerge w:val="restart"/>
            <w:tcBorders>
              <w:top w:val="single" w:sz="8" w:space="0" w:color="auto"/>
              <w:left w:val="single" w:sz="4" w:space="0" w:color="auto"/>
              <w:bottom w:val="single" w:sz="4" w:space="0" w:color="auto"/>
              <w:right w:val="single" w:sz="4" w:space="0" w:color="auto"/>
            </w:tcBorders>
            <w:shd w:val="clear" w:color="auto" w:fill="auto"/>
            <w:textDirection w:val="btLr"/>
            <w:vAlign w:val="center"/>
            <w:hideMark/>
          </w:tcPr>
          <w:p w:rsidR="0073317C" w:rsidRPr="00BB7022" w:rsidRDefault="0073317C" w:rsidP="00EA10B3">
            <w:pPr>
              <w:spacing w:after="0" w:line="320" w:lineRule="atLeast"/>
              <w:jc w:val="center"/>
              <w:rPr>
                <w:rFonts w:eastAsia="Times New Roman" w:cs="Times New Roman"/>
                <w:b/>
                <w:bCs/>
                <w:color w:val="000000"/>
                <w:szCs w:val="24"/>
                <w:lang w:eastAsia="pl-PL"/>
              </w:rPr>
            </w:pPr>
            <w:r w:rsidRPr="00BB7022">
              <w:rPr>
                <w:rFonts w:eastAsia="Times New Roman" w:cs="Times New Roman"/>
                <w:b/>
                <w:bCs/>
                <w:color w:val="000000"/>
                <w:szCs w:val="24"/>
                <w:lang w:eastAsia="pl-PL"/>
              </w:rPr>
              <w:t>Pow. Użytkowa</w:t>
            </w:r>
          </w:p>
        </w:tc>
        <w:tc>
          <w:tcPr>
            <w:tcW w:w="1364" w:type="dxa"/>
            <w:vMerge w:val="restart"/>
            <w:tcBorders>
              <w:top w:val="single" w:sz="8" w:space="0" w:color="auto"/>
              <w:left w:val="single" w:sz="4" w:space="0" w:color="auto"/>
              <w:bottom w:val="single" w:sz="4" w:space="0" w:color="auto"/>
              <w:right w:val="single" w:sz="8" w:space="0" w:color="auto"/>
            </w:tcBorders>
            <w:shd w:val="clear" w:color="auto" w:fill="auto"/>
            <w:textDirection w:val="btLr"/>
            <w:vAlign w:val="center"/>
            <w:hideMark/>
          </w:tcPr>
          <w:p w:rsidR="0073317C" w:rsidRPr="00BB7022" w:rsidRDefault="0073317C" w:rsidP="00EA10B3">
            <w:pPr>
              <w:spacing w:after="0" w:line="320" w:lineRule="atLeast"/>
              <w:jc w:val="center"/>
              <w:rPr>
                <w:rFonts w:eastAsia="Times New Roman" w:cs="Times New Roman"/>
                <w:b/>
                <w:bCs/>
                <w:color w:val="000000"/>
                <w:szCs w:val="24"/>
                <w:lang w:eastAsia="pl-PL"/>
              </w:rPr>
            </w:pPr>
            <w:r w:rsidRPr="00BB7022">
              <w:rPr>
                <w:rFonts w:eastAsia="Times New Roman" w:cs="Times New Roman"/>
                <w:b/>
                <w:bCs/>
                <w:color w:val="000000"/>
                <w:szCs w:val="24"/>
                <w:lang w:eastAsia="pl-PL"/>
              </w:rPr>
              <w:t>Max. Pobór mocy</w:t>
            </w:r>
            <w:r w:rsidR="00132DBA" w:rsidRPr="00BB7022">
              <w:rPr>
                <w:rFonts w:eastAsia="Times New Roman" w:cs="Times New Roman"/>
                <w:b/>
                <w:bCs/>
                <w:color w:val="000000"/>
                <w:szCs w:val="24"/>
                <w:lang w:eastAsia="pl-PL"/>
              </w:rPr>
              <w:t xml:space="preserve"> w </w:t>
            </w:r>
            <w:r w:rsidRPr="00BB7022">
              <w:rPr>
                <w:rFonts w:eastAsia="Times New Roman" w:cs="Times New Roman"/>
                <w:b/>
                <w:bCs/>
                <w:color w:val="000000"/>
                <w:szCs w:val="24"/>
                <w:lang w:eastAsia="pl-PL"/>
              </w:rPr>
              <w:t>latach 2005 - 2015</w:t>
            </w:r>
          </w:p>
        </w:tc>
      </w:tr>
      <w:tr w:rsidR="0073317C" w:rsidRPr="00BB7022" w:rsidTr="00EA10B3">
        <w:trPr>
          <w:trHeight w:val="320"/>
          <w:jc w:val="center"/>
        </w:trPr>
        <w:tc>
          <w:tcPr>
            <w:tcW w:w="1080" w:type="dxa"/>
            <w:vMerge/>
            <w:tcBorders>
              <w:top w:val="single" w:sz="8" w:space="0" w:color="auto"/>
              <w:left w:val="single" w:sz="8" w:space="0" w:color="auto"/>
              <w:bottom w:val="single" w:sz="4" w:space="0" w:color="auto"/>
              <w:right w:val="single" w:sz="4" w:space="0" w:color="auto"/>
            </w:tcBorders>
            <w:vAlign w:val="center"/>
            <w:hideMark/>
          </w:tcPr>
          <w:p w:rsidR="0073317C" w:rsidRPr="00BB7022" w:rsidRDefault="0073317C" w:rsidP="00EA10B3">
            <w:pPr>
              <w:spacing w:after="0" w:line="320" w:lineRule="atLeast"/>
              <w:rPr>
                <w:rFonts w:eastAsia="Times New Roman" w:cs="Times New Roman"/>
                <w:b/>
                <w:bCs/>
                <w:color w:val="000000"/>
                <w:szCs w:val="24"/>
                <w:lang w:eastAsia="pl-PL"/>
              </w:rPr>
            </w:pPr>
          </w:p>
        </w:tc>
        <w:tc>
          <w:tcPr>
            <w:tcW w:w="1080" w:type="dxa"/>
            <w:vMerge/>
            <w:tcBorders>
              <w:top w:val="single" w:sz="8" w:space="0" w:color="auto"/>
              <w:left w:val="single" w:sz="4" w:space="0" w:color="auto"/>
              <w:bottom w:val="single" w:sz="4" w:space="0" w:color="auto"/>
              <w:right w:val="single" w:sz="4" w:space="0" w:color="auto"/>
            </w:tcBorders>
            <w:vAlign w:val="center"/>
            <w:hideMark/>
          </w:tcPr>
          <w:p w:rsidR="0073317C" w:rsidRPr="00BB7022" w:rsidRDefault="0073317C" w:rsidP="00EA10B3">
            <w:pPr>
              <w:spacing w:after="0" w:line="320" w:lineRule="atLeast"/>
              <w:rPr>
                <w:rFonts w:eastAsia="Times New Roman" w:cs="Times New Roman"/>
                <w:b/>
                <w:bCs/>
                <w:color w:val="000000"/>
                <w:szCs w:val="24"/>
                <w:lang w:eastAsia="pl-PL"/>
              </w:rPr>
            </w:pPr>
          </w:p>
        </w:tc>
        <w:tc>
          <w:tcPr>
            <w:tcW w:w="1080" w:type="dxa"/>
            <w:vMerge/>
            <w:tcBorders>
              <w:top w:val="single" w:sz="8" w:space="0" w:color="auto"/>
              <w:left w:val="single" w:sz="4" w:space="0" w:color="auto"/>
              <w:bottom w:val="single" w:sz="4" w:space="0" w:color="auto"/>
              <w:right w:val="single" w:sz="4" w:space="0" w:color="auto"/>
            </w:tcBorders>
            <w:vAlign w:val="center"/>
            <w:hideMark/>
          </w:tcPr>
          <w:p w:rsidR="0073317C" w:rsidRPr="00BB7022" w:rsidRDefault="0073317C" w:rsidP="00EA10B3">
            <w:pPr>
              <w:spacing w:after="0" w:line="320" w:lineRule="atLeast"/>
              <w:rPr>
                <w:rFonts w:eastAsia="Times New Roman" w:cs="Times New Roman"/>
                <w:b/>
                <w:bCs/>
                <w:color w:val="000000"/>
                <w:szCs w:val="24"/>
                <w:lang w:eastAsia="pl-PL"/>
              </w:rPr>
            </w:pPr>
          </w:p>
        </w:tc>
        <w:tc>
          <w:tcPr>
            <w:tcW w:w="849" w:type="dxa"/>
            <w:vMerge/>
            <w:tcBorders>
              <w:top w:val="single" w:sz="8" w:space="0" w:color="auto"/>
              <w:left w:val="single" w:sz="4" w:space="0" w:color="auto"/>
              <w:bottom w:val="single" w:sz="4" w:space="0" w:color="auto"/>
              <w:right w:val="single" w:sz="4" w:space="0" w:color="auto"/>
            </w:tcBorders>
            <w:vAlign w:val="center"/>
            <w:hideMark/>
          </w:tcPr>
          <w:p w:rsidR="0073317C" w:rsidRPr="00BB7022" w:rsidRDefault="0073317C" w:rsidP="00EA10B3">
            <w:pPr>
              <w:spacing w:after="0" w:line="320" w:lineRule="atLeast"/>
              <w:rPr>
                <w:rFonts w:eastAsia="Times New Roman" w:cs="Times New Roman"/>
                <w:b/>
                <w:bCs/>
                <w:color w:val="000000"/>
                <w:szCs w:val="24"/>
                <w:lang w:eastAsia="pl-PL"/>
              </w:rPr>
            </w:pPr>
          </w:p>
        </w:tc>
        <w:tc>
          <w:tcPr>
            <w:tcW w:w="1311" w:type="dxa"/>
            <w:vMerge/>
            <w:tcBorders>
              <w:top w:val="single" w:sz="8" w:space="0" w:color="auto"/>
              <w:left w:val="single" w:sz="4" w:space="0" w:color="auto"/>
              <w:bottom w:val="single" w:sz="4" w:space="0" w:color="auto"/>
              <w:right w:val="single" w:sz="4" w:space="0" w:color="auto"/>
            </w:tcBorders>
            <w:vAlign w:val="center"/>
            <w:hideMark/>
          </w:tcPr>
          <w:p w:rsidR="0073317C" w:rsidRPr="00BB7022" w:rsidRDefault="0073317C" w:rsidP="00EA10B3">
            <w:pPr>
              <w:spacing w:after="0" w:line="320" w:lineRule="atLeast"/>
              <w:rPr>
                <w:rFonts w:eastAsia="Times New Roman" w:cs="Times New Roman"/>
                <w:b/>
                <w:bCs/>
                <w:color w:val="000000"/>
                <w:szCs w:val="24"/>
                <w:lang w:eastAsia="pl-PL"/>
              </w:rPr>
            </w:pPr>
          </w:p>
        </w:tc>
        <w:tc>
          <w:tcPr>
            <w:tcW w:w="1080" w:type="dxa"/>
            <w:vMerge/>
            <w:tcBorders>
              <w:top w:val="single" w:sz="8" w:space="0" w:color="auto"/>
              <w:left w:val="single" w:sz="4" w:space="0" w:color="auto"/>
              <w:bottom w:val="single" w:sz="4" w:space="0" w:color="auto"/>
              <w:right w:val="single" w:sz="4" w:space="0" w:color="auto"/>
            </w:tcBorders>
            <w:vAlign w:val="center"/>
            <w:hideMark/>
          </w:tcPr>
          <w:p w:rsidR="0073317C" w:rsidRPr="00BB7022" w:rsidRDefault="0073317C" w:rsidP="00EA10B3">
            <w:pPr>
              <w:spacing w:after="0" w:line="320" w:lineRule="atLeast"/>
              <w:rPr>
                <w:rFonts w:eastAsia="Times New Roman" w:cs="Times New Roman"/>
                <w:b/>
                <w:bCs/>
                <w:color w:val="000000"/>
                <w:szCs w:val="24"/>
                <w:lang w:eastAsia="pl-PL"/>
              </w:rPr>
            </w:pPr>
          </w:p>
        </w:tc>
        <w:tc>
          <w:tcPr>
            <w:tcW w:w="1080" w:type="dxa"/>
            <w:vMerge/>
            <w:tcBorders>
              <w:top w:val="single" w:sz="8" w:space="0" w:color="auto"/>
              <w:left w:val="single" w:sz="4" w:space="0" w:color="auto"/>
              <w:bottom w:val="single" w:sz="4" w:space="0" w:color="auto"/>
              <w:right w:val="single" w:sz="4" w:space="0" w:color="auto"/>
            </w:tcBorders>
            <w:vAlign w:val="center"/>
            <w:hideMark/>
          </w:tcPr>
          <w:p w:rsidR="0073317C" w:rsidRPr="00BB7022" w:rsidRDefault="0073317C" w:rsidP="00EA10B3">
            <w:pPr>
              <w:spacing w:after="0" w:line="320" w:lineRule="atLeast"/>
              <w:rPr>
                <w:rFonts w:eastAsia="Times New Roman" w:cs="Times New Roman"/>
                <w:b/>
                <w:bCs/>
                <w:color w:val="000000"/>
                <w:szCs w:val="24"/>
                <w:lang w:eastAsia="pl-PL"/>
              </w:rPr>
            </w:pPr>
          </w:p>
        </w:tc>
        <w:tc>
          <w:tcPr>
            <w:tcW w:w="1080" w:type="dxa"/>
            <w:vMerge/>
            <w:tcBorders>
              <w:top w:val="single" w:sz="8" w:space="0" w:color="auto"/>
              <w:left w:val="single" w:sz="4" w:space="0" w:color="auto"/>
              <w:bottom w:val="single" w:sz="4" w:space="0" w:color="auto"/>
              <w:right w:val="single" w:sz="4" w:space="0" w:color="auto"/>
            </w:tcBorders>
            <w:vAlign w:val="center"/>
            <w:hideMark/>
          </w:tcPr>
          <w:p w:rsidR="0073317C" w:rsidRPr="00BB7022" w:rsidRDefault="0073317C" w:rsidP="00EA10B3">
            <w:pPr>
              <w:spacing w:after="0" w:line="320" w:lineRule="atLeast"/>
              <w:rPr>
                <w:rFonts w:eastAsia="Times New Roman" w:cs="Times New Roman"/>
                <w:b/>
                <w:bCs/>
                <w:color w:val="000000"/>
                <w:szCs w:val="24"/>
                <w:lang w:eastAsia="pl-PL"/>
              </w:rPr>
            </w:pPr>
          </w:p>
        </w:tc>
        <w:tc>
          <w:tcPr>
            <w:tcW w:w="1261" w:type="dxa"/>
            <w:vMerge/>
            <w:tcBorders>
              <w:top w:val="single" w:sz="8" w:space="0" w:color="auto"/>
              <w:left w:val="single" w:sz="4" w:space="0" w:color="auto"/>
              <w:bottom w:val="single" w:sz="4" w:space="0" w:color="auto"/>
              <w:right w:val="single" w:sz="4" w:space="0" w:color="auto"/>
            </w:tcBorders>
            <w:vAlign w:val="center"/>
            <w:hideMark/>
          </w:tcPr>
          <w:p w:rsidR="0073317C" w:rsidRPr="00BB7022" w:rsidRDefault="0073317C" w:rsidP="00EA10B3">
            <w:pPr>
              <w:spacing w:after="0" w:line="320" w:lineRule="atLeast"/>
              <w:rPr>
                <w:rFonts w:eastAsia="Times New Roman" w:cs="Times New Roman"/>
                <w:b/>
                <w:bCs/>
                <w:color w:val="000000"/>
                <w:szCs w:val="24"/>
                <w:lang w:eastAsia="pl-PL"/>
              </w:rPr>
            </w:pPr>
          </w:p>
        </w:tc>
        <w:tc>
          <w:tcPr>
            <w:tcW w:w="1275" w:type="dxa"/>
            <w:vMerge/>
            <w:tcBorders>
              <w:top w:val="single" w:sz="8" w:space="0" w:color="auto"/>
              <w:left w:val="single" w:sz="4" w:space="0" w:color="auto"/>
              <w:bottom w:val="single" w:sz="4" w:space="0" w:color="auto"/>
              <w:right w:val="single" w:sz="4" w:space="0" w:color="auto"/>
            </w:tcBorders>
            <w:vAlign w:val="center"/>
            <w:hideMark/>
          </w:tcPr>
          <w:p w:rsidR="0073317C" w:rsidRPr="00BB7022" w:rsidRDefault="0073317C" w:rsidP="00EA10B3">
            <w:pPr>
              <w:spacing w:after="0" w:line="320" w:lineRule="atLeast"/>
              <w:rPr>
                <w:rFonts w:eastAsia="Times New Roman" w:cs="Times New Roman"/>
                <w:b/>
                <w:bCs/>
                <w:color w:val="000000"/>
                <w:szCs w:val="24"/>
                <w:lang w:eastAsia="pl-PL"/>
              </w:rPr>
            </w:pPr>
          </w:p>
        </w:tc>
        <w:tc>
          <w:tcPr>
            <w:tcW w:w="1364" w:type="dxa"/>
            <w:vMerge/>
            <w:tcBorders>
              <w:top w:val="single" w:sz="8" w:space="0" w:color="auto"/>
              <w:left w:val="single" w:sz="4" w:space="0" w:color="auto"/>
              <w:bottom w:val="single" w:sz="4" w:space="0" w:color="auto"/>
              <w:right w:val="single" w:sz="8" w:space="0" w:color="auto"/>
            </w:tcBorders>
            <w:vAlign w:val="center"/>
            <w:hideMark/>
          </w:tcPr>
          <w:p w:rsidR="0073317C" w:rsidRPr="00BB7022" w:rsidRDefault="0073317C" w:rsidP="00EA10B3">
            <w:pPr>
              <w:spacing w:after="0" w:line="320" w:lineRule="atLeast"/>
              <w:rPr>
                <w:rFonts w:eastAsia="Times New Roman" w:cs="Times New Roman"/>
                <w:b/>
                <w:bCs/>
                <w:color w:val="000000"/>
                <w:szCs w:val="24"/>
                <w:lang w:eastAsia="pl-PL"/>
              </w:rPr>
            </w:pPr>
          </w:p>
        </w:tc>
      </w:tr>
      <w:tr w:rsidR="0073317C" w:rsidRPr="00BB7022" w:rsidTr="00EA10B3">
        <w:trPr>
          <w:trHeight w:val="320"/>
          <w:jc w:val="center"/>
        </w:trPr>
        <w:tc>
          <w:tcPr>
            <w:tcW w:w="1080" w:type="dxa"/>
            <w:vMerge/>
            <w:tcBorders>
              <w:top w:val="single" w:sz="8" w:space="0" w:color="auto"/>
              <w:left w:val="single" w:sz="8" w:space="0" w:color="auto"/>
              <w:bottom w:val="single" w:sz="4" w:space="0" w:color="auto"/>
              <w:right w:val="single" w:sz="4" w:space="0" w:color="auto"/>
            </w:tcBorders>
            <w:vAlign w:val="center"/>
            <w:hideMark/>
          </w:tcPr>
          <w:p w:rsidR="0073317C" w:rsidRPr="00BB7022" w:rsidRDefault="0073317C" w:rsidP="00EA10B3">
            <w:pPr>
              <w:spacing w:after="0" w:line="320" w:lineRule="atLeast"/>
              <w:rPr>
                <w:rFonts w:eastAsia="Times New Roman" w:cs="Times New Roman"/>
                <w:b/>
                <w:bCs/>
                <w:color w:val="000000"/>
                <w:szCs w:val="24"/>
                <w:lang w:eastAsia="pl-PL"/>
              </w:rPr>
            </w:pPr>
          </w:p>
        </w:tc>
        <w:tc>
          <w:tcPr>
            <w:tcW w:w="1080" w:type="dxa"/>
            <w:vMerge/>
            <w:tcBorders>
              <w:top w:val="single" w:sz="8" w:space="0" w:color="auto"/>
              <w:left w:val="single" w:sz="4" w:space="0" w:color="auto"/>
              <w:bottom w:val="single" w:sz="4" w:space="0" w:color="auto"/>
              <w:right w:val="single" w:sz="4" w:space="0" w:color="auto"/>
            </w:tcBorders>
            <w:vAlign w:val="center"/>
            <w:hideMark/>
          </w:tcPr>
          <w:p w:rsidR="0073317C" w:rsidRPr="00BB7022" w:rsidRDefault="0073317C" w:rsidP="00EA10B3">
            <w:pPr>
              <w:spacing w:after="0" w:line="320" w:lineRule="atLeast"/>
              <w:rPr>
                <w:rFonts w:eastAsia="Times New Roman" w:cs="Times New Roman"/>
                <w:b/>
                <w:bCs/>
                <w:color w:val="000000"/>
                <w:szCs w:val="24"/>
                <w:lang w:eastAsia="pl-PL"/>
              </w:rPr>
            </w:pPr>
          </w:p>
        </w:tc>
        <w:tc>
          <w:tcPr>
            <w:tcW w:w="1080" w:type="dxa"/>
            <w:vMerge/>
            <w:tcBorders>
              <w:top w:val="single" w:sz="8" w:space="0" w:color="auto"/>
              <w:left w:val="single" w:sz="4" w:space="0" w:color="auto"/>
              <w:bottom w:val="single" w:sz="4" w:space="0" w:color="auto"/>
              <w:right w:val="single" w:sz="4" w:space="0" w:color="auto"/>
            </w:tcBorders>
            <w:vAlign w:val="center"/>
            <w:hideMark/>
          </w:tcPr>
          <w:p w:rsidR="0073317C" w:rsidRPr="00BB7022" w:rsidRDefault="0073317C" w:rsidP="00EA10B3">
            <w:pPr>
              <w:spacing w:after="0" w:line="320" w:lineRule="atLeast"/>
              <w:rPr>
                <w:rFonts w:eastAsia="Times New Roman" w:cs="Times New Roman"/>
                <w:b/>
                <w:bCs/>
                <w:color w:val="000000"/>
                <w:szCs w:val="24"/>
                <w:lang w:eastAsia="pl-PL"/>
              </w:rPr>
            </w:pPr>
          </w:p>
        </w:tc>
        <w:tc>
          <w:tcPr>
            <w:tcW w:w="849" w:type="dxa"/>
            <w:vMerge/>
            <w:tcBorders>
              <w:top w:val="single" w:sz="8" w:space="0" w:color="auto"/>
              <w:left w:val="single" w:sz="4" w:space="0" w:color="auto"/>
              <w:bottom w:val="single" w:sz="4" w:space="0" w:color="auto"/>
              <w:right w:val="single" w:sz="4" w:space="0" w:color="auto"/>
            </w:tcBorders>
            <w:vAlign w:val="center"/>
            <w:hideMark/>
          </w:tcPr>
          <w:p w:rsidR="0073317C" w:rsidRPr="00BB7022" w:rsidRDefault="0073317C" w:rsidP="00EA10B3">
            <w:pPr>
              <w:spacing w:after="0" w:line="320" w:lineRule="atLeast"/>
              <w:rPr>
                <w:rFonts w:eastAsia="Times New Roman" w:cs="Times New Roman"/>
                <w:b/>
                <w:bCs/>
                <w:color w:val="000000"/>
                <w:szCs w:val="24"/>
                <w:lang w:eastAsia="pl-PL"/>
              </w:rPr>
            </w:pPr>
          </w:p>
        </w:tc>
        <w:tc>
          <w:tcPr>
            <w:tcW w:w="1311" w:type="dxa"/>
            <w:vMerge/>
            <w:tcBorders>
              <w:top w:val="single" w:sz="8" w:space="0" w:color="auto"/>
              <w:left w:val="single" w:sz="4" w:space="0" w:color="auto"/>
              <w:bottom w:val="single" w:sz="4" w:space="0" w:color="auto"/>
              <w:right w:val="single" w:sz="4" w:space="0" w:color="auto"/>
            </w:tcBorders>
            <w:vAlign w:val="center"/>
            <w:hideMark/>
          </w:tcPr>
          <w:p w:rsidR="0073317C" w:rsidRPr="00BB7022" w:rsidRDefault="0073317C" w:rsidP="00EA10B3">
            <w:pPr>
              <w:spacing w:after="0" w:line="320" w:lineRule="atLeast"/>
              <w:rPr>
                <w:rFonts w:eastAsia="Times New Roman" w:cs="Times New Roman"/>
                <w:b/>
                <w:bCs/>
                <w:color w:val="000000"/>
                <w:szCs w:val="24"/>
                <w:lang w:eastAsia="pl-PL"/>
              </w:rPr>
            </w:pPr>
          </w:p>
        </w:tc>
        <w:tc>
          <w:tcPr>
            <w:tcW w:w="1080" w:type="dxa"/>
            <w:vMerge/>
            <w:tcBorders>
              <w:top w:val="single" w:sz="8" w:space="0" w:color="auto"/>
              <w:left w:val="single" w:sz="4" w:space="0" w:color="auto"/>
              <w:bottom w:val="single" w:sz="4" w:space="0" w:color="auto"/>
              <w:right w:val="single" w:sz="4" w:space="0" w:color="auto"/>
            </w:tcBorders>
            <w:vAlign w:val="center"/>
            <w:hideMark/>
          </w:tcPr>
          <w:p w:rsidR="0073317C" w:rsidRPr="00BB7022" w:rsidRDefault="0073317C" w:rsidP="00EA10B3">
            <w:pPr>
              <w:spacing w:after="0" w:line="320" w:lineRule="atLeast"/>
              <w:rPr>
                <w:rFonts w:eastAsia="Times New Roman" w:cs="Times New Roman"/>
                <w:b/>
                <w:bCs/>
                <w:color w:val="000000"/>
                <w:szCs w:val="24"/>
                <w:lang w:eastAsia="pl-PL"/>
              </w:rPr>
            </w:pPr>
          </w:p>
        </w:tc>
        <w:tc>
          <w:tcPr>
            <w:tcW w:w="1080" w:type="dxa"/>
            <w:vMerge/>
            <w:tcBorders>
              <w:top w:val="single" w:sz="8" w:space="0" w:color="auto"/>
              <w:left w:val="single" w:sz="4" w:space="0" w:color="auto"/>
              <w:bottom w:val="single" w:sz="4" w:space="0" w:color="auto"/>
              <w:right w:val="single" w:sz="4" w:space="0" w:color="auto"/>
            </w:tcBorders>
            <w:vAlign w:val="center"/>
            <w:hideMark/>
          </w:tcPr>
          <w:p w:rsidR="0073317C" w:rsidRPr="00BB7022" w:rsidRDefault="0073317C" w:rsidP="00EA10B3">
            <w:pPr>
              <w:spacing w:after="0" w:line="320" w:lineRule="atLeast"/>
              <w:rPr>
                <w:rFonts w:eastAsia="Times New Roman" w:cs="Times New Roman"/>
                <w:b/>
                <w:bCs/>
                <w:color w:val="000000"/>
                <w:szCs w:val="24"/>
                <w:lang w:eastAsia="pl-PL"/>
              </w:rPr>
            </w:pPr>
          </w:p>
        </w:tc>
        <w:tc>
          <w:tcPr>
            <w:tcW w:w="1080" w:type="dxa"/>
            <w:vMerge/>
            <w:tcBorders>
              <w:top w:val="single" w:sz="8" w:space="0" w:color="auto"/>
              <w:left w:val="single" w:sz="4" w:space="0" w:color="auto"/>
              <w:bottom w:val="single" w:sz="4" w:space="0" w:color="auto"/>
              <w:right w:val="single" w:sz="4" w:space="0" w:color="auto"/>
            </w:tcBorders>
            <w:vAlign w:val="center"/>
            <w:hideMark/>
          </w:tcPr>
          <w:p w:rsidR="0073317C" w:rsidRPr="00BB7022" w:rsidRDefault="0073317C" w:rsidP="00EA10B3">
            <w:pPr>
              <w:spacing w:after="0" w:line="320" w:lineRule="atLeast"/>
              <w:rPr>
                <w:rFonts w:eastAsia="Times New Roman" w:cs="Times New Roman"/>
                <w:b/>
                <w:bCs/>
                <w:color w:val="000000"/>
                <w:szCs w:val="24"/>
                <w:lang w:eastAsia="pl-PL"/>
              </w:rPr>
            </w:pPr>
          </w:p>
        </w:tc>
        <w:tc>
          <w:tcPr>
            <w:tcW w:w="1261" w:type="dxa"/>
            <w:vMerge/>
            <w:tcBorders>
              <w:top w:val="single" w:sz="8" w:space="0" w:color="auto"/>
              <w:left w:val="single" w:sz="4" w:space="0" w:color="auto"/>
              <w:bottom w:val="single" w:sz="4" w:space="0" w:color="auto"/>
              <w:right w:val="single" w:sz="4" w:space="0" w:color="auto"/>
            </w:tcBorders>
            <w:vAlign w:val="center"/>
            <w:hideMark/>
          </w:tcPr>
          <w:p w:rsidR="0073317C" w:rsidRPr="00BB7022" w:rsidRDefault="0073317C" w:rsidP="00EA10B3">
            <w:pPr>
              <w:spacing w:after="0" w:line="320" w:lineRule="atLeast"/>
              <w:rPr>
                <w:rFonts w:eastAsia="Times New Roman" w:cs="Times New Roman"/>
                <w:b/>
                <w:bCs/>
                <w:color w:val="000000"/>
                <w:szCs w:val="24"/>
                <w:lang w:eastAsia="pl-PL"/>
              </w:rPr>
            </w:pPr>
          </w:p>
        </w:tc>
        <w:tc>
          <w:tcPr>
            <w:tcW w:w="1275" w:type="dxa"/>
            <w:vMerge/>
            <w:tcBorders>
              <w:top w:val="single" w:sz="8" w:space="0" w:color="auto"/>
              <w:left w:val="single" w:sz="4" w:space="0" w:color="auto"/>
              <w:bottom w:val="single" w:sz="4" w:space="0" w:color="auto"/>
              <w:right w:val="single" w:sz="4" w:space="0" w:color="auto"/>
            </w:tcBorders>
            <w:vAlign w:val="center"/>
            <w:hideMark/>
          </w:tcPr>
          <w:p w:rsidR="0073317C" w:rsidRPr="00BB7022" w:rsidRDefault="0073317C" w:rsidP="00EA10B3">
            <w:pPr>
              <w:spacing w:after="0" w:line="320" w:lineRule="atLeast"/>
              <w:rPr>
                <w:rFonts w:eastAsia="Times New Roman" w:cs="Times New Roman"/>
                <w:b/>
                <w:bCs/>
                <w:color w:val="000000"/>
                <w:szCs w:val="24"/>
                <w:lang w:eastAsia="pl-PL"/>
              </w:rPr>
            </w:pPr>
          </w:p>
        </w:tc>
        <w:tc>
          <w:tcPr>
            <w:tcW w:w="1364" w:type="dxa"/>
            <w:vMerge/>
            <w:tcBorders>
              <w:top w:val="single" w:sz="8" w:space="0" w:color="auto"/>
              <w:left w:val="single" w:sz="4" w:space="0" w:color="auto"/>
              <w:bottom w:val="single" w:sz="4" w:space="0" w:color="auto"/>
              <w:right w:val="single" w:sz="8" w:space="0" w:color="auto"/>
            </w:tcBorders>
            <w:vAlign w:val="center"/>
            <w:hideMark/>
          </w:tcPr>
          <w:p w:rsidR="0073317C" w:rsidRPr="00BB7022" w:rsidRDefault="0073317C" w:rsidP="00EA10B3">
            <w:pPr>
              <w:spacing w:after="0" w:line="320" w:lineRule="atLeast"/>
              <w:rPr>
                <w:rFonts w:eastAsia="Times New Roman" w:cs="Times New Roman"/>
                <w:b/>
                <w:bCs/>
                <w:color w:val="000000"/>
                <w:szCs w:val="24"/>
                <w:lang w:eastAsia="pl-PL"/>
              </w:rPr>
            </w:pPr>
          </w:p>
        </w:tc>
      </w:tr>
      <w:tr w:rsidR="0073317C" w:rsidRPr="00BB7022" w:rsidTr="00EA10B3">
        <w:trPr>
          <w:trHeight w:val="780"/>
          <w:jc w:val="center"/>
        </w:trPr>
        <w:tc>
          <w:tcPr>
            <w:tcW w:w="1080" w:type="dxa"/>
            <w:vMerge/>
            <w:tcBorders>
              <w:top w:val="single" w:sz="8" w:space="0" w:color="auto"/>
              <w:left w:val="single" w:sz="8" w:space="0" w:color="auto"/>
              <w:bottom w:val="single" w:sz="4" w:space="0" w:color="auto"/>
              <w:right w:val="single" w:sz="4" w:space="0" w:color="auto"/>
            </w:tcBorders>
            <w:vAlign w:val="center"/>
            <w:hideMark/>
          </w:tcPr>
          <w:p w:rsidR="0073317C" w:rsidRPr="00BB7022" w:rsidRDefault="0073317C" w:rsidP="00EA10B3">
            <w:pPr>
              <w:spacing w:after="0" w:line="320" w:lineRule="atLeast"/>
              <w:rPr>
                <w:rFonts w:eastAsia="Times New Roman" w:cs="Times New Roman"/>
                <w:b/>
                <w:bCs/>
                <w:color w:val="000000"/>
                <w:szCs w:val="24"/>
                <w:lang w:eastAsia="pl-PL"/>
              </w:rPr>
            </w:pPr>
          </w:p>
        </w:tc>
        <w:tc>
          <w:tcPr>
            <w:tcW w:w="1080" w:type="dxa"/>
            <w:vMerge/>
            <w:tcBorders>
              <w:top w:val="single" w:sz="8" w:space="0" w:color="auto"/>
              <w:left w:val="single" w:sz="4" w:space="0" w:color="auto"/>
              <w:bottom w:val="single" w:sz="4" w:space="0" w:color="auto"/>
              <w:right w:val="single" w:sz="4" w:space="0" w:color="auto"/>
            </w:tcBorders>
            <w:vAlign w:val="center"/>
            <w:hideMark/>
          </w:tcPr>
          <w:p w:rsidR="0073317C" w:rsidRPr="00BB7022" w:rsidRDefault="0073317C" w:rsidP="00EA10B3">
            <w:pPr>
              <w:spacing w:after="0" w:line="320" w:lineRule="atLeast"/>
              <w:rPr>
                <w:rFonts w:eastAsia="Times New Roman" w:cs="Times New Roman"/>
                <w:b/>
                <w:bCs/>
                <w:color w:val="000000"/>
                <w:szCs w:val="24"/>
                <w:lang w:eastAsia="pl-PL"/>
              </w:rPr>
            </w:pPr>
          </w:p>
        </w:tc>
        <w:tc>
          <w:tcPr>
            <w:tcW w:w="1080" w:type="dxa"/>
            <w:vMerge/>
            <w:tcBorders>
              <w:top w:val="single" w:sz="8" w:space="0" w:color="auto"/>
              <w:left w:val="single" w:sz="4" w:space="0" w:color="auto"/>
              <w:bottom w:val="single" w:sz="4" w:space="0" w:color="auto"/>
              <w:right w:val="single" w:sz="4" w:space="0" w:color="auto"/>
            </w:tcBorders>
            <w:vAlign w:val="center"/>
            <w:hideMark/>
          </w:tcPr>
          <w:p w:rsidR="0073317C" w:rsidRPr="00BB7022" w:rsidRDefault="0073317C" w:rsidP="00EA10B3">
            <w:pPr>
              <w:spacing w:after="0" w:line="320" w:lineRule="atLeast"/>
              <w:rPr>
                <w:rFonts w:eastAsia="Times New Roman" w:cs="Times New Roman"/>
                <w:b/>
                <w:bCs/>
                <w:color w:val="000000"/>
                <w:szCs w:val="24"/>
                <w:lang w:eastAsia="pl-PL"/>
              </w:rPr>
            </w:pPr>
          </w:p>
        </w:tc>
        <w:tc>
          <w:tcPr>
            <w:tcW w:w="849" w:type="dxa"/>
            <w:vMerge/>
            <w:tcBorders>
              <w:top w:val="single" w:sz="8" w:space="0" w:color="auto"/>
              <w:left w:val="single" w:sz="4" w:space="0" w:color="auto"/>
              <w:bottom w:val="single" w:sz="4" w:space="0" w:color="auto"/>
              <w:right w:val="single" w:sz="4" w:space="0" w:color="auto"/>
            </w:tcBorders>
            <w:vAlign w:val="center"/>
            <w:hideMark/>
          </w:tcPr>
          <w:p w:rsidR="0073317C" w:rsidRPr="00BB7022" w:rsidRDefault="0073317C" w:rsidP="00EA10B3">
            <w:pPr>
              <w:spacing w:after="0" w:line="320" w:lineRule="atLeast"/>
              <w:rPr>
                <w:rFonts w:eastAsia="Times New Roman" w:cs="Times New Roman"/>
                <w:b/>
                <w:bCs/>
                <w:color w:val="000000"/>
                <w:szCs w:val="24"/>
                <w:lang w:eastAsia="pl-PL"/>
              </w:rPr>
            </w:pPr>
          </w:p>
        </w:tc>
        <w:tc>
          <w:tcPr>
            <w:tcW w:w="1311" w:type="dxa"/>
            <w:vMerge/>
            <w:tcBorders>
              <w:top w:val="single" w:sz="8" w:space="0" w:color="auto"/>
              <w:left w:val="single" w:sz="4" w:space="0" w:color="auto"/>
              <w:bottom w:val="single" w:sz="4" w:space="0" w:color="auto"/>
              <w:right w:val="single" w:sz="4" w:space="0" w:color="auto"/>
            </w:tcBorders>
            <w:vAlign w:val="center"/>
            <w:hideMark/>
          </w:tcPr>
          <w:p w:rsidR="0073317C" w:rsidRPr="00BB7022" w:rsidRDefault="0073317C" w:rsidP="00EA10B3">
            <w:pPr>
              <w:spacing w:after="0" w:line="320" w:lineRule="atLeast"/>
              <w:rPr>
                <w:rFonts w:eastAsia="Times New Roman" w:cs="Times New Roman"/>
                <w:b/>
                <w:bCs/>
                <w:color w:val="000000"/>
                <w:szCs w:val="24"/>
                <w:lang w:eastAsia="pl-PL"/>
              </w:rPr>
            </w:pPr>
          </w:p>
        </w:tc>
        <w:tc>
          <w:tcPr>
            <w:tcW w:w="1080" w:type="dxa"/>
            <w:vMerge/>
            <w:tcBorders>
              <w:top w:val="single" w:sz="8" w:space="0" w:color="auto"/>
              <w:left w:val="single" w:sz="4" w:space="0" w:color="auto"/>
              <w:bottom w:val="single" w:sz="4" w:space="0" w:color="auto"/>
              <w:right w:val="single" w:sz="4" w:space="0" w:color="auto"/>
            </w:tcBorders>
            <w:vAlign w:val="center"/>
            <w:hideMark/>
          </w:tcPr>
          <w:p w:rsidR="0073317C" w:rsidRPr="00BB7022" w:rsidRDefault="0073317C" w:rsidP="00EA10B3">
            <w:pPr>
              <w:spacing w:after="0" w:line="320" w:lineRule="atLeast"/>
              <w:rPr>
                <w:rFonts w:eastAsia="Times New Roman" w:cs="Times New Roman"/>
                <w:b/>
                <w:bCs/>
                <w:color w:val="000000"/>
                <w:szCs w:val="24"/>
                <w:lang w:eastAsia="pl-PL"/>
              </w:rPr>
            </w:pPr>
          </w:p>
        </w:tc>
        <w:tc>
          <w:tcPr>
            <w:tcW w:w="1080" w:type="dxa"/>
            <w:vMerge/>
            <w:tcBorders>
              <w:top w:val="single" w:sz="8" w:space="0" w:color="auto"/>
              <w:left w:val="single" w:sz="4" w:space="0" w:color="auto"/>
              <w:bottom w:val="single" w:sz="4" w:space="0" w:color="auto"/>
              <w:right w:val="single" w:sz="4" w:space="0" w:color="auto"/>
            </w:tcBorders>
            <w:vAlign w:val="center"/>
            <w:hideMark/>
          </w:tcPr>
          <w:p w:rsidR="0073317C" w:rsidRPr="00BB7022" w:rsidRDefault="0073317C" w:rsidP="00EA10B3">
            <w:pPr>
              <w:spacing w:after="0" w:line="320" w:lineRule="atLeast"/>
              <w:rPr>
                <w:rFonts w:eastAsia="Times New Roman" w:cs="Times New Roman"/>
                <w:b/>
                <w:bCs/>
                <w:color w:val="000000"/>
                <w:szCs w:val="24"/>
                <w:lang w:eastAsia="pl-PL"/>
              </w:rPr>
            </w:pPr>
          </w:p>
        </w:tc>
        <w:tc>
          <w:tcPr>
            <w:tcW w:w="1080" w:type="dxa"/>
            <w:vMerge/>
            <w:tcBorders>
              <w:top w:val="single" w:sz="8" w:space="0" w:color="auto"/>
              <w:left w:val="single" w:sz="4" w:space="0" w:color="auto"/>
              <w:bottom w:val="single" w:sz="4" w:space="0" w:color="auto"/>
              <w:right w:val="single" w:sz="4" w:space="0" w:color="auto"/>
            </w:tcBorders>
            <w:vAlign w:val="center"/>
            <w:hideMark/>
          </w:tcPr>
          <w:p w:rsidR="0073317C" w:rsidRPr="00BB7022" w:rsidRDefault="0073317C" w:rsidP="00EA10B3">
            <w:pPr>
              <w:spacing w:after="0" w:line="320" w:lineRule="atLeast"/>
              <w:rPr>
                <w:rFonts w:eastAsia="Times New Roman" w:cs="Times New Roman"/>
                <w:b/>
                <w:bCs/>
                <w:color w:val="000000"/>
                <w:szCs w:val="24"/>
                <w:lang w:eastAsia="pl-PL"/>
              </w:rPr>
            </w:pPr>
          </w:p>
        </w:tc>
        <w:tc>
          <w:tcPr>
            <w:tcW w:w="1261" w:type="dxa"/>
            <w:vMerge/>
            <w:tcBorders>
              <w:top w:val="single" w:sz="8" w:space="0" w:color="auto"/>
              <w:left w:val="single" w:sz="4" w:space="0" w:color="auto"/>
              <w:bottom w:val="single" w:sz="4" w:space="0" w:color="auto"/>
              <w:right w:val="single" w:sz="4" w:space="0" w:color="auto"/>
            </w:tcBorders>
            <w:vAlign w:val="center"/>
            <w:hideMark/>
          </w:tcPr>
          <w:p w:rsidR="0073317C" w:rsidRPr="00BB7022" w:rsidRDefault="0073317C" w:rsidP="00EA10B3">
            <w:pPr>
              <w:spacing w:after="0" w:line="320" w:lineRule="atLeast"/>
              <w:rPr>
                <w:rFonts w:eastAsia="Times New Roman" w:cs="Times New Roman"/>
                <w:b/>
                <w:bCs/>
                <w:color w:val="000000"/>
                <w:szCs w:val="24"/>
                <w:lang w:eastAsia="pl-PL"/>
              </w:rPr>
            </w:pPr>
          </w:p>
        </w:tc>
        <w:tc>
          <w:tcPr>
            <w:tcW w:w="1275" w:type="dxa"/>
            <w:vMerge/>
            <w:tcBorders>
              <w:top w:val="single" w:sz="8" w:space="0" w:color="auto"/>
              <w:left w:val="single" w:sz="4" w:space="0" w:color="auto"/>
              <w:bottom w:val="single" w:sz="4" w:space="0" w:color="auto"/>
              <w:right w:val="single" w:sz="4" w:space="0" w:color="auto"/>
            </w:tcBorders>
            <w:vAlign w:val="center"/>
            <w:hideMark/>
          </w:tcPr>
          <w:p w:rsidR="0073317C" w:rsidRPr="00BB7022" w:rsidRDefault="0073317C" w:rsidP="00EA10B3">
            <w:pPr>
              <w:spacing w:after="0" w:line="320" w:lineRule="atLeast"/>
              <w:rPr>
                <w:rFonts w:eastAsia="Times New Roman" w:cs="Times New Roman"/>
                <w:b/>
                <w:bCs/>
                <w:color w:val="000000"/>
                <w:szCs w:val="24"/>
                <w:lang w:eastAsia="pl-PL"/>
              </w:rPr>
            </w:pPr>
          </w:p>
        </w:tc>
        <w:tc>
          <w:tcPr>
            <w:tcW w:w="1364" w:type="dxa"/>
            <w:vMerge/>
            <w:tcBorders>
              <w:top w:val="single" w:sz="8" w:space="0" w:color="auto"/>
              <w:left w:val="single" w:sz="4" w:space="0" w:color="auto"/>
              <w:bottom w:val="single" w:sz="4" w:space="0" w:color="auto"/>
              <w:right w:val="single" w:sz="8" w:space="0" w:color="auto"/>
            </w:tcBorders>
            <w:vAlign w:val="center"/>
            <w:hideMark/>
          </w:tcPr>
          <w:p w:rsidR="0073317C" w:rsidRPr="00BB7022" w:rsidRDefault="0073317C" w:rsidP="00EA10B3">
            <w:pPr>
              <w:spacing w:after="0" w:line="320" w:lineRule="atLeast"/>
              <w:rPr>
                <w:rFonts w:eastAsia="Times New Roman" w:cs="Times New Roman"/>
                <w:b/>
                <w:bCs/>
                <w:color w:val="000000"/>
                <w:szCs w:val="24"/>
                <w:lang w:eastAsia="pl-PL"/>
              </w:rPr>
            </w:pPr>
          </w:p>
        </w:tc>
      </w:tr>
      <w:tr w:rsidR="0073317C" w:rsidRPr="00BB7022" w:rsidTr="00EA10B3">
        <w:trPr>
          <w:trHeight w:val="330"/>
          <w:jc w:val="center"/>
        </w:trPr>
        <w:tc>
          <w:tcPr>
            <w:tcW w:w="1080" w:type="dxa"/>
            <w:tcBorders>
              <w:top w:val="nil"/>
              <w:left w:val="single" w:sz="8" w:space="0" w:color="auto"/>
              <w:bottom w:val="single" w:sz="4" w:space="0" w:color="auto"/>
              <w:right w:val="single" w:sz="4" w:space="0" w:color="auto"/>
            </w:tcBorders>
            <w:shd w:val="clear" w:color="auto" w:fill="auto"/>
            <w:noWrap/>
            <w:vAlign w:val="center"/>
            <w:hideMark/>
          </w:tcPr>
          <w:p w:rsidR="0073317C" w:rsidRPr="00BB7022" w:rsidRDefault="0073317C" w:rsidP="00EA10B3">
            <w:pPr>
              <w:spacing w:after="0" w:line="320" w:lineRule="atLeast"/>
              <w:jc w:val="center"/>
              <w:rPr>
                <w:rFonts w:eastAsia="Times New Roman" w:cs="Times New Roman"/>
                <w:color w:val="000000"/>
                <w:szCs w:val="24"/>
                <w:lang w:eastAsia="pl-PL"/>
              </w:rPr>
            </w:pPr>
            <w:r w:rsidRPr="00BB7022">
              <w:rPr>
                <w:rFonts w:eastAsia="Times New Roman" w:cs="Times New Roman"/>
                <w:color w:val="000000"/>
                <w:szCs w:val="24"/>
                <w:lang w:eastAsia="pl-PL"/>
              </w:rPr>
              <w:t>1</w:t>
            </w:r>
          </w:p>
        </w:tc>
        <w:tc>
          <w:tcPr>
            <w:tcW w:w="1080" w:type="dxa"/>
            <w:tcBorders>
              <w:top w:val="nil"/>
              <w:left w:val="nil"/>
              <w:bottom w:val="single" w:sz="4" w:space="0" w:color="auto"/>
              <w:right w:val="single" w:sz="4" w:space="0" w:color="auto"/>
            </w:tcBorders>
            <w:shd w:val="clear" w:color="auto" w:fill="auto"/>
            <w:noWrap/>
            <w:vAlign w:val="center"/>
            <w:hideMark/>
          </w:tcPr>
          <w:p w:rsidR="0073317C" w:rsidRPr="00BB7022" w:rsidRDefault="0073317C" w:rsidP="00EA10B3">
            <w:pPr>
              <w:spacing w:after="0" w:line="320" w:lineRule="atLeast"/>
              <w:jc w:val="center"/>
              <w:rPr>
                <w:rFonts w:eastAsia="Times New Roman" w:cs="Times New Roman"/>
                <w:color w:val="000000"/>
                <w:szCs w:val="24"/>
                <w:lang w:eastAsia="pl-PL"/>
              </w:rPr>
            </w:pPr>
            <w:r w:rsidRPr="00BB7022">
              <w:rPr>
                <w:rFonts w:eastAsia="Times New Roman" w:cs="Times New Roman"/>
                <w:color w:val="000000"/>
                <w:szCs w:val="24"/>
                <w:lang w:eastAsia="pl-PL"/>
              </w:rPr>
              <w:t>Bl.34</w:t>
            </w:r>
          </w:p>
        </w:tc>
        <w:tc>
          <w:tcPr>
            <w:tcW w:w="1080" w:type="dxa"/>
            <w:tcBorders>
              <w:top w:val="nil"/>
              <w:left w:val="nil"/>
              <w:bottom w:val="single" w:sz="4" w:space="0" w:color="auto"/>
              <w:right w:val="single" w:sz="4" w:space="0" w:color="auto"/>
            </w:tcBorders>
            <w:shd w:val="clear" w:color="auto" w:fill="auto"/>
            <w:noWrap/>
            <w:vAlign w:val="center"/>
            <w:hideMark/>
          </w:tcPr>
          <w:p w:rsidR="0073317C" w:rsidRPr="00BB7022" w:rsidRDefault="0073317C" w:rsidP="00EA10B3">
            <w:pPr>
              <w:spacing w:after="0" w:line="320" w:lineRule="atLeast"/>
              <w:jc w:val="center"/>
              <w:rPr>
                <w:rFonts w:eastAsia="Times New Roman" w:cs="Times New Roman"/>
                <w:color w:val="000000"/>
                <w:szCs w:val="24"/>
                <w:lang w:eastAsia="pl-PL"/>
              </w:rPr>
            </w:pPr>
            <w:r w:rsidRPr="00BB7022">
              <w:rPr>
                <w:rFonts w:eastAsia="Times New Roman" w:cs="Times New Roman"/>
                <w:color w:val="000000"/>
                <w:szCs w:val="24"/>
                <w:lang w:eastAsia="pl-PL"/>
              </w:rPr>
              <w:t>3</w:t>
            </w:r>
          </w:p>
        </w:tc>
        <w:tc>
          <w:tcPr>
            <w:tcW w:w="849" w:type="dxa"/>
            <w:tcBorders>
              <w:top w:val="nil"/>
              <w:left w:val="nil"/>
              <w:bottom w:val="single" w:sz="4" w:space="0" w:color="auto"/>
              <w:right w:val="single" w:sz="4" w:space="0" w:color="auto"/>
            </w:tcBorders>
            <w:shd w:val="clear" w:color="auto" w:fill="auto"/>
            <w:noWrap/>
            <w:vAlign w:val="center"/>
            <w:hideMark/>
          </w:tcPr>
          <w:p w:rsidR="0073317C" w:rsidRPr="00BB7022" w:rsidRDefault="0073317C" w:rsidP="00EA10B3">
            <w:pPr>
              <w:spacing w:after="0" w:line="320" w:lineRule="atLeast"/>
              <w:jc w:val="center"/>
              <w:rPr>
                <w:rFonts w:eastAsia="Times New Roman" w:cs="Times New Roman"/>
                <w:color w:val="000000"/>
                <w:szCs w:val="24"/>
                <w:lang w:eastAsia="pl-PL"/>
              </w:rPr>
            </w:pPr>
            <w:r w:rsidRPr="00BB7022">
              <w:rPr>
                <w:rFonts w:eastAsia="Times New Roman" w:cs="Times New Roman"/>
                <w:color w:val="000000"/>
                <w:szCs w:val="24"/>
                <w:lang w:eastAsia="pl-PL"/>
              </w:rPr>
              <w:t>24</w:t>
            </w:r>
          </w:p>
        </w:tc>
        <w:tc>
          <w:tcPr>
            <w:tcW w:w="1311" w:type="dxa"/>
            <w:tcBorders>
              <w:top w:val="nil"/>
              <w:left w:val="nil"/>
              <w:bottom w:val="single" w:sz="4" w:space="0" w:color="auto"/>
              <w:right w:val="single" w:sz="4" w:space="0" w:color="auto"/>
            </w:tcBorders>
            <w:shd w:val="clear" w:color="auto" w:fill="auto"/>
            <w:noWrap/>
            <w:vAlign w:val="center"/>
            <w:hideMark/>
          </w:tcPr>
          <w:p w:rsidR="0073317C" w:rsidRPr="00BB7022" w:rsidRDefault="0073317C" w:rsidP="00EA10B3">
            <w:pPr>
              <w:spacing w:after="0" w:line="320" w:lineRule="atLeast"/>
              <w:jc w:val="center"/>
              <w:rPr>
                <w:rFonts w:eastAsia="Times New Roman" w:cs="Times New Roman"/>
                <w:color w:val="000000"/>
                <w:szCs w:val="24"/>
                <w:lang w:eastAsia="pl-PL"/>
              </w:rPr>
            </w:pPr>
            <w:r w:rsidRPr="00BB7022">
              <w:rPr>
                <w:rFonts w:eastAsia="Times New Roman" w:cs="Times New Roman"/>
                <w:color w:val="000000"/>
                <w:szCs w:val="24"/>
                <w:lang w:eastAsia="pl-PL"/>
              </w:rPr>
              <w:t>1118 m</w:t>
            </w:r>
            <w:r w:rsidRPr="00BB7022">
              <w:rPr>
                <w:rFonts w:eastAsia="Times New Roman" w:cs="Times New Roman"/>
                <w:color w:val="000000"/>
                <w:szCs w:val="24"/>
                <w:vertAlign w:val="superscript"/>
                <w:lang w:eastAsia="pl-PL"/>
              </w:rPr>
              <w:t>2</w:t>
            </w:r>
          </w:p>
        </w:tc>
        <w:tc>
          <w:tcPr>
            <w:tcW w:w="1080" w:type="dxa"/>
            <w:tcBorders>
              <w:top w:val="nil"/>
              <w:left w:val="nil"/>
              <w:bottom w:val="single" w:sz="4" w:space="0" w:color="auto"/>
              <w:right w:val="single" w:sz="4" w:space="0" w:color="auto"/>
            </w:tcBorders>
            <w:shd w:val="clear" w:color="auto" w:fill="auto"/>
            <w:noWrap/>
            <w:vAlign w:val="center"/>
            <w:hideMark/>
          </w:tcPr>
          <w:p w:rsidR="0073317C" w:rsidRPr="00BB7022" w:rsidRDefault="0073317C" w:rsidP="00EA10B3">
            <w:pPr>
              <w:spacing w:after="0" w:line="320" w:lineRule="atLeast"/>
              <w:jc w:val="center"/>
              <w:rPr>
                <w:rFonts w:eastAsia="Times New Roman" w:cs="Times New Roman"/>
                <w:color w:val="000000"/>
                <w:szCs w:val="24"/>
                <w:lang w:eastAsia="pl-PL"/>
              </w:rPr>
            </w:pPr>
            <w:r w:rsidRPr="00BB7022">
              <w:rPr>
                <w:rFonts w:eastAsia="Times New Roman" w:cs="Times New Roman"/>
                <w:color w:val="000000"/>
                <w:szCs w:val="24"/>
                <w:lang w:eastAsia="pl-PL"/>
              </w:rPr>
              <w:t>563 m</w:t>
            </w:r>
            <w:r w:rsidRPr="00BB7022">
              <w:rPr>
                <w:rFonts w:eastAsia="Times New Roman" w:cs="Times New Roman"/>
                <w:color w:val="000000"/>
                <w:szCs w:val="24"/>
                <w:vertAlign w:val="superscript"/>
                <w:lang w:eastAsia="pl-PL"/>
              </w:rPr>
              <w:t>2</w:t>
            </w:r>
          </w:p>
        </w:tc>
        <w:tc>
          <w:tcPr>
            <w:tcW w:w="1080" w:type="dxa"/>
            <w:tcBorders>
              <w:top w:val="nil"/>
              <w:left w:val="nil"/>
              <w:bottom w:val="single" w:sz="4" w:space="0" w:color="auto"/>
              <w:right w:val="single" w:sz="4" w:space="0" w:color="auto"/>
            </w:tcBorders>
            <w:shd w:val="clear" w:color="auto" w:fill="auto"/>
            <w:noWrap/>
            <w:vAlign w:val="center"/>
            <w:hideMark/>
          </w:tcPr>
          <w:p w:rsidR="0073317C" w:rsidRPr="00BB7022" w:rsidRDefault="0073317C" w:rsidP="00EA10B3">
            <w:pPr>
              <w:spacing w:after="0" w:line="320" w:lineRule="atLeast"/>
              <w:jc w:val="center"/>
              <w:rPr>
                <w:rFonts w:eastAsia="Times New Roman" w:cs="Times New Roman"/>
                <w:color w:val="000000"/>
                <w:szCs w:val="24"/>
                <w:lang w:eastAsia="pl-PL"/>
              </w:rPr>
            </w:pPr>
            <w:r w:rsidRPr="00BB7022">
              <w:rPr>
                <w:rFonts w:eastAsia="Times New Roman" w:cs="Times New Roman"/>
                <w:color w:val="000000"/>
                <w:szCs w:val="24"/>
                <w:lang w:eastAsia="pl-PL"/>
              </w:rPr>
              <w:t>25,1 m</w:t>
            </w:r>
            <w:r w:rsidRPr="00BB7022">
              <w:rPr>
                <w:rFonts w:eastAsia="Times New Roman" w:cs="Times New Roman"/>
                <w:color w:val="000000"/>
                <w:szCs w:val="24"/>
                <w:vertAlign w:val="superscript"/>
                <w:lang w:eastAsia="pl-PL"/>
              </w:rPr>
              <w:t>2</w:t>
            </w:r>
          </w:p>
        </w:tc>
        <w:tc>
          <w:tcPr>
            <w:tcW w:w="1080" w:type="dxa"/>
            <w:tcBorders>
              <w:top w:val="nil"/>
              <w:left w:val="nil"/>
              <w:bottom w:val="single" w:sz="4" w:space="0" w:color="auto"/>
              <w:right w:val="single" w:sz="4" w:space="0" w:color="auto"/>
            </w:tcBorders>
            <w:shd w:val="clear" w:color="auto" w:fill="auto"/>
            <w:noWrap/>
            <w:vAlign w:val="center"/>
            <w:hideMark/>
          </w:tcPr>
          <w:p w:rsidR="0073317C" w:rsidRPr="00BB7022" w:rsidRDefault="0073317C" w:rsidP="00EA10B3">
            <w:pPr>
              <w:spacing w:after="0" w:line="320" w:lineRule="atLeast"/>
              <w:jc w:val="center"/>
              <w:rPr>
                <w:rFonts w:eastAsia="Times New Roman" w:cs="Times New Roman"/>
                <w:color w:val="000000"/>
                <w:szCs w:val="24"/>
                <w:lang w:eastAsia="pl-PL"/>
              </w:rPr>
            </w:pPr>
            <w:r w:rsidRPr="00BB7022">
              <w:rPr>
                <w:rFonts w:eastAsia="Times New Roman" w:cs="Times New Roman"/>
                <w:color w:val="000000"/>
                <w:szCs w:val="24"/>
                <w:lang w:eastAsia="pl-PL"/>
              </w:rPr>
              <w:t>19,8 m</w:t>
            </w:r>
            <w:r w:rsidRPr="00BB7022">
              <w:rPr>
                <w:rFonts w:eastAsia="Times New Roman" w:cs="Times New Roman"/>
                <w:color w:val="000000"/>
                <w:szCs w:val="24"/>
                <w:vertAlign w:val="superscript"/>
                <w:lang w:eastAsia="pl-PL"/>
              </w:rPr>
              <w:t>2</w:t>
            </w:r>
          </w:p>
        </w:tc>
        <w:tc>
          <w:tcPr>
            <w:tcW w:w="1261" w:type="dxa"/>
            <w:tcBorders>
              <w:top w:val="nil"/>
              <w:left w:val="nil"/>
              <w:bottom w:val="single" w:sz="4" w:space="0" w:color="auto"/>
              <w:right w:val="single" w:sz="4" w:space="0" w:color="auto"/>
            </w:tcBorders>
            <w:shd w:val="clear" w:color="auto" w:fill="auto"/>
            <w:noWrap/>
            <w:vAlign w:val="center"/>
            <w:hideMark/>
          </w:tcPr>
          <w:p w:rsidR="0073317C" w:rsidRPr="00BB7022" w:rsidRDefault="0073317C" w:rsidP="00EA10B3">
            <w:pPr>
              <w:spacing w:after="0" w:line="320" w:lineRule="atLeast"/>
              <w:jc w:val="center"/>
              <w:rPr>
                <w:rFonts w:eastAsia="Times New Roman" w:cs="Times New Roman"/>
                <w:color w:val="000000"/>
                <w:szCs w:val="24"/>
                <w:lang w:eastAsia="pl-PL"/>
              </w:rPr>
            </w:pPr>
            <w:r w:rsidRPr="00BB7022">
              <w:rPr>
                <w:rFonts w:eastAsia="Times New Roman" w:cs="Times New Roman"/>
                <w:color w:val="000000"/>
                <w:szCs w:val="24"/>
                <w:lang w:eastAsia="pl-PL"/>
              </w:rPr>
              <w:t>5001 m</w:t>
            </w:r>
            <w:r w:rsidRPr="00BB7022">
              <w:rPr>
                <w:rFonts w:eastAsia="Times New Roman" w:cs="Times New Roman"/>
                <w:color w:val="000000"/>
                <w:szCs w:val="24"/>
                <w:vertAlign w:val="superscript"/>
                <w:lang w:eastAsia="pl-PL"/>
              </w:rPr>
              <w:t>2</w:t>
            </w:r>
          </w:p>
        </w:tc>
        <w:tc>
          <w:tcPr>
            <w:tcW w:w="1275" w:type="dxa"/>
            <w:tcBorders>
              <w:top w:val="nil"/>
              <w:left w:val="nil"/>
              <w:bottom w:val="single" w:sz="4" w:space="0" w:color="auto"/>
              <w:right w:val="single" w:sz="4" w:space="0" w:color="auto"/>
            </w:tcBorders>
            <w:shd w:val="clear" w:color="auto" w:fill="auto"/>
            <w:noWrap/>
            <w:vAlign w:val="center"/>
            <w:hideMark/>
          </w:tcPr>
          <w:p w:rsidR="0073317C" w:rsidRPr="00BB7022" w:rsidRDefault="0073317C" w:rsidP="00EA10B3">
            <w:pPr>
              <w:spacing w:after="0" w:line="320" w:lineRule="atLeast"/>
              <w:jc w:val="center"/>
              <w:rPr>
                <w:rFonts w:eastAsia="Times New Roman" w:cs="Times New Roman"/>
                <w:color w:val="000000"/>
                <w:szCs w:val="24"/>
                <w:lang w:eastAsia="pl-PL"/>
              </w:rPr>
            </w:pPr>
            <w:r w:rsidRPr="00BB7022">
              <w:rPr>
                <w:rFonts w:eastAsia="Times New Roman" w:cs="Times New Roman"/>
                <w:color w:val="000000"/>
                <w:szCs w:val="24"/>
                <w:lang w:eastAsia="pl-PL"/>
              </w:rPr>
              <w:t>1252 m</w:t>
            </w:r>
            <w:r w:rsidRPr="00BB7022">
              <w:rPr>
                <w:rFonts w:eastAsia="Times New Roman" w:cs="Times New Roman"/>
                <w:color w:val="000000"/>
                <w:szCs w:val="24"/>
                <w:vertAlign w:val="superscript"/>
                <w:lang w:eastAsia="pl-PL"/>
              </w:rPr>
              <w:t>2</w:t>
            </w:r>
          </w:p>
        </w:tc>
        <w:tc>
          <w:tcPr>
            <w:tcW w:w="1364" w:type="dxa"/>
            <w:tcBorders>
              <w:top w:val="nil"/>
              <w:left w:val="nil"/>
              <w:bottom w:val="single" w:sz="4" w:space="0" w:color="auto"/>
              <w:right w:val="single" w:sz="8" w:space="0" w:color="auto"/>
            </w:tcBorders>
            <w:shd w:val="clear" w:color="auto" w:fill="auto"/>
            <w:noWrap/>
            <w:vAlign w:val="center"/>
            <w:hideMark/>
          </w:tcPr>
          <w:p w:rsidR="0073317C" w:rsidRPr="00BB7022" w:rsidRDefault="0073317C" w:rsidP="00EA10B3">
            <w:pPr>
              <w:spacing w:after="0" w:line="320" w:lineRule="atLeast"/>
              <w:jc w:val="center"/>
              <w:rPr>
                <w:rFonts w:eastAsia="Times New Roman" w:cs="Times New Roman"/>
                <w:color w:val="000000"/>
                <w:szCs w:val="24"/>
                <w:lang w:eastAsia="pl-PL"/>
              </w:rPr>
            </w:pPr>
            <w:r w:rsidRPr="00BB7022">
              <w:rPr>
                <w:rFonts w:eastAsia="Times New Roman" w:cs="Times New Roman"/>
                <w:color w:val="000000"/>
                <w:szCs w:val="24"/>
                <w:lang w:eastAsia="pl-PL"/>
              </w:rPr>
              <w:t>112</w:t>
            </w:r>
          </w:p>
        </w:tc>
      </w:tr>
      <w:tr w:rsidR="0073317C" w:rsidRPr="00BB7022" w:rsidTr="00EA10B3">
        <w:trPr>
          <w:trHeight w:val="330"/>
          <w:jc w:val="center"/>
        </w:trPr>
        <w:tc>
          <w:tcPr>
            <w:tcW w:w="1080" w:type="dxa"/>
            <w:tcBorders>
              <w:top w:val="nil"/>
              <w:left w:val="single" w:sz="8" w:space="0" w:color="auto"/>
              <w:bottom w:val="single" w:sz="4" w:space="0" w:color="auto"/>
              <w:right w:val="single" w:sz="4" w:space="0" w:color="auto"/>
            </w:tcBorders>
            <w:shd w:val="clear" w:color="auto" w:fill="auto"/>
            <w:noWrap/>
            <w:vAlign w:val="center"/>
            <w:hideMark/>
          </w:tcPr>
          <w:p w:rsidR="0073317C" w:rsidRPr="00BB7022" w:rsidRDefault="0073317C" w:rsidP="00EA10B3">
            <w:pPr>
              <w:spacing w:after="0" w:line="320" w:lineRule="atLeast"/>
              <w:jc w:val="center"/>
              <w:rPr>
                <w:rFonts w:eastAsia="Times New Roman" w:cs="Times New Roman"/>
                <w:color w:val="000000"/>
                <w:szCs w:val="24"/>
                <w:lang w:eastAsia="pl-PL"/>
              </w:rPr>
            </w:pPr>
            <w:r w:rsidRPr="00BB7022">
              <w:rPr>
                <w:rFonts w:eastAsia="Times New Roman" w:cs="Times New Roman"/>
                <w:color w:val="000000"/>
                <w:szCs w:val="24"/>
                <w:lang w:eastAsia="pl-PL"/>
              </w:rPr>
              <w:t>2</w:t>
            </w:r>
          </w:p>
        </w:tc>
        <w:tc>
          <w:tcPr>
            <w:tcW w:w="1080" w:type="dxa"/>
            <w:tcBorders>
              <w:top w:val="nil"/>
              <w:left w:val="nil"/>
              <w:bottom w:val="single" w:sz="4" w:space="0" w:color="auto"/>
              <w:right w:val="single" w:sz="4" w:space="0" w:color="auto"/>
            </w:tcBorders>
            <w:shd w:val="clear" w:color="auto" w:fill="auto"/>
            <w:noWrap/>
            <w:vAlign w:val="center"/>
            <w:hideMark/>
          </w:tcPr>
          <w:p w:rsidR="0073317C" w:rsidRPr="00BB7022" w:rsidRDefault="0073317C" w:rsidP="00EA10B3">
            <w:pPr>
              <w:spacing w:after="0" w:line="320" w:lineRule="atLeast"/>
              <w:jc w:val="center"/>
              <w:rPr>
                <w:rFonts w:eastAsia="Times New Roman" w:cs="Times New Roman"/>
                <w:color w:val="000000"/>
                <w:szCs w:val="24"/>
                <w:lang w:eastAsia="pl-PL"/>
              </w:rPr>
            </w:pPr>
            <w:r w:rsidRPr="00BB7022">
              <w:rPr>
                <w:rFonts w:eastAsia="Times New Roman" w:cs="Times New Roman"/>
                <w:color w:val="000000"/>
                <w:szCs w:val="24"/>
                <w:lang w:eastAsia="pl-PL"/>
              </w:rPr>
              <w:t>Bl.35</w:t>
            </w:r>
          </w:p>
        </w:tc>
        <w:tc>
          <w:tcPr>
            <w:tcW w:w="1080" w:type="dxa"/>
            <w:tcBorders>
              <w:top w:val="nil"/>
              <w:left w:val="nil"/>
              <w:bottom w:val="single" w:sz="4" w:space="0" w:color="auto"/>
              <w:right w:val="single" w:sz="4" w:space="0" w:color="auto"/>
            </w:tcBorders>
            <w:shd w:val="clear" w:color="auto" w:fill="auto"/>
            <w:noWrap/>
            <w:vAlign w:val="center"/>
            <w:hideMark/>
          </w:tcPr>
          <w:p w:rsidR="0073317C" w:rsidRPr="00BB7022" w:rsidRDefault="0073317C" w:rsidP="00EA10B3">
            <w:pPr>
              <w:spacing w:after="0" w:line="320" w:lineRule="atLeast"/>
              <w:jc w:val="center"/>
              <w:rPr>
                <w:rFonts w:eastAsia="Times New Roman" w:cs="Times New Roman"/>
                <w:color w:val="000000"/>
                <w:szCs w:val="24"/>
                <w:lang w:eastAsia="pl-PL"/>
              </w:rPr>
            </w:pPr>
            <w:r w:rsidRPr="00BB7022">
              <w:rPr>
                <w:rFonts w:eastAsia="Times New Roman" w:cs="Times New Roman"/>
                <w:color w:val="000000"/>
                <w:szCs w:val="24"/>
                <w:lang w:eastAsia="pl-PL"/>
              </w:rPr>
              <w:t>3</w:t>
            </w:r>
          </w:p>
        </w:tc>
        <w:tc>
          <w:tcPr>
            <w:tcW w:w="849" w:type="dxa"/>
            <w:tcBorders>
              <w:top w:val="nil"/>
              <w:left w:val="nil"/>
              <w:bottom w:val="single" w:sz="4" w:space="0" w:color="auto"/>
              <w:right w:val="single" w:sz="4" w:space="0" w:color="auto"/>
            </w:tcBorders>
            <w:shd w:val="clear" w:color="auto" w:fill="auto"/>
            <w:noWrap/>
            <w:vAlign w:val="center"/>
            <w:hideMark/>
          </w:tcPr>
          <w:p w:rsidR="0073317C" w:rsidRPr="00BB7022" w:rsidRDefault="0073317C" w:rsidP="00EA10B3">
            <w:pPr>
              <w:spacing w:after="0" w:line="320" w:lineRule="atLeast"/>
              <w:jc w:val="center"/>
              <w:rPr>
                <w:rFonts w:eastAsia="Times New Roman" w:cs="Times New Roman"/>
                <w:color w:val="000000"/>
                <w:szCs w:val="24"/>
                <w:lang w:eastAsia="pl-PL"/>
              </w:rPr>
            </w:pPr>
            <w:r w:rsidRPr="00BB7022">
              <w:rPr>
                <w:rFonts w:eastAsia="Times New Roman" w:cs="Times New Roman"/>
                <w:color w:val="000000"/>
                <w:szCs w:val="24"/>
                <w:lang w:eastAsia="pl-PL"/>
              </w:rPr>
              <w:t>12</w:t>
            </w:r>
          </w:p>
        </w:tc>
        <w:tc>
          <w:tcPr>
            <w:tcW w:w="1311" w:type="dxa"/>
            <w:tcBorders>
              <w:top w:val="nil"/>
              <w:left w:val="nil"/>
              <w:bottom w:val="single" w:sz="4" w:space="0" w:color="auto"/>
              <w:right w:val="single" w:sz="4" w:space="0" w:color="auto"/>
            </w:tcBorders>
            <w:shd w:val="clear" w:color="auto" w:fill="auto"/>
            <w:noWrap/>
            <w:vAlign w:val="center"/>
            <w:hideMark/>
          </w:tcPr>
          <w:p w:rsidR="0073317C" w:rsidRPr="00BB7022" w:rsidRDefault="0073317C" w:rsidP="00EA10B3">
            <w:pPr>
              <w:spacing w:after="0" w:line="320" w:lineRule="atLeast"/>
              <w:jc w:val="center"/>
              <w:rPr>
                <w:rFonts w:eastAsia="Times New Roman" w:cs="Times New Roman"/>
                <w:color w:val="000000"/>
                <w:szCs w:val="24"/>
                <w:lang w:eastAsia="pl-PL"/>
              </w:rPr>
            </w:pPr>
            <w:r w:rsidRPr="00BB7022">
              <w:rPr>
                <w:rFonts w:eastAsia="Times New Roman" w:cs="Times New Roman"/>
                <w:color w:val="000000"/>
                <w:szCs w:val="24"/>
                <w:lang w:eastAsia="pl-PL"/>
              </w:rPr>
              <w:t>792 m</w:t>
            </w:r>
            <w:r w:rsidRPr="00BB7022">
              <w:rPr>
                <w:rFonts w:eastAsia="Times New Roman" w:cs="Times New Roman"/>
                <w:color w:val="000000"/>
                <w:szCs w:val="24"/>
                <w:vertAlign w:val="superscript"/>
                <w:lang w:eastAsia="pl-PL"/>
              </w:rPr>
              <w:t>2</w:t>
            </w:r>
          </w:p>
        </w:tc>
        <w:tc>
          <w:tcPr>
            <w:tcW w:w="1080" w:type="dxa"/>
            <w:tcBorders>
              <w:top w:val="nil"/>
              <w:left w:val="nil"/>
              <w:bottom w:val="single" w:sz="4" w:space="0" w:color="auto"/>
              <w:right w:val="single" w:sz="4" w:space="0" w:color="auto"/>
            </w:tcBorders>
            <w:shd w:val="clear" w:color="auto" w:fill="auto"/>
            <w:noWrap/>
            <w:vAlign w:val="center"/>
            <w:hideMark/>
          </w:tcPr>
          <w:p w:rsidR="0073317C" w:rsidRPr="00BB7022" w:rsidRDefault="0073317C" w:rsidP="00EA10B3">
            <w:pPr>
              <w:spacing w:after="0" w:line="320" w:lineRule="atLeast"/>
              <w:jc w:val="center"/>
              <w:rPr>
                <w:rFonts w:eastAsia="Times New Roman" w:cs="Times New Roman"/>
                <w:color w:val="000000"/>
                <w:szCs w:val="24"/>
                <w:lang w:eastAsia="pl-PL"/>
              </w:rPr>
            </w:pPr>
            <w:r w:rsidRPr="00BB7022">
              <w:rPr>
                <w:rFonts w:eastAsia="Times New Roman" w:cs="Times New Roman"/>
                <w:color w:val="000000"/>
                <w:szCs w:val="24"/>
                <w:lang w:eastAsia="pl-PL"/>
              </w:rPr>
              <w:t>285 m</w:t>
            </w:r>
            <w:r w:rsidRPr="00BB7022">
              <w:rPr>
                <w:rFonts w:eastAsia="Times New Roman" w:cs="Times New Roman"/>
                <w:color w:val="000000"/>
                <w:szCs w:val="24"/>
                <w:vertAlign w:val="superscript"/>
                <w:lang w:eastAsia="pl-PL"/>
              </w:rPr>
              <w:t>2</w:t>
            </w:r>
          </w:p>
        </w:tc>
        <w:tc>
          <w:tcPr>
            <w:tcW w:w="1080" w:type="dxa"/>
            <w:tcBorders>
              <w:top w:val="nil"/>
              <w:left w:val="nil"/>
              <w:bottom w:val="single" w:sz="4" w:space="0" w:color="auto"/>
              <w:right w:val="single" w:sz="4" w:space="0" w:color="auto"/>
            </w:tcBorders>
            <w:shd w:val="clear" w:color="auto" w:fill="auto"/>
            <w:noWrap/>
            <w:vAlign w:val="center"/>
            <w:hideMark/>
          </w:tcPr>
          <w:p w:rsidR="0073317C" w:rsidRPr="00BB7022" w:rsidRDefault="0073317C" w:rsidP="00EA10B3">
            <w:pPr>
              <w:spacing w:after="0" w:line="320" w:lineRule="atLeast"/>
              <w:jc w:val="center"/>
              <w:rPr>
                <w:rFonts w:eastAsia="Times New Roman" w:cs="Times New Roman"/>
                <w:color w:val="000000"/>
                <w:szCs w:val="24"/>
                <w:lang w:eastAsia="pl-PL"/>
              </w:rPr>
            </w:pPr>
            <w:r w:rsidRPr="00BB7022">
              <w:rPr>
                <w:rFonts w:eastAsia="Times New Roman" w:cs="Times New Roman"/>
                <w:color w:val="000000"/>
                <w:szCs w:val="24"/>
                <w:lang w:eastAsia="pl-PL"/>
              </w:rPr>
              <w:t>8,3 m</w:t>
            </w:r>
            <w:r w:rsidRPr="00BB7022">
              <w:rPr>
                <w:rFonts w:eastAsia="Times New Roman" w:cs="Times New Roman"/>
                <w:color w:val="000000"/>
                <w:szCs w:val="24"/>
                <w:vertAlign w:val="superscript"/>
                <w:lang w:eastAsia="pl-PL"/>
              </w:rPr>
              <w:t>2</w:t>
            </w:r>
          </w:p>
        </w:tc>
        <w:tc>
          <w:tcPr>
            <w:tcW w:w="1080" w:type="dxa"/>
            <w:tcBorders>
              <w:top w:val="nil"/>
              <w:left w:val="nil"/>
              <w:bottom w:val="single" w:sz="4" w:space="0" w:color="auto"/>
              <w:right w:val="single" w:sz="4" w:space="0" w:color="auto"/>
            </w:tcBorders>
            <w:shd w:val="clear" w:color="auto" w:fill="auto"/>
            <w:noWrap/>
            <w:vAlign w:val="center"/>
            <w:hideMark/>
          </w:tcPr>
          <w:p w:rsidR="0073317C" w:rsidRPr="00BB7022" w:rsidRDefault="0073317C" w:rsidP="00EA10B3">
            <w:pPr>
              <w:spacing w:after="0" w:line="320" w:lineRule="atLeast"/>
              <w:jc w:val="center"/>
              <w:rPr>
                <w:rFonts w:eastAsia="Times New Roman" w:cs="Times New Roman"/>
                <w:color w:val="000000"/>
                <w:szCs w:val="24"/>
                <w:lang w:eastAsia="pl-PL"/>
              </w:rPr>
            </w:pPr>
            <w:r w:rsidRPr="00BB7022">
              <w:rPr>
                <w:rFonts w:eastAsia="Times New Roman" w:cs="Times New Roman"/>
                <w:color w:val="000000"/>
                <w:szCs w:val="24"/>
                <w:lang w:eastAsia="pl-PL"/>
              </w:rPr>
              <w:t>9,8 m</w:t>
            </w:r>
            <w:r w:rsidRPr="00BB7022">
              <w:rPr>
                <w:rFonts w:eastAsia="Times New Roman" w:cs="Times New Roman"/>
                <w:color w:val="000000"/>
                <w:szCs w:val="24"/>
                <w:vertAlign w:val="superscript"/>
                <w:lang w:eastAsia="pl-PL"/>
              </w:rPr>
              <w:t>2</w:t>
            </w:r>
          </w:p>
        </w:tc>
        <w:tc>
          <w:tcPr>
            <w:tcW w:w="1261" w:type="dxa"/>
            <w:tcBorders>
              <w:top w:val="nil"/>
              <w:left w:val="nil"/>
              <w:bottom w:val="single" w:sz="4" w:space="0" w:color="auto"/>
              <w:right w:val="single" w:sz="4" w:space="0" w:color="auto"/>
            </w:tcBorders>
            <w:shd w:val="clear" w:color="auto" w:fill="auto"/>
            <w:noWrap/>
            <w:vAlign w:val="center"/>
            <w:hideMark/>
          </w:tcPr>
          <w:p w:rsidR="0073317C" w:rsidRPr="00BB7022" w:rsidRDefault="0073317C" w:rsidP="00EA10B3">
            <w:pPr>
              <w:spacing w:after="0" w:line="320" w:lineRule="atLeast"/>
              <w:jc w:val="center"/>
              <w:rPr>
                <w:rFonts w:eastAsia="Times New Roman" w:cs="Times New Roman"/>
                <w:color w:val="000000"/>
                <w:szCs w:val="24"/>
                <w:lang w:eastAsia="pl-PL"/>
              </w:rPr>
            </w:pPr>
            <w:r w:rsidRPr="00BB7022">
              <w:rPr>
                <w:rFonts w:eastAsia="Times New Roman" w:cs="Times New Roman"/>
                <w:color w:val="000000"/>
                <w:szCs w:val="24"/>
                <w:lang w:eastAsia="pl-PL"/>
              </w:rPr>
              <w:t>3403 m</w:t>
            </w:r>
            <w:r w:rsidRPr="00BB7022">
              <w:rPr>
                <w:rFonts w:eastAsia="Times New Roman" w:cs="Times New Roman"/>
                <w:color w:val="000000"/>
                <w:szCs w:val="24"/>
                <w:vertAlign w:val="superscript"/>
                <w:lang w:eastAsia="pl-PL"/>
              </w:rPr>
              <w:t>2</w:t>
            </w:r>
          </w:p>
        </w:tc>
        <w:tc>
          <w:tcPr>
            <w:tcW w:w="1275" w:type="dxa"/>
            <w:tcBorders>
              <w:top w:val="nil"/>
              <w:left w:val="nil"/>
              <w:bottom w:val="single" w:sz="4" w:space="0" w:color="auto"/>
              <w:right w:val="single" w:sz="4" w:space="0" w:color="auto"/>
            </w:tcBorders>
            <w:shd w:val="clear" w:color="auto" w:fill="auto"/>
            <w:noWrap/>
            <w:vAlign w:val="center"/>
            <w:hideMark/>
          </w:tcPr>
          <w:p w:rsidR="0073317C" w:rsidRPr="00BB7022" w:rsidRDefault="0073317C" w:rsidP="00EA10B3">
            <w:pPr>
              <w:spacing w:after="0" w:line="320" w:lineRule="atLeast"/>
              <w:jc w:val="center"/>
              <w:rPr>
                <w:rFonts w:eastAsia="Times New Roman" w:cs="Times New Roman"/>
                <w:color w:val="000000"/>
                <w:szCs w:val="24"/>
                <w:lang w:eastAsia="pl-PL"/>
              </w:rPr>
            </w:pPr>
            <w:r w:rsidRPr="00BB7022">
              <w:rPr>
                <w:rFonts w:eastAsia="Times New Roman" w:cs="Times New Roman"/>
                <w:color w:val="000000"/>
                <w:szCs w:val="24"/>
                <w:lang w:eastAsia="pl-PL"/>
              </w:rPr>
              <w:t>783 m</w:t>
            </w:r>
            <w:r w:rsidRPr="00BB7022">
              <w:rPr>
                <w:rFonts w:eastAsia="Times New Roman" w:cs="Times New Roman"/>
                <w:color w:val="000000"/>
                <w:szCs w:val="24"/>
                <w:vertAlign w:val="superscript"/>
                <w:lang w:eastAsia="pl-PL"/>
              </w:rPr>
              <w:t>2</w:t>
            </w:r>
          </w:p>
        </w:tc>
        <w:tc>
          <w:tcPr>
            <w:tcW w:w="1364" w:type="dxa"/>
            <w:tcBorders>
              <w:top w:val="nil"/>
              <w:left w:val="nil"/>
              <w:bottom w:val="single" w:sz="4" w:space="0" w:color="auto"/>
              <w:right w:val="single" w:sz="8" w:space="0" w:color="auto"/>
            </w:tcBorders>
            <w:shd w:val="clear" w:color="auto" w:fill="auto"/>
            <w:noWrap/>
            <w:vAlign w:val="center"/>
            <w:hideMark/>
          </w:tcPr>
          <w:p w:rsidR="0073317C" w:rsidRPr="00BB7022" w:rsidRDefault="0073317C" w:rsidP="00EA10B3">
            <w:pPr>
              <w:spacing w:after="0" w:line="320" w:lineRule="atLeast"/>
              <w:jc w:val="center"/>
              <w:rPr>
                <w:rFonts w:eastAsia="Times New Roman" w:cs="Times New Roman"/>
                <w:color w:val="000000"/>
                <w:szCs w:val="24"/>
                <w:lang w:eastAsia="pl-PL"/>
              </w:rPr>
            </w:pPr>
            <w:r w:rsidRPr="00BB7022">
              <w:rPr>
                <w:rFonts w:eastAsia="Times New Roman" w:cs="Times New Roman"/>
                <w:color w:val="000000"/>
                <w:szCs w:val="24"/>
                <w:lang w:eastAsia="pl-PL"/>
              </w:rPr>
              <w:t>103</w:t>
            </w:r>
          </w:p>
        </w:tc>
      </w:tr>
      <w:tr w:rsidR="0073317C" w:rsidRPr="00BB7022" w:rsidTr="00EA10B3">
        <w:trPr>
          <w:trHeight w:val="330"/>
          <w:jc w:val="center"/>
        </w:trPr>
        <w:tc>
          <w:tcPr>
            <w:tcW w:w="1080" w:type="dxa"/>
            <w:tcBorders>
              <w:top w:val="nil"/>
              <w:left w:val="single" w:sz="8" w:space="0" w:color="auto"/>
              <w:bottom w:val="single" w:sz="4" w:space="0" w:color="auto"/>
              <w:right w:val="single" w:sz="4" w:space="0" w:color="auto"/>
            </w:tcBorders>
            <w:shd w:val="clear" w:color="auto" w:fill="auto"/>
            <w:noWrap/>
            <w:vAlign w:val="center"/>
            <w:hideMark/>
          </w:tcPr>
          <w:p w:rsidR="0073317C" w:rsidRPr="00BB7022" w:rsidRDefault="0073317C" w:rsidP="00EA10B3">
            <w:pPr>
              <w:spacing w:after="0" w:line="320" w:lineRule="atLeast"/>
              <w:jc w:val="center"/>
              <w:rPr>
                <w:rFonts w:eastAsia="Times New Roman" w:cs="Times New Roman"/>
                <w:color w:val="000000"/>
                <w:szCs w:val="24"/>
                <w:lang w:eastAsia="pl-PL"/>
              </w:rPr>
            </w:pPr>
            <w:r w:rsidRPr="00BB7022">
              <w:rPr>
                <w:rFonts w:eastAsia="Times New Roman" w:cs="Times New Roman"/>
                <w:color w:val="000000"/>
                <w:szCs w:val="24"/>
                <w:lang w:eastAsia="pl-PL"/>
              </w:rPr>
              <w:t>3</w:t>
            </w:r>
          </w:p>
        </w:tc>
        <w:tc>
          <w:tcPr>
            <w:tcW w:w="1080" w:type="dxa"/>
            <w:tcBorders>
              <w:top w:val="nil"/>
              <w:left w:val="nil"/>
              <w:bottom w:val="single" w:sz="4" w:space="0" w:color="auto"/>
              <w:right w:val="single" w:sz="4" w:space="0" w:color="auto"/>
            </w:tcBorders>
            <w:shd w:val="clear" w:color="auto" w:fill="auto"/>
            <w:noWrap/>
            <w:vAlign w:val="center"/>
            <w:hideMark/>
          </w:tcPr>
          <w:p w:rsidR="0073317C" w:rsidRPr="00BB7022" w:rsidRDefault="0073317C" w:rsidP="00EA10B3">
            <w:pPr>
              <w:spacing w:after="0" w:line="320" w:lineRule="atLeast"/>
              <w:jc w:val="center"/>
              <w:rPr>
                <w:rFonts w:eastAsia="Times New Roman" w:cs="Times New Roman"/>
                <w:color w:val="000000"/>
                <w:szCs w:val="24"/>
                <w:lang w:eastAsia="pl-PL"/>
              </w:rPr>
            </w:pPr>
            <w:r w:rsidRPr="00BB7022">
              <w:rPr>
                <w:rFonts w:eastAsia="Times New Roman" w:cs="Times New Roman"/>
                <w:color w:val="000000"/>
                <w:szCs w:val="24"/>
                <w:lang w:eastAsia="pl-PL"/>
              </w:rPr>
              <w:t>Bl.36</w:t>
            </w:r>
          </w:p>
        </w:tc>
        <w:tc>
          <w:tcPr>
            <w:tcW w:w="1080" w:type="dxa"/>
            <w:tcBorders>
              <w:top w:val="nil"/>
              <w:left w:val="nil"/>
              <w:bottom w:val="single" w:sz="4" w:space="0" w:color="auto"/>
              <w:right w:val="single" w:sz="4" w:space="0" w:color="auto"/>
            </w:tcBorders>
            <w:shd w:val="clear" w:color="auto" w:fill="auto"/>
            <w:noWrap/>
            <w:vAlign w:val="center"/>
            <w:hideMark/>
          </w:tcPr>
          <w:p w:rsidR="0073317C" w:rsidRPr="00BB7022" w:rsidRDefault="0073317C" w:rsidP="00EA10B3">
            <w:pPr>
              <w:spacing w:after="0" w:line="320" w:lineRule="atLeast"/>
              <w:jc w:val="center"/>
              <w:rPr>
                <w:rFonts w:eastAsia="Times New Roman" w:cs="Times New Roman"/>
                <w:color w:val="000000"/>
                <w:szCs w:val="24"/>
                <w:lang w:eastAsia="pl-PL"/>
              </w:rPr>
            </w:pPr>
            <w:r w:rsidRPr="00BB7022">
              <w:rPr>
                <w:rFonts w:eastAsia="Times New Roman" w:cs="Times New Roman"/>
                <w:color w:val="000000"/>
                <w:szCs w:val="24"/>
                <w:lang w:eastAsia="pl-PL"/>
              </w:rPr>
              <w:t>3</w:t>
            </w:r>
          </w:p>
        </w:tc>
        <w:tc>
          <w:tcPr>
            <w:tcW w:w="849" w:type="dxa"/>
            <w:tcBorders>
              <w:top w:val="nil"/>
              <w:left w:val="nil"/>
              <w:bottom w:val="single" w:sz="4" w:space="0" w:color="auto"/>
              <w:right w:val="single" w:sz="4" w:space="0" w:color="auto"/>
            </w:tcBorders>
            <w:shd w:val="clear" w:color="auto" w:fill="auto"/>
            <w:noWrap/>
            <w:vAlign w:val="center"/>
            <w:hideMark/>
          </w:tcPr>
          <w:p w:rsidR="0073317C" w:rsidRPr="00BB7022" w:rsidRDefault="0073317C" w:rsidP="00EA10B3">
            <w:pPr>
              <w:spacing w:after="0" w:line="320" w:lineRule="atLeast"/>
              <w:jc w:val="center"/>
              <w:rPr>
                <w:rFonts w:eastAsia="Times New Roman" w:cs="Times New Roman"/>
                <w:color w:val="000000"/>
                <w:szCs w:val="24"/>
                <w:lang w:eastAsia="pl-PL"/>
              </w:rPr>
            </w:pPr>
            <w:r w:rsidRPr="00BB7022">
              <w:rPr>
                <w:rFonts w:eastAsia="Times New Roman" w:cs="Times New Roman"/>
                <w:color w:val="000000"/>
                <w:szCs w:val="24"/>
                <w:lang w:eastAsia="pl-PL"/>
              </w:rPr>
              <w:t>12</w:t>
            </w:r>
          </w:p>
        </w:tc>
        <w:tc>
          <w:tcPr>
            <w:tcW w:w="1311" w:type="dxa"/>
            <w:tcBorders>
              <w:top w:val="nil"/>
              <w:left w:val="nil"/>
              <w:bottom w:val="single" w:sz="4" w:space="0" w:color="auto"/>
              <w:right w:val="single" w:sz="4" w:space="0" w:color="auto"/>
            </w:tcBorders>
            <w:shd w:val="clear" w:color="auto" w:fill="auto"/>
            <w:noWrap/>
            <w:vAlign w:val="center"/>
            <w:hideMark/>
          </w:tcPr>
          <w:p w:rsidR="0073317C" w:rsidRPr="00BB7022" w:rsidRDefault="0073317C" w:rsidP="00EA10B3">
            <w:pPr>
              <w:spacing w:after="0" w:line="320" w:lineRule="atLeast"/>
              <w:jc w:val="center"/>
              <w:rPr>
                <w:rFonts w:eastAsia="Times New Roman" w:cs="Times New Roman"/>
                <w:color w:val="000000"/>
                <w:szCs w:val="24"/>
                <w:lang w:eastAsia="pl-PL"/>
              </w:rPr>
            </w:pPr>
            <w:r w:rsidRPr="00BB7022">
              <w:rPr>
                <w:rFonts w:eastAsia="Times New Roman" w:cs="Times New Roman"/>
                <w:color w:val="000000"/>
                <w:szCs w:val="24"/>
                <w:lang w:eastAsia="pl-PL"/>
              </w:rPr>
              <w:t>792 m</w:t>
            </w:r>
            <w:r w:rsidRPr="00BB7022">
              <w:rPr>
                <w:rFonts w:eastAsia="Times New Roman" w:cs="Times New Roman"/>
                <w:color w:val="000000"/>
                <w:szCs w:val="24"/>
                <w:vertAlign w:val="superscript"/>
                <w:lang w:eastAsia="pl-PL"/>
              </w:rPr>
              <w:t>2</w:t>
            </w:r>
          </w:p>
        </w:tc>
        <w:tc>
          <w:tcPr>
            <w:tcW w:w="1080" w:type="dxa"/>
            <w:tcBorders>
              <w:top w:val="nil"/>
              <w:left w:val="nil"/>
              <w:bottom w:val="single" w:sz="4" w:space="0" w:color="auto"/>
              <w:right w:val="single" w:sz="4" w:space="0" w:color="auto"/>
            </w:tcBorders>
            <w:shd w:val="clear" w:color="auto" w:fill="auto"/>
            <w:noWrap/>
            <w:vAlign w:val="center"/>
            <w:hideMark/>
          </w:tcPr>
          <w:p w:rsidR="0073317C" w:rsidRPr="00BB7022" w:rsidRDefault="0073317C" w:rsidP="00EA10B3">
            <w:pPr>
              <w:spacing w:after="0" w:line="320" w:lineRule="atLeast"/>
              <w:jc w:val="center"/>
              <w:rPr>
                <w:rFonts w:eastAsia="Times New Roman" w:cs="Times New Roman"/>
                <w:color w:val="000000"/>
                <w:szCs w:val="24"/>
                <w:lang w:eastAsia="pl-PL"/>
              </w:rPr>
            </w:pPr>
            <w:r w:rsidRPr="00BB7022">
              <w:rPr>
                <w:rFonts w:eastAsia="Times New Roman" w:cs="Times New Roman"/>
                <w:color w:val="000000"/>
                <w:szCs w:val="24"/>
                <w:lang w:eastAsia="pl-PL"/>
              </w:rPr>
              <w:t>285 m</w:t>
            </w:r>
            <w:r w:rsidRPr="00BB7022">
              <w:rPr>
                <w:rFonts w:eastAsia="Times New Roman" w:cs="Times New Roman"/>
                <w:color w:val="000000"/>
                <w:szCs w:val="24"/>
                <w:vertAlign w:val="superscript"/>
                <w:lang w:eastAsia="pl-PL"/>
              </w:rPr>
              <w:t>2</w:t>
            </w:r>
          </w:p>
        </w:tc>
        <w:tc>
          <w:tcPr>
            <w:tcW w:w="1080" w:type="dxa"/>
            <w:tcBorders>
              <w:top w:val="nil"/>
              <w:left w:val="nil"/>
              <w:bottom w:val="single" w:sz="4" w:space="0" w:color="auto"/>
              <w:right w:val="single" w:sz="4" w:space="0" w:color="auto"/>
            </w:tcBorders>
            <w:shd w:val="clear" w:color="auto" w:fill="auto"/>
            <w:noWrap/>
            <w:vAlign w:val="center"/>
            <w:hideMark/>
          </w:tcPr>
          <w:p w:rsidR="0073317C" w:rsidRPr="00BB7022" w:rsidRDefault="0073317C" w:rsidP="00EA10B3">
            <w:pPr>
              <w:spacing w:after="0" w:line="320" w:lineRule="atLeast"/>
              <w:jc w:val="center"/>
              <w:rPr>
                <w:rFonts w:eastAsia="Times New Roman" w:cs="Times New Roman"/>
                <w:color w:val="000000"/>
                <w:szCs w:val="24"/>
                <w:lang w:eastAsia="pl-PL"/>
              </w:rPr>
            </w:pPr>
            <w:r w:rsidRPr="00BB7022">
              <w:rPr>
                <w:rFonts w:eastAsia="Times New Roman" w:cs="Times New Roman"/>
                <w:color w:val="000000"/>
                <w:szCs w:val="24"/>
                <w:lang w:eastAsia="pl-PL"/>
              </w:rPr>
              <w:t>8,3 m</w:t>
            </w:r>
            <w:r w:rsidRPr="00BB7022">
              <w:rPr>
                <w:rFonts w:eastAsia="Times New Roman" w:cs="Times New Roman"/>
                <w:color w:val="000000"/>
                <w:szCs w:val="24"/>
                <w:vertAlign w:val="superscript"/>
                <w:lang w:eastAsia="pl-PL"/>
              </w:rPr>
              <w:t>2</w:t>
            </w:r>
          </w:p>
        </w:tc>
        <w:tc>
          <w:tcPr>
            <w:tcW w:w="1080" w:type="dxa"/>
            <w:tcBorders>
              <w:top w:val="nil"/>
              <w:left w:val="nil"/>
              <w:bottom w:val="single" w:sz="4" w:space="0" w:color="auto"/>
              <w:right w:val="single" w:sz="4" w:space="0" w:color="auto"/>
            </w:tcBorders>
            <w:shd w:val="clear" w:color="auto" w:fill="auto"/>
            <w:noWrap/>
            <w:vAlign w:val="center"/>
            <w:hideMark/>
          </w:tcPr>
          <w:p w:rsidR="0073317C" w:rsidRPr="00BB7022" w:rsidRDefault="0073317C" w:rsidP="00EA10B3">
            <w:pPr>
              <w:spacing w:after="0" w:line="320" w:lineRule="atLeast"/>
              <w:jc w:val="center"/>
              <w:rPr>
                <w:rFonts w:eastAsia="Times New Roman" w:cs="Times New Roman"/>
                <w:color w:val="000000"/>
                <w:szCs w:val="24"/>
                <w:lang w:eastAsia="pl-PL"/>
              </w:rPr>
            </w:pPr>
            <w:r w:rsidRPr="00BB7022">
              <w:rPr>
                <w:rFonts w:eastAsia="Times New Roman" w:cs="Times New Roman"/>
                <w:color w:val="000000"/>
                <w:szCs w:val="24"/>
                <w:lang w:eastAsia="pl-PL"/>
              </w:rPr>
              <w:t>9,8 m</w:t>
            </w:r>
            <w:r w:rsidRPr="00BB7022">
              <w:rPr>
                <w:rFonts w:eastAsia="Times New Roman" w:cs="Times New Roman"/>
                <w:color w:val="000000"/>
                <w:szCs w:val="24"/>
                <w:vertAlign w:val="superscript"/>
                <w:lang w:eastAsia="pl-PL"/>
              </w:rPr>
              <w:t>2</w:t>
            </w:r>
          </w:p>
        </w:tc>
        <w:tc>
          <w:tcPr>
            <w:tcW w:w="1261" w:type="dxa"/>
            <w:tcBorders>
              <w:top w:val="nil"/>
              <w:left w:val="nil"/>
              <w:bottom w:val="single" w:sz="4" w:space="0" w:color="auto"/>
              <w:right w:val="single" w:sz="4" w:space="0" w:color="auto"/>
            </w:tcBorders>
            <w:shd w:val="clear" w:color="auto" w:fill="auto"/>
            <w:noWrap/>
            <w:vAlign w:val="center"/>
            <w:hideMark/>
          </w:tcPr>
          <w:p w:rsidR="0073317C" w:rsidRPr="00BB7022" w:rsidRDefault="0073317C" w:rsidP="00EA10B3">
            <w:pPr>
              <w:spacing w:after="0" w:line="320" w:lineRule="atLeast"/>
              <w:jc w:val="center"/>
              <w:rPr>
                <w:rFonts w:eastAsia="Times New Roman" w:cs="Times New Roman"/>
                <w:color w:val="000000"/>
                <w:szCs w:val="24"/>
                <w:lang w:eastAsia="pl-PL"/>
              </w:rPr>
            </w:pPr>
            <w:r w:rsidRPr="00BB7022">
              <w:rPr>
                <w:rFonts w:eastAsia="Times New Roman" w:cs="Times New Roman"/>
                <w:color w:val="000000"/>
                <w:szCs w:val="24"/>
                <w:lang w:eastAsia="pl-PL"/>
              </w:rPr>
              <w:t>3403 m</w:t>
            </w:r>
            <w:r w:rsidRPr="00BB7022">
              <w:rPr>
                <w:rFonts w:eastAsia="Times New Roman" w:cs="Times New Roman"/>
                <w:color w:val="000000"/>
                <w:szCs w:val="24"/>
                <w:vertAlign w:val="superscript"/>
                <w:lang w:eastAsia="pl-PL"/>
              </w:rPr>
              <w:t>2</w:t>
            </w:r>
          </w:p>
        </w:tc>
        <w:tc>
          <w:tcPr>
            <w:tcW w:w="1275" w:type="dxa"/>
            <w:tcBorders>
              <w:top w:val="nil"/>
              <w:left w:val="nil"/>
              <w:bottom w:val="single" w:sz="4" w:space="0" w:color="auto"/>
              <w:right w:val="single" w:sz="4" w:space="0" w:color="auto"/>
            </w:tcBorders>
            <w:shd w:val="clear" w:color="auto" w:fill="auto"/>
            <w:noWrap/>
            <w:vAlign w:val="center"/>
            <w:hideMark/>
          </w:tcPr>
          <w:p w:rsidR="0073317C" w:rsidRPr="00BB7022" w:rsidRDefault="0073317C" w:rsidP="00EA10B3">
            <w:pPr>
              <w:spacing w:after="0" w:line="320" w:lineRule="atLeast"/>
              <w:jc w:val="center"/>
              <w:rPr>
                <w:rFonts w:eastAsia="Times New Roman" w:cs="Times New Roman"/>
                <w:color w:val="000000"/>
                <w:szCs w:val="24"/>
                <w:lang w:eastAsia="pl-PL"/>
              </w:rPr>
            </w:pPr>
            <w:r w:rsidRPr="00BB7022">
              <w:rPr>
                <w:rFonts w:eastAsia="Times New Roman" w:cs="Times New Roman"/>
                <w:color w:val="000000"/>
                <w:szCs w:val="24"/>
                <w:lang w:eastAsia="pl-PL"/>
              </w:rPr>
              <w:t>783 m</w:t>
            </w:r>
            <w:r w:rsidRPr="00BB7022">
              <w:rPr>
                <w:rFonts w:eastAsia="Times New Roman" w:cs="Times New Roman"/>
                <w:color w:val="000000"/>
                <w:szCs w:val="24"/>
                <w:vertAlign w:val="superscript"/>
                <w:lang w:eastAsia="pl-PL"/>
              </w:rPr>
              <w:t>2</w:t>
            </w:r>
          </w:p>
        </w:tc>
        <w:tc>
          <w:tcPr>
            <w:tcW w:w="1364" w:type="dxa"/>
            <w:tcBorders>
              <w:top w:val="nil"/>
              <w:left w:val="nil"/>
              <w:bottom w:val="single" w:sz="4" w:space="0" w:color="auto"/>
              <w:right w:val="single" w:sz="8" w:space="0" w:color="auto"/>
            </w:tcBorders>
            <w:shd w:val="clear" w:color="auto" w:fill="auto"/>
            <w:noWrap/>
            <w:vAlign w:val="center"/>
            <w:hideMark/>
          </w:tcPr>
          <w:p w:rsidR="0073317C" w:rsidRPr="00BB7022" w:rsidRDefault="0073317C" w:rsidP="00EA10B3">
            <w:pPr>
              <w:spacing w:after="0" w:line="320" w:lineRule="atLeast"/>
              <w:jc w:val="center"/>
              <w:rPr>
                <w:rFonts w:eastAsia="Times New Roman" w:cs="Times New Roman"/>
                <w:color w:val="000000"/>
                <w:szCs w:val="24"/>
                <w:lang w:eastAsia="pl-PL"/>
              </w:rPr>
            </w:pPr>
            <w:r w:rsidRPr="00BB7022">
              <w:rPr>
                <w:rFonts w:eastAsia="Times New Roman" w:cs="Times New Roman"/>
                <w:color w:val="000000"/>
                <w:szCs w:val="24"/>
                <w:lang w:eastAsia="pl-PL"/>
              </w:rPr>
              <w:t>61,35</w:t>
            </w:r>
          </w:p>
        </w:tc>
      </w:tr>
      <w:tr w:rsidR="0073317C" w:rsidRPr="00BB7022" w:rsidTr="00EA10B3">
        <w:trPr>
          <w:trHeight w:val="390"/>
          <w:jc w:val="center"/>
        </w:trPr>
        <w:tc>
          <w:tcPr>
            <w:tcW w:w="1080" w:type="dxa"/>
            <w:tcBorders>
              <w:top w:val="nil"/>
              <w:left w:val="single" w:sz="8" w:space="0" w:color="auto"/>
              <w:bottom w:val="single" w:sz="4" w:space="0" w:color="auto"/>
              <w:right w:val="single" w:sz="4" w:space="0" w:color="auto"/>
            </w:tcBorders>
            <w:shd w:val="clear" w:color="auto" w:fill="auto"/>
            <w:noWrap/>
            <w:vAlign w:val="center"/>
            <w:hideMark/>
          </w:tcPr>
          <w:p w:rsidR="0073317C" w:rsidRPr="00BB7022" w:rsidRDefault="0073317C" w:rsidP="00EA10B3">
            <w:pPr>
              <w:spacing w:after="0" w:line="320" w:lineRule="atLeast"/>
              <w:jc w:val="center"/>
              <w:rPr>
                <w:rFonts w:eastAsia="Times New Roman" w:cs="Times New Roman"/>
                <w:color w:val="000000"/>
                <w:szCs w:val="24"/>
                <w:lang w:eastAsia="pl-PL"/>
              </w:rPr>
            </w:pPr>
            <w:r w:rsidRPr="00BB7022">
              <w:rPr>
                <w:rFonts w:eastAsia="Times New Roman" w:cs="Times New Roman"/>
                <w:color w:val="000000"/>
                <w:szCs w:val="24"/>
                <w:lang w:eastAsia="pl-PL"/>
              </w:rPr>
              <w:t>4</w:t>
            </w:r>
          </w:p>
        </w:tc>
        <w:tc>
          <w:tcPr>
            <w:tcW w:w="1080" w:type="dxa"/>
            <w:tcBorders>
              <w:top w:val="nil"/>
              <w:left w:val="nil"/>
              <w:bottom w:val="single" w:sz="4" w:space="0" w:color="auto"/>
              <w:right w:val="single" w:sz="4" w:space="0" w:color="auto"/>
            </w:tcBorders>
            <w:shd w:val="clear" w:color="auto" w:fill="auto"/>
            <w:noWrap/>
            <w:vAlign w:val="center"/>
            <w:hideMark/>
          </w:tcPr>
          <w:p w:rsidR="0073317C" w:rsidRPr="00BB7022" w:rsidRDefault="0073317C" w:rsidP="00EA10B3">
            <w:pPr>
              <w:spacing w:after="0" w:line="320" w:lineRule="atLeast"/>
              <w:jc w:val="center"/>
              <w:rPr>
                <w:rFonts w:eastAsia="Times New Roman" w:cs="Times New Roman"/>
                <w:color w:val="000000"/>
                <w:szCs w:val="24"/>
                <w:lang w:eastAsia="pl-PL"/>
              </w:rPr>
            </w:pPr>
            <w:r w:rsidRPr="00BB7022">
              <w:rPr>
                <w:rFonts w:eastAsia="Times New Roman" w:cs="Times New Roman"/>
                <w:color w:val="000000"/>
                <w:szCs w:val="24"/>
                <w:lang w:eastAsia="pl-PL"/>
              </w:rPr>
              <w:t>Bl.37</w:t>
            </w:r>
          </w:p>
        </w:tc>
        <w:tc>
          <w:tcPr>
            <w:tcW w:w="1080" w:type="dxa"/>
            <w:tcBorders>
              <w:top w:val="nil"/>
              <w:left w:val="nil"/>
              <w:bottom w:val="single" w:sz="4" w:space="0" w:color="auto"/>
              <w:right w:val="single" w:sz="4" w:space="0" w:color="auto"/>
            </w:tcBorders>
            <w:shd w:val="clear" w:color="auto" w:fill="auto"/>
            <w:noWrap/>
            <w:vAlign w:val="center"/>
            <w:hideMark/>
          </w:tcPr>
          <w:p w:rsidR="0073317C" w:rsidRPr="00BB7022" w:rsidRDefault="0073317C" w:rsidP="00EA10B3">
            <w:pPr>
              <w:spacing w:after="0" w:line="320" w:lineRule="atLeast"/>
              <w:jc w:val="center"/>
              <w:rPr>
                <w:rFonts w:eastAsia="Times New Roman" w:cs="Times New Roman"/>
                <w:color w:val="000000"/>
                <w:szCs w:val="24"/>
                <w:lang w:eastAsia="pl-PL"/>
              </w:rPr>
            </w:pPr>
            <w:r w:rsidRPr="00BB7022">
              <w:rPr>
                <w:rFonts w:eastAsia="Times New Roman" w:cs="Times New Roman"/>
                <w:color w:val="000000"/>
                <w:szCs w:val="24"/>
                <w:lang w:eastAsia="pl-PL"/>
              </w:rPr>
              <w:t>3</w:t>
            </w:r>
          </w:p>
        </w:tc>
        <w:tc>
          <w:tcPr>
            <w:tcW w:w="849" w:type="dxa"/>
            <w:tcBorders>
              <w:top w:val="nil"/>
              <w:left w:val="nil"/>
              <w:bottom w:val="single" w:sz="4" w:space="0" w:color="auto"/>
              <w:right w:val="single" w:sz="4" w:space="0" w:color="auto"/>
            </w:tcBorders>
            <w:shd w:val="clear" w:color="auto" w:fill="auto"/>
            <w:noWrap/>
            <w:vAlign w:val="center"/>
            <w:hideMark/>
          </w:tcPr>
          <w:p w:rsidR="0073317C" w:rsidRPr="00BB7022" w:rsidRDefault="0073317C" w:rsidP="00EA10B3">
            <w:pPr>
              <w:spacing w:after="0" w:line="320" w:lineRule="atLeast"/>
              <w:jc w:val="center"/>
              <w:rPr>
                <w:rFonts w:eastAsia="Times New Roman" w:cs="Times New Roman"/>
                <w:color w:val="000000"/>
                <w:szCs w:val="24"/>
                <w:lang w:eastAsia="pl-PL"/>
              </w:rPr>
            </w:pPr>
            <w:r w:rsidRPr="00BB7022">
              <w:rPr>
                <w:rFonts w:eastAsia="Times New Roman" w:cs="Times New Roman"/>
                <w:color w:val="000000"/>
                <w:szCs w:val="24"/>
                <w:lang w:eastAsia="pl-PL"/>
              </w:rPr>
              <w:t>12</w:t>
            </w:r>
          </w:p>
        </w:tc>
        <w:tc>
          <w:tcPr>
            <w:tcW w:w="1311" w:type="dxa"/>
            <w:tcBorders>
              <w:top w:val="nil"/>
              <w:left w:val="nil"/>
              <w:bottom w:val="single" w:sz="4" w:space="0" w:color="auto"/>
              <w:right w:val="single" w:sz="4" w:space="0" w:color="auto"/>
            </w:tcBorders>
            <w:shd w:val="clear" w:color="auto" w:fill="auto"/>
            <w:noWrap/>
            <w:vAlign w:val="center"/>
            <w:hideMark/>
          </w:tcPr>
          <w:p w:rsidR="0073317C" w:rsidRPr="00BB7022" w:rsidRDefault="0073317C" w:rsidP="00EA10B3">
            <w:pPr>
              <w:spacing w:after="0" w:line="320" w:lineRule="atLeast"/>
              <w:jc w:val="center"/>
              <w:rPr>
                <w:rFonts w:eastAsia="Times New Roman" w:cs="Times New Roman"/>
                <w:color w:val="000000"/>
                <w:szCs w:val="24"/>
                <w:lang w:eastAsia="pl-PL"/>
              </w:rPr>
            </w:pPr>
            <w:r w:rsidRPr="00BB7022">
              <w:rPr>
                <w:rFonts w:eastAsia="Times New Roman" w:cs="Times New Roman"/>
                <w:color w:val="000000"/>
                <w:szCs w:val="24"/>
                <w:lang w:eastAsia="pl-PL"/>
              </w:rPr>
              <w:t>792 m</w:t>
            </w:r>
            <w:r w:rsidRPr="00BB7022">
              <w:rPr>
                <w:rFonts w:eastAsia="Times New Roman" w:cs="Times New Roman"/>
                <w:color w:val="000000"/>
                <w:szCs w:val="24"/>
                <w:vertAlign w:val="superscript"/>
                <w:lang w:eastAsia="pl-PL"/>
              </w:rPr>
              <w:t>2</w:t>
            </w:r>
          </w:p>
        </w:tc>
        <w:tc>
          <w:tcPr>
            <w:tcW w:w="1080" w:type="dxa"/>
            <w:tcBorders>
              <w:top w:val="nil"/>
              <w:left w:val="nil"/>
              <w:bottom w:val="single" w:sz="4" w:space="0" w:color="auto"/>
              <w:right w:val="single" w:sz="4" w:space="0" w:color="auto"/>
            </w:tcBorders>
            <w:shd w:val="clear" w:color="auto" w:fill="auto"/>
            <w:noWrap/>
            <w:vAlign w:val="center"/>
            <w:hideMark/>
          </w:tcPr>
          <w:p w:rsidR="0073317C" w:rsidRPr="00BB7022" w:rsidRDefault="0073317C" w:rsidP="00EA10B3">
            <w:pPr>
              <w:spacing w:after="0" w:line="320" w:lineRule="atLeast"/>
              <w:jc w:val="center"/>
              <w:rPr>
                <w:rFonts w:eastAsia="Times New Roman" w:cs="Times New Roman"/>
                <w:color w:val="000000"/>
                <w:szCs w:val="24"/>
                <w:lang w:eastAsia="pl-PL"/>
              </w:rPr>
            </w:pPr>
            <w:r w:rsidRPr="00BB7022">
              <w:rPr>
                <w:rFonts w:eastAsia="Times New Roman" w:cs="Times New Roman"/>
                <w:color w:val="000000"/>
                <w:szCs w:val="24"/>
                <w:lang w:eastAsia="pl-PL"/>
              </w:rPr>
              <w:t>285 m</w:t>
            </w:r>
            <w:r w:rsidRPr="00BB7022">
              <w:rPr>
                <w:rFonts w:eastAsia="Times New Roman" w:cs="Times New Roman"/>
                <w:color w:val="000000"/>
                <w:szCs w:val="24"/>
                <w:vertAlign w:val="superscript"/>
                <w:lang w:eastAsia="pl-PL"/>
              </w:rPr>
              <w:t>2</w:t>
            </w:r>
          </w:p>
        </w:tc>
        <w:tc>
          <w:tcPr>
            <w:tcW w:w="1080" w:type="dxa"/>
            <w:tcBorders>
              <w:top w:val="nil"/>
              <w:left w:val="nil"/>
              <w:bottom w:val="single" w:sz="4" w:space="0" w:color="auto"/>
              <w:right w:val="single" w:sz="4" w:space="0" w:color="auto"/>
            </w:tcBorders>
            <w:shd w:val="clear" w:color="auto" w:fill="auto"/>
            <w:noWrap/>
            <w:vAlign w:val="center"/>
            <w:hideMark/>
          </w:tcPr>
          <w:p w:rsidR="0073317C" w:rsidRPr="00BB7022" w:rsidRDefault="0073317C" w:rsidP="00EA10B3">
            <w:pPr>
              <w:spacing w:after="0" w:line="320" w:lineRule="atLeast"/>
              <w:jc w:val="center"/>
              <w:rPr>
                <w:rFonts w:eastAsia="Times New Roman" w:cs="Times New Roman"/>
                <w:color w:val="000000"/>
                <w:szCs w:val="24"/>
                <w:lang w:eastAsia="pl-PL"/>
              </w:rPr>
            </w:pPr>
            <w:r w:rsidRPr="00BB7022">
              <w:rPr>
                <w:rFonts w:eastAsia="Times New Roman" w:cs="Times New Roman"/>
                <w:color w:val="000000"/>
                <w:szCs w:val="24"/>
                <w:lang w:eastAsia="pl-PL"/>
              </w:rPr>
              <w:t>8,3 m</w:t>
            </w:r>
            <w:r w:rsidRPr="00BB7022">
              <w:rPr>
                <w:rFonts w:eastAsia="Times New Roman" w:cs="Times New Roman"/>
                <w:color w:val="000000"/>
                <w:szCs w:val="24"/>
                <w:vertAlign w:val="superscript"/>
                <w:lang w:eastAsia="pl-PL"/>
              </w:rPr>
              <w:t>2</w:t>
            </w:r>
          </w:p>
        </w:tc>
        <w:tc>
          <w:tcPr>
            <w:tcW w:w="1080" w:type="dxa"/>
            <w:tcBorders>
              <w:top w:val="nil"/>
              <w:left w:val="nil"/>
              <w:bottom w:val="single" w:sz="4" w:space="0" w:color="auto"/>
              <w:right w:val="single" w:sz="4" w:space="0" w:color="auto"/>
            </w:tcBorders>
            <w:shd w:val="clear" w:color="auto" w:fill="auto"/>
            <w:noWrap/>
            <w:vAlign w:val="center"/>
            <w:hideMark/>
          </w:tcPr>
          <w:p w:rsidR="0073317C" w:rsidRPr="00BB7022" w:rsidRDefault="0073317C" w:rsidP="00EA10B3">
            <w:pPr>
              <w:spacing w:after="0" w:line="320" w:lineRule="atLeast"/>
              <w:jc w:val="center"/>
              <w:rPr>
                <w:rFonts w:eastAsia="Times New Roman" w:cs="Times New Roman"/>
                <w:color w:val="000000"/>
                <w:szCs w:val="24"/>
                <w:lang w:eastAsia="pl-PL"/>
              </w:rPr>
            </w:pPr>
            <w:r w:rsidRPr="00BB7022">
              <w:rPr>
                <w:rFonts w:eastAsia="Times New Roman" w:cs="Times New Roman"/>
                <w:color w:val="000000"/>
                <w:szCs w:val="24"/>
                <w:lang w:eastAsia="pl-PL"/>
              </w:rPr>
              <w:t>9,8 m</w:t>
            </w:r>
            <w:r w:rsidRPr="00BB7022">
              <w:rPr>
                <w:rFonts w:eastAsia="Times New Roman" w:cs="Times New Roman"/>
                <w:color w:val="000000"/>
                <w:szCs w:val="24"/>
                <w:vertAlign w:val="superscript"/>
                <w:lang w:eastAsia="pl-PL"/>
              </w:rPr>
              <w:t>2</w:t>
            </w:r>
          </w:p>
        </w:tc>
        <w:tc>
          <w:tcPr>
            <w:tcW w:w="1261" w:type="dxa"/>
            <w:tcBorders>
              <w:top w:val="nil"/>
              <w:left w:val="nil"/>
              <w:bottom w:val="single" w:sz="4" w:space="0" w:color="auto"/>
              <w:right w:val="single" w:sz="4" w:space="0" w:color="auto"/>
            </w:tcBorders>
            <w:shd w:val="clear" w:color="auto" w:fill="auto"/>
            <w:noWrap/>
            <w:vAlign w:val="center"/>
            <w:hideMark/>
          </w:tcPr>
          <w:p w:rsidR="0073317C" w:rsidRPr="00BB7022" w:rsidRDefault="0073317C" w:rsidP="00EA10B3">
            <w:pPr>
              <w:spacing w:after="0" w:line="320" w:lineRule="atLeast"/>
              <w:jc w:val="center"/>
              <w:rPr>
                <w:rFonts w:eastAsia="Times New Roman" w:cs="Times New Roman"/>
                <w:color w:val="000000"/>
                <w:szCs w:val="24"/>
                <w:lang w:eastAsia="pl-PL"/>
              </w:rPr>
            </w:pPr>
            <w:r w:rsidRPr="00BB7022">
              <w:rPr>
                <w:rFonts w:eastAsia="Times New Roman" w:cs="Times New Roman"/>
                <w:color w:val="000000"/>
                <w:szCs w:val="24"/>
                <w:lang w:eastAsia="pl-PL"/>
              </w:rPr>
              <w:t>3403 m</w:t>
            </w:r>
            <w:r w:rsidRPr="00BB7022">
              <w:rPr>
                <w:rFonts w:eastAsia="Times New Roman" w:cs="Times New Roman"/>
                <w:color w:val="000000"/>
                <w:szCs w:val="24"/>
                <w:vertAlign w:val="superscript"/>
                <w:lang w:eastAsia="pl-PL"/>
              </w:rPr>
              <w:t>2</w:t>
            </w:r>
          </w:p>
        </w:tc>
        <w:tc>
          <w:tcPr>
            <w:tcW w:w="1275" w:type="dxa"/>
            <w:tcBorders>
              <w:top w:val="nil"/>
              <w:left w:val="nil"/>
              <w:bottom w:val="single" w:sz="4" w:space="0" w:color="auto"/>
              <w:right w:val="single" w:sz="4" w:space="0" w:color="auto"/>
            </w:tcBorders>
            <w:shd w:val="clear" w:color="auto" w:fill="auto"/>
            <w:noWrap/>
            <w:vAlign w:val="center"/>
            <w:hideMark/>
          </w:tcPr>
          <w:p w:rsidR="0073317C" w:rsidRPr="00BB7022" w:rsidRDefault="0073317C" w:rsidP="00EA10B3">
            <w:pPr>
              <w:spacing w:after="0" w:line="320" w:lineRule="atLeast"/>
              <w:jc w:val="center"/>
              <w:rPr>
                <w:rFonts w:eastAsia="Times New Roman" w:cs="Times New Roman"/>
                <w:color w:val="000000"/>
                <w:szCs w:val="24"/>
                <w:lang w:eastAsia="pl-PL"/>
              </w:rPr>
            </w:pPr>
            <w:r w:rsidRPr="00BB7022">
              <w:rPr>
                <w:rFonts w:eastAsia="Times New Roman" w:cs="Times New Roman"/>
                <w:color w:val="000000"/>
                <w:szCs w:val="24"/>
                <w:lang w:eastAsia="pl-PL"/>
              </w:rPr>
              <w:t>783 m</w:t>
            </w:r>
            <w:r w:rsidRPr="00BB7022">
              <w:rPr>
                <w:rFonts w:eastAsia="Times New Roman" w:cs="Times New Roman"/>
                <w:color w:val="000000"/>
                <w:szCs w:val="24"/>
                <w:vertAlign w:val="superscript"/>
                <w:lang w:eastAsia="pl-PL"/>
              </w:rPr>
              <w:t>2</w:t>
            </w:r>
          </w:p>
        </w:tc>
        <w:tc>
          <w:tcPr>
            <w:tcW w:w="1364" w:type="dxa"/>
            <w:tcBorders>
              <w:top w:val="nil"/>
              <w:left w:val="nil"/>
              <w:bottom w:val="single" w:sz="4" w:space="0" w:color="auto"/>
              <w:right w:val="single" w:sz="8" w:space="0" w:color="auto"/>
            </w:tcBorders>
            <w:shd w:val="clear" w:color="auto" w:fill="auto"/>
            <w:noWrap/>
            <w:vAlign w:val="center"/>
            <w:hideMark/>
          </w:tcPr>
          <w:p w:rsidR="0073317C" w:rsidRPr="00BB7022" w:rsidRDefault="0073317C" w:rsidP="00EA10B3">
            <w:pPr>
              <w:spacing w:after="0" w:line="320" w:lineRule="atLeast"/>
              <w:jc w:val="center"/>
              <w:rPr>
                <w:rFonts w:eastAsia="Times New Roman" w:cs="Times New Roman"/>
                <w:color w:val="000000"/>
                <w:szCs w:val="24"/>
                <w:lang w:eastAsia="pl-PL"/>
              </w:rPr>
            </w:pPr>
            <w:r w:rsidRPr="00BB7022">
              <w:rPr>
                <w:rFonts w:eastAsia="Times New Roman" w:cs="Times New Roman"/>
                <w:color w:val="000000"/>
                <w:szCs w:val="24"/>
                <w:lang w:eastAsia="pl-PL"/>
              </w:rPr>
              <w:t>66</w:t>
            </w:r>
          </w:p>
        </w:tc>
      </w:tr>
      <w:tr w:rsidR="0073317C" w:rsidRPr="00BB7022" w:rsidTr="00EA10B3">
        <w:trPr>
          <w:trHeight w:val="330"/>
          <w:jc w:val="center"/>
        </w:trPr>
        <w:tc>
          <w:tcPr>
            <w:tcW w:w="1080" w:type="dxa"/>
            <w:tcBorders>
              <w:top w:val="nil"/>
              <w:left w:val="single" w:sz="8" w:space="0" w:color="auto"/>
              <w:bottom w:val="single" w:sz="4" w:space="0" w:color="auto"/>
              <w:right w:val="single" w:sz="4" w:space="0" w:color="auto"/>
            </w:tcBorders>
            <w:shd w:val="clear" w:color="auto" w:fill="auto"/>
            <w:noWrap/>
            <w:vAlign w:val="center"/>
            <w:hideMark/>
          </w:tcPr>
          <w:p w:rsidR="0073317C" w:rsidRPr="00BB7022" w:rsidRDefault="0073317C" w:rsidP="00EA10B3">
            <w:pPr>
              <w:spacing w:after="0" w:line="320" w:lineRule="atLeast"/>
              <w:jc w:val="center"/>
              <w:rPr>
                <w:rFonts w:eastAsia="Times New Roman" w:cs="Times New Roman"/>
                <w:color w:val="000000"/>
                <w:szCs w:val="24"/>
                <w:lang w:eastAsia="pl-PL"/>
              </w:rPr>
            </w:pPr>
            <w:r w:rsidRPr="00BB7022">
              <w:rPr>
                <w:rFonts w:eastAsia="Times New Roman" w:cs="Times New Roman"/>
                <w:color w:val="000000"/>
                <w:szCs w:val="24"/>
                <w:lang w:eastAsia="pl-PL"/>
              </w:rPr>
              <w:t>5</w:t>
            </w:r>
          </w:p>
        </w:tc>
        <w:tc>
          <w:tcPr>
            <w:tcW w:w="1080" w:type="dxa"/>
            <w:tcBorders>
              <w:top w:val="nil"/>
              <w:left w:val="nil"/>
              <w:bottom w:val="single" w:sz="4" w:space="0" w:color="auto"/>
              <w:right w:val="single" w:sz="4" w:space="0" w:color="auto"/>
            </w:tcBorders>
            <w:shd w:val="clear" w:color="auto" w:fill="auto"/>
            <w:noWrap/>
            <w:vAlign w:val="center"/>
            <w:hideMark/>
          </w:tcPr>
          <w:p w:rsidR="0073317C" w:rsidRPr="00BB7022" w:rsidRDefault="0073317C" w:rsidP="00EA10B3">
            <w:pPr>
              <w:spacing w:after="0" w:line="320" w:lineRule="atLeast"/>
              <w:jc w:val="center"/>
              <w:rPr>
                <w:rFonts w:eastAsia="Times New Roman" w:cs="Times New Roman"/>
                <w:color w:val="000000"/>
                <w:szCs w:val="24"/>
                <w:lang w:eastAsia="pl-PL"/>
              </w:rPr>
            </w:pPr>
            <w:r w:rsidRPr="00BB7022">
              <w:rPr>
                <w:rFonts w:eastAsia="Times New Roman" w:cs="Times New Roman"/>
                <w:color w:val="000000"/>
                <w:szCs w:val="24"/>
                <w:lang w:eastAsia="pl-PL"/>
              </w:rPr>
              <w:t>Bl.38</w:t>
            </w:r>
          </w:p>
        </w:tc>
        <w:tc>
          <w:tcPr>
            <w:tcW w:w="1080" w:type="dxa"/>
            <w:tcBorders>
              <w:top w:val="nil"/>
              <w:left w:val="nil"/>
              <w:bottom w:val="single" w:sz="4" w:space="0" w:color="auto"/>
              <w:right w:val="single" w:sz="4" w:space="0" w:color="auto"/>
            </w:tcBorders>
            <w:shd w:val="clear" w:color="auto" w:fill="auto"/>
            <w:noWrap/>
            <w:vAlign w:val="center"/>
            <w:hideMark/>
          </w:tcPr>
          <w:p w:rsidR="0073317C" w:rsidRPr="00BB7022" w:rsidRDefault="0073317C" w:rsidP="00EA10B3">
            <w:pPr>
              <w:spacing w:after="0" w:line="320" w:lineRule="atLeast"/>
              <w:jc w:val="center"/>
              <w:rPr>
                <w:rFonts w:eastAsia="Times New Roman" w:cs="Times New Roman"/>
                <w:color w:val="000000"/>
                <w:szCs w:val="24"/>
                <w:lang w:eastAsia="pl-PL"/>
              </w:rPr>
            </w:pPr>
            <w:r w:rsidRPr="00BB7022">
              <w:rPr>
                <w:rFonts w:eastAsia="Times New Roman" w:cs="Times New Roman"/>
                <w:color w:val="000000"/>
                <w:szCs w:val="24"/>
                <w:lang w:eastAsia="pl-PL"/>
              </w:rPr>
              <w:t>3</w:t>
            </w:r>
          </w:p>
        </w:tc>
        <w:tc>
          <w:tcPr>
            <w:tcW w:w="849" w:type="dxa"/>
            <w:tcBorders>
              <w:top w:val="nil"/>
              <w:left w:val="nil"/>
              <w:bottom w:val="single" w:sz="4" w:space="0" w:color="auto"/>
              <w:right w:val="single" w:sz="4" w:space="0" w:color="auto"/>
            </w:tcBorders>
            <w:shd w:val="clear" w:color="auto" w:fill="auto"/>
            <w:noWrap/>
            <w:vAlign w:val="center"/>
            <w:hideMark/>
          </w:tcPr>
          <w:p w:rsidR="0073317C" w:rsidRPr="00BB7022" w:rsidRDefault="0073317C" w:rsidP="00EA10B3">
            <w:pPr>
              <w:spacing w:after="0" w:line="320" w:lineRule="atLeast"/>
              <w:jc w:val="center"/>
              <w:rPr>
                <w:rFonts w:eastAsia="Times New Roman" w:cs="Times New Roman"/>
                <w:color w:val="000000"/>
                <w:szCs w:val="24"/>
                <w:lang w:eastAsia="pl-PL"/>
              </w:rPr>
            </w:pPr>
            <w:r w:rsidRPr="00BB7022">
              <w:rPr>
                <w:rFonts w:eastAsia="Times New Roman" w:cs="Times New Roman"/>
                <w:color w:val="000000"/>
                <w:szCs w:val="24"/>
                <w:lang w:eastAsia="pl-PL"/>
              </w:rPr>
              <w:t>18</w:t>
            </w:r>
          </w:p>
        </w:tc>
        <w:tc>
          <w:tcPr>
            <w:tcW w:w="1311" w:type="dxa"/>
            <w:tcBorders>
              <w:top w:val="nil"/>
              <w:left w:val="nil"/>
              <w:bottom w:val="single" w:sz="4" w:space="0" w:color="auto"/>
              <w:right w:val="single" w:sz="4" w:space="0" w:color="auto"/>
            </w:tcBorders>
            <w:shd w:val="clear" w:color="auto" w:fill="auto"/>
            <w:noWrap/>
            <w:vAlign w:val="center"/>
            <w:hideMark/>
          </w:tcPr>
          <w:p w:rsidR="0073317C" w:rsidRPr="00BB7022" w:rsidRDefault="0073317C" w:rsidP="00EA10B3">
            <w:pPr>
              <w:spacing w:after="0" w:line="320" w:lineRule="atLeast"/>
              <w:jc w:val="center"/>
              <w:rPr>
                <w:rFonts w:eastAsia="Times New Roman" w:cs="Times New Roman"/>
                <w:color w:val="000000"/>
                <w:szCs w:val="24"/>
                <w:lang w:eastAsia="pl-PL"/>
              </w:rPr>
            </w:pPr>
            <w:r w:rsidRPr="00BB7022">
              <w:rPr>
                <w:rFonts w:eastAsia="Times New Roman" w:cs="Times New Roman"/>
                <w:color w:val="000000"/>
                <w:szCs w:val="24"/>
                <w:lang w:eastAsia="pl-PL"/>
              </w:rPr>
              <w:t>884 m</w:t>
            </w:r>
            <w:r w:rsidRPr="00BB7022">
              <w:rPr>
                <w:rFonts w:eastAsia="Times New Roman" w:cs="Times New Roman"/>
                <w:color w:val="000000"/>
                <w:szCs w:val="24"/>
                <w:vertAlign w:val="superscript"/>
                <w:lang w:eastAsia="pl-PL"/>
              </w:rPr>
              <w:t>2</w:t>
            </w:r>
          </w:p>
        </w:tc>
        <w:tc>
          <w:tcPr>
            <w:tcW w:w="1080" w:type="dxa"/>
            <w:tcBorders>
              <w:top w:val="nil"/>
              <w:left w:val="nil"/>
              <w:bottom w:val="single" w:sz="4" w:space="0" w:color="auto"/>
              <w:right w:val="single" w:sz="4" w:space="0" w:color="auto"/>
            </w:tcBorders>
            <w:shd w:val="clear" w:color="auto" w:fill="auto"/>
            <w:noWrap/>
            <w:vAlign w:val="center"/>
            <w:hideMark/>
          </w:tcPr>
          <w:p w:rsidR="0073317C" w:rsidRPr="00BB7022" w:rsidRDefault="0073317C" w:rsidP="00EA10B3">
            <w:pPr>
              <w:spacing w:after="0" w:line="320" w:lineRule="atLeast"/>
              <w:jc w:val="center"/>
              <w:rPr>
                <w:rFonts w:eastAsia="Times New Roman" w:cs="Times New Roman"/>
                <w:color w:val="000000"/>
                <w:szCs w:val="24"/>
                <w:lang w:eastAsia="pl-PL"/>
              </w:rPr>
            </w:pPr>
            <w:r w:rsidRPr="00BB7022">
              <w:rPr>
                <w:rFonts w:eastAsia="Times New Roman" w:cs="Times New Roman"/>
                <w:color w:val="000000"/>
                <w:szCs w:val="24"/>
                <w:lang w:eastAsia="pl-PL"/>
              </w:rPr>
              <w:t>427 m</w:t>
            </w:r>
            <w:r w:rsidRPr="00BB7022">
              <w:rPr>
                <w:rFonts w:eastAsia="Times New Roman" w:cs="Times New Roman"/>
                <w:color w:val="000000"/>
                <w:szCs w:val="24"/>
                <w:vertAlign w:val="superscript"/>
                <w:lang w:eastAsia="pl-PL"/>
              </w:rPr>
              <w:t>2</w:t>
            </w:r>
          </w:p>
        </w:tc>
        <w:tc>
          <w:tcPr>
            <w:tcW w:w="1080" w:type="dxa"/>
            <w:tcBorders>
              <w:top w:val="nil"/>
              <w:left w:val="nil"/>
              <w:bottom w:val="single" w:sz="4" w:space="0" w:color="auto"/>
              <w:right w:val="single" w:sz="4" w:space="0" w:color="auto"/>
            </w:tcBorders>
            <w:shd w:val="clear" w:color="auto" w:fill="auto"/>
            <w:noWrap/>
            <w:vAlign w:val="center"/>
            <w:hideMark/>
          </w:tcPr>
          <w:p w:rsidR="0073317C" w:rsidRPr="00BB7022" w:rsidRDefault="0073317C" w:rsidP="00EA10B3">
            <w:pPr>
              <w:spacing w:after="0" w:line="320" w:lineRule="atLeast"/>
              <w:jc w:val="center"/>
              <w:rPr>
                <w:rFonts w:eastAsia="Times New Roman" w:cs="Times New Roman"/>
                <w:color w:val="000000"/>
                <w:szCs w:val="24"/>
                <w:lang w:eastAsia="pl-PL"/>
              </w:rPr>
            </w:pPr>
            <w:r w:rsidRPr="00BB7022">
              <w:rPr>
                <w:rFonts w:eastAsia="Times New Roman" w:cs="Times New Roman"/>
                <w:color w:val="000000"/>
                <w:szCs w:val="24"/>
                <w:lang w:eastAsia="pl-PL"/>
              </w:rPr>
              <w:t>19 m</w:t>
            </w:r>
            <w:r w:rsidRPr="00BB7022">
              <w:rPr>
                <w:rFonts w:eastAsia="Times New Roman" w:cs="Times New Roman"/>
                <w:color w:val="000000"/>
                <w:szCs w:val="24"/>
                <w:vertAlign w:val="superscript"/>
                <w:lang w:eastAsia="pl-PL"/>
              </w:rPr>
              <w:t>2</w:t>
            </w:r>
          </w:p>
        </w:tc>
        <w:tc>
          <w:tcPr>
            <w:tcW w:w="1080" w:type="dxa"/>
            <w:tcBorders>
              <w:top w:val="nil"/>
              <w:left w:val="nil"/>
              <w:bottom w:val="single" w:sz="4" w:space="0" w:color="auto"/>
              <w:right w:val="single" w:sz="4" w:space="0" w:color="auto"/>
            </w:tcBorders>
            <w:shd w:val="clear" w:color="auto" w:fill="auto"/>
            <w:noWrap/>
            <w:vAlign w:val="center"/>
            <w:hideMark/>
          </w:tcPr>
          <w:p w:rsidR="0073317C" w:rsidRPr="00BB7022" w:rsidRDefault="0073317C" w:rsidP="00EA10B3">
            <w:pPr>
              <w:spacing w:after="0" w:line="320" w:lineRule="atLeast"/>
              <w:jc w:val="center"/>
              <w:rPr>
                <w:rFonts w:eastAsia="Times New Roman" w:cs="Times New Roman"/>
                <w:color w:val="000000"/>
                <w:szCs w:val="24"/>
                <w:lang w:eastAsia="pl-PL"/>
              </w:rPr>
            </w:pPr>
            <w:r w:rsidRPr="00BB7022">
              <w:rPr>
                <w:rFonts w:eastAsia="Times New Roman" w:cs="Times New Roman"/>
                <w:color w:val="000000"/>
                <w:szCs w:val="24"/>
                <w:lang w:eastAsia="pl-PL"/>
              </w:rPr>
              <w:t>14,7 m</w:t>
            </w:r>
            <w:r w:rsidRPr="00BB7022">
              <w:rPr>
                <w:rFonts w:eastAsia="Times New Roman" w:cs="Times New Roman"/>
                <w:color w:val="000000"/>
                <w:szCs w:val="24"/>
                <w:vertAlign w:val="superscript"/>
                <w:lang w:eastAsia="pl-PL"/>
              </w:rPr>
              <w:t>2</w:t>
            </w:r>
          </w:p>
        </w:tc>
        <w:tc>
          <w:tcPr>
            <w:tcW w:w="1261" w:type="dxa"/>
            <w:tcBorders>
              <w:top w:val="nil"/>
              <w:left w:val="nil"/>
              <w:bottom w:val="single" w:sz="4" w:space="0" w:color="auto"/>
              <w:right w:val="single" w:sz="4" w:space="0" w:color="auto"/>
            </w:tcBorders>
            <w:shd w:val="clear" w:color="auto" w:fill="auto"/>
            <w:noWrap/>
            <w:vAlign w:val="center"/>
            <w:hideMark/>
          </w:tcPr>
          <w:p w:rsidR="0073317C" w:rsidRPr="00BB7022" w:rsidRDefault="0073317C" w:rsidP="00EA10B3">
            <w:pPr>
              <w:spacing w:after="0" w:line="320" w:lineRule="atLeast"/>
              <w:jc w:val="center"/>
              <w:rPr>
                <w:rFonts w:eastAsia="Times New Roman" w:cs="Times New Roman"/>
                <w:color w:val="000000"/>
                <w:szCs w:val="24"/>
                <w:lang w:eastAsia="pl-PL"/>
              </w:rPr>
            </w:pPr>
            <w:r w:rsidRPr="00BB7022">
              <w:rPr>
                <w:rFonts w:eastAsia="Times New Roman" w:cs="Times New Roman"/>
                <w:color w:val="000000"/>
                <w:szCs w:val="24"/>
                <w:lang w:eastAsia="pl-PL"/>
              </w:rPr>
              <w:t>3130 m</w:t>
            </w:r>
            <w:r w:rsidRPr="00BB7022">
              <w:rPr>
                <w:rFonts w:eastAsia="Times New Roman" w:cs="Times New Roman"/>
                <w:color w:val="000000"/>
                <w:szCs w:val="24"/>
                <w:vertAlign w:val="superscript"/>
                <w:lang w:eastAsia="pl-PL"/>
              </w:rPr>
              <w:t>2</w:t>
            </w:r>
          </w:p>
        </w:tc>
        <w:tc>
          <w:tcPr>
            <w:tcW w:w="1275" w:type="dxa"/>
            <w:tcBorders>
              <w:top w:val="nil"/>
              <w:left w:val="nil"/>
              <w:bottom w:val="single" w:sz="4" w:space="0" w:color="auto"/>
              <w:right w:val="single" w:sz="4" w:space="0" w:color="auto"/>
            </w:tcBorders>
            <w:shd w:val="clear" w:color="auto" w:fill="auto"/>
            <w:noWrap/>
            <w:vAlign w:val="center"/>
            <w:hideMark/>
          </w:tcPr>
          <w:p w:rsidR="0073317C" w:rsidRPr="00BB7022" w:rsidRDefault="0073317C" w:rsidP="00EA10B3">
            <w:pPr>
              <w:spacing w:after="0" w:line="320" w:lineRule="atLeast"/>
              <w:jc w:val="center"/>
              <w:rPr>
                <w:rFonts w:eastAsia="Times New Roman" w:cs="Times New Roman"/>
                <w:color w:val="000000"/>
                <w:szCs w:val="24"/>
                <w:lang w:eastAsia="pl-PL"/>
              </w:rPr>
            </w:pPr>
            <w:r w:rsidRPr="00BB7022">
              <w:rPr>
                <w:rFonts w:eastAsia="Times New Roman" w:cs="Times New Roman"/>
                <w:color w:val="000000"/>
                <w:szCs w:val="24"/>
                <w:lang w:eastAsia="pl-PL"/>
              </w:rPr>
              <w:t>939 m</w:t>
            </w:r>
            <w:r w:rsidRPr="00BB7022">
              <w:rPr>
                <w:rFonts w:eastAsia="Times New Roman" w:cs="Times New Roman"/>
                <w:color w:val="000000"/>
                <w:szCs w:val="24"/>
                <w:vertAlign w:val="superscript"/>
                <w:lang w:eastAsia="pl-PL"/>
              </w:rPr>
              <w:t>2</w:t>
            </w:r>
          </w:p>
        </w:tc>
        <w:tc>
          <w:tcPr>
            <w:tcW w:w="1364" w:type="dxa"/>
            <w:tcBorders>
              <w:top w:val="nil"/>
              <w:left w:val="nil"/>
              <w:bottom w:val="single" w:sz="4" w:space="0" w:color="auto"/>
              <w:right w:val="single" w:sz="8" w:space="0" w:color="auto"/>
            </w:tcBorders>
            <w:shd w:val="clear" w:color="auto" w:fill="auto"/>
            <w:noWrap/>
            <w:vAlign w:val="center"/>
            <w:hideMark/>
          </w:tcPr>
          <w:p w:rsidR="0073317C" w:rsidRPr="00BB7022" w:rsidRDefault="0073317C" w:rsidP="00EA10B3">
            <w:pPr>
              <w:spacing w:after="0" w:line="320" w:lineRule="atLeast"/>
              <w:jc w:val="center"/>
              <w:rPr>
                <w:rFonts w:eastAsia="Times New Roman" w:cs="Times New Roman"/>
                <w:color w:val="000000"/>
                <w:szCs w:val="24"/>
                <w:lang w:eastAsia="pl-PL"/>
              </w:rPr>
            </w:pPr>
            <w:r w:rsidRPr="00BB7022">
              <w:rPr>
                <w:rFonts w:eastAsia="Times New Roman" w:cs="Times New Roman"/>
                <w:color w:val="000000"/>
                <w:szCs w:val="24"/>
                <w:lang w:eastAsia="pl-PL"/>
              </w:rPr>
              <w:t>103,7</w:t>
            </w:r>
          </w:p>
        </w:tc>
      </w:tr>
      <w:tr w:rsidR="0073317C" w:rsidRPr="00BB7022" w:rsidTr="00EA10B3">
        <w:trPr>
          <w:trHeight w:val="330"/>
          <w:jc w:val="center"/>
        </w:trPr>
        <w:tc>
          <w:tcPr>
            <w:tcW w:w="1080" w:type="dxa"/>
            <w:tcBorders>
              <w:top w:val="nil"/>
              <w:left w:val="single" w:sz="8" w:space="0" w:color="auto"/>
              <w:bottom w:val="single" w:sz="4" w:space="0" w:color="auto"/>
              <w:right w:val="single" w:sz="4" w:space="0" w:color="auto"/>
            </w:tcBorders>
            <w:shd w:val="clear" w:color="auto" w:fill="auto"/>
            <w:noWrap/>
            <w:vAlign w:val="center"/>
            <w:hideMark/>
          </w:tcPr>
          <w:p w:rsidR="0073317C" w:rsidRPr="00BB7022" w:rsidRDefault="0073317C" w:rsidP="00EA10B3">
            <w:pPr>
              <w:spacing w:after="0" w:line="320" w:lineRule="atLeast"/>
              <w:jc w:val="center"/>
              <w:rPr>
                <w:rFonts w:eastAsia="Times New Roman" w:cs="Times New Roman"/>
                <w:color w:val="000000"/>
                <w:szCs w:val="24"/>
                <w:lang w:eastAsia="pl-PL"/>
              </w:rPr>
            </w:pPr>
            <w:r w:rsidRPr="00BB7022">
              <w:rPr>
                <w:rFonts w:eastAsia="Times New Roman" w:cs="Times New Roman"/>
                <w:color w:val="000000"/>
                <w:szCs w:val="24"/>
                <w:lang w:eastAsia="pl-PL"/>
              </w:rPr>
              <w:t>6</w:t>
            </w:r>
          </w:p>
        </w:tc>
        <w:tc>
          <w:tcPr>
            <w:tcW w:w="1080" w:type="dxa"/>
            <w:tcBorders>
              <w:top w:val="nil"/>
              <w:left w:val="nil"/>
              <w:bottom w:val="single" w:sz="4" w:space="0" w:color="auto"/>
              <w:right w:val="single" w:sz="4" w:space="0" w:color="auto"/>
            </w:tcBorders>
            <w:shd w:val="clear" w:color="auto" w:fill="auto"/>
            <w:noWrap/>
            <w:vAlign w:val="center"/>
            <w:hideMark/>
          </w:tcPr>
          <w:p w:rsidR="0073317C" w:rsidRPr="00BB7022" w:rsidRDefault="0073317C" w:rsidP="00EA10B3">
            <w:pPr>
              <w:spacing w:after="0" w:line="320" w:lineRule="atLeast"/>
              <w:jc w:val="center"/>
              <w:rPr>
                <w:rFonts w:eastAsia="Times New Roman" w:cs="Times New Roman"/>
                <w:color w:val="000000"/>
                <w:szCs w:val="24"/>
                <w:lang w:eastAsia="pl-PL"/>
              </w:rPr>
            </w:pPr>
            <w:r w:rsidRPr="00BB7022">
              <w:rPr>
                <w:rFonts w:eastAsia="Times New Roman" w:cs="Times New Roman"/>
                <w:color w:val="000000"/>
                <w:szCs w:val="24"/>
                <w:lang w:eastAsia="pl-PL"/>
              </w:rPr>
              <w:t>Bl.39</w:t>
            </w:r>
          </w:p>
        </w:tc>
        <w:tc>
          <w:tcPr>
            <w:tcW w:w="1080" w:type="dxa"/>
            <w:tcBorders>
              <w:top w:val="nil"/>
              <w:left w:val="nil"/>
              <w:bottom w:val="single" w:sz="4" w:space="0" w:color="auto"/>
              <w:right w:val="single" w:sz="4" w:space="0" w:color="auto"/>
            </w:tcBorders>
            <w:shd w:val="clear" w:color="auto" w:fill="auto"/>
            <w:noWrap/>
            <w:vAlign w:val="center"/>
            <w:hideMark/>
          </w:tcPr>
          <w:p w:rsidR="0073317C" w:rsidRPr="00BB7022" w:rsidRDefault="0073317C" w:rsidP="00EA10B3">
            <w:pPr>
              <w:spacing w:after="0" w:line="320" w:lineRule="atLeast"/>
              <w:jc w:val="center"/>
              <w:rPr>
                <w:rFonts w:eastAsia="Times New Roman" w:cs="Times New Roman"/>
                <w:color w:val="000000"/>
                <w:szCs w:val="24"/>
                <w:lang w:eastAsia="pl-PL"/>
              </w:rPr>
            </w:pPr>
            <w:r w:rsidRPr="00BB7022">
              <w:rPr>
                <w:rFonts w:eastAsia="Times New Roman" w:cs="Times New Roman"/>
                <w:color w:val="000000"/>
                <w:szCs w:val="24"/>
                <w:lang w:eastAsia="pl-PL"/>
              </w:rPr>
              <w:t>3</w:t>
            </w:r>
          </w:p>
        </w:tc>
        <w:tc>
          <w:tcPr>
            <w:tcW w:w="849" w:type="dxa"/>
            <w:tcBorders>
              <w:top w:val="nil"/>
              <w:left w:val="nil"/>
              <w:bottom w:val="single" w:sz="4" w:space="0" w:color="auto"/>
              <w:right w:val="single" w:sz="4" w:space="0" w:color="auto"/>
            </w:tcBorders>
            <w:shd w:val="clear" w:color="auto" w:fill="auto"/>
            <w:noWrap/>
            <w:vAlign w:val="center"/>
            <w:hideMark/>
          </w:tcPr>
          <w:p w:rsidR="0073317C" w:rsidRPr="00BB7022" w:rsidRDefault="0073317C" w:rsidP="00EA10B3">
            <w:pPr>
              <w:spacing w:after="0" w:line="320" w:lineRule="atLeast"/>
              <w:jc w:val="center"/>
              <w:rPr>
                <w:rFonts w:eastAsia="Times New Roman" w:cs="Times New Roman"/>
                <w:color w:val="000000"/>
                <w:szCs w:val="24"/>
                <w:lang w:eastAsia="pl-PL"/>
              </w:rPr>
            </w:pPr>
            <w:r w:rsidRPr="00BB7022">
              <w:rPr>
                <w:rFonts w:eastAsia="Times New Roman" w:cs="Times New Roman"/>
                <w:color w:val="000000"/>
                <w:szCs w:val="24"/>
                <w:lang w:eastAsia="pl-PL"/>
              </w:rPr>
              <w:t>18</w:t>
            </w:r>
          </w:p>
        </w:tc>
        <w:tc>
          <w:tcPr>
            <w:tcW w:w="1311" w:type="dxa"/>
            <w:tcBorders>
              <w:top w:val="nil"/>
              <w:left w:val="nil"/>
              <w:bottom w:val="single" w:sz="4" w:space="0" w:color="auto"/>
              <w:right w:val="single" w:sz="4" w:space="0" w:color="auto"/>
            </w:tcBorders>
            <w:shd w:val="clear" w:color="auto" w:fill="auto"/>
            <w:noWrap/>
            <w:vAlign w:val="center"/>
            <w:hideMark/>
          </w:tcPr>
          <w:p w:rsidR="0073317C" w:rsidRPr="00BB7022" w:rsidRDefault="0073317C" w:rsidP="00EA10B3">
            <w:pPr>
              <w:spacing w:after="0" w:line="320" w:lineRule="atLeast"/>
              <w:jc w:val="center"/>
              <w:rPr>
                <w:rFonts w:eastAsia="Times New Roman" w:cs="Times New Roman"/>
                <w:color w:val="000000"/>
                <w:szCs w:val="24"/>
                <w:lang w:eastAsia="pl-PL"/>
              </w:rPr>
            </w:pPr>
            <w:r w:rsidRPr="00BB7022">
              <w:rPr>
                <w:rFonts w:eastAsia="Times New Roman" w:cs="Times New Roman"/>
                <w:color w:val="000000"/>
                <w:szCs w:val="24"/>
                <w:lang w:eastAsia="pl-PL"/>
              </w:rPr>
              <w:t>884 m</w:t>
            </w:r>
            <w:r w:rsidRPr="00BB7022">
              <w:rPr>
                <w:rFonts w:eastAsia="Times New Roman" w:cs="Times New Roman"/>
                <w:color w:val="000000"/>
                <w:szCs w:val="24"/>
                <w:vertAlign w:val="superscript"/>
                <w:lang w:eastAsia="pl-PL"/>
              </w:rPr>
              <w:t>2</w:t>
            </w:r>
          </w:p>
        </w:tc>
        <w:tc>
          <w:tcPr>
            <w:tcW w:w="1080" w:type="dxa"/>
            <w:tcBorders>
              <w:top w:val="nil"/>
              <w:left w:val="nil"/>
              <w:bottom w:val="single" w:sz="4" w:space="0" w:color="auto"/>
              <w:right w:val="single" w:sz="4" w:space="0" w:color="auto"/>
            </w:tcBorders>
            <w:shd w:val="clear" w:color="auto" w:fill="auto"/>
            <w:noWrap/>
            <w:vAlign w:val="center"/>
            <w:hideMark/>
          </w:tcPr>
          <w:p w:rsidR="0073317C" w:rsidRPr="00BB7022" w:rsidRDefault="0073317C" w:rsidP="00EA10B3">
            <w:pPr>
              <w:spacing w:after="0" w:line="320" w:lineRule="atLeast"/>
              <w:jc w:val="center"/>
              <w:rPr>
                <w:rFonts w:eastAsia="Times New Roman" w:cs="Times New Roman"/>
                <w:color w:val="000000"/>
                <w:szCs w:val="24"/>
                <w:lang w:eastAsia="pl-PL"/>
              </w:rPr>
            </w:pPr>
            <w:r w:rsidRPr="00BB7022">
              <w:rPr>
                <w:rFonts w:eastAsia="Times New Roman" w:cs="Times New Roman"/>
                <w:color w:val="000000"/>
                <w:szCs w:val="24"/>
                <w:lang w:eastAsia="pl-PL"/>
              </w:rPr>
              <w:t>427 m</w:t>
            </w:r>
            <w:r w:rsidRPr="00BB7022">
              <w:rPr>
                <w:rFonts w:eastAsia="Times New Roman" w:cs="Times New Roman"/>
                <w:color w:val="000000"/>
                <w:szCs w:val="24"/>
                <w:vertAlign w:val="superscript"/>
                <w:lang w:eastAsia="pl-PL"/>
              </w:rPr>
              <w:t>2</w:t>
            </w:r>
          </w:p>
        </w:tc>
        <w:tc>
          <w:tcPr>
            <w:tcW w:w="1080" w:type="dxa"/>
            <w:tcBorders>
              <w:top w:val="nil"/>
              <w:left w:val="nil"/>
              <w:bottom w:val="single" w:sz="4" w:space="0" w:color="auto"/>
              <w:right w:val="single" w:sz="4" w:space="0" w:color="auto"/>
            </w:tcBorders>
            <w:shd w:val="clear" w:color="auto" w:fill="auto"/>
            <w:noWrap/>
            <w:vAlign w:val="center"/>
            <w:hideMark/>
          </w:tcPr>
          <w:p w:rsidR="0073317C" w:rsidRPr="00BB7022" w:rsidRDefault="0073317C" w:rsidP="00EA10B3">
            <w:pPr>
              <w:spacing w:after="0" w:line="320" w:lineRule="atLeast"/>
              <w:jc w:val="center"/>
              <w:rPr>
                <w:rFonts w:eastAsia="Times New Roman" w:cs="Times New Roman"/>
                <w:color w:val="000000"/>
                <w:szCs w:val="24"/>
                <w:lang w:eastAsia="pl-PL"/>
              </w:rPr>
            </w:pPr>
            <w:r w:rsidRPr="00BB7022">
              <w:rPr>
                <w:rFonts w:eastAsia="Times New Roman" w:cs="Times New Roman"/>
                <w:color w:val="000000"/>
                <w:szCs w:val="24"/>
                <w:lang w:eastAsia="pl-PL"/>
              </w:rPr>
              <w:t>19 m</w:t>
            </w:r>
            <w:r w:rsidRPr="00BB7022">
              <w:rPr>
                <w:rFonts w:eastAsia="Times New Roman" w:cs="Times New Roman"/>
                <w:color w:val="000000"/>
                <w:szCs w:val="24"/>
                <w:vertAlign w:val="superscript"/>
                <w:lang w:eastAsia="pl-PL"/>
              </w:rPr>
              <w:t>2</w:t>
            </w:r>
          </w:p>
        </w:tc>
        <w:tc>
          <w:tcPr>
            <w:tcW w:w="1080" w:type="dxa"/>
            <w:tcBorders>
              <w:top w:val="nil"/>
              <w:left w:val="nil"/>
              <w:bottom w:val="single" w:sz="4" w:space="0" w:color="auto"/>
              <w:right w:val="single" w:sz="4" w:space="0" w:color="auto"/>
            </w:tcBorders>
            <w:shd w:val="clear" w:color="auto" w:fill="auto"/>
            <w:noWrap/>
            <w:vAlign w:val="center"/>
            <w:hideMark/>
          </w:tcPr>
          <w:p w:rsidR="0073317C" w:rsidRPr="00BB7022" w:rsidRDefault="0073317C" w:rsidP="00EA10B3">
            <w:pPr>
              <w:spacing w:after="0" w:line="320" w:lineRule="atLeast"/>
              <w:jc w:val="center"/>
              <w:rPr>
                <w:rFonts w:eastAsia="Times New Roman" w:cs="Times New Roman"/>
                <w:color w:val="000000"/>
                <w:szCs w:val="24"/>
                <w:lang w:eastAsia="pl-PL"/>
              </w:rPr>
            </w:pPr>
            <w:r w:rsidRPr="00BB7022">
              <w:rPr>
                <w:rFonts w:eastAsia="Times New Roman" w:cs="Times New Roman"/>
                <w:color w:val="000000"/>
                <w:szCs w:val="24"/>
                <w:lang w:eastAsia="pl-PL"/>
              </w:rPr>
              <w:t>14,7 m</w:t>
            </w:r>
            <w:r w:rsidRPr="00BB7022">
              <w:rPr>
                <w:rFonts w:eastAsia="Times New Roman" w:cs="Times New Roman"/>
                <w:color w:val="000000"/>
                <w:szCs w:val="24"/>
                <w:vertAlign w:val="superscript"/>
                <w:lang w:eastAsia="pl-PL"/>
              </w:rPr>
              <w:t>2</w:t>
            </w:r>
          </w:p>
        </w:tc>
        <w:tc>
          <w:tcPr>
            <w:tcW w:w="1261" w:type="dxa"/>
            <w:tcBorders>
              <w:top w:val="nil"/>
              <w:left w:val="nil"/>
              <w:bottom w:val="single" w:sz="4" w:space="0" w:color="auto"/>
              <w:right w:val="single" w:sz="4" w:space="0" w:color="auto"/>
            </w:tcBorders>
            <w:shd w:val="clear" w:color="auto" w:fill="auto"/>
            <w:noWrap/>
            <w:vAlign w:val="center"/>
            <w:hideMark/>
          </w:tcPr>
          <w:p w:rsidR="0073317C" w:rsidRPr="00BB7022" w:rsidRDefault="0073317C" w:rsidP="00EA10B3">
            <w:pPr>
              <w:spacing w:after="0" w:line="320" w:lineRule="atLeast"/>
              <w:jc w:val="center"/>
              <w:rPr>
                <w:rFonts w:eastAsia="Times New Roman" w:cs="Times New Roman"/>
                <w:color w:val="000000"/>
                <w:szCs w:val="24"/>
                <w:lang w:eastAsia="pl-PL"/>
              </w:rPr>
            </w:pPr>
            <w:r w:rsidRPr="00BB7022">
              <w:rPr>
                <w:rFonts w:eastAsia="Times New Roman" w:cs="Times New Roman"/>
                <w:color w:val="000000"/>
                <w:szCs w:val="24"/>
                <w:lang w:eastAsia="pl-PL"/>
              </w:rPr>
              <w:t>3130 m</w:t>
            </w:r>
            <w:r w:rsidRPr="00BB7022">
              <w:rPr>
                <w:rFonts w:eastAsia="Times New Roman" w:cs="Times New Roman"/>
                <w:color w:val="000000"/>
                <w:szCs w:val="24"/>
                <w:vertAlign w:val="superscript"/>
                <w:lang w:eastAsia="pl-PL"/>
              </w:rPr>
              <w:t>2</w:t>
            </w:r>
          </w:p>
        </w:tc>
        <w:tc>
          <w:tcPr>
            <w:tcW w:w="1275" w:type="dxa"/>
            <w:tcBorders>
              <w:top w:val="nil"/>
              <w:left w:val="nil"/>
              <w:bottom w:val="single" w:sz="4" w:space="0" w:color="auto"/>
              <w:right w:val="single" w:sz="4" w:space="0" w:color="auto"/>
            </w:tcBorders>
            <w:shd w:val="clear" w:color="auto" w:fill="auto"/>
            <w:noWrap/>
            <w:vAlign w:val="center"/>
            <w:hideMark/>
          </w:tcPr>
          <w:p w:rsidR="0073317C" w:rsidRPr="00BB7022" w:rsidRDefault="0073317C" w:rsidP="00EA10B3">
            <w:pPr>
              <w:spacing w:after="0" w:line="320" w:lineRule="atLeast"/>
              <w:jc w:val="center"/>
              <w:rPr>
                <w:rFonts w:eastAsia="Times New Roman" w:cs="Times New Roman"/>
                <w:color w:val="000000"/>
                <w:szCs w:val="24"/>
                <w:lang w:eastAsia="pl-PL"/>
              </w:rPr>
            </w:pPr>
            <w:r w:rsidRPr="00BB7022">
              <w:rPr>
                <w:rFonts w:eastAsia="Times New Roman" w:cs="Times New Roman"/>
                <w:color w:val="000000"/>
                <w:szCs w:val="24"/>
                <w:lang w:eastAsia="pl-PL"/>
              </w:rPr>
              <w:t>939 m</w:t>
            </w:r>
            <w:r w:rsidRPr="00BB7022">
              <w:rPr>
                <w:rFonts w:eastAsia="Times New Roman" w:cs="Times New Roman"/>
                <w:color w:val="000000"/>
                <w:szCs w:val="24"/>
                <w:vertAlign w:val="superscript"/>
                <w:lang w:eastAsia="pl-PL"/>
              </w:rPr>
              <w:t>2</w:t>
            </w:r>
          </w:p>
        </w:tc>
        <w:tc>
          <w:tcPr>
            <w:tcW w:w="1364" w:type="dxa"/>
            <w:tcBorders>
              <w:top w:val="nil"/>
              <w:left w:val="nil"/>
              <w:bottom w:val="single" w:sz="4" w:space="0" w:color="auto"/>
              <w:right w:val="single" w:sz="8" w:space="0" w:color="auto"/>
            </w:tcBorders>
            <w:shd w:val="clear" w:color="auto" w:fill="auto"/>
            <w:noWrap/>
            <w:vAlign w:val="center"/>
            <w:hideMark/>
          </w:tcPr>
          <w:p w:rsidR="0073317C" w:rsidRPr="00BB7022" w:rsidRDefault="0073317C" w:rsidP="00EA10B3">
            <w:pPr>
              <w:spacing w:after="0" w:line="320" w:lineRule="atLeast"/>
              <w:jc w:val="center"/>
              <w:rPr>
                <w:rFonts w:eastAsia="Times New Roman" w:cs="Times New Roman"/>
                <w:color w:val="000000"/>
                <w:szCs w:val="24"/>
                <w:lang w:eastAsia="pl-PL"/>
              </w:rPr>
            </w:pPr>
            <w:r w:rsidRPr="00BB7022">
              <w:rPr>
                <w:rFonts w:eastAsia="Times New Roman" w:cs="Times New Roman"/>
                <w:color w:val="000000"/>
                <w:szCs w:val="24"/>
                <w:lang w:eastAsia="pl-PL"/>
              </w:rPr>
              <w:t>111</w:t>
            </w:r>
          </w:p>
        </w:tc>
      </w:tr>
      <w:tr w:rsidR="0073317C" w:rsidRPr="00BB7022" w:rsidTr="00EA10B3">
        <w:trPr>
          <w:trHeight w:val="330"/>
          <w:jc w:val="center"/>
        </w:trPr>
        <w:tc>
          <w:tcPr>
            <w:tcW w:w="1080" w:type="dxa"/>
            <w:tcBorders>
              <w:top w:val="nil"/>
              <w:left w:val="single" w:sz="8" w:space="0" w:color="auto"/>
              <w:bottom w:val="single" w:sz="4" w:space="0" w:color="auto"/>
              <w:right w:val="single" w:sz="4" w:space="0" w:color="auto"/>
            </w:tcBorders>
            <w:shd w:val="clear" w:color="auto" w:fill="auto"/>
            <w:noWrap/>
            <w:vAlign w:val="center"/>
            <w:hideMark/>
          </w:tcPr>
          <w:p w:rsidR="0073317C" w:rsidRPr="00BB7022" w:rsidRDefault="0073317C" w:rsidP="00EA10B3">
            <w:pPr>
              <w:spacing w:after="0" w:line="320" w:lineRule="atLeast"/>
              <w:jc w:val="center"/>
              <w:rPr>
                <w:rFonts w:eastAsia="Times New Roman" w:cs="Times New Roman"/>
                <w:color w:val="000000"/>
                <w:szCs w:val="24"/>
                <w:lang w:eastAsia="pl-PL"/>
              </w:rPr>
            </w:pPr>
            <w:r w:rsidRPr="00BB7022">
              <w:rPr>
                <w:rFonts w:eastAsia="Times New Roman" w:cs="Times New Roman"/>
                <w:color w:val="000000"/>
                <w:szCs w:val="24"/>
                <w:lang w:eastAsia="pl-PL"/>
              </w:rPr>
              <w:t>7</w:t>
            </w:r>
          </w:p>
        </w:tc>
        <w:tc>
          <w:tcPr>
            <w:tcW w:w="1080" w:type="dxa"/>
            <w:tcBorders>
              <w:top w:val="nil"/>
              <w:left w:val="nil"/>
              <w:bottom w:val="single" w:sz="4" w:space="0" w:color="auto"/>
              <w:right w:val="single" w:sz="4" w:space="0" w:color="auto"/>
            </w:tcBorders>
            <w:shd w:val="clear" w:color="auto" w:fill="auto"/>
            <w:noWrap/>
            <w:vAlign w:val="center"/>
            <w:hideMark/>
          </w:tcPr>
          <w:p w:rsidR="0073317C" w:rsidRPr="00BB7022" w:rsidRDefault="0073317C" w:rsidP="00EA10B3">
            <w:pPr>
              <w:spacing w:after="0" w:line="320" w:lineRule="atLeast"/>
              <w:jc w:val="center"/>
              <w:rPr>
                <w:rFonts w:eastAsia="Times New Roman" w:cs="Times New Roman"/>
                <w:color w:val="000000"/>
                <w:szCs w:val="24"/>
                <w:lang w:eastAsia="pl-PL"/>
              </w:rPr>
            </w:pPr>
            <w:r w:rsidRPr="00BB7022">
              <w:rPr>
                <w:rFonts w:eastAsia="Times New Roman" w:cs="Times New Roman"/>
                <w:color w:val="000000"/>
                <w:szCs w:val="24"/>
                <w:lang w:eastAsia="pl-PL"/>
              </w:rPr>
              <w:t>Bl.40</w:t>
            </w:r>
          </w:p>
        </w:tc>
        <w:tc>
          <w:tcPr>
            <w:tcW w:w="1080" w:type="dxa"/>
            <w:tcBorders>
              <w:top w:val="nil"/>
              <w:left w:val="nil"/>
              <w:bottom w:val="single" w:sz="4" w:space="0" w:color="auto"/>
              <w:right w:val="single" w:sz="4" w:space="0" w:color="auto"/>
            </w:tcBorders>
            <w:shd w:val="clear" w:color="auto" w:fill="auto"/>
            <w:noWrap/>
            <w:vAlign w:val="center"/>
            <w:hideMark/>
          </w:tcPr>
          <w:p w:rsidR="0073317C" w:rsidRPr="00BB7022" w:rsidRDefault="0073317C" w:rsidP="00EA10B3">
            <w:pPr>
              <w:spacing w:after="0" w:line="320" w:lineRule="atLeast"/>
              <w:jc w:val="center"/>
              <w:rPr>
                <w:rFonts w:eastAsia="Times New Roman" w:cs="Times New Roman"/>
                <w:color w:val="000000"/>
                <w:szCs w:val="24"/>
                <w:lang w:eastAsia="pl-PL"/>
              </w:rPr>
            </w:pPr>
            <w:r w:rsidRPr="00BB7022">
              <w:rPr>
                <w:rFonts w:eastAsia="Times New Roman" w:cs="Times New Roman"/>
                <w:color w:val="000000"/>
                <w:szCs w:val="24"/>
                <w:lang w:eastAsia="pl-PL"/>
              </w:rPr>
              <w:t>3</w:t>
            </w:r>
          </w:p>
        </w:tc>
        <w:tc>
          <w:tcPr>
            <w:tcW w:w="849" w:type="dxa"/>
            <w:tcBorders>
              <w:top w:val="nil"/>
              <w:left w:val="nil"/>
              <w:bottom w:val="single" w:sz="4" w:space="0" w:color="auto"/>
              <w:right w:val="single" w:sz="4" w:space="0" w:color="auto"/>
            </w:tcBorders>
            <w:shd w:val="clear" w:color="auto" w:fill="auto"/>
            <w:noWrap/>
            <w:vAlign w:val="center"/>
            <w:hideMark/>
          </w:tcPr>
          <w:p w:rsidR="0073317C" w:rsidRPr="00BB7022" w:rsidRDefault="0073317C" w:rsidP="00EA10B3">
            <w:pPr>
              <w:spacing w:after="0" w:line="320" w:lineRule="atLeast"/>
              <w:jc w:val="center"/>
              <w:rPr>
                <w:rFonts w:eastAsia="Times New Roman" w:cs="Times New Roman"/>
                <w:color w:val="000000"/>
                <w:szCs w:val="24"/>
                <w:lang w:eastAsia="pl-PL"/>
              </w:rPr>
            </w:pPr>
            <w:r w:rsidRPr="00BB7022">
              <w:rPr>
                <w:rFonts w:eastAsia="Times New Roman" w:cs="Times New Roman"/>
                <w:color w:val="000000"/>
                <w:szCs w:val="24"/>
                <w:lang w:eastAsia="pl-PL"/>
              </w:rPr>
              <w:t>18</w:t>
            </w:r>
          </w:p>
        </w:tc>
        <w:tc>
          <w:tcPr>
            <w:tcW w:w="1311" w:type="dxa"/>
            <w:tcBorders>
              <w:top w:val="nil"/>
              <w:left w:val="nil"/>
              <w:bottom w:val="single" w:sz="4" w:space="0" w:color="auto"/>
              <w:right w:val="single" w:sz="4" w:space="0" w:color="auto"/>
            </w:tcBorders>
            <w:shd w:val="clear" w:color="auto" w:fill="auto"/>
            <w:noWrap/>
            <w:vAlign w:val="center"/>
            <w:hideMark/>
          </w:tcPr>
          <w:p w:rsidR="0073317C" w:rsidRPr="00BB7022" w:rsidRDefault="0073317C" w:rsidP="00EA10B3">
            <w:pPr>
              <w:spacing w:after="0" w:line="320" w:lineRule="atLeast"/>
              <w:jc w:val="center"/>
              <w:rPr>
                <w:rFonts w:eastAsia="Times New Roman" w:cs="Times New Roman"/>
                <w:color w:val="000000"/>
                <w:szCs w:val="24"/>
                <w:lang w:eastAsia="pl-PL"/>
              </w:rPr>
            </w:pPr>
            <w:r w:rsidRPr="00BB7022">
              <w:rPr>
                <w:rFonts w:eastAsia="Times New Roman" w:cs="Times New Roman"/>
                <w:color w:val="000000"/>
                <w:szCs w:val="24"/>
                <w:lang w:eastAsia="pl-PL"/>
              </w:rPr>
              <w:t>884 m</w:t>
            </w:r>
            <w:r w:rsidRPr="00BB7022">
              <w:rPr>
                <w:rFonts w:eastAsia="Times New Roman" w:cs="Times New Roman"/>
                <w:color w:val="000000"/>
                <w:szCs w:val="24"/>
                <w:vertAlign w:val="superscript"/>
                <w:lang w:eastAsia="pl-PL"/>
              </w:rPr>
              <w:t>2</w:t>
            </w:r>
          </w:p>
        </w:tc>
        <w:tc>
          <w:tcPr>
            <w:tcW w:w="1080" w:type="dxa"/>
            <w:tcBorders>
              <w:top w:val="nil"/>
              <w:left w:val="nil"/>
              <w:bottom w:val="single" w:sz="4" w:space="0" w:color="auto"/>
              <w:right w:val="single" w:sz="4" w:space="0" w:color="auto"/>
            </w:tcBorders>
            <w:shd w:val="clear" w:color="auto" w:fill="auto"/>
            <w:noWrap/>
            <w:vAlign w:val="center"/>
            <w:hideMark/>
          </w:tcPr>
          <w:p w:rsidR="0073317C" w:rsidRPr="00BB7022" w:rsidRDefault="0073317C" w:rsidP="00EA10B3">
            <w:pPr>
              <w:spacing w:after="0" w:line="320" w:lineRule="atLeast"/>
              <w:jc w:val="center"/>
              <w:rPr>
                <w:rFonts w:eastAsia="Times New Roman" w:cs="Times New Roman"/>
                <w:color w:val="000000"/>
                <w:szCs w:val="24"/>
                <w:lang w:eastAsia="pl-PL"/>
              </w:rPr>
            </w:pPr>
            <w:r w:rsidRPr="00BB7022">
              <w:rPr>
                <w:rFonts w:eastAsia="Times New Roman" w:cs="Times New Roman"/>
                <w:color w:val="000000"/>
                <w:szCs w:val="24"/>
                <w:lang w:eastAsia="pl-PL"/>
              </w:rPr>
              <w:t>427 m</w:t>
            </w:r>
            <w:r w:rsidRPr="00BB7022">
              <w:rPr>
                <w:rFonts w:eastAsia="Times New Roman" w:cs="Times New Roman"/>
                <w:color w:val="000000"/>
                <w:szCs w:val="24"/>
                <w:vertAlign w:val="superscript"/>
                <w:lang w:eastAsia="pl-PL"/>
              </w:rPr>
              <w:t>2</w:t>
            </w:r>
          </w:p>
        </w:tc>
        <w:tc>
          <w:tcPr>
            <w:tcW w:w="1080" w:type="dxa"/>
            <w:tcBorders>
              <w:top w:val="nil"/>
              <w:left w:val="nil"/>
              <w:bottom w:val="single" w:sz="4" w:space="0" w:color="auto"/>
              <w:right w:val="single" w:sz="4" w:space="0" w:color="auto"/>
            </w:tcBorders>
            <w:shd w:val="clear" w:color="auto" w:fill="auto"/>
            <w:noWrap/>
            <w:vAlign w:val="center"/>
            <w:hideMark/>
          </w:tcPr>
          <w:p w:rsidR="0073317C" w:rsidRPr="00BB7022" w:rsidRDefault="0073317C" w:rsidP="00EA10B3">
            <w:pPr>
              <w:spacing w:after="0" w:line="320" w:lineRule="atLeast"/>
              <w:jc w:val="center"/>
              <w:rPr>
                <w:rFonts w:eastAsia="Times New Roman" w:cs="Times New Roman"/>
                <w:color w:val="000000"/>
                <w:szCs w:val="24"/>
                <w:lang w:eastAsia="pl-PL"/>
              </w:rPr>
            </w:pPr>
            <w:r w:rsidRPr="00BB7022">
              <w:rPr>
                <w:rFonts w:eastAsia="Times New Roman" w:cs="Times New Roman"/>
                <w:color w:val="000000"/>
                <w:szCs w:val="24"/>
                <w:lang w:eastAsia="pl-PL"/>
              </w:rPr>
              <w:t>19 m</w:t>
            </w:r>
            <w:r w:rsidRPr="00BB7022">
              <w:rPr>
                <w:rFonts w:eastAsia="Times New Roman" w:cs="Times New Roman"/>
                <w:color w:val="000000"/>
                <w:szCs w:val="24"/>
                <w:vertAlign w:val="superscript"/>
                <w:lang w:eastAsia="pl-PL"/>
              </w:rPr>
              <w:t>2</w:t>
            </w:r>
          </w:p>
        </w:tc>
        <w:tc>
          <w:tcPr>
            <w:tcW w:w="1080" w:type="dxa"/>
            <w:tcBorders>
              <w:top w:val="nil"/>
              <w:left w:val="nil"/>
              <w:bottom w:val="single" w:sz="4" w:space="0" w:color="auto"/>
              <w:right w:val="single" w:sz="4" w:space="0" w:color="auto"/>
            </w:tcBorders>
            <w:shd w:val="clear" w:color="auto" w:fill="auto"/>
            <w:noWrap/>
            <w:vAlign w:val="center"/>
            <w:hideMark/>
          </w:tcPr>
          <w:p w:rsidR="0073317C" w:rsidRPr="00BB7022" w:rsidRDefault="0073317C" w:rsidP="00EA10B3">
            <w:pPr>
              <w:spacing w:after="0" w:line="320" w:lineRule="atLeast"/>
              <w:jc w:val="center"/>
              <w:rPr>
                <w:rFonts w:eastAsia="Times New Roman" w:cs="Times New Roman"/>
                <w:color w:val="000000"/>
                <w:szCs w:val="24"/>
                <w:lang w:eastAsia="pl-PL"/>
              </w:rPr>
            </w:pPr>
            <w:r w:rsidRPr="00BB7022">
              <w:rPr>
                <w:rFonts w:eastAsia="Times New Roman" w:cs="Times New Roman"/>
                <w:color w:val="000000"/>
                <w:szCs w:val="24"/>
                <w:lang w:eastAsia="pl-PL"/>
              </w:rPr>
              <w:t>14,7 m</w:t>
            </w:r>
            <w:r w:rsidRPr="00BB7022">
              <w:rPr>
                <w:rFonts w:eastAsia="Times New Roman" w:cs="Times New Roman"/>
                <w:color w:val="000000"/>
                <w:szCs w:val="24"/>
                <w:vertAlign w:val="superscript"/>
                <w:lang w:eastAsia="pl-PL"/>
              </w:rPr>
              <w:t>2</w:t>
            </w:r>
          </w:p>
        </w:tc>
        <w:tc>
          <w:tcPr>
            <w:tcW w:w="1261" w:type="dxa"/>
            <w:tcBorders>
              <w:top w:val="nil"/>
              <w:left w:val="nil"/>
              <w:bottom w:val="single" w:sz="4" w:space="0" w:color="auto"/>
              <w:right w:val="single" w:sz="4" w:space="0" w:color="auto"/>
            </w:tcBorders>
            <w:shd w:val="clear" w:color="auto" w:fill="auto"/>
            <w:noWrap/>
            <w:vAlign w:val="center"/>
            <w:hideMark/>
          </w:tcPr>
          <w:p w:rsidR="0073317C" w:rsidRPr="00BB7022" w:rsidRDefault="0073317C" w:rsidP="00EA10B3">
            <w:pPr>
              <w:spacing w:after="0" w:line="320" w:lineRule="atLeast"/>
              <w:jc w:val="center"/>
              <w:rPr>
                <w:rFonts w:eastAsia="Times New Roman" w:cs="Times New Roman"/>
                <w:color w:val="000000"/>
                <w:szCs w:val="24"/>
                <w:lang w:eastAsia="pl-PL"/>
              </w:rPr>
            </w:pPr>
            <w:r w:rsidRPr="00BB7022">
              <w:rPr>
                <w:rFonts w:eastAsia="Times New Roman" w:cs="Times New Roman"/>
                <w:color w:val="000000"/>
                <w:szCs w:val="24"/>
                <w:lang w:eastAsia="pl-PL"/>
              </w:rPr>
              <w:t>3130 m</w:t>
            </w:r>
            <w:r w:rsidRPr="00BB7022">
              <w:rPr>
                <w:rFonts w:eastAsia="Times New Roman" w:cs="Times New Roman"/>
                <w:color w:val="000000"/>
                <w:szCs w:val="24"/>
                <w:vertAlign w:val="superscript"/>
                <w:lang w:eastAsia="pl-PL"/>
              </w:rPr>
              <w:t>2</w:t>
            </w:r>
          </w:p>
        </w:tc>
        <w:tc>
          <w:tcPr>
            <w:tcW w:w="1275" w:type="dxa"/>
            <w:tcBorders>
              <w:top w:val="nil"/>
              <w:left w:val="nil"/>
              <w:bottom w:val="single" w:sz="4" w:space="0" w:color="auto"/>
              <w:right w:val="single" w:sz="4" w:space="0" w:color="auto"/>
            </w:tcBorders>
            <w:shd w:val="clear" w:color="auto" w:fill="auto"/>
            <w:noWrap/>
            <w:vAlign w:val="center"/>
            <w:hideMark/>
          </w:tcPr>
          <w:p w:rsidR="0073317C" w:rsidRPr="00BB7022" w:rsidRDefault="0073317C" w:rsidP="00EA10B3">
            <w:pPr>
              <w:spacing w:after="0" w:line="320" w:lineRule="atLeast"/>
              <w:jc w:val="center"/>
              <w:rPr>
                <w:rFonts w:eastAsia="Times New Roman" w:cs="Times New Roman"/>
                <w:color w:val="000000"/>
                <w:szCs w:val="24"/>
                <w:lang w:eastAsia="pl-PL"/>
              </w:rPr>
            </w:pPr>
            <w:r w:rsidRPr="00BB7022">
              <w:rPr>
                <w:rFonts w:eastAsia="Times New Roman" w:cs="Times New Roman"/>
                <w:color w:val="000000"/>
                <w:szCs w:val="24"/>
                <w:lang w:eastAsia="pl-PL"/>
              </w:rPr>
              <w:t>939 m</w:t>
            </w:r>
            <w:r w:rsidRPr="00BB7022">
              <w:rPr>
                <w:rFonts w:eastAsia="Times New Roman" w:cs="Times New Roman"/>
                <w:color w:val="000000"/>
                <w:szCs w:val="24"/>
                <w:vertAlign w:val="superscript"/>
                <w:lang w:eastAsia="pl-PL"/>
              </w:rPr>
              <w:t>2</w:t>
            </w:r>
          </w:p>
        </w:tc>
        <w:tc>
          <w:tcPr>
            <w:tcW w:w="1364" w:type="dxa"/>
            <w:tcBorders>
              <w:top w:val="nil"/>
              <w:left w:val="nil"/>
              <w:bottom w:val="single" w:sz="4" w:space="0" w:color="auto"/>
              <w:right w:val="single" w:sz="8" w:space="0" w:color="auto"/>
            </w:tcBorders>
            <w:shd w:val="clear" w:color="auto" w:fill="auto"/>
            <w:noWrap/>
            <w:vAlign w:val="center"/>
            <w:hideMark/>
          </w:tcPr>
          <w:p w:rsidR="0073317C" w:rsidRPr="00BB7022" w:rsidRDefault="0073317C" w:rsidP="00EA10B3">
            <w:pPr>
              <w:spacing w:after="0" w:line="320" w:lineRule="atLeast"/>
              <w:jc w:val="center"/>
              <w:rPr>
                <w:rFonts w:eastAsia="Times New Roman" w:cs="Times New Roman"/>
                <w:color w:val="000000"/>
                <w:szCs w:val="24"/>
                <w:lang w:eastAsia="pl-PL"/>
              </w:rPr>
            </w:pPr>
            <w:r w:rsidRPr="00BB7022">
              <w:rPr>
                <w:rFonts w:eastAsia="Times New Roman" w:cs="Times New Roman"/>
                <w:color w:val="000000"/>
                <w:szCs w:val="24"/>
                <w:lang w:eastAsia="pl-PL"/>
              </w:rPr>
              <w:t>147</w:t>
            </w:r>
          </w:p>
        </w:tc>
      </w:tr>
      <w:tr w:rsidR="0073317C" w:rsidRPr="00BB7022" w:rsidTr="00EA10B3">
        <w:trPr>
          <w:trHeight w:val="330"/>
          <w:jc w:val="center"/>
        </w:trPr>
        <w:tc>
          <w:tcPr>
            <w:tcW w:w="1080" w:type="dxa"/>
            <w:tcBorders>
              <w:top w:val="nil"/>
              <w:left w:val="single" w:sz="8" w:space="0" w:color="auto"/>
              <w:bottom w:val="single" w:sz="4" w:space="0" w:color="auto"/>
              <w:right w:val="single" w:sz="4" w:space="0" w:color="auto"/>
            </w:tcBorders>
            <w:shd w:val="clear" w:color="auto" w:fill="auto"/>
            <w:noWrap/>
            <w:vAlign w:val="center"/>
            <w:hideMark/>
          </w:tcPr>
          <w:p w:rsidR="0073317C" w:rsidRPr="00BB7022" w:rsidRDefault="0073317C" w:rsidP="00EA10B3">
            <w:pPr>
              <w:spacing w:after="0" w:line="320" w:lineRule="atLeast"/>
              <w:jc w:val="center"/>
              <w:rPr>
                <w:rFonts w:eastAsia="Times New Roman" w:cs="Times New Roman"/>
                <w:color w:val="000000"/>
                <w:szCs w:val="24"/>
                <w:lang w:eastAsia="pl-PL"/>
              </w:rPr>
            </w:pPr>
            <w:r w:rsidRPr="00BB7022">
              <w:rPr>
                <w:rFonts w:eastAsia="Times New Roman" w:cs="Times New Roman"/>
                <w:color w:val="000000"/>
                <w:szCs w:val="24"/>
                <w:lang w:eastAsia="pl-PL"/>
              </w:rPr>
              <w:t>8</w:t>
            </w:r>
          </w:p>
        </w:tc>
        <w:tc>
          <w:tcPr>
            <w:tcW w:w="1080" w:type="dxa"/>
            <w:tcBorders>
              <w:top w:val="nil"/>
              <w:left w:val="nil"/>
              <w:bottom w:val="single" w:sz="4" w:space="0" w:color="auto"/>
              <w:right w:val="single" w:sz="4" w:space="0" w:color="auto"/>
            </w:tcBorders>
            <w:shd w:val="clear" w:color="auto" w:fill="auto"/>
            <w:noWrap/>
            <w:vAlign w:val="center"/>
            <w:hideMark/>
          </w:tcPr>
          <w:p w:rsidR="0073317C" w:rsidRPr="00BB7022" w:rsidRDefault="0073317C" w:rsidP="00EA10B3">
            <w:pPr>
              <w:spacing w:after="0" w:line="320" w:lineRule="atLeast"/>
              <w:jc w:val="center"/>
              <w:rPr>
                <w:rFonts w:eastAsia="Times New Roman" w:cs="Times New Roman"/>
                <w:color w:val="000000"/>
                <w:szCs w:val="24"/>
                <w:lang w:eastAsia="pl-PL"/>
              </w:rPr>
            </w:pPr>
            <w:r w:rsidRPr="00BB7022">
              <w:rPr>
                <w:rFonts w:eastAsia="Times New Roman" w:cs="Times New Roman"/>
                <w:color w:val="000000"/>
                <w:szCs w:val="24"/>
                <w:lang w:eastAsia="pl-PL"/>
              </w:rPr>
              <w:t>Bl.49</w:t>
            </w:r>
          </w:p>
        </w:tc>
        <w:tc>
          <w:tcPr>
            <w:tcW w:w="1080" w:type="dxa"/>
            <w:tcBorders>
              <w:top w:val="nil"/>
              <w:left w:val="nil"/>
              <w:bottom w:val="single" w:sz="4" w:space="0" w:color="auto"/>
              <w:right w:val="single" w:sz="4" w:space="0" w:color="auto"/>
            </w:tcBorders>
            <w:shd w:val="clear" w:color="auto" w:fill="auto"/>
            <w:noWrap/>
            <w:vAlign w:val="center"/>
            <w:hideMark/>
          </w:tcPr>
          <w:p w:rsidR="0073317C" w:rsidRPr="00BB7022" w:rsidRDefault="0073317C" w:rsidP="00EA10B3">
            <w:pPr>
              <w:spacing w:after="0" w:line="320" w:lineRule="atLeast"/>
              <w:jc w:val="center"/>
              <w:rPr>
                <w:rFonts w:eastAsia="Times New Roman" w:cs="Times New Roman"/>
                <w:color w:val="000000"/>
                <w:szCs w:val="24"/>
                <w:lang w:eastAsia="pl-PL"/>
              </w:rPr>
            </w:pPr>
            <w:r w:rsidRPr="00BB7022">
              <w:rPr>
                <w:rFonts w:eastAsia="Times New Roman" w:cs="Times New Roman"/>
                <w:color w:val="000000"/>
                <w:szCs w:val="24"/>
                <w:lang w:eastAsia="pl-PL"/>
              </w:rPr>
              <w:t>3</w:t>
            </w:r>
          </w:p>
        </w:tc>
        <w:tc>
          <w:tcPr>
            <w:tcW w:w="849" w:type="dxa"/>
            <w:tcBorders>
              <w:top w:val="nil"/>
              <w:left w:val="nil"/>
              <w:bottom w:val="single" w:sz="4" w:space="0" w:color="auto"/>
              <w:right w:val="single" w:sz="4" w:space="0" w:color="auto"/>
            </w:tcBorders>
            <w:shd w:val="clear" w:color="auto" w:fill="auto"/>
            <w:noWrap/>
            <w:vAlign w:val="center"/>
            <w:hideMark/>
          </w:tcPr>
          <w:p w:rsidR="0073317C" w:rsidRPr="00BB7022" w:rsidRDefault="0073317C" w:rsidP="00EA10B3">
            <w:pPr>
              <w:spacing w:after="0" w:line="320" w:lineRule="atLeast"/>
              <w:jc w:val="center"/>
              <w:rPr>
                <w:rFonts w:eastAsia="Times New Roman" w:cs="Times New Roman"/>
                <w:color w:val="000000"/>
                <w:szCs w:val="24"/>
                <w:lang w:eastAsia="pl-PL"/>
              </w:rPr>
            </w:pPr>
            <w:r w:rsidRPr="00BB7022">
              <w:rPr>
                <w:rFonts w:eastAsia="Times New Roman" w:cs="Times New Roman"/>
                <w:color w:val="000000"/>
                <w:szCs w:val="24"/>
                <w:lang w:eastAsia="pl-PL"/>
              </w:rPr>
              <w:t>18</w:t>
            </w:r>
          </w:p>
        </w:tc>
        <w:tc>
          <w:tcPr>
            <w:tcW w:w="1311" w:type="dxa"/>
            <w:tcBorders>
              <w:top w:val="nil"/>
              <w:left w:val="nil"/>
              <w:bottom w:val="single" w:sz="4" w:space="0" w:color="auto"/>
              <w:right w:val="single" w:sz="4" w:space="0" w:color="auto"/>
            </w:tcBorders>
            <w:shd w:val="clear" w:color="auto" w:fill="auto"/>
            <w:noWrap/>
            <w:vAlign w:val="center"/>
            <w:hideMark/>
          </w:tcPr>
          <w:p w:rsidR="0073317C" w:rsidRPr="00BB7022" w:rsidRDefault="0073317C" w:rsidP="00EA10B3">
            <w:pPr>
              <w:spacing w:after="0" w:line="320" w:lineRule="atLeast"/>
              <w:jc w:val="center"/>
              <w:rPr>
                <w:rFonts w:eastAsia="Times New Roman" w:cs="Times New Roman"/>
                <w:color w:val="000000"/>
                <w:szCs w:val="24"/>
                <w:lang w:eastAsia="pl-PL"/>
              </w:rPr>
            </w:pPr>
            <w:r w:rsidRPr="00BB7022">
              <w:rPr>
                <w:rFonts w:eastAsia="Times New Roman" w:cs="Times New Roman"/>
                <w:color w:val="000000"/>
                <w:szCs w:val="24"/>
                <w:lang w:eastAsia="pl-PL"/>
              </w:rPr>
              <w:t>1188 m</w:t>
            </w:r>
            <w:r w:rsidRPr="00BB7022">
              <w:rPr>
                <w:rFonts w:eastAsia="Times New Roman" w:cs="Times New Roman"/>
                <w:color w:val="000000"/>
                <w:szCs w:val="24"/>
                <w:vertAlign w:val="superscript"/>
                <w:lang w:eastAsia="pl-PL"/>
              </w:rPr>
              <w:t>2</w:t>
            </w:r>
          </w:p>
        </w:tc>
        <w:tc>
          <w:tcPr>
            <w:tcW w:w="1080" w:type="dxa"/>
            <w:tcBorders>
              <w:top w:val="nil"/>
              <w:left w:val="nil"/>
              <w:bottom w:val="single" w:sz="4" w:space="0" w:color="auto"/>
              <w:right w:val="single" w:sz="4" w:space="0" w:color="auto"/>
            </w:tcBorders>
            <w:shd w:val="clear" w:color="auto" w:fill="auto"/>
            <w:noWrap/>
            <w:vAlign w:val="center"/>
            <w:hideMark/>
          </w:tcPr>
          <w:p w:rsidR="0073317C" w:rsidRPr="00BB7022" w:rsidRDefault="0073317C" w:rsidP="00EA10B3">
            <w:pPr>
              <w:spacing w:after="0" w:line="320" w:lineRule="atLeast"/>
              <w:jc w:val="center"/>
              <w:rPr>
                <w:rFonts w:eastAsia="Times New Roman" w:cs="Times New Roman"/>
                <w:color w:val="000000"/>
                <w:szCs w:val="24"/>
                <w:lang w:eastAsia="pl-PL"/>
              </w:rPr>
            </w:pPr>
            <w:r w:rsidRPr="00BB7022">
              <w:rPr>
                <w:rFonts w:eastAsia="Times New Roman" w:cs="Times New Roman"/>
                <w:color w:val="000000"/>
                <w:szCs w:val="24"/>
                <w:lang w:eastAsia="pl-PL"/>
              </w:rPr>
              <w:t>829 m</w:t>
            </w:r>
            <w:r w:rsidRPr="00BB7022">
              <w:rPr>
                <w:rFonts w:eastAsia="Times New Roman" w:cs="Times New Roman"/>
                <w:color w:val="000000"/>
                <w:szCs w:val="24"/>
                <w:vertAlign w:val="superscript"/>
                <w:lang w:eastAsia="pl-PL"/>
              </w:rPr>
              <w:t>2</w:t>
            </w:r>
          </w:p>
        </w:tc>
        <w:tc>
          <w:tcPr>
            <w:tcW w:w="1080" w:type="dxa"/>
            <w:tcBorders>
              <w:top w:val="nil"/>
              <w:left w:val="nil"/>
              <w:bottom w:val="single" w:sz="4" w:space="0" w:color="auto"/>
              <w:right w:val="single" w:sz="4" w:space="0" w:color="auto"/>
            </w:tcBorders>
            <w:shd w:val="clear" w:color="auto" w:fill="auto"/>
            <w:noWrap/>
            <w:vAlign w:val="center"/>
            <w:hideMark/>
          </w:tcPr>
          <w:p w:rsidR="0073317C" w:rsidRPr="00BB7022" w:rsidRDefault="0073317C" w:rsidP="00EA10B3">
            <w:pPr>
              <w:spacing w:after="0" w:line="320" w:lineRule="atLeast"/>
              <w:jc w:val="center"/>
              <w:rPr>
                <w:rFonts w:eastAsia="Times New Roman" w:cs="Times New Roman"/>
                <w:color w:val="000000"/>
                <w:szCs w:val="24"/>
                <w:lang w:eastAsia="pl-PL"/>
              </w:rPr>
            </w:pPr>
            <w:r w:rsidRPr="00BB7022">
              <w:rPr>
                <w:rFonts w:eastAsia="Times New Roman" w:cs="Times New Roman"/>
                <w:color w:val="000000"/>
                <w:szCs w:val="24"/>
                <w:lang w:eastAsia="pl-PL"/>
              </w:rPr>
              <w:t>16 m</w:t>
            </w:r>
            <w:r w:rsidRPr="00BB7022">
              <w:rPr>
                <w:rFonts w:eastAsia="Times New Roman" w:cs="Times New Roman"/>
                <w:color w:val="000000"/>
                <w:szCs w:val="24"/>
                <w:vertAlign w:val="superscript"/>
                <w:lang w:eastAsia="pl-PL"/>
              </w:rPr>
              <w:t>2</w:t>
            </w:r>
          </w:p>
        </w:tc>
        <w:tc>
          <w:tcPr>
            <w:tcW w:w="1080" w:type="dxa"/>
            <w:tcBorders>
              <w:top w:val="nil"/>
              <w:left w:val="nil"/>
              <w:bottom w:val="single" w:sz="4" w:space="0" w:color="auto"/>
              <w:right w:val="single" w:sz="4" w:space="0" w:color="auto"/>
            </w:tcBorders>
            <w:shd w:val="clear" w:color="auto" w:fill="auto"/>
            <w:noWrap/>
            <w:vAlign w:val="center"/>
            <w:hideMark/>
          </w:tcPr>
          <w:p w:rsidR="0073317C" w:rsidRPr="00BB7022" w:rsidRDefault="0073317C" w:rsidP="00EA10B3">
            <w:pPr>
              <w:spacing w:after="0" w:line="320" w:lineRule="atLeast"/>
              <w:jc w:val="center"/>
              <w:rPr>
                <w:rFonts w:eastAsia="Times New Roman" w:cs="Times New Roman"/>
                <w:color w:val="000000"/>
                <w:szCs w:val="24"/>
                <w:lang w:eastAsia="pl-PL"/>
              </w:rPr>
            </w:pPr>
            <w:r w:rsidRPr="00BB7022">
              <w:rPr>
                <w:rFonts w:eastAsia="Times New Roman" w:cs="Times New Roman"/>
                <w:color w:val="000000"/>
                <w:szCs w:val="24"/>
                <w:lang w:eastAsia="pl-PL"/>
              </w:rPr>
              <w:t>0</w:t>
            </w:r>
          </w:p>
        </w:tc>
        <w:tc>
          <w:tcPr>
            <w:tcW w:w="1261" w:type="dxa"/>
            <w:tcBorders>
              <w:top w:val="nil"/>
              <w:left w:val="nil"/>
              <w:bottom w:val="single" w:sz="4" w:space="0" w:color="auto"/>
              <w:right w:val="single" w:sz="4" w:space="0" w:color="auto"/>
            </w:tcBorders>
            <w:shd w:val="clear" w:color="auto" w:fill="auto"/>
            <w:noWrap/>
            <w:vAlign w:val="center"/>
            <w:hideMark/>
          </w:tcPr>
          <w:p w:rsidR="0073317C" w:rsidRPr="00BB7022" w:rsidRDefault="0073317C" w:rsidP="00EA10B3">
            <w:pPr>
              <w:spacing w:after="0" w:line="320" w:lineRule="atLeast"/>
              <w:jc w:val="center"/>
              <w:rPr>
                <w:rFonts w:eastAsia="Times New Roman" w:cs="Times New Roman"/>
                <w:color w:val="000000"/>
                <w:szCs w:val="24"/>
                <w:lang w:eastAsia="pl-PL"/>
              </w:rPr>
            </w:pPr>
            <w:r w:rsidRPr="00BB7022">
              <w:rPr>
                <w:rFonts w:eastAsia="Times New Roman" w:cs="Times New Roman"/>
                <w:color w:val="000000"/>
                <w:szCs w:val="24"/>
                <w:lang w:eastAsia="pl-PL"/>
              </w:rPr>
              <w:t>7143 m</w:t>
            </w:r>
            <w:r w:rsidRPr="00BB7022">
              <w:rPr>
                <w:rFonts w:eastAsia="Times New Roman" w:cs="Times New Roman"/>
                <w:color w:val="000000"/>
                <w:szCs w:val="24"/>
                <w:vertAlign w:val="superscript"/>
                <w:lang w:eastAsia="pl-PL"/>
              </w:rPr>
              <w:t>2</w:t>
            </w:r>
          </w:p>
        </w:tc>
        <w:tc>
          <w:tcPr>
            <w:tcW w:w="1275" w:type="dxa"/>
            <w:tcBorders>
              <w:top w:val="nil"/>
              <w:left w:val="nil"/>
              <w:bottom w:val="single" w:sz="4" w:space="0" w:color="auto"/>
              <w:right w:val="single" w:sz="4" w:space="0" w:color="auto"/>
            </w:tcBorders>
            <w:shd w:val="clear" w:color="auto" w:fill="auto"/>
            <w:noWrap/>
            <w:vAlign w:val="center"/>
            <w:hideMark/>
          </w:tcPr>
          <w:p w:rsidR="0073317C" w:rsidRPr="00BB7022" w:rsidRDefault="0073317C" w:rsidP="00EA10B3">
            <w:pPr>
              <w:spacing w:after="0" w:line="320" w:lineRule="atLeast"/>
              <w:jc w:val="center"/>
              <w:rPr>
                <w:rFonts w:eastAsia="Times New Roman" w:cs="Times New Roman"/>
                <w:color w:val="000000"/>
                <w:szCs w:val="24"/>
                <w:lang w:eastAsia="pl-PL"/>
              </w:rPr>
            </w:pPr>
            <w:r w:rsidRPr="00BB7022">
              <w:rPr>
                <w:rFonts w:eastAsia="Times New Roman" w:cs="Times New Roman"/>
                <w:color w:val="000000"/>
                <w:szCs w:val="24"/>
                <w:lang w:eastAsia="pl-PL"/>
              </w:rPr>
              <w:t>1337 m</w:t>
            </w:r>
            <w:r w:rsidRPr="00BB7022">
              <w:rPr>
                <w:rFonts w:eastAsia="Times New Roman" w:cs="Times New Roman"/>
                <w:color w:val="000000"/>
                <w:szCs w:val="24"/>
                <w:vertAlign w:val="superscript"/>
                <w:lang w:eastAsia="pl-PL"/>
              </w:rPr>
              <w:t>2</w:t>
            </w:r>
          </w:p>
        </w:tc>
        <w:tc>
          <w:tcPr>
            <w:tcW w:w="1364" w:type="dxa"/>
            <w:vMerge w:val="restart"/>
            <w:tcBorders>
              <w:top w:val="nil"/>
              <w:left w:val="single" w:sz="4" w:space="0" w:color="auto"/>
              <w:bottom w:val="single" w:sz="4" w:space="0" w:color="auto"/>
              <w:right w:val="single" w:sz="8" w:space="0" w:color="auto"/>
            </w:tcBorders>
            <w:shd w:val="clear" w:color="auto" w:fill="auto"/>
            <w:vAlign w:val="center"/>
            <w:hideMark/>
          </w:tcPr>
          <w:p w:rsidR="0073317C" w:rsidRPr="00BB7022" w:rsidRDefault="0073317C" w:rsidP="00EA10B3">
            <w:pPr>
              <w:spacing w:after="0" w:line="320" w:lineRule="atLeast"/>
              <w:jc w:val="center"/>
              <w:rPr>
                <w:rFonts w:eastAsia="Times New Roman" w:cs="Times New Roman"/>
                <w:color w:val="000000"/>
                <w:szCs w:val="24"/>
                <w:lang w:eastAsia="pl-PL"/>
              </w:rPr>
            </w:pPr>
            <w:r w:rsidRPr="00BB7022">
              <w:rPr>
                <w:rFonts w:eastAsia="Times New Roman" w:cs="Times New Roman"/>
                <w:color w:val="000000"/>
                <w:szCs w:val="24"/>
                <w:lang w:eastAsia="pl-PL"/>
              </w:rPr>
              <w:t>186</w:t>
            </w:r>
          </w:p>
        </w:tc>
      </w:tr>
      <w:tr w:rsidR="0073317C" w:rsidRPr="00BB7022" w:rsidTr="00EA10B3">
        <w:trPr>
          <w:trHeight w:val="330"/>
          <w:jc w:val="center"/>
        </w:trPr>
        <w:tc>
          <w:tcPr>
            <w:tcW w:w="1080" w:type="dxa"/>
            <w:tcBorders>
              <w:top w:val="nil"/>
              <w:left w:val="single" w:sz="8" w:space="0" w:color="auto"/>
              <w:bottom w:val="single" w:sz="4" w:space="0" w:color="auto"/>
              <w:right w:val="single" w:sz="4" w:space="0" w:color="auto"/>
            </w:tcBorders>
            <w:shd w:val="clear" w:color="auto" w:fill="auto"/>
            <w:noWrap/>
            <w:vAlign w:val="center"/>
            <w:hideMark/>
          </w:tcPr>
          <w:p w:rsidR="0073317C" w:rsidRPr="00BB7022" w:rsidRDefault="0073317C" w:rsidP="00EA10B3">
            <w:pPr>
              <w:spacing w:after="0" w:line="320" w:lineRule="atLeast"/>
              <w:jc w:val="center"/>
              <w:rPr>
                <w:rFonts w:eastAsia="Times New Roman" w:cs="Times New Roman"/>
                <w:color w:val="000000"/>
                <w:szCs w:val="24"/>
                <w:lang w:eastAsia="pl-PL"/>
              </w:rPr>
            </w:pPr>
            <w:r w:rsidRPr="00BB7022">
              <w:rPr>
                <w:rFonts w:eastAsia="Times New Roman" w:cs="Times New Roman"/>
                <w:color w:val="000000"/>
                <w:szCs w:val="24"/>
                <w:lang w:eastAsia="pl-PL"/>
              </w:rPr>
              <w:t>9</w:t>
            </w:r>
          </w:p>
        </w:tc>
        <w:tc>
          <w:tcPr>
            <w:tcW w:w="1080" w:type="dxa"/>
            <w:tcBorders>
              <w:top w:val="nil"/>
              <w:left w:val="nil"/>
              <w:bottom w:val="single" w:sz="4" w:space="0" w:color="auto"/>
              <w:right w:val="single" w:sz="4" w:space="0" w:color="auto"/>
            </w:tcBorders>
            <w:shd w:val="clear" w:color="auto" w:fill="auto"/>
            <w:noWrap/>
            <w:vAlign w:val="center"/>
            <w:hideMark/>
          </w:tcPr>
          <w:p w:rsidR="0073317C" w:rsidRPr="00BB7022" w:rsidRDefault="0073317C" w:rsidP="00EA10B3">
            <w:pPr>
              <w:spacing w:after="0" w:line="320" w:lineRule="atLeast"/>
              <w:jc w:val="center"/>
              <w:rPr>
                <w:rFonts w:eastAsia="Times New Roman" w:cs="Times New Roman"/>
                <w:color w:val="000000"/>
                <w:szCs w:val="24"/>
                <w:lang w:eastAsia="pl-PL"/>
              </w:rPr>
            </w:pPr>
            <w:r w:rsidRPr="00BB7022">
              <w:rPr>
                <w:rFonts w:eastAsia="Times New Roman" w:cs="Times New Roman"/>
                <w:color w:val="000000"/>
                <w:szCs w:val="24"/>
                <w:lang w:eastAsia="pl-PL"/>
              </w:rPr>
              <w:t>Bl.50</w:t>
            </w:r>
          </w:p>
        </w:tc>
        <w:tc>
          <w:tcPr>
            <w:tcW w:w="1080" w:type="dxa"/>
            <w:tcBorders>
              <w:top w:val="nil"/>
              <w:left w:val="nil"/>
              <w:bottom w:val="single" w:sz="4" w:space="0" w:color="auto"/>
              <w:right w:val="single" w:sz="4" w:space="0" w:color="auto"/>
            </w:tcBorders>
            <w:shd w:val="clear" w:color="auto" w:fill="auto"/>
            <w:noWrap/>
            <w:vAlign w:val="center"/>
            <w:hideMark/>
          </w:tcPr>
          <w:p w:rsidR="0073317C" w:rsidRPr="00BB7022" w:rsidRDefault="0073317C" w:rsidP="00EA10B3">
            <w:pPr>
              <w:spacing w:after="0" w:line="320" w:lineRule="atLeast"/>
              <w:jc w:val="center"/>
              <w:rPr>
                <w:rFonts w:eastAsia="Times New Roman" w:cs="Times New Roman"/>
                <w:color w:val="000000"/>
                <w:szCs w:val="24"/>
                <w:lang w:eastAsia="pl-PL"/>
              </w:rPr>
            </w:pPr>
            <w:r w:rsidRPr="00BB7022">
              <w:rPr>
                <w:rFonts w:eastAsia="Times New Roman" w:cs="Times New Roman"/>
                <w:color w:val="000000"/>
                <w:szCs w:val="24"/>
                <w:lang w:eastAsia="pl-PL"/>
              </w:rPr>
              <w:t>3</w:t>
            </w:r>
          </w:p>
        </w:tc>
        <w:tc>
          <w:tcPr>
            <w:tcW w:w="849" w:type="dxa"/>
            <w:tcBorders>
              <w:top w:val="nil"/>
              <w:left w:val="nil"/>
              <w:bottom w:val="single" w:sz="4" w:space="0" w:color="auto"/>
              <w:right w:val="single" w:sz="4" w:space="0" w:color="auto"/>
            </w:tcBorders>
            <w:shd w:val="clear" w:color="auto" w:fill="auto"/>
            <w:noWrap/>
            <w:vAlign w:val="center"/>
            <w:hideMark/>
          </w:tcPr>
          <w:p w:rsidR="0073317C" w:rsidRPr="00BB7022" w:rsidRDefault="0073317C" w:rsidP="00EA10B3">
            <w:pPr>
              <w:spacing w:after="0" w:line="320" w:lineRule="atLeast"/>
              <w:jc w:val="center"/>
              <w:rPr>
                <w:rFonts w:eastAsia="Times New Roman" w:cs="Times New Roman"/>
                <w:color w:val="000000"/>
                <w:szCs w:val="24"/>
                <w:lang w:eastAsia="pl-PL"/>
              </w:rPr>
            </w:pPr>
            <w:r w:rsidRPr="00BB7022">
              <w:rPr>
                <w:rFonts w:eastAsia="Times New Roman" w:cs="Times New Roman"/>
                <w:color w:val="000000"/>
                <w:szCs w:val="24"/>
                <w:lang w:eastAsia="pl-PL"/>
              </w:rPr>
              <w:t>12</w:t>
            </w:r>
          </w:p>
        </w:tc>
        <w:tc>
          <w:tcPr>
            <w:tcW w:w="1311" w:type="dxa"/>
            <w:tcBorders>
              <w:top w:val="nil"/>
              <w:left w:val="nil"/>
              <w:bottom w:val="single" w:sz="4" w:space="0" w:color="auto"/>
              <w:right w:val="single" w:sz="4" w:space="0" w:color="auto"/>
            </w:tcBorders>
            <w:shd w:val="clear" w:color="auto" w:fill="auto"/>
            <w:noWrap/>
            <w:vAlign w:val="center"/>
            <w:hideMark/>
          </w:tcPr>
          <w:p w:rsidR="0073317C" w:rsidRPr="00BB7022" w:rsidRDefault="0073317C" w:rsidP="00EA10B3">
            <w:pPr>
              <w:spacing w:after="0" w:line="320" w:lineRule="atLeast"/>
              <w:jc w:val="center"/>
              <w:rPr>
                <w:rFonts w:eastAsia="Times New Roman" w:cs="Times New Roman"/>
                <w:color w:val="000000"/>
                <w:szCs w:val="24"/>
                <w:lang w:eastAsia="pl-PL"/>
              </w:rPr>
            </w:pPr>
            <w:r w:rsidRPr="00BB7022">
              <w:rPr>
                <w:rFonts w:eastAsia="Times New Roman" w:cs="Times New Roman"/>
                <w:color w:val="000000"/>
                <w:szCs w:val="24"/>
                <w:lang w:eastAsia="pl-PL"/>
              </w:rPr>
              <w:t>882 m</w:t>
            </w:r>
            <w:r w:rsidRPr="00BB7022">
              <w:rPr>
                <w:rFonts w:eastAsia="Times New Roman" w:cs="Times New Roman"/>
                <w:color w:val="000000"/>
                <w:szCs w:val="24"/>
                <w:vertAlign w:val="superscript"/>
                <w:lang w:eastAsia="pl-PL"/>
              </w:rPr>
              <w:t>2</w:t>
            </w:r>
          </w:p>
        </w:tc>
        <w:tc>
          <w:tcPr>
            <w:tcW w:w="1080" w:type="dxa"/>
            <w:tcBorders>
              <w:top w:val="nil"/>
              <w:left w:val="nil"/>
              <w:bottom w:val="single" w:sz="4" w:space="0" w:color="auto"/>
              <w:right w:val="single" w:sz="4" w:space="0" w:color="auto"/>
            </w:tcBorders>
            <w:shd w:val="clear" w:color="auto" w:fill="auto"/>
            <w:noWrap/>
            <w:vAlign w:val="center"/>
            <w:hideMark/>
          </w:tcPr>
          <w:p w:rsidR="0073317C" w:rsidRPr="00BB7022" w:rsidRDefault="0073317C" w:rsidP="00EA10B3">
            <w:pPr>
              <w:spacing w:after="0" w:line="320" w:lineRule="atLeast"/>
              <w:jc w:val="center"/>
              <w:rPr>
                <w:rFonts w:eastAsia="Times New Roman" w:cs="Times New Roman"/>
                <w:color w:val="000000"/>
                <w:szCs w:val="24"/>
                <w:lang w:eastAsia="pl-PL"/>
              </w:rPr>
            </w:pPr>
            <w:r w:rsidRPr="00BB7022">
              <w:rPr>
                <w:rFonts w:eastAsia="Times New Roman" w:cs="Times New Roman"/>
                <w:color w:val="000000"/>
                <w:szCs w:val="24"/>
                <w:lang w:eastAsia="pl-PL"/>
              </w:rPr>
              <w:t>345 m</w:t>
            </w:r>
            <w:r w:rsidRPr="00BB7022">
              <w:rPr>
                <w:rFonts w:eastAsia="Times New Roman" w:cs="Times New Roman"/>
                <w:color w:val="000000"/>
                <w:szCs w:val="24"/>
                <w:vertAlign w:val="superscript"/>
                <w:lang w:eastAsia="pl-PL"/>
              </w:rPr>
              <w:t>2</w:t>
            </w:r>
          </w:p>
        </w:tc>
        <w:tc>
          <w:tcPr>
            <w:tcW w:w="1080" w:type="dxa"/>
            <w:tcBorders>
              <w:top w:val="nil"/>
              <w:left w:val="nil"/>
              <w:bottom w:val="single" w:sz="4" w:space="0" w:color="auto"/>
              <w:right w:val="single" w:sz="4" w:space="0" w:color="auto"/>
            </w:tcBorders>
            <w:shd w:val="clear" w:color="auto" w:fill="auto"/>
            <w:noWrap/>
            <w:vAlign w:val="center"/>
            <w:hideMark/>
          </w:tcPr>
          <w:p w:rsidR="0073317C" w:rsidRPr="00BB7022" w:rsidRDefault="0073317C" w:rsidP="00EA10B3">
            <w:pPr>
              <w:spacing w:after="0" w:line="320" w:lineRule="atLeast"/>
              <w:jc w:val="center"/>
              <w:rPr>
                <w:rFonts w:eastAsia="Times New Roman" w:cs="Times New Roman"/>
                <w:color w:val="000000"/>
                <w:szCs w:val="24"/>
                <w:lang w:eastAsia="pl-PL"/>
              </w:rPr>
            </w:pPr>
            <w:r w:rsidRPr="00BB7022">
              <w:rPr>
                <w:rFonts w:eastAsia="Times New Roman" w:cs="Times New Roman"/>
                <w:color w:val="000000"/>
                <w:szCs w:val="24"/>
                <w:lang w:eastAsia="pl-PL"/>
              </w:rPr>
              <w:t>11 m</w:t>
            </w:r>
            <w:r w:rsidRPr="00BB7022">
              <w:rPr>
                <w:rFonts w:eastAsia="Times New Roman" w:cs="Times New Roman"/>
                <w:color w:val="000000"/>
                <w:szCs w:val="24"/>
                <w:vertAlign w:val="superscript"/>
                <w:lang w:eastAsia="pl-PL"/>
              </w:rPr>
              <w:t>2</w:t>
            </w:r>
          </w:p>
        </w:tc>
        <w:tc>
          <w:tcPr>
            <w:tcW w:w="1080" w:type="dxa"/>
            <w:tcBorders>
              <w:top w:val="nil"/>
              <w:left w:val="nil"/>
              <w:bottom w:val="single" w:sz="4" w:space="0" w:color="auto"/>
              <w:right w:val="single" w:sz="4" w:space="0" w:color="auto"/>
            </w:tcBorders>
            <w:shd w:val="clear" w:color="auto" w:fill="auto"/>
            <w:noWrap/>
            <w:vAlign w:val="center"/>
            <w:hideMark/>
          </w:tcPr>
          <w:p w:rsidR="0073317C" w:rsidRPr="00BB7022" w:rsidRDefault="0073317C" w:rsidP="00EA10B3">
            <w:pPr>
              <w:spacing w:after="0" w:line="320" w:lineRule="atLeast"/>
              <w:jc w:val="center"/>
              <w:rPr>
                <w:rFonts w:eastAsia="Times New Roman" w:cs="Times New Roman"/>
                <w:color w:val="000000"/>
                <w:szCs w:val="24"/>
                <w:lang w:eastAsia="pl-PL"/>
              </w:rPr>
            </w:pPr>
            <w:r w:rsidRPr="00BB7022">
              <w:rPr>
                <w:rFonts w:eastAsia="Times New Roman" w:cs="Times New Roman"/>
                <w:color w:val="000000"/>
                <w:szCs w:val="24"/>
                <w:lang w:eastAsia="pl-PL"/>
              </w:rPr>
              <w:t>0</w:t>
            </w:r>
          </w:p>
        </w:tc>
        <w:tc>
          <w:tcPr>
            <w:tcW w:w="1261" w:type="dxa"/>
            <w:tcBorders>
              <w:top w:val="nil"/>
              <w:left w:val="nil"/>
              <w:bottom w:val="single" w:sz="4" w:space="0" w:color="auto"/>
              <w:right w:val="single" w:sz="4" w:space="0" w:color="auto"/>
            </w:tcBorders>
            <w:shd w:val="clear" w:color="auto" w:fill="auto"/>
            <w:noWrap/>
            <w:vAlign w:val="center"/>
            <w:hideMark/>
          </w:tcPr>
          <w:p w:rsidR="0073317C" w:rsidRPr="00BB7022" w:rsidRDefault="0073317C" w:rsidP="00EA10B3">
            <w:pPr>
              <w:spacing w:after="0" w:line="320" w:lineRule="atLeast"/>
              <w:jc w:val="center"/>
              <w:rPr>
                <w:rFonts w:eastAsia="Times New Roman" w:cs="Times New Roman"/>
                <w:color w:val="000000"/>
                <w:szCs w:val="24"/>
                <w:lang w:eastAsia="pl-PL"/>
              </w:rPr>
            </w:pPr>
            <w:r w:rsidRPr="00BB7022">
              <w:rPr>
                <w:rFonts w:eastAsia="Times New Roman" w:cs="Times New Roman"/>
                <w:color w:val="000000"/>
                <w:szCs w:val="24"/>
                <w:lang w:eastAsia="pl-PL"/>
              </w:rPr>
              <w:t>4235 m</w:t>
            </w:r>
            <w:r w:rsidRPr="00BB7022">
              <w:rPr>
                <w:rFonts w:eastAsia="Times New Roman" w:cs="Times New Roman"/>
                <w:color w:val="000000"/>
                <w:szCs w:val="24"/>
                <w:vertAlign w:val="superscript"/>
                <w:lang w:eastAsia="pl-PL"/>
              </w:rPr>
              <w:t>2</w:t>
            </w:r>
          </w:p>
        </w:tc>
        <w:tc>
          <w:tcPr>
            <w:tcW w:w="1275" w:type="dxa"/>
            <w:tcBorders>
              <w:top w:val="nil"/>
              <w:left w:val="nil"/>
              <w:bottom w:val="single" w:sz="4" w:space="0" w:color="auto"/>
              <w:right w:val="single" w:sz="4" w:space="0" w:color="auto"/>
            </w:tcBorders>
            <w:shd w:val="clear" w:color="auto" w:fill="auto"/>
            <w:noWrap/>
            <w:vAlign w:val="center"/>
            <w:hideMark/>
          </w:tcPr>
          <w:p w:rsidR="0073317C" w:rsidRPr="00BB7022" w:rsidRDefault="0073317C" w:rsidP="00EA10B3">
            <w:pPr>
              <w:spacing w:after="0" w:line="320" w:lineRule="atLeast"/>
              <w:jc w:val="center"/>
              <w:rPr>
                <w:rFonts w:eastAsia="Times New Roman" w:cs="Times New Roman"/>
                <w:color w:val="000000"/>
                <w:szCs w:val="24"/>
                <w:lang w:eastAsia="pl-PL"/>
              </w:rPr>
            </w:pPr>
            <w:r w:rsidRPr="00BB7022">
              <w:rPr>
                <w:rFonts w:eastAsia="Times New Roman" w:cs="Times New Roman"/>
                <w:color w:val="000000"/>
                <w:szCs w:val="24"/>
                <w:lang w:eastAsia="pl-PL"/>
              </w:rPr>
              <w:t>764 m</w:t>
            </w:r>
            <w:r w:rsidRPr="00BB7022">
              <w:rPr>
                <w:rFonts w:eastAsia="Times New Roman" w:cs="Times New Roman"/>
                <w:color w:val="000000"/>
                <w:szCs w:val="24"/>
                <w:vertAlign w:val="superscript"/>
                <w:lang w:eastAsia="pl-PL"/>
              </w:rPr>
              <w:t>2</w:t>
            </w:r>
          </w:p>
        </w:tc>
        <w:tc>
          <w:tcPr>
            <w:tcW w:w="1364" w:type="dxa"/>
            <w:vMerge/>
            <w:tcBorders>
              <w:top w:val="nil"/>
              <w:left w:val="single" w:sz="4" w:space="0" w:color="auto"/>
              <w:bottom w:val="single" w:sz="4" w:space="0" w:color="auto"/>
              <w:right w:val="single" w:sz="8" w:space="0" w:color="auto"/>
            </w:tcBorders>
            <w:vAlign w:val="center"/>
            <w:hideMark/>
          </w:tcPr>
          <w:p w:rsidR="0073317C" w:rsidRPr="00BB7022" w:rsidRDefault="0073317C" w:rsidP="00EA10B3">
            <w:pPr>
              <w:spacing w:after="0" w:line="320" w:lineRule="atLeast"/>
              <w:rPr>
                <w:rFonts w:eastAsia="Times New Roman" w:cs="Times New Roman"/>
                <w:color w:val="000000"/>
                <w:szCs w:val="24"/>
                <w:lang w:eastAsia="pl-PL"/>
              </w:rPr>
            </w:pPr>
          </w:p>
        </w:tc>
      </w:tr>
      <w:tr w:rsidR="0073317C" w:rsidRPr="00BB7022" w:rsidTr="00EA10B3">
        <w:trPr>
          <w:trHeight w:val="330"/>
          <w:jc w:val="center"/>
        </w:trPr>
        <w:tc>
          <w:tcPr>
            <w:tcW w:w="1080" w:type="dxa"/>
            <w:tcBorders>
              <w:top w:val="nil"/>
              <w:left w:val="single" w:sz="8" w:space="0" w:color="auto"/>
              <w:bottom w:val="single" w:sz="4" w:space="0" w:color="auto"/>
              <w:right w:val="single" w:sz="4" w:space="0" w:color="auto"/>
            </w:tcBorders>
            <w:shd w:val="clear" w:color="auto" w:fill="auto"/>
            <w:noWrap/>
            <w:vAlign w:val="center"/>
            <w:hideMark/>
          </w:tcPr>
          <w:p w:rsidR="0073317C" w:rsidRPr="00BB7022" w:rsidRDefault="0073317C" w:rsidP="00EA10B3">
            <w:pPr>
              <w:spacing w:after="0" w:line="320" w:lineRule="atLeast"/>
              <w:jc w:val="center"/>
              <w:rPr>
                <w:rFonts w:eastAsia="Times New Roman" w:cs="Times New Roman"/>
                <w:color w:val="000000"/>
                <w:szCs w:val="24"/>
                <w:lang w:eastAsia="pl-PL"/>
              </w:rPr>
            </w:pPr>
            <w:r w:rsidRPr="00BB7022">
              <w:rPr>
                <w:rFonts w:eastAsia="Times New Roman" w:cs="Times New Roman"/>
                <w:color w:val="000000"/>
                <w:szCs w:val="24"/>
                <w:lang w:eastAsia="pl-PL"/>
              </w:rPr>
              <w:t>10</w:t>
            </w:r>
          </w:p>
        </w:tc>
        <w:tc>
          <w:tcPr>
            <w:tcW w:w="1080" w:type="dxa"/>
            <w:tcBorders>
              <w:top w:val="nil"/>
              <w:left w:val="nil"/>
              <w:bottom w:val="single" w:sz="4" w:space="0" w:color="auto"/>
              <w:right w:val="single" w:sz="4" w:space="0" w:color="auto"/>
            </w:tcBorders>
            <w:shd w:val="clear" w:color="auto" w:fill="auto"/>
            <w:noWrap/>
            <w:vAlign w:val="center"/>
            <w:hideMark/>
          </w:tcPr>
          <w:p w:rsidR="0073317C" w:rsidRPr="00BB7022" w:rsidRDefault="0073317C" w:rsidP="00EA10B3">
            <w:pPr>
              <w:spacing w:after="0" w:line="320" w:lineRule="atLeast"/>
              <w:jc w:val="center"/>
              <w:rPr>
                <w:rFonts w:eastAsia="Times New Roman" w:cs="Times New Roman"/>
                <w:color w:val="000000"/>
                <w:szCs w:val="24"/>
                <w:lang w:eastAsia="pl-PL"/>
              </w:rPr>
            </w:pPr>
            <w:r w:rsidRPr="00BB7022">
              <w:rPr>
                <w:rFonts w:eastAsia="Times New Roman" w:cs="Times New Roman"/>
                <w:color w:val="000000"/>
                <w:szCs w:val="24"/>
                <w:lang w:eastAsia="pl-PL"/>
              </w:rPr>
              <w:t>Bl.57</w:t>
            </w:r>
          </w:p>
        </w:tc>
        <w:tc>
          <w:tcPr>
            <w:tcW w:w="1080" w:type="dxa"/>
            <w:tcBorders>
              <w:top w:val="nil"/>
              <w:left w:val="nil"/>
              <w:bottom w:val="single" w:sz="4" w:space="0" w:color="auto"/>
              <w:right w:val="single" w:sz="4" w:space="0" w:color="auto"/>
            </w:tcBorders>
            <w:shd w:val="clear" w:color="auto" w:fill="auto"/>
            <w:noWrap/>
            <w:vAlign w:val="center"/>
            <w:hideMark/>
          </w:tcPr>
          <w:p w:rsidR="0073317C" w:rsidRPr="00BB7022" w:rsidRDefault="0073317C" w:rsidP="00EA10B3">
            <w:pPr>
              <w:spacing w:after="0" w:line="320" w:lineRule="atLeast"/>
              <w:jc w:val="center"/>
              <w:rPr>
                <w:rFonts w:eastAsia="Times New Roman" w:cs="Times New Roman"/>
                <w:color w:val="000000"/>
                <w:szCs w:val="24"/>
                <w:lang w:eastAsia="pl-PL"/>
              </w:rPr>
            </w:pPr>
            <w:r w:rsidRPr="00BB7022">
              <w:rPr>
                <w:rFonts w:eastAsia="Times New Roman" w:cs="Times New Roman"/>
                <w:color w:val="000000"/>
                <w:szCs w:val="24"/>
                <w:lang w:eastAsia="pl-PL"/>
              </w:rPr>
              <w:t>4</w:t>
            </w:r>
          </w:p>
        </w:tc>
        <w:tc>
          <w:tcPr>
            <w:tcW w:w="849" w:type="dxa"/>
            <w:tcBorders>
              <w:top w:val="nil"/>
              <w:left w:val="nil"/>
              <w:bottom w:val="single" w:sz="4" w:space="0" w:color="auto"/>
              <w:right w:val="single" w:sz="4" w:space="0" w:color="auto"/>
            </w:tcBorders>
            <w:shd w:val="clear" w:color="auto" w:fill="auto"/>
            <w:noWrap/>
            <w:vAlign w:val="center"/>
            <w:hideMark/>
          </w:tcPr>
          <w:p w:rsidR="0073317C" w:rsidRPr="00BB7022" w:rsidRDefault="0073317C" w:rsidP="00EA10B3">
            <w:pPr>
              <w:spacing w:after="0" w:line="320" w:lineRule="atLeast"/>
              <w:jc w:val="center"/>
              <w:rPr>
                <w:rFonts w:eastAsia="Times New Roman" w:cs="Times New Roman"/>
                <w:color w:val="000000"/>
                <w:szCs w:val="24"/>
                <w:lang w:eastAsia="pl-PL"/>
              </w:rPr>
            </w:pPr>
            <w:r w:rsidRPr="00BB7022">
              <w:rPr>
                <w:rFonts w:eastAsia="Times New Roman" w:cs="Times New Roman"/>
                <w:color w:val="000000"/>
                <w:szCs w:val="24"/>
                <w:lang w:eastAsia="pl-PL"/>
              </w:rPr>
              <w:t>48</w:t>
            </w:r>
          </w:p>
        </w:tc>
        <w:tc>
          <w:tcPr>
            <w:tcW w:w="1311" w:type="dxa"/>
            <w:tcBorders>
              <w:top w:val="nil"/>
              <w:left w:val="nil"/>
              <w:bottom w:val="single" w:sz="4" w:space="0" w:color="auto"/>
              <w:right w:val="single" w:sz="4" w:space="0" w:color="auto"/>
            </w:tcBorders>
            <w:shd w:val="clear" w:color="auto" w:fill="auto"/>
            <w:noWrap/>
            <w:vAlign w:val="center"/>
            <w:hideMark/>
          </w:tcPr>
          <w:p w:rsidR="0073317C" w:rsidRPr="00BB7022" w:rsidRDefault="0073317C" w:rsidP="00EA10B3">
            <w:pPr>
              <w:spacing w:after="0" w:line="320" w:lineRule="atLeast"/>
              <w:jc w:val="center"/>
              <w:rPr>
                <w:rFonts w:eastAsia="Times New Roman" w:cs="Times New Roman"/>
                <w:color w:val="000000"/>
                <w:szCs w:val="24"/>
                <w:lang w:eastAsia="pl-PL"/>
              </w:rPr>
            </w:pPr>
            <w:r w:rsidRPr="00BB7022">
              <w:rPr>
                <w:rFonts w:eastAsia="Times New Roman" w:cs="Times New Roman"/>
                <w:color w:val="000000"/>
                <w:szCs w:val="24"/>
                <w:lang w:eastAsia="pl-PL"/>
              </w:rPr>
              <w:t>1577 m</w:t>
            </w:r>
            <w:r w:rsidRPr="00BB7022">
              <w:rPr>
                <w:rFonts w:eastAsia="Times New Roman" w:cs="Times New Roman"/>
                <w:color w:val="000000"/>
                <w:szCs w:val="24"/>
                <w:vertAlign w:val="superscript"/>
                <w:lang w:eastAsia="pl-PL"/>
              </w:rPr>
              <w:t>2</w:t>
            </w:r>
          </w:p>
        </w:tc>
        <w:tc>
          <w:tcPr>
            <w:tcW w:w="1080" w:type="dxa"/>
            <w:tcBorders>
              <w:top w:val="nil"/>
              <w:left w:val="nil"/>
              <w:bottom w:val="single" w:sz="4" w:space="0" w:color="auto"/>
              <w:right w:val="single" w:sz="4" w:space="0" w:color="auto"/>
            </w:tcBorders>
            <w:shd w:val="clear" w:color="auto" w:fill="auto"/>
            <w:noWrap/>
            <w:vAlign w:val="center"/>
            <w:hideMark/>
          </w:tcPr>
          <w:p w:rsidR="0073317C" w:rsidRPr="00BB7022" w:rsidRDefault="0073317C" w:rsidP="00EA10B3">
            <w:pPr>
              <w:spacing w:after="0" w:line="320" w:lineRule="atLeast"/>
              <w:jc w:val="center"/>
              <w:rPr>
                <w:rFonts w:eastAsia="Times New Roman" w:cs="Times New Roman"/>
                <w:color w:val="000000"/>
                <w:szCs w:val="24"/>
                <w:lang w:eastAsia="pl-PL"/>
              </w:rPr>
            </w:pPr>
            <w:r w:rsidRPr="00BB7022">
              <w:rPr>
                <w:rFonts w:eastAsia="Times New Roman" w:cs="Times New Roman"/>
                <w:color w:val="000000"/>
                <w:szCs w:val="24"/>
                <w:lang w:eastAsia="pl-PL"/>
              </w:rPr>
              <w:t>750 m</w:t>
            </w:r>
            <w:r w:rsidRPr="00BB7022">
              <w:rPr>
                <w:rFonts w:eastAsia="Times New Roman" w:cs="Times New Roman"/>
                <w:color w:val="000000"/>
                <w:szCs w:val="24"/>
                <w:vertAlign w:val="superscript"/>
                <w:lang w:eastAsia="pl-PL"/>
              </w:rPr>
              <w:t>2</w:t>
            </w:r>
          </w:p>
        </w:tc>
        <w:tc>
          <w:tcPr>
            <w:tcW w:w="1080" w:type="dxa"/>
            <w:tcBorders>
              <w:top w:val="nil"/>
              <w:left w:val="nil"/>
              <w:bottom w:val="single" w:sz="4" w:space="0" w:color="auto"/>
              <w:right w:val="single" w:sz="4" w:space="0" w:color="auto"/>
            </w:tcBorders>
            <w:shd w:val="clear" w:color="auto" w:fill="auto"/>
            <w:noWrap/>
            <w:vAlign w:val="center"/>
            <w:hideMark/>
          </w:tcPr>
          <w:p w:rsidR="0073317C" w:rsidRPr="00BB7022" w:rsidRDefault="0073317C" w:rsidP="00EA10B3">
            <w:pPr>
              <w:spacing w:after="0" w:line="320" w:lineRule="atLeast"/>
              <w:jc w:val="center"/>
              <w:rPr>
                <w:rFonts w:eastAsia="Times New Roman" w:cs="Times New Roman"/>
                <w:color w:val="000000"/>
                <w:szCs w:val="24"/>
                <w:lang w:eastAsia="pl-PL"/>
              </w:rPr>
            </w:pPr>
            <w:r w:rsidRPr="00BB7022">
              <w:rPr>
                <w:rFonts w:eastAsia="Times New Roman" w:cs="Times New Roman"/>
                <w:color w:val="000000"/>
                <w:szCs w:val="24"/>
                <w:lang w:eastAsia="pl-PL"/>
              </w:rPr>
              <w:t>34 m</w:t>
            </w:r>
            <w:r w:rsidRPr="00BB7022">
              <w:rPr>
                <w:rFonts w:eastAsia="Times New Roman" w:cs="Times New Roman"/>
                <w:color w:val="000000"/>
                <w:szCs w:val="24"/>
                <w:vertAlign w:val="superscript"/>
                <w:lang w:eastAsia="pl-PL"/>
              </w:rPr>
              <w:t>2</w:t>
            </w:r>
          </w:p>
        </w:tc>
        <w:tc>
          <w:tcPr>
            <w:tcW w:w="1080" w:type="dxa"/>
            <w:tcBorders>
              <w:top w:val="nil"/>
              <w:left w:val="nil"/>
              <w:bottom w:val="single" w:sz="4" w:space="0" w:color="auto"/>
              <w:right w:val="single" w:sz="4" w:space="0" w:color="auto"/>
            </w:tcBorders>
            <w:shd w:val="clear" w:color="auto" w:fill="auto"/>
            <w:noWrap/>
            <w:vAlign w:val="center"/>
            <w:hideMark/>
          </w:tcPr>
          <w:p w:rsidR="0073317C" w:rsidRPr="00BB7022" w:rsidRDefault="0073317C" w:rsidP="00EA10B3">
            <w:pPr>
              <w:spacing w:after="0" w:line="320" w:lineRule="atLeast"/>
              <w:jc w:val="center"/>
              <w:rPr>
                <w:rFonts w:eastAsia="Times New Roman" w:cs="Times New Roman"/>
                <w:color w:val="000000"/>
                <w:szCs w:val="24"/>
                <w:lang w:eastAsia="pl-PL"/>
              </w:rPr>
            </w:pPr>
            <w:r w:rsidRPr="00BB7022">
              <w:rPr>
                <w:rFonts w:eastAsia="Times New Roman" w:cs="Times New Roman"/>
                <w:color w:val="000000"/>
                <w:szCs w:val="24"/>
                <w:lang w:eastAsia="pl-PL"/>
              </w:rPr>
              <w:t>0</w:t>
            </w:r>
          </w:p>
        </w:tc>
        <w:tc>
          <w:tcPr>
            <w:tcW w:w="1261" w:type="dxa"/>
            <w:tcBorders>
              <w:top w:val="nil"/>
              <w:left w:val="nil"/>
              <w:bottom w:val="single" w:sz="4" w:space="0" w:color="auto"/>
              <w:right w:val="single" w:sz="4" w:space="0" w:color="auto"/>
            </w:tcBorders>
            <w:shd w:val="clear" w:color="auto" w:fill="auto"/>
            <w:noWrap/>
            <w:vAlign w:val="center"/>
            <w:hideMark/>
          </w:tcPr>
          <w:p w:rsidR="0073317C" w:rsidRPr="00BB7022" w:rsidRDefault="0073317C" w:rsidP="00EA10B3">
            <w:pPr>
              <w:spacing w:after="0" w:line="320" w:lineRule="atLeast"/>
              <w:jc w:val="center"/>
              <w:rPr>
                <w:rFonts w:eastAsia="Times New Roman" w:cs="Times New Roman"/>
                <w:color w:val="000000"/>
                <w:szCs w:val="24"/>
                <w:lang w:eastAsia="pl-PL"/>
              </w:rPr>
            </w:pPr>
            <w:r w:rsidRPr="00BB7022">
              <w:rPr>
                <w:rFonts w:eastAsia="Times New Roman" w:cs="Times New Roman"/>
                <w:color w:val="000000"/>
                <w:szCs w:val="24"/>
                <w:lang w:eastAsia="pl-PL"/>
              </w:rPr>
              <w:t>7831 m</w:t>
            </w:r>
            <w:r w:rsidRPr="00BB7022">
              <w:rPr>
                <w:rFonts w:eastAsia="Times New Roman" w:cs="Times New Roman"/>
                <w:color w:val="000000"/>
                <w:szCs w:val="24"/>
                <w:vertAlign w:val="superscript"/>
                <w:lang w:eastAsia="pl-PL"/>
              </w:rPr>
              <w:t>2</w:t>
            </w:r>
          </w:p>
        </w:tc>
        <w:tc>
          <w:tcPr>
            <w:tcW w:w="1275" w:type="dxa"/>
            <w:tcBorders>
              <w:top w:val="nil"/>
              <w:left w:val="nil"/>
              <w:bottom w:val="single" w:sz="4" w:space="0" w:color="auto"/>
              <w:right w:val="single" w:sz="4" w:space="0" w:color="auto"/>
            </w:tcBorders>
            <w:shd w:val="clear" w:color="auto" w:fill="auto"/>
            <w:noWrap/>
            <w:vAlign w:val="center"/>
            <w:hideMark/>
          </w:tcPr>
          <w:p w:rsidR="0073317C" w:rsidRPr="00BB7022" w:rsidRDefault="0073317C" w:rsidP="00EA10B3">
            <w:pPr>
              <w:spacing w:after="0" w:line="320" w:lineRule="atLeast"/>
              <w:jc w:val="center"/>
              <w:rPr>
                <w:rFonts w:eastAsia="Times New Roman" w:cs="Times New Roman"/>
                <w:color w:val="000000"/>
                <w:szCs w:val="24"/>
                <w:lang w:eastAsia="pl-PL"/>
              </w:rPr>
            </w:pPr>
            <w:r w:rsidRPr="00BB7022">
              <w:rPr>
                <w:rFonts w:eastAsia="Times New Roman" w:cs="Times New Roman"/>
                <w:color w:val="000000"/>
                <w:szCs w:val="24"/>
                <w:lang w:eastAsia="pl-PL"/>
              </w:rPr>
              <w:t>2237 m</w:t>
            </w:r>
            <w:r w:rsidRPr="00BB7022">
              <w:rPr>
                <w:rFonts w:eastAsia="Times New Roman" w:cs="Times New Roman"/>
                <w:color w:val="000000"/>
                <w:szCs w:val="24"/>
                <w:vertAlign w:val="superscript"/>
                <w:lang w:eastAsia="pl-PL"/>
              </w:rPr>
              <w:t>2</w:t>
            </w:r>
          </w:p>
        </w:tc>
        <w:tc>
          <w:tcPr>
            <w:tcW w:w="1364" w:type="dxa"/>
            <w:tcBorders>
              <w:top w:val="nil"/>
              <w:left w:val="nil"/>
              <w:bottom w:val="single" w:sz="4" w:space="0" w:color="auto"/>
              <w:right w:val="single" w:sz="8" w:space="0" w:color="auto"/>
            </w:tcBorders>
            <w:shd w:val="clear" w:color="auto" w:fill="auto"/>
            <w:noWrap/>
            <w:vAlign w:val="center"/>
            <w:hideMark/>
          </w:tcPr>
          <w:p w:rsidR="0073317C" w:rsidRPr="00BB7022" w:rsidRDefault="0073317C" w:rsidP="00EA10B3">
            <w:pPr>
              <w:spacing w:after="0" w:line="320" w:lineRule="atLeast"/>
              <w:jc w:val="center"/>
              <w:rPr>
                <w:rFonts w:eastAsia="Times New Roman" w:cs="Times New Roman"/>
                <w:color w:val="000000"/>
                <w:szCs w:val="24"/>
                <w:lang w:eastAsia="pl-PL"/>
              </w:rPr>
            </w:pPr>
            <w:r w:rsidRPr="00BB7022">
              <w:rPr>
                <w:rFonts w:eastAsia="Times New Roman" w:cs="Times New Roman"/>
                <w:color w:val="000000"/>
                <w:szCs w:val="24"/>
                <w:lang w:eastAsia="pl-PL"/>
              </w:rPr>
              <w:t>145</w:t>
            </w:r>
          </w:p>
        </w:tc>
      </w:tr>
      <w:tr w:rsidR="0073317C" w:rsidRPr="00BB7022" w:rsidTr="00EA10B3">
        <w:trPr>
          <w:trHeight w:val="330"/>
          <w:jc w:val="center"/>
        </w:trPr>
        <w:tc>
          <w:tcPr>
            <w:tcW w:w="1080" w:type="dxa"/>
            <w:tcBorders>
              <w:top w:val="nil"/>
              <w:left w:val="single" w:sz="8" w:space="0" w:color="auto"/>
              <w:bottom w:val="single" w:sz="4" w:space="0" w:color="auto"/>
              <w:right w:val="single" w:sz="4" w:space="0" w:color="auto"/>
            </w:tcBorders>
            <w:shd w:val="clear" w:color="auto" w:fill="auto"/>
            <w:noWrap/>
            <w:vAlign w:val="center"/>
            <w:hideMark/>
          </w:tcPr>
          <w:p w:rsidR="0073317C" w:rsidRPr="00BB7022" w:rsidRDefault="0073317C" w:rsidP="00EA10B3">
            <w:pPr>
              <w:spacing w:after="0" w:line="320" w:lineRule="atLeast"/>
              <w:jc w:val="center"/>
              <w:rPr>
                <w:rFonts w:eastAsia="Times New Roman" w:cs="Times New Roman"/>
                <w:color w:val="000000"/>
                <w:szCs w:val="24"/>
                <w:lang w:eastAsia="pl-PL"/>
              </w:rPr>
            </w:pPr>
            <w:r w:rsidRPr="00BB7022">
              <w:rPr>
                <w:rFonts w:eastAsia="Times New Roman" w:cs="Times New Roman"/>
                <w:color w:val="000000"/>
                <w:szCs w:val="24"/>
                <w:lang w:eastAsia="pl-PL"/>
              </w:rPr>
              <w:t>11</w:t>
            </w:r>
          </w:p>
        </w:tc>
        <w:tc>
          <w:tcPr>
            <w:tcW w:w="1080" w:type="dxa"/>
            <w:tcBorders>
              <w:top w:val="nil"/>
              <w:left w:val="nil"/>
              <w:bottom w:val="single" w:sz="4" w:space="0" w:color="auto"/>
              <w:right w:val="single" w:sz="4" w:space="0" w:color="auto"/>
            </w:tcBorders>
            <w:shd w:val="clear" w:color="auto" w:fill="auto"/>
            <w:noWrap/>
            <w:vAlign w:val="center"/>
            <w:hideMark/>
          </w:tcPr>
          <w:p w:rsidR="0073317C" w:rsidRPr="00BB7022" w:rsidRDefault="0073317C" w:rsidP="00EA10B3">
            <w:pPr>
              <w:spacing w:after="0" w:line="320" w:lineRule="atLeast"/>
              <w:jc w:val="center"/>
              <w:rPr>
                <w:rFonts w:eastAsia="Times New Roman" w:cs="Times New Roman"/>
                <w:color w:val="000000"/>
                <w:szCs w:val="24"/>
                <w:lang w:eastAsia="pl-PL"/>
              </w:rPr>
            </w:pPr>
            <w:r w:rsidRPr="00BB7022">
              <w:rPr>
                <w:rFonts w:eastAsia="Times New Roman" w:cs="Times New Roman"/>
                <w:color w:val="000000"/>
                <w:szCs w:val="24"/>
                <w:lang w:eastAsia="pl-PL"/>
              </w:rPr>
              <w:t>Bl.St.5</w:t>
            </w:r>
          </w:p>
        </w:tc>
        <w:tc>
          <w:tcPr>
            <w:tcW w:w="1080" w:type="dxa"/>
            <w:tcBorders>
              <w:top w:val="nil"/>
              <w:left w:val="nil"/>
              <w:bottom w:val="single" w:sz="4" w:space="0" w:color="auto"/>
              <w:right w:val="single" w:sz="4" w:space="0" w:color="auto"/>
            </w:tcBorders>
            <w:shd w:val="clear" w:color="auto" w:fill="auto"/>
            <w:noWrap/>
            <w:vAlign w:val="center"/>
            <w:hideMark/>
          </w:tcPr>
          <w:p w:rsidR="0073317C" w:rsidRPr="00BB7022" w:rsidRDefault="0073317C" w:rsidP="00EA10B3">
            <w:pPr>
              <w:spacing w:after="0" w:line="320" w:lineRule="atLeast"/>
              <w:jc w:val="center"/>
              <w:rPr>
                <w:rFonts w:eastAsia="Times New Roman" w:cs="Times New Roman"/>
                <w:color w:val="000000"/>
                <w:szCs w:val="24"/>
                <w:lang w:eastAsia="pl-PL"/>
              </w:rPr>
            </w:pPr>
            <w:r w:rsidRPr="00BB7022">
              <w:rPr>
                <w:rFonts w:eastAsia="Times New Roman" w:cs="Times New Roman"/>
                <w:color w:val="000000"/>
                <w:szCs w:val="24"/>
                <w:lang w:eastAsia="pl-PL"/>
              </w:rPr>
              <w:t>4</w:t>
            </w:r>
          </w:p>
        </w:tc>
        <w:tc>
          <w:tcPr>
            <w:tcW w:w="849" w:type="dxa"/>
            <w:tcBorders>
              <w:top w:val="nil"/>
              <w:left w:val="nil"/>
              <w:bottom w:val="single" w:sz="4" w:space="0" w:color="auto"/>
              <w:right w:val="single" w:sz="4" w:space="0" w:color="auto"/>
            </w:tcBorders>
            <w:shd w:val="clear" w:color="auto" w:fill="auto"/>
            <w:noWrap/>
            <w:vAlign w:val="center"/>
            <w:hideMark/>
          </w:tcPr>
          <w:p w:rsidR="0073317C" w:rsidRPr="00BB7022" w:rsidRDefault="0073317C" w:rsidP="00EA10B3">
            <w:pPr>
              <w:spacing w:after="0" w:line="320" w:lineRule="atLeast"/>
              <w:jc w:val="center"/>
              <w:rPr>
                <w:rFonts w:eastAsia="Times New Roman" w:cs="Times New Roman"/>
                <w:color w:val="000000"/>
                <w:szCs w:val="24"/>
                <w:lang w:eastAsia="pl-PL"/>
              </w:rPr>
            </w:pPr>
            <w:r w:rsidRPr="00BB7022">
              <w:rPr>
                <w:rFonts w:eastAsia="Times New Roman" w:cs="Times New Roman"/>
                <w:color w:val="000000"/>
                <w:szCs w:val="24"/>
                <w:lang w:eastAsia="pl-PL"/>
              </w:rPr>
              <w:t>24</w:t>
            </w:r>
          </w:p>
        </w:tc>
        <w:tc>
          <w:tcPr>
            <w:tcW w:w="1311" w:type="dxa"/>
            <w:tcBorders>
              <w:top w:val="nil"/>
              <w:left w:val="nil"/>
              <w:bottom w:val="single" w:sz="4" w:space="0" w:color="auto"/>
              <w:right w:val="single" w:sz="4" w:space="0" w:color="auto"/>
            </w:tcBorders>
            <w:shd w:val="clear" w:color="auto" w:fill="auto"/>
            <w:noWrap/>
            <w:vAlign w:val="center"/>
            <w:hideMark/>
          </w:tcPr>
          <w:p w:rsidR="0073317C" w:rsidRPr="00BB7022" w:rsidRDefault="0073317C" w:rsidP="00EA10B3">
            <w:pPr>
              <w:spacing w:after="0" w:line="320" w:lineRule="atLeast"/>
              <w:jc w:val="center"/>
              <w:rPr>
                <w:rFonts w:eastAsia="Times New Roman" w:cs="Times New Roman"/>
                <w:color w:val="000000"/>
                <w:szCs w:val="24"/>
                <w:lang w:eastAsia="pl-PL"/>
              </w:rPr>
            </w:pPr>
            <w:r w:rsidRPr="00BB7022">
              <w:rPr>
                <w:rFonts w:eastAsia="Times New Roman" w:cs="Times New Roman"/>
                <w:color w:val="000000"/>
                <w:szCs w:val="24"/>
                <w:lang w:eastAsia="pl-PL"/>
              </w:rPr>
              <w:t>1745 m</w:t>
            </w:r>
            <w:r w:rsidRPr="00BB7022">
              <w:rPr>
                <w:rFonts w:eastAsia="Times New Roman" w:cs="Times New Roman"/>
                <w:color w:val="000000"/>
                <w:szCs w:val="24"/>
                <w:vertAlign w:val="superscript"/>
                <w:lang w:eastAsia="pl-PL"/>
              </w:rPr>
              <w:t>2</w:t>
            </w:r>
          </w:p>
        </w:tc>
        <w:tc>
          <w:tcPr>
            <w:tcW w:w="1080" w:type="dxa"/>
            <w:tcBorders>
              <w:top w:val="nil"/>
              <w:left w:val="nil"/>
              <w:bottom w:val="single" w:sz="4" w:space="0" w:color="auto"/>
              <w:right w:val="single" w:sz="4" w:space="0" w:color="auto"/>
            </w:tcBorders>
            <w:shd w:val="clear" w:color="auto" w:fill="auto"/>
            <w:noWrap/>
            <w:vAlign w:val="center"/>
            <w:hideMark/>
          </w:tcPr>
          <w:p w:rsidR="0073317C" w:rsidRPr="00BB7022" w:rsidRDefault="0073317C" w:rsidP="00EA10B3">
            <w:pPr>
              <w:spacing w:after="0" w:line="320" w:lineRule="atLeast"/>
              <w:jc w:val="center"/>
              <w:rPr>
                <w:rFonts w:eastAsia="Times New Roman" w:cs="Times New Roman"/>
                <w:color w:val="000000"/>
                <w:szCs w:val="24"/>
                <w:lang w:eastAsia="pl-PL"/>
              </w:rPr>
            </w:pPr>
            <w:r w:rsidRPr="00BB7022">
              <w:rPr>
                <w:rFonts w:eastAsia="Times New Roman" w:cs="Times New Roman"/>
                <w:color w:val="000000"/>
                <w:szCs w:val="24"/>
                <w:lang w:eastAsia="pl-PL"/>
              </w:rPr>
              <w:t>670 m</w:t>
            </w:r>
            <w:r w:rsidRPr="00BB7022">
              <w:rPr>
                <w:rFonts w:eastAsia="Times New Roman" w:cs="Times New Roman"/>
                <w:color w:val="000000"/>
                <w:szCs w:val="24"/>
                <w:vertAlign w:val="superscript"/>
                <w:lang w:eastAsia="pl-PL"/>
              </w:rPr>
              <w:t>2</w:t>
            </w:r>
          </w:p>
        </w:tc>
        <w:tc>
          <w:tcPr>
            <w:tcW w:w="1080" w:type="dxa"/>
            <w:tcBorders>
              <w:top w:val="nil"/>
              <w:left w:val="nil"/>
              <w:bottom w:val="single" w:sz="4" w:space="0" w:color="auto"/>
              <w:right w:val="single" w:sz="4" w:space="0" w:color="auto"/>
            </w:tcBorders>
            <w:shd w:val="clear" w:color="auto" w:fill="auto"/>
            <w:noWrap/>
            <w:vAlign w:val="center"/>
            <w:hideMark/>
          </w:tcPr>
          <w:p w:rsidR="0073317C" w:rsidRPr="00BB7022" w:rsidRDefault="0073317C" w:rsidP="00EA10B3">
            <w:pPr>
              <w:spacing w:after="0" w:line="320" w:lineRule="atLeast"/>
              <w:jc w:val="center"/>
              <w:rPr>
                <w:rFonts w:eastAsia="Times New Roman" w:cs="Times New Roman"/>
                <w:color w:val="000000"/>
                <w:szCs w:val="24"/>
                <w:lang w:eastAsia="pl-PL"/>
              </w:rPr>
            </w:pPr>
            <w:r w:rsidRPr="00BB7022">
              <w:rPr>
                <w:rFonts w:eastAsia="Times New Roman" w:cs="Times New Roman"/>
                <w:color w:val="000000"/>
                <w:szCs w:val="24"/>
                <w:lang w:eastAsia="pl-PL"/>
              </w:rPr>
              <w:t>18 m</w:t>
            </w:r>
            <w:r w:rsidRPr="00BB7022">
              <w:rPr>
                <w:rFonts w:eastAsia="Times New Roman" w:cs="Times New Roman"/>
                <w:color w:val="000000"/>
                <w:szCs w:val="24"/>
                <w:vertAlign w:val="superscript"/>
                <w:lang w:eastAsia="pl-PL"/>
              </w:rPr>
              <w:t>2</w:t>
            </w:r>
          </w:p>
        </w:tc>
        <w:tc>
          <w:tcPr>
            <w:tcW w:w="1080" w:type="dxa"/>
            <w:tcBorders>
              <w:top w:val="nil"/>
              <w:left w:val="nil"/>
              <w:bottom w:val="single" w:sz="4" w:space="0" w:color="auto"/>
              <w:right w:val="single" w:sz="4" w:space="0" w:color="auto"/>
            </w:tcBorders>
            <w:shd w:val="clear" w:color="auto" w:fill="auto"/>
            <w:noWrap/>
            <w:vAlign w:val="center"/>
            <w:hideMark/>
          </w:tcPr>
          <w:p w:rsidR="0073317C" w:rsidRPr="00BB7022" w:rsidRDefault="0073317C" w:rsidP="00EA10B3">
            <w:pPr>
              <w:spacing w:after="0" w:line="320" w:lineRule="atLeast"/>
              <w:jc w:val="center"/>
              <w:rPr>
                <w:rFonts w:eastAsia="Times New Roman" w:cs="Times New Roman"/>
                <w:color w:val="000000"/>
                <w:szCs w:val="24"/>
                <w:lang w:eastAsia="pl-PL"/>
              </w:rPr>
            </w:pPr>
            <w:r w:rsidRPr="00BB7022">
              <w:rPr>
                <w:rFonts w:eastAsia="Times New Roman" w:cs="Times New Roman"/>
                <w:color w:val="000000"/>
                <w:szCs w:val="24"/>
                <w:lang w:eastAsia="pl-PL"/>
              </w:rPr>
              <w:t>19,6 m</w:t>
            </w:r>
            <w:r w:rsidRPr="00BB7022">
              <w:rPr>
                <w:rFonts w:eastAsia="Times New Roman" w:cs="Times New Roman"/>
                <w:color w:val="000000"/>
                <w:szCs w:val="24"/>
                <w:vertAlign w:val="superscript"/>
                <w:lang w:eastAsia="pl-PL"/>
              </w:rPr>
              <w:t>2</w:t>
            </w:r>
          </w:p>
        </w:tc>
        <w:tc>
          <w:tcPr>
            <w:tcW w:w="1261" w:type="dxa"/>
            <w:tcBorders>
              <w:top w:val="nil"/>
              <w:left w:val="nil"/>
              <w:bottom w:val="single" w:sz="4" w:space="0" w:color="auto"/>
              <w:right w:val="single" w:sz="4" w:space="0" w:color="auto"/>
            </w:tcBorders>
            <w:shd w:val="clear" w:color="auto" w:fill="auto"/>
            <w:noWrap/>
            <w:vAlign w:val="center"/>
            <w:hideMark/>
          </w:tcPr>
          <w:p w:rsidR="0073317C" w:rsidRPr="00BB7022" w:rsidRDefault="0073317C" w:rsidP="00EA10B3">
            <w:pPr>
              <w:spacing w:after="0" w:line="320" w:lineRule="atLeast"/>
              <w:jc w:val="center"/>
              <w:rPr>
                <w:rFonts w:eastAsia="Times New Roman" w:cs="Times New Roman"/>
                <w:color w:val="000000"/>
                <w:szCs w:val="24"/>
                <w:lang w:eastAsia="pl-PL"/>
              </w:rPr>
            </w:pPr>
            <w:r w:rsidRPr="00BB7022">
              <w:rPr>
                <w:rFonts w:eastAsia="Times New Roman" w:cs="Times New Roman"/>
                <w:color w:val="000000"/>
                <w:szCs w:val="24"/>
                <w:lang w:eastAsia="pl-PL"/>
              </w:rPr>
              <w:t>5173 m</w:t>
            </w:r>
            <w:r w:rsidRPr="00BB7022">
              <w:rPr>
                <w:rFonts w:eastAsia="Times New Roman" w:cs="Times New Roman"/>
                <w:color w:val="000000"/>
                <w:szCs w:val="24"/>
                <w:vertAlign w:val="superscript"/>
                <w:lang w:eastAsia="pl-PL"/>
              </w:rPr>
              <w:t>2</w:t>
            </w:r>
          </w:p>
        </w:tc>
        <w:tc>
          <w:tcPr>
            <w:tcW w:w="1275" w:type="dxa"/>
            <w:tcBorders>
              <w:top w:val="nil"/>
              <w:left w:val="nil"/>
              <w:bottom w:val="single" w:sz="4" w:space="0" w:color="auto"/>
              <w:right w:val="single" w:sz="4" w:space="0" w:color="auto"/>
            </w:tcBorders>
            <w:shd w:val="clear" w:color="auto" w:fill="auto"/>
            <w:noWrap/>
            <w:vAlign w:val="center"/>
            <w:hideMark/>
          </w:tcPr>
          <w:p w:rsidR="0073317C" w:rsidRPr="00BB7022" w:rsidRDefault="0073317C" w:rsidP="00EA10B3">
            <w:pPr>
              <w:spacing w:after="0" w:line="320" w:lineRule="atLeast"/>
              <w:jc w:val="center"/>
              <w:rPr>
                <w:rFonts w:eastAsia="Times New Roman" w:cs="Times New Roman"/>
                <w:color w:val="000000"/>
                <w:szCs w:val="24"/>
                <w:lang w:eastAsia="pl-PL"/>
              </w:rPr>
            </w:pPr>
            <w:r w:rsidRPr="00BB7022">
              <w:rPr>
                <w:rFonts w:eastAsia="Times New Roman" w:cs="Times New Roman"/>
                <w:color w:val="000000"/>
                <w:szCs w:val="24"/>
                <w:lang w:eastAsia="pl-PL"/>
              </w:rPr>
              <w:t>1452 m</w:t>
            </w:r>
            <w:r w:rsidRPr="00BB7022">
              <w:rPr>
                <w:rFonts w:eastAsia="Times New Roman" w:cs="Times New Roman"/>
                <w:color w:val="000000"/>
                <w:szCs w:val="24"/>
                <w:vertAlign w:val="superscript"/>
                <w:lang w:eastAsia="pl-PL"/>
              </w:rPr>
              <w:t>2</w:t>
            </w:r>
          </w:p>
        </w:tc>
        <w:tc>
          <w:tcPr>
            <w:tcW w:w="1364" w:type="dxa"/>
            <w:vMerge w:val="restart"/>
            <w:tcBorders>
              <w:top w:val="nil"/>
              <w:left w:val="single" w:sz="4" w:space="0" w:color="auto"/>
              <w:bottom w:val="single" w:sz="4" w:space="0" w:color="auto"/>
              <w:right w:val="single" w:sz="8" w:space="0" w:color="auto"/>
            </w:tcBorders>
            <w:shd w:val="clear" w:color="auto" w:fill="auto"/>
            <w:vAlign w:val="center"/>
            <w:hideMark/>
          </w:tcPr>
          <w:p w:rsidR="0073317C" w:rsidRPr="00BB7022" w:rsidRDefault="0073317C" w:rsidP="00EA10B3">
            <w:pPr>
              <w:spacing w:after="0" w:line="320" w:lineRule="atLeast"/>
              <w:jc w:val="center"/>
              <w:rPr>
                <w:rFonts w:eastAsia="Times New Roman" w:cs="Times New Roman"/>
                <w:color w:val="000000"/>
                <w:szCs w:val="24"/>
                <w:lang w:eastAsia="pl-PL"/>
              </w:rPr>
            </w:pPr>
            <w:r w:rsidRPr="00BB7022">
              <w:rPr>
                <w:rFonts w:eastAsia="Times New Roman" w:cs="Times New Roman"/>
                <w:color w:val="000000"/>
                <w:szCs w:val="24"/>
                <w:lang w:eastAsia="pl-PL"/>
              </w:rPr>
              <w:t>227</w:t>
            </w:r>
          </w:p>
        </w:tc>
      </w:tr>
      <w:tr w:rsidR="0073317C" w:rsidRPr="00BB7022" w:rsidTr="00EA10B3">
        <w:trPr>
          <w:trHeight w:val="330"/>
          <w:jc w:val="center"/>
        </w:trPr>
        <w:tc>
          <w:tcPr>
            <w:tcW w:w="1080" w:type="dxa"/>
            <w:tcBorders>
              <w:top w:val="nil"/>
              <w:left w:val="single" w:sz="8" w:space="0" w:color="auto"/>
              <w:bottom w:val="single" w:sz="4" w:space="0" w:color="auto"/>
              <w:right w:val="single" w:sz="4" w:space="0" w:color="auto"/>
            </w:tcBorders>
            <w:shd w:val="clear" w:color="auto" w:fill="auto"/>
            <w:noWrap/>
            <w:vAlign w:val="center"/>
            <w:hideMark/>
          </w:tcPr>
          <w:p w:rsidR="0073317C" w:rsidRPr="00BB7022" w:rsidRDefault="0073317C" w:rsidP="00EA10B3">
            <w:pPr>
              <w:spacing w:after="0" w:line="320" w:lineRule="atLeast"/>
              <w:jc w:val="center"/>
              <w:rPr>
                <w:rFonts w:eastAsia="Times New Roman" w:cs="Times New Roman"/>
                <w:color w:val="000000"/>
                <w:szCs w:val="24"/>
                <w:lang w:eastAsia="pl-PL"/>
              </w:rPr>
            </w:pPr>
            <w:r w:rsidRPr="00BB7022">
              <w:rPr>
                <w:rFonts w:eastAsia="Times New Roman" w:cs="Times New Roman"/>
                <w:color w:val="000000"/>
                <w:szCs w:val="24"/>
                <w:lang w:eastAsia="pl-PL"/>
              </w:rPr>
              <w:t>12</w:t>
            </w:r>
          </w:p>
        </w:tc>
        <w:tc>
          <w:tcPr>
            <w:tcW w:w="1080" w:type="dxa"/>
            <w:tcBorders>
              <w:top w:val="nil"/>
              <w:left w:val="nil"/>
              <w:bottom w:val="single" w:sz="4" w:space="0" w:color="auto"/>
              <w:right w:val="single" w:sz="4" w:space="0" w:color="auto"/>
            </w:tcBorders>
            <w:shd w:val="clear" w:color="auto" w:fill="auto"/>
            <w:noWrap/>
            <w:vAlign w:val="center"/>
            <w:hideMark/>
          </w:tcPr>
          <w:p w:rsidR="0073317C" w:rsidRPr="00BB7022" w:rsidRDefault="0073317C" w:rsidP="00EA10B3">
            <w:pPr>
              <w:spacing w:after="0" w:line="320" w:lineRule="atLeast"/>
              <w:jc w:val="center"/>
              <w:rPr>
                <w:rFonts w:eastAsia="Times New Roman" w:cs="Times New Roman"/>
                <w:color w:val="000000"/>
                <w:szCs w:val="24"/>
                <w:lang w:eastAsia="pl-PL"/>
              </w:rPr>
            </w:pPr>
            <w:r w:rsidRPr="00BB7022">
              <w:rPr>
                <w:rFonts w:eastAsia="Times New Roman" w:cs="Times New Roman"/>
                <w:color w:val="000000"/>
                <w:szCs w:val="24"/>
                <w:lang w:eastAsia="pl-PL"/>
              </w:rPr>
              <w:t>Bl.St.7</w:t>
            </w:r>
          </w:p>
        </w:tc>
        <w:tc>
          <w:tcPr>
            <w:tcW w:w="1080" w:type="dxa"/>
            <w:tcBorders>
              <w:top w:val="nil"/>
              <w:left w:val="nil"/>
              <w:bottom w:val="single" w:sz="4" w:space="0" w:color="auto"/>
              <w:right w:val="single" w:sz="4" w:space="0" w:color="auto"/>
            </w:tcBorders>
            <w:shd w:val="clear" w:color="auto" w:fill="auto"/>
            <w:noWrap/>
            <w:vAlign w:val="center"/>
            <w:hideMark/>
          </w:tcPr>
          <w:p w:rsidR="0073317C" w:rsidRPr="00BB7022" w:rsidRDefault="0073317C" w:rsidP="00EA10B3">
            <w:pPr>
              <w:spacing w:after="0" w:line="320" w:lineRule="atLeast"/>
              <w:jc w:val="center"/>
              <w:rPr>
                <w:rFonts w:eastAsia="Times New Roman" w:cs="Times New Roman"/>
                <w:color w:val="000000"/>
                <w:szCs w:val="24"/>
                <w:lang w:eastAsia="pl-PL"/>
              </w:rPr>
            </w:pPr>
            <w:r w:rsidRPr="00BB7022">
              <w:rPr>
                <w:rFonts w:eastAsia="Times New Roman" w:cs="Times New Roman"/>
                <w:color w:val="000000"/>
                <w:szCs w:val="24"/>
                <w:lang w:eastAsia="pl-PL"/>
              </w:rPr>
              <w:t>4</w:t>
            </w:r>
          </w:p>
        </w:tc>
        <w:tc>
          <w:tcPr>
            <w:tcW w:w="849" w:type="dxa"/>
            <w:tcBorders>
              <w:top w:val="nil"/>
              <w:left w:val="nil"/>
              <w:bottom w:val="single" w:sz="4" w:space="0" w:color="auto"/>
              <w:right w:val="single" w:sz="4" w:space="0" w:color="auto"/>
            </w:tcBorders>
            <w:shd w:val="clear" w:color="auto" w:fill="auto"/>
            <w:noWrap/>
            <w:vAlign w:val="center"/>
            <w:hideMark/>
          </w:tcPr>
          <w:p w:rsidR="0073317C" w:rsidRPr="00BB7022" w:rsidRDefault="0073317C" w:rsidP="00EA10B3">
            <w:pPr>
              <w:spacing w:after="0" w:line="320" w:lineRule="atLeast"/>
              <w:jc w:val="center"/>
              <w:rPr>
                <w:rFonts w:eastAsia="Times New Roman" w:cs="Times New Roman"/>
                <w:color w:val="000000"/>
                <w:szCs w:val="24"/>
                <w:lang w:eastAsia="pl-PL"/>
              </w:rPr>
            </w:pPr>
            <w:r w:rsidRPr="00BB7022">
              <w:rPr>
                <w:rFonts w:eastAsia="Times New Roman" w:cs="Times New Roman"/>
                <w:color w:val="000000"/>
                <w:szCs w:val="24"/>
                <w:lang w:eastAsia="pl-PL"/>
              </w:rPr>
              <w:t>16</w:t>
            </w:r>
          </w:p>
        </w:tc>
        <w:tc>
          <w:tcPr>
            <w:tcW w:w="1311" w:type="dxa"/>
            <w:tcBorders>
              <w:top w:val="nil"/>
              <w:left w:val="nil"/>
              <w:bottom w:val="single" w:sz="4" w:space="0" w:color="auto"/>
              <w:right w:val="single" w:sz="4" w:space="0" w:color="auto"/>
            </w:tcBorders>
            <w:shd w:val="clear" w:color="auto" w:fill="auto"/>
            <w:noWrap/>
            <w:vAlign w:val="center"/>
            <w:hideMark/>
          </w:tcPr>
          <w:p w:rsidR="0073317C" w:rsidRPr="00BB7022" w:rsidRDefault="0073317C" w:rsidP="00EA10B3">
            <w:pPr>
              <w:spacing w:after="0" w:line="320" w:lineRule="atLeast"/>
              <w:jc w:val="center"/>
              <w:rPr>
                <w:rFonts w:eastAsia="Times New Roman" w:cs="Times New Roman"/>
                <w:color w:val="000000"/>
                <w:szCs w:val="24"/>
                <w:lang w:eastAsia="pl-PL"/>
              </w:rPr>
            </w:pPr>
            <w:r w:rsidRPr="00BB7022">
              <w:rPr>
                <w:rFonts w:eastAsia="Times New Roman" w:cs="Times New Roman"/>
                <w:color w:val="000000"/>
                <w:szCs w:val="24"/>
                <w:lang w:eastAsia="pl-PL"/>
              </w:rPr>
              <w:t>1038 m</w:t>
            </w:r>
            <w:r w:rsidRPr="00BB7022">
              <w:rPr>
                <w:rFonts w:eastAsia="Times New Roman" w:cs="Times New Roman"/>
                <w:color w:val="000000"/>
                <w:szCs w:val="24"/>
                <w:vertAlign w:val="superscript"/>
                <w:lang w:eastAsia="pl-PL"/>
              </w:rPr>
              <w:t>2</w:t>
            </w:r>
          </w:p>
        </w:tc>
        <w:tc>
          <w:tcPr>
            <w:tcW w:w="1080" w:type="dxa"/>
            <w:tcBorders>
              <w:top w:val="nil"/>
              <w:left w:val="nil"/>
              <w:bottom w:val="single" w:sz="4" w:space="0" w:color="auto"/>
              <w:right w:val="single" w:sz="4" w:space="0" w:color="auto"/>
            </w:tcBorders>
            <w:shd w:val="clear" w:color="auto" w:fill="auto"/>
            <w:noWrap/>
            <w:vAlign w:val="center"/>
            <w:hideMark/>
          </w:tcPr>
          <w:p w:rsidR="0073317C" w:rsidRPr="00BB7022" w:rsidRDefault="0073317C" w:rsidP="00EA10B3">
            <w:pPr>
              <w:spacing w:after="0" w:line="320" w:lineRule="atLeast"/>
              <w:jc w:val="center"/>
              <w:rPr>
                <w:rFonts w:eastAsia="Times New Roman" w:cs="Times New Roman"/>
                <w:color w:val="000000"/>
                <w:szCs w:val="24"/>
                <w:lang w:eastAsia="pl-PL"/>
              </w:rPr>
            </w:pPr>
            <w:r w:rsidRPr="00BB7022">
              <w:rPr>
                <w:rFonts w:eastAsia="Times New Roman" w:cs="Times New Roman"/>
                <w:color w:val="000000"/>
                <w:szCs w:val="24"/>
                <w:lang w:eastAsia="pl-PL"/>
              </w:rPr>
              <w:t>345 m</w:t>
            </w:r>
            <w:r w:rsidRPr="00BB7022">
              <w:rPr>
                <w:rFonts w:eastAsia="Times New Roman" w:cs="Times New Roman"/>
                <w:color w:val="000000"/>
                <w:szCs w:val="24"/>
                <w:vertAlign w:val="superscript"/>
                <w:lang w:eastAsia="pl-PL"/>
              </w:rPr>
              <w:t>2</w:t>
            </w:r>
          </w:p>
        </w:tc>
        <w:tc>
          <w:tcPr>
            <w:tcW w:w="1080" w:type="dxa"/>
            <w:tcBorders>
              <w:top w:val="nil"/>
              <w:left w:val="nil"/>
              <w:bottom w:val="single" w:sz="4" w:space="0" w:color="auto"/>
              <w:right w:val="single" w:sz="4" w:space="0" w:color="auto"/>
            </w:tcBorders>
            <w:shd w:val="clear" w:color="auto" w:fill="auto"/>
            <w:noWrap/>
            <w:vAlign w:val="center"/>
            <w:hideMark/>
          </w:tcPr>
          <w:p w:rsidR="0073317C" w:rsidRPr="00BB7022" w:rsidRDefault="0073317C" w:rsidP="00EA10B3">
            <w:pPr>
              <w:spacing w:after="0" w:line="320" w:lineRule="atLeast"/>
              <w:jc w:val="center"/>
              <w:rPr>
                <w:rFonts w:eastAsia="Times New Roman" w:cs="Times New Roman"/>
                <w:color w:val="000000"/>
                <w:szCs w:val="24"/>
                <w:lang w:eastAsia="pl-PL"/>
              </w:rPr>
            </w:pPr>
            <w:r w:rsidRPr="00BB7022">
              <w:rPr>
                <w:rFonts w:eastAsia="Times New Roman" w:cs="Times New Roman"/>
                <w:color w:val="000000"/>
                <w:szCs w:val="24"/>
                <w:lang w:eastAsia="pl-PL"/>
              </w:rPr>
              <w:t>10 m</w:t>
            </w:r>
            <w:r w:rsidRPr="00BB7022">
              <w:rPr>
                <w:rFonts w:eastAsia="Times New Roman" w:cs="Times New Roman"/>
                <w:color w:val="000000"/>
                <w:szCs w:val="24"/>
                <w:vertAlign w:val="superscript"/>
                <w:lang w:eastAsia="pl-PL"/>
              </w:rPr>
              <w:t>2</w:t>
            </w:r>
          </w:p>
        </w:tc>
        <w:tc>
          <w:tcPr>
            <w:tcW w:w="1080" w:type="dxa"/>
            <w:tcBorders>
              <w:top w:val="nil"/>
              <w:left w:val="nil"/>
              <w:bottom w:val="single" w:sz="4" w:space="0" w:color="auto"/>
              <w:right w:val="single" w:sz="4" w:space="0" w:color="auto"/>
            </w:tcBorders>
            <w:shd w:val="clear" w:color="auto" w:fill="auto"/>
            <w:noWrap/>
            <w:vAlign w:val="center"/>
            <w:hideMark/>
          </w:tcPr>
          <w:p w:rsidR="0073317C" w:rsidRPr="00BB7022" w:rsidRDefault="0073317C" w:rsidP="00EA10B3">
            <w:pPr>
              <w:spacing w:after="0" w:line="320" w:lineRule="atLeast"/>
              <w:jc w:val="center"/>
              <w:rPr>
                <w:rFonts w:eastAsia="Times New Roman" w:cs="Times New Roman"/>
                <w:color w:val="000000"/>
                <w:szCs w:val="24"/>
                <w:lang w:eastAsia="pl-PL"/>
              </w:rPr>
            </w:pPr>
            <w:r w:rsidRPr="00BB7022">
              <w:rPr>
                <w:rFonts w:eastAsia="Times New Roman" w:cs="Times New Roman"/>
                <w:color w:val="000000"/>
                <w:szCs w:val="24"/>
                <w:lang w:eastAsia="pl-PL"/>
              </w:rPr>
              <w:t>9,8 m</w:t>
            </w:r>
            <w:r w:rsidRPr="00BB7022">
              <w:rPr>
                <w:rFonts w:eastAsia="Times New Roman" w:cs="Times New Roman"/>
                <w:color w:val="000000"/>
                <w:szCs w:val="24"/>
                <w:vertAlign w:val="superscript"/>
                <w:lang w:eastAsia="pl-PL"/>
              </w:rPr>
              <w:t>2</w:t>
            </w:r>
          </w:p>
        </w:tc>
        <w:tc>
          <w:tcPr>
            <w:tcW w:w="1261" w:type="dxa"/>
            <w:tcBorders>
              <w:top w:val="nil"/>
              <w:left w:val="nil"/>
              <w:bottom w:val="single" w:sz="4" w:space="0" w:color="auto"/>
              <w:right w:val="single" w:sz="4" w:space="0" w:color="auto"/>
            </w:tcBorders>
            <w:shd w:val="clear" w:color="auto" w:fill="auto"/>
            <w:noWrap/>
            <w:vAlign w:val="center"/>
            <w:hideMark/>
          </w:tcPr>
          <w:p w:rsidR="0073317C" w:rsidRPr="00BB7022" w:rsidRDefault="0073317C" w:rsidP="00EA10B3">
            <w:pPr>
              <w:spacing w:after="0" w:line="320" w:lineRule="atLeast"/>
              <w:jc w:val="center"/>
              <w:rPr>
                <w:rFonts w:eastAsia="Times New Roman" w:cs="Times New Roman"/>
                <w:color w:val="000000"/>
                <w:szCs w:val="24"/>
                <w:lang w:eastAsia="pl-PL"/>
              </w:rPr>
            </w:pPr>
            <w:r w:rsidRPr="00BB7022">
              <w:rPr>
                <w:rFonts w:eastAsia="Times New Roman" w:cs="Times New Roman"/>
                <w:color w:val="000000"/>
                <w:szCs w:val="24"/>
                <w:lang w:eastAsia="pl-PL"/>
              </w:rPr>
              <w:t>3094 m</w:t>
            </w:r>
            <w:r w:rsidRPr="00BB7022">
              <w:rPr>
                <w:rFonts w:eastAsia="Times New Roman" w:cs="Times New Roman"/>
                <w:color w:val="000000"/>
                <w:szCs w:val="24"/>
                <w:vertAlign w:val="superscript"/>
                <w:lang w:eastAsia="pl-PL"/>
              </w:rPr>
              <w:t>2</w:t>
            </w:r>
          </w:p>
        </w:tc>
        <w:tc>
          <w:tcPr>
            <w:tcW w:w="1275" w:type="dxa"/>
            <w:tcBorders>
              <w:top w:val="nil"/>
              <w:left w:val="nil"/>
              <w:bottom w:val="single" w:sz="4" w:space="0" w:color="auto"/>
              <w:right w:val="single" w:sz="4" w:space="0" w:color="auto"/>
            </w:tcBorders>
            <w:shd w:val="clear" w:color="auto" w:fill="auto"/>
            <w:noWrap/>
            <w:vAlign w:val="center"/>
            <w:hideMark/>
          </w:tcPr>
          <w:p w:rsidR="0073317C" w:rsidRPr="00BB7022" w:rsidRDefault="0073317C" w:rsidP="00EA10B3">
            <w:pPr>
              <w:spacing w:after="0" w:line="320" w:lineRule="atLeast"/>
              <w:jc w:val="center"/>
              <w:rPr>
                <w:rFonts w:eastAsia="Times New Roman" w:cs="Times New Roman"/>
                <w:color w:val="000000"/>
                <w:szCs w:val="24"/>
                <w:lang w:eastAsia="pl-PL"/>
              </w:rPr>
            </w:pPr>
            <w:r w:rsidRPr="00BB7022">
              <w:rPr>
                <w:rFonts w:eastAsia="Times New Roman" w:cs="Times New Roman"/>
                <w:color w:val="000000"/>
                <w:szCs w:val="24"/>
                <w:lang w:eastAsia="pl-PL"/>
              </w:rPr>
              <w:t>945 m</w:t>
            </w:r>
            <w:r w:rsidRPr="00BB7022">
              <w:rPr>
                <w:rFonts w:eastAsia="Times New Roman" w:cs="Times New Roman"/>
                <w:color w:val="000000"/>
                <w:szCs w:val="24"/>
                <w:vertAlign w:val="superscript"/>
                <w:lang w:eastAsia="pl-PL"/>
              </w:rPr>
              <w:t>2</w:t>
            </w:r>
          </w:p>
        </w:tc>
        <w:tc>
          <w:tcPr>
            <w:tcW w:w="1364" w:type="dxa"/>
            <w:vMerge/>
            <w:tcBorders>
              <w:top w:val="nil"/>
              <w:left w:val="single" w:sz="4" w:space="0" w:color="auto"/>
              <w:bottom w:val="single" w:sz="4" w:space="0" w:color="auto"/>
              <w:right w:val="single" w:sz="8" w:space="0" w:color="auto"/>
            </w:tcBorders>
            <w:vAlign w:val="center"/>
            <w:hideMark/>
          </w:tcPr>
          <w:p w:rsidR="0073317C" w:rsidRPr="00BB7022" w:rsidRDefault="0073317C" w:rsidP="00EA10B3">
            <w:pPr>
              <w:spacing w:after="0" w:line="320" w:lineRule="atLeast"/>
              <w:rPr>
                <w:rFonts w:eastAsia="Times New Roman" w:cs="Times New Roman"/>
                <w:color w:val="000000"/>
                <w:szCs w:val="24"/>
                <w:lang w:eastAsia="pl-PL"/>
              </w:rPr>
            </w:pPr>
          </w:p>
        </w:tc>
      </w:tr>
      <w:tr w:rsidR="0073317C" w:rsidRPr="00BB7022" w:rsidTr="00EA10B3">
        <w:trPr>
          <w:trHeight w:val="345"/>
          <w:jc w:val="center"/>
        </w:trPr>
        <w:tc>
          <w:tcPr>
            <w:tcW w:w="1080" w:type="dxa"/>
            <w:tcBorders>
              <w:top w:val="nil"/>
              <w:left w:val="single" w:sz="8" w:space="0" w:color="auto"/>
              <w:bottom w:val="single" w:sz="8" w:space="0" w:color="auto"/>
              <w:right w:val="single" w:sz="4" w:space="0" w:color="auto"/>
            </w:tcBorders>
            <w:shd w:val="clear" w:color="auto" w:fill="auto"/>
            <w:noWrap/>
            <w:vAlign w:val="center"/>
            <w:hideMark/>
          </w:tcPr>
          <w:p w:rsidR="0073317C" w:rsidRPr="00BB7022" w:rsidRDefault="0073317C" w:rsidP="00EA10B3">
            <w:pPr>
              <w:spacing w:after="0" w:line="320" w:lineRule="atLeast"/>
              <w:jc w:val="center"/>
              <w:rPr>
                <w:rFonts w:eastAsia="Times New Roman" w:cs="Times New Roman"/>
                <w:b/>
                <w:color w:val="000000"/>
                <w:szCs w:val="24"/>
                <w:lang w:eastAsia="pl-PL"/>
              </w:rPr>
            </w:pPr>
            <w:r w:rsidRPr="00BB7022">
              <w:rPr>
                <w:rFonts w:eastAsia="Times New Roman" w:cs="Times New Roman"/>
                <w:b/>
                <w:color w:val="000000"/>
                <w:szCs w:val="24"/>
                <w:lang w:eastAsia="pl-PL"/>
              </w:rPr>
              <w:t>Razem</w:t>
            </w:r>
          </w:p>
        </w:tc>
        <w:tc>
          <w:tcPr>
            <w:tcW w:w="1080" w:type="dxa"/>
            <w:tcBorders>
              <w:top w:val="nil"/>
              <w:left w:val="nil"/>
              <w:bottom w:val="single" w:sz="8" w:space="0" w:color="auto"/>
              <w:right w:val="single" w:sz="4" w:space="0" w:color="auto"/>
            </w:tcBorders>
            <w:shd w:val="clear" w:color="auto" w:fill="auto"/>
            <w:noWrap/>
            <w:vAlign w:val="center"/>
            <w:hideMark/>
          </w:tcPr>
          <w:p w:rsidR="0073317C" w:rsidRPr="00BB7022" w:rsidRDefault="0073317C" w:rsidP="00EA10B3">
            <w:pPr>
              <w:spacing w:after="0" w:line="320" w:lineRule="atLeast"/>
              <w:jc w:val="center"/>
              <w:rPr>
                <w:rFonts w:eastAsia="Times New Roman" w:cs="Times New Roman"/>
                <w:b/>
                <w:color w:val="000000"/>
                <w:szCs w:val="24"/>
                <w:lang w:eastAsia="pl-PL"/>
              </w:rPr>
            </w:pPr>
            <w:r w:rsidRPr="00BB7022">
              <w:rPr>
                <w:rFonts w:eastAsia="Times New Roman" w:cs="Times New Roman"/>
                <w:b/>
                <w:color w:val="000000"/>
                <w:szCs w:val="24"/>
                <w:lang w:eastAsia="pl-PL"/>
              </w:rPr>
              <w:t>12 sz.</w:t>
            </w:r>
          </w:p>
        </w:tc>
        <w:tc>
          <w:tcPr>
            <w:tcW w:w="1080" w:type="dxa"/>
            <w:tcBorders>
              <w:top w:val="nil"/>
              <w:left w:val="nil"/>
              <w:bottom w:val="single" w:sz="8" w:space="0" w:color="auto"/>
              <w:right w:val="single" w:sz="4" w:space="0" w:color="auto"/>
            </w:tcBorders>
            <w:shd w:val="clear" w:color="auto" w:fill="auto"/>
            <w:noWrap/>
            <w:vAlign w:val="center"/>
            <w:hideMark/>
          </w:tcPr>
          <w:p w:rsidR="0073317C" w:rsidRPr="00BB7022" w:rsidRDefault="0073317C" w:rsidP="00EA10B3">
            <w:pPr>
              <w:spacing w:after="0" w:line="320" w:lineRule="atLeast"/>
              <w:jc w:val="center"/>
              <w:rPr>
                <w:rFonts w:eastAsia="Times New Roman" w:cs="Times New Roman"/>
                <w:b/>
                <w:color w:val="000000"/>
                <w:szCs w:val="24"/>
                <w:lang w:eastAsia="pl-PL"/>
              </w:rPr>
            </w:pPr>
            <w:r w:rsidRPr="00BB7022">
              <w:rPr>
                <w:rFonts w:eastAsia="Times New Roman" w:cs="Times New Roman"/>
                <w:b/>
                <w:color w:val="000000"/>
                <w:szCs w:val="24"/>
                <w:lang w:eastAsia="pl-PL"/>
              </w:rPr>
              <w:t> </w:t>
            </w:r>
          </w:p>
        </w:tc>
        <w:tc>
          <w:tcPr>
            <w:tcW w:w="849" w:type="dxa"/>
            <w:tcBorders>
              <w:top w:val="nil"/>
              <w:left w:val="nil"/>
              <w:bottom w:val="single" w:sz="8" w:space="0" w:color="auto"/>
              <w:right w:val="single" w:sz="4" w:space="0" w:color="auto"/>
            </w:tcBorders>
            <w:shd w:val="clear" w:color="auto" w:fill="auto"/>
            <w:noWrap/>
            <w:vAlign w:val="center"/>
            <w:hideMark/>
          </w:tcPr>
          <w:p w:rsidR="0073317C" w:rsidRPr="00BB7022" w:rsidRDefault="0073317C" w:rsidP="00EA10B3">
            <w:pPr>
              <w:spacing w:after="0" w:line="320" w:lineRule="atLeast"/>
              <w:jc w:val="center"/>
              <w:rPr>
                <w:rFonts w:eastAsia="Times New Roman" w:cs="Times New Roman"/>
                <w:b/>
                <w:color w:val="000000"/>
                <w:szCs w:val="24"/>
                <w:lang w:eastAsia="pl-PL"/>
              </w:rPr>
            </w:pPr>
            <w:r w:rsidRPr="00BB7022">
              <w:rPr>
                <w:rFonts w:eastAsia="Times New Roman" w:cs="Times New Roman"/>
                <w:b/>
                <w:color w:val="000000"/>
                <w:szCs w:val="24"/>
                <w:lang w:eastAsia="pl-PL"/>
              </w:rPr>
              <w:t>232</w:t>
            </w:r>
          </w:p>
        </w:tc>
        <w:tc>
          <w:tcPr>
            <w:tcW w:w="1311" w:type="dxa"/>
            <w:tcBorders>
              <w:top w:val="nil"/>
              <w:left w:val="nil"/>
              <w:bottom w:val="single" w:sz="8" w:space="0" w:color="auto"/>
              <w:right w:val="single" w:sz="4" w:space="0" w:color="auto"/>
            </w:tcBorders>
            <w:shd w:val="clear" w:color="auto" w:fill="auto"/>
            <w:noWrap/>
            <w:vAlign w:val="center"/>
            <w:hideMark/>
          </w:tcPr>
          <w:p w:rsidR="0073317C" w:rsidRPr="00BB7022" w:rsidRDefault="0073317C" w:rsidP="00EA10B3">
            <w:pPr>
              <w:spacing w:after="0" w:line="320" w:lineRule="atLeast"/>
              <w:jc w:val="center"/>
              <w:rPr>
                <w:rFonts w:eastAsia="Times New Roman" w:cs="Times New Roman"/>
                <w:b/>
                <w:color w:val="000000"/>
                <w:szCs w:val="24"/>
                <w:lang w:eastAsia="pl-PL"/>
              </w:rPr>
            </w:pPr>
            <w:r w:rsidRPr="00BB7022">
              <w:rPr>
                <w:rFonts w:eastAsia="Times New Roman" w:cs="Times New Roman"/>
                <w:b/>
                <w:color w:val="000000"/>
                <w:szCs w:val="24"/>
                <w:lang w:eastAsia="pl-PL"/>
              </w:rPr>
              <w:t>12 576 m</w:t>
            </w:r>
            <w:r w:rsidRPr="00BB7022">
              <w:rPr>
                <w:rFonts w:eastAsia="Times New Roman" w:cs="Times New Roman"/>
                <w:b/>
                <w:color w:val="000000"/>
                <w:szCs w:val="24"/>
                <w:vertAlign w:val="superscript"/>
                <w:lang w:eastAsia="pl-PL"/>
              </w:rPr>
              <w:t>2</w:t>
            </w:r>
          </w:p>
        </w:tc>
        <w:tc>
          <w:tcPr>
            <w:tcW w:w="1080" w:type="dxa"/>
            <w:tcBorders>
              <w:top w:val="nil"/>
              <w:left w:val="nil"/>
              <w:bottom w:val="single" w:sz="8" w:space="0" w:color="auto"/>
              <w:right w:val="single" w:sz="4" w:space="0" w:color="auto"/>
            </w:tcBorders>
            <w:shd w:val="clear" w:color="auto" w:fill="auto"/>
            <w:noWrap/>
            <w:vAlign w:val="center"/>
            <w:hideMark/>
          </w:tcPr>
          <w:p w:rsidR="0073317C" w:rsidRPr="00BB7022" w:rsidRDefault="0073317C" w:rsidP="00EA10B3">
            <w:pPr>
              <w:spacing w:after="0" w:line="320" w:lineRule="atLeast"/>
              <w:jc w:val="center"/>
              <w:rPr>
                <w:rFonts w:eastAsia="Times New Roman" w:cs="Times New Roman"/>
                <w:b/>
                <w:color w:val="000000"/>
                <w:szCs w:val="24"/>
                <w:lang w:eastAsia="pl-PL"/>
              </w:rPr>
            </w:pPr>
            <w:r w:rsidRPr="00BB7022">
              <w:rPr>
                <w:rFonts w:eastAsia="Times New Roman" w:cs="Times New Roman"/>
                <w:b/>
                <w:color w:val="000000"/>
                <w:szCs w:val="24"/>
                <w:lang w:eastAsia="pl-PL"/>
              </w:rPr>
              <w:t>5 638 m</w:t>
            </w:r>
            <w:r w:rsidRPr="00BB7022">
              <w:rPr>
                <w:rFonts w:eastAsia="Times New Roman" w:cs="Times New Roman"/>
                <w:b/>
                <w:color w:val="000000"/>
                <w:szCs w:val="24"/>
                <w:vertAlign w:val="superscript"/>
                <w:lang w:eastAsia="pl-PL"/>
              </w:rPr>
              <w:t>2</w:t>
            </w:r>
          </w:p>
        </w:tc>
        <w:tc>
          <w:tcPr>
            <w:tcW w:w="1080" w:type="dxa"/>
            <w:tcBorders>
              <w:top w:val="nil"/>
              <w:left w:val="nil"/>
              <w:bottom w:val="single" w:sz="8" w:space="0" w:color="auto"/>
              <w:right w:val="single" w:sz="4" w:space="0" w:color="auto"/>
            </w:tcBorders>
            <w:shd w:val="clear" w:color="auto" w:fill="auto"/>
            <w:noWrap/>
            <w:vAlign w:val="center"/>
            <w:hideMark/>
          </w:tcPr>
          <w:p w:rsidR="0073317C" w:rsidRPr="00BB7022" w:rsidRDefault="0073317C" w:rsidP="00EA10B3">
            <w:pPr>
              <w:spacing w:after="0" w:line="320" w:lineRule="atLeast"/>
              <w:jc w:val="center"/>
              <w:rPr>
                <w:rFonts w:eastAsia="Times New Roman" w:cs="Times New Roman"/>
                <w:b/>
                <w:color w:val="000000"/>
                <w:szCs w:val="24"/>
                <w:lang w:eastAsia="pl-PL"/>
              </w:rPr>
            </w:pPr>
            <w:r w:rsidRPr="00BB7022">
              <w:rPr>
                <w:rFonts w:eastAsia="Times New Roman" w:cs="Times New Roman"/>
                <w:b/>
                <w:color w:val="000000"/>
                <w:szCs w:val="24"/>
                <w:lang w:eastAsia="pl-PL"/>
              </w:rPr>
              <w:t>196 m</w:t>
            </w:r>
            <w:r w:rsidRPr="00BB7022">
              <w:rPr>
                <w:rFonts w:eastAsia="Times New Roman" w:cs="Times New Roman"/>
                <w:b/>
                <w:color w:val="000000"/>
                <w:szCs w:val="24"/>
                <w:vertAlign w:val="superscript"/>
                <w:lang w:eastAsia="pl-PL"/>
              </w:rPr>
              <w:t>2</w:t>
            </w:r>
          </w:p>
        </w:tc>
        <w:tc>
          <w:tcPr>
            <w:tcW w:w="1080" w:type="dxa"/>
            <w:tcBorders>
              <w:top w:val="nil"/>
              <w:left w:val="nil"/>
              <w:bottom w:val="single" w:sz="8" w:space="0" w:color="auto"/>
              <w:right w:val="single" w:sz="4" w:space="0" w:color="auto"/>
            </w:tcBorders>
            <w:shd w:val="clear" w:color="auto" w:fill="auto"/>
            <w:noWrap/>
            <w:vAlign w:val="center"/>
            <w:hideMark/>
          </w:tcPr>
          <w:p w:rsidR="0073317C" w:rsidRPr="00BB7022" w:rsidRDefault="0073317C" w:rsidP="00EA10B3">
            <w:pPr>
              <w:spacing w:after="0" w:line="320" w:lineRule="atLeast"/>
              <w:jc w:val="center"/>
              <w:rPr>
                <w:rFonts w:eastAsia="Times New Roman" w:cs="Times New Roman"/>
                <w:b/>
                <w:color w:val="000000"/>
                <w:szCs w:val="24"/>
                <w:lang w:eastAsia="pl-PL"/>
              </w:rPr>
            </w:pPr>
            <w:r w:rsidRPr="00BB7022">
              <w:rPr>
                <w:rFonts w:eastAsia="Times New Roman" w:cs="Times New Roman"/>
                <w:b/>
                <w:color w:val="000000"/>
                <w:szCs w:val="24"/>
                <w:lang w:eastAsia="pl-PL"/>
              </w:rPr>
              <w:t>122,7 m</w:t>
            </w:r>
            <w:r w:rsidRPr="00BB7022">
              <w:rPr>
                <w:rFonts w:eastAsia="Times New Roman" w:cs="Times New Roman"/>
                <w:b/>
                <w:color w:val="000000"/>
                <w:szCs w:val="24"/>
                <w:vertAlign w:val="superscript"/>
                <w:lang w:eastAsia="pl-PL"/>
              </w:rPr>
              <w:t>2</w:t>
            </w:r>
          </w:p>
        </w:tc>
        <w:tc>
          <w:tcPr>
            <w:tcW w:w="1261" w:type="dxa"/>
            <w:tcBorders>
              <w:top w:val="nil"/>
              <w:left w:val="nil"/>
              <w:bottom w:val="single" w:sz="8" w:space="0" w:color="auto"/>
              <w:right w:val="single" w:sz="4" w:space="0" w:color="auto"/>
            </w:tcBorders>
            <w:shd w:val="clear" w:color="auto" w:fill="auto"/>
            <w:noWrap/>
            <w:vAlign w:val="center"/>
            <w:hideMark/>
          </w:tcPr>
          <w:p w:rsidR="0073317C" w:rsidRPr="00BB7022" w:rsidRDefault="0073317C" w:rsidP="00EA10B3">
            <w:pPr>
              <w:spacing w:after="0" w:line="320" w:lineRule="atLeast"/>
              <w:jc w:val="center"/>
              <w:rPr>
                <w:rFonts w:eastAsia="Times New Roman" w:cs="Times New Roman"/>
                <w:b/>
                <w:color w:val="000000"/>
                <w:szCs w:val="24"/>
                <w:lang w:eastAsia="pl-PL"/>
              </w:rPr>
            </w:pPr>
            <w:r w:rsidRPr="00BB7022">
              <w:rPr>
                <w:rFonts w:eastAsia="Times New Roman" w:cs="Times New Roman"/>
                <w:b/>
                <w:color w:val="000000"/>
                <w:szCs w:val="24"/>
                <w:lang w:eastAsia="pl-PL"/>
              </w:rPr>
              <w:t>52 076 m</w:t>
            </w:r>
            <w:r w:rsidRPr="00BB7022">
              <w:rPr>
                <w:rFonts w:eastAsia="Times New Roman" w:cs="Times New Roman"/>
                <w:b/>
                <w:color w:val="000000"/>
                <w:szCs w:val="24"/>
                <w:vertAlign w:val="superscript"/>
                <w:lang w:eastAsia="pl-PL"/>
              </w:rPr>
              <w:t>2</w:t>
            </w:r>
          </w:p>
        </w:tc>
        <w:tc>
          <w:tcPr>
            <w:tcW w:w="1275" w:type="dxa"/>
            <w:tcBorders>
              <w:top w:val="nil"/>
              <w:left w:val="nil"/>
              <w:bottom w:val="single" w:sz="8" w:space="0" w:color="auto"/>
              <w:right w:val="single" w:sz="4" w:space="0" w:color="auto"/>
            </w:tcBorders>
            <w:shd w:val="clear" w:color="auto" w:fill="auto"/>
            <w:noWrap/>
            <w:vAlign w:val="center"/>
            <w:hideMark/>
          </w:tcPr>
          <w:p w:rsidR="0073317C" w:rsidRPr="00BB7022" w:rsidRDefault="0073317C" w:rsidP="00EA10B3">
            <w:pPr>
              <w:spacing w:after="0" w:line="320" w:lineRule="atLeast"/>
              <w:jc w:val="center"/>
              <w:rPr>
                <w:rFonts w:eastAsia="Times New Roman" w:cs="Times New Roman"/>
                <w:b/>
                <w:color w:val="000000"/>
                <w:szCs w:val="24"/>
                <w:lang w:eastAsia="pl-PL"/>
              </w:rPr>
            </w:pPr>
            <w:r w:rsidRPr="00BB7022">
              <w:rPr>
                <w:rFonts w:eastAsia="Times New Roman" w:cs="Times New Roman"/>
                <w:b/>
                <w:color w:val="000000"/>
                <w:szCs w:val="24"/>
                <w:lang w:eastAsia="pl-PL"/>
              </w:rPr>
              <w:t>13 153 m</w:t>
            </w:r>
            <w:r w:rsidRPr="00BB7022">
              <w:rPr>
                <w:rFonts w:eastAsia="Times New Roman" w:cs="Times New Roman"/>
                <w:b/>
                <w:color w:val="000000"/>
                <w:szCs w:val="24"/>
                <w:vertAlign w:val="superscript"/>
                <w:lang w:eastAsia="pl-PL"/>
              </w:rPr>
              <w:t>2</w:t>
            </w:r>
          </w:p>
        </w:tc>
        <w:tc>
          <w:tcPr>
            <w:tcW w:w="1364" w:type="dxa"/>
            <w:tcBorders>
              <w:top w:val="nil"/>
              <w:left w:val="nil"/>
              <w:bottom w:val="single" w:sz="8" w:space="0" w:color="auto"/>
              <w:right w:val="single" w:sz="8" w:space="0" w:color="auto"/>
            </w:tcBorders>
            <w:shd w:val="clear" w:color="auto" w:fill="auto"/>
            <w:noWrap/>
            <w:vAlign w:val="center"/>
            <w:hideMark/>
          </w:tcPr>
          <w:p w:rsidR="0073317C" w:rsidRPr="00BB7022" w:rsidRDefault="0073317C" w:rsidP="00EA10B3">
            <w:pPr>
              <w:spacing w:after="0" w:line="320" w:lineRule="atLeast"/>
              <w:jc w:val="center"/>
              <w:rPr>
                <w:rFonts w:eastAsia="Times New Roman" w:cs="Times New Roman"/>
                <w:b/>
                <w:color w:val="000000"/>
                <w:szCs w:val="24"/>
                <w:lang w:eastAsia="pl-PL"/>
              </w:rPr>
            </w:pPr>
            <w:r w:rsidRPr="00BB7022">
              <w:rPr>
                <w:rFonts w:eastAsia="Times New Roman" w:cs="Times New Roman"/>
                <w:b/>
                <w:color w:val="000000"/>
                <w:szCs w:val="24"/>
                <w:lang w:eastAsia="pl-PL"/>
              </w:rPr>
              <w:t>1262 kW</w:t>
            </w:r>
          </w:p>
        </w:tc>
      </w:tr>
    </w:tbl>
    <w:p w:rsidR="0073317C" w:rsidRPr="00BB7022" w:rsidRDefault="0073317C" w:rsidP="0073317C">
      <w:pPr>
        <w:shd w:val="clear" w:color="auto" w:fill="FFFFFF"/>
        <w:spacing w:after="0"/>
        <w:ind w:right="6"/>
        <w:jc w:val="center"/>
        <w:rPr>
          <w:bCs/>
          <w:color w:val="000000"/>
          <w:spacing w:val="-2"/>
          <w:szCs w:val="28"/>
        </w:rPr>
      </w:pPr>
    </w:p>
    <w:p w:rsidR="0073317C" w:rsidRPr="00BB7022" w:rsidRDefault="001E6E8C" w:rsidP="001E7038">
      <w:pPr>
        <w:jc w:val="left"/>
        <w:sectPr w:rsidR="0073317C" w:rsidRPr="00BB7022" w:rsidSect="0073317C">
          <w:pgSz w:w="16838" w:h="11906" w:orient="landscape"/>
          <w:pgMar w:top="1418" w:right="1418" w:bottom="1418" w:left="1418" w:header="709" w:footer="709" w:gutter="0"/>
          <w:cols w:space="708"/>
          <w:docGrid w:linePitch="360"/>
        </w:sectPr>
      </w:pPr>
      <w:r w:rsidRPr="00BB7022">
        <w:br w:type="page"/>
      </w:r>
      <w:bookmarkStart w:id="247" w:name="_Toc447535042"/>
    </w:p>
    <w:p w:rsidR="005A05DD" w:rsidRPr="00BB7022" w:rsidRDefault="005A05DD" w:rsidP="005A05DD">
      <w:pPr>
        <w:pStyle w:val="Nagwek1"/>
        <w:spacing w:before="0" w:after="120" w:line="320" w:lineRule="exact"/>
        <w:rPr>
          <w:rFonts w:cs="Times New Roman"/>
          <w:sz w:val="28"/>
          <w:szCs w:val="24"/>
        </w:rPr>
      </w:pPr>
      <w:bookmarkStart w:id="248" w:name="_Toc451177646"/>
      <w:bookmarkEnd w:id="247"/>
      <w:r w:rsidRPr="00BB7022">
        <w:rPr>
          <w:rFonts w:cs="Times New Roman"/>
          <w:sz w:val="28"/>
          <w:szCs w:val="24"/>
        </w:rPr>
        <w:lastRenderedPageBreak/>
        <w:t>SPIS TABEL</w:t>
      </w:r>
      <w:bookmarkEnd w:id="248"/>
    </w:p>
    <w:p w:rsidR="00A2325A" w:rsidRPr="00BB7022" w:rsidRDefault="00C15215" w:rsidP="00A2325A">
      <w:pPr>
        <w:pStyle w:val="Spisilustracji"/>
        <w:tabs>
          <w:tab w:val="right" w:leader="dot" w:pos="9060"/>
        </w:tabs>
        <w:ind w:firstLine="0"/>
        <w:rPr>
          <w:rFonts w:ascii="Times New Roman" w:eastAsiaTheme="minorEastAsia" w:hAnsi="Times New Roman"/>
          <w:noProof/>
          <w:sz w:val="24"/>
          <w:szCs w:val="24"/>
        </w:rPr>
      </w:pPr>
      <w:r w:rsidRPr="00BB7022">
        <w:rPr>
          <w:rStyle w:val="Odwoanieintensywne"/>
          <w:rFonts w:ascii="Times New Roman" w:hAnsi="Times New Roman"/>
          <w:b w:val="0"/>
          <w:sz w:val="24"/>
          <w:szCs w:val="24"/>
        </w:rPr>
        <w:fldChar w:fldCharType="begin"/>
      </w:r>
      <w:r w:rsidR="00E04A77" w:rsidRPr="00BB7022">
        <w:rPr>
          <w:rStyle w:val="Odwoanieintensywne"/>
          <w:rFonts w:ascii="Times New Roman" w:hAnsi="Times New Roman"/>
          <w:b w:val="0"/>
          <w:sz w:val="24"/>
          <w:szCs w:val="24"/>
        </w:rPr>
        <w:instrText xml:space="preserve"> TOC \h \z \c "Tabela" </w:instrText>
      </w:r>
      <w:r w:rsidRPr="00BB7022">
        <w:rPr>
          <w:rStyle w:val="Odwoanieintensywne"/>
          <w:rFonts w:ascii="Times New Roman" w:hAnsi="Times New Roman"/>
          <w:b w:val="0"/>
          <w:sz w:val="24"/>
          <w:szCs w:val="24"/>
        </w:rPr>
        <w:fldChar w:fldCharType="separate"/>
      </w:r>
      <w:hyperlink w:anchor="_Toc459277014" w:history="1">
        <w:r w:rsidR="00A2325A" w:rsidRPr="00BB7022">
          <w:rPr>
            <w:rStyle w:val="Hipercze"/>
            <w:rFonts w:ascii="Times New Roman" w:eastAsiaTheme="majorEastAsia" w:hAnsi="Times New Roman"/>
            <w:noProof/>
            <w:sz w:val="24"/>
            <w:szCs w:val="24"/>
          </w:rPr>
          <w:t>Tabela 1. Liczba mieszkańców gminy Ożarów wg podziału na płeć</w:t>
        </w:r>
        <w:r w:rsidR="00A2325A" w:rsidRPr="00BB7022">
          <w:rPr>
            <w:rFonts w:ascii="Times New Roman" w:hAnsi="Times New Roman"/>
            <w:noProof/>
            <w:webHidden/>
            <w:sz w:val="24"/>
            <w:szCs w:val="24"/>
          </w:rPr>
          <w:tab/>
        </w:r>
        <w:r w:rsidR="00A2325A" w:rsidRPr="00BB7022">
          <w:rPr>
            <w:rFonts w:ascii="Times New Roman" w:hAnsi="Times New Roman"/>
            <w:noProof/>
            <w:webHidden/>
            <w:sz w:val="24"/>
            <w:szCs w:val="24"/>
          </w:rPr>
          <w:fldChar w:fldCharType="begin"/>
        </w:r>
        <w:r w:rsidR="00A2325A" w:rsidRPr="00BB7022">
          <w:rPr>
            <w:rFonts w:ascii="Times New Roman" w:hAnsi="Times New Roman"/>
            <w:noProof/>
            <w:webHidden/>
            <w:sz w:val="24"/>
            <w:szCs w:val="24"/>
          </w:rPr>
          <w:instrText xml:space="preserve"> PAGEREF _Toc459277014 \h </w:instrText>
        </w:r>
        <w:r w:rsidR="00A2325A" w:rsidRPr="00BB7022">
          <w:rPr>
            <w:rFonts w:ascii="Times New Roman" w:hAnsi="Times New Roman"/>
            <w:noProof/>
            <w:webHidden/>
            <w:sz w:val="24"/>
            <w:szCs w:val="24"/>
          </w:rPr>
        </w:r>
        <w:r w:rsidR="00A2325A" w:rsidRPr="00BB7022">
          <w:rPr>
            <w:rFonts w:ascii="Times New Roman" w:hAnsi="Times New Roman"/>
            <w:noProof/>
            <w:webHidden/>
            <w:sz w:val="24"/>
            <w:szCs w:val="24"/>
          </w:rPr>
          <w:fldChar w:fldCharType="separate"/>
        </w:r>
        <w:r w:rsidR="004E2487" w:rsidRPr="00BB7022">
          <w:rPr>
            <w:rFonts w:ascii="Times New Roman" w:hAnsi="Times New Roman"/>
            <w:noProof/>
            <w:webHidden/>
            <w:sz w:val="24"/>
            <w:szCs w:val="24"/>
          </w:rPr>
          <w:t>30</w:t>
        </w:r>
        <w:r w:rsidR="00A2325A" w:rsidRPr="00BB7022">
          <w:rPr>
            <w:rFonts w:ascii="Times New Roman" w:hAnsi="Times New Roman"/>
            <w:noProof/>
            <w:webHidden/>
            <w:sz w:val="24"/>
            <w:szCs w:val="24"/>
          </w:rPr>
          <w:fldChar w:fldCharType="end"/>
        </w:r>
      </w:hyperlink>
    </w:p>
    <w:p w:rsidR="00A2325A" w:rsidRPr="00BB7022" w:rsidRDefault="0059011C" w:rsidP="00A2325A">
      <w:pPr>
        <w:pStyle w:val="Spisilustracji"/>
        <w:tabs>
          <w:tab w:val="right" w:leader="dot" w:pos="9060"/>
        </w:tabs>
        <w:ind w:firstLine="0"/>
        <w:rPr>
          <w:rFonts w:ascii="Times New Roman" w:eastAsiaTheme="minorEastAsia" w:hAnsi="Times New Roman"/>
          <w:noProof/>
          <w:sz w:val="24"/>
          <w:szCs w:val="24"/>
        </w:rPr>
      </w:pPr>
      <w:hyperlink w:anchor="_Toc459277015" w:history="1">
        <w:r w:rsidR="00A2325A" w:rsidRPr="00BB7022">
          <w:rPr>
            <w:rStyle w:val="Hipercze"/>
            <w:rFonts w:ascii="Times New Roman" w:eastAsiaTheme="majorEastAsia" w:hAnsi="Times New Roman"/>
            <w:noProof/>
            <w:sz w:val="24"/>
            <w:szCs w:val="24"/>
          </w:rPr>
          <w:t>Tabela 2. Gęstość zaludnienia</w:t>
        </w:r>
        <w:r w:rsidR="00A2325A" w:rsidRPr="00BB7022">
          <w:rPr>
            <w:rFonts w:ascii="Times New Roman" w:hAnsi="Times New Roman"/>
            <w:noProof/>
            <w:webHidden/>
            <w:sz w:val="24"/>
            <w:szCs w:val="24"/>
          </w:rPr>
          <w:tab/>
        </w:r>
        <w:r w:rsidR="00A2325A" w:rsidRPr="00BB7022">
          <w:rPr>
            <w:rFonts w:ascii="Times New Roman" w:hAnsi="Times New Roman"/>
            <w:noProof/>
            <w:webHidden/>
            <w:sz w:val="24"/>
            <w:szCs w:val="24"/>
          </w:rPr>
          <w:fldChar w:fldCharType="begin"/>
        </w:r>
        <w:r w:rsidR="00A2325A" w:rsidRPr="00BB7022">
          <w:rPr>
            <w:rFonts w:ascii="Times New Roman" w:hAnsi="Times New Roman"/>
            <w:noProof/>
            <w:webHidden/>
            <w:sz w:val="24"/>
            <w:szCs w:val="24"/>
          </w:rPr>
          <w:instrText xml:space="preserve"> PAGEREF _Toc459277015 \h </w:instrText>
        </w:r>
        <w:r w:rsidR="00A2325A" w:rsidRPr="00BB7022">
          <w:rPr>
            <w:rFonts w:ascii="Times New Roman" w:hAnsi="Times New Roman"/>
            <w:noProof/>
            <w:webHidden/>
            <w:sz w:val="24"/>
            <w:szCs w:val="24"/>
          </w:rPr>
        </w:r>
        <w:r w:rsidR="00A2325A" w:rsidRPr="00BB7022">
          <w:rPr>
            <w:rFonts w:ascii="Times New Roman" w:hAnsi="Times New Roman"/>
            <w:noProof/>
            <w:webHidden/>
            <w:sz w:val="24"/>
            <w:szCs w:val="24"/>
          </w:rPr>
          <w:fldChar w:fldCharType="separate"/>
        </w:r>
        <w:r w:rsidR="004E2487" w:rsidRPr="00BB7022">
          <w:rPr>
            <w:rFonts w:ascii="Times New Roman" w:hAnsi="Times New Roman"/>
            <w:noProof/>
            <w:webHidden/>
            <w:sz w:val="24"/>
            <w:szCs w:val="24"/>
          </w:rPr>
          <w:t>30</w:t>
        </w:r>
        <w:r w:rsidR="00A2325A" w:rsidRPr="00BB7022">
          <w:rPr>
            <w:rFonts w:ascii="Times New Roman" w:hAnsi="Times New Roman"/>
            <w:noProof/>
            <w:webHidden/>
            <w:sz w:val="24"/>
            <w:szCs w:val="24"/>
          </w:rPr>
          <w:fldChar w:fldCharType="end"/>
        </w:r>
      </w:hyperlink>
    </w:p>
    <w:p w:rsidR="00A2325A" w:rsidRPr="00BB7022" w:rsidRDefault="0059011C" w:rsidP="00A2325A">
      <w:pPr>
        <w:pStyle w:val="Spisilustracji"/>
        <w:tabs>
          <w:tab w:val="right" w:leader="dot" w:pos="9060"/>
        </w:tabs>
        <w:ind w:firstLine="0"/>
        <w:rPr>
          <w:rFonts w:ascii="Times New Roman" w:eastAsiaTheme="minorEastAsia" w:hAnsi="Times New Roman"/>
          <w:noProof/>
          <w:sz w:val="24"/>
          <w:szCs w:val="24"/>
        </w:rPr>
      </w:pPr>
      <w:hyperlink w:anchor="_Toc459277016" w:history="1">
        <w:r w:rsidR="00A2325A" w:rsidRPr="00BB7022">
          <w:rPr>
            <w:rStyle w:val="Hipercze"/>
            <w:rFonts w:ascii="Times New Roman" w:eastAsiaTheme="majorEastAsia" w:hAnsi="Times New Roman"/>
            <w:noProof/>
            <w:sz w:val="24"/>
            <w:szCs w:val="24"/>
          </w:rPr>
          <w:t>Tabela 3. Podmioty gospodarki narodowej wpisane do rejestru REGON</w:t>
        </w:r>
        <w:r w:rsidR="00A2325A" w:rsidRPr="00BB7022">
          <w:rPr>
            <w:rFonts w:ascii="Times New Roman" w:hAnsi="Times New Roman"/>
            <w:noProof/>
            <w:webHidden/>
            <w:sz w:val="24"/>
            <w:szCs w:val="24"/>
          </w:rPr>
          <w:tab/>
        </w:r>
        <w:r w:rsidR="00A2325A" w:rsidRPr="00BB7022">
          <w:rPr>
            <w:rFonts w:ascii="Times New Roman" w:hAnsi="Times New Roman"/>
            <w:noProof/>
            <w:webHidden/>
            <w:sz w:val="24"/>
            <w:szCs w:val="24"/>
          </w:rPr>
          <w:fldChar w:fldCharType="begin"/>
        </w:r>
        <w:r w:rsidR="00A2325A" w:rsidRPr="00BB7022">
          <w:rPr>
            <w:rFonts w:ascii="Times New Roman" w:hAnsi="Times New Roman"/>
            <w:noProof/>
            <w:webHidden/>
            <w:sz w:val="24"/>
            <w:szCs w:val="24"/>
          </w:rPr>
          <w:instrText xml:space="preserve"> PAGEREF _Toc459277016 \h </w:instrText>
        </w:r>
        <w:r w:rsidR="00A2325A" w:rsidRPr="00BB7022">
          <w:rPr>
            <w:rFonts w:ascii="Times New Roman" w:hAnsi="Times New Roman"/>
            <w:noProof/>
            <w:webHidden/>
            <w:sz w:val="24"/>
            <w:szCs w:val="24"/>
          </w:rPr>
        </w:r>
        <w:r w:rsidR="00A2325A" w:rsidRPr="00BB7022">
          <w:rPr>
            <w:rFonts w:ascii="Times New Roman" w:hAnsi="Times New Roman"/>
            <w:noProof/>
            <w:webHidden/>
            <w:sz w:val="24"/>
            <w:szCs w:val="24"/>
          </w:rPr>
          <w:fldChar w:fldCharType="separate"/>
        </w:r>
        <w:r w:rsidR="004E2487" w:rsidRPr="00BB7022">
          <w:rPr>
            <w:rFonts w:ascii="Times New Roman" w:hAnsi="Times New Roman"/>
            <w:noProof/>
            <w:webHidden/>
            <w:sz w:val="24"/>
            <w:szCs w:val="24"/>
          </w:rPr>
          <w:t>31</w:t>
        </w:r>
        <w:r w:rsidR="00A2325A" w:rsidRPr="00BB7022">
          <w:rPr>
            <w:rFonts w:ascii="Times New Roman" w:hAnsi="Times New Roman"/>
            <w:noProof/>
            <w:webHidden/>
            <w:sz w:val="24"/>
            <w:szCs w:val="24"/>
          </w:rPr>
          <w:fldChar w:fldCharType="end"/>
        </w:r>
      </w:hyperlink>
    </w:p>
    <w:p w:rsidR="00A2325A" w:rsidRPr="00BB7022" w:rsidRDefault="0059011C" w:rsidP="00A2325A">
      <w:pPr>
        <w:pStyle w:val="Spisilustracji"/>
        <w:tabs>
          <w:tab w:val="right" w:leader="dot" w:pos="9060"/>
        </w:tabs>
        <w:ind w:firstLine="0"/>
        <w:rPr>
          <w:rFonts w:ascii="Times New Roman" w:eastAsiaTheme="minorEastAsia" w:hAnsi="Times New Roman"/>
          <w:noProof/>
          <w:sz w:val="24"/>
          <w:szCs w:val="24"/>
        </w:rPr>
      </w:pPr>
      <w:hyperlink w:anchor="_Toc459277017" w:history="1">
        <w:r w:rsidR="00A2325A" w:rsidRPr="00BB7022">
          <w:rPr>
            <w:rStyle w:val="Hipercze"/>
            <w:rFonts w:ascii="Times New Roman" w:eastAsiaTheme="majorEastAsia" w:hAnsi="Times New Roman"/>
            <w:noProof/>
            <w:sz w:val="24"/>
            <w:szCs w:val="24"/>
          </w:rPr>
          <w:t>Tabela 4. Podmioty wg grup rodzajów działalności PKD 2007</w:t>
        </w:r>
        <w:r w:rsidR="00A2325A" w:rsidRPr="00BB7022">
          <w:rPr>
            <w:rFonts w:ascii="Times New Roman" w:hAnsi="Times New Roman"/>
            <w:noProof/>
            <w:webHidden/>
            <w:sz w:val="24"/>
            <w:szCs w:val="24"/>
          </w:rPr>
          <w:tab/>
        </w:r>
        <w:r w:rsidR="00A2325A" w:rsidRPr="00BB7022">
          <w:rPr>
            <w:rFonts w:ascii="Times New Roman" w:hAnsi="Times New Roman"/>
            <w:noProof/>
            <w:webHidden/>
            <w:sz w:val="24"/>
            <w:szCs w:val="24"/>
          </w:rPr>
          <w:fldChar w:fldCharType="begin"/>
        </w:r>
        <w:r w:rsidR="00A2325A" w:rsidRPr="00BB7022">
          <w:rPr>
            <w:rFonts w:ascii="Times New Roman" w:hAnsi="Times New Roman"/>
            <w:noProof/>
            <w:webHidden/>
            <w:sz w:val="24"/>
            <w:szCs w:val="24"/>
          </w:rPr>
          <w:instrText xml:space="preserve"> PAGEREF _Toc459277017 \h </w:instrText>
        </w:r>
        <w:r w:rsidR="00A2325A" w:rsidRPr="00BB7022">
          <w:rPr>
            <w:rFonts w:ascii="Times New Roman" w:hAnsi="Times New Roman"/>
            <w:noProof/>
            <w:webHidden/>
            <w:sz w:val="24"/>
            <w:szCs w:val="24"/>
          </w:rPr>
        </w:r>
        <w:r w:rsidR="00A2325A" w:rsidRPr="00BB7022">
          <w:rPr>
            <w:rFonts w:ascii="Times New Roman" w:hAnsi="Times New Roman"/>
            <w:noProof/>
            <w:webHidden/>
            <w:sz w:val="24"/>
            <w:szCs w:val="24"/>
          </w:rPr>
          <w:fldChar w:fldCharType="separate"/>
        </w:r>
        <w:r w:rsidR="004E2487" w:rsidRPr="00BB7022">
          <w:rPr>
            <w:rFonts w:ascii="Times New Roman" w:hAnsi="Times New Roman"/>
            <w:noProof/>
            <w:webHidden/>
            <w:sz w:val="24"/>
            <w:szCs w:val="24"/>
          </w:rPr>
          <w:t>31</w:t>
        </w:r>
        <w:r w:rsidR="00A2325A" w:rsidRPr="00BB7022">
          <w:rPr>
            <w:rFonts w:ascii="Times New Roman" w:hAnsi="Times New Roman"/>
            <w:noProof/>
            <w:webHidden/>
            <w:sz w:val="24"/>
            <w:szCs w:val="24"/>
          </w:rPr>
          <w:fldChar w:fldCharType="end"/>
        </w:r>
      </w:hyperlink>
    </w:p>
    <w:p w:rsidR="00A2325A" w:rsidRPr="00BB7022" w:rsidRDefault="0059011C" w:rsidP="00A2325A">
      <w:pPr>
        <w:pStyle w:val="Spisilustracji"/>
        <w:tabs>
          <w:tab w:val="right" w:leader="dot" w:pos="9060"/>
        </w:tabs>
        <w:ind w:firstLine="0"/>
        <w:rPr>
          <w:rFonts w:ascii="Times New Roman" w:eastAsiaTheme="minorEastAsia" w:hAnsi="Times New Roman"/>
          <w:noProof/>
          <w:sz w:val="24"/>
          <w:szCs w:val="24"/>
        </w:rPr>
      </w:pPr>
      <w:hyperlink w:anchor="_Toc459277018" w:history="1">
        <w:r w:rsidR="00A2325A" w:rsidRPr="00BB7022">
          <w:rPr>
            <w:rStyle w:val="Hipercze"/>
            <w:rFonts w:ascii="Times New Roman" w:eastAsiaTheme="majorEastAsia" w:hAnsi="Times New Roman"/>
            <w:noProof/>
            <w:sz w:val="24"/>
            <w:szCs w:val="24"/>
          </w:rPr>
          <w:t>Tabela 5. Bezrobotni na terenie gminy Ożarów wg podziału na płeć</w:t>
        </w:r>
        <w:r w:rsidR="00A2325A" w:rsidRPr="00BB7022">
          <w:rPr>
            <w:rFonts w:ascii="Times New Roman" w:hAnsi="Times New Roman"/>
            <w:noProof/>
            <w:webHidden/>
            <w:sz w:val="24"/>
            <w:szCs w:val="24"/>
          </w:rPr>
          <w:tab/>
        </w:r>
        <w:r w:rsidR="00A2325A" w:rsidRPr="00BB7022">
          <w:rPr>
            <w:rFonts w:ascii="Times New Roman" w:hAnsi="Times New Roman"/>
            <w:noProof/>
            <w:webHidden/>
            <w:sz w:val="24"/>
            <w:szCs w:val="24"/>
          </w:rPr>
          <w:fldChar w:fldCharType="begin"/>
        </w:r>
        <w:r w:rsidR="00A2325A" w:rsidRPr="00BB7022">
          <w:rPr>
            <w:rFonts w:ascii="Times New Roman" w:hAnsi="Times New Roman"/>
            <w:noProof/>
            <w:webHidden/>
            <w:sz w:val="24"/>
            <w:szCs w:val="24"/>
          </w:rPr>
          <w:instrText xml:space="preserve"> PAGEREF _Toc459277018 \h </w:instrText>
        </w:r>
        <w:r w:rsidR="00A2325A" w:rsidRPr="00BB7022">
          <w:rPr>
            <w:rFonts w:ascii="Times New Roman" w:hAnsi="Times New Roman"/>
            <w:noProof/>
            <w:webHidden/>
            <w:sz w:val="24"/>
            <w:szCs w:val="24"/>
          </w:rPr>
        </w:r>
        <w:r w:rsidR="00A2325A" w:rsidRPr="00BB7022">
          <w:rPr>
            <w:rFonts w:ascii="Times New Roman" w:hAnsi="Times New Roman"/>
            <w:noProof/>
            <w:webHidden/>
            <w:sz w:val="24"/>
            <w:szCs w:val="24"/>
          </w:rPr>
          <w:fldChar w:fldCharType="separate"/>
        </w:r>
        <w:r w:rsidR="004E2487" w:rsidRPr="00BB7022">
          <w:rPr>
            <w:rFonts w:ascii="Times New Roman" w:hAnsi="Times New Roman"/>
            <w:noProof/>
            <w:webHidden/>
            <w:sz w:val="24"/>
            <w:szCs w:val="24"/>
          </w:rPr>
          <w:t>34</w:t>
        </w:r>
        <w:r w:rsidR="00A2325A" w:rsidRPr="00BB7022">
          <w:rPr>
            <w:rFonts w:ascii="Times New Roman" w:hAnsi="Times New Roman"/>
            <w:noProof/>
            <w:webHidden/>
            <w:sz w:val="24"/>
            <w:szCs w:val="24"/>
          </w:rPr>
          <w:fldChar w:fldCharType="end"/>
        </w:r>
      </w:hyperlink>
    </w:p>
    <w:p w:rsidR="00A2325A" w:rsidRPr="00BB7022" w:rsidRDefault="0059011C" w:rsidP="00A2325A">
      <w:pPr>
        <w:pStyle w:val="Spisilustracji"/>
        <w:tabs>
          <w:tab w:val="right" w:leader="dot" w:pos="9060"/>
        </w:tabs>
        <w:ind w:firstLine="0"/>
        <w:rPr>
          <w:rFonts w:ascii="Times New Roman" w:eastAsiaTheme="minorEastAsia" w:hAnsi="Times New Roman"/>
          <w:noProof/>
          <w:sz w:val="24"/>
          <w:szCs w:val="24"/>
        </w:rPr>
      </w:pPr>
      <w:hyperlink w:anchor="_Toc459277019" w:history="1">
        <w:r w:rsidR="00A2325A" w:rsidRPr="00BB7022">
          <w:rPr>
            <w:rStyle w:val="Hipercze"/>
            <w:rFonts w:ascii="Times New Roman" w:eastAsiaTheme="majorEastAsia" w:hAnsi="Times New Roman"/>
            <w:noProof/>
            <w:sz w:val="24"/>
            <w:szCs w:val="24"/>
          </w:rPr>
          <w:t>Tabela 6. Zasoby mieszkaniowe</w:t>
        </w:r>
        <w:r w:rsidR="00A2325A" w:rsidRPr="00BB7022">
          <w:rPr>
            <w:rFonts w:ascii="Times New Roman" w:hAnsi="Times New Roman"/>
            <w:noProof/>
            <w:webHidden/>
            <w:sz w:val="24"/>
            <w:szCs w:val="24"/>
          </w:rPr>
          <w:tab/>
        </w:r>
        <w:r w:rsidR="00A2325A" w:rsidRPr="00BB7022">
          <w:rPr>
            <w:rFonts w:ascii="Times New Roman" w:hAnsi="Times New Roman"/>
            <w:noProof/>
            <w:webHidden/>
            <w:sz w:val="24"/>
            <w:szCs w:val="24"/>
          </w:rPr>
          <w:fldChar w:fldCharType="begin"/>
        </w:r>
        <w:r w:rsidR="00A2325A" w:rsidRPr="00BB7022">
          <w:rPr>
            <w:rFonts w:ascii="Times New Roman" w:hAnsi="Times New Roman"/>
            <w:noProof/>
            <w:webHidden/>
            <w:sz w:val="24"/>
            <w:szCs w:val="24"/>
          </w:rPr>
          <w:instrText xml:space="preserve"> PAGEREF _Toc459277019 \h </w:instrText>
        </w:r>
        <w:r w:rsidR="00A2325A" w:rsidRPr="00BB7022">
          <w:rPr>
            <w:rFonts w:ascii="Times New Roman" w:hAnsi="Times New Roman"/>
            <w:noProof/>
            <w:webHidden/>
            <w:sz w:val="24"/>
            <w:szCs w:val="24"/>
          </w:rPr>
        </w:r>
        <w:r w:rsidR="00A2325A" w:rsidRPr="00BB7022">
          <w:rPr>
            <w:rFonts w:ascii="Times New Roman" w:hAnsi="Times New Roman"/>
            <w:noProof/>
            <w:webHidden/>
            <w:sz w:val="24"/>
            <w:szCs w:val="24"/>
          </w:rPr>
          <w:fldChar w:fldCharType="separate"/>
        </w:r>
        <w:r w:rsidR="004E2487" w:rsidRPr="00BB7022">
          <w:rPr>
            <w:rFonts w:ascii="Times New Roman" w:hAnsi="Times New Roman"/>
            <w:noProof/>
            <w:webHidden/>
            <w:sz w:val="24"/>
            <w:szCs w:val="24"/>
          </w:rPr>
          <w:t>34</w:t>
        </w:r>
        <w:r w:rsidR="00A2325A" w:rsidRPr="00BB7022">
          <w:rPr>
            <w:rFonts w:ascii="Times New Roman" w:hAnsi="Times New Roman"/>
            <w:noProof/>
            <w:webHidden/>
            <w:sz w:val="24"/>
            <w:szCs w:val="24"/>
          </w:rPr>
          <w:fldChar w:fldCharType="end"/>
        </w:r>
      </w:hyperlink>
    </w:p>
    <w:p w:rsidR="00A2325A" w:rsidRPr="00BB7022" w:rsidRDefault="0059011C" w:rsidP="00A2325A">
      <w:pPr>
        <w:pStyle w:val="Spisilustracji"/>
        <w:tabs>
          <w:tab w:val="right" w:leader="dot" w:pos="9060"/>
        </w:tabs>
        <w:ind w:firstLine="0"/>
        <w:rPr>
          <w:rFonts w:ascii="Times New Roman" w:eastAsiaTheme="minorEastAsia" w:hAnsi="Times New Roman"/>
          <w:noProof/>
          <w:sz w:val="24"/>
          <w:szCs w:val="24"/>
        </w:rPr>
      </w:pPr>
      <w:hyperlink w:anchor="_Toc459277020" w:history="1">
        <w:r w:rsidR="00A2325A" w:rsidRPr="00BB7022">
          <w:rPr>
            <w:rStyle w:val="Hipercze"/>
            <w:rFonts w:ascii="Times New Roman" w:eastAsiaTheme="majorEastAsia" w:hAnsi="Times New Roman"/>
            <w:noProof/>
            <w:sz w:val="24"/>
            <w:szCs w:val="24"/>
          </w:rPr>
          <w:t>Tabela 7. Zasoby mieszkaniowe - wskaźniki</w:t>
        </w:r>
        <w:r w:rsidR="00A2325A" w:rsidRPr="00BB7022">
          <w:rPr>
            <w:rFonts w:ascii="Times New Roman" w:hAnsi="Times New Roman"/>
            <w:noProof/>
            <w:webHidden/>
            <w:sz w:val="24"/>
            <w:szCs w:val="24"/>
          </w:rPr>
          <w:tab/>
        </w:r>
        <w:r w:rsidR="00A2325A" w:rsidRPr="00BB7022">
          <w:rPr>
            <w:rFonts w:ascii="Times New Roman" w:hAnsi="Times New Roman"/>
            <w:noProof/>
            <w:webHidden/>
            <w:sz w:val="24"/>
            <w:szCs w:val="24"/>
          </w:rPr>
          <w:fldChar w:fldCharType="begin"/>
        </w:r>
        <w:r w:rsidR="00A2325A" w:rsidRPr="00BB7022">
          <w:rPr>
            <w:rFonts w:ascii="Times New Roman" w:hAnsi="Times New Roman"/>
            <w:noProof/>
            <w:webHidden/>
            <w:sz w:val="24"/>
            <w:szCs w:val="24"/>
          </w:rPr>
          <w:instrText xml:space="preserve"> PAGEREF _Toc459277020 \h </w:instrText>
        </w:r>
        <w:r w:rsidR="00A2325A" w:rsidRPr="00BB7022">
          <w:rPr>
            <w:rFonts w:ascii="Times New Roman" w:hAnsi="Times New Roman"/>
            <w:noProof/>
            <w:webHidden/>
            <w:sz w:val="24"/>
            <w:szCs w:val="24"/>
          </w:rPr>
        </w:r>
        <w:r w:rsidR="00A2325A" w:rsidRPr="00BB7022">
          <w:rPr>
            <w:rFonts w:ascii="Times New Roman" w:hAnsi="Times New Roman"/>
            <w:noProof/>
            <w:webHidden/>
            <w:sz w:val="24"/>
            <w:szCs w:val="24"/>
          </w:rPr>
          <w:fldChar w:fldCharType="separate"/>
        </w:r>
        <w:r w:rsidR="004E2487" w:rsidRPr="00BB7022">
          <w:rPr>
            <w:rFonts w:ascii="Times New Roman" w:hAnsi="Times New Roman"/>
            <w:noProof/>
            <w:webHidden/>
            <w:sz w:val="24"/>
            <w:szCs w:val="24"/>
          </w:rPr>
          <w:t>36</w:t>
        </w:r>
        <w:r w:rsidR="00A2325A" w:rsidRPr="00BB7022">
          <w:rPr>
            <w:rFonts w:ascii="Times New Roman" w:hAnsi="Times New Roman"/>
            <w:noProof/>
            <w:webHidden/>
            <w:sz w:val="24"/>
            <w:szCs w:val="24"/>
          </w:rPr>
          <w:fldChar w:fldCharType="end"/>
        </w:r>
      </w:hyperlink>
    </w:p>
    <w:p w:rsidR="00A2325A" w:rsidRPr="00BB7022" w:rsidRDefault="0059011C" w:rsidP="00A2325A">
      <w:pPr>
        <w:pStyle w:val="Spisilustracji"/>
        <w:tabs>
          <w:tab w:val="right" w:leader="dot" w:pos="9060"/>
        </w:tabs>
        <w:ind w:firstLine="0"/>
        <w:rPr>
          <w:rFonts w:ascii="Times New Roman" w:eastAsiaTheme="minorEastAsia" w:hAnsi="Times New Roman"/>
          <w:noProof/>
          <w:sz w:val="24"/>
          <w:szCs w:val="24"/>
        </w:rPr>
      </w:pPr>
      <w:hyperlink w:anchor="_Toc459277021" w:history="1">
        <w:r w:rsidR="00A2325A" w:rsidRPr="00BB7022">
          <w:rPr>
            <w:rStyle w:val="Hipercze"/>
            <w:rFonts w:ascii="Times New Roman" w:eastAsiaTheme="majorEastAsia" w:hAnsi="Times New Roman"/>
            <w:noProof/>
            <w:sz w:val="24"/>
            <w:szCs w:val="24"/>
          </w:rPr>
          <w:t>Tabela 8. Struktura użytkowania gruntów w gospodarstwach rolnych</w:t>
        </w:r>
        <w:r w:rsidR="00A2325A" w:rsidRPr="00BB7022">
          <w:rPr>
            <w:rFonts w:ascii="Times New Roman" w:hAnsi="Times New Roman"/>
            <w:noProof/>
            <w:webHidden/>
            <w:sz w:val="24"/>
            <w:szCs w:val="24"/>
          </w:rPr>
          <w:tab/>
        </w:r>
        <w:r w:rsidR="00A2325A" w:rsidRPr="00BB7022">
          <w:rPr>
            <w:rFonts w:ascii="Times New Roman" w:hAnsi="Times New Roman"/>
            <w:noProof/>
            <w:webHidden/>
            <w:sz w:val="24"/>
            <w:szCs w:val="24"/>
          </w:rPr>
          <w:fldChar w:fldCharType="begin"/>
        </w:r>
        <w:r w:rsidR="00A2325A" w:rsidRPr="00BB7022">
          <w:rPr>
            <w:rFonts w:ascii="Times New Roman" w:hAnsi="Times New Roman"/>
            <w:noProof/>
            <w:webHidden/>
            <w:sz w:val="24"/>
            <w:szCs w:val="24"/>
          </w:rPr>
          <w:instrText xml:space="preserve"> PAGEREF _Toc459277021 \h </w:instrText>
        </w:r>
        <w:r w:rsidR="00A2325A" w:rsidRPr="00BB7022">
          <w:rPr>
            <w:rFonts w:ascii="Times New Roman" w:hAnsi="Times New Roman"/>
            <w:noProof/>
            <w:webHidden/>
            <w:sz w:val="24"/>
            <w:szCs w:val="24"/>
          </w:rPr>
        </w:r>
        <w:r w:rsidR="00A2325A" w:rsidRPr="00BB7022">
          <w:rPr>
            <w:rFonts w:ascii="Times New Roman" w:hAnsi="Times New Roman"/>
            <w:noProof/>
            <w:webHidden/>
            <w:sz w:val="24"/>
            <w:szCs w:val="24"/>
          </w:rPr>
          <w:fldChar w:fldCharType="separate"/>
        </w:r>
        <w:r w:rsidR="004E2487" w:rsidRPr="00BB7022">
          <w:rPr>
            <w:rFonts w:ascii="Times New Roman" w:hAnsi="Times New Roman"/>
            <w:noProof/>
            <w:webHidden/>
            <w:sz w:val="24"/>
            <w:szCs w:val="24"/>
          </w:rPr>
          <w:t>37</w:t>
        </w:r>
        <w:r w:rsidR="00A2325A" w:rsidRPr="00BB7022">
          <w:rPr>
            <w:rFonts w:ascii="Times New Roman" w:hAnsi="Times New Roman"/>
            <w:noProof/>
            <w:webHidden/>
            <w:sz w:val="24"/>
            <w:szCs w:val="24"/>
          </w:rPr>
          <w:fldChar w:fldCharType="end"/>
        </w:r>
      </w:hyperlink>
    </w:p>
    <w:p w:rsidR="00A2325A" w:rsidRPr="00BB7022" w:rsidRDefault="0059011C" w:rsidP="00A2325A">
      <w:pPr>
        <w:pStyle w:val="Spisilustracji"/>
        <w:tabs>
          <w:tab w:val="right" w:leader="dot" w:pos="9060"/>
        </w:tabs>
        <w:ind w:firstLine="0"/>
        <w:rPr>
          <w:rFonts w:ascii="Times New Roman" w:eastAsiaTheme="minorEastAsia" w:hAnsi="Times New Roman"/>
          <w:noProof/>
          <w:sz w:val="24"/>
          <w:szCs w:val="24"/>
        </w:rPr>
      </w:pPr>
      <w:hyperlink w:anchor="_Toc459277022" w:history="1">
        <w:r w:rsidR="00A2325A" w:rsidRPr="00BB7022">
          <w:rPr>
            <w:rStyle w:val="Hipercze"/>
            <w:rFonts w:ascii="Times New Roman" w:eastAsiaTheme="majorEastAsia" w:hAnsi="Times New Roman"/>
            <w:noProof/>
            <w:sz w:val="24"/>
            <w:szCs w:val="24"/>
          </w:rPr>
          <w:t>Tabela 9. Leśnictwo</w:t>
        </w:r>
        <w:r w:rsidR="00A2325A" w:rsidRPr="00BB7022">
          <w:rPr>
            <w:rFonts w:ascii="Times New Roman" w:hAnsi="Times New Roman"/>
            <w:noProof/>
            <w:webHidden/>
            <w:sz w:val="24"/>
            <w:szCs w:val="24"/>
          </w:rPr>
          <w:tab/>
        </w:r>
        <w:r w:rsidR="00A2325A" w:rsidRPr="00BB7022">
          <w:rPr>
            <w:rFonts w:ascii="Times New Roman" w:hAnsi="Times New Roman"/>
            <w:noProof/>
            <w:webHidden/>
            <w:sz w:val="24"/>
            <w:szCs w:val="24"/>
          </w:rPr>
          <w:fldChar w:fldCharType="begin"/>
        </w:r>
        <w:r w:rsidR="00A2325A" w:rsidRPr="00BB7022">
          <w:rPr>
            <w:rFonts w:ascii="Times New Roman" w:hAnsi="Times New Roman"/>
            <w:noProof/>
            <w:webHidden/>
            <w:sz w:val="24"/>
            <w:szCs w:val="24"/>
          </w:rPr>
          <w:instrText xml:space="preserve"> PAGEREF _Toc459277022 \h </w:instrText>
        </w:r>
        <w:r w:rsidR="00A2325A" w:rsidRPr="00BB7022">
          <w:rPr>
            <w:rFonts w:ascii="Times New Roman" w:hAnsi="Times New Roman"/>
            <w:noProof/>
            <w:webHidden/>
            <w:sz w:val="24"/>
            <w:szCs w:val="24"/>
          </w:rPr>
        </w:r>
        <w:r w:rsidR="00A2325A" w:rsidRPr="00BB7022">
          <w:rPr>
            <w:rFonts w:ascii="Times New Roman" w:hAnsi="Times New Roman"/>
            <w:noProof/>
            <w:webHidden/>
            <w:sz w:val="24"/>
            <w:szCs w:val="24"/>
          </w:rPr>
          <w:fldChar w:fldCharType="separate"/>
        </w:r>
        <w:r w:rsidR="004E2487" w:rsidRPr="00BB7022">
          <w:rPr>
            <w:rFonts w:ascii="Times New Roman" w:hAnsi="Times New Roman"/>
            <w:noProof/>
            <w:webHidden/>
            <w:sz w:val="24"/>
            <w:szCs w:val="24"/>
          </w:rPr>
          <w:t>39</w:t>
        </w:r>
        <w:r w:rsidR="00A2325A" w:rsidRPr="00BB7022">
          <w:rPr>
            <w:rFonts w:ascii="Times New Roman" w:hAnsi="Times New Roman"/>
            <w:noProof/>
            <w:webHidden/>
            <w:sz w:val="24"/>
            <w:szCs w:val="24"/>
          </w:rPr>
          <w:fldChar w:fldCharType="end"/>
        </w:r>
      </w:hyperlink>
    </w:p>
    <w:p w:rsidR="00A2325A" w:rsidRPr="00BB7022" w:rsidRDefault="0059011C" w:rsidP="00A2325A">
      <w:pPr>
        <w:pStyle w:val="Spisilustracji"/>
        <w:tabs>
          <w:tab w:val="right" w:leader="dot" w:pos="9060"/>
        </w:tabs>
        <w:ind w:firstLine="0"/>
        <w:rPr>
          <w:rFonts w:ascii="Times New Roman" w:eastAsiaTheme="minorEastAsia" w:hAnsi="Times New Roman"/>
          <w:noProof/>
          <w:sz w:val="24"/>
          <w:szCs w:val="24"/>
        </w:rPr>
      </w:pPr>
      <w:hyperlink w:anchor="_Toc459277023" w:history="1">
        <w:r w:rsidR="00A2325A" w:rsidRPr="00BB7022">
          <w:rPr>
            <w:rStyle w:val="Hipercze"/>
            <w:rFonts w:ascii="Times New Roman" w:eastAsiaTheme="majorEastAsia" w:hAnsi="Times New Roman"/>
            <w:noProof/>
            <w:sz w:val="24"/>
            <w:szCs w:val="24"/>
          </w:rPr>
          <w:t>Tabela 10. Urządzenia sieciowe</w:t>
        </w:r>
        <w:r w:rsidR="00A2325A" w:rsidRPr="00BB7022">
          <w:rPr>
            <w:rFonts w:ascii="Times New Roman" w:hAnsi="Times New Roman"/>
            <w:noProof/>
            <w:webHidden/>
            <w:sz w:val="24"/>
            <w:szCs w:val="24"/>
          </w:rPr>
          <w:tab/>
        </w:r>
        <w:r w:rsidR="00A2325A" w:rsidRPr="00BB7022">
          <w:rPr>
            <w:rFonts w:ascii="Times New Roman" w:hAnsi="Times New Roman"/>
            <w:noProof/>
            <w:webHidden/>
            <w:sz w:val="24"/>
            <w:szCs w:val="24"/>
          </w:rPr>
          <w:fldChar w:fldCharType="begin"/>
        </w:r>
        <w:r w:rsidR="00A2325A" w:rsidRPr="00BB7022">
          <w:rPr>
            <w:rFonts w:ascii="Times New Roman" w:hAnsi="Times New Roman"/>
            <w:noProof/>
            <w:webHidden/>
            <w:sz w:val="24"/>
            <w:szCs w:val="24"/>
          </w:rPr>
          <w:instrText xml:space="preserve"> PAGEREF _Toc459277023 \h </w:instrText>
        </w:r>
        <w:r w:rsidR="00A2325A" w:rsidRPr="00BB7022">
          <w:rPr>
            <w:rFonts w:ascii="Times New Roman" w:hAnsi="Times New Roman"/>
            <w:noProof/>
            <w:webHidden/>
            <w:sz w:val="24"/>
            <w:szCs w:val="24"/>
          </w:rPr>
        </w:r>
        <w:r w:rsidR="00A2325A" w:rsidRPr="00BB7022">
          <w:rPr>
            <w:rFonts w:ascii="Times New Roman" w:hAnsi="Times New Roman"/>
            <w:noProof/>
            <w:webHidden/>
            <w:sz w:val="24"/>
            <w:szCs w:val="24"/>
          </w:rPr>
          <w:fldChar w:fldCharType="separate"/>
        </w:r>
        <w:r w:rsidR="004E2487" w:rsidRPr="00BB7022">
          <w:rPr>
            <w:rFonts w:ascii="Times New Roman" w:hAnsi="Times New Roman"/>
            <w:noProof/>
            <w:webHidden/>
            <w:sz w:val="24"/>
            <w:szCs w:val="24"/>
          </w:rPr>
          <w:t>40</w:t>
        </w:r>
        <w:r w:rsidR="00A2325A" w:rsidRPr="00BB7022">
          <w:rPr>
            <w:rFonts w:ascii="Times New Roman" w:hAnsi="Times New Roman"/>
            <w:noProof/>
            <w:webHidden/>
            <w:sz w:val="24"/>
            <w:szCs w:val="24"/>
          </w:rPr>
          <w:fldChar w:fldCharType="end"/>
        </w:r>
      </w:hyperlink>
    </w:p>
    <w:p w:rsidR="00A2325A" w:rsidRPr="00BB7022" w:rsidRDefault="0059011C" w:rsidP="00A2325A">
      <w:pPr>
        <w:pStyle w:val="Spisilustracji"/>
        <w:tabs>
          <w:tab w:val="right" w:leader="dot" w:pos="9060"/>
        </w:tabs>
        <w:ind w:firstLine="0"/>
        <w:rPr>
          <w:rFonts w:ascii="Times New Roman" w:eastAsiaTheme="minorEastAsia" w:hAnsi="Times New Roman"/>
          <w:noProof/>
          <w:sz w:val="24"/>
          <w:szCs w:val="24"/>
        </w:rPr>
      </w:pPr>
      <w:hyperlink w:anchor="_Toc459277024" w:history="1">
        <w:r w:rsidR="00A2325A" w:rsidRPr="00BB7022">
          <w:rPr>
            <w:rStyle w:val="Hipercze"/>
            <w:rFonts w:ascii="Times New Roman" w:eastAsiaTheme="majorEastAsia" w:hAnsi="Times New Roman"/>
            <w:noProof/>
            <w:sz w:val="24"/>
            <w:szCs w:val="24"/>
          </w:rPr>
          <w:t>Tabela 11. Odpady komunalne</w:t>
        </w:r>
        <w:r w:rsidR="00A2325A" w:rsidRPr="00BB7022">
          <w:rPr>
            <w:rFonts w:ascii="Times New Roman" w:hAnsi="Times New Roman"/>
            <w:noProof/>
            <w:webHidden/>
            <w:sz w:val="24"/>
            <w:szCs w:val="24"/>
          </w:rPr>
          <w:tab/>
        </w:r>
        <w:r w:rsidR="00A2325A" w:rsidRPr="00BB7022">
          <w:rPr>
            <w:rFonts w:ascii="Times New Roman" w:hAnsi="Times New Roman"/>
            <w:noProof/>
            <w:webHidden/>
            <w:sz w:val="24"/>
            <w:szCs w:val="24"/>
          </w:rPr>
          <w:fldChar w:fldCharType="begin"/>
        </w:r>
        <w:r w:rsidR="00A2325A" w:rsidRPr="00BB7022">
          <w:rPr>
            <w:rFonts w:ascii="Times New Roman" w:hAnsi="Times New Roman"/>
            <w:noProof/>
            <w:webHidden/>
            <w:sz w:val="24"/>
            <w:szCs w:val="24"/>
          </w:rPr>
          <w:instrText xml:space="preserve"> PAGEREF _Toc459277024 \h </w:instrText>
        </w:r>
        <w:r w:rsidR="00A2325A" w:rsidRPr="00BB7022">
          <w:rPr>
            <w:rFonts w:ascii="Times New Roman" w:hAnsi="Times New Roman"/>
            <w:noProof/>
            <w:webHidden/>
            <w:sz w:val="24"/>
            <w:szCs w:val="24"/>
          </w:rPr>
        </w:r>
        <w:r w:rsidR="00A2325A" w:rsidRPr="00BB7022">
          <w:rPr>
            <w:rFonts w:ascii="Times New Roman" w:hAnsi="Times New Roman"/>
            <w:noProof/>
            <w:webHidden/>
            <w:sz w:val="24"/>
            <w:szCs w:val="24"/>
          </w:rPr>
          <w:fldChar w:fldCharType="separate"/>
        </w:r>
        <w:r w:rsidR="004E2487" w:rsidRPr="00BB7022">
          <w:rPr>
            <w:rFonts w:ascii="Times New Roman" w:hAnsi="Times New Roman"/>
            <w:noProof/>
            <w:webHidden/>
            <w:sz w:val="24"/>
            <w:szCs w:val="24"/>
          </w:rPr>
          <w:t>41</w:t>
        </w:r>
        <w:r w:rsidR="00A2325A" w:rsidRPr="00BB7022">
          <w:rPr>
            <w:rFonts w:ascii="Times New Roman" w:hAnsi="Times New Roman"/>
            <w:noProof/>
            <w:webHidden/>
            <w:sz w:val="24"/>
            <w:szCs w:val="24"/>
          </w:rPr>
          <w:fldChar w:fldCharType="end"/>
        </w:r>
      </w:hyperlink>
    </w:p>
    <w:p w:rsidR="00A2325A" w:rsidRPr="00BB7022" w:rsidRDefault="0059011C" w:rsidP="00A2325A">
      <w:pPr>
        <w:pStyle w:val="Spisilustracji"/>
        <w:tabs>
          <w:tab w:val="right" w:leader="dot" w:pos="9060"/>
        </w:tabs>
        <w:ind w:firstLine="0"/>
        <w:rPr>
          <w:rFonts w:ascii="Times New Roman" w:eastAsiaTheme="minorEastAsia" w:hAnsi="Times New Roman"/>
          <w:noProof/>
          <w:sz w:val="24"/>
          <w:szCs w:val="24"/>
        </w:rPr>
      </w:pPr>
      <w:hyperlink w:anchor="_Toc459277025" w:history="1">
        <w:r w:rsidR="00A2325A" w:rsidRPr="00BB7022">
          <w:rPr>
            <w:rStyle w:val="Hipercze"/>
            <w:rFonts w:ascii="Times New Roman" w:eastAsiaTheme="majorEastAsia" w:hAnsi="Times New Roman"/>
            <w:noProof/>
            <w:sz w:val="24"/>
            <w:szCs w:val="24"/>
          </w:rPr>
          <w:t>Tabela 12. Sieć gazowa</w:t>
        </w:r>
        <w:r w:rsidR="00A2325A" w:rsidRPr="00BB7022">
          <w:rPr>
            <w:rFonts w:ascii="Times New Roman" w:hAnsi="Times New Roman"/>
            <w:noProof/>
            <w:webHidden/>
            <w:sz w:val="24"/>
            <w:szCs w:val="24"/>
          </w:rPr>
          <w:tab/>
        </w:r>
        <w:r w:rsidR="00A2325A" w:rsidRPr="00BB7022">
          <w:rPr>
            <w:rFonts w:ascii="Times New Roman" w:hAnsi="Times New Roman"/>
            <w:noProof/>
            <w:webHidden/>
            <w:sz w:val="24"/>
            <w:szCs w:val="24"/>
          </w:rPr>
          <w:fldChar w:fldCharType="begin"/>
        </w:r>
        <w:r w:rsidR="00A2325A" w:rsidRPr="00BB7022">
          <w:rPr>
            <w:rFonts w:ascii="Times New Roman" w:hAnsi="Times New Roman"/>
            <w:noProof/>
            <w:webHidden/>
            <w:sz w:val="24"/>
            <w:szCs w:val="24"/>
          </w:rPr>
          <w:instrText xml:space="preserve"> PAGEREF _Toc459277025 \h </w:instrText>
        </w:r>
        <w:r w:rsidR="00A2325A" w:rsidRPr="00BB7022">
          <w:rPr>
            <w:rFonts w:ascii="Times New Roman" w:hAnsi="Times New Roman"/>
            <w:noProof/>
            <w:webHidden/>
            <w:sz w:val="24"/>
            <w:szCs w:val="24"/>
          </w:rPr>
        </w:r>
        <w:r w:rsidR="00A2325A" w:rsidRPr="00BB7022">
          <w:rPr>
            <w:rFonts w:ascii="Times New Roman" w:hAnsi="Times New Roman"/>
            <w:noProof/>
            <w:webHidden/>
            <w:sz w:val="24"/>
            <w:szCs w:val="24"/>
          </w:rPr>
          <w:fldChar w:fldCharType="separate"/>
        </w:r>
        <w:r w:rsidR="004E2487" w:rsidRPr="00BB7022">
          <w:rPr>
            <w:rFonts w:ascii="Times New Roman" w:hAnsi="Times New Roman"/>
            <w:noProof/>
            <w:webHidden/>
            <w:sz w:val="24"/>
            <w:szCs w:val="24"/>
          </w:rPr>
          <w:t>42</w:t>
        </w:r>
        <w:r w:rsidR="00A2325A" w:rsidRPr="00BB7022">
          <w:rPr>
            <w:rFonts w:ascii="Times New Roman" w:hAnsi="Times New Roman"/>
            <w:noProof/>
            <w:webHidden/>
            <w:sz w:val="24"/>
            <w:szCs w:val="24"/>
          </w:rPr>
          <w:fldChar w:fldCharType="end"/>
        </w:r>
      </w:hyperlink>
    </w:p>
    <w:p w:rsidR="00A2325A" w:rsidRPr="00BB7022" w:rsidRDefault="0059011C" w:rsidP="00A2325A">
      <w:pPr>
        <w:pStyle w:val="Spisilustracji"/>
        <w:tabs>
          <w:tab w:val="right" w:leader="dot" w:pos="9060"/>
        </w:tabs>
        <w:ind w:firstLine="0"/>
        <w:rPr>
          <w:rFonts w:ascii="Times New Roman" w:eastAsiaTheme="minorEastAsia" w:hAnsi="Times New Roman"/>
          <w:noProof/>
          <w:sz w:val="24"/>
          <w:szCs w:val="24"/>
        </w:rPr>
      </w:pPr>
      <w:hyperlink w:anchor="_Toc459277026" w:history="1">
        <w:r w:rsidR="00A2325A" w:rsidRPr="00BB7022">
          <w:rPr>
            <w:rStyle w:val="Hipercze"/>
            <w:rFonts w:ascii="Times New Roman" w:eastAsiaTheme="majorEastAsia" w:hAnsi="Times New Roman"/>
            <w:noProof/>
            <w:sz w:val="24"/>
            <w:szCs w:val="24"/>
          </w:rPr>
          <w:t>Tabela 13. Zużycie e</w:t>
        </w:r>
        <w:r w:rsidR="00A2325A" w:rsidRPr="00BB7022">
          <w:rPr>
            <w:rStyle w:val="Hipercze"/>
            <w:rFonts w:ascii="Times New Roman" w:eastAsiaTheme="majorEastAsia" w:hAnsi="Times New Roman"/>
            <w:bCs/>
            <w:noProof/>
            <w:sz w:val="24"/>
            <w:szCs w:val="24"/>
          </w:rPr>
          <w:t xml:space="preserve">nergii elektrycznej w gospodarstwach domowych w miastach w latach 2008-14 </w:t>
        </w:r>
        <w:r w:rsidR="00A2325A" w:rsidRPr="00BB7022">
          <w:rPr>
            <w:rStyle w:val="Hipercze"/>
            <w:rFonts w:ascii="Times New Roman" w:eastAsiaTheme="majorEastAsia" w:hAnsi="Times New Roman"/>
            <w:noProof/>
            <w:sz w:val="24"/>
            <w:szCs w:val="24"/>
          </w:rPr>
          <w:t>na terenie Miasta i Gminy Ożarów.</w:t>
        </w:r>
        <w:r w:rsidR="00A2325A" w:rsidRPr="00BB7022">
          <w:rPr>
            <w:rFonts w:ascii="Times New Roman" w:hAnsi="Times New Roman"/>
            <w:noProof/>
            <w:webHidden/>
            <w:sz w:val="24"/>
            <w:szCs w:val="24"/>
          </w:rPr>
          <w:tab/>
        </w:r>
        <w:r w:rsidR="00A2325A" w:rsidRPr="00BB7022">
          <w:rPr>
            <w:rFonts w:ascii="Times New Roman" w:hAnsi="Times New Roman"/>
            <w:noProof/>
            <w:webHidden/>
            <w:sz w:val="24"/>
            <w:szCs w:val="24"/>
          </w:rPr>
          <w:fldChar w:fldCharType="begin"/>
        </w:r>
        <w:r w:rsidR="00A2325A" w:rsidRPr="00BB7022">
          <w:rPr>
            <w:rFonts w:ascii="Times New Roman" w:hAnsi="Times New Roman"/>
            <w:noProof/>
            <w:webHidden/>
            <w:sz w:val="24"/>
            <w:szCs w:val="24"/>
          </w:rPr>
          <w:instrText xml:space="preserve"> PAGEREF _Toc459277026 \h </w:instrText>
        </w:r>
        <w:r w:rsidR="00A2325A" w:rsidRPr="00BB7022">
          <w:rPr>
            <w:rFonts w:ascii="Times New Roman" w:hAnsi="Times New Roman"/>
            <w:noProof/>
            <w:webHidden/>
            <w:sz w:val="24"/>
            <w:szCs w:val="24"/>
          </w:rPr>
        </w:r>
        <w:r w:rsidR="00A2325A" w:rsidRPr="00BB7022">
          <w:rPr>
            <w:rFonts w:ascii="Times New Roman" w:hAnsi="Times New Roman"/>
            <w:noProof/>
            <w:webHidden/>
            <w:sz w:val="24"/>
            <w:szCs w:val="24"/>
          </w:rPr>
          <w:fldChar w:fldCharType="separate"/>
        </w:r>
        <w:r w:rsidR="004E2487" w:rsidRPr="00BB7022">
          <w:rPr>
            <w:rFonts w:ascii="Times New Roman" w:hAnsi="Times New Roman"/>
            <w:noProof/>
            <w:webHidden/>
            <w:sz w:val="24"/>
            <w:szCs w:val="24"/>
          </w:rPr>
          <w:t>43</w:t>
        </w:r>
        <w:r w:rsidR="00A2325A" w:rsidRPr="00BB7022">
          <w:rPr>
            <w:rFonts w:ascii="Times New Roman" w:hAnsi="Times New Roman"/>
            <w:noProof/>
            <w:webHidden/>
            <w:sz w:val="24"/>
            <w:szCs w:val="24"/>
          </w:rPr>
          <w:fldChar w:fldCharType="end"/>
        </w:r>
      </w:hyperlink>
    </w:p>
    <w:p w:rsidR="00A2325A" w:rsidRPr="00BB7022" w:rsidRDefault="0059011C" w:rsidP="00A2325A">
      <w:pPr>
        <w:pStyle w:val="Spisilustracji"/>
        <w:tabs>
          <w:tab w:val="right" w:leader="dot" w:pos="9060"/>
        </w:tabs>
        <w:ind w:firstLine="0"/>
        <w:rPr>
          <w:rFonts w:ascii="Times New Roman" w:eastAsiaTheme="minorEastAsia" w:hAnsi="Times New Roman"/>
          <w:noProof/>
          <w:sz w:val="24"/>
          <w:szCs w:val="24"/>
        </w:rPr>
      </w:pPr>
      <w:hyperlink w:anchor="_Toc459277027" w:history="1">
        <w:r w:rsidR="00A2325A" w:rsidRPr="00BB7022">
          <w:rPr>
            <w:rStyle w:val="Hipercze"/>
            <w:rFonts w:ascii="Times New Roman" w:eastAsiaTheme="majorEastAsia" w:hAnsi="Times New Roman"/>
            <w:noProof/>
            <w:sz w:val="24"/>
            <w:szCs w:val="24"/>
          </w:rPr>
          <w:t>Tabela 14. Zużycie energii elektrycznej na 1 mieszkańca i na 1 gospodarstwo domowe w latach 2008-14 na terenie Miasta Ożarów.</w:t>
        </w:r>
        <w:r w:rsidR="00A2325A" w:rsidRPr="00BB7022">
          <w:rPr>
            <w:rFonts w:ascii="Times New Roman" w:hAnsi="Times New Roman"/>
            <w:noProof/>
            <w:webHidden/>
            <w:sz w:val="24"/>
            <w:szCs w:val="24"/>
          </w:rPr>
          <w:tab/>
        </w:r>
        <w:r w:rsidR="00A2325A" w:rsidRPr="00BB7022">
          <w:rPr>
            <w:rFonts w:ascii="Times New Roman" w:hAnsi="Times New Roman"/>
            <w:noProof/>
            <w:webHidden/>
            <w:sz w:val="24"/>
            <w:szCs w:val="24"/>
          </w:rPr>
          <w:fldChar w:fldCharType="begin"/>
        </w:r>
        <w:r w:rsidR="00A2325A" w:rsidRPr="00BB7022">
          <w:rPr>
            <w:rFonts w:ascii="Times New Roman" w:hAnsi="Times New Roman"/>
            <w:noProof/>
            <w:webHidden/>
            <w:sz w:val="24"/>
            <w:szCs w:val="24"/>
          </w:rPr>
          <w:instrText xml:space="preserve"> PAGEREF _Toc459277027 \h </w:instrText>
        </w:r>
        <w:r w:rsidR="00A2325A" w:rsidRPr="00BB7022">
          <w:rPr>
            <w:rFonts w:ascii="Times New Roman" w:hAnsi="Times New Roman"/>
            <w:noProof/>
            <w:webHidden/>
            <w:sz w:val="24"/>
            <w:szCs w:val="24"/>
          </w:rPr>
        </w:r>
        <w:r w:rsidR="00A2325A" w:rsidRPr="00BB7022">
          <w:rPr>
            <w:rFonts w:ascii="Times New Roman" w:hAnsi="Times New Roman"/>
            <w:noProof/>
            <w:webHidden/>
            <w:sz w:val="24"/>
            <w:szCs w:val="24"/>
          </w:rPr>
          <w:fldChar w:fldCharType="separate"/>
        </w:r>
        <w:r w:rsidR="004E2487" w:rsidRPr="00BB7022">
          <w:rPr>
            <w:rFonts w:ascii="Times New Roman" w:hAnsi="Times New Roman"/>
            <w:noProof/>
            <w:webHidden/>
            <w:sz w:val="24"/>
            <w:szCs w:val="24"/>
          </w:rPr>
          <w:t>43</w:t>
        </w:r>
        <w:r w:rsidR="00A2325A" w:rsidRPr="00BB7022">
          <w:rPr>
            <w:rFonts w:ascii="Times New Roman" w:hAnsi="Times New Roman"/>
            <w:noProof/>
            <w:webHidden/>
            <w:sz w:val="24"/>
            <w:szCs w:val="24"/>
          </w:rPr>
          <w:fldChar w:fldCharType="end"/>
        </w:r>
      </w:hyperlink>
    </w:p>
    <w:p w:rsidR="00A2325A" w:rsidRPr="00BB7022" w:rsidRDefault="0059011C" w:rsidP="00A2325A">
      <w:pPr>
        <w:pStyle w:val="Spisilustracji"/>
        <w:tabs>
          <w:tab w:val="right" w:leader="dot" w:pos="9060"/>
        </w:tabs>
        <w:ind w:firstLine="0"/>
        <w:rPr>
          <w:rFonts w:ascii="Times New Roman" w:eastAsiaTheme="minorEastAsia" w:hAnsi="Times New Roman"/>
          <w:noProof/>
          <w:sz w:val="24"/>
          <w:szCs w:val="24"/>
        </w:rPr>
      </w:pPr>
      <w:hyperlink w:anchor="_Toc459277028" w:history="1">
        <w:r w:rsidR="00A2325A" w:rsidRPr="00BB7022">
          <w:rPr>
            <w:rStyle w:val="Hipercze"/>
            <w:rFonts w:ascii="Times New Roman" w:eastAsiaTheme="majorEastAsia" w:hAnsi="Times New Roman"/>
            <w:noProof/>
            <w:sz w:val="24"/>
            <w:szCs w:val="24"/>
          </w:rPr>
          <w:t>Tabela 15. Pomniki przyrody na terenie gminy Ożarów</w:t>
        </w:r>
        <w:r w:rsidR="00A2325A" w:rsidRPr="00BB7022">
          <w:rPr>
            <w:rFonts w:ascii="Times New Roman" w:hAnsi="Times New Roman"/>
            <w:noProof/>
            <w:webHidden/>
            <w:sz w:val="24"/>
            <w:szCs w:val="24"/>
          </w:rPr>
          <w:tab/>
        </w:r>
        <w:r w:rsidR="00A2325A" w:rsidRPr="00BB7022">
          <w:rPr>
            <w:rFonts w:ascii="Times New Roman" w:hAnsi="Times New Roman"/>
            <w:noProof/>
            <w:webHidden/>
            <w:sz w:val="24"/>
            <w:szCs w:val="24"/>
          </w:rPr>
          <w:fldChar w:fldCharType="begin"/>
        </w:r>
        <w:r w:rsidR="00A2325A" w:rsidRPr="00BB7022">
          <w:rPr>
            <w:rFonts w:ascii="Times New Roman" w:hAnsi="Times New Roman"/>
            <w:noProof/>
            <w:webHidden/>
            <w:sz w:val="24"/>
            <w:szCs w:val="24"/>
          </w:rPr>
          <w:instrText xml:space="preserve"> PAGEREF _Toc459277028 \h </w:instrText>
        </w:r>
        <w:r w:rsidR="00A2325A" w:rsidRPr="00BB7022">
          <w:rPr>
            <w:rFonts w:ascii="Times New Roman" w:hAnsi="Times New Roman"/>
            <w:noProof/>
            <w:webHidden/>
            <w:sz w:val="24"/>
            <w:szCs w:val="24"/>
          </w:rPr>
        </w:r>
        <w:r w:rsidR="00A2325A" w:rsidRPr="00BB7022">
          <w:rPr>
            <w:rFonts w:ascii="Times New Roman" w:hAnsi="Times New Roman"/>
            <w:noProof/>
            <w:webHidden/>
            <w:sz w:val="24"/>
            <w:szCs w:val="24"/>
          </w:rPr>
          <w:fldChar w:fldCharType="separate"/>
        </w:r>
        <w:r w:rsidR="004E2487" w:rsidRPr="00BB7022">
          <w:rPr>
            <w:rFonts w:ascii="Times New Roman" w:hAnsi="Times New Roman"/>
            <w:noProof/>
            <w:webHidden/>
            <w:sz w:val="24"/>
            <w:szCs w:val="24"/>
          </w:rPr>
          <w:t>50</w:t>
        </w:r>
        <w:r w:rsidR="00A2325A" w:rsidRPr="00BB7022">
          <w:rPr>
            <w:rFonts w:ascii="Times New Roman" w:hAnsi="Times New Roman"/>
            <w:noProof/>
            <w:webHidden/>
            <w:sz w:val="24"/>
            <w:szCs w:val="24"/>
          </w:rPr>
          <w:fldChar w:fldCharType="end"/>
        </w:r>
      </w:hyperlink>
    </w:p>
    <w:p w:rsidR="00A2325A" w:rsidRPr="00BB7022" w:rsidRDefault="0059011C" w:rsidP="00A2325A">
      <w:pPr>
        <w:pStyle w:val="Spisilustracji"/>
        <w:tabs>
          <w:tab w:val="right" w:leader="dot" w:pos="9060"/>
        </w:tabs>
        <w:ind w:firstLine="0"/>
        <w:rPr>
          <w:rFonts w:ascii="Times New Roman" w:eastAsiaTheme="minorEastAsia" w:hAnsi="Times New Roman"/>
          <w:noProof/>
          <w:sz w:val="24"/>
          <w:szCs w:val="24"/>
        </w:rPr>
      </w:pPr>
      <w:hyperlink w:anchor="_Toc459277029" w:history="1">
        <w:r w:rsidR="00A2325A" w:rsidRPr="00BB7022">
          <w:rPr>
            <w:rStyle w:val="Hipercze"/>
            <w:rFonts w:ascii="Times New Roman" w:eastAsiaTheme="majorEastAsia" w:hAnsi="Times New Roman"/>
            <w:noProof/>
            <w:sz w:val="24"/>
            <w:szCs w:val="24"/>
            <w:lang w:bidi="en-US"/>
          </w:rPr>
          <w:t>Tabela 16. Wynikowe klasy strefy dla poszczególnych zanieczyszczeń, z uwzględnieniem kryteriów ustanowionych w celu ochrony zdrowia</w:t>
        </w:r>
        <w:r w:rsidR="00A2325A" w:rsidRPr="00BB7022">
          <w:rPr>
            <w:rFonts w:ascii="Times New Roman" w:hAnsi="Times New Roman"/>
            <w:noProof/>
            <w:webHidden/>
            <w:sz w:val="24"/>
            <w:szCs w:val="24"/>
          </w:rPr>
          <w:tab/>
        </w:r>
        <w:r w:rsidR="00A2325A" w:rsidRPr="00BB7022">
          <w:rPr>
            <w:rFonts w:ascii="Times New Roman" w:hAnsi="Times New Roman"/>
            <w:noProof/>
            <w:webHidden/>
            <w:sz w:val="24"/>
            <w:szCs w:val="24"/>
          </w:rPr>
          <w:fldChar w:fldCharType="begin"/>
        </w:r>
        <w:r w:rsidR="00A2325A" w:rsidRPr="00BB7022">
          <w:rPr>
            <w:rFonts w:ascii="Times New Roman" w:hAnsi="Times New Roman"/>
            <w:noProof/>
            <w:webHidden/>
            <w:sz w:val="24"/>
            <w:szCs w:val="24"/>
          </w:rPr>
          <w:instrText xml:space="preserve"> PAGEREF _Toc459277029 \h </w:instrText>
        </w:r>
        <w:r w:rsidR="00A2325A" w:rsidRPr="00BB7022">
          <w:rPr>
            <w:rFonts w:ascii="Times New Roman" w:hAnsi="Times New Roman"/>
            <w:noProof/>
            <w:webHidden/>
            <w:sz w:val="24"/>
            <w:szCs w:val="24"/>
          </w:rPr>
        </w:r>
        <w:r w:rsidR="00A2325A" w:rsidRPr="00BB7022">
          <w:rPr>
            <w:rFonts w:ascii="Times New Roman" w:hAnsi="Times New Roman"/>
            <w:noProof/>
            <w:webHidden/>
            <w:sz w:val="24"/>
            <w:szCs w:val="24"/>
          </w:rPr>
          <w:fldChar w:fldCharType="separate"/>
        </w:r>
        <w:r w:rsidR="004E2487" w:rsidRPr="00BB7022">
          <w:rPr>
            <w:rFonts w:ascii="Times New Roman" w:hAnsi="Times New Roman"/>
            <w:noProof/>
            <w:webHidden/>
            <w:sz w:val="24"/>
            <w:szCs w:val="24"/>
          </w:rPr>
          <w:t>54</w:t>
        </w:r>
        <w:r w:rsidR="00A2325A" w:rsidRPr="00BB7022">
          <w:rPr>
            <w:rFonts w:ascii="Times New Roman" w:hAnsi="Times New Roman"/>
            <w:noProof/>
            <w:webHidden/>
            <w:sz w:val="24"/>
            <w:szCs w:val="24"/>
          </w:rPr>
          <w:fldChar w:fldCharType="end"/>
        </w:r>
      </w:hyperlink>
    </w:p>
    <w:p w:rsidR="00A2325A" w:rsidRPr="00BB7022" w:rsidRDefault="0059011C" w:rsidP="00A2325A">
      <w:pPr>
        <w:pStyle w:val="Spisilustracji"/>
        <w:tabs>
          <w:tab w:val="right" w:leader="dot" w:pos="9060"/>
        </w:tabs>
        <w:ind w:firstLine="0"/>
        <w:rPr>
          <w:rFonts w:ascii="Times New Roman" w:eastAsiaTheme="minorEastAsia" w:hAnsi="Times New Roman"/>
          <w:noProof/>
          <w:sz w:val="24"/>
          <w:szCs w:val="24"/>
        </w:rPr>
      </w:pPr>
      <w:hyperlink w:anchor="_Toc459277030" w:history="1">
        <w:r w:rsidR="00A2325A" w:rsidRPr="00BB7022">
          <w:rPr>
            <w:rStyle w:val="Hipercze"/>
            <w:rFonts w:ascii="Times New Roman" w:eastAsiaTheme="majorEastAsia" w:hAnsi="Times New Roman"/>
            <w:noProof/>
            <w:sz w:val="24"/>
            <w:szCs w:val="24"/>
            <w:lang w:bidi="en-US"/>
          </w:rPr>
          <w:t>Tabela 17. Zestawienie działań naprawczych do realizacji w ramach wyznaczonych kierunków poprawy jakości powietrza</w:t>
        </w:r>
        <w:r w:rsidR="00A2325A" w:rsidRPr="00BB7022">
          <w:rPr>
            <w:rFonts w:ascii="Times New Roman" w:hAnsi="Times New Roman"/>
            <w:noProof/>
            <w:webHidden/>
            <w:sz w:val="24"/>
            <w:szCs w:val="24"/>
          </w:rPr>
          <w:tab/>
        </w:r>
        <w:r w:rsidR="00A2325A" w:rsidRPr="00BB7022">
          <w:rPr>
            <w:rFonts w:ascii="Times New Roman" w:hAnsi="Times New Roman"/>
            <w:noProof/>
            <w:webHidden/>
            <w:sz w:val="24"/>
            <w:szCs w:val="24"/>
          </w:rPr>
          <w:fldChar w:fldCharType="begin"/>
        </w:r>
        <w:r w:rsidR="00A2325A" w:rsidRPr="00BB7022">
          <w:rPr>
            <w:rFonts w:ascii="Times New Roman" w:hAnsi="Times New Roman"/>
            <w:noProof/>
            <w:webHidden/>
            <w:sz w:val="24"/>
            <w:szCs w:val="24"/>
          </w:rPr>
          <w:instrText xml:space="preserve"> PAGEREF _Toc459277030 \h </w:instrText>
        </w:r>
        <w:r w:rsidR="00A2325A" w:rsidRPr="00BB7022">
          <w:rPr>
            <w:rFonts w:ascii="Times New Roman" w:hAnsi="Times New Roman"/>
            <w:noProof/>
            <w:webHidden/>
            <w:sz w:val="24"/>
            <w:szCs w:val="24"/>
          </w:rPr>
        </w:r>
        <w:r w:rsidR="00A2325A" w:rsidRPr="00BB7022">
          <w:rPr>
            <w:rFonts w:ascii="Times New Roman" w:hAnsi="Times New Roman"/>
            <w:noProof/>
            <w:webHidden/>
            <w:sz w:val="24"/>
            <w:szCs w:val="24"/>
          </w:rPr>
          <w:fldChar w:fldCharType="separate"/>
        </w:r>
        <w:r w:rsidR="004E2487" w:rsidRPr="00BB7022">
          <w:rPr>
            <w:rFonts w:ascii="Times New Roman" w:hAnsi="Times New Roman"/>
            <w:noProof/>
            <w:webHidden/>
            <w:sz w:val="24"/>
            <w:szCs w:val="24"/>
          </w:rPr>
          <w:t>56</w:t>
        </w:r>
        <w:r w:rsidR="00A2325A" w:rsidRPr="00BB7022">
          <w:rPr>
            <w:rFonts w:ascii="Times New Roman" w:hAnsi="Times New Roman"/>
            <w:noProof/>
            <w:webHidden/>
            <w:sz w:val="24"/>
            <w:szCs w:val="24"/>
          </w:rPr>
          <w:fldChar w:fldCharType="end"/>
        </w:r>
      </w:hyperlink>
    </w:p>
    <w:p w:rsidR="00A2325A" w:rsidRPr="00BB7022" w:rsidRDefault="0059011C" w:rsidP="00A2325A">
      <w:pPr>
        <w:pStyle w:val="Spisilustracji"/>
        <w:tabs>
          <w:tab w:val="right" w:leader="dot" w:pos="9060"/>
        </w:tabs>
        <w:ind w:firstLine="0"/>
        <w:rPr>
          <w:rFonts w:ascii="Times New Roman" w:eastAsiaTheme="minorEastAsia" w:hAnsi="Times New Roman"/>
          <w:noProof/>
          <w:sz w:val="24"/>
          <w:szCs w:val="24"/>
        </w:rPr>
      </w:pPr>
      <w:hyperlink w:anchor="_Toc459277031" w:history="1">
        <w:r w:rsidR="00A2325A" w:rsidRPr="00BB7022">
          <w:rPr>
            <w:rStyle w:val="Hipercze"/>
            <w:rFonts w:ascii="Times New Roman" w:eastAsiaTheme="majorEastAsia" w:hAnsi="Times New Roman"/>
            <w:noProof/>
            <w:sz w:val="24"/>
            <w:szCs w:val="24"/>
            <w:lang w:bidi="en-US"/>
          </w:rPr>
          <w:t xml:space="preserve">Tabela 18. </w:t>
        </w:r>
        <w:r w:rsidR="00A2325A" w:rsidRPr="00BB7022">
          <w:rPr>
            <w:rStyle w:val="Hipercze"/>
            <w:rFonts w:ascii="Times New Roman" w:eastAsiaTheme="majorEastAsia" w:hAnsi="Times New Roman"/>
            <w:iCs/>
            <w:noProof/>
            <w:sz w:val="24"/>
            <w:szCs w:val="24"/>
            <w:lang w:bidi="en-US"/>
          </w:rPr>
          <w:t>Wartości opałowe i wskaźniki emisji przyjęte do obliczeń wielkości emisji CO</w:t>
        </w:r>
        <w:r w:rsidR="00A2325A" w:rsidRPr="00BB7022">
          <w:rPr>
            <w:rStyle w:val="Hipercze"/>
            <w:rFonts w:ascii="Times New Roman" w:eastAsiaTheme="majorEastAsia" w:hAnsi="Times New Roman"/>
            <w:iCs/>
            <w:noProof/>
            <w:sz w:val="24"/>
            <w:szCs w:val="24"/>
            <w:vertAlign w:val="subscript"/>
            <w:lang w:bidi="en-US"/>
          </w:rPr>
          <w:t>2</w:t>
        </w:r>
        <w:r w:rsidR="00A2325A" w:rsidRPr="00BB7022">
          <w:rPr>
            <w:rStyle w:val="Hipercze"/>
            <w:rFonts w:ascii="Times New Roman" w:eastAsiaTheme="majorEastAsia" w:hAnsi="Times New Roman"/>
            <w:iCs/>
            <w:noProof/>
            <w:sz w:val="24"/>
            <w:szCs w:val="24"/>
            <w:lang w:bidi="en-US"/>
          </w:rPr>
          <w:t xml:space="preserve"> w odniesieniu do zapotrzebowania na energię w poszczególnych sektorach.</w:t>
        </w:r>
        <w:r w:rsidR="00A2325A" w:rsidRPr="00BB7022">
          <w:rPr>
            <w:rFonts w:ascii="Times New Roman" w:hAnsi="Times New Roman"/>
            <w:noProof/>
            <w:webHidden/>
            <w:sz w:val="24"/>
            <w:szCs w:val="24"/>
          </w:rPr>
          <w:tab/>
        </w:r>
        <w:r w:rsidR="00A2325A" w:rsidRPr="00BB7022">
          <w:rPr>
            <w:rFonts w:ascii="Times New Roman" w:hAnsi="Times New Roman"/>
            <w:noProof/>
            <w:webHidden/>
            <w:sz w:val="24"/>
            <w:szCs w:val="24"/>
          </w:rPr>
          <w:fldChar w:fldCharType="begin"/>
        </w:r>
        <w:r w:rsidR="00A2325A" w:rsidRPr="00BB7022">
          <w:rPr>
            <w:rFonts w:ascii="Times New Roman" w:hAnsi="Times New Roman"/>
            <w:noProof/>
            <w:webHidden/>
            <w:sz w:val="24"/>
            <w:szCs w:val="24"/>
          </w:rPr>
          <w:instrText xml:space="preserve"> PAGEREF _Toc459277031 \h </w:instrText>
        </w:r>
        <w:r w:rsidR="00A2325A" w:rsidRPr="00BB7022">
          <w:rPr>
            <w:rFonts w:ascii="Times New Roman" w:hAnsi="Times New Roman"/>
            <w:noProof/>
            <w:webHidden/>
            <w:sz w:val="24"/>
            <w:szCs w:val="24"/>
          </w:rPr>
        </w:r>
        <w:r w:rsidR="00A2325A" w:rsidRPr="00BB7022">
          <w:rPr>
            <w:rFonts w:ascii="Times New Roman" w:hAnsi="Times New Roman"/>
            <w:noProof/>
            <w:webHidden/>
            <w:sz w:val="24"/>
            <w:szCs w:val="24"/>
          </w:rPr>
          <w:fldChar w:fldCharType="separate"/>
        </w:r>
        <w:r w:rsidR="004E2487" w:rsidRPr="00BB7022">
          <w:rPr>
            <w:rFonts w:ascii="Times New Roman" w:hAnsi="Times New Roman"/>
            <w:noProof/>
            <w:webHidden/>
            <w:sz w:val="24"/>
            <w:szCs w:val="24"/>
          </w:rPr>
          <w:t>64</w:t>
        </w:r>
        <w:r w:rsidR="00A2325A" w:rsidRPr="00BB7022">
          <w:rPr>
            <w:rFonts w:ascii="Times New Roman" w:hAnsi="Times New Roman"/>
            <w:noProof/>
            <w:webHidden/>
            <w:sz w:val="24"/>
            <w:szCs w:val="24"/>
          </w:rPr>
          <w:fldChar w:fldCharType="end"/>
        </w:r>
      </w:hyperlink>
    </w:p>
    <w:p w:rsidR="00A2325A" w:rsidRPr="00BB7022" w:rsidRDefault="0059011C" w:rsidP="00A2325A">
      <w:pPr>
        <w:pStyle w:val="Spisilustracji"/>
        <w:tabs>
          <w:tab w:val="right" w:leader="dot" w:pos="9060"/>
        </w:tabs>
        <w:ind w:firstLine="0"/>
        <w:rPr>
          <w:rFonts w:ascii="Times New Roman" w:eastAsiaTheme="minorEastAsia" w:hAnsi="Times New Roman"/>
          <w:noProof/>
          <w:sz w:val="24"/>
          <w:szCs w:val="24"/>
        </w:rPr>
      </w:pPr>
      <w:hyperlink w:anchor="_Toc459277032" w:history="1">
        <w:r w:rsidR="00A2325A" w:rsidRPr="00BB7022">
          <w:rPr>
            <w:rStyle w:val="Hipercze"/>
            <w:rFonts w:ascii="Times New Roman" w:eastAsiaTheme="majorEastAsia" w:hAnsi="Times New Roman"/>
            <w:noProof/>
            <w:sz w:val="24"/>
            <w:szCs w:val="24"/>
          </w:rPr>
          <w:t>Tabela 19. Wskaźniki emisji zanieczyszczeń dla źródła poniżej 50 kW</w:t>
        </w:r>
        <w:r w:rsidR="00A2325A" w:rsidRPr="00BB7022">
          <w:rPr>
            <w:rFonts w:ascii="Times New Roman" w:hAnsi="Times New Roman"/>
            <w:noProof/>
            <w:webHidden/>
            <w:sz w:val="24"/>
            <w:szCs w:val="24"/>
          </w:rPr>
          <w:tab/>
        </w:r>
        <w:r w:rsidR="00A2325A" w:rsidRPr="00BB7022">
          <w:rPr>
            <w:rFonts w:ascii="Times New Roman" w:hAnsi="Times New Roman"/>
            <w:noProof/>
            <w:webHidden/>
            <w:sz w:val="24"/>
            <w:szCs w:val="24"/>
          </w:rPr>
          <w:fldChar w:fldCharType="begin"/>
        </w:r>
        <w:r w:rsidR="00A2325A" w:rsidRPr="00BB7022">
          <w:rPr>
            <w:rFonts w:ascii="Times New Roman" w:hAnsi="Times New Roman"/>
            <w:noProof/>
            <w:webHidden/>
            <w:sz w:val="24"/>
            <w:szCs w:val="24"/>
          </w:rPr>
          <w:instrText xml:space="preserve"> PAGEREF _Toc459277032 \h </w:instrText>
        </w:r>
        <w:r w:rsidR="00A2325A" w:rsidRPr="00BB7022">
          <w:rPr>
            <w:rFonts w:ascii="Times New Roman" w:hAnsi="Times New Roman"/>
            <w:noProof/>
            <w:webHidden/>
            <w:sz w:val="24"/>
            <w:szCs w:val="24"/>
          </w:rPr>
        </w:r>
        <w:r w:rsidR="00A2325A" w:rsidRPr="00BB7022">
          <w:rPr>
            <w:rFonts w:ascii="Times New Roman" w:hAnsi="Times New Roman"/>
            <w:noProof/>
            <w:webHidden/>
            <w:sz w:val="24"/>
            <w:szCs w:val="24"/>
          </w:rPr>
          <w:fldChar w:fldCharType="separate"/>
        </w:r>
        <w:r w:rsidR="004E2487" w:rsidRPr="00BB7022">
          <w:rPr>
            <w:rFonts w:ascii="Times New Roman" w:hAnsi="Times New Roman"/>
            <w:noProof/>
            <w:webHidden/>
            <w:sz w:val="24"/>
            <w:szCs w:val="24"/>
          </w:rPr>
          <w:t>65</w:t>
        </w:r>
        <w:r w:rsidR="00A2325A" w:rsidRPr="00BB7022">
          <w:rPr>
            <w:rFonts w:ascii="Times New Roman" w:hAnsi="Times New Roman"/>
            <w:noProof/>
            <w:webHidden/>
            <w:sz w:val="24"/>
            <w:szCs w:val="24"/>
          </w:rPr>
          <w:fldChar w:fldCharType="end"/>
        </w:r>
      </w:hyperlink>
    </w:p>
    <w:p w:rsidR="00A2325A" w:rsidRPr="00BB7022" w:rsidRDefault="0059011C" w:rsidP="00A2325A">
      <w:pPr>
        <w:pStyle w:val="Spisilustracji"/>
        <w:tabs>
          <w:tab w:val="right" w:leader="dot" w:pos="9060"/>
        </w:tabs>
        <w:ind w:firstLine="0"/>
        <w:rPr>
          <w:rFonts w:ascii="Times New Roman" w:eastAsiaTheme="minorEastAsia" w:hAnsi="Times New Roman"/>
          <w:noProof/>
          <w:sz w:val="24"/>
          <w:szCs w:val="24"/>
        </w:rPr>
      </w:pPr>
      <w:hyperlink w:anchor="_Toc459277033" w:history="1">
        <w:r w:rsidR="00A2325A" w:rsidRPr="00BB7022">
          <w:rPr>
            <w:rStyle w:val="Hipercze"/>
            <w:rFonts w:ascii="Times New Roman" w:eastAsiaTheme="majorEastAsia" w:hAnsi="Times New Roman"/>
            <w:noProof/>
            <w:sz w:val="24"/>
            <w:szCs w:val="24"/>
            <w:lang w:bidi="en-US"/>
          </w:rPr>
          <w:t xml:space="preserve">Tabela 20. </w:t>
        </w:r>
        <w:r w:rsidR="00A2325A" w:rsidRPr="00BB7022">
          <w:rPr>
            <w:rStyle w:val="Hipercze"/>
            <w:rFonts w:ascii="Times New Roman" w:eastAsiaTheme="majorEastAsia" w:hAnsi="Times New Roman"/>
            <w:iCs/>
            <w:noProof/>
            <w:sz w:val="24"/>
            <w:szCs w:val="24"/>
            <w:lang w:bidi="en-US"/>
          </w:rPr>
          <w:t>Odsetek stopnia termomodernizacji obiektów budownictwa mieszkaniowego w 2010 r.</w:t>
        </w:r>
        <w:r w:rsidR="00A2325A" w:rsidRPr="00BB7022">
          <w:rPr>
            <w:rFonts w:ascii="Times New Roman" w:hAnsi="Times New Roman"/>
            <w:noProof/>
            <w:webHidden/>
            <w:sz w:val="24"/>
            <w:szCs w:val="24"/>
          </w:rPr>
          <w:tab/>
        </w:r>
        <w:r w:rsidR="00A2325A" w:rsidRPr="00BB7022">
          <w:rPr>
            <w:rFonts w:ascii="Times New Roman" w:hAnsi="Times New Roman"/>
            <w:noProof/>
            <w:webHidden/>
            <w:sz w:val="24"/>
            <w:szCs w:val="24"/>
          </w:rPr>
          <w:fldChar w:fldCharType="begin"/>
        </w:r>
        <w:r w:rsidR="00A2325A" w:rsidRPr="00BB7022">
          <w:rPr>
            <w:rFonts w:ascii="Times New Roman" w:hAnsi="Times New Roman"/>
            <w:noProof/>
            <w:webHidden/>
            <w:sz w:val="24"/>
            <w:szCs w:val="24"/>
          </w:rPr>
          <w:instrText xml:space="preserve"> PAGEREF _Toc459277033 \h </w:instrText>
        </w:r>
        <w:r w:rsidR="00A2325A" w:rsidRPr="00BB7022">
          <w:rPr>
            <w:rFonts w:ascii="Times New Roman" w:hAnsi="Times New Roman"/>
            <w:noProof/>
            <w:webHidden/>
            <w:sz w:val="24"/>
            <w:szCs w:val="24"/>
          </w:rPr>
        </w:r>
        <w:r w:rsidR="00A2325A" w:rsidRPr="00BB7022">
          <w:rPr>
            <w:rFonts w:ascii="Times New Roman" w:hAnsi="Times New Roman"/>
            <w:noProof/>
            <w:webHidden/>
            <w:sz w:val="24"/>
            <w:szCs w:val="24"/>
          </w:rPr>
          <w:fldChar w:fldCharType="separate"/>
        </w:r>
        <w:r w:rsidR="004E2487" w:rsidRPr="00BB7022">
          <w:rPr>
            <w:rFonts w:ascii="Times New Roman" w:hAnsi="Times New Roman"/>
            <w:noProof/>
            <w:webHidden/>
            <w:sz w:val="24"/>
            <w:szCs w:val="24"/>
          </w:rPr>
          <w:t>66</w:t>
        </w:r>
        <w:r w:rsidR="00A2325A" w:rsidRPr="00BB7022">
          <w:rPr>
            <w:rFonts w:ascii="Times New Roman" w:hAnsi="Times New Roman"/>
            <w:noProof/>
            <w:webHidden/>
            <w:sz w:val="24"/>
            <w:szCs w:val="24"/>
          </w:rPr>
          <w:fldChar w:fldCharType="end"/>
        </w:r>
      </w:hyperlink>
    </w:p>
    <w:p w:rsidR="00A2325A" w:rsidRPr="00BB7022" w:rsidRDefault="0059011C" w:rsidP="00A2325A">
      <w:pPr>
        <w:pStyle w:val="Spisilustracji"/>
        <w:tabs>
          <w:tab w:val="right" w:leader="dot" w:pos="9060"/>
        </w:tabs>
        <w:ind w:firstLine="0"/>
        <w:rPr>
          <w:rFonts w:ascii="Times New Roman" w:eastAsiaTheme="minorEastAsia" w:hAnsi="Times New Roman"/>
          <w:noProof/>
          <w:sz w:val="24"/>
          <w:szCs w:val="24"/>
        </w:rPr>
      </w:pPr>
      <w:hyperlink w:anchor="_Toc459277034" w:history="1">
        <w:r w:rsidR="00A2325A" w:rsidRPr="00BB7022">
          <w:rPr>
            <w:rStyle w:val="Hipercze"/>
            <w:rFonts w:ascii="Times New Roman" w:eastAsiaTheme="majorEastAsia" w:hAnsi="Times New Roman"/>
            <w:noProof/>
            <w:sz w:val="24"/>
            <w:szCs w:val="24"/>
          </w:rPr>
          <w:t xml:space="preserve">Tabela 21. </w:t>
        </w:r>
        <w:r w:rsidR="00A2325A" w:rsidRPr="00BB7022">
          <w:rPr>
            <w:rStyle w:val="Hipercze"/>
            <w:rFonts w:ascii="Times New Roman" w:eastAsiaTheme="majorEastAsia" w:hAnsi="Times New Roman"/>
            <w:iCs/>
            <w:noProof/>
            <w:sz w:val="24"/>
            <w:szCs w:val="24"/>
          </w:rPr>
          <w:t xml:space="preserve">Emisja zanieczyszczeń związana z sektorem budownictwa mieszkalnego </w:t>
        </w:r>
        <w:r w:rsidR="00A2325A" w:rsidRPr="00BB7022">
          <w:rPr>
            <w:rStyle w:val="Hipercze"/>
            <w:rFonts w:ascii="Times New Roman" w:eastAsiaTheme="majorEastAsia" w:hAnsi="Times New Roman"/>
            <w:iCs/>
            <w:noProof/>
            <w:sz w:val="24"/>
            <w:szCs w:val="24"/>
          </w:rPr>
          <w:br/>
          <w:t>w 2010 r.</w:t>
        </w:r>
        <w:r w:rsidR="00A2325A" w:rsidRPr="00BB7022">
          <w:rPr>
            <w:rFonts w:ascii="Times New Roman" w:hAnsi="Times New Roman"/>
            <w:noProof/>
            <w:webHidden/>
            <w:sz w:val="24"/>
            <w:szCs w:val="24"/>
          </w:rPr>
          <w:tab/>
        </w:r>
        <w:r w:rsidR="00A2325A" w:rsidRPr="00BB7022">
          <w:rPr>
            <w:rFonts w:ascii="Times New Roman" w:hAnsi="Times New Roman"/>
            <w:noProof/>
            <w:webHidden/>
            <w:sz w:val="24"/>
            <w:szCs w:val="24"/>
          </w:rPr>
          <w:fldChar w:fldCharType="begin"/>
        </w:r>
        <w:r w:rsidR="00A2325A" w:rsidRPr="00BB7022">
          <w:rPr>
            <w:rFonts w:ascii="Times New Roman" w:hAnsi="Times New Roman"/>
            <w:noProof/>
            <w:webHidden/>
            <w:sz w:val="24"/>
            <w:szCs w:val="24"/>
          </w:rPr>
          <w:instrText xml:space="preserve"> PAGEREF _Toc459277034 \h </w:instrText>
        </w:r>
        <w:r w:rsidR="00A2325A" w:rsidRPr="00BB7022">
          <w:rPr>
            <w:rFonts w:ascii="Times New Roman" w:hAnsi="Times New Roman"/>
            <w:noProof/>
            <w:webHidden/>
            <w:sz w:val="24"/>
            <w:szCs w:val="24"/>
          </w:rPr>
        </w:r>
        <w:r w:rsidR="00A2325A" w:rsidRPr="00BB7022">
          <w:rPr>
            <w:rFonts w:ascii="Times New Roman" w:hAnsi="Times New Roman"/>
            <w:noProof/>
            <w:webHidden/>
            <w:sz w:val="24"/>
            <w:szCs w:val="24"/>
          </w:rPr>
          <w:fldChar w:fldCharType="separate"/>
        </w:r>
        <w:r w:rsidR="004E2487" w:rsidRPr="00BB7022">
          <w:rPr>
            <w:rFonts w:ascii="Times New Roman" w:hAnsi="Times New Roman"/>
            <w:noProof/>
            <w:webHidden/>
            <w:sz w:val="24"/>
            <w:szCs w:val="24"/>
          </w:rPr>
          <w:t>67</w:t>
        </w:r>
        <w:r w:rsidR="00A2325A" w:rsidRPr="00BB7022">
          <w:rPr>
            <w:rFonts w:ascii="Times New Roman" w:hAnsi="Times New Roman"/>
            <w:noProof/>
            <w:webHidden/>
            <w:sz w:val="24"/>
            <w:szCs w:val="24"/>
          </w:rPr>
          <w:fldChar w:fldCharType="end"/>
        </w:r>
      </w:hyperlink>
    </w:p>
    <w:p w:rsidR="00A2325A" w:rsidRPr="00BB7022" w:rsidRDefault="0059011C" w:rsidP="00A2325A">
      <w:pPr>
        <w:pStyle w:val="Spisilustracji"/>
        <w:tabs>
          <w:tab w:val="right" w:leader="dot" w:pos="9060"/>
        </w:tabs>
        <w:ind w:firstLine="0"/>
        <w:rPr>
          <w:rFonts w:ascii="Times New Roman" w:eastAsiaTheme="minorEastAsia" w:hAnsi="Times New Roman"/>
          <w:noProof/>
          <w:sz w:val="24"/>
          <w:szCs w:val="24"/>
        </w:rPr>
      </w:pPr>
      <w:hyperlink w:anchor="_Toc459277035" w:history="1">
        <w:r w:rsidR="00A2325A" w:rsidRPr="00BB7022">
          <w:rPr>
            <w:rStyle w:val="Hipercze"/>
            <w:rFonts w:ascii="Times New Roman" w:eastAsiaTheme="majorEastAsia" w:hAnsi="Times New Roman"/>
            <w:noProof/>
            <w:sz w:val="24"/>
            <w:szCs w:val="24"/>
            <w:lang w:bidi="en-US"/>
          </w:rPr>
          <w:t>Tabela 22. Zużycie i emisja CO</w:t>
        </w:r>
        <w:r w:rsidR="00A2325A" w:rsidRPr="00BB7022">
          <w:rPr>
            <w:rStyle w:val="Hipercze"/>
            <w:rFonts w:ascii="Times New Roman" w:eastAsiaTheme="majorEastAsia" w:hAnsi="Times New Roman"/>
            <w:noProof/>
            <w:sz w:val="24"/>
            <w:szCs w:val="24"/>
            <w:vertAlign w:val="subscript"/>
            <w:lang w:bidi="en-US"/>
          </w:rPr>
          <w:t>2</w:t>
        </w:r>
        <w:r w:rsidR="00A2325A" w:rsidRPr="00BB7022">
          <w:rPr>
            <w:rStyle w:val="Hipercze"/>
            <w:rFonts w:ascii="Times New Roman" w:eastAsiaTheme="majorEastAsia" w:hAnsi="Times New Roman"/>
            <w:noProof/>
            <w:sz w:val="24"/>
            <w:szCs w:val="24"/>
            <w:lang w:bidi="en-US"/>
          </w:rPr>
          <w:t xml:space="preserve"> e</w:t>
        </w:r>
        <w:r w:rsidR="00A2325A" w:rsidRPr="00BB7022">
          <w:rPr>
            <w:rStyle w:val="Hipercze"/>
            <w:rFonts w:ascii="Times New Roman" w:eastAsiaTheme="majorEastAsia" w:hAnsi="Times New Roman"/>
            <w:iCs/>
            <w:noProof/>
            <w:sz w:val="24"/>
            <w:szCs w:val="24"/>
            <w:lang w:bidi="en-US"/>
          </w:rPr>
          <w:t>nergii cieplnej w sektorze budownictwa mieszkalnego pochodząca z danego nośnika w 2010 r.</w:t>
        </w:r>
        <w:r w:rsidR="00A2325A" w:rsidRPr="00BB7022">
          <w:rPr>
            <w:rFonts w:ascii="Times New Roman" w:hAnsi="Times New Roman"/>
            <w:noProof/>
            <w:webHidden/>
            <w:sz w:val="24"/>
            <w:szCs w:val="24"/>
          </w:rPr>
          <w:tab/>
        </w:r>
        <w:r w:rsidR="00A2325A" w:rsidRPr="00BB7022">
          <w:rPr>
            <w:rFonts w:ascii="Times New Roman" w:hAnsi="Times New Roman"/>
            <w:noProof/>
            <w:webHidden/>
            <w:sz w:val="24"/>
            <w:szCs w:val="24"/>
          </w:rPr>
          <w:fldChar w:fldCharType="begin"/>
        </w:r>
        <w:r w:rsidR="00A2325A" w:rsidRPr="00BB7022">
          <w:rPr>
            <w:rFonts w:ascii="Times New Roman" w:hAnsi="Times New Roman"/>
            <w:noProof/>
            <w:webHidden/>
            <w:sz w:val="24"/>
            <w:szCs w:val="24"/>
          </w:rPr>
          <w:instrText xml:space="preserve"> PAGEREF _Toc459277035 \h </w:instrText>
        </w:r>
        <w:r w:rsidR="00A2325A" w:rsidRPr="00BB7022">
          <w:rPr>
            <w:rFonts w:ascii="Times New Roman" w:hAnsi="Times New Roman"/>
            <w:noProof/>
            <w:webHidden/>
            <w:sz w:val="24"/>
            <w:szCs w:val="24"/>
          </w:rPr>
        </w:r>
        <w:r w:rsidR="00A2325A" w:rsidRPr="00BB7022">
          <w:rPr>
            <w:rFonts w:ascii="Times New Roman" w:hAnsi="Times New Roman"/>
            <w:noProof/>
            <w:webHidden/>
            <w:sz w:val="24"/>
            <w:szCs w:val="24"/>
          </w:rPr>
          <w:fldChar w:fldCharType="separate"/>
        </w:r>
        <w:r w:rsidR="004E2487" w:rsidRPr="00BB7022">
          <w:rPr>
            <w:rFonts w:ascii="Times New Roman" w:hAnsi="Times New Roman"/>
            <w:noProof/>
            <w:webHidden/>
            <w:sz w:val="24"/>
            <w:szCs w:val="24"/>
          </w:rPr>
          <w:t>67</w:t>
        </w:r>
        <w:r w:rsidR="00A2325A" w:rsidRPr="00BB7022">
          <w:rPr>
            <w:rFonts w:ascii="Times New Roman" w:hAnsi="Times New Roman"/>
            <w:noProof/>
            <w:webHidden/>
            <w:sz w:val="24"/>
            <w:szCs w:val="24"/>
          </w:rPr>
          <w:fldChar w:fldCharType="end"/>
        </w:r>
      </w:hyperlink>
    </w:p>
    <w:p w:rsidR="00A2325A" w:rsidRPr="00BB7022" w:rsidRDefault="0059011C" w:rsidP="00A2325A">
      <w:pPr>
        <w:pStyle w:val="Spisilustracji"/>
        <w:tabs>
          <w:tab w:val="right" w:leader="dot" w:pos="9060"/>
        </w:tabs>
        <w:ind w:firstLine="0"/>
        <w:rPr>
          <w:rFonts w:ascii="Times New Roman" w:eastAsiaTheme="minorEastAsia" w:hAnsi="Times New Roman"/>
          <w:noProof/>
          <w:sz w:val="24"/>
          <w:szCs w:val="24"/>
        </w:rPr>
      </w:pPr>
      <w:hyperlink w:anchor="_Toc459277036" w:history="1">
        <w:r w:rsidR="00A2325A" w:rsidRPr="00BB7022">
          <w:rPr>
            <w:rStyle w:val="Hipercze"/>
            <w:rFonts w:ascii="Times New Roman" w:eastAsiaTheme="majorEastAsia" w:hAnsi="Times New Roman"/>
            <w:noProof/>
            <w:sz w:val="24"/>
            <w:szCs w:val="24"/>
            <w:lang w:bidi="en-US"/>
          </w:rPr>
          <w:t>Tabela 23. Zużycie i emisja CO</w:t>
        </w:r>
        <w:r w:rsidR="00A2325A" w:rsidRPr="00BB7022">
          <w:rPr>
            <w:rStyle w:val="Hipercze"/>
            <w:rFonts w:ascii="Times New Roman" w:eastAsiaTheme="majorEastAsia" w:hAnsi="Times New Roman"/>
            <w:noProof/>
            <w:sz w:val="24"/>
            <w:szCs w:val="24"/>
            <w:vertAlign w:val="subscript"/>
            <w:lang w:bidi="en-US"/>
          </w:rPr>
          <w:t>2</w:t>
        </w:r>
        <w:r w:rsidR="00A2325A" w:rsidRPr="00BB7022">
          <w:rPr>
            <w:rStyle w:val="Hipercze"/>
            <w:rFonts w:ascii="Times New Roman" w:eastAsiaTheme="majorEastAsia" w:hAnsi="Times New Roman"/>
            <w:noProof/>
            <w:sz w:val="24"/>
            <w:szCs w:val="24"/>
            <w:lang w:bidi="en-US"/>
          </w:rPr>
          <w:t xml:space="preserve"> e</w:t>
        </w:r>
        <w:r w:rsidR="00A2325A" w:rsidRPr="00BB7022">
          <w:rPr>
            <w:rStyle w:val="Hipercze"/>
            <w:rFonts w:ascii="Times New Roman" w:eastAsiaTheme="majorEastAsia" w:hAnsi="Times New Roman"/>
            <w:iCs/>
            <w:noProof/>
            <w:sz w:val="24"/>
            <w:szCs w:val="24"/>
            <w:lang w:bidi="en-US"/>
          </w:rPr>
          <w:t>nergii elektrycznej w sektorze budownictwa mieszkalnego w 2010 r.</w:t>
        </w:r>
        <w:r w:rsidR="00A2325A" w:rsidRPr="00BB7022">
          <w:rPr>
            <w:rFonts w:ascii="Times New Roman" w:hAnsi="Times New Roman"/>
            <w:noProof/>
            <w:webHidden/>
            <w:sz w:val="24"/>
            <w:szCs w:val="24"/>
          </w:rPr>
          <w:tab/>
        </w:r>
        <w:r w:rsidR="00A2325A" w:rsidRPr="00BB7022">
          <w:rPr>
            <w:rFonts w:ascii="Times New Roman" w:hAnsi="Times New Roman"/>
            <w:noProof/>
            <w:webHidden/>
            <w:sz w:val="24"/>
            <w:szCs w:val="24"/>
          </w:rPr>
          <w:fldChar w:fldCharType="begin"/>
        </w:r>
        <w:r w:rsidR="00A2325A" w:rsidRPr="00BB7022">
          <w:rPr>
            <w:rFonts w:ascii="Times New Roman" w:hAnsi="Times New Roman"/>
            <w:noProof/>
            <w:webHidden/>
            <w:sz w:val="24"/>
            <w:szCs w:val="24"/>
          </w:rPr>
          <w:instrText xml:space="preserve"> PAGEREF _Toc459277036 \h </w:instrText>
        </w:r>
        <w:r w:rsidR="00A2325A" w:rsidRPr="00BB7022">
          <w:rPr>
            <w:rFonts w:ascii="Times New Roman" w:hAnsi="Times New Roman"/>
            <w:noProof/>
            <w:webHidden/>
            <w:sz w:val="24"/>
            <w:szCs w:val="24"/>
          </w:rPr>
        </w:r>
        <w:r w:rsidR="00A2325A" w:rsidRPr="00BB7022">
          <w:rPr>
            <w:rFonts w:ascii="Times New Roman" w:hAnsi="Times New Roman"/>
            <w:noProof/>
            <w:webHidden/>
            <w:sz w:val="24"/>
            <w:szCs w:val="24"/>
          </w:rPr>
          <w:fldChar w:fldCharType="separate"/>
        </w:r>
        <w:r w:rsidR="004E2487" w:rsidRPr="00BB7022">
          <w:rPr>
            <w:rFonts w:ascii="Times New Roman" w:hAnsi="Times New Roman"/>
            <w:noProof/>
            <w:webHidden/>
            <w:sz w:val="24"/>
            <w:szCs w:val="24"/>
          </w:rPr>
          <w:t>68</w:t>
        </w:r>
        <w:r w:rsidR="00A2325A" w:rsidRPr="00BB7022">
          <w:rPr>
            <w:rFonts w:ascii="Times New Roman" w:hAnsi="Times New Roman"/>
            <w:noProof/>
            <w:webHidden/>
            <w:sz w:val="24"/>
            <w:szCs w:val="24"/>
          </w:rPr>
          <w:fldChar w:fldCharType="end"/>
        </w:r>
      </w:hyperlink>
    </w:p>
    <w:p w:rsidR="00A2325A" w:rsidRPr="00BB7022" w:rsidRDefault="0059011C" w:rsidP="00A2325A">
      <w:pPr>
        <w:pStyle w:val="Spisilustracji"/>
        <w:tabs>
          <w:tab w:val="right" w:leader="dot" w:pos="9060"/>
        </w:tabs>
        <w:ind w:firstLine="0"/>
        <w:rPr>
          <w:rFonts w:ascii="Times New Roman" w:eastAsiaTheme="minorEastAsia" w:hAnsi="Times New Roman"/>
          <w:noProof/>
          <w:sz w:val="24"/>
          <w:szCs w:val="24"/>
        </w:rPr>
      </w:pPr>
      <w:hyperlink w:anchor="_Toc459277037" w:history="1">
        <w:r w:rsidR="00A2325A" w:rsidRPr="00BB7022">
          <w:rPr>
            <w:rStyle w:val="Hipercze"/>
            <w:rFonts w:ascii="Times New Roman" w:eastAsiaTheme="majorEastAsia" w:hAnsi="Times New Roman"/>
            <w:noProof/>
            <w:sz w:val="24"/>
            <w:szCs w:val="24"/>
            <w:lang w:bidi="en-US"/>
          </w:rPr>
          <w:t>Tabela 24. Zużycie i emisja CO</w:t>
        </w:r>
        <w:r w:rsidR="00A2325A" w:rsidRPr="00BB7022">
          <w:rPr>
            <w:rStyle w:val="Hipercze"/>
            <w:rFonts w:ascii="Times New Roman" w:eastAsiaTheme="majorEastAsia" w:hAnsi="Times New Roman"/>
            <w:noProof/>
            <w:sz w:val="24"/>
            <w:szCs w:val="24"/>
            <w:vertAlign w:val="subscript"/>
            <w:lang w:bidi="en-US"/>
          </w:rPr>
          <w:t>2</w:t>
        </w:r>
        <w:r w:rsidR="00A2325A" w:rsidRPr="00BB7022">
          <w:rPr>
            <w:rStyle w:val="Hipercze"/>
            <w:rFonts w:ascii="Times New Roman" w:eastAsiaTheme="majorEastAsia" w:hAnsi="Times New Roman"/>
            <w:noProof/>
            <w:sz w:val="24"/>
            <w:szCs w:val="24"/>
            <w:lang w:bidi="en-US"/>
          </w:rPr>
          <w:t xml:space="preserve"> e</w:t>
        </w:r>
        <w:r w:rsidR="00A2325A" w:rsidRPr="00BB7022">
          <w:rPr>
            <w:rStyle w:val="Hipercze"/>
            <w:rFonts w:ascii="Times New Roman" w:eastAsiaTheme="majorEastAsia" w:hAnsi="Times New Roman"/>
            <w:iCs/>
            <w:noProof/>
            <w:sz w:val="24"/>
            <w:szCs w:val="24"/>
            <w:lang w:bidi="en-US"/>
          </w:rPr>
          <w:t>nergii finalnej w sektorze budownictwa mieszkalnego pochodząca z danego nośnika w 2010 r.</w:t>
        </w:r>
        <w:r w:rsidR="00A2325A" w:rsidRPr="00BB7022">
          <w:rPr>
            <w:rFonts w:ascii="Times New Roman" w:hAnsi="Times New Roman"/>
            <w:noProof/>
            <w:webHidden/>
            <w:sz w:val="24"/>
            <w:szCs w:val="24"/>
          </w:rPr>
          <w:tab/>
        </w:r>
        <w:r w:rsidR="00A2325A" w:rsidRPr="00BB7022">
          <w:rPr>
            <w:rFonts w:ascii="Times New Roman" w:hAnsi="Times New Roman"/>
            <w:noProof/>
            <w:webHidden/>
            <w:sz w:val="24"/>
            <w:szCs w:val="24"/>
          </w:rPr>
          <w:fldChar w:fldCharType="begin"/>
        </w:r>
        <w:r w:rsidR="00A2325A" w:rsidRPr="00BB7022">
          <w:rPr>
            <w:rFonts w:ascii="Times New Roman" w:hAnsi="Times New Roman"/>
            <w:noProof/>
            <w:webHidden/>
            <w:sz w:val="24"/>
            <w:szCs w:val="24"/>
          </w:rPr>
          <w:instrText xml:space="preserve"> PAGEREF _Toc459277037 \h </w:instrText>
        </w:r>
        <w:r w:rsidR="00A2325A" w:rsidRPr="00BB7022">
          <w:rPr>
            <w:rFonts w:ascii="Times New Roman" w:hAnsi="Times New Roman"/>
            <w:noProof/>
            <w:webHidden/>
            <w:sz w:val="24"/>
            <w:szCs w:val="24"/>
          </w:rPr>
        </w:r>
        <w:r w:rsidR="00A2325A" w:rsidRPr="00BB7022">
          <w:rPr>
            <w:rFonts w:ascii="Times New Roman" w:hAnsi="Times New Roman"/>
            <w:noProof/>
            <w:webHidden/>
            <w:sz w:val="24"/>
            <w:szCs w:val="24"/>
          </w:rPr>
          <w:fldChar w:fldCharType="separate"/>
        </w:r>
        <w:r w:rsidR="004E2487" w:rsidRPr="00BB7022">
          <w:rPr>
            <w:rFonts w:ascii="Times New Roman" w:hAnsi="Times New Roman"/>
            <w:noProof/>
            <w:webHidden/>
            <w:sz w:val="24"/>
            <w:szCs w:val="24"/>
          </w:rPr>
          <w:t>68</w:t>
        </w:r>
        <w:r w:rsidR="00A2325A" w:rsidRPr="00BB7022">
          <w:rPr>
            <w:rFonts w:ascii="Times New Roman" w:hAnsi="Times New Roman"/>
            <w:noProof/>
            <w:webHidden/>
            <w:sz w:val="24"/>
            <w:szCs w:val="24"/>
          </w:rPr>
          <w:fldChar w:fldCharType="end"/>
        </w:r>
      </w:hyperlink>
    </w:p>
    <w:p w:rsidR="00A2325A" w:rsidRPr="00BB7022" w:rsidRDefault="0059011C" w:rsidP="00A2325A">
      <w:pPr>
        <w:pStyle w:val="Spisilustracji"/>
        <w:tabs>
          <w:tab w:val="right" w:leader="dot" w:pos="9060"/>
        </w:tabs>
        <w:ind w:firstLine="0"/>
        <w:rPr>
          <w:rFonts w:ascii="Times New Roman" w:eastAsiaTheme="minorEastAsia" w:hAnsi="Times New Roman"/>
          <w:noProof/>
          <w:sz w:val="24"/>
          <w:szCs w:val="24"/>
        </w:rPr>
      </w:pPr>
      <w:hyperlink w:anchor="_Toc459277038" w:history="1">
        <w:r w:rsidR="00A2325A" w:rsidRPr="00BB7022">
          <w:rPr>
            <w:rStyle w:val="Hipercze"/>
            <w:rFonts w:ascii="Times New Roman" w:eastAsiaTheme="majorEastAsia" w:hAnsi="Times New Roman"/>
            <w:noProof/>
            <w:sz w:val="24"/>
            <w:szCs w:val="24"/>
            <w:lang w:bidi="en-US"/>
          </w:rPr>
          <w:t>Tabela 25. Prognoza zużycia i emisji CO</w:t>
        </w:r>
        <w:r w:rsidR="00A2325A" w:rsidRPr="00BB7022">
          <w:rPr>
            <w:rStyle w:val="Hipercze"/>
            <w:rFonts w:ascii="Times New Roman" w:eastAsiaTheme="majorEastAsia" w:hAnsi="Times New Roman"/>
            <w:noProof/>
            <w:sz w:val="24"/>
            <w:szCs w:val="24"/>
            <w:vertAlign w:val="subscript"/>
            <w:lang w:bidi="en-US"/>
          </w:rPr>
          <w:t>2</w:t>
        </w:r>
        <w:r w:rsidR="00A2325A" w:rsidRPr="00BB7022">
          <w:rPr>
            <w:rStyle w:val="Hipercze"/>
            <w:rFonts w:ascii="Times New Roman" w:eastAsiaTheme="majorEastAsia" w:hAnsi="Times New Roman"/>
            <w:noProof/>
            <w:sz w:val="24"/>
            <w:szCs w:val="24"/>
            <w:lang w:bidi="en-US"/>
          </w:rPr>
          <w:t xml:space="preserve"> e</w:t>
        </w:r>
        <w:r w:rsidR="00A2325A" w:rsidRPr="00BB7022">
          <w:rPr>
            <w:rStyle w:val="Hipercze"/>
            <w:rFonts w:ascii="Times New Roman" w:eastAsiaTheme="majorEastAsia" w:hAnsi="Times New Roman"/>
            <w:iCs/>
            <w:noProof/>
            <w:sz w:val="24"/>
            <w:szCs w:val="24"/>
            <w:lang w:bidi="en-US"/>
          </w:rPr>
          <w:t>nergii finalnej w sektorze budownictwa mieszkalnego pochodząca z danego nośnika do 2020 roku</w:t>
        </w:r>
        <w:r w:rsidR="00A2325A" w:rsidRPr="00BB7022">
          <w:rPr>
            <w:rFonts w:ascii="Times New Roman" w:hAnsi="Times New Roman"/>
            <w:noProof/>
            <w:webHidden/>
            <w:sz w:val="24"/>
            <w:szCs w:val="24"/>
          </w:rPr>
          <w:tab/>
        </w:r>
        <w:r w:rsidR="00A2325A" w:rsidRPr="00BB7022">
          <w:rPr>
            <w:rFonts w:ascii="Times New Roman" w:hAnsi="Times New Roman"/>
            <w:noProof/>
            <w:webHidden/>
            <w:sz w:val="24"/>
            <w:szCs w:val="24"/>
          </w:rPr>
          <w:fldChar w:fldCharType="begin"/>
        </w:r>
        <w:r w:rsidR="00A2325A" w:rsidRPr="00BB7022">
          <w:rPr>
            <w:rFonts w:ascii="Times New Roman" w:hAnsi="Times New Roman"/>
            <w:noProof/>
            <w:webHidden/>
            <w:sz w:val="24"/>
            <w:szCs w:val="24"/>
          </w:rPr>
          <w:instrText xml:space="preserve"> PAGEREF _Toc459277038 \h </w:instrText>
        </w:r>
        <w:r w:rsidR="00A2325A" w:rsidRPr="00BB7022">
          <w:rPr>
            <w:rFonts w:ascii="Times New Roman" w:hAnsi="Times New Roman"/>
            <w:noProof/>
            <w:webHidden/>
            <w:sz w:val="24"/>
            <w:szCs w:val="24"/>
          </w:rPr>
        </w:r>
        <w:r w:rsidR="00A2325A" w:rsidRPr="00BB7022">
          <w:rPr>
            <w:rFonts w:ascii="Times New Roman" w:hAnsi="Times New Roman"/>
            <w:noProof/>
            <w:webHidden/>
            <w:sz w:val="24"/>
            <w:szCs w:val="24"/>
          </w:rPr>
          <w:fldChar w:fldCharType="separate"/>
        </w:r>
        <w:r w:rsidR="004E2487" w:rsidRPr="00BB7022">
          <w:rPr>
            <w:rFonts w:ascii="Times New Roman" w:hAnsi="Times New Roman"/>
            <w:noProof/>
            <w:webHidden/>
            <w:sz w:val="24"/>
            <w:szCs w:val="24"/>
          </w:rPr>
          <w:t>70</w:t>
        </w:r>
        <w:r w:rsidR="00A2325A" w:rsidRPr="00BB7022">
          <w:rPr>
            <w:rFonts w:ascii="Times New Roman" w:hAnsi="Times New Roman"/>
            <w:noProof/>
            <w:webHidden/>
            <w:sz w:val="24"/>
            <w:szCs w:val="24"/>
          </w:rPr>
          <w:fldChar w:fldCharType="end"/>
        </w:r>
      </w:hyperlink>
    </w:p>
    <w:p w:rsidR="00A2325A" w:rsidRPr="00BB7022" w:rsidRDefault="0059011C" w:rsidP="00A2325A">
      <w:pPr>
        <w:pStyle w:val="Spisilustracji"/>
        <w:tabs>
          <w:tab w:val="right" w:leader="dot" w:pos="9060"/>
        </w:tabs>
        <w:ind w:firstLine="0"/>
        <w:rPr>
          <w:rFonts w:ascii="Times New Roman" w:eastAsiaTheme="minorEastAsia" w:hAnsi="Times New Roman"/>
          <w:noProof/>
          <w:sz w:val="24"/>
          <w:szCs w:val="24"/>
        </w:rPr>
      </w:pPr>
      <w:hyperlink w:anchor="_Toc459277039" w:history="1">
        <w:r w:rsidR="00A2325A" w:rsidRPr="00BB7022">
          <w:rPr>
            <w:rStyle w:val="Hipercze"/>
            <w:rFonts w:ascii="Times New Roman" w:eastAsiaTheme="majorEastAsia" w:hAnsi="Times New Roman"/>
            <w:noProof/>
            <w:sz w:val="24"/>
            <w:szCs w:val="24"/>
            <w:lang w:bidi="en-US"/>
          </w:rPr>
          <w:t xml:space="preserve">Tabela 26. </w:t>
        </w:r>
        <w:r w:rsidR="00A2325A" w:rsidRPr="00BB7022">
          <w:rPr>
            <w:rStyle w:val="Hipercze"/>
            <w:rFonts w:ascii="Times New Roman" w:eastAsiaTheme="majorEastAsia" w:hAnsi="Times New Roman"/>
            <w:iCs/>
            <w:noProof/>
            <w:sz w:val="24"/>
            <w:szCs w:val="24"/>
            <w:lang w:bidi="en-US"/>
          </w:rPr>
          <w:t>Emisja zanieczyszczeń związana z sektorem budownictwa użyteczności publicznej w 2010 r.</w:t>
        </w:r>
        <w:r w:rsidR="00A2325A" w:rsidRPr="00BB7022">
          <w:rPr>
            <w:rFonts w:ascii="Times New Roman" w:hAnsi="Times New Roman"/>
            <w:noProof/>
            <w:webHidden/>
            <w:sz w:val="24"/>
            <w:szCs w:val="24"/>
          </w:rPr>
          <w:tab/>
        </w:r>
        <w:r w:rsidR="00A2325A" w:rsidRPr="00BB7022">
          <w:rPr>
            <w:rFonts w:ascii="Times New Roman" w:hAnsi="Times New Roman"/>
            <w:noProof/>
            <w:webHidden/>
            <w:sz w:val="24"/>
            <w:szCs w:val="24"/>
          </w:rPr>
          <w:fldChar w:fldCharType="begin"/>
        </w:r>
        <w:r w:rsidR="00A2325A" w:rsidRPr="00BB7022">
          <w:rPr>
            <w:rFonts w:ascii="Times New Roman" w:hAnsi="Times New Roman"/>
            <w:noProof/>
            <w:webHidden/>
            <w:sz w:val="24"/>
            <w:szCs w:val="24"/>
          </w:rPr>
          <w:instrText xml:space="preserve"> PAGEREF _Toc459277039 \h </w:instrText>
        </w:r>
        <w:r w:rsidR="00A2325A" w:rsidRPr="00BB7022">
          <w:rPr>
            <w:rFonts w:ascii="Times New Roman" w:hAnsi="Times New Roman"/>
            <w:noProof/>
            <w:webHidden/>
            <w:sz w:val="24"/>
            <w:szCs w:val="24"/>
          </w:rPr>
        </w:r>
        <w:r w:rsidR="00A2325A" w:rsidRPr="00BB7022">
          <w:rPr>
            <w:rFonts w:ascii="Times New Roman" w:hAnsi="Times New Roman"/>
            <w:noProof/>
            <w:webHidden/>
            <w:sz w:val="24"/>
            <w:szCs w:val="24"/>
          </w:rPr>
          <w:fldChar w:fldCharType="separate"/>
        </w:r>
        <w:r w:rsidR="004E2487" w:rsidRPr="00BB7022">
          <w:rPr>
            <w:rFonts w:ascii="Times New Roman" w:hAnsi="Times New Roman"/>
            <w:noProof/>
            <w:webHidden/>
            <w:sz w:val="24"/>
            <w:szCs w:val="24"/>
          </w:rPr>
          <w:t>73</w:t>
        </w:r>
        <w:r w:rsidR="00A2325A" w:rsidRPr="00BB7022">
          <w:rPr>
            <w:rFonts w:ascii="Times New Roman" w:hAnsi="Times New Roman"/>
            <w:noProof/>
            <w:webHidden/>
            <w:sz w:val="24"/>
            <w:szCs w:val="24"/>
          </w:rPr>
          <w:fldChar w:fldCharType="end"/>
        </w:r>
      </w:hyperlink>
    </w:p>
    <w:p w:rsidR="00A2325A" w:rsidRPr="00BB7022" w:rsidRDefault="0059011C" w:rsidP="00A2325A">
      <w:pPr>
        <w:pStyle w:val="Spisilustracji"/>
        <w:tabs>
          <w:tab w:val="right" w:leader="dot" w:pos="9060"/>
        </w:tabs>
        <w:ind w:firstLine="0"/>
        <w:rPr>
          <w:rFonts w:ascii="Times New Roman" w:eastAsiaTheme="minorEastAsia" w:hAnsi="Times New Roman"/>
          <w:noProof/>
          <w:sz w:val="24"/>
          <w:szCs w:val="24"/>
        </w:rPr>
      </w:pPr>
      <w:hyperlink w:anchor="_Toc459277040" w:history="1">
        <w:r w:rsidR="00A2325A" w:rsidRPr="00BB7022">
          <w:rPr>
            <w:rStyle w:val="Hipercze"/>
            <w:rFonts w:ascii="Times New Roman" w:eastAsiaTheme="majorEastAsia" w:hAnsi="Times New Roman"/>
            <w:noProof/>
            <w:sz w:val="24"/>
            <w:szCs w:val="24"/>
            <w:lang w:bidi="en-US"/>
          </w:rPr>
          <w:t>Tabela 27. Zużycie i emisja CO</w:t>
        </w:r>
        <w:r w:rsidR="00A2325A" w:rsidRPr="00BB7022">
          <w:rPr>
            <w:rStyle w:val="Hipercze"/>
            <w:rFonts w:ascii="Times New Roman" w:eastAsiaTheme="majorEastAsia" w:hAnsi="Times New Roman"/>
            <w:noProof/>
            <w:sz w:val="24"/>
            <w:szCs w:val="24"/>
            <w:vertAlign w:val="subscript"/>
            <w:lang w:bidi="en-US"/>
          </w:rPr>
          <w:t>2</w:t>
        </w:r>
        <w:r w:rsidR="00A2325A" w:rsidRPr="00BB7022">
          <w:rPr>
            <w:rStyle w:val="Hipercze"/>
            <w:rFonts w:ascii="Times New Roman" w:eastAsiaTheme="majorEastAsia" w:hAnsi="Times New Roman"/>
            <w:noProof/>
            <w:sz w:val="24"/>
            <w:szCs w:val="24"/>
            <w:lang w:bidi="en-US"/>
          </w:rPr>
          <w:t xml:space="preserve"> e</w:t>
        </w:r>
        <w:r w:rsidR="00A2325A" w:rsidRPr="00BB7022">
          <w:rPr>
            <w:rStyle w:val="Hipercze"/>
            <w:rFonts w:ascii="Times New Roman" w:eastAsiaTheme="majorEastAsia" w:hAnsi="Times New Roman"/>
            <w:iCs/>
            <w:noProof/>
            <w:sz w:val="24"/>
            <w:szCs w:val="24"/>
            <w:lang w:bidi="en-US"/>
          </w:rPr>
          <w:t>nergii cieplnej na potrzeby grzewcze w budynkach użyteczności publicznej pochodząca z danego nośnika w 2010 r.</w:t>
        </w:r>
        <w:r w:rsidR="00A2325A" w:rsidRPr="00BB7022">
          <w:rPr>
            <w:rFonts w:ascii="Times New Roman" w:hAnsi="Times New Roman"/>
            <w:noProof/>
            <w:webHidden/>
            <w:sz w:val="24"/>
            <w:szCs w:val="24"/>
          </w:rPr>
          <w:tab/>
        </w:r>
        <w:r w:rsidR="00A2325A" w:rsidRPr="00BB7022">
          <w:rPr>
            <w:rFonts w:ascii="Times New Roman" w:hAnsi="Times New Roman"/>
            <w:noProof/>
            <w:webHidden/>
            <w:sz w:val="24"/>
            <w:szCs w:val="24"/>
          </w:rPr>
          <w:fldChar w:fldCharType="begin"/>
        </w:r>
        <w:r w:rsidR="00A2325A" w:rsidRPr="00BB7022">
          <w:rPr>
            <w:rFonts w:ascii="Times New Roman" w:hAnsi="Times New Roman"/>
            <w:noProof/>
            <w:webHidden/>
            <w:sz w:val="24"/>
            <w:szCs w:val="24"/>
          </w:rPr>
          <w:instrText xml:space="preserve"> PAGEREF _Toc459277040 \h </w:instrText>
        </w:r>
        <w:r w:rsidR="00A2325A" w:rsidRPr="00BB7022">
          <w:rPr>
            <w:rFonts w:ascii="Times New Roman" w:hAnsi="Times New Roman"/>
            <w:noProof/>
            <w:webHidden/>
            <w:sz w:val="24"/>
            <w:szCs w:val="24"/>
          </w:rPr>
        </w:r>
        <w:r w:rsidR="00A2325A" w:rsidRPr="00BB7022">
          <w:rPr>
            <w:rFonts w:ascii="Times New Roman" w:hAnsi="Times New Roman"/>
            <w:noProof/>
            <w:webHidden/>
            <w:sz w:val="24"/>
            <w:szCs w:val="24"/>
          </w:rPr>
          <w:fldChar w:fldCharType="separate"/>
        </w:r>
        <w:r w:rsidR="004E2487" w:rsidRPr="00BB7022">
          <w:rPr>
            <w:rFonts w:ascii="Times New Roman" w:hAnsi="Times New Roman"/>
            <w:noProof/>
            <w:webHidden/>
            <w:sz w:val="24"/>
            <w:szCs w:val="24"/>
          </w:rPr>
          <w:t>74</w:t>
        </w:r>
        <w:r w:rsidR="00A2325A" w:rsidRPr="00BB7022">
          <w:rPr>
            <w:rFonts w:ascii="Times New Roman" w:hAnsi="Times New Roman"/>
            <w:noProof/>
            <w:webHidden/>
            <w:sz w:val="24"/>
            <w:szCs w:val="24"/>
          </w:rPr>
          <w:fldChar w:fldCharType="end"/>
        </w:r>
      </w:hyperlink>
    </w:p>
    <w:p w:rsidR="00A2325A" w:rsidRPr="00BB7022" w:rsidRDefault="0059011C" w:rsidP="00A2325A">
      <w:pPr>
        <w:pStyle w:val="Spisilustracji"/>
        <w:tabs>
          <w:tab w:val="right" w:leader="dot" w:pos="9060"/>
        </w:tabs>
        <w:ind w:firstLine="0"/>
        <w:rPr>
          <w:rFonts w:ascii="Times New Roman" w:eastAsiaTheme="minorEastAsia" w:hAnsi="Times New Roman"/>
          <w:noProof/>
          <w:sz w:val="24"/>
          <w:szCs w:val="24"/>
        </w:rPr>
      </w:pPr>
      <w:hyperlink w:anchor="_Toc459277041" w:history="1">
        <w:r w:rsidR="00A2325A" w:rsidRPr="00BB7022">
          <w:rPr>
            <w:rStyle w:val="Hipercze"/>
            <w:rFonts w:ascii="Times New Roman" w:eastAsiaTheme="majorEastAsia" w:hAnsi="Times New Roman"/>
            <w:noProof/>
            <w:sz w:val="24"/>
            <w:szCs w:val="24"/>
            <w:lang w:bidi="en-US"/>
          </w:rPr>
          <w:t>Tabela 28. Zużycie i emisja CO</w:t>
        </w:r>
        <w:r w:rsidR="00A2325A" w:rsidRPr="00BB7022">
          <w:rPr>
            <w:rStyle w:val="Hipercze"/>
            <w:rFonts w:ascii="Times New Roman" w:eastAsiaTheme="majorEastAsia" w:hAnsi="Times New Roman"/>
            <w:noProof/>
            <w:sz w:val="24"/>
            <w:szCs w:val="24"/>
            <w:vertAlign w:val="subscript"/>
            <w:lang w:bidi="en-US"/>
          </w:rPr>
          <w:t>2</w:t>
        </w:r>
        <w:r w:rsidR="00A2325A" w:rsidRPr="00BB7022">
          <w:rPr>
            <w:rStyle w:val="Hipercze"/>
            <w:rFonts w:ascii="Times New Roman" w:eastAsiaTheme="majorEastAsia" w:hAnsi="Times New Roman"/>
            <w:noProof/>
            <w:sz w:val="24"/>
            <w:szCs w:val="24"/>
            <w:lang w:bidi="en-US"/>
          </w:rPr>
          <w:t xml:space="preserve"> e</w:t>
        </w:r>
        <w:r w:rsidR="00A2325A" w:rsidRPr="00BB7022">
          <w:rPr>
            <w:rStyle w:val="Hipercze"/>
            <w:rFonts w:ascii="Times New Roman" w:eastAsiaTheme="majorEastAsia" w:hAnsi="Times New Roman"/>
            <w:iCs/>
            <w:noProof/>
            <w:sz w:val="24"/>
            <w:szCs w:val="24"/>
            <w:lang w:bidi="en-US"/>
          </w:rPr>
          <w:t>nergii elektrycznej w budynkach użyteczności w 2010r.</w:t>
        </w:r>
        <w:r w:rsidR="00A2325A" w:rsidRPr="00BB7022">
          <w:rPr>
            <w:rFonts w:ascii="Times New Roman" w:hAnsi="Times New Roman"/>
            <w:noProof/>
            <w:webHidden/>
            <w:sz w:val="24"/>
            <w:szCs w:val="24"/>
          </w:rPr>
          <w:tab/>
        </w:r>
        <w:r w:rsidR="00A2325A" w:rsidRPr="00BB7022">
          <w:rPr>
            <w:rFonts w:ascii="Times New Roman" w:hAnsi="Times New Roman"/>
            <w:noProof/>
            <w:webHidden/>
            <w:sz w:val="24"/>
            <w:szCs w:val="24"/>
          </w:rPr>
          <w:fldChar w:fldCharType="begin"/>
        </w:r>
        <w:r w:rsidR="00A2325A" w:rsidRPr="00BB7022">
          <w:rPr>
            <w:rFonts w:ascii="Times New Roman" w:hAnsi="Times New Roman"/>
            <w:noProof/>
            <w:webHidden/>
            <w:sz w:val="24"/>
            <w:szCs w:val="24"/>
          </w:rPr>
          <w:instrText xml:space="preserve"> PAGEREF _Toc459277041 \h </w:instrText>
        </w:r>
        <w:r w:rsidR="00A2325A" w:rsidRPr="00BB7022">
          <w:rPr>
            <w:rFonts w:ascii="Times New Roman" w:hAnsi="Times New Roman"/>
            <w:noProof/>
            <w:webHidden/>
            <w:sz w:val="24"/>
            <w:szCs w:val="24"/>
          </w:rPr>
        </w:r>
        <w:r w:rsidR="00A2325A" w:rsidRPr="00BB7022">
          <w:rPr>
            <w:rFonts w:ascii="Times New Roman" w:hAnsi="Times New Roman"/>
            <w:noProof/>
            <w:webHidden/>
            <w:sz w:val="24"/>
            <w:szCs w:val="24"/>
          </w:rPr>
          <w:fldChar w:fldCharType="separate"/>
        </w:r>
        <w:r w:rsidR="004E2487" w:rsidRPr="00BB7022">
          <w:rPr>
            <w:rFonts w:ascii="Times New Roman" w:hAnsi="Times New Roman"/>
            <w:noProof/>
            <w:webHidden/>
            <w:sz w:val="24"/>
            <w:szCs w:val="24"/>
          </w:rPr>
          <w:t>74</w:t>
        </w:r>
        <w:r w:rsidR="00A2325A" w:rsidRPr="00BB7022">
          <w:rPr>
            <w:rFonts w:ascii="Times New Roman" w:hAnsi="Times New Roman"/>
            <w:noProof/>
            <w:webHidden/>
            <w:sz w:val="24"/>
            <w:szCs w:val="24"/>
          </w:rPr>
          <w:fldChar w:fldCharType="end"/>
        </w:r>
      </w:hyperlink>
    </w:p>
    <w:p w:rsidR="00A2325A" w:rsidRPr="00BB7022" w:rsidRDefault="0059011C" w:rsidP="00A2325A">
      <w:pPr>
        <w:pStyle w:val="Spisilustracji"/>
        <w:tabs>
          <w:tab w:val="right" w:leader="dot" w:pos="9060"/>
        </w:tabs>
        <w:ind w:firstLine="0"/>
        <w:rPr>
          <w:rFonts w:ascii="Times New Roman" w:eastAsiaTheme="minorEastAsia" w:hAnsi="Times New Roman"/>
          <w:noProof/>
          <w:sz w:val="24"/>
          <w:szCs w:val="24"/>
        </w:rPr>
      </w:pPr>
      <w:hyperlink w:anchor="_Toc459277042" w:history="1">
        <w:r w:rsidR="00A2325A" w:rsidRPr="00BB7022">
          <w:rPr>
            <w:rStyle w:val="Hipercze"/>
            <w:rFonts w:ascii="Times New Roman" w:eastAsiaTheme="majorEastAsia" w:hAnsi="Times New Roman"/>
            <w:noProof/>
            <w:sz w:val="24"/>
            <w:szCs w:val="24"/>
            <w:lang w:bidi="en-US"/>
          </w:rPr>
          <w:t>Tabela 29. Zużycie i emisja CO</w:t>
        </w:r>
        <w:r w:rsidR="00A2325A" w:rsidRPr="00BB7022">
          <w:rPr>
            <w:rStyle w:val="Hipercze"/>
            <w:rFonts w:ascii="Times New Roman" w:eastAsiaTheme="majorEastAsia" w:hAnsi="Times New Roman"/>
            <w:noProof/>
            <w:sz w:val="24"/>
            <w:szCs w:val="24"/>
            <w:vertAlign w:val="subscript"/>
            <w:lang w:bidi="en-US"/>
          </w:rPr>
          <w:t>2</w:t>
        </w:r>
        <w:r w:rsidR="00A2325A" w:rsidRPr="00BB7022">
          <w:rPr>
            <w:rStyle w:val="Hipercze"/>
            <w:rFonts w:ascii="Times New Roman" w:eastAsiaTheme="majorEastAsia" w:hAnsi="Times New Roman"/>
            <w:noProof/>
            <w:sz w:val="24"/>
            <w:szCs w:val="24"/>
            <w:lang w:bidi="en-US"/>
          </w:rPr>
          <w:t xml:space="preserve"> e</w:t>
        </w:r>
        <w:r w:rsidR="00A2325A" w:rsidRPr="00BB7022">
          <w:rPr>
            <w:rStyle w:val="Hipercze"/>
            <w:rFonts w:ascii="Times New Roman" w:eastAsiaTheme="majorEastAsia" w:hAnsi="Times New Roman"/>
            <w:iCs/>
            <w:noProof/>
            <w:sz w:val="24"/>
            <w:szCs w:val="24"/>
            <w:lang w:bidi="en-US"/>
          </w:rPr>
          <w:t>nergii finalnej w budynkach użyteczności publicznej pochodząca z danego nośnika w 2010 r.</w:t>
        </w:r>
        <w:r w:rsidR="00A2325A" w:rsidRPr="00BB7022">
          <w:rPr>
            <w:rFonts w:ascii="Times New Roman" w:hAnsi="Times New Roman"/>
            <w:noProof/>
            <w:webHidden/>
            <w:sz w:val="24"/>
            <w:szCs w:val="24"/>
          </w:rPr>
          <w:tab/>
        </w:r>
        <w:r w:rsidR="00A2325A" w:rsidRPr="00BB7022">
          <w:rPr>
            <w:rFonts w:ascii="Times New Roman" w:hAnsi="Times New Roman"/>
            <w:noProof/>
            <w:webHidden/>
            <w:sz w:val="24"/>
            <w:szCs w:val="24"/>
          </w:rPr>
          <w:fldChar w:fldCharType="begin"/>
        </w:r>
        <w:r w:rsidR="00A2325A" w:rsidRPr="00BB7022">
          <w:rPr>
            <w:rFonts w:ascii="Times New Roman" w:hAnsi="Times New Roman"/>
            <w:noProof/>
            <w:webHidden/>
            <w:sz w:val="24"/>
            <w:szCs w:val="24"/>
          </w:rPr>
          <w:instrText xml:space="preserve"> PAGEREF _Toc459277042 \h </w:instrText>
        </w:r>
        <w:r w:rsidR="00A2325A" w:rsidRPr="00BB7022">
          <w:rPr>
            <w:rFonts w:ascii="Times New Roman" w:hAnsi="Times New Roman"/>
            <w:noProof/>
            <w:webHidden/>
            <w:sz w:val="24"/>
            <w:szCs w:val="24"/>
          </w:rPr>
        </w:r>
        <w:r w:rsidR="00A2325A" w:rsidRPr="00BB7022">
          <w:rPr>
            <w:rFonts w:ascii="Times New Roman" w:hAnsi="Times New Roman"/>
            <w:noProof/>
            <w:webHidden/>
            <w:sz w:val="24"/>
            <w:szCs w:val="24"/>
          </w:rPr>
          <w:fldChar w:fldCharType="separate"/>
        </w:r>
        <w:r w:rsidR="004E2487" w:rsidRPr="00BB7022">
          <w:rPr>
            <w:rFonts w:ascii="Times New Roman" w:hAnsi="Times New Roman"/>
            <w:noProof/>
            <w:webHidden/>
            <w:sz w:val="24"/>
            <w:szCs w:val="24"/>
          </w:rPr>
          <w:t>74</w:t>
        </w:r>
        <w:r w:rsidR="00A2325A" w:rsidRPr="00BB7022">
          <w:rPr>
            <w:rFonts w:ascii="Times New Roman" w:hAnsi="Times New Roman"/>
            <w:noProof/>
            <w:webHidden/>
            <w:sz w:val="24"/>
            <w:szCs w:val="24"/>
          </w:rPr>
          <w:fldChar w:fldCharType="end"/>
        </w:r>
      </w:hyperlink>
    </w:p>
    <w:p w:rsidR="00A2325A" w:rsidRPr="00BB7022" w:rsidRDefault="0059011C" w:rsidP="00A2325A">
      <w:pPr>
        <w:pStyle w:val="Spisilustracji"/>
        <w:tabs>
          <w:tab w:val="right" w:leader="dot" w:pos="9060"/>
        </w:tabs>
        <w:ind w:firstLine="0"/>
        <w:rPr>
          <w:rFonts w:ascii="Times New Roman" w:eastAsiaTheme="minorEastAsia" w:hAnsi="Times New Roman"/>
          <w:noProof/>
          <w:sz w:val="24"/>
          <w:szCs w:val="24"/>
        </w:rPr>
      </w:pPr>
      <w:hyperlink w:anchor="_Toc459277043" w:history="1">
        <w:r w:rsidR="00A2325A" w:rsidRPr="00BB7022">
          <w:rPr>
            <w:rStyle w:val="Hipercze"/>
            <w:rFonts w:ascii="Times New Roman" w:eastAsiaTheme="majorEastAsia" w:hAnsi="Times New Roman"/>
            <w:noProof/>
            <w:sz w:val="24"/>
            <w:szCs w:val="24"/>
            <w:lang w:bidi="en-US"/>
          </w:rPr>
          <w:t>Tabela 30. Prognoza zużycia i emisji CO</w:t>
        </w:r>
        <w:r w:rsidR="00A2325A" w:rsidRPr="00BB7022">
          <w:rPr>
            <w:rStyle w:val="Hipercze"/>
            <w:rFonts w:ascii="Times New Roman" w:eastAsiaTheme="majorEastAsia" w:hAnsi="Times New Roman"/>
            <w:noProof/>
            <w:sz w:val="24"/>
            <w:szCs w:val="24"/>
            <w:vertAlign w:val="subscript"/>
            <w:lang w:bidi="en-US"/>
          </w:rPr>
          <w:t>2</w:t>
        </w:r>
        <w:r w:rsidR="00A2325A" w:rsidRPr="00BB7022">
          <w:rPr>
            <w:rStyle w:val="Hipercze"/>
            <w:rFonts w:ascii="Times New Roman" w:eastAsiaTheme="majorEastAsia" w:hAnsi="Times New Roman"/>
            <w:noProof/>
            <w:sz w:val="24"/>
            <w:szCs w:val="24"/>
            <w:lang w:bidi="en-US"/>
          </w:rPr>
          <w:t xml:space="preserve"> e</w:t>
        </w:r>
        <w:r w:rsidR="00A2325A" w:rsidRPr="00BB7022">
          <w:rPr>
            <w:rStyle w:val="Hipercze"/>
            <w:rFonts w:ascii="Times New Roman" w:eastAsiaTheme="majorEastAsia" w:hAnsi="Times New Roman"/>
            <w:iCs/>
            <w:noProof/>
            <w:sz w:val="24"/>
            <w:szCs w:val="24"/>
            <w:lang w:bidi="en-US"/>
          </w:rPr>
          <w:t>nergii finalnej w budynkach użyteczności publicznej pochodząca z danego nośnika do 2020 roku</w:t>
        </w:r>
        <w:r w:rsidR="00A2325A" w:rsidRPr="00BB7022">
          <w:rPr>
            <w:rFonts w:ascii="Times New Roman" w:hAnsi="Times New Roman"/>
            <w:noProof/>
            <w:webHidden/>
            <w:sz w:val="24"/>
            <w:szCs w:val="24"/>
          </w:rPr>
          <w:tab/>
        </w:r>
        <w:r w:rsidR="00A2325A" w:rsidRPr="00BB7022">
          <w:rPr>
            <w:rFonts w:ascii="Times New Roman" w:hAnsi="Times New Roman"/>
            <w:noProof/>
            <w:webHidden/>
            <w:sz w:val="24"/>
            <w:szCs w:val="24"/>
          </w:rPr>
          <w:fldChar w:fldCharType="begin"/>
        </w:r>
        <w:r w:rsidR="00A2325A" w:rsidRPr="00BB7022">
          <w:rPr>
            <w:rFonts w:ascii="Times New Roman" w:hAnsi="Times New Roman"/>
            <w:noProof/>
            <w:webHidden/>
            <w:sz w:val="24"/>
            <w:szCs w:val="24"/>
          </w:rPr>
          <w:instrText xml:space="preserve"> PAGEREF _Toc459277043 \h </w:instrText>
        </w:r>
        <w:r w:rsidR="00A2325A" w:rsidRPr="00BB7022">
          <w:rPr>
            <w:rFonts w:ascii="Times New Roman" w:hAnsi="Times New Roman"/>
            <w:noProof/>
            <w:webHidden/>
            <w:sz w:val="24"/>
            <w:szCs w:val="24"/>
          </w:rPr>
        </w:r>
        <w:r w:rsidR="00A2325A" w:rsidRPr="00BB7022">
          <w:rPr>
            <w:rFonts w:ascii="Times New Roman" w:hAnsi="Times New Roman"/>
            <w:noProof/>
            <w:webHidden/>
            <w:sz w:val="24"/>
            <w:szCs w:val="24"/>
          </w:rPr>
          <w:fldChar w:fldCharType="separate"/>
        </w:r>
        <w:r w:rsidR="004E2487" w:rsidRPr="00BB7022">
          <w:rPr>
            <w:rFonts w:ascii="Times New Roman" w:hAnsi="Times New Roman"/>
            <w:noProof/>
            <w:webHidden/>
            <w:sz w:val="24"/>
            <w:szCs w:val="24"/>
          </w:rPr>
          <w:t>76</w:t>
        </w:r>
        <w:r w:rsidR="00A2325A" w:rsidRPr="00BB7022">
          <w:rPr>
            <w:rFonts w:ascii="Times New Roman" w:hAnsi="Times New Roman"/>
            <w:noProof/>
            <w:webHidden/>
            <w:sz w:val="24"/>
            <w:szCs w:val="24"/>
          </w:rPr>
          <w:fldChar w:fldCharType="end"/>
        </w:r>
      </w:hyperlink>
    </w:p>
    <w:p w:rsidR="00A2325A" w:rsidRPr="00BB7022" w:rsidRDefault="0059011C" w:rsidP="00A2325A">
      <w:pPr>
        <w:pStyle w:val="Spisilustracji"/>
        <w:tabs>
          <w:tab w:val="right" w:leader="dot" w:pos="9060"/>
        </w:tabs>
        <w:ind w:firstLine="0"/>
        <w:rPr>
          <w:rFonts w:ascii="Times New Roman" w:eastAsiaTheme="minorEastAsia" w:hAnsi="Times New Roman"/>
          <w:noProof/>
          <w:sz w:val="24"/>
          <w:szCs w:val="24"/>
        </w:rPr>
      </w:pPr>
      <w:hyperlink w:anchor="_Toc459277044" w:history="1">
        <w:r w:rsidR="00A2325A" w:rsidRPr="00BB7022">
          <w:rPr>
            <w:rStyle w:val="Hipercze"/>
            <w:rFonts w:ascii="Times New Roman" w:eastAsiaTheme="majorEastAsia" w:hAnsi="Times New Roman"/>
            <w:noProof/>
            <w:sz w:val="24"/>
            <w:szCs w:val="24"/>
            <w:lang w:bidi="en-US"/>
          </w:rPr>
          <w:t>Tabela 31. Liczba przejechanych kilometrów w podziale na rodzaj pojazdu i rodzaj paliwa w 2010 r.</w:t>
        </w:r>
        <w:r w:rsidR="00A2325A" w:rsidRPr="00BB7022">
          <w:rPr>
            <w:rFonts w:ascii="Times New Roman" w:hAnsi="Times New Roman"/>
            <w:noProof/>
            <w:webHidden/>
            <w:sz w:val="24"/>
            <w:szCs w:val="24"/>
          </w:rPr>
          <w:tab/>
        </w:r>
        <w:r w:rsidR="00A2325A" w:rsidRPr="00BB7022">
          <w:rPr>
            <w:rFonts w:ascii="Times New Roman" w:hAnsi="Times New Roman"/>
            <w:noProof/>
            <w:webHidden/>
            <w:sz w:val="24"/>
            <w:szCs w:val="24"/>
          </w:rPr>
          <w:fldChar w:fldCharType="begin"/>
        </w:r>
        <w:r w:rsidR="00A2325A" w:rsidRPr="00BB7022">
          <w:rPr>
            <w:rFonts w:ascii="Times New Roman" w:hAnsi="Times New Roman"/>
            <w:noProof/>
            <w:webHidden/>
            <w:sz w:val="24"/>
            <w:szCs w:val="24"/>
          </w:rPr>
          <w:instrText xml:space="preserve"> PAGEREF _Toc459277044 \h </w:instrText>
        </w:r>
        <w:r w:rsidR="00A2325A" w:rsidRPr="00BB7022">
          <w:rPr>
            <w:rFonts w:ascii="Times New Roman" w:hAnsi="Times New Roman"/>
            <w:noProof/>
            <w:webHidden/>
            <w:sz w:val="24"/>
            <w:szCs w:val="24"/>
          </w:rPr>
        </w:r>
        <w:r w:rsidR="00A2325A" w:rsidRPr="00BB7022">
          <w:rPr>
            <w:rFonts w:ascii="Times New Roman" w:hAnsi="Times New Roman"/>
            <w:noProof/>
            <w:webHidden/>
            <w:sz w:val="24"/>
            <w:szCs w:val="24"/>
          </w:rPr>
          <w:fldChar w:fldCharType="separate"/>
        </w:r>
        <w:r w:rsidR="004E2487" w:rsidRPr="00BB7022">
          <w:rPr>
            <w:rFonts w:ascii="Times New Roman" w:hAnsi="Times New Roman"/>
            <w:noProof/>
            <w:webHidden/>
            <w:sz w:val="24"/>
            <w:szCs w:val="24"/>
          </w:rPr>
          <w:t>80</w:t>
        </w:r>
        <w:r w:rsidR="00A2325A" w:rsidRPr="00BB7022">
          <w:rPr>
            <w:rFonts w:ascii="Times New Roman" w:hAnsi="Times New Roman"/>
            <w:noProof/>
            <w:webHidden/>
            <w:sz w:val="24"/>
            <w:szCs w:val="24"/>
          </w:rPr>
          <w:fldChar w:fldCharType="end"/>
        </w:r>
      </w:hyperlink>
    </w:p>
    <w:p w:rsidR="00A2325A" w:rsidRPr="00BB7022" w:rsidRDefault="0059011C" w:rsidP="00A2325A">
      <w:pPr>
        <w:pStyle w:val="Spisilustracji"/>
        <w:tabs>
          <w:tab w:val="right" w:leader="dot" w:pos="9060"/>
        </w:tabs>
        <w:ind w:firstLine="0"/>
        <w:rPr>
          <w:rFonts w:ascii="Times New Roman" w:eastAsiaTheme="minorEastAsia" w:hAnsi="Times New Roman"/>
          <w:noProof/>
          <w:sz w:val="24"/>
          <w:szCs w:val="24"/>
        </w:rPr>
      </w:pPr>
      <w:hyperlink w:anchor="_Toc459277045" w:history="1">
        <w:r w:rsidR="00A2325A" w:rsidRPr="00BB7022">
          <w:rPr>
            <w:rStyle w:val="Hipercze"/>
            <w:rFonts w:ascii="Times New Roman" w:eastAsiaTheme="majorEastAsia" w:hAnsi="Times New Roman"/>
            <w:noProof/>
            <w:sz w:val="24"/>
            <w:szCs w:val="24"/>
            <w:lang w:bidi="en-US"/>
          </w:rPr>
          <w:t>Tabela 32. Zużycie energii i emisja zanieczyszczeń związana z transportem w 2010 r.</w:t>
        </w:r>
        <w:r w:rsidR="00A2325A" w:rsidRPr="00BB7022">
          <w:rPr>
            <w:rFonts w:ascii="Times New Roman" w:hAnsi="Times New Roman"/>
            <w:noProof/>
            <w:webHidden/>
            <w:sz w:val="24"/>
            <w:szCs w:val="24"/>
          </w:rPr>
          <w:tab/>
        </w:r>
        <w:r w:rsidR="00A2325A" w:rsidRPr="00BB7022">
          <w:rPr>
            <w:rFonts w:ascii="Times New Roman" w:hAnsi="Times New Roman"/>
            <w:noProof/>
            <w:webHidden/>
            <w:sz w:val="24"/>
            <w:szCs w:val="24"/>
          </w:rPr>
          <w:fldChar w:fldCharType="begin"/>
        </w:r>
        <w:r w:rsidR="00A2325A" w:rsidRPr="00BB7022">
          <w:rPr>
            <w:rFonts w:ascii="Times New Roman" w:hAnsi="Times New Roman"/>
            <w:noProof/>
            <w:webHidden/>
            <w:sz w:val="24"/>
            <w:szCs w:val="24"/>
          </w:rPr>
          <w:instrText xml:space="preserve"> PAGEREF _Toc459277045 \h </w:instrText>
        </w:r>
        <w:r w:rsidR="00A2325A" w:rsidRPr="00BB7022">
          <w:rPr>
            <w:rFonts w:ascii="Times New Roman" w:hAnsi="Times New Roman"/>
            <w:noProof/>
            <w:webHidden/>
            <w:sz w:val="24"/>
            <w:szCs w:val="24"/>
          </w:rPr>
        </w:r>
        <w:r w:rsidR="00A2325A" w:rsidRPr="00BB7022">
          <w:rPr>
            <w:rFonts w:ascii="Times New Roman" w:hAnsi="Times New Roman"/>
            <w:noProof/>
            <w:webHidden/>
            <w:sz w:val="24"/>
            <w:szCs w:val="24"/>
          </w:rPr>
          <w:fldChar w:fldCharType="separate"/>
        </w:r>
        <w:r w:rsidR="004E2487" w:rsidRPr="00BB7022">
          <w:rPr>
            <w:rFonts w:ascii="Times New Roman" w:hAnsi="Times New Roman"/>
            <w:noProof/>
            <w:webHidden/>
            <w:sz w:val="24"/>
            <w:szCs w:val="24"/>
          </w:rPr>
          <w:t>81</w:t>
        </w:r>
        <w:r w:rsidR="00A2325A" w:rsidRPr="00BB7022">
          <w:rPr>
            <w:rFonts w:ascii="Times New Roman" w:hAnsi="Times New Roman"/>
            <w:noProof/>
            <w:webHidden/>
            <w:sz w:val="24"/>
            <w:szCs w:val="24"/>
          </w:rPr>
          <w:fldChar w:fldCharType="end"/>
        </w:r>
      </w:hyperlink>
    </w:p>
    <w:p w:rsidR="00A2325A" w:rsidRPr="00BB7022" w:rsidRDefault="0059011C" w:rsidP="00A2325A">
      <w:pPr>
        <w:pStyle w:val="Spisilustracji"/>
        <w:tabs>
          <w:tab w:val="right" w:leader="dot" w:pos="9060"/>
        </w:tabs>
        <w:ind w:firstLine="0"/>
        <w:rPr>
          <w:rFonts w:ascii="Times New Roman" w:eastAsiaTheme="minorEastAsia" w:hAnsi="Times New Roman"/>
          <w:noProof/>
          <w:sz w:val="24"/>
          <w:szCs w:val="24"/>
        </w:rPr>
      </w:pPr>
      <w:hyperlink w:anchor="_Toc459277046" w:history="1">
        <w:r w:rsidR="00A2325A" w:rsidRPr="00BB7022">
          <w:rPr>
            <w:rStyle w:val="Hipercze"/>
            <w:rFonts w:ascii="Times New Roman" w:eastAsiaTheme="majorEastAsia" w:hAnsi="Times New Roman"/>
            <w:noProof/>
            <w:sz w:val="24"/>
            <w:szCs w:val="24"/>
            <w:lang w:bidi="en-US"/>
          </w:rPr>
          <w:t xml:space="preserve">Tabela 33. </w:t>
        </w:r>
        <w:r w:rsidR="00A2325A" w:rsidRPr="00BB7022">
          <w:rPr>
            <w:rStyle w:val="Hipercze"/>
            <w:rFonts w:ascii="Times New Roman" w:eastAsiaTheme="majorEastAsia" w:hAnsi="Times New Roman"/>
            <w:iCs/>
            <w:noProof/>
            <w:sz w:val="24"/>
            <w:szCs w:val="24"/>
            <w:lang w:bidi="en-US"/>
          </w:rPr>
          <w:t>Emisja zanieczyszczeń związana z transportem w 2010 r.</w:t>
        </w:r>
        <w:r w:rsidR="00A2325A" w:rsidRPr="00BB7022">
          <w:rPr>
            <w:rFonts w:ascii="Times New Roman" w:hAnsi="Times New Roman"/>
            <w:noProof/>
            <w:webHidden/>
            <w:sz w:val="24"/>
            <w:szCs w:val="24"/>
          </w:rPr>
          <w:tab/>
        </w:r>
        <w:r w:rsidR="00A2325A" w:rsidRPr="00BB7022">
          <w:rPr>
            <w:rFonts w:ascii="Times New Roman" w:hAnsi="Times New Roman"/>
            <w:noProof/>
            <w:webHidden/>
            <w:sz w:val="24"/>
            <w:szCs w:val="24"/>
          </w:rPr>
          <w:fldChar w:fldCharType="begin"/>
        </w:r>
        <w:r w:rsidR="00A2325A" w:rsidRPr="00BB7022">
          <w:rPr>
            <w:rFonts w:ascii="Times New Roman" w:hAnsi="Times New Roman"/>
            <w:noProof/>
            <w:webHidden/>
            <w:sz w:val="24"/>
            <w:szCs w:val="24"/>
          </w:rPr>
          <w:instrText xml:space="preserve"> PAGEREF _Toc459277046 \h </w:instrText>
        </w:r>
        <w:r w:rsidR="00A2325A" w:rsidRPr="00BB7022">
          <w:rPr>
            <w:rFonts w:ascii="Times New Roman" w:hAnsi="Times New Roman"/>
            <w:noProof/>
            <w:webHidden/>
            <w:sz w:val="24"/>
            <w:szCs w:val="24"/>
          </w:rPr>
        </w:r>
        <w:r w:rsidR="00A2325A" w:rsidRPr="00BB7022">
          <w:rPr>
            <w:rFonts w:ascii="Times New Roman" w:hAnsi="Times New Roman"/>
            <w:noProof/>
            <w:webHidden/>
            <w:sz w:val="24"/>
            <w:szCs w:val="24"/>
          </w:rPr>
          <w:fldChar w:fldCharType="separate"/>
        </w:r>
        <w:r w:rsidR="004E2487" w:rsidRPr="00BB7022">
          <w:rPr>
            <w:rFonts w:ascii="Times New Roman" w:hAnsi="Times New Roman"/>
            <w:noProof/>
            <w:webHidden/>
            <w:sz w:val="24"/>
            <w:szCs w:val="24"/>
          </w:rPr>
          <w:t>81</w:t>
        </w:r>
        <w:r w:rsidR="00A2325A" w:rsidRPr="00BB7022">
          <w:rPr>
            <w:rFonts w:ascii="Times New Roman" w:hAnsi="Times New Roman"/>
            <w:noProof/>
            <w:webHidden/>
            <w:sz w:val="24"/>
            <w:szCs w:val="24"/>
          </w:rPr>
          <w:fldChar w:fldCharType="end"/>
        </w:r>
      </w:hyperlink>
    </w:p>
    <w:p w:rsidR="00A2325A" w:rsidRPr="00BB7022" w:rsidRDefault="0059011C" w:rsidP="00A2325A">
      <w:pPr>
        <w:pStyle w:val="Spisilustracji"/>
        <w:tabs>
          <w:tab w:val="right" w:leader="dot" w:pos="9060"/>
        </w:tabs>
        <w:ind w:firstLine="0"/>
        <w:rPr>
          <w:rFonts w:ascii="Times New Roman" w:eastAsiaTheme="minorEastAsia" w:hAnsi="Times New Roman"/>
          <w:noProof/>
          <w:sz w:val="24"/>
          <w:szCs w:val="24"/>
        </w:rPr>
      </w:pPr>
      <w:hyperlink w:anchor="_Toc459277047" w:history="1">
        <w:r w:rsidR="00A2325A" w:rsidRPr="00BB7022">
          <w:rPr>
            <w:rStyle w:val="Hipercze"/>
            <w:rFonts w:ascii="Times New Roman" w:eastAsiaTheme="majorEastAsia" w:hAnsi="Times New Roman"/>
            <w:noProof/>
            <w:sz w:val="24"/>
            <w:szCs w:val="24"/>
            <w:lang w:bidi="en-US"/>
          </w:rPr>
          <w:t>Tabela 34. Prognoza zużycia i emisji CO</w:t>
        </w:r>
        <w:r w:rsidR="00A2325A" w:rsidRPr="00BB7022">
          <w:rPr>
            <w:rStyle w:val="Hipercze"/>
            <w:rFonts w:ascii="Times New Roman" w:eastAsiaTheme="majorEastAsia" w:hAnsi="Times New Roman"/>
            <w:noProof/>
            <w:sz w:val="24"/>
            <w:szCs w:val="24"/>
            <w:vertAlign w:val="subscript"/>
            <w:lang w:bidi="en-US"/>
          </w:rPr>
          <w:t>2</w:t>
        </w:r>
        <w:r w:rsidR="00A2325A" w:rsidRPr="00BB7022">
          <w:rPr>
            <w:rStyle w:val="Hipercze"/>
            <w:rFonts w:ascii="Times New Roman" w:eastAsiaTheme="majorEastAsia" w:hAnsi="Times New Roman"/>
            <w:noProof/>
            <w:sz w:val="24"/>
            <w:szCs w:val="24"/>
            <w:lang w:bidi="en-US"/>
          </w:rPr>
          <w:t xml:space="preserve"> e</w:t>
        </w:r>
        <w:r w:rsidR="00A2325A" w:rsidRPr="00BB7022">
          <w:rPr>
            <w:rStyle w:val="Hipercze"/>
            <w:rFonts w:ascii="Times New Roman" w:eastAsiaTheme="majorEastAsia" w:hAnsi="Times New Roman"/>
            <w:iCs/>
            <w:noProof/>
            <w:sz w:val="24"/>
            <w:szCs w:val="24"/>
            <w:lang w:bidi="en-US"/>
          </w:rPr>
          <w:t>nergii finalnej w transporcie do 2020 roku</w:t>
        </w:r>
        <w:r w:rsidR="00A2325A" w:rsidRPr="00BB7022">
          <w:rPr>
            <w:rFonts w:ascii="Times New Roman" w:hAnsi="Times New Roman"/>
            <w:noProof/>
            <w:webHidden/>
            <w:sz w:val="24"/>
            <w:szCs w:val="24"/>
          </w:rPr>
          <w:tab/>
        </w:r>
        <w:r w:rsidR="00A2325A" w:rsidRPr="00BB7022">
          <w:rPr>
            <w:rFonts w:ascii="Times New Roman" w:hAnsi="Times New Roman"/>
            <w:noProof/>
            <w:webHidden/>
            <w:sz w:val="24"/>
            <w:szCs w:val="24"/>
          </w:rPr>
          <w:fldChar w:fldCharType="begin"/>
        </w:r>
        <w:r w:rsidR="00A2325A" w:rsidRPr="00BB7022">
          <w:rPr>
            <w:rFonts w:ascii="Times New Roman" w:hAnsi="Times New Roman"/>
            <w:noProof/>
            <w:webHidden/>
            <w:sz w:val="24"/>
            <w:szCs w:val="24"/>
          </w:rPr>
          <w:instrText xml:space="preserve"> PAGEREF _Toc459277047 \h </w:instrText>
        </w:r>
        <w:r w:rsidR="00A2325A" w:rsidRPr="00BB7022">
          <w:rPr>
            <w:rFonts w:ascii="Times New Roman" w:hAnsi="Times New Roman"/>
            <w:noProof/>
            <w:webHidden/>
            <w:sz w:val="24"/>
            <w:szCs w:val="24"/>
          </w:rPr>
        </w:r>
        <w:r w:rsidR="00A2325A" w:rsidRPr="00BB7022">
          <w:rPr>
            <w:rFonts w:ascii="Times New Roman" w:hAnsi="Times New Roman"/>
            <w:noProof/>
            <w:webHidden/>
            <w:sz w:val="24"/>
            <w:szCs w:val="24"/>
          </w:rPr>
          <w:fldChar w:fldCharType="separate"/>
        </w:r>
        <w:r w:rsidR="004E2487" w:rsidRPr="00BB7022">
          <w:rPr>
            <w:rFonts w:ascii="Times New Roman" w:hAnsi="Times New Roman"/>
            <w:noProof/>
            <w:webHidden/>
            <w:sz w:val="24"/>
            <w:szCs w:val="24"/>
          </w:rPr>
          <w:t>83</w:t>
        </w:r>
        <w:r w:rsidR="00A2325A" w:rsidRPr="00BB7022">
          <w:rPr>
            <w:rFonts w:ascii="Times New Roman" w:hAnsi="Times New Roman"/>
            <w:noProof/>
            <w:webHidden/>
            <w:sz w:val="24"/>
            <w:szCs w:val="24"/>
          </w:rPr>
          <w:fldChar w:fldCharType="end"/>
        </w:r>
      </w:hyperlink>
    </w:p>
    <w:p w:rsidR="00A2325A" w:rsidRPr="00BB7022" w:rsidRDefault="0059011C" w:rsidP="00A2325A">
      <w:pPr>
        <w:pStyle w:val="Spisilustracji"/>
        <w:tabs>
          <w:tab w:val="right" w:leader="dot" w:pos="9060"/>
        </w:tabs>
        <w:ind w:firstLine="0"/>
        <w:rPr>
          <w:rFonts w:ascii="Times New Roman" w:eastAsiaTheme="minorEastAsia" w:hAnsi="Times New Roman"/>
          <w:noProof/>
          <w:sz w:val="24"/>
          <w:szCs w:val="24"/>
        </w:rPr>
      </w:pPr>
      <w:hyperlink w:anchor="_Toc459277048" w:history="1">
        <w:r w:rsidR="00A2325A" w:rsidRPr="00BB7022">
          <w:rPr>
            <w:rStyle w:val="Hipercze"/>
            <w:rFonts w:ascii="Times New Roman" w:eastAsiaTheme="majorEastAsia" w:hAnsi="Times New Roman"/>
            <w:noProof/>
            <w:sz w:val="24"/>
            <w:szCs w:val="24"/>
          </w:rPr>
          <w:t xml:space="preserve">Tabela 35. </w:t>
        </w:r>
        <w:r w:rsidR="00A2325A" w:rsidRPr="00BB7022">
          <w:rPr>
            <w:rStyle w:val="Hipercze"/>
            <w:rFonts w:ascii="Times New Roman" w:eastAsiaTheme="majorEastAsia" w:hAnsi="Times New Roman"/>
            <w:iCs/>
            <w:noProof/>
            <w:sz w:val="24"/>
            <w:szCs w:val="24"/>
          </w:rPr>
          <w:t>Zużycie energii i emisja CO</w:t>
        </w:r>
        <w:r w:rsidR="00A2325A" w:rsidRPr="00BB7022">
          <w:rPr>
            <w:rStyle w:val="Hipercze"/>
            <w:rFonts w:ascii="Times New Roman" w:eastAsiaTheme="majorEastAsia" w:hAnsi="Times New Roman"/>
            <w:iCs/>
            <w:noProof/>
            <w:sz w:val="24"/>
            <w:szCs w:val="24"/>
            <w:vertAlign w:val="subscript"/>
          </w:rPr>
          <w:t>2</w:t>
        </w:r>
        <w:r w:rsidR="00A2325A" w:rsidRPr="00BB7022">
          <w:rPr>
            <w:rStyle w:val="Hipercze"/>
            <w:rFonts w:ascii="Times New Roman" w:eastAsiaTheme="majorEastAsia" w:hAnsi="Times New Roman"/>
            <w:iCs/>
            <w:noProof/>
            <w:sz w:val="24"/>
            <w:szCs w:val="24"/>
          </w:rPr>
          <w:t xml:space="preserve"> związana z oświetleniem ulicznym w 2013 roku</w:t>
        </w:r>
        <w:r w:rsidR="00A2325A" w:rsidRPr="00BB7022">
          <w:rPr>
            <w:rFonts w:ascii="Times New Roman" w:hAnsi="Times New Roman"/>
            <w:noProof/>
            <w:webHidden/>
            <w:sz w:val="24"/>
            <w:szCs w:val="24"/>
          </w:rPr>
          <w:tab/>
        </w:r>
        <w:r w:rsidR="00A2325A" w:rsidRPr="00BB7022">
          <w:rPr>
            <w:rFonts w:ascii="Times New Roman" w:hAnsi="Times New Roman"/>
            <w:noProof/>
            <w:webHidden/>
            <w:sz w:val="24"/>
            <w:szCs w:val="24"/>
          </w:rPr>
          <w:fldChar w:fldCharType="begin"/>
        </w:r>
        <w:r w:rsidR="00A2325A" w:rsidRPr="00BB7022">
          <w:rPr>
            <w:rFonts w:ascii="Times New Roman" w:hAnsi="Times New Roman"/>
            <w:noProof/>
            <w:webHidden/>
            <w:sz w:val="24"/>
            <w:szCs w:val="24"/>
          </w:rPr>
          <w:instrText xml:space="preserve"> PAGEREF _Toc459277048 \h </w:instrText>
        </w:r>
        <w:r w:rsidR="00A2325A" w:rsidRPr="00BB7022">
          <w:rPr>
            <w:rFonts w:ascii="Times New Roman" w:hAnsi="Times New Roman"/>
            <w:noProof/>
            <w:webHidden/>
            <w:sz w:val="24"/>
            <w:szCs w:val="24"/>
          </w:rPr>
        </w:r>
        <w:r w:rsidR="00A2325A" w:rsidRPr="00BB7022">
          <w:rPr>
            <w:rFonts w:ascii="Times New Roman" w:hAnsi="Times New Roman"/>
            <w:noProof/>
            <w:webHidden/>
            <w:sz w:val="24"/>
            <w:szCs w:val="24"/>
          </w:rPr>
          <w:fldChar w:fldCharType="separate"/>
        </w:r>
        <w:r w:rsidR="004E2487" w:rsidRPr="00BB7022">
          <w:rPr>
            <w:rFonts w:ascii="Times New Roman" w:hAnsi="Times New Roman"/>
            <w:noProof/>
            <w:webHidden/>
            <w:sz w:val="24"/>
            <w:szCs w:val="24"/>
          </w:rPr>
          <w:t>85</w:t>
        </w:r>
        <w:r w:rsidR="00A2325A" w:rsidRPr="00BB7022">
          <w:rPr>
            <w:rFonts w:ascii="Times New Roman" w:hAnsi="Times New Roman"/>
            <w:noProof/>
            <w:webHidden/>
            <w:sz w:val="24"/>
            <w:szCs w:val="24"/>
          </w:rPr>
          <w:fldChar w:fldCharType="end"/>
        </w:r>
      </w:hyperlink>
    </w:p>
    <w:p w:rsidR="00A2325A" w:rsidRPr="00BB7022" w:rsidRDefault="0059011C" w:rsidP="00A2325A">
      <w:pPr>
        <w:pStyle w:val="Spisilustracji"/>
        <w:tabs>
          <w:tab w:val="right" w:leader="dot" w:pos="9060"/>
        </w:tabs>
        <w:ind w:firstLine="0"/>
        <w:rPr>
          <w:rFonts w:ascii="Times New Roman" w:eastAsiaTheme="minorEastAsia" w:hAnsi="Times New Roman"/>
          <w:noProof/>
          <w:sz w:val="24"/>
          <w:szCs w:val="24"/>
        </w:rPr>
      </w:pPr>
      <w:hyperlink w:anchor="_Toc459277049" w:history="1">
        <w:r w:rsidR="00A2325A" w:rsidRPr="00BB7022">
          <w:rPr>
            <w:rStyle w:val="Hipercze"/>
            <w:rFonts w:ascii="Times New Roman" w:eastAsiaTheme="majorEastAsia" w:hAnsi="Times New Roman"/>
            <w:noProof/>
            <w:sz w:val="24"/>
            <w:szCs w:val="24"/>
            <w:lang w:bidi="en-US"/>
          </w:rPr>
          <w:t xml:space="preserve">Tabela 36. </w:t>
        </w:r>
        <w:r w:rsidR="00A2325A" w:rsidRPr="00BB7022">
          <w:rPr>
            <w:rStyle w:val="Hipercze"/>
            <w:rFonts w:ascii="Times New Roman" w:eastAsiaTheme="majorEastAsia" w:hAnsi="Times New Roman"/>
            <w:iCs/>
            <w:noProof/>
            <w:sz w:val="24"/>
            <w:szCs w:val="24"/>
            <w:lang w:bidi="en-US"/>
          </w:rPr>
          <w:t>Emisja gazów cieplarnianych związana z działalnością gospodarczą w 2013 roku</w:t>
        </w:r>
        <w:r w:rsidR="00A2325A" w:rsidRPr="00BB7022">
          <w:rPr>
            <w:rFonts w:ascii="Times New Roman" w:hAnsi="Times New Roman"/>
            <w:noProof/>
            <w:webHidden/>
            <w:sz w:val="24"/>
            <w:szCs w:val="24"/>
          </w:rPr>
          <w:tab/>
        </w:r>
        <w:r w:rsidR="00A2325A" w:rsidRPr="00BB7022">
          <w:rPr>
            <w:rFonts w:ascii="Times New Roman" w:hAnsi="Times New Roman"/>
            <w:noProof/>
            <w:webHidden/>
            <w:sz w:val="24"/>
            <w:szCs w:val="24"/>
          </w:rPr>
          <w:fldChar w:fldCharType="begin"/>
        </w:r>
        <w:r w:rsidR="00A2325A" w:rsidRPr="00BB7022">
          <w:rPr>
            <w:rFonts w:ascii="Times New Roman" w:hAnsi="Times New Roman"/>
            <w:noProof/>
            <w:webHidden/>
            <w:sz w:val="24"/>
            <w:szCs w:val="24"/>
          </w:rPr>
          <w:instrText xml:space="preserve"> PAGEREF _Toc459277049 \h </w:instrText>
        </w:r>
        <w:r w:rsidR="00A2325A" w:rsidRPr="00BB7022">
          <w:rPr>
            <w:rFonts w:ascii="Times New Roman" w:hAnsi="Times New Roman"/>
            <w:noProof/>
            <w:webHidden/>
            <w:sz w:val="24"/>
            <w:szCs w:val="24"/>
          </w:rPr>
        </w:r>
        <w:r w:rsidR="00A2325A" w:rsidRPr="00BB7022">
          <w:rPr>
            <w:rFonts w:ascii="Times New Roman" w:hAnsi="Times New Roman"/>
            <w:noProof/>
            <w:webHidden/>
            <w:sz w:val="24"/>
            <w:szCs w:val="24"/>
          </w:rPr>
          <w:fldChar w:fldCharType="separate"/>
        </w:r>
        <w:r w:rsidR="004E2487" w:rsidRPr="00BB7022">
          <w:rPr>
            <w:rFonts w:ascii="Times New Roman" w:hAnsi="Times New Roman"/>
            <w:noProof/>
            <w:webHidden/>
            <w:sz w:val="24"/>
            <w:szCs w:val="24"/>
          </w:rPr>
          <w:t>86</w:t>
        </w:r>
        <w:r w:rsidR="00A2325A" w:rsidRPr="00BB7022">
          <w:rPr>
            <w:rFonts w:ascii="Times New Roman" w:hAnsi="Times New Roman"/>
            <w:noProof/>
            <w:webHidden/>
            <w:sz w:val="24"/>
            <w:szCs w:val="24"/>
          </w:rPr>
          <w:fldChar w:fldCharType="end"/>
        </w:r>
      </w:hyperlink>
    </w:p>
    <w:p w:rsidR="00A2325A" w:rsidRPr="00BB7022" w:rsidRDefault="0059011C" w:rsidP="00A2325A">
      <w:pPr>
        <w:pStyle w:val="Spisilustracji"/>
        <w:tabs>
          <w:tab w:val="right" w:leader="dot" w:pos="9060"/>
        </w:tabs>
        <w:ind w:firstLine="0"/>
        <w:rPr>
          <w:rFonts w:ascii="Times New Roman" w:eastAsiaTheme="minorEastAsia" w:hAnsi="Times New Roman"/>
          <w:noProof/>
          <w:sz w:val="24"/>
          <w:szCs w:val="24"/>
        </w:rPr>
      </w:pPr>
      <w:hyperlink w:anchor="_Toc459277050" w:history="1">
        <w:r w:rsidR="00A2325A" w:rsidRPr="00BB7022">
          <w:rPr>
            <w:rStyle w:val="Hipercze"/>
            <w:rFonts w:ascii="Times New Roman" w:eastAsiaTheme="majorEastAsia" w:hAnsi="Times New Roman"/>
            <w:noProof/>
            <w:sz w:val="24"/>
            <w:szCs w:val="24"/>
            <w:lang w:bidi="en-US"/>
          </w:rPr>
          <w:t xml:space="preserve">Tabela 37. </w:t>
        </w:r>
        <w:r w:rsidR="00A2325A" w:rsidRPr="00BB7022">
          <w:rPr>
            <w:rStyle w:val="Hipercze"/>
            <w:rFonts w:ascii="Times New Roman" w:eastAsiaTheme="majorEastAsia" w:hAnsi="Times New Roman"/>
            <w:iCs/>
            <w:noProof/>
            <w:sz w:val="24"/>
            <w:szCs w:val="24"/>
            <w:lang w:bidi="en-US"/>
          </w:rPr>
          <w:t>Zużycie energii i emisja CO</w:t>
        </w:r>
        <w:r w:rsidR="00A2325A" w:rsidRPr="00BB7022">
          <w:rPr>
            <w:rStyle w:val="Hipercze"/>
            <w:rFonts w:ascii="Times New Roman" w:eastAsiaTheme="majorEastAsia" w:hAnsi="Times New Roman"/>
            <w:iCs/>
            <w:noProof/>
            <w:sz w:val="24"/>
            <w:szCs w:val="24"/>
            <w:vertAlign w:val="subscript"/>
            <w:lang w:bidi="en-US"/>
          </w:rPr>
          <w:t>2</w:t>
        </w:r>
        <w:r w:rsidR="00A2325A" w:rsidRPr="00BB7022">
          <w:rPr>
            <w:rStyle w:val="Hipercze"/>
            <w:rFonts w:ascii="Times New Roman" w:eastAsiaTheme="majorEastAsia" w:hAnsi="Times New Roman"/>
            <w:iCs/>
            <w:noProof/>
            <w:sz w:val="24"/>
            <w:szCs w:val="24"/>
            <w:lang w:bidi="en-US"/>
          </w:rPr>
          <w:t xml:space="preserve"> związana z działalnością gospodarczą w 2010 roku w podziale na nośnik energii</w:t>
        </w:r>
        <w:r w:rsidR="00A2325A" w:rsidRPr="00BB7022">
          <w:rPr>
            <w:rFonts w:ascii="Times New Roman" w:hAnsi="Times New Roman"/>
            <w:noProof/>
            <w:webHidden/>
            <w:sz w:val="24"/>
            <w:szCs w:val="24"/>
          </w:rPr>
          <w:tab/>
        </w:r>
        <w:r w:rsidR="00A2325A" w:rsidRPr="00BB7022">
          <w:rPr>
            <w:rFonts w:ascii="Times New Roman" w:hAnsi="Times New Roman"/>
            <w:noProof/>
            <w:webHidden/>
            <w:sz w:val="24"/>
            <w:szCs w:val="24"/>
          </w:rPr>
          <w:fldChar w:fldCharType="begin"/>
        </w:r>
        <w:r w:rsidR="00A2325A" w:rsidRPr="00BB7022">
          <w:rPr>
            <w:rFonts w:ascii="Times New Roman" w:hAnsi="Times New Roman"/>
            <w:noProof/>
            <w:webHidden/>
            <w:sz w:val="24"/>
            <w:szCs w:val="24"/>
          </w:rPr>
          <w:instrText xml:space="preserve"> PAGEREF _Toc459277050 \h </w:instrText>
        </w:r>
        <w:r w:rsidR="00A2325A" w:rsidRPr="00BB7022">
          <w:rPr>
            <w:rFonts w:ascii="Times New Roman" w:hAnsi="Times New Roman"/>
            <w:noProof/>
            <w:webHidden/>
            <w:sz w:val="24"/>
            <w:szCs w:val="24"/>
          </w:rPr>
        </w:r>
        <w:r w:rsidR="00A2325A" w:rsidRPr="00BB7022">
          <w:rPr>
            <w:rFonts w:ascii="Times New Roman" w:hAnsi="Times New Roman"/>
            <w:noProof/>
            <w:webHidden/>
            <w:sz w:val="24"/>
            <w:szCs w:val="24"/>
          </w:rPr>
          <w:fldChar w:fldCharType="separate"/>
        </w:r>
        <w:r w:rsidR="004E2487" w:rsidRPr="00BB7022">
          <w:rPr>
            <w:rFonts w:ascii="Times New Roman" w:hAnsi="Times New Roman"/>
            <w:noProof/>
            <w:webHidden/>
            <w:sz w:val="24"/>
            <w:szCs w:val="24"/>
          </w:rPr>
          <w:t>86</w:t>
        </w:r>
        <w:r w:rsidR="00A2325A" w:rsidRPr="00BB7022">
          <w:rPr>
            <w:rFonts w:ascii="Times New Roman" w:hAnsi="Times New Roman"/>
            <w:noProof/>
            <w:webHidden/>
            <w:sz w:val="24"/>
            <w:szCs w:val="24"/>
          </w:rPr>
          <w:fldChar w:fldCharType="end"/>
        </w:r>
      </w:hyperlink>
    </w:p>
    <w:p w:rsidR="00A2325A" w:rsidRPr="00BB7022" w:rsidRDefault="0059011C" w:rsidP="00A2325A">
      <w:pPr>
        <w:pStyle w:val="Spisilustracji"/>
        <w:tabs>
          <w:tab w:val="right" w:leader="dot" w:pos="9060"/>
        </w:tabs>
        <w:ind w:firstLine="0"/>
        <w:rPr>
          <w:rFonts w:ascii="Times New Roman" w:eastAsiaTheme="minorEastAsia" w:hAnsi="Times New Roman"/>
          <w:noProof/>
          <w:sz w:val="24"/>
          <w:szCs w:val="24"/>
        </w:rPr>
      </w:pPr>
      <w:hyperlink w:anchor="_Toc459277051" w:history="1">
        <w:r w:rsidR="00A2325A" w:rsidRPr="00BB7022">
          <w:rPr>
            <w:rStyle w:val="Hipercze"/>
            <w:rFonts w:ascii="Times New Roman" w:eastAsiaTheme="majorEastAsia" w:hAnsi="Times New Roman"/>
            <w:noProof/>
            <w:sz w:val="24"/>
            <w:szCs w:val="24"/>
            <w:lang w:bidi="en-US"/>
          </w:rPr>
          <w:t>Tabela 38. Prognozowane z</w:t>
        </w:r>
        <w:r w:rsidR="00A2325A" w:rsidRPr="00BB7022">
          <w:rPr>
            <w:rStyle w:val="Hipercze"/>
            <w:rFonts w:ascii="Times New Roman" w:eastAsiaTheme="majorEastAsia" w:hAnsi="Times New Roman"/>
            <w:iCs/>
            <w:noProof/>
            <w:sz w:val="24"/>
            <w:szCs w:val="24"/>
            <w:lang w:bidi="en-US"/>
          </w:rPr>
          <w:t>użycie energii i emisja CO</w:t>
        </w:r>
        <w:r w:rsidR="00A2325A" w:rsidRPr="00BB7022">
          <w:rPr>
            <w:rStyle w:val="Hipercze"/>
            <w:rFonts w:ascii="Times New Roman" w:eastAsiaTheme="majorEastAsia" w:hAnsi="Times New Roman"/>
            <w:iCs/>
            <w:noProof/>
            <w:sz w:val="24"/>
            <w:szCs w:val="24"/>
            <w:vertAlign w:val="subscript"/>
            <w:lang w:bidi="en-US"/>
          </w:rPr>
          <w:t>2</w:t>
        </w:r>
        <w:r w:rsidR="00A2325A" w:rsidRPr="00BB7022">
          <w:rPr>
            <w:rStyle w:val="Hipercze"/>
            <w:rFonts w:ascii="Times New Roman" w:eastAsiaTheme="majorEastAsia" w:hAnsi="Times New Roman"/>
            <w:iCs/>
            <w:noProof/>
            <w:sz w:val="24"/>
            <w:szCs w:val="24"/>
            <w:lang w:bidi="en-US"/>
          </w:rPr>
          <w:t xml:space="preserve"> związana z działalnością gospodarczą w podziale na nośnik energii do 2020 roku</w:t>
        </w:r>
        <w:r w:rsidR="00A2325A" w:rsidRPr="00BB7022">
          <w:rPr>
            <w:rFonts w:ascii="Times New Roman" w:hAnsi="Times New Roman"/>
            <w:noProof/>
            <w:webHidden/>
            <w:sz w:val="24"/>
            <w:szCs w:val="24"/>
          </w:rPr>
          <w:tab/>
        </w:r>
        <w:r w:rsidR="00A2325A" w:rsidRPr="00BB7022">
          <w:rPr>
            <w:rFonts w:ascii="Times New Roman" w:hAnsi="Times New Roman"/>
            <w:noProof/>
            <w:webHidden/>
            <w:sz w:val="24"/>
            <w:szCs w:val="24"/>
          </w:rPr>
          <w:fldChar w:fldCharType="begin"/>
        </w:r>
        <w:r w:rsidR="00A2325A" w:rsidRPr="00BB7022">
          <w:rPr>
            <w:rFonts w:ascii="Times New Roman" w:hAnsi="Times New Roman"/>
            <w:noProof/>
            <w:webHidden/>
            <w:sz w:val="24"/>
            <w:szCs w:val="24"/>
          </w:rPr>
          <w:instrText xml:space="preserve"> PAGEREF _Toc459277051 \h </w:instrText>
        </w:r>
        <w:r w:rsidR="00A2325A" w:rsidRPr="00BB7022">
          <w:rPr>
            <w:rFonts w:ascii="Times New Roman" w:hAnsi="Times New Roman"/>
            <w:noProof/>
            <w:webHidden/>
            <w:sz w:val="24"/>
            <w:szCs w:val="24"/>
          </w:rPr>
        </w:r>
        <w:r w:rsidR="00A2325A" w:rsidRPr="00BB7022">
          <w:rPr>
            <w:rFonts w:ascii="Times New Roman" w:hAnsi="Times New Roman"/>
            <w:noProof/>
            <w:webHidden/>
            <w:sz w:val="24"/>
            <w:szCs w:val="24"/>
          </w:rPr>
          <w:fldChar w:fldCharType="separate"/>
        </w:r>
        <w:r w:rsidR="004E2487" w:rsidRPr="00BB7022">
          <w:rPr>
            <w:rFonts w:ascii="Times New Roman" w:hAnsi="Times New Roman"/>
            <w:noProof/>
            <w:webHidden/>
            <w:sz w:val="24"/>
            <w:szCs w:val="24"/>
          </w:rPr>
          <w:t>88</w:t>
        </w:r>
        <w:r w:rsidR="00A2325A" w:rsidRPr="00BB7022">
          <w:rPr>
            <w:rFonts w:ascii="Times New Roman" w:hAnsi="Times New Roman"/>
            <w:noProof/>
            <w:webHidden/>
            <w:sz w:val="24"/>
            <w:szCs w:val="24"/>
          </w:rPr>
          <w:fldChar w:fldCharType="end"/>
        </w:r>
      </w:hyperlink>
    </w:p>
    <w:p w:rsidR="00A2325A" w:rsidRPr="00BB7022" w:rsidRDefault="0059011C" w:rsidP="00A2325A">
      <w:pPr>
        <w:pStyle w:val="Spisilustracji"/>
        <w:tabs>
          <w:tab w:val="right" w:leader="dot" w:pos="9060"/>
        </w:tabs>
        <w:ind w:firstLine="0"/>
        <w:rPr>
          <w:rFonts w:ascii="Times New Roman" w:eastAsiaTheme="minorEastAsia" w:hAnsi="Times New Roman"/>
          <w:noProof/>
          <w:sz w:val="24"/>
          <w:szCs w:val="24"/>
        </w:rPr>
      </w:pPr>
      <w:hyperlink w:anchor="_Toc459277052" w:history="1">
        <w:r w:rsidR="00A2325A" w:rsidRPr="00BB7022">
          <w:rPr>
            <w:rStyle w:val="Hipercze"/>
            <w:rFonts w:ascii="Times New Roman" w:eastAsiaTheme="majorEastAsia" w:hAnsi="Times New Roman"/>
            <w:noProof/>
            <w:sz w:val="24"/>
            <w:szCs w:val="24"/>
            <w:lang w:bidi="en-US"/>
          </w:rPr>
          <w:t xml:space="preserve">Tabela 39. </w:t>
        </w:r>
        <w:r w:rsidR="00A2325A" w:rsidRPr="00BB7022">
          <w:rPr>
            <w:rStyle w:val="Hipercze"/>
            <w:rFonts w:ascii="Times New Roman" w:eastAsiaTheme="majorEastAsia" w:hAnsi="Times New Roman"/>
            <w:iCs/>
            <w:noProof/>
            <w:sz w:val="24"/>
            <w:szCs w:val="24"/>
            <w:lang w:bidi="en-US"/>
          </w:rPr>
          <w:t>Zużycie energii w ujęciu globalnym w poszczególnych sektorach przy rozbiciu na potrzeby grzewcze i energię elektryczną w 2010 r.</w:t>
        </w:r>
        <w:r w:rsidR="00A2325A" w:rsidRPr="00BB7022">
          <w:rPr>
            <w:rFonts w:ascii="Times New Roman" w:hAnsi="Times New Roman"/>
            <w:noProof/>
            <w:webHidden/>
            <w:sz w:val="24"/>
            <w:szCs w:val="24"/>
          </w:rPr>
          <w:tab/>
        </w:r>
        <w:r w:rsidR="00A2325A" w:rsidRPr="00BB7022">
          <w:rPr>
            <w:rFonts w:ascii="Times New Roman" w:hAnsi="Times New Roman"/>
            <w:noProof/>
            <w:webHidden/>
            <w:sz w:val="24"/>
            <w:szCs w:val="24"/>
          </w:rPr>
          <w:fldChar w:fldCharType="begin"/>
        </w:r>
        <w:r w:rsidR="00A2325A" w:rsidRPr="00BB7022">
          <w:rPr>
            <w:rFonts w:ascii="Times New Roman" w:hAnsi="Times New Roman"/>
            <w:noProof/>
            <w:webHidden/>
            <w:sz w:val="24"/>
            <w:szCs w:val="24"/>
          </w:rPr>
          <w:instrText xml:space="preserve"> PAGEREF _Toc459277052 \h </w:instrText>
        </w:r>
        <w:r w:rsidR="00A2325A" w:rsidRPr="00BB7022">
          <w:rPr>
            <w:rFonts w:ascii="Times New Roman" w:hAnsi="Times New Roman"/>
            <w:noProof/>
            <w:webHidden/>
            <w:sz w:val="24"/>
            <w:szCs w:val="24"/>
          </w:rPr>
        </w:r>
        <w:r w:rsidR="00A2325A" w:rsidRPr="00BB7022">
          <w:rPr>
            <w:rFonts w:ascii="Times New Roman" w:hAnsi="Times New Roman"/>
            <w:noProof/>
            <w:webHidden/>
            <w:sz w:val="24"/>
            <w:szCs w:val="24"/>
          </w:rPr>
          <w:fldChar w:fldCharType="separate"/>
        </w:r>
        <w:r w:rsidR="004E2487" w:rsidRPr="00BB7022">
          <w:rPr>
            <w:rFonts w:ascii="Times New Roman" w:hAnsi="Times New Roman"/>
            <w:noProof/>
            <w:webHidden/>
            <w:sz w:val="24"/>
            <w:szCs w:val="24"/>
          </w:rPr>
          <w:t>90</w:t>
        </w:r>
        <w:r w:rsidR="00A2325A" w:rsidRPr="00BB7022">
          <w:rPr>
            <w:rFonts w:ascii="Times New Roman" w:hAnsi="Times New Roman"/>
            <w:noProof/>
            <w:webHidden/>
            <w:sz w:val="24"/>
            <w:szCs w:val="24"/>
          </w:rPr>
          <w:fldChar w:fldCharType="end"/>
        </w:r>
      </w:hyperlink>
    </w:p>
    <w:p w:rsidR="00A2325A" w:rsidRPr="00BB7022" w:rsidRDefault="0059011C" w:rsidP="00A2325A">
      <w:pPr>
        <w:pStyle w:val="Spisilustracji"/>
        <w:tabs>
          <w:tab w:val="right" w:leader="dot" w:pos="9060"/>
        </w:tabs>
        <w:ind w:firstLine="0"/>
        <w:rPr>
          <w:rFonts w:ascii="Times New Roman" w:eastAsiaTheme="minorEastAsia" w:hAnsi="Times New Roman"/>
          <w:noProof/>
          <w:sz w:val="24"/>
          <w:szCs w:val="24"/>
        </w:rPr>
      </w:pPr>
      <w:hyperlink w:anchor="_Toc459277053" w:history="1">
        <w:r w:rsidR="00A2325A" w:rsidRPr="00BB7022">
          <w:rPr>
            <w:rStyle w:val="Hipercze"/>
            <w:rFonts w:ascii="Times New Roman" w:eastAsiaTheme="majorEastAsia" w:hAnsi="Times New Roman"/>
            <w:noProof/>
            <w:sz w:val="24"/>
            <w:szCs w:val="24"/>
            <w:lang w:bidi="en-US"/>
          </w:rPr>
          <w:t>Tabela 40. Struktura zużycia paliw z wykorzystaniem OZE w mieście i gminie Ożarów w </w:t>
        </w:r>
        <w:r w:rsidR="00A2325A" w:rsidRPr="00BB7022">
          <w:rPr>
            <w:rStyle w:val="Hipercze"/>
            <w:rFonts w:ascii="Times New Roman" w:eastAsiaTheme="majorEastAsia" w:hAnsi="Times New Roman"/>
            <w:iCs/>
            <w:noProof/>
            <w:sz w:val="24"/>
            <w:szCs w:val="24"/>
            <w:lang w:bidi="en-US"/>
          </w:rPr>
          <w:t>poszczególnych sektorach w 2010 r.</w:t>
        </w:r>
        <w:r w:rsidR="00A2325A" w:rsidRPr="00BB7022">
          <w:rPr>
            <w:rFonts w:ascii="Times New Roman" w:hAnsi="Times New Roman"/>
            <w:noProof/>
            <w:webHidden/>
            <w:sz w:val="24"/>
            <w:szCs w:val="24"/>
          </w:rPr>
          <w:tab/>
        </w:r>
        <w:r w:rsidR="00A2325A" w:rsidRPr="00BB7022">
          <w:rPr>
            <w:rFonts w:ascii="Times New Roman" w:hAnsi="Times New Roman"/>
            <w:noProof/>
            <w:webHidden/>
            <w:sz w:val="24"/>
            <w:szCs w:val="24"/>
          </w:rPr>
          <w:fldChar w:fldCharType="begin"/>
        </w:r>
        <w:r w:rsidR="00A2325A" w:rsidRPr="00BB7022">
          <w:rPr>
            <w:rFonts w:ascii="Times New Roman" w:hAnsi="Times New Roman"/>
            <w:noProof/>
            <w:webHidden/>
            <w:sz w:val="24"/>
            <w:szCs w:val="24"/>
          </w:rPr>
          <w:instrText xml:space="preserve"> PAGEREF _Toc459277053 \h </w:instrText>
        </w:r>
        <w:r w:rsidR="00A2325A" w:rsidRPr="00BB7022">
          <w:rPr>
            <w:rFonts w:ascii="Times New Roman" w:hAnsi="Times New Roman"/>
            <w:noProof/>
            <w:webHidden/>
            <w:sz w:val="24"/>
            <w:szCs w:val="24"/>
          </w:rPr>
        </w:r>
        <w:r w:rsidR="00A2325A" w:rsidRPr="00BB7022">
          <w:rPr>
            <w:rFonts w:ascii="Times New Roman" w:hAnsi="Times New Roman"/>
            <w:noProof/>
            <w:webHidden/>
            <w:sz w:val="24"/>
            <w:szCs w:val="24"/>
          </w:rPr>
          <w:fldChar w:fldCharType="separate"/>
        </w:r>
        <w:r w:rsidR="004E2487" w:rsidRPr="00BB7022">
          <w:rPr>
            <w:rFonts w:ascii="Times New Roman" w:hAnsi="Times New Roman"/>
            <w:noProof/>
            <w:webHidden/>
            <w:sz w:val="24"/>
            <w:szCs w:val="24"/>
          </w:rPr>
          <w:t>91</w:t>
        </w:r>
        <w:r w:rsidR="00A2325A" w:rsidRPr="00BB7022">
          <w:rPr>
            <w:rFonts w:ascii="Times New Roman" w:hAnsi="Times New Roman"/>
            <w:noProof/>
            <w:webHidden/>
            <w:sz w:val="24"/>
            <w:szCs w:val="24"/>
          </w:rPr>
          <w:fldChar w:fldCharType="end"/>
        </w:r>
      </w:hyperlink>
    </w:p>
    <w:p w:rsidR="00A2325A" w:rsidRPr="00BB7022" w:rsidRDefault="0059011C" w:rsidP="00A2325A">
      <w:pPr>
        <w:pStyle w:val="Spisilustracji"/>
        <w:tabs>
          <w:tab w:val="right" w:leader="dot" w:pos="9060"/>
        </w:tabs>
        <w:ind w:firstLine="0"/>
        <w:rPr>
          <w:rFonts w:ascii="Times New Roman" w:eastAsiaTheme="minorEastAsia" w:hAnsi="Times New Roman"/>
          <w:noProof/>
          <w:sz w:val="24"/>
          <w:szCs w:val="24"/>
        </w:rPr>
      </w:pPr>
      <w:hyperlink w:anchor="_Toc459277054" w:history="1">
        <w:r w:rsidR="00A2325A" w:rsidRPr="00BB7022">
          <w:rPr>
            <w:rStyle w:val="Hipercze"/>
            <w:rFonts w:ascii="Times New Roman" w:eastAsiaTheme="majorEastAsia" w:hAnsi="Times New Roman"/>
            <w:noProof/>
            <w:sz w:val="24"/>
            <w:szCs w:val="24"/>
            <w:lang w:bidi="en-US"/>
          </w:rPr>
          <w:t>Tabela 41. Emisja zanieczyszczeń gazów cieplarnianych w poszczególnych sektorach</w:t>
        </w:r>
        <w:r w:rsidR="00A2325A" w:rsidRPr="00BB7022">
          <w:rPr>
            <w:rStyle w:val="Hipercze"/>
            <w:rFonts w:ascii="Times New Roman" w:eastAsiaTheme="majorEastAsia" w:hAnsi="Times New Roman"/>
            <w:iCs/>
            <w:noProof/>
            <w:sz w:val="24"/>
            <w:szCs w:val="24"/>
            <w:lang w:bidi="en-US"/>
          </w:rPr>
          <w:t xml:space="preserve"> </w:t>
        </w:r>
        <w:r w:rsidR="00565E79" w:rsidRPr="00BB7022">
          <w:rPr>
            <w:rStyle w:val="Hipercze"/>
            <w:rFonts w:ascii="Times New Roman" w:eastAsiaTheme="majorEastAsia" w:hAnsi="Times New Roman"/>
            <w:iCs/>
            <w:noProof/>
            <w:sz w:val="24"/>
            <w:szCs w:val="24"/>
            <w:lang w:bidi="en-US"/>
          </w:rPr>
          <w:br/>
        </w:r>
        <w:r w:rsidR="00A2325A" w:rsidRPr="00BB7022">
          <w:rPr>
            <w:rStyle w:val="Hipercze"/>
            <w:rFonts w:ascii="Times New Roman" w:eastAsiaTheme="majorEastAsia" w:hAnsi="Times New Roman"/>
            <w:iCs/>
            <w:noProof/>
            <w:sz w:val="24"/>
            <w:szCs w:val="24"/>
            <w:lang w:bidi="en-US"/>
          </w:rPr>
          <w:t>w 2010 r.</w:t>
        </w:r>
        <w:r w:rsidR="00A2325A" w:rsidRPr="00BB7022">
          <w:rPr>
            <w:rFonts w:ascii="Times New Roman" w:hAnsi="Times New Roman"/>
            <w:noProof/>
            <w:webHidden/>
            <w:sz w:val="24"/>
            <w:szCs w:val="24"/>
          </w:rPr>
          <w:tab/>
        </w:r>
        <w:r w:rsidR="00A2325A" w:rsidRPr="00BB7022">
          <w:rPr>
            <w:rFonts w:ascii="Times New Roman" w:hAnsi="Times New Roman"/>
            <w:noProof/>
            <w:webHidden/>
            <w:sz w:val="24"/>
            <w:szCs w:val="24"/>
          </w:rPr>
          <w:fldChar w:fldCharType="begin"/>
        </w:r>
        <w:r w:rsidR="00A2325A" w:rsidRPr="00BB7022">
          <w:rPr>
            <w:rFonts w:ascii="Times New Roman" w:hAnsi="Times New Roman"/>
            <w:noProof/>
            <w:webHidden/>
            <w:sz w:val="24"/>
            <w:szCs w:val="24"/>
          </w:rPr>
          <w:instrText xml:space="preserve"> PAGEREF _Toc459277054 \h </w:instrText>
        </w:r>
        <w:r w:rsidR="00A2325A" w:rsidRPr="00BB7022">
          <w:rPr>
            <w:rFonts w:ascii="Times New Roman" w:hAnsi="Times New Roman"/>
            <w:noProof/>
            <w:webHidden/>
            <w:sz w:val="24"/>
            <w:szCs w:val="24"/>
          </w:rPr>
        </w:r>
        <w:r w:rsidR="00A2325A" w:rsidRPr="00BB7022">
          <w:rPr>
            <w:rFonts w:ascii="Times New Roman" w:hAnsi="Times New Roman"/>
            <w:noProof/>
            <w:webHidden/>
            <w:sz w:val="24"/>
            <w:szCs w:val="24"/>
          </w:rPr>
          <w:fldChar w:fldCharType="separate"/>
        </w:r>
        <w:r w:rsidR="004E2487" w:rsidRPr="00BB7022">
          <w:rPr>
            <w:rFonts w:ascii="Times New Roman" w:hAnsi="Times New Roman"/>
            <w:noProof/>
            <w:webHidden/>
            <w:sz w:val="24"/>
            <w:szCs w:val="24"/>
          </w:rPr>
          <w:t>92</w:t>
        </w:r>
        <w:r w:rsidR="00A2325A" w:rsidRPr="00BB7022">
          <w:rPr>
            <w:rFonts w:ascii="Times New Roman" w:hAnsi="Times New Roman"/>
            <w:noProof/>
            <w:webHidden/>
            <w:sz w:val="24"/>
            <w:szCs w:val="24"/>
          </w:rPr>
          <w:fldChar w:fldCharType="end"/>
        </w:r>
      </w:hyperlink>
    </w:p>
    <w:p w:rsidR="00A2325A" w:rsidRPr="00BB7022" w:rsidRDefault="0059011C" w:rsidP="00A2325A">
      <w:pPr>
        <w:pStyle w:val="Spisilustracji"/>
        <w:tabs>
          <w:tab w:val="right" w:leader="dot" w:pos="9060"/>
        </w:tabs>
        <w:ind w:firstLine="0"/>
        <w:rPr>
          <w:rFonts w:ascii="Times New Roman" w:eastAsiaTheme="minorEastAsia" w:hAnsi="Times New Roman"/>
          <w:noProof/>
          <w:sz w:val="24"/>
          <w:szCs w:val="24"/>
        </w:rPr>
      </w:pPr>
      <w:hyperlink w:anchor="_Toc459277055" w:history="1">
        <w:r w:rsidR="00A2325A" w:rsidRPr="00BB7022">
          <w:rPr>
            <w:rStyle w:val="Hipercze"/>
            <w:rFonts w:ascii="Times New Roman" w:eastAsiaTheme="majorEastAsia" w:hAnsi="Times New Roman"/>
            <w:noProof/>
            <w:sz w:val="24"/>
            <w:szCs w:val="24"/>
            <w:lang w:bidi="en-US"/>
          </w:rPr>
          <w:t xml:space="preserve">Tabela 42. </w:t>
        </w:r>
        <w:r w:rsidR="00A2325A" w:rsidRPr="00BB7022">
          <w:rPr>
            <w:rStyle w:val="Hipercze"/>
            <w:rFonts w:ascii="Times New Roman" w:eastAsiaTheme="majorEastAsia" w:hAnsi="Times New Roman"/>
            <w:iCs/>
            <w:noProof/>
            <w:sz w:val="24"/>
            <w:szCs w:val="24"/>
            <w:lang w:bidi="en-US"/>
          </w:rPr>
          <w:t>Zużycie energii i całkowita emisja CO</w:t>
        </w:r>
        <w:r w:rsidR="00A2325A" w:rsidRPr="00BB7022">
          <w:rPr>
            <w:rStyle w:val="Hipercze"/>
            <w:rFonts w:ascii="Times New Roman" w:eastAsiaTheme="majorEastAsia" w:hAnsi="Times New Roman"/>
            <w:iCs/>
            <w:noProof/>
            <w:sz w:val="24"/>
            <w:szCs w:val="24"/>
            <w:vertAlign w:val="subscript"/>
            <w:lang w:bidi="en-US"/>
          </w:rPr>
          <w:t>2 w </w:t>
        </w:r>
        <w:r w:rsidR="00A2325A" w:rsidRPr="00BB7022">
          <w:rPr>
            <w:rStyle w:val="Hipercze"/>
            <w:rFonts w:ascii="Times New Roman" w:eastAsiaTheme="majorEastAsia" w:hAnsi="Times New Roman"/>
            <w:iCs/>
            <w:noProof/>
            <w:sz w:val="24"/>
            <w:szCs w:val="24"/>
            <w:lang w:bidi="en-US"/>
          </w:rPr>
          <w:t>poszczególnych sektorach w 2010 r.</w:t>
        </w:r>
        <w:r w:rsidR="00A2325A" w:rsidRPr="00BB7022">
          <w:rPr>
            <w:rFonts w:ascii="Times New Roman" w:hAnsi="Times New Roman"/>
            <w:noProof/>
            <w:webHidden/>
            <w:sz w:val="24"/>
            <w:szCs w:val="24"/>
          </w:rPr>
          <w:tab/>
        </w:r>
        <w:r w:rsidR="00A2325A" w:rsidRPr="00BB7022">
          <w:rPr>
            <w:rFonts w:ascii="Times New Roman" w:hAnsi="Times New Roman"/>
            <w:noProof/>
            <w:webHidden/>
            <w:sz w:val="24"/>
            <w:szCs w:val="24"/>
          </w:rPr>
          <w:fldChar w:fldCharType="begin"/>
        </w:r>
        <w:r w:rsidR="00A2325A" w:rsidRPr="00BB7022">
          <w:rPr>
            <w:rFonts w:ascii="Times New Roman" w:hAnsi="Times New Roman"/>
            <w:noProof/>
            <w:webHidden/>
            <w:sz w:val="24"/>
            <w:szCs w:val="24"/>
          </w:rPr>
          <w:instrText xml:space="preserve"> PAGEREF _Toc459277055 \h </w:instrText>
        </w:r>
        <w:r w:rsidR="00A2325A" w:rsidRPr="00BB7022">
          <w:rPr>
            <w:rFonts w:ascii="Times New Roman" w:hAnsi="Times New Roman"/>
            <w:noProof/>
            <w:webHidden/>
            <w:sz w:val="24"/>
            <w:szCs w:val="24"/>
          </w:rPr>
        </w:r>
        <w:r w:rsidR="00A2325A" w:rsidRPr="00BB7022">
          <w:rPr>
            <w:rFonts w:ascii="Times New Roman" w:hAnsi="Times New Roman"/>
            <w:noProof/>
            <w:webHidden/>
            <w:sz w:val="24"/>
            <w:szCs w:val="24"/>
          </w:rPr>
          <w:fldChar w:fldCharType="separate"/>
        </w:r>
        <w:r w:rsidR="004E2487" w:rsidRPr="00BB7022">
          <w:rPr>
            <w:rFonts w:ascii="Times New Roman" w:hAnsi="Times New Roman"/>
            <w:noProof/>
            <w:webHidden/>
            <w:sz w:val="24"/>
            <w:szCs w:val="24"/>
          </w:rPr>
          <w:t>93</w:t>
        </w:r>
        <w:r w:rsidR="00A2325A" w:rsidRPr="00BB7022">
          <w:rPr>
            <w:rFonts w:ascii="Times New Roman" w:hAnsi="Times New Roman"/>
            <w:noProof/>
            <w:webHidden/>
            <w:sz w:val="24"/>
            <w:szCs w:val="24"/>
          </w:rPr>
          <w:fldChar w:fldCharType="end"/>
        </w:r>
      </w:hyperlink>
    </w:p>
    <w:p w:rsidR="00A2325A" w:rsidRPr="00BB7022" w:rsidRDefault="0059011C" w:rsidP="00A2325A">
      <w:pPr>
        <w:pStyle w:val="Spisilustracji"/>
        <w:tabs>
          <w:tab w:val="right" w:leader="dot" w:pos="9060"/>
        </w:tabs>
        <w:ind w:firstLine="0"/>
        <w:rPr>
          <w:rFonts w:ascii="Times New Roman" w:eastAsiaTheme="minorEastAsia" w:hAnsi="Times New Roman"/>
          <w:noProof/>
          <w:sz w:val="24"/>
          <w:szCs w:val="24"/>
        </w:rPr>
      </w:pPr>
      <w:hyperlink w:anchor="_Toc459277056" w:history="1">
        <w:r w:rsidR="00A2325A" w:rsidRPr="00BB7022">
          <w:rPr>
            <w:rStyle w:val="Hipercze"/>
            <w:rFonts w:ascii="Times New Roman" w:eastAsiaTheme="majorEastAsia" w:hAnsi="Times New Roman"/>
            <w:noProof/>
            <w:sz w:val="24"/>
            <w:szCs w:val="24"/>
            <w:lang w:bidi="en-US"/>
          </w:rPr>
          <w:t xml:space="preserve">Tabela 43. </w:t>
        </w:r>
        <w:r w:rsidR="00A2325A" w:rsidRPr="00BB7022">
          <w:rPr>
            <w:rStyle w:val="Hipercze"/>
            <w:rFonts w:ascii="Times New Roman" w:eastAsiaTheme="majorEastAsia" w:hAnsi="Times New Roman"/>
            <w:iCs/>
            <w:noProof/>
            <w:sz w:val="24"/>
            <w:szCs w:val="24"/>
            <w:lang w:bidi="en-US"/>
          </w:rPr>
          <w:t>Zużycie energii i całkowita emisja CO</w:t>
        </w:r>
        <w:r w:rsidR="00A2325A" w:rsidRPr="00BB7022">
          <w:rPr>
            <w:rStyle w:val="Hipercze"/>
            <w:rFonts w:ascii="Times New Roman" w:eastAsiaTheme="majorEastAsia" w:hAnsi="Times New Roman"/>
            <w:iCs/>
            <w:noProof/>
            <w:sz w:val="24"/>
            <w:szCs w:val="24"/>
            <w:vertAlign w:val="subscript"/>
            <w:lang w:bidi="en-US"/>
          </w:rPr>
          <w:t xml:space="preserve">2 </w:t>
        </w:r>
        <w:r w:rsidR="00A2325A" w:rsidRPr="00BB7022">
          <w:rPr>
            <w:rStyle w:val="Hipercze"/>
            <w:rFonts w:ascii="Times New Roman" w:eastAsiaTheme="majorEastAsia" w:hAnsi="Times New Roman"/>
            <w:iCs/>
            <w:noProof/>
            <w:sz w:val="24"/>
            <w:szCs w:val="24"/>
            <w:lang w:bidi="en-US"/>
          </w:rPr>
          <w:t>w</w:t>
        </w:r>
        <w:r w:rsidR="00A2325A" w:rsidRPr="00BB7022">
          <w:rPr>
            <w:rStyle w:val="Hipercze"/>
            <w:rFonts w:ascii="Times New Roman" w:eastAsiaTheme="majorEastAsia" w:hAnsi="Times New Roman"/>
            <w:iCs/>
            <w:noProof/>
            <w:sz w:val="24"/>
            <w:szCs w:val="24"/>
            <w:vertAlign w:val="subscript"/>
            <w:lang w:bidi="en-US"/>
          </w:rPr>
          <w:t> </w:t>
        </w:r>
        <w:r w:rsidR="00A2325A" w:rsidRPr="00BB7022">
          <w:rPr>
            <w:rStyle w:val="Hipercze"/>
            <w:rFonts w:ascii="Times New Roman" w:eastAsiaTheme="majorEastAsia" w:hAnsi="Times New Roman"/>
            <w:iCs/>
            <w:noProof/>
            <w:sz w:val="24"/>
            <w:szCs w:val="24"/>
            <w:lang w:bidi="en-US"/>
          </w:rPr>
          <w:t>2020 r. w odniesieniu do roku bazowego.</w:t>
        </w:r>
        <w:r w:rsidR="00A2325A" w:rsidRPr="00BB7022">
          <w:rPr>
            <w:rFonts w:ascii="Times New Roman" w:hAnsi="Times New Roman"/>
            <w:noProof/>
            <w:webHidden/>
            <w:sz w:val="24"/>
            <w:szCs w:val="24"/>
          </w:rPr>
          <w:tab/>
        </w:r>
        <w:r w:rsidR="00A2325A" w:rsidRPr="00BB7022">
          <w:rPr>
            <w:rFonts w:ascii="Times New Roman" w:hAnsi="Times New Roman"/>
            <w:noProof/>
            <w:webHidden/>
            <w:sz w:val="24"/>
            <w:szCs w:val="24"/>
          </w:rPr>
          <w:fldChar w:fldCharType="begin"/>
        </w:r>
        <w:r w:rsidR="00A2325A" w:rsidRPr="00BB7022">
          <w:rPr>
            <w:rFonts w:ascii="Times New Roman" w:hAnsi="Times New Roman"/>
            <w:noProof/>
            <w:webHidden/>
            <w:sz w:val="24"/>
            <w:szCs w:val="24"/>
          </w:rPr>
          <w:instrText xml:space="preserve"> PAGEREF _Toc459277056 \h </w:instrText>
        </w:r>
        <w:r w:rsidR="00A2325A" w:rsidRPr="00BB7022">
          <w:rPr>
            <w:rFonts w:ascii="Times New Roman" w:hAnsi="Times New Roman"/>
            <w:noProof/>
            <w:webHidden/>
            <w:sz w:val="24"/>
            <w:szCs w:val="24"/>
          </w:rPr>
        </w:r>
        <w:r w:rsidR="00A2325A" w:rsidRPr="00BB7022">
          <w:rPr>
            <w:rFonts w:ascii="Times New Roman" w:hAnsi="Times New Roman"/>
            <w:noProof/>
            <w:webHidden/>
            <w:sz w:val="24"/>
            <w:szCs w:val="24"/>
          </w:rPr>
          <w:fldChar w:fldCharType="separate"/>
        </w:r>
        <w:r w:rsidR="004E2487" w:rsidRPr="00BB7022">
          <w:rPr>
            <w:rFonts w:ascii="Times New Roman" w:hAnsi="Times New Roman"/>
            <w:noProof/>
            <w:webHidden/>
            <w:sz w:val="24"/>
            <w:szCs w:val="24"/>
          </w:rPr>
          <w:t>96</w:t>
        </w:r>
        <w:r w:rsidR="00A2325A" w:rsidRPr="00BB7022">
          <w:rPr>
            <w:rFonts w:ascii="Times New Roman" w:hAnsi="Times New Roman"/>
            <w:noProof/>
            <w:webHidden/>
            <w:sz w:val="24"/>
            <w:szCs w:val="24"/>
          </w:rPr>
          <w:fldChar w:fldCharType="end"/>
        </w:r>
      </w:hyperlink>
    </w:p>
    <w:p w:rsidR="00A2325A" w:rsidRPr="00BB7022" w:rsidRDefault="0059011C" w:rsidP="00A2325A">
      <w:pPr>
        <w:pStyle w:val="Spisilustracji"/>
        <w:tabs>
          <w:tab w:val="right" w:leader="dot" w:pos="9060"/>
        </w:tabs>
        <w:ind w:firstLine="0"/>
        <w:rPr>
          <w:rFonts w:ascii="Times New Roman" w:eastAsiaTheme="minorEastAsia" w:hAnsi="Times New Roman"/>
          <w:noProof/>
          <w:sz w:val="24"/>
          <w:szCs w:val="24"/>
        </w:rPr>
      </w:pPr>
      <w:hyperlink w:anchor="_Toc459277057" w:history="1">
        <w:r w:rsidR="00A2325A" w:rsidRPr="00BB7022">
          <w:rPr>
            <w:rStyle w:val="Hipercze"/>
            <w:rFonts w:ascii="Times New Roman" w:eastAsiaTheme="majorEastAsia" w:hAnsi="Times New Roman"/>
            <w:noProof/>
            <w:sz w:val="24"/>
            <w:szCs w:val="24"/>
            <w:lang w:bidi="en-US"/>
          </w:rPr>
          <w:t>Tabela 44. Charakterystyka hydrogeotermalna gminy Ożarów.</w:t>
        </w:r>
        <w:r w:rsidR="00A2325A" w:rsidRPr="00BB7022">
          <w:rPr>
            <w:rFonts w:ascii="Times New Roman" w:hAnsi="Times New Roman"/>
            <w:noProof/>
            <w:webHidden/>
            <w:sz w:val="24"/>
            <w:szCs w:val="24"/>
          </w:rPr>
          <w:tab/>
        </w:r>
        <w:r w:rsidR="00A2325A" w:rsidRPr="00BB7022">
          <w:rPr>
            <w:rFonts w:ascii="Times New Roman" w:hAnsi="Times New Roman"/>
            <w:noProof/>
            <w:webHidden/>
            <w:sz w:val="24"/>
            <w:szCs w:val="24"/>
          </w:rPr>
          <w:fldChar w:fldCharType="begin"/>
        </w:r>
        <w:r w:rsidR="00A2325A" w:rsidRPr="00BB7022">
          <w:rPr>
            <w:rFonts w:ascii="Times New Roman" w:hAnsi="Times New Roman"/>
            <w:noProof/>
            <w:webHidden/>
            <w:sz w:val="24"/>
            <w:szCs w:val="24"/>
          </w:rPr>
          <w:instrText xml:space="preserve"> PAGEREF _Toc459277057 \h </w:instrText>
        </w:r>
        <w:r w:rsidR="00A2325A" w:rsidRPr="00BB7022">
          <w:rPr>
            <w:rFonts w:ascii="Times New Roman" w:hAnsi="Times New Roman"/>
            <w:noProof/>
            <w:webHidden/>
            <w:sz w:val="24"/>
            <w:szCs w:val="24"/>
          </w:rPr>
        </w:r>
        <w:r w:rsidR="00A2325A" w:rsidRPr="00BB7022">
          <w:rPr>
            <w:rFonts w:ascii="Times New Roman" w:hAnsi="Times New Roman"/>
            <w:noProof/>
            <w:webHidden/>
            <w:sz w:val="24"/>
            <w:szCs w:val="24"/>
          </w:rPr>
          <w:fldChar w:fldCharType="separate"/>
        </w:r>
        <w:r w:rsidR="004E2487" w:rsidRPr="00BB7022">
          <w:rPr>
            <w:rFonts w:ascii="Times New Roman" w:hAnsi="Times New Roman"/>
            <w:noProof/>
            <w:webHidden/>
            <w:sz w:val="24"/>
            <w:szCs w:val="24"/>
          </w:rPr>
          <w:t>103</w:t>
        </w:r>
        <w:r w:rsidR="00A2325A" w:rsidRPr="00BB7022">
          <w:rPr>
            <w:rFonts w:ascii="Times New Roman" w:hAnsi="Times New Roman"/>
            <w:noProof/>
            <w:webHidden/>
            <w:sz w:val="24"/>
            <w:szCs w:val="24"/>
          </w:rPr>
          <w:fldChar w:fldCharType="end"/>
        </w:r>
      </w:hyperlink>
    </w:p>
    <w:p w:rsidR="00A2325A" w:rsidRPr="00BB7022" w:rsidRDefault="0059011C" w:rsidP="00A2325A">
      <w:pPr>
        <w:pStyle w:val="Spisilustracji"/>
        <w:tabs>
          <w:tab w:val="right" w:leader="dot" w:pos="9060"/>
        </w:tabs>
        <w:ind w:firstLine="0"/>
        <w:rPr>
          <w:rFonts w:ascii="Times New Roman" w:eastAsiaTheme="minorEastAsia" w:hAnsi="Times New Roman"/>
          <w:noProof/>
          <w:sz w:val="24"/>
          <w:szCs w:val="24"/>
        </w:rPr>
      </w:pPr>
      <w:hyperlink w:anchor="_Toc459277058" w:history="1">
        <w:r w:rsidR="00A2325A" w:rsidRPr="00BB7022">
          <w:rPr>
            <w:rStyle w:val="Hipercze"/>
            <w:rFonts w:ascii="Times New Roman" w:eastAsiaTheme="majorEastAsia" w:hAnsi="Times New Roman"/>
            <w:noProof/>
            <w:sz w:val="24"/>
            <w:szCs w:val="24"/>
            <w:lang w:bidi="en-US"/>
          </w:rPr>
          <w:t>Tabela 45. Zadania zespołu przy realizacji i monitoringu PGN</w:t>
        </w:r>
        <w:r w:rsidR="00A2325A" w:rsidRPr="00BB7022">
          <w:rPr>
            <w:rFonts w:ascii="Times New Roman" w:hAnsi="Times New Roman"/>
            <w:noProof/>
            <w:webHidden/>
            <w:sz w:val="24"/>
            <w:szCs w:val="24"/>
          </w:rPr>
          <w:tab/>
        </w:r>
        <w:r w:rsidR="00A2325A" w:rsidRPr="00BB7022">
          <w:rPr>
            <w:rFonts w:ascii="Times New Roman" w:hAnsi="Times New Roman"/>
            <w:noProof/>
            <w:webHidden/>
            <w:sz w:val="24"/>
            <w:szCs w:val="24"/>
          </w:rPr>
          <w:fldChar w:fldCharType="begin"/>
        </w:r>
        <w:r w:rsidR="00A2325A" w:rsidRPr="00BB7022">
          <w:rPr>
            <w:rFonts w:ascii="Times New Roman" w:hAnsi="Times New Roman"/>
            <w:noProof/>
            <w:webHidden/>
            <w:sz w:val="24"/>
            <w:szCs w:val="24"/>
          </w:rPr>
          <w:instrText xml:space="preserve"> PAGEREF _Toc459277058 \h </w:instrText>
        </w:r>
        <w:r w:rsidR="00A2325A" w:rsidRPr="00BB7022">
          <w:rPr>
            <w:rFonts w:ascii="Times New Roman" w:hAnsi="Times New Roman"/>
            <w:noProof/>
            <w:webHidden/>
            <w:sz w:val="24"/>
            <w:szCs w:val="24"/>
          </w:rPr>
        </w:r>
        <w:r w:rsidR="00A2325A" w:rsidRPr="00BB7022">
          <w:rPr>
            <w:rFonts w:ascii="Times New Roman" w:hAnsi="Times New Roman"/>
            <w:noProof/>
            <w:webHidden/>
            <w:sz w:val="24"/>
            <w:szCs w:val="24"/>
          </w:rPr>
          <w:fldChar w:fldCharType="separate"/>
        </w:r>
        <w:r w:rsidR="004E2487" w:rsidRPr="00BB7022">
          <w:rPr>
            <w:rFonts w:ascii="Times New Roman" w:hAnsi="Times New Roman"/>
            <w:noProof/>
            <w:webHidden/>
            <w:sz w:val="24"/>
            <w:szCs w:val="24"/>
          </w:rPr>
          <w:t>111</w:t>
        </w:r>
        <w:r w:rsidR="00A2325A" w:rsidRPr="00BB7022">
          <w:rPr>
            <w:rFonts w:ascii="Times New Roman" w:hAnsi="Times New Roman"/>
            <w:noProof/>
            <w:webHidden/>
            <w:sz w:val="24"/>
            <w:szCs w:val="24"/>
          </w:rPr>
          <w:fldChar w:fldCharType="end"/>
        </w:r>
      </w:hyperlink>
    </w:p>
    <w:p w:rsidR="00A2325A" w:rsidRPr="00BB7022" w:rsidRDefault="0059011C" w:rsidP="00A2325A">
      <w:pPr>
        <w:pStyle w:val="Spisilustracji"/>
        <w:tabs>
          <w:tab w:val="right" w:leader="dot" w:pos="9060"/>
        </w:tabs>
        <w:ind w:firstLine="0"/>
        <w:rPr>
          <w:rFonts w:ascii="Times New Roman" w:eastAsiaTheme="minorEastAsia" w:hAnsi="Times New Roman"/>
          <w:noProof/>
          <w:sz w:val="24"/>
          <w:szCs w:val="24"/>
        </w:rPr>
      </w:pPr>
      <w:hyperlink w:anchor="_Toc459277059" w:history="1">
        <w:r w:rsidR="00A2325A" w:rsidRPr="00BB7022">
          <w:rPr>
            <w:rStyle w:val="Hipercze"/>
            <w:rFonts w:ascii="Times New Roman" w:eastAsiaTheme="majorEastAsia" w:hAnsi="Times New Roman"/>
            <w:noProof/>
            <w:sz w:val="24"/>
            <w:szCs w:val="24"/>
          </w:rPr>
          <w:t>Tabela 46. Rodzaje typów projektów mające znaczące dla osiągnięcia wyznaczonych celów w obszarach istotnych dla gminy przez niezidentyfikowanych dotąd interesariuszy</w:t>
        </w:r>
        <w:r w:rsidR="00A2325A" w:rsidRPr="00BB7022">
          <w:rPr>
            <w:rFonts w:ascii="Times New Roman" w:hAnsi="Times New Roman"/>
            <w:noProof/>
            <w:webHidden/>
            <w:sz w:val="24"/>
            <w:szCs w:val="24"/>
          </w:rPr>
          <w:tab/>
        </w:r>
        <w:r w:rsidR="00A2325A" w:rsidRPr="00BB7022">
          <w:rPr>
            <w:rFonts w:ascii="Times New Roman" w:hAnsi="Times New Roman"/>
            <w:noProof/>
            <w:webHidden/>
            <w:sz w:val="24"/>
            <w:szCs w:val="24"/>
          </w:rPr>
          <w:fldChar w:fldCharType="begin"/>
        </w:r>
        <w:r w:rsidR="00A2325A" w:rsidRPr="00BB7022">
          <w:rPr>
            <w:rFonts w:ascii="Times New Roman" w:hAnsi="Times New Roman"/>
            <w:noProof/>
            <w:webHidden/>
            <w:sz w:val="24"/>
            <w:szCs w:val="24"/>
          </w:rPr>
          <w:instrText xml:space="preserve"> PAGEREF _Toc459277059 \h </w:instrText>
        </w:r>
        <w:r w:rsidR="00A2325A" w:rsidRPr="00BB7022">
          <w:rPr>
            <w:rFonts w:ascii="Times New Roman" w:hAnsi="Times New Roman"/>
            <w:noProof/>
            <w:webHidden/>
            <w:sz w:val="24"/>
            <w:szCs w:val="24"/>
          </w:rPr>
        </w:r>
        <w:r w:rsidR="00A2325A" w:rsidRPr="00BB7022">
          <w:rPr>
            <w:rFonts w:ascii="Times New Roman" w:hAnsi="Times New Roman"/>
            <w:noProof/>
            <w:webHidden/>
            <w:sz w:val="24"/>
            <w:szCs w:val="24"/>
          </w:rPr>
          <w:fldChar w:fldCharType="separate"/>
        </w:r>
        <w:r w:rsidR="004E2487" w:rsidRPr="00BB7022">
          <w:rPr>
            <w:rFonts w:ascii="Times New Roman" w:hAnsi="Times New Roman"/>
            <w:noProof/>
            <w:webHidden/>
            <w:sz w:val="24"/>
            <w:szCs w:val="24"/>
          </w:rPr>
          <w:t>115</w:t>
        </w:r>
        <w:r w:rsidR="00A2325A" w:rsidRPr="00BB7022">
          <w:rPr>
            <w:rFonts w:ascii="Times New Roman" w:hAnsi="Times New Roman"/>
            <w:noProof/>
            <w:webHidden/>
            <w:sz w:val="24"/>
            <w:szCs w:val="24"/>
          </w:rPr>
          <w:fldChar w:fldCharType="end"/>
        </w:r>
      </w:hyperlink>
    </w:p>
    <w:p w:rsidR="00A2325A" w:rsidRPr="00BB7022" w:rsidRDefault="0059011C" w:rsidP="00A2325A">
      <w:pPr>
        <w:pStyle w:val="Spisilustracji"/>
        <w:tabs>
          <w:tab w:val="right" w:leader="dot" w:pos="9060"/>
        </w:tabs>
        <w:ind w:firstLine="0"/>
        <w:rPr>
          <w:rFonts w:ascii="Times New Roman" w:eastAsiaTheme="minorEastAsia" w:hAnsi="Times New Roman"/>
          <w:noProof/>
          <w:sz w:val="24"/>
          <w:szCs w:val="24"/>
        </w:rPr>
      </w:pPr>
      <w:hyperlink w:anchor="_Toc459277060" w:history="1">
        <w:r w:rsidR="00A2325A" w:rsidRPr="00BB7022">
          <w:rPr>
            <w:rStyle w:val="Hipercze"/>
            <w:rFonts w:ascii="Times New Roman" w:eastAsiaTheme="majorEastAsia" w:hAnsi="Times New Roman"/>
            <w:noProof/>
            <w:sz w:val="24"/>
            <w:szCs w:val="24"/>
          </w:rPr>
          <w:t>Tabela 47. Najważniejsze zadania inwestycyjne wraz z harmonogramem i efektem ekologicznym zaplanowane do realizacji do 2020</w:t>
        </w:r>
        <w:r w:rsidR="00A2325A" w:rsidRPr="00BB7022">
          <w:rPr>
            <w:rFonts w:ascii="Times New Roman" w:hAnsi="Times New Roman"/>
            <w:noProof/>
            <w:webHidden/>
            <w:sz w:val="24"/>
            <w:szCs w:val="24"/>
          </w:rPr>
          <w:tab/>
        </w:r>
        <w:r w:rsidR="00A2325A" w:rsidRPr="00BB7022">
          <w:rPr>
            <w:rFonts w:ascii="Times New Roman" w:hAnsi="Times New Roman"/>
            <w:noProof/>
            <w:webHidden/>
            <w:sz w:val="24"/>
            <w:szCs w:val="24"/>
          </w:rPr>
          <w:fldChar w:fldCharType="begin"/>
        </w:r>
        <w:r w:rsidR="00A2325A" w:rsidRPr="00BB7022">
          <w:rPr>
            <w:rFonts w:ascii="Times New Roman" w:hAnsi="Times New Roman"/>
            <w:noProof/>
            <w:webHidden/>
            <w:sz w:val="24"/>
            <w:szCs w:val="24"/>
          </w:rPr>
          <w:instrText xml:space="preserve"> PAGEREF _Toc459277060 \h </w:instrText>
        </w:r>
        <w:r w:rsidR="00A2325A" w:rsidRPr="00BB7022">
          <w:rPr>
            <w:rFonts w:ascii="Times New Roman" w:hAnsi="Times New Roman"/>
            <w:noProof/>
            <w:webHidden/>
            <w:sz w:val="24"/>
            <w:szCs w:val="24"/>
          </w:rPr>
        </w:r>
        <w:r w:rsidR="00A2325A" w:rsidRPr="00BB7022">
          <w:rPr>
            <w:rFonts w:ascii="Times New Roman" w:hAnsi="Times New Roman"/>
            <w:noProof/>
            <w:webHidden/>
            <w:sz w:val="24"/>
            <w:szCs w:val="24"/>
          </w:rPr>
          <w:fldChar w:fldCharType="separate"/>
        </w:r>
        <w:r w:rsidR="004E2487" w:rsidRPr="00BB7022">
          <w:rPr>
            <w:rFonts w:ascii="Times New Roman" w:hAnsi="Times New Roman"/>
            <w:noProof/>
            <w:webHidden/>
            <w:sz w:val="24"/>
            <w:szCs w:val="24"/>
          </w:rPr>
          <w:t>122</w:t>
        </w:r>
        <w:r w:rsidR="00A2325A" w:rsidRPr="00BB7022">
          <w:rPr>
            <w:rFonts w:ascii="Times New Roman" w:hAnsi="Times New Roman"/>
            <w:noProof/>
            <w:webHidden/>
            <w:sz w:val="24"/>
            <w:szCs w:val="24"/>
          </w:rPr>
          <w:fldChar w:fldCharType="end"/>
        </w:r>
      </w:hyperlink>
    </w:p>
    <w:p w:rsidR="00A2325A" w:rsidRPr="00BB7022" w:rsidRDefault="0059011C" w:rsidP="00A2325A">
      <w:pPr>
        <w:pStyle w:val="Spisilustracji"/>
        <w:tabs>
          <w:tab w:val="right" w:leader="dot" w:pos="9060"/>
        </w:tabs>
        <w:ind w:firstLine="0"/>
        <w:rPr>
          <w:rFonts w:ascii="Times New Roman" w:eastAsiaTheme="minorEastAsia" w:hAnsi="Times New Roman"/>
          <w:noProof/>
          <w:sz w:val="24"/>
          <w:szCs w:val="24"/>
        </w:rPr>
      </w:pPr>
      <w:hyperlink w:anchor="_Toc459277061" w:history="1">
        <w:r w:rsidR="00A2325A" w:rsidRPr="00BB7022">
          <w:rPr>
            <w:rStyle w:val="Hipercze"/>
            <w:rFonts w:ascii="Times New Roman" w:eastAsiaTheme="majorEastAsia" w:hAnsi="Times New Roman"/>
            <w:noProof/>
            <w:sz w:val="24"/>
            <w:szCs w:val="24"/>
          </w:rPr>
          <w:t>Tabela 48. Zadania nieinwestycyjne zaplanowane do realizacji do 2020</w:t>
        </w:r>
        <w:r w:rsidR="00A2325A" w:rsidRPr="00BB7022">
          <w:rPr>
            <w:rFonts w:ascii="Times New Roman" w:hAnsi="Times New Roman"/>
            <w:noProof/>
            <w:webHidden/>
            <w:sz w:val="24"/>
            <w:szCs w:val="24"/>
          </w:rPr>
          <w:tab/>
        </w:r>
        <w:r w:rsidR="00A2325A" w:rsidRPr="00BB7022">
          <w:rPr>
            <w:rFonts w:ascii="Times New Roman" w:hAnsi="Times New Roman"/>
            <w:noProof/>
            <w:webHidden/>
            <w:sz w:val="24"/>
            <w:szCs w:val="24"/>
          </w:rPr>
          <w:fldChar w:fldCharType="begin"/>
        </w:r>
        <w:r w:rsidR="00A2325A" w:rsidRPr="00BB7022">
          <w:rPr>
            <w:rFonts w:ascii="Times New Roman" w:hAnsi="Times New Roman"/>
            <w:noProof/>
            <w:webHidden/>
            <w:sz w:val="24"/>
            <w:szCs w:val="24"/>
          </w:rPr>
          <w:instrText xml:space="preserve"> PAGEREF _Toc459277061 \h </w:instrText>
        </w:r>
        <w:r w:rsidR="00A2325A" w:rsidRPr="00BB7022">
          <w:rPr>
            <w:rFonts w:ascii="Times New Roman" w:hAnsi="Times New Roman"/>
            <w:noProof/>
            <w:webHidden/>
            <w:sz w:val="24"/>
            <w:szCs w:val="24"/>
          </w:rPr>
        </w:r>
        <w:r w:rsidR="00A2325A" w:rsidRPr="00BB7022">
          <w:rPr>
            <w:rFonts w:ascii="Times New Roman" w:hAnsi="Times New Roman"/>
            <w:noProof/>
            <w:webHidden/>
            <w:sz w:val="24"/>
            <w:szCs w:val="24"/>
          </w:rPr>
          <w:fldChar w:fldCharType="separate"/>
        </w:r>
        <w:r w:rsidR="004E2487" w:rsidRPr="00BB7022">
          <w:rPr>
            <w:rFonts w:ascii="Times New Roman" w:hAnsi="Times New Roman"/>
            <w:noProof/>
            <w:webHidden/>
            <w:sz w:val="24"/>
            <w:szCs w:val="24"/>
          </w:rPr>
          <w:t>129</w:t>
        </w:r>
        <w:r w:rsidR="00A2325A" w:rsidRPr="00BB7022">
          <w:rPr>
            <w:rFonts w:ascii="Times New Roman" w:hAnsi="Times New Roman"/>
            <w:noProof/>
            <w:webHidden/>
            <w:sz w:val="24"/>
            <w:szCs w:val="24"/>
          </w:rPr>
          <w:fldChar w:fldCharType="end"/>
        </w:r>
      </w:hyperlink>
    </w:p>
    <w:p w:rsidR="00A2325A" w:rsidRPr="00BB7022" w:rsidRDefault="0059011C" w:rsidP="00A2325A">
      <w:pPr>
        <w:pStyle w:val="Spisilustracji"/>
        <w:tabs>
          <w:tab w:val="right" w:leader="dot" w:pos="9060"/>
        </w:tabs>
        <w:ind w:firstLine="0"/>
        <w:rPr>
          <w:rFonts w:ascii="Times New Roman" w:eastAsiaTheme="minorEastAsia" w:hAnsi="Times New Roman"/>
          <w:noProof/>
          <w:sz w:val="24"/>
          <w:szCs w:val="24"/>
        </w:rPr>
      </w:pPr>
      <w:hyperlink w:anchor="_Toc459277062" w:history="1">
        <w:r w:rsidR="00A2325A" w:rsidRPr="00BB7022">
          <w:rPr>
            <w:rStyle w:val="Hipercze"/>
            <w:rFonts w:ascii="Times New Roman" w:eastAsiaTheme="majorEastAsia" w:hAnsi="Times New Roman"/>
            <w:noProof/>
            <w:sz w:val="24"/>
            <w:szCs w:val="24"/>
          </w:rPr>
          <w:t xml:space="preserve">Tabela 49. Przykładowe efekty </w:t>
        </w:r>
        <w:r w:rsidR="00A2325A" w:rsidRPr="00BB7022">
          <w:rPr>
            <w:rStyle w:val="Hipercze"/>
            <w:rFonts w:ascii="Times New Roman" w:eastAsiaTheme="majorEastAsia" w:hAnsi="Times New Roman"/>
            <w:iCs/>
            <w:noProof/>
            <w:sz w:val="24"/>
            <w:szCs w:val="24"/>
          </w:rPr>
          <w:t>wybranych usprawnień termomodernizacyjnych.</w:t>
        </w:r>
        <w:r w:rsidR="00A2325A" w:rsidRPr="00BB7022">
          <w:rPr>
            <w:rFonts w:ascii="Times New Roman" w:hAnsi="Times New Roman"/>
            <w:noProof/>
            <w:webHidden/>
            <w:sz w:val="24"/>
            <w:szCs w:val="24"/>
          </w:rPr>
          <w:tab/>
        </w:r>
        <w:r w:rsidR="00A2325A" w:rsidRPr="00BB7022">
          <w:rPr>
            <w:rFonts w:ascii="Times New Roman" w:hAnsi="Times New Roman"/>
            <w:noProof/>
            <w:webHidden/>
            <w:sz w:val="24"/>
            <w:szCs w:val="24"/>
          </w:rPr>
          <w:fldChar w:fldCharType="begin"/>
        </w:r>
        <w:r w:rsidR="00A2325A" w:rsidRPr="00BB7022">
          <w:rPr>
            <w:rFonts w:ascii="Times New Roman" w:hAnsi="Times New Roman"/>
            <w:noProof/>
            <w:webHidden/>
            <w:sz w:val="24"/>
            <w:szCs w:val="24"/>
          </w:rPr>
          <w:instrText xml:space="preserve"> PAGEREF _Toc459277062 \h </w:instrText>
        </w:r>
        <w:r w:rsidR="00A2325A" w:rsidRPr="00BB7022">
          <w:rPr>
            <w:rFonts w:ascii="Times New Roman" w:hAnsi="Times New Roman"/>
            <w:noProof/>
            <w:webHidden/>
            <w:sz w:val="24"/>
            <w:szCs w:val="24"/>
          </w:rPr>
        </w:r>
        <w:r w:rsidR="00A2325A" w:rsidRPr="00BB7022">
          <w:rPr>
            <w:rFonts w:ascii="Times New Roman" w:hAnsi="Times New Roman"/>
            <w:noProof/>
            <w:webHidden/>
            <w:sz w:val="24"/>
            <w:szCs w:val="24"/>
          </w:rPr>
          <w:fldChar w:fldCharType="separate"/>
        </w:r>
        <w:r w:rsidR="004E2487" w:rsidRPr="00BB7022">
          <w:rPr>
            <w:rFonts w:ascii="Times New Roman" w:hAnsi="Times New Roman"/>
            <w:noProof/>
            <w:webHidden/>
            <w:sz w:val="24"/>
            <w:szCs w:val="24"/>
          </w:rPr>
          <w:t>132</w:t>
        </w:r>
        <w:r w:rsidR="00A2325A" w:rsidRPr="00BB7022">
          <w:rPr>
            <w:rFonts w:ascii="Times New Roman" w:hAnsi="Times New Roman"/>
            <w:noProof/>
            <w:webHidden/>
            <w:sz w:val="24"/>
            <w:szCs w:val="24"/>
          </w:rPr>
          <w:fldChar w:fldCharType="end"/>
        </w:r>
      </w:hyperlink>
    </w:p>
    <w:p w:rsidR="00A2325A" w:rsidRPr="00BB7022" w:rsidRDefault="0059011C" w:rsidP="00A2325A">
      <w:pPr>
        <w:pStyle w:val="Spisilustracji"/>
        <w:tabs>
          <w:tab w:val="right" w:leader="dot" w:pos="9060"/>
        </w:tabs>
        <w:ind w:firstLine="0"/>
        <w:rPr>
          <w:rFonts w:ascii="Times New Roman" w:eastAsiaTheme="minorEastAsia" w:hAnsi="Times New Roman"/>
          <w:noProof/>
          <w:sz w:val="24"/>
          <w:szCs w:val="24"/>
        </w:rPr>
      </w:pPr>
      <w:hyperlink w:anchor="_Toc459277063" w:history="1">
        <w:r w:rsidR="00A2325A" w:rsidRPr="00BB7022">
          <w:rPr>
            <w:rStyle w:val="Hipercze"/>
            <w:rFonts w:ascii="Times New Roman" w:eastAsiaTheme="majorEastAsia" w:hAnsi="Times New Roman"/>
            <w:noProof/>
            <w:sz w:val="24"/>
            <w:szCs w:val="24"/>
          </w:rPr>
          <w:t>Tabela 50. Potencjalne m</w:t>
        </w:r>
        <w:r w:rsidR="00A2325A" w:rsidRPr="00BB7022">
          <w:rPr>
            <w:rStyle w:val="Hipercze"/>
            <w:rFonts w:ascii="Times New Roman" w:eastAsiaTheme="majorEastAsia" w:hAnsi="Times New Roman"/>
            <w:iCs/>
            <w:noProof/>
            <w:sz w:val="24"/>
            <w:szCs w:val="24"/>
          </w:rPr>
          <w:t>ożliwości oszczędności energii elektrycznej na poziomie użytkownika finalnego.</w:t>
        </w:r>
        <w:r w:rsidR="00A2325A" w:rsidRPr="00BB7022">
          <w:rPr>
            <w:rFonts w:ascii="Times New Roman" w:hAnsi="Times New Roman"/>
            <w:noProof/>
            <w:webHidden/>
            <w:sz w:val="24"/>
            <w:szCs w:val="24"/>
          </w:rPr>
          <w:tab/>
        </w:r>
        <w:r w:rsidR="00A2325A" w:rsidRPr="00BB7022">
          <w:rPr>
            <w:rFonts w:ascii="Times New Roman" w:hAnsi="Times New Roman"/>
            <w:noProof/>
            <w:webHidden/>
            <w:sz w:val="24"/>
            <w:szCs w:val="24"/>
          </w:rPr>
          <w:fldChar w:fldCharType="begin"/>
        </w:r>
        <w:r w:rsidR="00A2325A" w:rsidRPr="00BB7022">
          <w:rPr>
            <w:rFonts w:ascii="Times New Roman" w:hAnsi="Times New Roman"/>
            <w:noProof/>
            <w:webHidden/>
            <w:sz w:val="24"/>
            <w:szCs w:val="24"/>
          </w:rPr>
          <w:instrText xml:space="preserve"> PAGEREF _Toc459277063 \h </w:instrText>
        </w:r>
        <w:r w:rsidR="00A2325A" w:rsidRPr="00BB7022">
          <w:rPr>
            <w:rFonts w:ascii="Times New Roman" w:hAnsi="Times New Roman"/>
            <w:noProof/>
            <w:webHidden/>
            <w:sz w:val="24"/>
            <w:szCs w:val="24"/>
          </w:rPr>
        </w:r>
        <w:r w:rsidR="00A2325A" w:rsidRPr="00BB7022">
          <w:rPr>
            <w:rFonts w:ascii="Times New Roman" w:hAnsi="Times New Roman"/>
            <w:noProof/>
            <w:webHidden/>
            <w:sz w:val="24"/>
            <w:szCs w:val="24"/>
          </w:rPr>
          <w:fldChar w:fldCharType="separate"/>
        </w:r>
        <w:r w:rsidR="004E2487" w:rsidRPr="00BB7022">
          <w:rPr>
            <w:rFonts w:ascii="Times New Roman" w:hAnsi="Times New Roman"/>
            <w:noProof/>
            <w:webHidden/>
            <w:sz w:val="24"/>
            <w:szCs w:val="24"/>
          </w:rPr>
          <w:t>132</w:t>
        </w:r>
        <w:r w:rsidR="00A2325A" w:rsidRPr="00BB7022">
          <w:rPr>
            <w:rFonts w:ascii="Times New Roman" w:hAnsi="Times New Roman"/>
            <w:noProof/>
            <w:webHidden/>
            <w:sz w:val="24"/>
            <w:szCs w:val="24"/>
          </w:rPr>
          <w:fldChar w:fldCharType="end"/>
        </w:r>
      </w:hyperlink>
    </w:p>
    <w:p w:rsidR="00A2325A" w:rsidRPr="00BB7022" w:rsidRDefault="0059011C" w:rsidP="00A2325A">
      <w:pPr>
        <w:pStyle w:val="Spisilustracji"/>
        <w:tabs>
          <w:tab w:val="right" w:leader="dot" w:pos="9060"/>
        </w:tabs>
        <w:ind w:firstLine="0"/>
        <w:rPr>
          <w:rFonts w:ascii="Times New Roman" w:eastAsiaTheme="minorEastAsia" w:hAnsi="Times New Roman"/>
          <w:noProof/>
          <w:sz w:val="24"/>
          <w:szCs w:val="24"/>
        </w:rPr>
      </w:pPr>
      <w:hyperlink w:anchor="_Toc459277064" w:history="1">
        <w:r w:rsidR="00A2325A" w:rsidRPr="00BB7022">
          <w:rPr>
            <w:rStyle w:val="Hipercze"/>
            <w:rFonts w:ascii="Times New Roman" w:eastAsiaTheme="majorEastAsia" w:hAnsi="Times New Roman"/>
            <w:noProof/>
            <w:sz w:val="24"/>
            <w:szCs w:val="24"/>
          </w:rPr>
          <w:t>Tabela 51 Główne wskaźniki monitoringu wdrażania PGN</w:t>
        </w:r>
        <w:r w:rsidR="00A2325A" w:rsidRPr="00BB7022">
          <w:rPr>
            <w:rFonts w:ascii="Times New Roman" w:hAnsi="Times New Roman"/>
            <w:noProof/>
            <w:webHidden/>
            <w:sz w:val="24"/>
            <w:szCs w:val="24"/>
          </w:rPr>
          <w:tab/>
        </w:r>
        <w:r w:rsidR="00A2325A" w:rsidRPr="00BB7022">
          <w:rPr>
            <w:rFonts w:ascii="Times New Roman" w:hAnsi="Times New Roman"/>
            <w:noProof/>
            <w:webHidden/>
            <w:sz w:val="24"/>
            <w:szCs w:val="24"/>
          </w:rPr>
          <w:fldChar w:fldCharType="begin"/>
        </w:r>
        <w:r w:rsidR="00A2325A" w:rsidRPr="00BB7022">
          <w:rPr>
            <w:rFonts w:ascii="Times New Roman" w:hAnsi="Times New Roman"/>
            <w:noProof/>
            <w:webHidden/>
            <w:sz w:val="24"/>
            <w:szCs w:val="24"/>
          </w:rPr>
          <w:instrText xml:space="preserve"> PAGEREF _Toc459277064 \h </w:instrText>
        </w:r>
        <w:r w:rsidR="00A2325A" w:rsidRPr="00BB7022">
          <w:rPr>
            <w:rFonts w:ascii="Times New Roman" w:hAnsi="Times New Roman"/>
            <w:noProof/>
            <w:webHidden/>
            <w:sz w:val="24"/>
            <w:szCs w:val="24"/>
          </w:rPr>
        </w:r>
        <w:r w:rsidR="00A2325A" w:rsidRPr="00BB7022">
          <w:rPr>
            <w:rFonts w:ascii="Times New Roman" w:hAnsi="Times New Roman"/>
            <w:noProof/>
            <w:webHidden/>
            <w:sz w:val="24"/>
            <w:szCs w:val="24"/>
          </w:rPr>
          <w:fldChar w:fldCharType="separate"/>
        </w:r>
        <w:r w:rsidR="004E2487" w:rsidRPr="00BB7022">
          <w:rPr>
            <w:rFonts w:ascii="Times New Roman" w:hAnsi="Times New Roman"/>
            <w:noProof/>
            <w:webHidden/>
            <w:sz w:val="24"/>
            <w:szCs w:val="24"/>
          </w:rPr>
          <w:t>137</w:t>
        </w:r>
        <w:r w:rsidR="00A2325A" w:rsidRPr="00BB7022">
          <w:rPr>
            <w:rFonts w:ascii="Times New Roman" w:hAnsi="Times New Roman"/>
            <w:noProof/>
            <w:webHidden/>
            <w:sz w:val="24"/>
            <w:szCs w:val="24"/>
          </w:rPr>
          <w:fldChar w:fldCharType="end"/>
        </w:r>
      </w:hyperlink>
    </w:p>
    <w:p w:rsidR="00A2325A" w:rsidRPr="00BB7022" w:rsidRDefault="0059011C" w:rsidP="00A2325A">
      <w:pPr>
        <w:pStyle w:val="Spisilustracji"/>
        <w:tabs>
          <w:tab w:val="right" w:leader="dot" w:pos="9060"/>
        </w:tabs>
        <w:ind w:firstLine="0"/>
        <w:rPr>
          <w:rFonts w:ascii="Times New Roman" w:eastAsiaTheme="minorEastAsia" w:hAnsi="Times New Roman"/>
          <w:noProof/>
          <w:sz w:val="24"/>
          <w:szCs w:val="24"/>
        </w:rPr>
      </w:pPr>
      <w:hyperlink w:anchor="_Toc459277065" w:history="1">
        <w:r w:rsidR="00A2325A" w:rsidRPr="00BB7022">
          <w:rPr>
            <w:rStyle w:val="Hipercze"/>
            <w:rFonts w:ascii="Times New Roman" w:eastAsiaTheme="majorEastAsia" w:hAnsi="Times New Roman"/>
            <w:noProof/>
            <w:sz w:val="24"/>
            <w:szCs w:val="24"/>
          </w:rPr>
          <w:t xml:space="preserve">Tabela 52 </w:t>
        </w:r>
        <w:r w:rsidR="00A2325A" w:rsidRPr="00BB7022">
          <w:rPr>
            <w:rStyle w:val="Hipercze"/>
            <w:rFonts w:ascii="Times New Roman" w:eastAsiaTheme="majorEastAsia" w:hAnsi="Times New Roman"/>
            <w:bCs/>
            <w:noProof/>
            <w:sz w:val="24"/>
            <w:szCs w:val="24"/>
          </w:rPr>
          <w:t>Proponowane wskaźniki monitoringu wdrażania PGN</w:t>
        </w:r>
        <w:r w:rsidR="00A2325A" w:rsidRPr="00BB7022">
          <w:rPr>
            <w:rFonts w:ascii="Times New Roman" w:hAnsi="Times New Roman"/>
            <w:noProof/>
            <w:webHidden/>
            <w:sz w:val="24"/>
            <w:szCs w:val="24"/>
          </w:rPr>
          <w:tab/>
        </w:r>
        <w:r w:rsidR="00A2325A" w:rsidRPr="00BB7022">
          <w:rPr>
            <w:rFonts w:ascii="Times New Roman" w:hAnsi="Times New Roman"/>
            <w:noProof/>
            <w:webHidden/>
            <w:sz w:val="24"/>
            <w:szCs w:val="24"/>
          </w:rPr>
          <w:fldChar w:fldCharType="begin"/>
        </w:r>
        <w:r w:rsidR="00A2325A" w:rsidRPr="00BB7022">
          <w:rPr>
            <w:rFonts w:ascii="Times New Roman" w:hAnsi="Times New Roman"/>
            <w:noProof/>
            <w:webHidden/>
            <w:sz w:val="24"/>
            <w:szCs w:val="24"/>
          </w:rPr>
          <w:instrText xml:space="preserve"> PAGEREF _Toc459277065 \h </w:instrText>
        </w:r>
        <w:r w:rsidR="00A2325A" w:rsidRPr="00BB7022">
          <w:rPr>
            <w:rFonts w:ascii="Times New Roman" w:hAnsi="Times New Roman"/>
            <w:noProof/>
            <w:webHidden/>
            <w:sz w:val="24"/>
            <w:szCs w:val="24"/>
          </w:rPr>
        </w:r>
        <w:r w:rsidR="00A2325A" w:rsidRPr="00BB7022">
          <w:rPr>
            <w:rFonts w:ascii="Times New Roman" w:hAnsi="Times New Roman"/>
            <w:noProof/>
            <w:webHidden/>
            <w:sz w:val="24"/>
            <w:szCs w:val="24"/>
          </w:rPr>
          <w:fldChar w:fldCharType="separate"/>
        </w:r>
        <w:r w:rsidR="004E2487" w:rsidRPr="00BB7022">
          <w:rPr>
            <w:rFonts w:ascii="Times New Roman" w:hAnsi="Times New Roman"/>
            <w:noProof/>
            <w:webHidden/>
            <w:sz w:val="24"/>
            <w:szCs w:val="24"/>
          </w:rPr>
          <w:t>137</w:t>
        </w:r>
        <w:r w:rsidR="00A2325A" w:rsidRPr="00BB7022">
          <w:rPr>
            <w:rFonts w:ascii="Times New Roman" w:hAnsi="Times New Roman"/>
            <w:noProof/>
            <w:webHidden/>
            <w:sz w:val="24"/>
            <w:szCs w:val="24"/>
          </w:rPr>
          <w:fldChar w:fldCharType="end"/>
        </w:r>
      </w:hyperlink>
    </w:p>
    <w:p w:rsidR="00A2325A" w:rsidRPr="00BB7022" w:rsidRDefault="0059011C" w:rsidP="00A2325A">
      <w:pPr>
        <w:pStyle w:val="Spisilustracji"/>
        <w:tabs>
          <w:tab w:val="right" w:leader="dot" w:pos="9060"/>
        </w:tabs>
        <w:ind w:firstLine="0"/>
        <w:rPr>
          <w:rFonts w:ascii="Times New Roman" w:eastAsiaTheme="minorEastAsia" w:hAnsi="Times New Roman"/>
          <w:noProof/>
          <w:sz w:val="24"/>
          <w:szCs w:val="24"/>
        </w:rPr>
      </w:pPr>
      <w:hyperlink w:anchor="_Toc459277066" w:history="1">
        <w:r w:rsidR="00A2325A" w:rsidRPr="00BB7022">
          <w:rPr>
            <w:rStyle w:val="Hipercze"/>
            <w:rFonts w:ascii="Times New Roman" w:eastAsiaTheme="majorEastAsia" w:hAnsi="Times New Roman"/>
            <w:noProof/>
            <w:sz w:val="24"/>
            <w:szCs w:val="24"/>
          </w:rPr>
          <w:t xml:space="preserve">Tabela 53 </w:t>
        </w:r>
        <w:r w:rsidR="00A2325A" w:rsidRPr="00BB7022">
          <w:rPr>
            <w:rStyle w:val="Hipercze"/>
            <w:rFonts w:ascii="Times New Roman" w:eastAsiaTheme="majorEastAsia" w:hAnsi="Times New Roman"/>
            <w:bCs/>
            <w:noProof/>
            <w:sz w:val="24"/>
            <w:szCs w:val="24"/>
          </w:rPr>
          <w:t>Analiza SWOT</w:t>
        </w:r>
        <w:r w:rsidR="00A2325A" w:rsidRPr="00BB7022">
          <w:rPr>
            <w:rFonts w:ascii="Times New Roman" w:hAnsi="Times New Roman"/>
            <w:noProof/>
            <w:webHidden/>
            <w:sz w:val="24"/>
            <w:szCs w:val="24"/>
          </w:rPr>
          <w:tab/>
        </w:r>
        <w:r w:rsidR="00A2325A" w:rsidRPr="00BB7022">
          <w:rPr>
            <w:rFonts w:ascii="Times New Roman" w:hAnsi="Times New Roman"/>
            <w:noProof/>
            <w:webHidden/>
            <w:sz w:val="24"/>
            <w:szCs w:val="24"/>
          </w:rPr>
          <w:fldChar w:fldCharType="begin"/>
        </w:r>
        <w:r w:rsidR="00A2325A" w:rsidRPr="00BB7022">
          <w:rPr>
            <w:rFonts w:ascii="Times New Roman" w:hAnsi="Times New Roman"/>
            <w:noProof/>
            <w:webHidden/>
            <w:sz w:val="24"/>
            <w:szCs w:val="24"/>
          </w:rPr>
          <w:instrText xml:space="preserve"> PAGEREF _Toc459277066 \h </w:instrText>
        </w:r>
        <w:r w:rsidR="00A2325A" w:rsidRPr="00BB7022">
          <w:rPr>
            <w:rFonts w:ascii="Times New Roman" w:hAnsi="Times New Roman"/>
            <w:noProof/>
            <w:webHidden/>
            <w:sz w:val="24"/>
            <w:szCs w:val="24"/>
          </w:rPr>
        </w:r>
        <w:r w:rsidR="00A2325A" w:rsidRPr="00BB7022">
          <w:rPr>
            <w:rFonts w:ascii="Times New Roman" w:hAnsi="Times New Roman"/>
            <w:noProof/>
            <w:webHidden/>
            <w:sz w:val="24"/>
            <w:szCs w:val="24"/>
          </w:rPr>
          <w:fldChar w:fldCharType="separate"/>
        </w:r>
        <w:r w:rsidR="004E2487" w:rsidRPr="00BB7022">
          <w:rPr>
            <w:rFonts w:ascii="Times New Roman" w:hAnsi="Times New Roman"/>
            <w:noProof/>
            <w:webHidden/>
            <w:sz w:val="24"/>
            <w:szCs w:val="24"/>
          </w:rPr>
          <w:t>140</w:t>
        </w:r>
        <w:r w:rsidR="00A2325A" w:rsidRPr="00BB7022">
          <w:rPr>
            <w:rFonts w:ascii="Times New Roman" w:hAnsi="Times New Roman"/>
            <w:noProof/>
            <w:webHidden/>
            <w:sz w:val="24"/>
            <w:szCs w:val="24"/>
          </w:rPr>
          <w:fldChar w:fldCharType="end"/>
        </w:r>
      </w:hyperlink>
    </w:p>
    <w:p w:rsidR="00E04A77" w:rsidRPr="00BB7022" w:rsidRDefault="00C15215" w:rsidP="00A2325A">
      <w:pPr>
        <w:pStyle w:val="Nagwek1"/>
        <w:tabs>
          <w:tab w:val="right" w:leader="dot" w:pos="9356"/>
        </w:tabs>
        <w:spacing w:before="0" w:line="320" w:lineRule="atLeast"/>
        <w:rPr>
          <w:rStyle w:val="Odwoanieintensywne"/>
          <w:sz w:val="24"/>
          <w:szCs w:val="24"/>
        </w:rPr>
      </w:pPr>
      <w:r w:rsidRPr="00BB7022">
        <w:rPr>
          <w:rStyle w:val="Odwoanieintensywne"/>
          <w:sz w:val="24"/>
          <w:szCs w:val="24"/>
        </w:rPr>
        <w:fldChar w:fldCharType="end"/>
      </w:r>
      <w:bookmarkStart w:id="249" w:name="_Toc447535043"/>
    </w:p>
    <w:p w:rsidR="00E04A77" w:rsidRPr="00BB7022" w:rsidRDefault="00E04A77" w:rsidP="00A2325A">
      <w:pPr>
        <w:rPr>
          <w:rStyle w:val="Odwoanieintensywne"/>
          <w:rFonts w:eastAsiaTheme="majorEastAsia"/>
          <w:b w:val="0"/>
          <w:bCs w:val="0"/>
          <w:szCs w:val="24"/>
        </w:rPr>
      </w:pPr>
      <w:r w:rsidRPr="00BB7022">
        <w:rPr>
          <w:rStyle w:val="Odwoanieintensywne"/>
          <w:b w:val="0"/>
          <w:szCs w:val="24"/>
        </w:rPr>
        <w:br w:type="page"/>
      </w:r>
    </w:p>
    <w:p w:rsidR="00E04A77" w:rsidRPr="00BB7022" w:rsidRDefault="00E04A77" w:rsidP="00E04A77">
      <w:pPr>
        <w:pStyle w:val="Nagwek1"/>
        <w:spacing w:before="0" w:after="120" w:line="320" w:lineRule="exact"/>
        <w:rPr>
          <w:rFonts w:cs="Times New Roman"/>
          <w:sz w:val="28"/>
          <w:szCs w:val="24"/>
        </w:rPr>
      </w:pPr>
      <w:bookmarkStart w:id="250" w:name="_Toc451177647"/>
      <w:r w:rsidRPr="00BB7022">
        <w:rPr>
          <w:rFonts w:cs="Times New Roman"/>
          <w:sz w:val="28"/>
          <w:szCs w:val="24"/>
        </w:rPr>
        <w:lastRenderedPageBreak/>
        <w:t>SPIS RYSUNKÓW</w:t>
      </w:r>
      <w:bookmarkEnd w:id="249"/>
      <w:bookmarkEnd w:id="250"/>
    </w:p>
    <w:p w:rsidR="00A2325A" w:rsidRPr="00BB7022" w:rsidRDefault="00C15215" w:rsidP="00A2325A">
      <w:pPr>
        <w:pStyle w:val="Spisilustracji"/>
        <w:tabs>
          <w:tab w:val="right" w:leader="dot" w:pos="9060"/>
        </w:tabs>
        <w:ind w:firstLine="0"/>
        <w:rPr>
          <w:rFonts w:ascii="Times New Roman" w:eastAsiaTheme="minorEastAsia" w:hAnsi="Times New Roman"/>
          <w:noProof/>
          <w:sz w:val="24"/>
          <w:szCs w:val="24"/>
        </w:rPr>
      </w:pPr>
      <w:r w:rsidRPr="00BB7022">
        <w:rPr>
          <w:rStyle w:val="Odwoaniedelikatne"/>
          <w:rFonts w:eastAsiaTheme="minorEastAsia"/>
        </w:rPr>
        <w:fldChar w:fldCharType="begin"/>
      </w:r>
      <w:r w:rsidR="00E04A77" w:rsidRPr="00BB7022">
        <w:rPr>
          <w:rStyle w:val="Odwoaniedelikatne"/>
          <w:rFonts w:ascii="Times New Roman" w:hAnsi="Times New Roman"/>
          <w:sz w:val="24"/>
          <w:szCs w:val="24"/>
        </w:rPr>
        <w:instrText xml:space="preserve"> TOC \h \z \c "Rysunek" </w:instrText>
      </w:r>
      <w:r w:rsidRPr="00BB7022">
        <w:rPr>
          <w:rStyle w:val="Odwoaniedelikatne"/>
          <w:rFonts w:eastAsiaTheme="minorEastAsia"/>
        </w:rPr>
        <w:fldChar w:fldCharType="separate"/>
      </w:r>
      <w:hyperlink w:anchor="_Toc459277171" w:history="1">
        <w:r w:rsidR="00A2325A" w:rsidRPr="00BB7022">
          <w:rPr>
            <w:rStyle w:val="Hipercze"/>
            <w:rFonts w:ascii="Times New Roman" w:eastAsiaTheme="majorEastAsia" w:hAnsi="Times New Roman"/>
            <w:noProof/>
            <w:sz w:val="24"/>
            <w:szCs w:val="24"/>
            <w:lang w:bidi="en-US"/>
          </w:rPr>
          <w:t xml:space="preserve">Rysunek 1. </w:t>
        </w:r>
        <w:r w:rsidR="00A2325A" w:rsidRPr="00BB7022">
          <w:rPr>
            <w:rStyle w:val="Hipercze"/>
            <w:rFonts w:ascii="Times New Roman" w:eastAsiaTheme="majorEastAsia" w:hAnsi="Times New Roman"/>
            <w:iCs/>
            <w:noProof/>
            <w:sz w:val="24"/>
            <w:szCs w:val="24"/>
            <w:lang w:bidi="en-US"/>
          </w:rPr>
          <w:t>Obszar Miasta i Gminy Ożarów</w:t>
        </w:r>
        <w:r w:rsidR="00A2325A" w:rsidRPr="00BB7022">
          <w:rPr>
            <w:rFonts w:ascii="Times New Roman" w:hAnsi="Times New Roman"/>
            <w:noProof/>
            <w:webHidden/>
            <w:sz w:val="24"/>
            <w:szCs w:val="24"/>
          </w:rPr>
          <w:tab/>
        </w:r>
        <w:r w:rsidR="00A2325A" w:rsidRPr="00BB7022">
          <w:rPr>
            <w:rFonts w:ascii="Times New Roman" w:hAnsi="Times New Roman"/>
            <w:noProof/>
            <w:webHidden/>
            <w:sz w:val="24"/>
            <w:szCs w:val="24"/>
          </w:rPr>
          <w:fldChar w:fldCharType="begin"/>
        </w:r>
        <w:r w:rsidR="00A2325A" w:rsidRPr="00BB7022">
          <w:rPr>
            <w:rFonts w:ascii="Times New Roman" w:hAnsi="Times New Roman"/>
            <w:noProof/>
            <w:webHidden/>
            <w:sz w:val="24"/>
            <w:szCs w:val="24"/>
          </w:rPr>
          <w:instrText xml:space="preserve"> PAGEREF _Toc459277171 \h </w:instrText>
        </w:r>
        <w:r w:rsidR="00A2325A" w:rsidRPr="00BB7022">
          <w:rPr>
            <w:rFonts w:ascii="Times New Roman" w:hAnsi="Times New Roman"/>
            <w:noProof/>
            <w:webHidden/>
            <w:sz w:val="24"/>
            <w:szCs w:val="24"/>
          </w:rPr>
        </w:r>
        <w:r w:rsidR="00A2325A" w:rsidRPr="00BB7022">
          <w:rPr>
            <w:rFonts w:ascii="Times New Roman" w:hAnsi="Times New Roman"/>
            <w:noProof/>
            <w:webHidden/>
            <w:sz w:val="24"/>
            <w:szCs w:val="24"/>
          </w:rPr>
          <w:fldChar w:fldCharType="separate"/>
        </w:r>
        <w:r w:rsidR="004E2487" w:rsidRPr="00BB7022">
          <w:rPr>
            <w:rFonts w:ascii="Times New Roman" w:hAnsi="Times New Roman"/>
            <w:noProof/>
            <w:webHidden/>
            <w:sz w:val="24"/>
            <w:szCs w:val="24"/>
          </w:rPr>
          <w:t>29</w:t>
        </w:r>
        <w:r w:rsidR="00A2325A" w:rsidRPr="00BB7022">
          <w:rPr>
            <w:rFonts w:ascii="Times New Roman" w:hAnsi="Times New Roman"/>
            <w:noProof/>
            <w:webHidden/>
            <w:sz w:val="24"/>
            <w:szCs w:val="24"/>
          </w:rPr>
          <w:fldChar w:fldCharType="end"/>
        </w:r>
      </w:hyperlink>
    </w:p>
    <w:p w:rsidR="00A2325A" w:rsidRPr="00BB7022" w:rsidRDefault="0059011C" w:rsidP="00A2325A">
      <w:pPr>
        <w:pStyle w:val="Spisilustracji"/>
        <w:tabs>
          <w:tab w:val="right" w:leader="dot" w:pos="9060"/>
        </w:tabs>
        <w:ind w:firstLine="0"/>
        <w:rPr>
          <w:rFonts w:ascii="Times New Roman" w:eastAsiaTheme="minorEastAsia" w:hAnsi="Times New Roman"/>
          <w:noProof/>
          <w:sz w:val="24"/>
          <w:szCs w:val="24"/>
        </w:rPr>
      </w:pPr>
      <w:hyperlink w:anchor="_Toc459277172" w:history="1">
        <w:r w:rsidR="00A2325A" w:rsidRPr="00BB7022">
          <w:rPr>
            <w:rStyle w:val="Hipercze"/>
            <w:rFonts w:ascii="Times New Roman" w:eastAsiaTheme="majorEastAsia" w:hAnsi="Times New Roman"/>
            <w:noProof/>
            <w:sz w:val="24"/>
            <w:szCs w:val="24"/>
            <w:lang w:bidi="en-US"/>
          </w:rPr>
          <w:t>Rysunek 2. Prognoza ludności gminy Ożarów</w:t>
        </w:r>
        <w:r w:rsidR="00A2325A" w:rsidRPr="00BB7022">
          <w:rPr>
            <w:rFonts w:ascii="Times New Roman" w:hAnsi="Times New Roman"/>
            <w:noProof/>
            <w:webHidden/>
            <w:sz w:val="24"/>
            <w:szCs w:val="24"/>
          </w:rPr>
          <w:tab/>
        </w:r>
        <w:r w:rsidR="00A2325A" w:rsidRPr="00BB7022">
          <w:rPr>
            <w:rFonts w:ascii="Times New Roman" w:hAnsi="Times New Roman"/>
            <w:noProof/>
            <w:webHidden/>
            <w:sz w:val="24"/>
            <w:szCs w:val="24"/>
          </w:rPr>
          <w:fldChar w:fldCharType="begin"/>
        </w:r>
        <w:r w:rsidR="00A2325A" w:rsidRPr="00BB7022">
          <w:rPr>
            <w:rFonts w:ascii="Times New Roman" w:hAnsi="Times New Roman"/>
            <w:noProof/>
            <w:webHidden/>
            <w:sz w:val="24"/>
            <w:szCs w:val="24"/>
          </w:rPr>
          <w:instrText xml:space="preserve"> PAGEREF _Toc459277172 \h </w:instrText>
        </w:r>
        <w:r w:rsidR="00A2325A" w:rsidRPr="00BB7022">
          <w:rPr>
            <w:rFonts w:ascii="Times New Roman" w:hAnsi="Times New Roman"/>
            <w:noProof/>
            <w:webHidden/>
            <w:sz w:val="24"/>
            <w:szCs w:val="24"/>
          </w:rPr>
        </w:r>
        <w:r w:rsidR="00A2325A" w:rsidRPr="00BB7022">
          <w:rPr>
            <w:rFonts w:ascii="Times New Roman" w:hAnsi="Times New Roman"/>
            <w:noProof/>
            <w:webHidden/>
            <w:sz w:val="24"/>
            <w:szCs w:val="24"/>
          </w:rPr>
          <w:fldChar w:fldCharType="separate"/>
        </w:r>
        <w:r w:rsidR="004E2487" w:rsidRPr="00BB7022">
          <w:rPr>
            <w:rFonts w:ascii="Times New Roman" w:hAnsi="Times New Roman"/>
            <w:noProof/>
            <w:webHidden/>
            <w:sz w:val="24"/>
            <w:szCs w:val="24"/>
          </w:rPr>
          <w:t>30</w:t>
        </w:r>
        <w:r w:rsidR="00A2325A" w:rsidRPr="00BB7022">
          <w:rPr>
            <w:rFonts w:ascii="Times New Roman" w:hAnsi="Times New Roman"/>
            <w:noProof/>
            <w:webHidden/>
            <w:sz w:val="24"/>
            <w:szCs w:val="24"/>
          </w:rPr>
          <w:fldChar w:fldCharType="end"/>
        </w:r>
      </w:hyperlink>
    </w:p>
    <w:p w:rsidR="00A2325A" w:rsidRPr="00BB7022" w:rsidRDefault="0059011C" w:rsidP="00A2325A">
      <w:pPr>
        <w:pStyle w:val="Spisilustracji"/>
        <w:tabs>
          <w:tab w:val="right" w:leader="dot" w:pos="9060"/>
        </w:tabs>
        <w:ind w:firstLine="0"/>
        <w:rPr>
          <w:rFonts w:ascii="Times New Roman" w:eastAsiaTheme="minorEastAsia" w:hAnsi="Times New Roman"/>
          <w:noProof/>
          <w:sz w:val="24"/>
          <w:szCs w:val="24"/>
        </w:rPr>
      </w:pPr>
      <w:hyperlink w:anchor="_Toc459277173" w:history="1">
        <w:r w:rsidR="00A2325A" w:rsidRPr="00BB7022">
          <w:rPr>
            <w:rStyle w:val="Hipercze"/>
            <w:rFonts w:ascii="Times New Roman" w:eastAsiaTheme="majorEastAsia" w:hAnsi="Times New Roman"/>
            <w:noProof/>
            <w:sz w:val="24"/>
            <w:szCs w:val="24"/>
            <w:lang w:bidi="en-US"/>
          </w:rPr>
          <w:t>Rysunek 3. Podmioty wg sekcji i działów PKD 2007 oraz sektorów własnościowych  działające w 2014 r.</w:t>
        </w:r>
        <w:r w:rsidR="00A2325A" w:rsidRPr="00BB7022">
          <w:rPr>
            <w:rFonts w:ascii="Times New Roman" w:hAnsi="Times New Roman"/>
            <w:noProof/>
            <w:webHidden/>
            <w:sz w:val="24"/>
            <w:szCs w:val="24"/>
          </w:rPr>
          <w:tab/>
        </w:r>
        <w:r w:rsidR="00A2325A" w:rsidRPr="00BB7022">
          <w:rPr>
            <w:rFonts w:ascii="Times New Roman" w:hAnsi="Times New Roman"/>
            <w:noProof/>
            <w:webHidden/>
            <w:sz w:val="24"/>
            <w:szCs w:val="24"/>
          </w:rPr>
          <w:fldChar w:fldCharType="begin"/>
        </w:r>
        <w:r w:rsidR="00A2325A" w:rsidRPr="00BB7022">
          <w:rPr>
            <w:rFonts w:ascii="Times New Roman" w:hAnsi="Times New Roman"/>
            <w:noProof/>
            <w:webHidden/>
            <w:sz w:val="24"/>
            <w:szCs w:val="24"/>
          </w:rPr>
          <w:instrText xml:space="preserve"> PAGEREF _Toc459277173 \h </w:instrText>
        </w:r>
        <w:r w:rsidR="00A2325A" w:rsidRPr="00BB7022">
          <w:rPr>
            <w:rFonts w:ascii="Times New Roman" w:hAnsi="Times New Roman"/>
            <w:noProof/>
            <w:webHidden/>
            <w:sz w:val="24"/>
            <w:szCs w:val="24"/>
          </w:rPr>
        </w:r>
        <w:r w:rsidR="00A2325A" w:rsidRPr="00BB7022">
          <w:rPr>
            <w:rFonts w:ascii="Times New Roman" w:hAnsi="Times New Roman"/>
            <w:noProof/>
            <w:webHidden/>
            <w:sz w:val="24"/>
            <w:szCs w:val="24"/>
          </w:rPr>
          <w:fldChar w:fldCharType="separate"/>
        </w:r>
        <w:r w:rsidR="004E2487" w:rsidRPr="00BB7022">
          <w:rPr>
            <w:rFonts w:ascii="Times New Roman" w:hAnsi="Times New Roman"/>
            <w:noProof/>
            <w:webHidden/>
            <w:sz w:val="24"/>
            <w:szCs w:val="24"/>
          </w:rPr>
          <w:t>32</w:t>
        </w:r>
        <w:r w:rsidR="00A2325A" w:rsidRPr="00BB7022">
          <w:rPr>
            <w:rFonts w:ascii="Times New Roman" w:hAnsi="Times New Roman"/>
            <w:noProof/>
            <w:webHidden/>
            <w:sz w:val="24"/>
            <w:szCs w:val="24"/>
          </w:rPr>
          <w:fldChar w:fldCharType="end"/>
        </w:r>
      </w:hyperlink>
    </w:p>
    <w:p w:rsidR="00A2325A" w:rsidRPr="00BB7022" w:rsidRDefault="0059011C" w:rsidP="00A2325A">
      <w:pPr>
        <w:pStyle w:val="Spisilustracji"/>
        <w:tabs>
          <w:tab w:val="right" w:leader="dot" w:pos="9060"/>
        </w:tabs>
        <w:ind w:firstLine="0"/>
        <w:rPr>
          <w:rFonts w:ascii="Times New Roman" w:eastAsiaTheme="minorEastAsia" w:hAnsi="Times New Roman"/>
          <w:noProof/>
          <w:sz w:val="24"/>
          <w:szCs w:val="24"/>
        </w:rPr>
      </w:pPr>
      <w:hyperlink w:anchor="_Toc459277174" w:history="1">
        <w:r w:rsidR="00A2325A" w:rsidRPr="00BB7022">
          <w:rPr>
            <w:rStyle w:val="Hipercze"/>
            <w:rFonts w:ascii="Times New Roman" w:eastAsiaTheme="majorEastAsia" w:hAnsi="Times New Roman"/>
            <w:noProof/>
            <w:sz w:val="24"/>
            <w:szCs w:val="24"/>
            <w:lang w:bidi="en-US"/>
          </w:rPr>
          <w:t>Rysunek 4. Prognoza ilości podmiotów gospodarczych zarejestrowanych  na terenie gminy Ożarów</w:t>
        </w:r>
        <w:r w:rsidR="00A2325A" w:rsidRPr="00BB7022">
          <w:rPr>
            <w:rFonts w:ascii="Times New Roman" w:hAnsi="Times New Roman"/>
            <w:noProof/>
            <w:webHidden/>
            <w:sz w:val="24"/>
            <w:szCs w:val="24"/>
          </w:rPr>
          <w:tab/>
        </w:r>
        <w:r w:rsidR="00A2325A" w:rsidRPr="00BB7022">
          <w:rPr>
            <w:rFonts w:ascii="Times New Roman" w:hAnsi="Times New Roman"/>
            <w:noProof/>
            <w:webHidden/>
            <w:sz w:val="24"/>
            <w:szCs w:val="24"/>
          </w:rPr>
          <w:fldChar w:fldCharType="begin"/>
        </w:r>
        <w:r w:rsidR="00A2325A" w:rsidRPr="00BB7022">
          <w:rPr>
            <w:rFonts w:ascii="Times New Roman" w:hAnsi="Times New Roman"/>
            <w:noProof/>
            <w:webHidden/>
            <w:sz w:val="24"/>
            <w:szCs w:val="24"/>
          </w:rPr>
          <w:instrText xml:space="preserve"> PAGEREF _Toc459277174 \h </w:instrText>
        </w:r>
        <w:r w:rsidR="00A2325A" w:rsidRPr="00BB7022">
          <w:rPr>
            <w:rFonts w:ascii="Times New Roman" w:hAnsi="Times New Roman"/>
            <w:noProof/>
            <w:webHidden/>
            <w:sz w:val="24"/>
            <w:szCs w:val="24"/>
          </w:rPr>
        </w:r>
        <w:r w:rsidR="00A2325A" w:rsidRPr="00BB7022">
          <w:rPr>
            <w:rFonts w:ascii="Times New Roman" w:hAnsi="Times New Roman"/>
            <w:noProof/>
            <w:webHidden/>
            <w:sz w:val="24"/>
            <w:szCs w:val="24"/>
          </w:rPr>
          <w:fldChar w:fldCharType="separate"/>
        </w:r>
        <w:r w:rsidR="004E2487" w:rsidRPr="00BB7022">
          <w:rPr>
            <w:rFonts w:ascii="Times New Roman" w:hAnsi="Times New Roman"/>
            <w:noProof/>
            <w:webHidden/>
            <w:sz w:val="24"/>
            <w:szCs w:val="24"/>
          </w:rPr>
          <w:t>33</w:t>
        </w:r>
        <w:r w:rsidR="00A2325A" w:rsidRPr="00BB7022">
          <w:rPr>
            <w:rFonts w:ascii="Times New Roman" w:hAnsi="Times New Roman"/>
            <w:noProof/>
            <w:webHidden/>
            <w:sz w:val="24"/>
            <w:szCs w:val="24"/>
          </w:rPr>
          <w:fldChar w:fldCharType="end"/>
        </w:r>
      </w:hyperlink>
    </w:p>
    <w:p w:rsidR="00A2325A" w:rsidRPr="00BB7022" w:rsidRDefault="0059011C" w:rsidP="00A2325A">
      <w:pPr>
        <w:pStyle w:val="Spisilustracji"/>
        <w:tabs>
          <w:tab w:val="right" w:leader="dot" w:pos="9060"/>
        </w:tabs>
        <w:ind w:firstLine="0"/>
        <w:rPr>
          <w:rFonts w:ascii="Times New Roman" w:eastAsiaTheme="minorEastAsia" w:hAnsi="Times New Roman"/>
          <w:noProof/>
          <w:sz w:val="24"/>
          <w:szCs w:val="24"/>
        </w:rPr>
      </w:pPr>
      <w:hyperlink w:anchor="_Toc459277175" w:history="1">
        <w:r w:rsidR="00A2325A" w:rsidRPr="00BB7022">
          <w:rPr>
            <w:rStyle w:val="Hipercze"/>
            <w:rFonts w:ascii="Times New Roman" w:eastAsiaTheme="majorEastAsia" w:hAnsi="Times New Roman"/>
            <w:noProof/>
            <w:sz w:val="24"/>
            <w:szCs w:val="24"/>
            <w:lang w:bidi="en-US"/>
          </w:rPr>
          <w:t>Rysunek 5. Prognoza ilości mieszkań na terenie gminy Ożarów</w:t>
        </w:r>
        <w:r w:rsidR="00A2325A" w:rsidRPr="00BB7022">
          <w:rPr>
            <w:rFonts w:ascii="Times New Roman" w:hAnsi="Times New Roman"/>
            <w:noProof/>
            <w:webHidden/>
            <w:sz w:val="24"/>
            <w:szCs w:val="24"/>
          </w:rPr>
          <w:tab/>
        </w:r>
        <w:r w:rsidR="00A2325A" w:rsidRPr="00BB7022">
          <w:rPr>
            <w:rFonts w:ascii="Times New Roman" w:hAnsi="Times New Roman"/>
            <w:noProof/>
            <w:webHidden/>
            <w:sz w:val="24"/>
            <w:szCs w:val="24"/>
          </w:rPr>
          <w:fldChar w:fldCharType="begin"/>
        </w:r>
        <w:r w:rsidR="00A2325A" w:rsidRPr="00BB7022">
          <w:rPr>
            <w:rFonts w:ascii="Times New Roman" w:hAnsi="Times New Roman"/>
            <w:noProof/>
            <w:webHidden/>
            <w:sz w:val="24"/>
            <w:szCs w:val="24"/>
          </w:rPr>
          <w:instrText xml:space="preserve"> PAGEREF _Toc459277175 \h </w:instrText>
        </w:r>
        <w:r w:rsidR="00A2325A" w:rsidRPr="00BB7022">
          <w:rPr>
            <w:rFonts w:ascii="Times New Roman" w:hAnsi="Times New Roman"/>
            <w:noProof/>
            <w:webHidden/>
            <w:sz w:val="24"/>
            <w:szCs w:val="24"/>
          </w:rPr>
        </w:r>
        <w:r w:rsidR="00A2325A" w:rsidRPr="00BB7022">
          <w:rPr>
            <w:rFonts w:ascii="Times New Roman" w:hAnsi="Times New Roman"/>
            <w:noProof/>
            <w:webHidden/>
            <w:sz w:val="24"/>
            <w:szCs w:val="24"/>
          </w:rPr>
          <w:fldChar w:fldCharType="separate"/>
        </w:r>
        <w:r w:rsidR="004E2487" w:rsidRPr="00BB7022">
          <w:rPr>
            <w:rFonts w:ascii="Times New Roman" w:hAnsi="Times New Roman"/>
            <w:noProof/>
            <w:webHidden/>
            <w:sz w:val="24"/>
            <w:szCs w:val="24"/>
          </w:rPr>
          <w:t>35</w:t>
        </w:r>
        <w:r w:rsidR="00A2325A" w:rsidRPr="00BB7022">
          <w:rPr>
            <w:rFonts w:ascii="Times New Roman" w:hAnsi="Times New Roman"/>
            <w:noProof/>
            <w:webHidden/>
            <w:sz w:val="24"/>
            <w:szCs w:val="24"/>
          </w:rPr>
          <w:fldChar w:fldCharType="end"/>
        </w:r>
      </w:hyperlink>
    </w:p>
    <w:p w:rsidR="00A2325A" w:rsidRPr="00BB7022" w:rsidRDefault="0059011C" w:rsidP="00A2325A">
      <w:pPr>
        <w:pStyle w:val="Spisilustracji"/>
        <w:tabs>
          <w:tab w:val="right" w:leader="dot" w:pos="9060"/>
        </w:tabs>
        <w:ind w:firstLine="0"/>
        <w:rPr>
          <w:rFonts w:ascii="Times New Roman" w:eastAsiaTheme="minorEastAsia" w:hAnsi="Times New Roman"/>
          <w:noProof/>
          <w:sz w:val="24"/>
          <w:szCs w:val="24"/>
        </w:rPr>
      </w:pPr>
      <w:hyperlink w:anchor="_Toc459277176" w:history="1">
        <w:r w:rsidR="00A2325A" w:rsidRPr="00BB7022">
          <w:rPr>
            <w:rStyle w:val="Hipercze"/>
            <w:rFonts w:ascii="Times New Roman" w:eastAsiaTheme="majorEastAsia" w:hAnsi="Times New Roman"/>
            <w:noProof/>
            <w:sz w:val="24"/>
            <w:szCs w:val="24"/>
            <w:lang w:bidi="en-US"/>
          </w:rPr>
          <w:t xml:space="preserve">Rysunek 6. </w:t>
        </w:r>
        <w:r w:rsidR="00A2325A" w:rsidRPr="00BB7022">
          <w:rPr>
            <w:rStyle w:val="Hipercze"/>
            <w:rFonts w:ascii="Times New Roman" w:eastAsiaTheme="majorEastAsia" w:hAnsi="Times New Roman"/>
            <w:iCs/>
            <w:noProof/>
            <w:sz w:val="24"/>
            <w:szCs w:val="24"/>
            <w:lang w:bidi="en-US"/>
          </w:rPr>
          <w:t>Zalesienie województwa świętokrzyskiego</w:t>
        </w:r>
        <w:r w:rsidR="00A2325A" w:rsidRPr="00BB7022">
          <w:rPr>
            <w:rFonts w:ascii="Times New Roman" w:hAnsi="Times New Roman"/>
            <w:noProof/>
            <w:webHidden/>
            <w:sz w:val="24"/>
            <w:szCs w:val="24"/>
          </w:rPr>
          <w:tab/>
        </w:r>
        <w:r w:rsidR="00A2325A" w:rsidRPr="00BB7022">
          <w:rPr>
            <w:rFonts w:ascii="Times New Roman" w:hAnsi="Times New Roman"/>
            <w:noProof/>
            <w:webHidden/>
            <w:sz w:val="24"/>
            <w:szCs w:val="24"/>
          </w:rPr>
          <w:fldChar w:fldCharType="begin"/>
        </w:r>
        <w:r w:rsidR="00A2325A" w:rsidRPr="00BB7022">
          <w:rPr>
            <w:rFonts w:ascii="Times New Roman" w:hAnsi="Times New Roman"/>
            <w:noProof/>
            <w:webHidden/>
            <w:sz w:val="24"/>
            <w:szCs w:val="24"/>
          </w:rPr>
          <w:instrText xml:space="preserve"> PAGEREF _Toc459277176 \h </w:instrText>
        </w:r>
        <w:r w:rsidR="00A2325A" w:rsidRPr="00BB7022">
          <w:rPr>
            <w:rFonts w:ascii="Times New Roman" w:hAnsi="Times New Roman"/>
            <w:noProof/>
            <w:webHidden/>
            <w:sz w:val="24"/>
            <w:szCs w:val="24"/>
          </w:rPr>
        </w:r>
        <w:r w:rsidR="00A2325A" w:rsidRPr="00BB7022">
          <w:rPr>
            <w:rFonts w:ascii="Times New Roman" w:hAnsi="Times New Roman"/>
            <w:noProof/>
            <w:webHidden/>
            <w:sz w:val="24"/>
            <w:szCs w:val="24"/>
          </w:rPr>
          <w:fldChar w:fldCharType="separate"/>
        </w:r>
        <w:r w:rsidR="004E2487" w:rsidRPr="00BB7022">
          <w:rPr>
            <w:rFonts w:ascii="Times New Roman" w:hAnsi="Times New Roman"/>
            <w:noProof/>
            <w:webHidden/>
            <w:sz w:val="24"/>
            <w:szCs w:val="24"/>
          </w:rPr>
          <w:t>38</w:t>
        </w:r>
        <w:r w:rsidR="00A2325A" w:rsidRPr="00BB7022">
          <w:rPr>
            <w:rFonts w:ascii="Times New Roman" w:hAnsi="Times New Roman"/>
            <w:noProof/>
            <w:webHidden/>
            <w:sz w:val="24"/>
            <w:szCs w:val="24"/>
          </w:rPr>
          <w:fldChar w:fldCharType="end"/>
        </w:r>
      </w:hyperlink>
    </w:p>
    <w:p w:rsidR="00A2325A" w:rsidRPr="00BB7022" w:rsidRDefault="0059011C" w:rsidP="00A2325A">
      <w:pPr>
        <w:pStyle w:val="Spisilustracji"/>
        <w:tabs>
          <w:tab w:val="right" w:leader="dot" w:pos="9060"/>
        </w:tabs>
        <w:ind w:firstLine="0"/>
        <w:rPr>
          <w:rFonts w:ascii="Times New Roman" w:eastAsiaTheme="minorEastAsia" w:hAnsi="Times New Roman"/>
          <w:noProof/>
          <w:sz w:val="24"/>
          <w:szCs w:val="24"/>
        </w:rPr>
      </w:pPr>
      <w:hyperlink w:anchor="_Toc459277177" w:history="1">
        <w:r w:rsidR="00A2325A" w:rsidRPr="00BB7022">
          <w:rPr>
            <w:rStyle w:val="Hipercze"/>
            <w:rFonts w:ascii="Times New Roman" w:eastAsiaTheme="majorEastAsia" w:hAnsi="Times New Roman"/>
            <w:noProof/>
            <w:sz w:val="24"/>
            <w:szCs w:val="24"/>
            <w:lang w:bidi="en-US"/>
          </w:rPr>
          <w:t>Rysunek 7. Przebieg dróg przez województwo świętokrzyskie</w:t>
        </w:r>
        <w:r w:rsidR="00A2325A" w:rsidRPr="00BB7022">
          <w:rPr>
            <w:rFonts w:ascii="Times New Roman" w:hAnsi="Times New Roman"/>
            <w:noProof/>
            <w:webHidden/>
            <w:sz w:val="24"/>
            <w:szCs w:val="24"/>
          </w:rPr>
          <w:tab/>
        </w:r>
        <w:r w:rsidR="00A2325A" w:rsidRPr="00BB7022">
          <w:rPr>
            <w:rFonts w:ascii="Times New Roman" w:hAnsi="Times New Roman"/>
            <w:noProof/>
            <w:webHidden/>
            <w:sz w:val="24"/>
            <w:szCs w:val="24"/>
          </w:rPr>
          <w:fldChar w:fldCharType="begin"/>
        </w:r>
        <w:r w:rsidR="00A2325A" w:rsidRPr="00BB7022">
          <w:rPr>
            <w:rFonts w:ascii="Times New Roman" w:hAnsi="Times New Roman"/>
            <w:noProof/>
            <w:webHidden/>
            <w:sz w:val="24"/>
            <w:szCs w:val="24"/>
          </w:rPr>
          <w:instrText xml:space="preserve"> PAGEREF _Toc459277177 \h </w:instrText>
        </w:r>
        <w:r w:rsidR="00A2325A" w:rsidRPr="00BB7022">
          <w:rPr>
            <w:rFonts w:ascii="Times New Roman" w:hAnsi="Times New Roman"/>
            <w:noProof/>
            <w:webHidden/>
            <w:sz w:val="24"/>
            <w:szCs w:val="24"/>
          </w:rPr>
        </w:r>
        <w:r w:rsidR="00A2325A" w:rsidRPr="00BB7022">
          <w:rPr>
            <w:rFonts w:ascii="Times New Roman" w:hAnsi="Times New Roman"/>
            <w:noProof/>
            <w:webHidden/>
            <w:sz w:val="24"/>
            <w:szCs w:val="24"/>
          </w:rPr>
          <w:fldChar w:fldCharType="separate"/>
        </w:r>
        <w:r w:rsidR="004E2487" w:rsidRPr="00BB7022">
          <w:rPr>
            <w:rFonts w:ascii="Times New Roman" w:hAnsi="Times New Roman"/>
            <w:noProof/>
            <w:webHidden/>
            <w:sz w:val="24"/>
            <w:szCs w:val="24"/>
          </w:rPr>
          <w:t>45</w:t>
        </w:r>
        <w:r w:rsidR="00A2325A" w:rsidRPr="00BB7022">
          <w:rPr>
            <w:rFonts w:ascii="Times New Roman" w:hAnsi="Times New Roman"/>
            <w:noProof/>
            <w:webHidden/>
            <w:sz w:val="24"/>
            <w:szCs w:val="24"/>
          </w:rPr>
          <w:fldChar w:fldCharType="end"/>
        </w:r>
      </w:hyperlink>
    </w:p>
    <w:p w:rsidR="00A2325A" w:rsidRPr="00BB7022" w:rsidRDefault="0059011C" w:rsidP="00A2325A">
      <w:pPr>
        <w:pStyle w:val="Spisilustracji"/>
        <w:tabs>
          <w:tab w:val="right" w:leader="dot" w:pos="9060"/>
        </w:tabs>
        <w:ind w:firstLine="0"/>
        <w:rPr>
          <w:rFonts w:ascii="Times New Roman" w:eastAsiaTheme="minorEastAsia" w:hAnsi="Times New Roman"/>
          <w:noProof/>
          <w:sz w:val="24"/>
          <w:szCs w:val="24"/>
        </w:rPr>
      </w:pPr>
      <w:hyperlink w:anchor="_Toc459277178" w:history="1">
        <w:r w:rsidR="00A2325A" w:rsidRPr="00BB7022">
          <w:rPr>
            <w:rStyle w:val="Hipercze"/>
            <w:rFonts w:ascii="Times New Roman" w:eastAsiaTheme="majorEastAsia" w:hAnsi="Times New Roman"/>
            <w:noProof/>
            <w:sz w:val="24"/>
            <w:szCs w:val="24"/>
            <w:lang w:bidi="en-US"/>
          </w:rPr>
          <w:t xml:space="preserve">Rysunek 8. </w:t>
        </w:r>
        <w:r w:rsidR="00A2325A" w:rsidRPr="00BB7022">
          <w:rPr>
            <w:rStyle w:val="Hipercze"/>
            <w:rFonts w:ascii="Times New Roman" w:eastAsiaTheme="majorEastAsia" w:hAnsi="Times New Roman"/>
            <w:iCs/>
            <w:noProof/>
            <w:sz w:val="24"/>
            <w:szCs w:val="24"/>
            <w:lang w:bidi="en-US"/>
          </w:rPr>
          <w:t xml:space="preserve">Emisja zanieczyszczeń związana z sektorem budownictwa mieszkalnego </w:t>
        </w:r>
        <w:r w:rsidR="00A2325A" w:rsidRPr="00BB7022">
          <w:rPr>
            <w:rStyle w:val="Hipercze"/>
            <w:rFonts w:ascii="Times New Roman" w:eastAsiaTheme="majorEastAsia" w:hAnsi="Times New Roman"/>
            <w:iCs/>
            <w:noProof/>
            <w:sz w:val="24"/>
            <w:szCs w:val="24"/>
            <w:lang w:bidi="en-US"/>
          </w:rPr>
          <w:br/>
          <w:t>w 2010 r.</w:t>
        </w:r>
        <w:r w:rsidR="00A2325A" w:rsidRPr="00BB7022">
          <w:rPr>
            <w:rFonts w:ascii="Times New Roman" w:hAnsi="Times New Roman"/>
            <w:noProof/>
            <w:webHidden/>
            <w:sz w:val="24"/>
            <w:szCs w:val="24"/>
          </w:rPr>
          <w:tab/>
        </w:r>
        <w:r w:rsidR="00A2325A" w:rsidRPr="00BB7022">
          <w:rPr>
            <w:rFonts w:ascii="Times New Roman" w:hAnsi="Times New Roman"/>
            <w:noProof/>
            <w:webHidden/>
            <w:sz w:val="24"/>
            <w:szCs w:val="24"/>
          </w:rPr>
          <w:fldChar w:fldCharType="begin"/>
        </w:r>
        <w:r w:rsidR="00A2325A" w:rsidRPr="00BB7022">
          <w:rPr>
            <w:rFonts w:ascii="Times New Roman" w:hAnsi="Times New Roman"/>
            <w:noProof/>
            <w:webHidden/>
            <w:sz w:val="24"/>
            <w:szCs w:val="24"/>
          </w:rPr>
          <w:instrText xml:space="preserve"> PAGEREF _Toc459277178 \h </w:instrText>
        </w:r>
        <w:r w:rsidR="00A2325A" w:rsidRPr="00BB7022">
          <w:rPr>
            <w:rFonts w:ascii="Times New Roman" w:hAnsi="Times New Roman"/>
            <w:noProof/>
            <w:webHidden/>
            <w:sz w:val="24"/>
            <w:szCs w:val="24"/>
          </w:rPr>
        </w:r>
        <w:r w:rsidR="00A2325A" w:rsidRPr="00BB7022">
          <w:rPr>
            <w:rFonts w:ascii="Times New Roman" w:hAnsi="Times New Roman"/>
            <w:noProof/>
            <w:webHidden/>
            <w:sz w:val="24"/>
            <w:szCs w:val="24"/>
          </w:rPr>
          <w:fldChar w:fldCharType="separate"/>
        </w:r>
        <w:r w:rsidR="004E2487" w:rsidRPr="00BB7022">
          <w:rPr>
            <w:rFonts w:ascii="Times New Roman" w:hAnsi="Times New Roman"/>
            <w:noProof/>
            <w:webHidden/>
            <w:sz w:val="24"/>
            <w:szCs w:val="24"/>
          </w:rPr>
          <w:t>67</w:t>
        </w:r>
        <w:r w:rsidR="00A2325A" w:rsidRPr="00BB7022">
          <w:rPr>
            <w:rFonts w:ascii="Times New Roman" w:hAnsi="Times New Roman"/>
            <w:noProof/>
            <w:webHidden/>
            <w:sz w:val="24"/>
            <w:szCs w:val="24"/>
          </w:rPr>
          <w:fldChar w:fldCharType="end"/>
        </w:r>
      </w:hyperlink>
    </w:p>
    <w:p w:rsidR="00A2325A" w:rsidRPr="00BB7022" w:rsidRDefault="0059011C" w:rsidP="00A2325A">
      <w:pPr>
        <w:pStyle w:val="Spisilustracji"/>
        <w:tabs>
          <w:tab w:val="right" w:leader="dot" w:pos="9060"/>
        </w:tabs>
        <w:ind w:firstLine="0"/>
        <w:rPr>
          <w:rFonts w:ascii="Times New Roman" w:eastAsiaTheme="minorEastAsia" w:hAnsi="Times New Roman"/>
          <w:noProof/>
          <w:sz w:val="24"/>
          <w:szCs w:val="24"/>
        </w:rPr>
      </w:pPr>
      <w:hyperlink w:anchor="_Toc459277179" w:history="1">
        <w:r w:rsidR="00A2325A" w:rsidRPr="00BB7022">
          <w:rPr>
            <w:rStyle w:val="Hipercze"/>
            <w:rFonts w:ascii="Times New Roman" w:eastAsiaTheme="majorEastAsia" w:hAnsi="Times New Roman"/>
            <w:noProof/>
            <w:sz w:val="24"/>
            <w:szCs w:val="24"/>
            <w:lang w:bidi="en-US"/>
          </w:rPr>
          <w:t xml:space="preserve">Rysunek 9. </w:t>
        </w:r>
        <w:r w:rsidR="00A2325A" w:rsidRPr="00BB7022">
          <w:rPr>
            <w:rStyle w:val="Hipercze"/>
            <w:rFonts w:ascii="Times New Roman" w:eastAsiaTheme="majorEastAsia" w:hAnsi="Times New Roman"/>
            <w:iCs/>
            <w:noProof/>
            <w:sz w:val="24"/>
            <w:szCs w:val="24"/>
            <w:lang w:bidi="en-US"/>
          </w:rPr>
          <w:t>Udział poszczególnych nośników energii cieplnej wykorzystywanych w sektorze budownictwa mieszkalnego w strukturze zużycia energii w 2010 r.</w:t>
        </w:r>
        <w:r w:rsidR="00A2325A" w:rsidRPr="00BB7022">
          <w:rPr>
            <w:rFonts w:ascii="Times New Roman" w:hAnsi="Times New Roman"/>
            <w:noProof/>
            <w:webHidden/>
            <w:sz w:val="24"/>
            <w:szCs w:val="24"/>
          </w:rPr>
          <w:tab/>
        </w:r>
        <w:r w:rsidR="00A2325A" w:rsidRPr="00BB7022">
          <w:rPr>
            <w:rFonts w:ascii="Times New Roman" w:hAnsi="Times New Roman"/>
            <w:noProof/>
            <w:webHidden/>
            <w:sz w:val="24"/>
            <w:szCs w:val="24"/>
          </w:rPr>
          <w:fldChar w:fldCharType="begin"/>
        </w:r>
        <w:r w:rsidR="00A2325A" w:rsidRPr="00BB7022">
          <w:rPr>
            <w:rFonts w:ascii="Times New Roman" w:hAnsi="Times New Roman"/>
            <w:noProof/>
            <w:webHidden/>
            <w:sz w:val="24"/>
            <w:szCs w:val="24"/>
          </w:rPr>
          <w:instrText xml:space="preserve"> PAGEREF _Toc459277179 \h </w:instrText>
        </w:r>
        <w:r w:rsidR="00A2325A" w:rsidRPr="00BB7022">
          <w:rPr>
            <w:rFonts w:ascii="Times New Roman" w:hAnsi="Times New Roman"/>
            <w:noProof/>
            <w:webHidden/>
            <w:sz w:val="24"/>
            <w:szCs w:val="24"/>
          </w:rPr>
        </w:r>
        <w:r w:rsidR="00A2325A" w:rsidRPr="00BB7022">
          <w:rPr>
            <w:rFonts w:ascii="Times New Roman" w:hAnsi="Times New Roman"/>
            <w:noProof/>
            <w:webHidden/>
            <w:sz w:val="24"/>
            <w:szCs w:val="24"/>
          </w:rPr>
          <w:fldChar w:fldCharType="separate"/>
        </w:r>
        <w:r w:rsidR="004E2487" w:rsidRPr="00BB7022">
          <w:rPr>
            <w:rFonts w:ascii="Times New Roman" w:hAnsi="Times New Roman"/>
            <w:noProof/>
            <w:webHidden/>
            <w:sz w:val="24"/>
            <w:szCs w:val="24"/>
          </w:rPr>
          <w:t>68</w:t>
        </w:r>
        <w:r w:rsidR="00A2325A" w:rsidRPr="00BB7022">
          <w:rPr>
            <w:rFonts w:ascii="Times New Roman" w:hAnsi="Times New Roman"/>
            <w:noProof/>
            <w:webHidden/>
            <w:sz w:val="24"/>
            <w:szCs w:val="24"/>
          </w:rPr>
          <w:fldChar w:fldCharType="end"/>
        </w:r>
      </w:hyperlink>
    </w:p>
    <w:p w:rsidR="00A2325A" w:rsidRPr="00BB7022" w:rsidRDefault="0059011C" w:rsidP="00A2325A">
      <w:pPr>
        <w:pStyle w:val="Spisilustracji"/>
        <w:tabs>
          <w:tab w:val="right" w:leader="dot" w:pos="9060"/>
        </w:tabs>
        <w:ind w:firstLine="0"/>
        <w:rPr>
          <w:rFonts w:ascii="Times New Roman" w:eastAsiaTheme="minorEastAsia" w:hAnsi="Times New Roman"/>
          <w:noProof/>
          <w:sz w:val="24"/>
          <w:szCs w:val="24"/>
        </w:rPr>
      </w:pPr>
      <w:hyperlink w:anchor="_Toc459277180" w:history="1">
        <w:r w:rsidR="00A2325A" w:rsidRPr="00BB7022">
          <w:rPr>
            <w:rStyle w:val="Hipercze"/>
            <w:rFonts w:ascii="Times New Roman" w:eastAsiaTheme="majorEastAsia" w:hAnsi="Times New Roman"/>
            <w:noProof/>
            <w:sz w:val="24"/>
            <w:szCs w:val="24"/>
            <w:lang w:bidi="en-US"/>
          </w:rPr>
          <w:t xml:space="preserve">Rysunek 10. </w:t>
        </w:r>
        <w:r w:rsidR="00A2325A" w:rsidRPr="00BB7022">
          <w:rPr>
            <w:rStyle w:val="Hipercze"/>
            <w:rFonts w:ascii="Times New Roman" w:eastAsiaTheme="majorEastAsia" w:hAnsi="Times New Roman"/>
            <w:iCs/>
            <w:noProof/>
            <w:sz w:val="24"/>
            <w:szCs w:val="24"/>
            <w:lang w:bidi="en-US"/>
          </w:rPr>
          <w:t>Udział poszczególnych nośników wykorzystywanych w sektorze budownictwa mieszkalnego w strukturze zużycia energii finalnej i emisji CO</w:t>
        </w:r>
        <w:r w:rsidR="00A2325A" w:rsidRPr="00BB7022">
          <w:rPr>
            <w:rStyle w:val="Hipercze"/>
            <w:rFonts w:ascii="Times New Roman" w:eastAsiaTheme="majorEastAsia" w:hAnsi="Times New Roman"/>
            <w:iCs/>
            <w:noProof/>
            <w:sz w:val="24"/>
            <w:szCs w:val="24"/>
            <w:vertAlign w:val="subscript"/>
            <w:lang w:bidi="en-US"/>
          </w:rPr>
          <w:t>2</w:t>
        </w:r>
        <w:r w:rsidR="00A2325A" w:rsidRPr="00BB7022">
          <w:rPr>
            <w:rStyle w:val="Hipercze"/>
            <w:rFonts w:ascii="Times New Roman" w:eastAsiaTheme="majorEastAsia" w:hAnsi="Times New Roman"/>
            <w:i/>
            <w:iCs/>
            <w:noProof/>
            <w:sz w:val="24"/>
            <w:szCs w:val="24"/>
            <w:lang w:bidi="en-US"/>
          </w:rPr>
          <w:t xml:space="preserve"> w </w:t>
        </w:r>
        <w:r w:rsidR="00A2325A" w:rsidRPr="00BB7022">
          <w:rPr>
            <w:rStyle w:val="Hipercze"/>
            <w:rFonts w:ascii="Times New Roman" w:eastAsiaTheme="majorEastAsia" w:hAnsi="Times New Roman"/>
            <w:iCs/>
            <w:noProof/>
            <w:sz w:val="24"/>
            <w:szCs w:val="24"/>
            <w:lang w:bidi="en-US"/>
          </w:rPr>
          <w:t>2010 r.</w:t>
        </w:r>
        <w:r w:rsidR="00A2325A" w:rsidRPr="00BB7022">
          <w:rPr>
            <w:rFonts w:ascii="Times New Roman" w:hAnsi="Times New Roman"/>
            <w:noProof/>
            <w:webHidden/>
            <w:sz w:val="24"/>
            <w:szCs w:val="24"/>
          </w:rPr>
          <w:tab/>
        </w:r>
        <w:r w:rsidR="00A2325A" w:rsidRPr="00BB7022">
          <w:rPr>
            <w:rFonts w:ascii="Times New Roman" w:hAnsi="Times New Roman"/>
            <w:noProof/>
            <w:webHidden/>
            <w:sz w:val="24"/>
            <w:szCs w:val="24"/>
          </w:rPr>
          <w:fldChar w:fldCharType="begin"/>
        </w:r>
        <w:r w:rsidR="00A2325A" w:rsidRPr="00BB7022">
          <w:rPr>
            <w:rFonts w:ascii="Times New Roman" w:hAnsi="Times New Roman"/>
            <w:noProof/>
            <w:webHidden/>
            <w:sz w:val="24"/>
            <w:szCs w:val="24"/>
          </w:rPr>
          <w:instrText xml:space="preserve"> PAGEREF _Toc459277180 \h </w:instrText>
        </w:r>
        <w:r w:rsidR="00A2325A" w:rsidRPr="00BB7022">
          <w:rPr>
            <w:rFonts w:ascii="Times New Roman" w:hAnsi="Times New Roman"/>
            <w:noProof/>
            <w:webHidden/>
            <w:sz w:val="24"/>
            <w:szCs w:val="24"/>
          </w:rPr>
        </w:r>
        <w:r w:rsidR="00A2325A" w:rsidRPr="00BB7022">
          <w:rPr>
            <w:rFonts w:ascii="Times New Roman" w:hAnsi="Times New Roman"/>
            <w:noProof/>
            <w:webHidden/>
            <w:sz w:val="24"/>
            <w:szCs w:val="24"/>
          </w:rPr>
          <w:fldChar w:fldCharType="separate"/>
        </w:r>
        <w:r w:rsidR="004E2487" w:rsidRPr="00BB7022">
          <w:rPr>
            <w:rFonts w:ascii="Times New Roman" w:hAnsi="Times New Roman"/>
            <w:noProof/>
            <w:webHidden/>
            <w:sz w:val="24"/>
            <w:szCs w:val="24"/>
          </w:rPr>
          <w:t>69</w:t>
        </w:r>
        <w:r w:rsidR="00A2325A" w:rsidRPr="00BB7022">
          <w:rPr>
            <w:rFonts w:ascii="Times New Roman" w:hAnsi="Times New Roman"/>
            <w:noProof/>
            <w:webHidden/>
            <w:sz w:val="24"/>
            <w:szCs w:val="24"/>
          </w:rPr>
          <w:fldChar w:fldCharType="end"/>
        </w:r>
      </w:hyperlink>
    </w:p>
    <w:p w:rsidR="00A2325A" w:rsidRPr="00BB7022" w:rsidRDefault="0059011C" w:rsidP="00A2325A">
      <w:pPr>
        <w:pStyle w:val="Spisilustracji"/>
        <w:tabs>
          <w:tab w:val="right" w:leader="dot" w:pos="9060"/>
        </w:tabs>
        <w:ind w:firstLine="0"/>
        <w:rPr>
          <w:rFonts w:ascii="Times New Roman" w:eastAsiaTheme="minorEastAsia" w:hAnsi="Times New Roman"/>
          <w:noProof/>
          <w:sz w:val="24"/>
          <w:szCs w:val="24"/>
        </w:rPr>
      </w:pPr>
      <w:hyperlink w:anchor="_Toc459277181" w:history="1">
        <w:r w:rsidR="00A2325A" w:rsidRPr="00BB7022">
          <w:rPr>
            <w:rStyle w:val="Hipercze"/>
            <w:rFonts w:ascii="Times New Roman" w:eastAsiaTheme="majorEastAsia" w:hAnsi="Times New Roman"/>
            <w:noProof/>
            <w:sz w:val="24"/>
            <w:szCs w:val="24"/>
            <w:lang w:bidi="en-US"/>
          </w:rPr>
          <w:t xml:space="preserve">Rysunek 11. </w:t>
        </w:r>
        <w:r w:rsidR="00A2325A" w:rsidRPr="00BB7022">
          <w:rPr>
            <w:rStyle w:val="Hipercze"/>
            <w:rFonts w:ascii="Times New Roman" w:eastAsiaTheme="majorEastAsia" w:hAnsi="Times New Roman"/>
            <w:iCs/>
            <w:noProof/>
            <w:sz w:val="24"/>
            <w:szCs w:val="24"/>
            <w:lang w:bidi="en-US"/>
          </w:rPr>
          <w:t>Zużycie energii i emisja CO</w:t>
        </w:r>
        <w:r w:rsidR="00A2325A" w:rsidRPr="00BB7022">
          <w:rPr>
            <w:rStyle w:val="Hipercze"/>
            <w:rFonts w:ascii="Times New Roman" w:eastAsiaTheme="majorEastAsia" w:hAnsi="Times New Roman"/>
            <w:iCs/>
            <w:noProof/>
            <w:sz w:val="24"/>
            <w:szCs w:val="24"/>
            <w:vertAlign w:val="subscript"/>
            <w:lang w:bidi="en-US"/>
          </w:rPr>
          <w:t>2</w:t>
        </w:r>
        <w:r w:rsidR="00A2325A" w:rsidRPr="00BB7022">
          <w:rPr>
            <w:rStyle w:val="Hipercze"/>
            <w:rFonts w:ascii="Times New Roman" w:eastAsiaTheme="majorEastAsia" w:hAnsi="Times New Roman"/>
            <w:iCs/>
            <w:noProof/>
            <w:sz w:val="24"/>
            <w:szCs w:val="24"/>
            <w:lang w:bidi="en-US"/>
          </w:rPr>
          <w:t xml:space="preserve"> w budynkach mieszkalnych w 2010 wraz z prognozą na rok 2020</w:t>
        </w:r>
        <w:r w:rsidR="00A2325A" w:rsidRPr="00BB7022">
          <w:rPr>
            <w:rFonts w:ascii="Times New Roman" w:hAnsi="Times New Roman"/>
            <w:noProof/>
            <w:webHidden/>
            <w:sz w:val="24"/>
            <w:szCs w:val="24"/>
          </w:rPr>
          <w:tab/>
        </w:r>
        <w:r w:rsidR="00A2325A" w:rsidRPr="00BB7022">
          <w:rPr>
            <w:rFonts w:ascii="Times New Roman" w:hAnsi="Times New Roman"/>
            <w:noProof/>
            <w:webHidden/>
            <w:sz w:val="24"/>
            <w:szCs w:val="24"/>
          </w:rPr>
          <w:fldChar w:fldCharType="begin"/>
        </w:r>
        <w:r w:rsidR="00A2325A" w:rsidRPr="00BB7022">
          <w:rPr>
            <w:rFonts w:ascii="Times New Roman" w:hAnsi="Times New Roman"/>
            <w:noProof/>
            <w:webHidden/>
            <w:sz w:val="24"/>
            <w:szCs w:val="24"/>
          </w:rPr>
          <w:instrText xml:space="preserve"> PAGEREF _Toc459277181 \h </w:instrText>
        </w:r>
        <w:r w:rsidR="00A2325A" w:rsidRPr="00BB7022">
          <w:rPr>
            <w:rFonts w:ascii="Times New Roman" w:hAnsi="Times New Roman"/>
            <w:noProof/>
            <w:webHidden/>
            <w:sz w:val="24"/>
            <w:szCs w:val="24"/>
          </w:rPr>
        </w:r>
        <w:r w:rsidR="00A2325A" w:rsidRPr="00BB7022">
          <w:rPr>
            <w:rFonts w:ascii="Times New Roman" w:hAnsi="Times New Roman"/>
            <w:noProof/>
            <w:webHidden/>
            <w:sz w:val="24"/>
            <w:szCs w:val="24"/>
          </w:rPr>
          <w:fldChar w:fldCharType="separate"/>
        </w:r>
        <w:r w:rsidR="004E2487" w:rsidRPr="00BB7022">
          <w:rPr>
            <w:rFonts w:ascii="Times New Roman" w:hAnsi="Times New Roman"/>
            <w:noProof/>
            <w:webHidden/>
            <w:sz w:val="24"/>
            <w:szCs w:val="24"/>
          </w:rPr>
          <w:t>71</w:t>
        </w:r>
        <w:r w:rsidR="00A2325A" w:rsidRPr="00BB7022">
          <w:rPr>
            <w:rFonts w:ascii="Times New Roman" w:hAnsi="Times New Roman"/>
            <w:noProof/>
            <w:webHidden/>
            <w:sz w:val="24"/>
            <w:szCs w:val="24"/>
          </w:rPr>
          <w:fldChar w:fldCharType="end"/>
        </w:r>
      </w:hyperlink>
    </w:p>
    <w:p w:rsidR="00A2325A" w:rsidRPr="00BB7022" w:rsidRDefault="0059011C" w:rsidP="00A2325A">
      <w:pPr>
        <w:pStyle w:val="Spisilustracji"/>
        <w:tabs>
          <w:tab w:val="right" w:leader="dot" w:pos="9060"/>
        </w:tabs>
        <w:ind w:firstLine="0"/>
        <w:rPr>
          <w:rFonts w:ascii="Times New Roman" w:eastAsiaTheme="minorEastAsia" w:hAnsi="Times New Roman"/>
          <w:noProof/>
          <w:sz w:val="24"/>
          <w:szCs w:val="24"/>
        </w:rPr>
      </w:pPr>
      <w:hyperlink w:anchor="_Toc459277182" w:history="1">
        <w:r w:rsidR="00A2325A" w:rsidRPr="00BB7022">
          <w:rPr>
            <w:rStyle w:val="Hipercze"/>
            <w:rFonts w:ascii="Times New Roman" w:eastAsiaTheme="majorEastAsia" w:hAnsi="Times New Roman"/>
            <w:noProof/>
            <w:sz w:val="24"/>
            <w:szCs w:val="24"/>
            <w:lang w:bidi="en-US"/>
          </w:rPr>
          <w:t xml:space="preserve">Rysunek 12. </w:t>
        </w:r>
        <w:r w:rsidR="00A2325A" w:rsidRPr="00BB7022">
          <w:rPr>
            <w:rStyle w:val="Hipercze"/>
            <w:rFonts w:ascii="Times New Roman" w:eastAsiaTheme="majorEastAsia" w:hAnsi="Times New Roman"/>
            <w:iCs/>
            <w:noProof/>
            <w:sz w:val="24"/>
            <w:szCs w:val="24"/>
            <w:lang w:bidi="en-US"/>
          </w:rPr>
          <w:t>Udział poszczególnych nośników energii wykorzystywanych w sektorze użyteczności publicznej w strukturze zużycia energii i emisji CO</w:t>
        </w:r>
        <w:r w:rsidR="00A2325A" w:rsidRPr="00BB7022">
          <w:rPr>
            <w:rStyle w:val="Hipercze"/>
            <w:rFonts w:ascii="Times New Roman" w:eastAsiaTheme="majorEastAsia" w:hAnsi="Times New Roman"/>
            <w:iCs/>
            <w:noProof/>
            <w:sz w:val="24"/>
            <w:szCs w:val="24"/>
            <w:vertAlign w:val="subscript"/>
            <w:lang w:bidi="en-US"/>
          </w:rPr>
          <w:t>2</w:t>
        </w:r>
        <w:r w:rsidR="00A2325A" w:rsidRPr="00BB7022">
          <w:rPr>
            <w:rStyle w:val="Hipercze"/>
            <w:rFonts w:ascii="Times New Roman" w:eastAsiaTheme="majorEastAsia" w:hAnsi="Times New Roman"/>
            <w:iCs/>
            <w:noProof/>
            <w:sz w:val="24"/>
            <w:szCs w:val="24"/>
            <w:lang w:bidi="en-US"/>
          </w:rPr>
          <w:t xml:space="preserve"> w 2010 r.</w:t>
        </w:r>
        <w:r w:rsidR="00A2325A" w:rsidRPr="00BB7022">
          <w:rPr>
            <w:rFonts w:ascii="Times New Roman" w:hAnsi="Times New Roman"/>
            <w:noProof/>
            <w:webHidden/>
            <w:sz w:val="24"/>
            <w:szCs w:val="24"/>
          </w:rPr>
          <w:tab/>
        </w:r>
        <w:r w:rsidR="00A2325A" w:rsidRPr="00BB7022">
          <w:rPr>
            <w:rFonts w:ascii="Times New Roman" w:hAnsi="Times New Roman"/>
            <w:noProof/>
            <w:webHidden/>
            <w:sz w:val="24"/>
            <w:szCs w:val="24"/>
          </w:rPr>
          <w:fldChar w:fldCharType="begin"/>
        </w:r>
        <w:r w:rsidR="00A2325A" w:rsidRPr="00BB7022">
          <w:rPr>
            <w:rFonts w:ascii="Times New Roman" w:hAnsi="Times New Roman"/>
            <w:noProof/>
            <w:webHidden/>
            <w:sz w:val="24"/>
            <w:szCs w:val="24"/>
          </w:rPr>
          <w:instrText xml:space="preserve"> PAGEREF _Toc459277182 \h </w:instrText>
        </w:r>
        <w:r w:rsidR="00A2325A" w:rsidRPr="00BB7022">
          <w:rPr>
            <w:rFonts w:ascii="Times New Roman" w:hAnsi="Times New Roman"/>
            <w:noProof/>
            <w:webHidden/>
            <w:sz w:val="24"/>
            <w:szCs w:val="24"/>
          </w:rPr>
        </w:r>
        <w:r w:rsidR="00A2325A" w:rsidRPr="00BB7022">
          <w:rPr>
            <w:rFonts w:ascii="Times New Roman" w:hAnsi="Times New Roman"/>
            <w:noProof/>
            <w:webHidden/>
            <w:sz w:val="24"/>
            <w:szCs w:val="24"/>
          </w:rPr>
          <w:fldChar w:fldCharType="separate"/>
        </w:r>
        <w:r w:rsidR="004E2487" w:rsidRPr="00BB7022">
          <w:rPr>
            <w:rFonts w:ascii="Times New Roman" w:hAnsi="Times New Roman"/>
            <w:noProof/>
            <w:webHidden/>
            <w:sz w:val="24"/>
            <w:szCs w:val="24"/>
          </w:rPr>
          <w:t>75</w:t>
        </w:r>
        <w:r w:rsidR="00A2325A" w:rsidRPr="00BB7022">
          <w:rPr>
            <w:rFonts w:ascii="Times New Roman" w:hAnsi="Times New Roman"/>
            <w:noProof/>
            <w:webHidden/>
            <w:sz w:val="24"/>
            <w:szCs w:val="24"/>
          </w:rPr>
          <w:fldChar w:fldCharType="end"/>
        </w:r>
      </w:hyperlink>
    </w:p>
    <w:p w:rsidR="00A2325A" w:rsidRPr="00BB7022" w:rsidRDefault="0059011C" w:rsidP="00A2325A">
      <w:pPr>
        <w:pStyle w:val="Spisilustracji"/>
        <w:tabs>
          <w:tab w:val="right" w:leader="dot" w:pos="9060"/>
        </w:tabs>
        <w:ind w:firstLine="0"/>
        <w:rPr>
          <w:rFonts w:ascii="Times New Roman" w:eastAsiaTheme="minorEastAsia" w:hAnsi="Times New Roman"/>
          <w:noProof/>
          <w:sz w:val="24"/>
          <w:szCs w:val="24"/>
        </w:rPr>
      </w:pPr>
      <w:hyperlink w:anchor="_Toc459277183" w:history="1">
        <w:r w:rsidR="00A2325A" w:rsidRPr="00BB7022">
          <w:rPr>
            <w:rStyle w:val="Hipercze"/>
            <w:rFonts w:ascii="Times New Roman" w:eastAsiaTheme="majorEastAsia" w:hAnsi="Times New Roman"/>
            <w:noProof/>
            <w:sz w:val="24"/>
            <w:szCs w:val="24"/>
            <w:lang w:bidi="en-US"/>
          </w:rPr>
          <w:t xml:space="preserve">Rysunek 13. </w:t>
        </w:r>
        <w:r w:rsidR="00A2325A" w:rsidRPr="00BB7022">
          <w:rPr>
            <w:rStyle w:val="Hipercze"/>
            <w:rFonts w:ascii="Times New Roman" w:eastAsiaTheme="majorEastAsia" w:hAnsi="Times New Roman"/>
            <w:iCs/>
            <w:noProof/>
            <w:sz w:val="24"/>
            <w:szCs w:val="24"/>
            <w:lang w:bidi="en-US"/>
          </w:rPr>
          <w:t>Zużycie energii i emisja CO</w:t>
        </w:r>
        <w:r w:rsidR="00A2325A" w:rsidRPr="00BB7022">
          <w:rPr>
            <w:rStyle w:val="Hipercze"/>
            <w:rFonts w:ascii="Times New Roman" w:eastAsiaTheme="majorEastAsia" w:hAnsi="Times New Roman"/>
            <w:iCs/>
            <w:noProof/>
            <w:sz w:val="24"/>
            <w:szCs w:val="24"/>
            <w:vertAlign w:val="subscript"/>
            <w:lang w:bidi="en-US"/>
          </w:rPr>
          <w:t>2</w:t>
        </w:r>
        <w:r w:rsidR="00A2325A" w:rsidRPr="00BB7022">
          <w:rPr>
            <w:rStyle w:val="Hipercze"/>
            <w:rFonts w:ascii="Times New Roman" w:eastAsiaTheme="majorEastAsia" w:hAnsi="Times New Roman"/>
            <w:iCs/>
            <w:noProof/>
            <w:sz w:val="24"/>
            <w:szCs w:val="24"/>
            <w:lang w:bidi="en-US"/>
          </w:rPr>
          <w:t xml:space="preserve"> w budynkach użyteczności publicznej w 2010 wraz z prognozą na rok 2020</w:t>
        </w:r>
        <w:r w:rsidR="00A2325A" w:rsidRPr="00BB7022">
          <w:rPr>
            <w:rFonts w:ascii="Times New Roman" w:hAnsi="Times New Roman"/>
            <w:noProof/>
            <w:webHidden/>
            <w:sz w:val="24"/>
            <w:szCs w:val="24"/>
          </w:rPr>
          <w:tab/>
        </w:r>
        <w:r w:rsidR="00A2325A" w:rsidRPr="00BB7022">
          <w:rPr>
            <w:rFonts w:ascii="Times New Roman" w:hAnsi="Times New Roman"/>
            <w:noProof/>
            <w:webHidden/>
            <w:sz w:val="24"/>
            <w:szCs w:val="24"/>
          </w:rPr>
          <w:fldChar w:fldCharType="begin"/>
        </w:r>
        <w:r w:rsidR="00A2325A" w:rsidRPr="00BB7022">
          <w:rPr>
            <w:rFonts w:ascii="Times New Roman" w:hAnsi="Times New Roman"/>
            <w:noProof/>
            <w:webHidden/>
            <w:sz w:val="24"/>
            <w:szCs w:val="24"/>
          </w:rPr>
          <w:instrText xml:space="preserve"> PAGEREF _Toc459277183 \h </w:instrText>
        </w:r>
        <w:r w:rsidR="00A2325A" w:rsidRPr="00BB7022">
          <w:rPr>
            <w:rFonts w:ascii="Times New Roman" w:hAnsi="Times New Roman"/>
            <w:noProof/>
            <w:webHidden/>
            <w:sz w:val="24"/>
            <w:szCs w:val="24"/>
          </w:rPr>
        </w:r>
        <w:r w:rsidR="00A2325A" w:rsidRPr="00BB7022">
          <w:rPr>
            <w:rFonts w:ascii="Times New Roman" w:hAnsi="Times New Roman"/>
            <w:noProof/>
            <w:webHidden/>
            <w:sz w:val="24"/>
            <w:szCs w:val="24"/>
          </w:rPr>
          <w:fldChar w:fldCharType="separate"/>
        </w:r>
        <w:r w:rsidR="004E2487" w:rsidRPr="00BB7022">
          <w:rPr>
            <w:rFonts w:ascii="Times New Roman" w:hAnsi="Times New Roman"/>
            <w:noProof/>
            <w:webHidden/>
            <w:sz w:val="24"/>
            <w:szCs w:val="24"/>
          </w:rPr>
          <w:t>77</w:t>
        </w:r>
        <w:r w:rsidR="00A2325A" w:rsidRPr="00BB7022">
          <w:rPr>
            <w:rFonts w:ascii="Times New Roman" w:hAnsi="Times New Roman"/>
            <w:noProof/>
            <w:webHidden/>
            <w:sz w:val="24"/>
            <w:szCs w:val="24"/>
          </w:rPr>
          <w:fldChar w:fldCharType="end"/>
        </w:r>
      </w:hyperlink>
    </w:p>
    <w:p w:rsidR="00A2325A" w:rsidRPr="00BB7022" w:rsidRDefault="0059011C" w:rsidP="00A2325A">
      <w:pPr>
        <w:pStyle w:val="Spisilustracji"/>
        <w:tabs>
          <w:tab w:val="right" w:leader="dot" w:pos="9060"/>
        </w:tabs>
        <w:ind w:firstLine="0"/>
        <w:rPr>
          <w:rFonts w:ascii="Times New Roman" w:eastAsiaTheme="minorEastAsia" w:hAnsi="Times New Roman"/>
          <w:noProof/>
          <w:sz w:val="24"/>
          <w:szCs w:val="24"/>
        </w:rPr>
      </w:pPr>
      <w:hyperlink w:anchor="_Toc459277184" w:history="1">
        <w:r w:rsidR="00A2325A" w:rsidRPr="00BB7022">
          <w:rPr>
            <w:rStyle w:val="Hipercze"/>
            <w:rFonts w:ascii="Times New Roman" w:eastAsiaTheme="majorEastAsia" w:hAnsi="Times New Roman"/>
            <w:noProof/>
            <w:sz w:val="24"/>
            <w:szCs w:val="24"/>
            <w:lang w:bidi="en-US"/>
          </w:rPr>
          <w:t xml:space="preserve">Rysunek 14. </w:t>
        </w:r>
        <w:r w:rsidR="00A2325A" w:rsidRPr="00BB7022">
          <w:rPr>
            <w:rStyle w:val="Hipercze"/>
            <w:rFonts w:ascii="Times New Roman" w:eastAsiaTheme="majorEastAsia" w:hAnsi="Times New Roman"/>
            <w:iCs/>
            <w:noProof/>
            <w:sz w:val="24"/>
            <w:szCs w:val="24"/>
            <w:lang w:bidi="en-US"/>
          </w:rPr>
          <w:t>Udział poszczególnych nośników energii wykorzystywanych w transporcie w strukturze zużycia energii i emisji CO</w:t>
        </w:r>
        <w:r w:rsidR="00A2325A" w:rsidRPr="00BB7022">
          <w:rPr>
            <w:rStyle w:val="Hipercze"/>
            <w:rFonts w:ascii="Times New Roman" w:eastAsiaTheme="majorEastAsia" w:hAnsi="Times New Roman"/>
            <w:iCs/>
            <w:noProof/>
            <w:sz w:val="24"/>
            <w:szCs w:val="24"/>
            <w:vertAlign w:val="subscript"/>
            <w:lang w:bidi="en-US"/>
          </w:rPr>
          <w:t>2</w:t>
        </w:r>
        <w:r w:rsidR="00A2325A" w:rsidRPr="00BB7022">
          <w:rPr>
            <w:rFonts w:ascii="Times New Roman" w:hAnsi="Times New Roman"/>
            <w:noProof/>
            <w:webHidden/>
            <w:sz w:val="24"/>
            <w:szCs w:val="24"/>
          </w:rPr>
          <w:tab/>
        </w:r>
        <w:r w:rsidR="00A2325A" w:rsidRPr="00BB7022">
          <w:rPr>
            <w:rFonts w:ascii="Times New Roman" w:hAnsi="Times New Roman"/>
            <w:noProof/>
            <w:webHidden/>
            <w:sz w:val="24"/>
            <w:szCs w:val="24"/>
          </w:rPr>
          <w:fldChar w:fldCharType="begin"/>
        </w:r>
        <w:r w:rsidR="00A2325A" w:rsidRPr="00BB7022">
          <w:rPr>
            <w:rFonts w:ascii="Times New Roman" w:hAnsi="Times New Roman"/>
            <w:noProof/>
            <w:webHidden/>
            <w:sz w:val="24"/>
            <w:szCs w:val="24"/>
          </w:rPr>
          <w:instrText xml:space="preserve"> PAGEREF _Toc459277184 \h </w:instrText>
        </w:r>
        <w:r w:rsidR="00A2325A" w:rsidRPr="00BB7022">
          <w:rPr>
            <w:rFonts w:ascii="Times New Roman" w:hAnsi="Times New Roman"/>
            <w:noProof/>
            <w:webHidden/>
            <w:sz w:val="24"/>
            <w:szCs w:val="24"/>
          </w:rPr>
        </w:r>
        <w:r w:rsidR="00A2325A" w:rsidRPr="00BB7022">
          <w:rPr>
            <w:rFonts w:ascii="Times New Roman" w:hAnsi="Times New Roman"/>
            <w:noProof/>
            <w:webHidden/>
            <w:sz w:val="24"/>
            <w:szCs w:val="24"/>
          </w:rPr>
          <w:fldChar w:fldCharType="separate"/>
        </w:r>
        <w:r w:rsidR="004E2487" w:rsidRPr="00BB7022">
          <w:rPr>
            <w:rFonts w:ascii="Times New Roman" w:hAnsi="Times New Roman"/>
            <w:noProof/>
            <w:webHidden/>
            <w:sz w:val="24"/>
            <w:szCs w:val="24"/>
          </w:rPr>
          <w:t>82</w:t>
        </w:r>
        <w:r w:rsidR="00A2325A" w:rsidRPr="00BB7022">
          <w:rPr>
            <w:rFonts w:ascii="Times New Roman" w:hAnsi="Times New Roman"/>
            <w:noProof/>
            <w:webHidden/>
            <w:sz w:val="24"/>
            <w:szCs w:val="24"/>
          </w:rPr>
          <w:fldChar w:fldCharType="end"/>
        </w:r>
      </w:hyperlink>
    </w:p>
    <w:p w:rsidR="00A2325A" w:rsidRPr="00BB7022" w:rsidRDefault="0059011C" w:rsidP="00A2325A">
      <w:pPr>
        <w:pStyle w:val="Spisilustracji"/>
        <w:tabs>
          <w:tab w:val="right" w:leader="dot" w:pos="9060"/>
        </w:tabs>
        <w:ind w:firstLine="0"/>
        <w:rPr>
          <w:rFonts w:ascii="Times New Roman" w:eastAsiaTheme="minorEastAsia" w:hAnsi="Times New Roman"/>
          <w:noProof/>
          <w:sz w:val="24"/>
          <w:szCs w:val="24"/>
        </w:rPr>
      </w:pPr>
      <w:hyperlink w:anchor="_Toc459277185" w:history="1">
        <w:r w:rsidR="00A2325A" w:rsidRPr="00BB7022">
          <w:rPr>
            <w:rStyle w:val="Hipercze"/>
            <w:rFonts w:ascii="Times New Roman" w:eastAsiaTheme="majorEastAsia" w:hAnsi="Times New Roman"/>
            <w:noProof/>
            <w:sz w:val="24"/>
            <w:szCs w:val="24"/>
            <w:lang w:bidi="en-US"/>
          </w:rPr>
          <w:t xml:space="preserve">Rysunek 15. </w:t>
        </w:r>
        <w:r w:rsidR="00A2325A" w:rsidRPr="00BB7022">
          <w:rPr>
            <w:rStyle w:val="Hipercze"/>
            <w:rFonts w:ascii="Times New Roman" w:eastAsiaTheme="majorEastAsia" w:hAnsi="Times New Roman"/>
            <w:iCs/>
            <w:noProof/>
            <w:sz w:val="24"/>
            <w:szCs w:val="24"/>
            <w:lang w:bidi="en-US"/>
          </w:rPr>
          <w:t>Zużycie energii i emisja CO</w:t>
        </w:r>
        <w:r w:rsidR="00A2325A" w:rsidRPr="00BB7022">
          <w:rPr>
            <w:rStyle w:val="Hipercze"/>
            <w:rFonts w:ascii="Times New Roman" w:eastAsiaTheme="majorEastAsia" w:hAnsi="Times New Roman"/>
            <w:iCs/>
            <w:noProof/>
            <w:sz w:val="24"/>
            <w:szCs w:val="24"/>
            <w:vertAlign w:val="subscript"/>
            <w:lang w:bidi="en-US"/>
          </w:rPr>
          <w:t>2</w:t>
        </w:r>
        <w:r w:rsidR="00A2325A" w:rsidRPr="00BB7022">
          <w:rPr>
            <w:rStyle w:val="Hipercze"/>
            <w:rFonts w:ascii="Times New Roman" w:eastAsiaTheme="majorEastAsia" w:hAnsi="Times New Roman"/>
            <w:iCs/>
            <w:noProof/>
            <w:sz w:val="24"/>
            <w:szCs w:val="24"/>
            <w:lang w:bidi="en-US"/>
          </w:rPr>
          <w:t xml:space="preserve"> w transporcie w 2010 wraz z prognozą </w:t>
        </w:r>
        <w:r w:rsidR="00A2325A" w:rsidRPr="00BB7022">
          <w:rPr>
            <w:rStyle w:val="Hipercze"/>
            <w:rFonts w:ascii="Times New Roman" w:eastAsiaTheme="majorEastAsia" w:hAnsi="Times New Roman"/>
            <w:iCs/>
            <w:noProof/>
            <w:sz w:val="24"/>
            <w:szCs w:val="24"/>
            <w:lang w:bidi="en-US"/>
          </w:rPr>
          <w:br/>
          <w:t>na rok 2020</w:t>
        </w:r>
        <w:r w:rsidR="00A2325A" w:rsidRPr="00BB7022">
          <w:rPr>
            <w:rFonts w:ascii="Times New Roman" w:hAnsi="Times New Roman"/>
            <w:noProof/>
            <w:webHidden/>
            <w:sz w:val="24"/>
            <w:szCs w:val="24"/>
          </w:rPr>
          <w:tab/>
        </w:r>
        <w:r w:rsidR="00A2325A" w:rsidRPr="00BB7022">
          <w:rPr>
            <w:rFonts w:ascii="Times New Roman" w:hAnsi="Times New Roman"/>
            <w:noProof/>
            <w:webHidden/>
            <w:sz w:val="24"/>
            <w:szCs w:val="24"/>
          </w:rPr>
          <w:fldChar w:fldCharType="begin"/>
        </w:r>
        <w:r w:rsidR="00A2325A" w:rsidRPr="00BB7022">
          <w:rPr>
            <w:rFonts w:ascii="Times New Roman" w:hAnsi="Times New Roman"/>
            <w:noProof/>
            <w:webHidden/>
            <w:sz w:val="24"/>
            <w:szCs w:val="24"/>
          </w:rPr>
          <w:instrText xml:space="preserve"> PAGEREF _Toc459277185 \h </w:instrText>
        </w:r>
        <w:r w:rsidR="00A2325A" w:rsidRPr="00BB7022">
          <w:rPr>
            <w:rFonts w:ascii="Times New Roman" w:hAnsi="Times New Roman"/>
            <w:noProof/>
            <w:webHidden/>
            <w:sz w:val="24"/>
            <w:szCs w:val="24"/>
          </w:rPr>
        </w:r>
        <w:r w:rsidR="00A2325A" w:rsidRPr="00BB7022">
          <w:rPr>
            <w:rFonts w:ascii="Times New Roman" w:hAnsi="Times New Roman"/>
            <w:noProof/>
            <w:webHidden/>
            <w:sz w:val="24"/>
            <w:szCs w:val="24"/>
          </w:rPr>
          <w:fldChar w:fldCharType="separate"/>
        </w:r>
        <w:r w:rsidR="004E2487" w:rsidRPr="00BB7022">
          <w:rPr>
            <w:rFonts w:ascii="Times New Roman" w:hAnsi="Times New Roman"/>
            <w:noProof/>
            <w:webHidden/>
            <w:sz w:val="24"/>
            <w:szCs w:val="24"/>
          </w:rPr>
          <w:t>83</w:t>
        </w:r>
        <w:r w:rsidR="00A2325A" w:rsidRPr="00BB7022">
          <w:rPr>
            <w:rFonts w:ascii="Times New Roman" w:hAnsi="Times New Roman"/>
            <w:noProof/>
            <w:webHidden/>
            <w:sz w:val="24"/>
            <w:szCs w:val="24"/>
          </w:rPr>
          <w:fldChar w:fldCharType="end"/>
        </w:r>
      </w:hyperlink>
    </w:p>
    <w:p w:rsidR="00A2325A" w:rsidRPr="00BB7022" w:rsidRDefault="0059011C" w:rsidP="00A2325A">
      <w:pPr>
        <w:pStyle w:val="Spisilustracji"/>
        <w:tabs>
          <w:tab w:val="right" w:leader="dot" w:pos="9060"/>
        </w:tabs>
        <w:ind w:firstLine="0"/>
        <w:rPr>
          <w:rFonts w:ascii="Times New Roman" w:eastAsiaTheme="minorEastAsia" w:hAnsi="Times New Roman"/>
          <w:noProof/>
          <w:sz w:val="24"/>
          <w:szCs w:val="24"/>
        </w:rPr>
      </w:pPr>
      <w:hyperlink w:anchor="_Toc459277186" w:history="1">
        <w:r w:rsidR="00A2325A" w:rsidRPr="00BB7022">
          <w:rPr>
            <w:rStyle w:val="Hipercze"/>
            <w:rFonts w:ascii="Times New Roman" w:eastAsiaTheme="majorEastAsia" w:hAnsi="Times New Roman"/>
            <w:noProof/>
            <w:sz w:val="24"/>
            <w:szCs w:val="24"/>
            <w:lang w:bidi="en-US"/>
          </w:rPr>
          <w:t xml:space="preserve">Rysunek 16. </w:t>
        </w:r>
        <w:r w:rsidR="00A2325A" w:rsidRPr="00BB7022">
          <w:rPr>
            <w:rStyle w:val="Hipercze"/>
            <w:rFonts w:ascii="Times New Roman" w:eastAsiaTheme="majorEastAsia" w:hAnsi="Times New Roman"/>
            <w:iCs/>
            <w:noProof/>
            <w:sz w:val="24"/>
            <w:szCs w:val="24"/>
            <w:lang w:bidi="en-US"/>
          </w:rPr>
          <w:t>Struktura zużycia energii i emisji CO</w:t>
        </w:r>
        <w:r w:rsidR="00A2325A" w:rsidRPr="00BB7022">
          <w:rPr>
            <w:rStyle w:val="Hipercze"/>
            <w:rFonts w:ascii="Times New Roman" w:eastAsiaTheme="majorEastAsia" w:hAnsi="Times New Roman"/>
            <w:iCs/>
            <w:noProof/>
            <w:sz w:val="24"/>
            <w:szCs w:val="24"/>
            <w:vertAlign w:val="subscript"/>
            <w:lang w:bidi="en-US"/>
          </w:rPr>
          <w:t>2</w:t>
        </w:r>
        <w:r w:rsidR="00A2325A" w:rsidRPr="00BB7022">
          <w:rPr>
            <w:rStyle w:val="Hipercze"/>
            <w:rFonts w:ascii="Times New Roman" w:eastAsiaTheme="majorEastAsia" w:hAnsi="Times New Roman"/>
            <w:iCs/>
            <w:noProof/>
            <w:sz w:val="24"/>
            <w:szCs w:val="24"/>
            <w:lang w:bidi="en-US"/>
          </w:rPr>
          <w:t xml:space="preserve"> w działalności gospodarczej według poszczególnych nośników w 2010 roku</w:t>
        </w:r>
        <w:r w:rsidR="00A2325A" w:rsidRPr="00BB7022">
          <w:rPr>
            <w:rFonts w:ascii="Times New Roman" w:hAnsi="Times New Roman"/>
            <w:noProof/>
            <w:webHidden/>
            <w:sz w:val="24"/>
            <w:szCs w:val="24"/>
          </w:rPr>
          <w:tab/>
        </w:r>
        <w:r w:rsidR="00A2325A" w:rsidRPr="00BB7022">
          <w:rPr>
            <w:rFonts w:ascii="Times New Roman" w:hAnsi="Times New Roman"/>
            <w:noProof/>
            <w:webHidden/>
            <w:sz w:val="24"/>
            <w:szCs w:val="24"/>
          </w:rPr>
          <w:fldChar w:fldCharType="begin"/>
        </w:r>
        <w:r w:rsidR="00A2325A" w:rsidRPr="00BB7022">
          <w:rPr>
            <w:rFonts w:ascii="Times New Roman" w:hAnsi="Times New Roman"/>
            <w:noProof/>
            <w:webHidden/>
            <w:sz w:val="24"/>
            <w:szCs w:val="24"/>
          </w:rPr>
          <w:instrText xml:space="preserve"> PAGEREF _Toc459277186 \h </w:instrText>
        </w:r>
        <w:r w:rsidR="00A2325A" w:rsidRPr="00BB7022">
          <w:rPr>
            <w:rFonts w:ascii="Times New Roman" w:hAnsi="Times New Roman"/>
            <w:noProof/>
            <w:webHidden/>
            <w:sz w:val="24"/>
            <w:szCs w:val="24"/>
          </w:rPr>
        </w:r>
        <w:r w:rsidR="00A2325A" w:rsidRPr="00BB7022">
          <w:rPr>
            <w:rFonts w:ascii="Times New Roman" w:hAnsi="Times New Roman"/>
            <w:noProof/>
            <w:webHidden/>
            <w:sz w:val="24"/>
            <w:szCs w:val="24"/>
          </w:rPr>
          <w:fldChar w:fldCharType="separate"/>
        </w:r>
        <w:r w:rsidR="004E2487" w:rsidRPr="00BB7022">
          <w:rPr>
            <w:rFonts w:ascii="Times New Roman" w:hAnsi="Times New Roman"/>
            <w:noProof/>
            <w:webHidden/>
            <w:sz w:val="24"/>
            <w:szCs w:val="24"/>
          </w:rPr>
          <w:t>87</w:t>
        </w:r>
        <w:r w:rsidR="00A2325A" w:rsidRPr="00BB7022">
          <w:rPr>
            <w:rFonts w:ascii="Times New Roman" w:hAnsi="Times New Roman"/>
            <w:noProof/>
            <w:webHidden/>
            <w:sz w:val="24"/>
            <w:szCs w:val="24"/>
          </w:rPr>
          <w:fldChar w:fldCharType="end"/>
        </w:r>
      </w:hyperlink>
    </w:p>
    <w:p w:rsidR="00A2325A" w:rsidRPr="00BB7022" w:rsidRDefault="0059011C" w:rsidP="00A2325A">
      <w:pPr>
        <w:pStyle w:val="Spisilustracji"/>
        <w:tabs>
          <w:tab w:val="right" w:leader="dot" w:pos="9060"/>
        </w:tabs>
        <w:ind w:firstLine="0"/>
        <w:rPr>
          <w:rFonts w:ascii="Times New Roman" w:eastAsiaTheme="minorEastAsia" w:hAnsi="Times New Roman"/>
          <w:noProof/>
          <w:sz w:val="24"/>
          <w:szCs w:val="24"/>
        </w:rPr>
      </w:pPr>
      <w:hyperlink w:anchor="_Toc459277187" w:history="1">
        <w:r w:rsidR="00A2325A" w:rsidRPr="00BB7022">
          <w:rPr>
            <w:rStyle w:val="Hipercze"/>
            <w:rFonts w:ascii="Times New Roman" w:eastAsiaTheme="majorEastAsia" w:hAnsi="Times New Roman"/>
            <w:noProof/>
            <w:sz w:val="24"/>
            <w:szCs w:val="24"/>
            <w:lang w:bidi="en-US"/>
          </w:rPr>
          <w:t xml:space="preserve">Rysunek 17. </w:t>
        </w:r>
        <w:r w:rsidR="00A2325A" w:rsidRPr="00BB7022">
          <w:rPr>
            <w:rStyle w:val="Hipercze"/>
            <w:rFonts w:ascii="Times New Roman" w:eastAsiaTheme="majorEastAsia" w:hAnsi="Times New Roman"/>
            <w:iCs/>
            <w:noProof/>
            <w:sz w:val="24"/>
            <w:szCs w:val="24"/>
            <w:lang w:bidi="en-US"/>
          </w:rPr>
          <w:t>Zużycie energii w mieście i gminie Ożarów w 2010 [MWh/rok]</w:t>
        </w:r>
        <w:r w:rsidR="00A2325A" w:rsidRPr="00BB7022">
          <w:rPr>
            <w:rFonts w:ascii="Times New Roman" w:hAnsi="Times New Roman"/>
            <w:noProof/>
            <w:webHidden/>
            <w:sz w:val="24"/>
            <w:szCs w:val="24"/>
          </w:rPr>
          <w:tab/>
        </w:r>
        <w:r w:rsidR="00A2325A" w:rsidRPr="00BB7022">
          <w:rPr>
            <w:rFonts w:ascii="Times New Roman" w:hAnsi="Times New Roman"/>
            <w:noProof/>
            <w:webHidden/>
            <w:sz w:val="24"/>
            <w:szCs w:val="24"/>
          </w:rPr>
          <w:fldChar w:fldCharType="begin"/>
        </w:r>
        <w:r w:rsidR="00A2325A" w:rsidRPr="00BB7022">
          <w:rPr>
            <w:rFonts w:ascii="Times New Roman" w:hAnsi="Times New Roman"/>
            <w:noProof/>
            <w:webHidden/>
            <w:sz w:val="24"/>
            <w:szCs w:val="24"/>
          </w:rPr>
          <w:instrText xml:space="preserve"> PAGEREF _Toc459277187 \h </w:instrText>
        </w:r>
        <w:r w:rsidR="00A2325A" w:rsidRPr="00BB7022">
          <w:rPr>
            <w:rFonts w:ascii="Times New Roman" w:hAnsi="Times New Roman"/>
            <w:noProof/>
            <w:webHidden/>
            <w:sz w:val="24"/>
            <w:szCs w:val="24"/>
          </w:rPr>
        </w:r>
        <w:r w:rsidR="00A2325A" w:rsidRPr="00BB7022">
          <w:rPr>
            <w:rFonts w:ascii="Times New Roman" w:hAnsi="Times New Roman"/>
            <w:noProof/>
            <w:webHidden/>
            <w:sz w:val="24"/>
            <w:szCs w:val="24"/>
          </w:rPr>
          <w:fldChar w:fldCharType="separate"/>
        </w:r>
        <w:r w:rsidR="004E2487" w:rsidRPr="00BB7022">
          <w:rPr>
            <w:rFonts w:ascii="Times New Roman" w:hAnsi="Times New Roman"/>
            <w:noProof/>
            <w:webHidden/>
            <w:sz w:val="24"/>
            <w:szCs w:val="24"/>
          </w:rPr>
          <w:t>91</w:t>
        </w:r>
        <w:r w:rsidR="00A2325A" w:rsidRPr="00BB7022">
          <w:rPr>
            <w:rFonts w:ascii="Times New Roman" w:hAnsi="Times New Roman"/>
            <w:noProof/>
            <w:webHidden/>
            <w:sz w:val="24"/>
            <w:szCs w:val="24"/>
          </w:rPr>
          <w:fldChar w:fldCharType="end"/>
        </w:r>
      </w:hyperlink>
    </w:p>
    <w:p w:rsidR="00A2325A" w:rsidRPr="00BB7022" w:rsidRDefault="0059011C" w:rsidP="00A2325A">
      <w:pPr>
        <w:pStyle w:val="Spisilustracji"/>
        <w:tabs>
          <w:tab w:val="right" w:leader="dot" w:pos="9060"/>
        </w:tabs>
        <w:ind w:firstLine="0"/>
        <w:rPr>
          <w:rFonts w:ascii="Times New Roman" w:eastAsiaTheme="minorEastAsia" w:hAnsi="Times New Roman"/>
          <w:noProof/>
          <w:sz w:val="24"/>
          <w:szCs w:val="24"/>
        </w:rPr>
      </w:pPr>
      <w:hyperlink w:anchor="_Toc459277188" w:history="1">
        <w:r w:rsidR="00A2325A" w:rsidRPr="00BB7022">
          <w:rPr>
            <w:rStyle w:val="Hipercze"/>
            <w:rFonts w:ascii="Times New Roman" w:eastAsiaTheme="majorEastAsia" w:hAnsi="Times New Roman"/>
            <w:noProof/>
            <w:sz w:val="24"/>
            <w:szCs w:val="24"/>
            <w:lang w:bidi="en-US"/>
          </w:rPr>
          <w:t xml:space="preserve">Rysunek 18. </w:t>
        </w:r>
        <w:r w:rsidR="00A2325A" w:rsidRPr="00BB7022">
          <w:rPr>
            <w:rStyle w:val="Hipercze"/>
            <w:rFonts w:ascii="Times New Roman" w:eastAsiaTheme="majorEastAsia" w:hAnsi="Times New Roman"/>
            <w:iCs/>
            <w:noProof/>
            <w:sz w:val="24"/>
            <w:szCs w:val="24"/>
            <w:lang w:bidi="en-US"/>
          </w:rPr>
          <w:t>Struktura zużycia paliw z wykorzystaniem OZE w </w:t>
        </w:r>
        <w:r w:rsidR="00A2325A" w:rsidRPr="00BB7022">
          <w:rPr>
            <w:rStyle w:val="Hipercze"/>
            <w:rFonts w:ascii="Times New Roman" w:eastAsiaTheme="majorEastAsia" w:hAnsi="Times New Roman"/>
            <w:noProof/>
            <w:sz w:val="24"/>
            <w:szCs w:val="24"/>
            <w:lang w:bidi="en-US"/>
          </w:rPr>
          <w:t>mieście i gminie Ożarów w </w:t>
        </w:r>
        <w:r w:rsidR="00A2325A" w:rsidRPr="00BB7022">
          <w:rPr>
            <w:rStyle w:val="Hipercze"/>
            <w:rFonts w:ascii="Times New Roman" w:eastAsiaTheme="majorEastAsia" w:hAnsi="Times New Roman"/>
            <w:iCs/>
            <w:noProof/>
            <w:sz w:val="24"/>
            <w:szCs w:val="24"/>
            <w:lang w:bidi="en-US"/>
          </w:rPr>
          <w:t>poszczególnych sektorach w 2010 r.</w:t>
        </w:r>
        <w:r w:rsidR="00A2325A" w:rsidRPr="00BB7022">
          <w:rPr>
            <w:rFonts w:ascii="Times New Roman" w:hAnsi="Times New Roman"/>
            <w:noProof/>
            <w:webHidden/>
            <w:sz w:val="24"/>
            <w:szCs w:val="24"/>
          </w:rPr>
          <w:tab/>
        </w:r>
        <w:r w:rsidR="00A2325A" w:rsidRPr="00BB7022">
          <w:rPr>
            <w:rFonts w:ascii="Times New Roman" w:hAnsi="Times New Roman"/>
            <w:noProof/>
            <w:webHidden/>
            <w:sz w:val="24"/>
            <w:szCs w:val="24"/>
          </w:rPr>
          <w:fldChar w:fldCharType="begin"/>
        </w:r>
        <w:r w:rsidR="00A2325A" w:rsidRPr="00BB7022">
          <w:rPr>
            <w:rFonts w:ascii="Times New Roman" w:hAnsi="Times New Roman"/>
            <w:noProof/>
            <w:webHidden/>
            <w:sz w:val="24"/>
            <w:szCs w:val="24"/>
          </w:rPr>
          <w:instrText xml:space="preserve"> PAGEREF _Toc459277188 \h </w:instrText>
        </w:r>
        <w:r w:rsidR="00A2325A" w:rsidRPr="00BB7022">
          <w:rPr>
            <w:rFonts w:ascii="Times New Roman" w:hAnsi="Times New Roman"/>
            <w:noProof/>
            <w:webHidden/>
            <w:sz w:val="24"/>
            <w:szCs w:val="24"/>
          </w:rPr>
        </w:r>
        <w:r w:rsidR="00A2325A" w:rsidRPr="00BB7022">
          <w:rPr>
            <w:rFonts w:ascii="Times New Roman" w:hAnsi="Times New Roman"/>
            <w:noProof/>
            <w:webHidden/>
            <w:sz w:val="24"/>
            <w:szCs w:val="24"/>
          </w:rPr>
          <w:fldChar w:fldCharType="separate"/>
        </w:r>
        <w:r w:rsidR="004E2487" w:rsidRPr="00BB7022">
          <w:rPr>
            <w:rFonts w:ascii="Times New Roman" w:hAnsi="Times New Roman"/>
            <w:noProof/>
            <w:webHidden/>
            <w:sz w:val="24"/>
            <w:szCs w:val="24"/>
          </w:rPr>
          <w:t>92</w:t>
        </w:r>
        <w:r w:rsidR="00A2325A" w:rsidRPr="00BB7022">
          <w:rPr>
            <w:rFonts w:ascii="Times New Roman" w:hAnsi="Times New Roman"/>
            <w:noProof/>
            <w:webHidden/>
            <w:sz w:val="24"/>
            <w:szCs w:val="24"/>
          </w:rPr>
          <w:fldChar w:fldCharType="end"/>
        </w:r>
      </w:hyperlink>
    </w:p>
    <w:p w:rsidR="00A2325A" w:rsidRPr="00BB7022" w:rsidRDefault="0059011C" w:rsidP="00A2325A">
      <w:pPr>
        <w:pStyle w:val="Spisilustracji"/>
        <w:tabs>
          <w:tab w:val="right" w:leader="dot" w:pos="9060"/>
        </w:tabs>
        <w:ind w:firstLine="0"/>
        <w:rPr>
          <w:rFonts w:ascii="Times New Roman" w:eastAsiaTheme="minorEastAsia" w:hAnsi="Times New Roman"/>
          <w:noProof/>
          <w:sz w:val="24"/>
          <w:szCs w:val="24"/>
        </w:rPr>
      </w:pPr>
      <w:hyperlink w:anchor="_Toc459277189" w:history="1">
        <w:r w:rsidR="00A2325A" w:rsidRPr="00BB7022">
          <w:rPr>
            <w:rStyle w:val="Hipercze"/>
            <w:rFonts w:ascii="Times New Roman" w:eastAsiaTheme="majorEastAsia" w:hAnsi="Times New Roman"/>
            <w:noProof/>
            <w:sz w:val="24"/>
            <w:szCs w:val="24"/>
          </w:rPr>
          <w:t xml:space="preserve">Rysunek 19. </w:t>
        </w:r>
        <w:r w:rsidR="00A2325A" w:rsidRPr="00BB7022">
          <w:rPr>
            <w:rStyle w:val="Hipercze"/>
            <w:rFonts w:ascii="Times New Roman" w:eastAsiaTheme="majorEastAsia" w:hAnsi="Times New Roman"/>
            <w:iCs/>
            <w:noProof/>
            <w:sz w:val="24"/>
            <w:szCs w:val="24"/>
          </w:rPr>
          <w:t>Emisja zanieczyszczeń gazów cieplarnianych w poszczególnych sektorach w 2010 r.</w:t>
        </w:r>
        <w:r w:rsidR="00A2325A" w:rsidRPr="00BB7022">
          <w:rPr>
            <w:rFonts w:ascii="Times New Roman" w:hAnsi="Times New Roman"/>
            <w:noProof/>
            <w:webHidden/>
            <w:sz w:val="24"/>
            <w:szCs w:val="24"/>
          </w:rPr>
          <w:tab/>
        </w:r>
        <w:r w:rsidR="00A2325A" w:rsidRPr="00BB7022">
          <w:rPr>
            <w:rFonts w:ascii="Times New Roman" w:hAnsi="Times New Roman"/>
            <w:noProof/>
            <w:webHidden/>
            <w:sz w:val="24"/>
            <w:szCs w:val="24"/>
          </w:rPr>
          <w:fldChar w:fldCharType="begin"/>
        </w:r>
        <w:r w:rsidR="00A2325A" w:rsidRPr="00BB7022">
          <w:rPr>
            <w:rFonts w:ascii="Times New Roman" w:hAnsi="Times New Roman"/>
            <w:noProof/>
            <w:webHidden/>
            <w:sz w:val="24"/>
            <w:szCs w:val="24"/>
          </w:rPr>
          <w:instrText xml:space="preserve"> PAGEREF _Toc459277189 \h </w:instrText>
        </w:r>
        <w:r w:rsidR="00A2325A" w:rsidRPr="00BB7022">
          <w:rPr>
            <w:rFonts w:ascii="Times New Roman" w:hAnsi="Times New Roman"/>
            <w:noProof/>
            <w:webHidden/>
            <w:sz w:val="24"/>
            <w:szCs w:val="24"/>
          </w:rPr>
        </w:r>
        <w:r w:rsidR="00A2325A" w:rsidRPr="00BB7022">
          <w:rPr>
            <w:rFonts w:ascii="Times New Roman" w:hAnsi="Times New Roman"/>
            <w:noProof/>
            <w:webHidden/>
            <w:sz w:val="24"/>
            <w:szCs w:val="24"/>
          </w:rPr>
          <w:fldChar w:fldCharType="separate"/>
        </w:r>
        <w:r w:rsidR="004E2487" w:rsidRPr="00BB7022">
          <w:rPr>
            <w:rFonts w:ascii="Times New Roman" w:hAnsi="Times New Roman"/>
            <w:noProof/>
            <w:webHidden/>
            <w:sz w:val="24"/>
            <w:szCs w:val="24"/>
          </w:rPr>
          <w:t>93</w:t>
        </w:r>
        <w:r w:rsidR="00A2325A" w:rsidRPr="00BB7022">
          <w:rPr>
            <w:rFonts w:ascii="Times New Roman" w:hAnsi="Times New Roman"/>
            <w:noProof/>
            <w:webHidden/>
            <w:sz w:val="24"/>
            <w:szCs w:val="24"/>
          </w:rPr>
          <w:fldChar w:fldCharType="end"/>
        </w:r>
      </w:hyperlink>
    </w:p>
    <w:p w:rsidR="00A2325A" w:rsidRPr="00BB7022" w:rsidRDefault="0059011C" w:rsidP="00A2325A">
      <w:pPr>
        <w:pStyle w:val="Spisilustracji"/>
        <w:tabs>
          <w:tab w:val="right" w:leader="dot" w:pos="9060"/>
        </w:tabs>
        <w:ind w:firstLine="0"/>
        <w:rPr>
          <w:rFonts w:ascii="Times New Roman" w:eastAsiaTheme="minorEastAsia" w:hAnsi="Times New Roman"/>
          <w:noProof/>
          <w:sz w:val="24"/>
          <w:szCs w:val="24"/>
        </w:rPr>
      </w:pPr>
      <w:hyperlink w:anchor="_Toc459277190" w:history="1">
        <w:r w:rsidR="00A2325A" w:rsidRPr="00BB7022">
          <w:rPr>
            <w:rStyle w:val="Hipercze"/>
            <w:rFonts w:ascii="Times New Roman" w:eastAsiaTheme="majorEastAsia" w:hAnsi="Times New Roman"/>
            <w:noProof/>
            <w:sz w:val="24"/>
            <w:szCs w:val="24"/>
            <w:lang w:bidi="en-US"/>
          </w:rPr>
          <w:t xml:space="preserve">Rysunek 20. </w:t>
        </w:r>
        <w:r w:rsidR="00A2325A" w:rsidRPr="00BB7022">
          <w:rPr>
            <w:rStyle w:val="Hipercze"/>
            <w:rFonts w:ascii="Times New Roman" w:eastAsiaTheme="majorEastAsia" w:hAnsi="Times New Roman"/>
            <w:iCs/>
            <w:noProof/>
            <w:sz w:val="24"/>
            <w:szCs w:val="24"/>
            <w:lang w:bidi="en-US"/>
          </w:rPr>
          <w:t>Emisja CO</w:t>
        </w:r>
        <w:r w:rsidR="00A2325A" w:rsidRPr="00BB7022">
          <w:rPr>
            <w:rStyle w:val="Hipercze"/>
            <w:rFonts w:ascii="Times New Roman" w:eastAsiaTheme="majorEastAsia" w:hAnsi="Times New Roman"/>
            <w:iCs/>
            <w:noProof/>
            <w:sz w:val="24"/>
            <w:szCs w:val="24"/>
            <w:vertAlign w:val="subscript"/>
            <w:lang w:bidi="en-US"/>
          </w:rPr>
          <w:t>2</w:t>
        </w:r>
        <w:r w:rsidR="00A2325A" w:rsidRPr="00BB7022">
          <w:rPr>
            <w:rStyle w:val="Hipercze"/>
            <w:rFonts w:ascii="Times New Roman" w:eastAsiaTheme="majorEastAsia" w:hAnsi="Times New Roman"/>
            <w:iCs/>
            <w:noProof/>
            <w:sz w:val="24"/>
            <w:szCs w:val="24"/>
            <w:lang w:bidi="en-US"/>
          </w:rPr>
          <w:t xml:space="preserve"> [Mg-rok] poszczególnych sektorach w 2010 r.</w:t>
        </w:r>
        <w:r w:rsidR="00A2325A" w:rsidRPr="00BB7022">
          <w:rPr>
            <w:rFonts w:ascii="Times New Roman" w:hAnsi="Times New Roman"/>
            <w:noProof/>
            <w:webHidden/>
            <w:sz w:val="24"/>
            <w:szCs w:val="24"/>
          </w:rPr>
          <w:tab/>
        </w:r>
        <w:r w:rsidR="00A2325A" w:rsidRPr="00BB7022">
          <w:rPr>
            <w:rFonts w:ascii="Times New Roman" w:hAnsi="Times New Roman"/>
            <w:noProof/>
            <w:webHidden/>
            <w:sz w:val="24"/>
            <w:szCs w:val="24"/>
          </w:rPr>
          <w:fldChar w:fldCharType="begin"/>
        </w:r>
        <w:r w:rsidR="00A2325A" w:rsidRPr="00BB7022">
          <w:rPr>
            <w:rFonts w:ascii="Times New Roman" w:hAnsi="Times New Roman"/>
            <w:noProof/>
            <w:webHidden/>
            <w:sz w:val="24"/>
            <w:szCs w:val="24"/>
          </w:rPr>
          <w:instrText xml:space="preserve"> PAGEREF _Toc459277190 \h </w:instrText>
        </w:r>
        <w:r w:rsidR="00A2325A" w:rsidRPr="00BB7022">
          <w:rPr>
            <w:rFonts w:ascii="Times New Roman" w:hAnsi="Times New Roman"/>
            <w:noProof/>
            <w:webHidden/>
            <w:sz w:val="24"/>
            <w:szCs w:val="24"/>
          </w:rPr>
        </w:r>
        <w:r w:rsidR="00A2325A" w:rsidRPr="00BB7022">
          <w:rPr>
            <w:rFonts w:ascii="Times New Roman" w:hAnsi="Times New Roman"/>
            <w:noProof/>
            <w:webHidden/>
            <w:sz w:val="24"/>
            <w:szCs w:val="24"/>
          </w:rPr>
          <w:fldChar w:fldCharType="separate"/>
        </w:r>
        <w:r w:rsidR="004E2487" w:rsidRPr="00BB7022">
          <w:rPr>
            <w:rFonts w:ascii="Times New Roman" w:hAnsi="Times New Roman"/>
            <w:noProof/>
            <w:webHidden/>
            <w:sz w:val="24"/>
            <w:szCs w:val="24"/>
          </w:rPr>
          <w:t>94</w:t>
        </w:r>
        <w:r w:rsidR="00A2325A" w:rsidRPr="00BB7022">
          <w:rPr>
            <w:rFonts w:ascii="Times New Roman" w:hAnsi="Times New Roman"/>
            <w:noProof/>
            <w:webHidden/>
            <w:sz w:val="24"/>
            <w:szCs w:val="24"/>
          </w:rPr>
          <w:fldChar w:fldCharType="end"/>
        </w:r>
      </w:hyperlink>
    </w:p>
    <w:p w:rsidR="00A2325A" w:rsidRPr="00BB7022" w:rsidRDefault="0059011C" w:rsidP="00A2325A">
      <w:pPr>
        <w:pStyle w:val="Spisilustracji"/>
        <w:tabs>
          <w:tab w:val="right" w:leader="dot" w:pos="9060"/>
        </w:tabs>
        <w:ind w:firstLine="0"/>
        <w:rPr>
          <w:rFonts w:ascii="Times New Roman" w:eastAsiaTheme="minorEastAsia" w:hAnsi="Times New Roman"/>
          <w:noProof/>
          <w:sz w:val="24"/>
          <w:szCs w:val="24"/>
        </w:rPr>
      </w:pPr>
      <w:hyperlink w:anchor="_Toc459277191" w:history="1">
        <w:r w:rsidR="00A2325A" w:rsidRPr="00BB7022">
          <w:rPr>
            <w:rStyle w:val="Hipercze"/>
            <w:rFonts w:ascii="Times New Roman" w:eastAsiaTheme="majorEastAsia" w:hAnsi="Times New Roman"/>
            <w:noProof/>
            <w:sz w:val="24"/>
            <w:szCs w:val="24"/>
            <w:lang w:bidi="en-US"/>
          </w:rPr>
          <w:t xml:space="preserve">Rysunek 21. </w:t>
        </w:r>
        <w:r w:rsidR="00A2325A" w:rsidRPr="00BB7022">
          <w:rPr>
            <w:rStyle w:val="Hipercze"/>
            <w:rFonts w:ascii="Times New Roman" w:eastAsiaTheme="majorEastAsia" w:hAnsi="Times New Roman"/>
            <w:iCs/>
            <w:noProof/>
            <w:sz w:val="24"/>
            <w:szCs w:val="24"/>
            <w:lang w:bidi="en-US"/>
          </w:rPr>
          <w:t>Emisja pyłu PM10 [Mg-rok]poszczególnych sektorach w 2010 r.</w:t>
        </w:r>
        <w:r w:rsidR="00A2325A" w:rsidRPr="00BB7022">
          <w:rPr>
            <w:rFonts w:ascii="Times New Roman" w:hAnsi="Times New Roman"/>
            <w:noProof/>
            <w:webHidden/>
            <w:sz w:val="24"/>
            <w:szCs w:val="24"/>
          </w:rPr>
          <w:tab/>
        </w:r>
        <w:r w:rsidR="00A2325A" w:rsidRPr="00BB7022">
          <w:rPr>
            <w:rFonts w:ascii="Times New Roman" w:hAnsi="Times New Roman"/>
            <w:noProof/>
            <w:webHidden/>
            <w:sz w:val="24"/>
            <w:szCs w:val="24"/>
          </w:rPr>
          <w:fldChar w:fldCharType="begin"/>
        </w:r>
        <w:r w:rsidR="00A2325A" w:rsidRPr="00BB7022">
          <w:rPr>
            <w:rFonts w:ascii="Times New Roman" w:hAnsi="Times New Roman"/>
            <w:noProof/>
            <w:webHidden/>
            <w:sz w:val="24"/>
            <w:szCs w:val="24"/>
          </w:rPr>
          <w:instrText xml:space="preserve"> PAGEREF _Toc459277191 \h </w:instrText>
        </w:r>
        <w:r w:rsidR="00A2325A" w:rsidRPr="00BB7022">
          <w:rPr>
            <w:rFonts w:ascii="Times New Roman" w:hAnsi="Times New Roman"/>
            <w:noProof/>
            <w:webHidden/>
            <w:sz w:val="24"/>
            <w:szCs w:val="24"/>
          </w:rPr>
        </w:r>
        <w:r w:rsidR="00A2325A" w:rsidRPr="00BB7022">
          <w:rPr>
            <w:rFonts w:ascii="Times New Roman" w:hAnsi="Times New Roman"/>
            <w:noProof/>
            <w:webHidden/>
            <w:sz w:val="24"/>
            <w:szCs w:val="24"/>
          </w:rPr>
          <w:fldChar w:fldCharType="separate"/>
        </w:r>
        <w:r w:rsidR="004E2487" w:rsidRPr="00BB7022">
          <w:rPr>
            <w:rFonts w:ascii="Times New Roman" w:hAnsi="Times New Roman"/>
            <w:noProof/>
            <w:webHidden/>
            <w:sz w:val="24"/>
            <w:szCs w:val="24"/>
          </w:rPr>
          <w:t>94</w:t>
        </w:r>
        <w:r w:rsidR="00A2325A" w:rsidRPr="00BB7022">
          <w:rPr>
            <w:rFonts w:ascii="Times New Roman" w:hAnsi="Times New Roman"/>
            <w:noProof/>
            <w:webHidden/>
            <w:sz w:val="24"/>
            <w:szCs w:val="24"/>
          </w:rPr>
          <w:fldChar w:fldCharType="end"/>
        </w:r>
      </w:hyperlink>
    </w:p>
    <w:p w:rsidR="00A2325A" w:rsidRPr="00BB7022" w:rsidRDefault="0059011C" w:rsidP="00A2325A">
      <w:pPr>
        <w:pStyle w:val="Spisilustracji"/>
        <w:tabs>
          <w:tab w:val="right" w:leader="dot" w:pos="9060"/>
        </w:tabs>
        <w:ind w:firstLine="0"/>
        <w:rPr>
          <w:rFonts w:ascii="Times New Roman" w:eastAsiaTheme="minorEastAsia" w:hAnsi="Times New Roman"/>
          <w:noProof/>
          <w:sz w:val="24"/>
          <w:szCs w:val="24"/>
        </w:rPr>
      </w:pPr>
      <w:hyperlink w:anchor="_Toc459277192" w:history="1">
        <w:r w:rsidR="00A2325A" w:rsidRPr="00BB7022">
          <w:rPr>
            <w:rStyle w:val="Hipercze"/>
            <w:rFonts w:ascii="Times New Roman" w:eastAsiaTheme="majorEastAsia" w:hAnsi="Times New Roman"/>
            <w:noProof/>
            <w:sz w:val="24"/>
            <w:szCs w:val="24"/>
            <w:lang w:bidi="en-US"/>
          </w:rPr>
          <w:t xml:space="preserve">Rysunek 22. </w:t>
        </w:r>
        <w:r w:rsidR="00A2325A" w:rsidRPr="00BB7022">
          <w:rPr>
            <w:rStyle w:val="Hipercze"/>
            <w:rFonts w:ascii="Times New Roman" w:eastAsiaTheme="majorEastAsia" w:hAnsi="Times New Roman"/>
            <w:iCs/>
            <w:noProof/>
            <w:sz w:val="24"/>
            <w:szCs w:val="24"/>
            <w:lang w:bidi="en-US"/>
          </w:rPr>
          <w:t>Emisja pyłu PM2,5 [Mg-rok]poszczególnych sektorach w 2010 r.</w:t>
        </w:r>
        <w:r w:rsidR="00A2325A" w:rsidRPr="00BB7022">
          <w:rPr>
            <w:rFonts w:ascii="Times New Roman" w:hAnsi="Times New Roman"/>
            <w:noProof/>
            <w:webHidden/>
            <w:sz w:val="24"/>
            <w:szCs w:val="24"/>
          </w:rPr>
          <w:tab/>
        </w:r>
        <w:r w:rsidR="00A2325A" w:rsidRPr="00BB7022">
          <w:rPr>
            <w:rFonts w:ascii="Times New Roman" w:hAnsi="Times New Roman"/>
            <w:noProof/>
            <w:webHidden/>
            <w:sz w:val="24"/>
            <w:szCs w:val="24"/>
          </w:rPr>
          <w:fldChar w:fldCharType="begin"/>
        </w:r>
        <w:r w:rsidR="00A2325A" w:rsidRPr="00BB7022">
          <w:rPr>
            <w:rFonts w:ascii="Times New Roman" w:hAnsi="Times New Roman"/>
            <w:noProof/>
            <w:webHidden/>
            <w:sz w:val="24"/>
            <w:szCs w:val="24"/>
          </w:rPr>
          <w:instrText xml:space="preserve"> PAGEREF _Toc459277192 \h </w:instrText>
        </w:r>
        <w:r w:rsidR="00A2325A" w:rsidRPr="00BB7022">
          <w:rPr>
            <w:rFonts w:ascii="Times New Roman" w:hAnsi="Times New Roman"/>
            <w:noProof/>
            <w:webHidden/>
            <w:sz w:val="24"/>
            <w:szCs w:val="24"/>
          </w:rPr>
        </w:r>
        <w:r w:rsidR="00A2325A" w:rsidRPr="00BB7022">
          <w:rPr>
            <w:rFonts w:ascii="Times New Roman" w:hAnsi="Times New Roman"/>
            <w:noProof/>
            <w:webHidden/>
            <w:sz w:val="24"/>
            <w:szCs w:val="24"/>
          </w:rPr>
          <w:fldChar w:fldCharType="separate"/>
        </w:r>
        <w:r w:rsidR="004E2487" w:rsidRPr="00BB7022">
          <w:rPr>
            <w:rFonts w:ascii="Times New Roman" w:hAnsi="Times New Roman"/>
            <w:noProof/>
            <w:webHidden/>
            <w:sz w:val="24"/>
            <w:szCs w:val="24"/>
          </w:rPr>
          <w:t>95</w:t>
        </w:r>
        <w:r w:rsidR="00A2325A" w:rsidRPr="00BB7022">
          <w:rPr>
            <w:rFonts w:ascii="Times New Roman" w:hAnsi="Times New Roman"/>
            <w:noProof/>
            <w:webHidden/>
            <w:sz w:val="24"/>
            <w:szCs w:val="24"/>
          </w:rPr>
          <w:fldChar w:fldCharType="end"/>
        </w:r>
      </w:hyperlink>
    </w:p>
    <w:p w:rsidR="00A2325A" w:rsidRPr="00BB7022" w:rsidRDefault="0059011C" w:rsidP="00A2325A">
      <w:pPr>
        <w:pStyle w:val="Spisilustracji"/>
        <w:tabs>
          <w:tab w:val="right" w:leader="dot" w:pos="9060"/>
        </w:tabs>
        <w:ind w:firstLine="0"/>
        <w:rPr>
          <w:rFonts w:ascii="Times New Roman" w:eastAsiaTheme="minorEastAsia" w:hAnsi="Times New Roman"/>
          <w:noProof/>
          <w:sz w:val="24"/>
          <w:szCs w:val="24"/>
        </w:rPr>
      </w:pPr>
      <w:hyperlink w:anchor="_Toc459277193" w:history="1">
        <w:r w:rsidR="00A2325A" w:rsidRPr="00BB7022">
          <w:rPr>
            <w:rStyle w:val="Hipercze"/>
            <w:rFonts w:ascii="Times New Roman" w:eastAsiaTheme="majorEastAsia" w:hAnsi="Times New Roman"/>
            <w:noProof/>
            <w:sz w:val="24"/>
            <w:szCs w:val="24"/>
            <w:lang w:bidi="en-US"/>
          </w:rPr>
          <w:t xml:space="preserve">Rysunek 23. </w:t>
        </w:r>
        <w:r w:rsidR="00A2325A" w:rsidRPr="00BB7022">
          <w:rPr>
            <w:rStyle w:val="Hipercze"/>
            <w:rFonts w:ascii="Times New Roman" w:eastAsiaTheme="majorEastAsia" w:hAnsi="Times New Roman"/>
            <w:iCs/>
            <w:noProof/>
            <w:sz w:val="24"/>
            <w:szCs w:val="24"/>
            <w:lang w:bidi="en-US"/>
          </w:rPr>
          <w:t>Emisja pyłu BaP [Mg-rok]poszczególnych sektorach w 2010 r.</w:t>
        </w:r>
        <w:r w:rsidR="00A2325A" w:rsidRPr="00BB7022">
          <w:rPr>
            <w:rFonts w:ascii="Times New Roman" w:hAnsi="Times New Roman"/>
            <w:noProof/>
            <w:webHidden/>
            <w:sz w:val="24"/>
            <w:szCs w:val="24"/>
          </w:rPr>
          <w:tab/>
        </w:r>
        <w:r w:rsidR="00A2325A" w:rsidRPr="00BB7022">
          <w:rPr>
            <w:rFonts w:ascii="Times New Roman" w:hAnsi="Times New Roman"/>
            <w:noProof/>
            <w:webHidden/>
            <w:sz w:val="24"/>
            <w:szCs w:val="24"/>
          </w:rPr>
          <w:fldChar w:fldCharType="begin"/>
        </w:r>
        <w:r w:rsidR="00A2325A" w:rsidRPr="00BB7022">
          <w:rPr>
            <w:rFonts w:ascii="Times New Roman" w:hAnsi="Times New Roman"/>
            <w:noProof/>
            <w:webHidden/>
            <w:sz w:val="24"/>
            <w:szCs w:val="24"/>
          </w:rPr>
          <w:instrText xml:space="preserve"> PAGEREF _Toc459277193 \h </w:instrText>
        </w:r>
        <w:r w:rsidR="00A2325A" w:rsidRPr="00BB7022">
          <w:rPr>
            <w:rFonts w:ascii="Times New Roman" w:hAnsi="Times New Roman"/>
            <w:noProof/>
            <w:webHidden/>
            <w:sz w:val="24"/>
            <w:szCs w:val="24"/>
          </w:rPr>
        </w:r>
        <w:r w:rsidR="00A2325A" w:rsidRPr="00BB7022">
          <w:rPr>
            <w:rFonts w:ascii="Times New Roman" w:hAnsi="Times New Roman"/>
            <w:noProof/>
            <w:webHidden/>
            <w:sz w:val="24"/>
            <w:szCs w:val="24"/>
          </w:rPr>
          <w:fldChar w:fldCharType="separate"/>
        </w:r>
        <w:r w:rsidR="004E2487" w:rsidRPr="00BB7022">
          <w:rPr>
            <w:rFonts w:ascii="Times New Roman" w:hAnsi="Times New Roman"/>
            <w:noProof/>
            <w:webHidden/>
            <w:sz w:val="24"/>
            <w:szCs w:val="24"/>
          </w:rPr>
          <w:t>95</w:t>
        </w:r>
        <w:r w:rsidR="00A2325A" w:rsidRPr="00BB7022">
          <w:rPr>
            <w:rFonts w:ascii="Times New Roman" w:hAnsi="Times New Roman"/>
            <w:noProof/>
            <w:webHidden/>
            <w:sz w:val="24"/>
            <w:szCs w:val="24"/>
          </w:rPr>
          <w:fldChar w:fldCharType="end"/>
        </w:r>
      </w:hyperlink>
    </w:p>
    <w:p w:rsidR="00A2325A" w:rsidRPr="00BB7022" w:rsidRDefault="0059011C" w:rsidP="00A2325A">
      <w:pPr>
        <w:pStyle w:val="Spisilustracji"/>
        <w:tabs>
          <w:tab w:val="right" w:leader="dot" w:pos="9060"/>
        </w:tabs>
        <w:ind w:firstLine="0"/>
        <w:rPr>
          <w:rFonts w:ascii="Times New Roman" w:eastAsiaTheme="minorEastAsia" w:hAnsi="Times New Roman"/>
          <w:noProof/>
          <w:sz w:val="24"/>
          <w:szCs w:val="24"/>
        </w:rPr>
      </w:pPr>
      <w:hyperlink w:anchor="_Toc459277194" w:history="1">
        <w:r w:rsidR="00A2325A" w:rsidRPr="00BB7022">
          <w:rPr>
            <w:rStyle w:val="Hipercze"/>
            <w:rFonts w:ascii="Times New Roman" w:eastAsiaTheme="majorEastAsia" w:hAnsi="Times New Roman"/>
            <w:noProof/>
            <w:sz w:val="24"/>
            <w:szCs w:val="24"/>
          </w:rPr>
          <w:t>Rysunek 24. Mapa nasłonecznienia Polski</w:t>
        </w:r>
        <w:r w:rsidR="00A2325A" w:rsidRPr="00BB7022">
          <w:rPr>
            <w:rFonts w:ascii="Times New Roman" w:hAnsi="Times New Roman"/>
            <w:noProof/>
            <w:webHidden/>
            <w:sz w:val="24"/>
            <w:szCs w:val="24"/>
          </w:rPr>
          <w:tab/>
        </w:r>
        <w:r w:rsidR="00A2325A" w:rsidRPr="00BB7022">
          <w:rPr>
            <w:rFonts w:ascii="Times New Roman" w:hAnsi="Times New Roman"/>
            <w:noProof/>
            <w:webHidden/>
            <w:sz w:val="24"/>
            <w:szCs w:val="24"/>
          </w:rPr>
          <w:fldChar w:fldCharType="begin"/>
        </w:r>
        <w:r w:rsidR="00A2325A" w:rsidRPr="00BB7022">
          <w:rPr>
            <w:rFonts w:ascii="Times New Roman" w:hAnsi="Times New Roman"/>
            <w:noProof/>
            <w:webHidden/>
            <w:sz w:val="24"/>
            <w:szCs w:val="24"/>
          </w:rPr>
          <w:instrText xml:space="preserve"> PAGEREF _Toc459277194 \h </w:instrText>
        </w:r>
        <w:r w:rsidR="00A2325A" w:rsidRPr="00BB7022">
          <w:rPr>
            <w:rFonts w:ascii="Times New Roman" w:hAnsi="Times New Roman"/>
            <w:noProof/>
            <w:webHidden/>
            <w:sz w:val="24"/>
            <w:szCs w:val="24"/>
          </w:rPr>
        </w:r>
        <w:r w:rsidR="00A2325A" w:rsidRPr="00BB7022">
          <w:rPr>
            <w:rFonts w:ascii="Times New Roman" w:hAnsi="Times New Roman"/>
            <w:noProof/>
            <w:webHidden/>
            <w:sz w:val="24"/>
            <w:szCs w:val="24"/>
          </w:rPr>
          <w:fldChar w:fldCharType="separate"/>
        </w:r>
        <w:r w:rsidR="004E2487" w:rsidRPr="00BB7022">
          <w:rPr>
            <w:rFonts w:ascii="Times New Roman" w:hAnsi="Times New Roman"/>
            <w:noProof/>
            <w:webHidden/>
            <w:sz w:val="24"/>
            <w:szCs w:val="24"/>
          </w:rPr>
          <w:t>101</w:t>
        </w:r>
        <w:r w:rsidR="00A2325A" w:rsidRPr="00BB7022">
          <w:rPr>
            <w:rFonts w:ascii="Times New Roman" w:hAnsi="Times New Roman"/>
            <w:noProof/>
            <w:webHidden/>
            <w:sz w:val="24"/>
            <w:szCs w:val="24"/>
          </w:rPr>
          <w:fldChar w:fldCharType="end"/>
        </w:r>
      </w:hyperlink>
    </w:p>
    <w:p w:rsidR="00A2325A" w:rsidRPr="00BB7022" w:rsidRDefault="0059011C" w:rsidP="00A2325A">
      <w:pPr>
        <w:pStyle w:val="Spisilustracji"/>
        <w:tabs>
          <w:tab w:val="right" w:leader="dot" w:pos="9060"/>
        </w:tabs>
        <w:ind w:firstLine="0"/>
        <w:rPr>
          <w:rFonts w:ascii="Times New Roman" w:eastAsiaTheme="minorEastAsia" w:hAnsi="Times New Roman"/>
          <w:noProof/>
          <w:sz w:val="24"/>
          <w:szCs w:val="24"/>
        </w:rPr>
      </w:pPr>
      <w:hyperlink w:anchor="_Toc459277195" w:history="1">
        <w:r w:rsidR="00A2325A" w:rsidRPr="00BB7022">
          <w:rPr>
            <w:rStyle w:val="Hipercze"/>
            <w:rFonts w:ascii="Times New Roman" w:eastAsiaTheme="majorEastAsia" w:hAnsi="Times New Roman"/>
            <w:noProof/>
            <w:sz w:val="24"/>
            <w:szCs w:val="24"/>
          </w:rPr>
          <w:t>Rysunek 25. Schemat realizacji Planu Gospodarki Niskoemisyjnej dla Miasta i Gminy.</w:t>
        </w:r>
        <w:r w:rsidR="00A2325A" w:rsidRPr="00BB7022">
          <w:rPr>
            <w:rFonts w:ascii="Times New Roman" w:hAnsi="Times New Roman"/>
            <w:noProof/>
            <w:webHidden/>
            <w:sz w:val="24"/>
            <w:szCs w:val="24"/>
          </w:rPr>
          <w:tab/>
        </w:r>
        <w:r w:rsidR="00A2325A" w:rsidRPr="00BB7022">
          <w:rPr>
            <w:rFonts w:ascii="Times New Roman" w:hAnsi="Times New Roman"/>
            <w:noProof/>
            <w:webHidden/>
            <w:sz w:val="24"/>
            <w:szCs w:val="24"/>
          </w:rPr>
          <w:fldChar w:fldCharType="begin"/>
        </w:r>
        <w:r w:rsidR="00A2325A" w:rsidRPr="00BB7022">
          <w:rPr>
            <w:rFonts w:ascii="Times New Roman" w:hAnsi="Times New Roman"/>
            <w:noProof/>
            <w:webHidden/>
            <w:sz w:val="24"/>
            <w:szCs w:val="24"/>
          </w:rPr>
          <w:instrText xml:space="preserve"> PAGEREF _Toc459277195 \h </w:instrText>
        </w:r>
        <w:r w:rsidR="00A2325A" w:rsidRPr="00BB7022">
          <w:rPr>
            <w:rFonts w:ascii="Times New Roman" w:hAnsi="Times New Roman"/>
            <w:noProof/>
            <w:webHidden/>
            <w:sz w:val="24"/>
            <w:szCs w:val="24"/>
          </w:rPr>
        </w:r>
        <w:r w:rsidR="00A2325A" w:rsidRPr="00BB7022">
          <w:rPr>
            <w:rFonts w:ascii="Times New Roman" w:hAnsi="Times New Roman"/>
            <w:noProof/>
            <w:webHidden/>
            <w:sz w:val="24"/>
            <w:szCs w:val="24"/>
          </w:rPr>
          <w:fldChar w:fldCharType="separate"/>
        </w:r>
        <w:r w:rsidR="004E2487" w:rsidRPr="00BB7022">
          <w:rPr>
            <w:rFonts w:ascii="Times New Roman" w:hAnsi="Times New Roman"/>
            <w:noProof/>
            <w:webHidden/>
            <w:sz w:val="24"/>
            <w:szCs w:val="24"/>
          </w:rPr>
          <w:t>107</w:t>
        </w:r>
        <w:r w:rsidR="00A2325A" w:rsidRPr="00BB7022">
          <w:rPr>
            <w:rFonts w:ascii="Times New Roman" w:hAnsi="Times New Roman"/>
            <w:noProof/>
            <w:webHidden/>
            <w:sz w:val="24"/>
            <w:szCs w:val="24"/>
          </w:rPr>
          <w:fldChar w:fldCharType="end"/>
        </w:r>
      </w:hyperlink>
    </w:p>
    <w:p w:rsidR="00A2325A" w:rsidRPr="00BB7022" w:rsidRDefault="0059011C" w:rsidP="00A2325A">
      <w:pPr>
        <w:pStyle w:val="Spisilustracji"/>
        <w:tabs>
          <w:tab w:val="right" w:leader="dot" w:pos="9060"/>
        </w:tabs>
        <w:ind w:firstLine="0"/>
        <w:rPr>
          <w:rFonts w:ascii="Times New Roman" w:eastAsiaTheme="minorEastAsia" w:hAnsi="Times New Roman"/>
          <w:noProof/>
          <w:sz w:val="24"/>
          <w:szCs w:val="24"/>
        </w:rPr>
      </w:pPr>
      <w:hyperlink w:anchor="_Toc459277196" w:history="1">
        <w:r w:rsidR="00A2325A" w:rsidRPr="00BB7022">
          <w:rPr>
            <w:rStyle w:val="Hipercze"/>
            <w:rFonts w:ascii="Times New Roman" w:eastAsiaTheme="majorEastAsia" w:hAnsi="Times New Roman"/>
            <w:noProof/>
            <w:sz w:val="24"/>
            <w:szCs w:val="24"/>
            <w:lang w:bidi="en-US"/>
          </w:rPr>
          <w:t>Rysunek 26</w:t>
        </w:r>
        <w:r w:rsidR="00A2325A" w:rsidRPr="00BB7022">
          <w:rPr>
            <w:rStyle w:val="Hipercze"/>
            <w:rFonts w:ascii="Times New Roman" w:eastAsiaTheme="majorEastAsia" w:hAnsi="Times New Roman"/>
            <w:iCs/>
            <w:noProof/>
            <w:sz w:val="24"/>
            <w:szCs w:val="24"/>
            <w:lang w:bidi="en-US"/>
          </w:rPr>
          <w:t xml:space="preserve">. </w:t>
        </w:r>
        <w:r w:rsidR="00A2325A" w:rsidRPr="00BB7022">
          <w:rPr>
            <w:rStyle w:val="Hipercze"/>
            <w:rFonts w:ascii="Times New Roman" w:eastAsiaTheme="majorEastAsia" w:hAnsi="Times New Roman"/>
            <w:bCs/>
            <w:noProof/>
            <w:sz w:val="24"/>
            <w:szCs w:val="24"/>
            <w:lang w:bidi="en-US"/>
          </w:rPr>
          <w:t xml:space="preserve">Schemat aktualizacji Planu Gospodarki Niskoemisyjnej </w:t>
        </w:r>
        <w:r w:rsidR="00A2325A" w:rsidRPr="00BB7022">
          <w:rPr>
            <w:rFonts w:ascii="Times New Roman" w:hAnsi="Times New Roman"/>
            <w:noProof/>
            <w:webHidden/>
            <w:sz w:val="24"/>
            <w:szCs w:val="24"/>
          </w:rPr>
          <w:tab/>
        </w:r>
        <w:r w:rsidR="00A2325A" w:rsidRPr="00BB7022">
          <w:rPr>
            <w:rFonts w:ascii="Times New Roman" w:hAnsi="Times New Roman"/>
            <w:noProof/>
            <w:webHidden/>
            <w:sz w:val="24"/>
            <w:szCs w:val="24"/>
          </w:rPr>
          <w:fldChar w:fldCharType="begin"/>
        </w:r>
        <w:r w:rsidR="00A2325A" w:rsidRPr="00BB7022">
          <w:rPr>
            <w:rFonts w:ascii="Times New Roman" w:hAnsi="Times New Roman"/>
            <w:noProof/>
            <w:webHidden/>
            <w:sz w:val="24"/>
            <w:szCs w:val="24"/>
          </w:rPr>
          <w:instrText xml:space="preserve"> PAGEREF _Toc459277196 \h </w:instrText>
        </w:r>
        <w:r w:rsidR="00A2325A" w:rsidRPr="00BB7022">
          <w:rPr>
            <w:rFonts w:ascii="Times New Roman" w:hAnsi="Times New Roman"/>
            <w:noProof/>
            <w:webHidden/>
            <w:sz w:val="24"/>
            <w:szCs w:val="24"/>
          </w:rPr>
        </w:r>
        <w:r w:rsidR="00A2325A" w:rsidRPr="00BB7022">
          <w:rPr>
            <w:rFonts w:ascii="Times New Roman" w:hAnsi="Times New Roman"/>
            <w:noProof/>
            <w:webHidden/>
            <w:sz w:val="24"/>
            <w:szCs w:val="24"/>
          </w:rPr>
          <w:fldChar w:fldCharType="separate"/>
        </w:r>
        <w:r w:rsidR="004E2487" w:rsidRPr="00BB7022">
          <w:rPr>
            <w:rFonts w:ascii="Times New Roman" w:hAnsi="Times New Roman"/>
            <w:noProof/>
            <w:webHidden/>
            <w:sz w:val="24"/>
            <w:szCs w:val="24"/>
          </w:rPr>
          <w:t>135</w:t>
        </w:r>
        <w:r w:rsidR="00A2325A" w:rsidRPr="00BB7022">
          <w:rPr>
            <w:rFonts w:ascii="Times New Roman" w:hAnsi="Times New Roman"/>
            <w:noProof/>
            <w:webHidden/>
            <w:sz w:val="24"/>
            <w:szCs w:val="24"/>
          </w:rPr>
          <w:fldChar w:fldCharType="end"/>
        </w:r>
      </w:hyperlink>
    </w:p>
    <w:p w:rsidR="001E6E8C" w:rsidRPr="00A2325A" w:rsidRDefault="00C15215" w:rsidP="00A2325A">
      <w:pPr>
        <w:spacing w:after="0" w:line="320" w:lineRule="atLeast"/>
        <w:rPr>
          <w:rFonts w:cs="Times New Roman"/>
          <w:szCs w:val="24"/>
        </w:rPr>
      </w:pPr>
      <w:r w:rsidRPr="00BB7022">
        <w:rPr>
          <w:rStyle w:val="Odwoanieintensywne"/>
          <w:b w:val="0"/>
          <w:szCs w:val="24"/>
        </w:rPr>
        <w:fldChar w:fldCharType="end"/>
      </w:r>
    </w:p>
    <w:sectPr w:rsidR="001E6E8C" w:rsidRPr="00A2325A" w:rsidSect="0073317C">
      <w:pgSz w:w="11906" w:h="16838"/>
      <w:pgMar w:top="1418" w:right="1418" w:bottom="1418" w:left="1418"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59011C" w:rsidRDefault="0059011C" w:rsidP="004C7959">
      <w:pPr>
        <w:spacing w:after="0" w:line="240" w:lineRule="auto"/>
      </w:pPr>
      <w:r>
        <w:separator/>
      </w:r>
    </w:p>
  </w:endnote>
  <w:endnote w:type="continuationSeparator" w:id="0">
    <w:p w:rsidR="0059011C" w:rsidRDefault="0059011C" w:rsidP="004C795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20002A87" w:usb1="00000000" w:usb2="00000000" w:usb3="00000000" w:csb0="000001FF"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00002FF" w:usb1="4000ACFF" w:usb2="00000001" w:usb3="00000000" w:csb0="0000019F" w:csb1="00000000"/>
  </w:font>
  <w:font w:name="Cambria">
    <w:panose1 w:val="02040503050406030204"/>
    <w:charset w:val="EE"/>
    <w:family w:val="roman"/>
    <w:pitch w:val="variable"/>
    <w:sig w:usb0="E00002FF" w:usb1="400004FF" w:usb2="00000000" w:usb3="00000000" w:csb0="0000019F" w:csb1="00000000"/>
  </w:font>
  <w:font w:name="Arial">
    <w:panose1 w:val="020B0604020202020204"/>
    <w:charset w:val="EE"/>
    <w:family w:val="swiss"/>
    <w:pitch w:val="variable"/>
    <w:sig w:usb0="20002A87" w:usb1="00000000" w:usb2="00000000" w:usb3="00000000" w:csb0="000001FF" w:csb1="00000000"/>
  </w:font>
  <w:font w:name="Tahoma">
    <w:panose1 w:val="020B0604030504040204"/>
    <w:charset w:val="EE"/>
    <w:family w:val="swiss"/>
    <w:pitch w:val="variable"/>
    <w:sig w:usb0="E1002EFF" w:usb1="C000605B" w:usb2="00000029" w:usb3="00000000" w:csb0="000101FF" w:csb1="00000000"/>
  </w:font>
  <w:font w:name="Arial Narrow">
    <w:panose1 w:val="020B0606020202030204"/>
    <w:charset w:val="EE"/>
    <w:family w:val="swiss"/>
    <w:pitch w:val="variable"/>
    <w:sig w:usb0="00000287" w:usb1="00000800" w:usb2="00000000" w:usb3="00000000" w:csb0="0000009F" w:csb1="00000000"/>
  </w:font>
  <w:font w:name="Calibri,Bold">
    <w:altName w:val="Calibri"/>
    <w:panose1 w:val="00000000000000000000"/>
    <w:charset w:val="EE"/>
    <w:family w:val="swiss"/>
    <w:notTrueType/>
    <w:pitch w:val="default"/>
    <w:sig w:usb0="00000007" w:usb1="08070000" w:usb2="00000010" w:usb3="00000000" w:csb0="00020003" w:csb1="00000000"/>
  </w:font>
  <w:font w:name="Verdana">
    <w:panose1 w:val="020B0604030504040204"/>
    <w:charset w:val="EE"/>
    <w:family w:val="swiss"/>
    <w:pitch w:val="variable"/>
    <w:sig w:usb0="A10006FF" w:usb1="4000205B" w:usb2="00000010" w:usb3="00000000" w:csb0="0000019F" w:csb1="00000000"/>
  </w:font>
  <w:font w:name="Czcionka tekstu podstawowego">
    <w:altName w:val="Times New Roman"/>
    <w:panose1 w:val="00000000000000000000"/>
    <w:charset w:val="00"/>
    <w:family w:val="roman"/>
    <w:notTrueType/>
    <w:pitch w:val="default"/>
  </w:font>
  <w:font w:name="TimesNewRoman">
    <w:altName w:val="Arial Unicode MS"/>
    <w:panose1 w:val="00000000000000000000"/>
    <w:charset w:val="80"/>
    <w:family w:val="auto"/>
    <w:notTrueType/>
    <w:pitch w:val="default"/>
    <w:sig w:usb0="00000001" w:usb1="08070000" w:usb2="00000010" w:usb3="00000000" w:csb0="00020000" w:csb1="00000000"/>
  </w:font>
  <w:font w:name="MS Mincho">
    <w:altName w:val="ＭＳ 明朝"/>
    <w:panose1 w:val="02020609040205080304"/>
    <w:charset w:val="80"/>
    <w:family w:val="modern"/>
    <w:pitch w:val="fixed"/>
    <w:sig w:usb0="E00002FF" w:usb1="6AC7FDFB" w:usb2="00000012" w:usb3="00000000" w:csb0="0002009F" w:csb1="00000000"/>
  </w:font>
  <w:font w:name="MS Gothic">
    <w:altName w:val="ＭＳ ゴシック"/>
    <w:panose1 w:val="020B0609070205080204"/>
    <w:charset w:val="80"/>
    <w:family w:val="modern"/>
    <w:pitch w:val="fixed"/>
    <w:sig w:usb0="E00002FF" w:usb1="6AC7FDFB" w:usb2="00000012" w:usb3="00000000" w:csb0="0002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B7022" w:rsidRPr="001C7C46" w:rsidRDefault="00BB7022" w:rsidP="00390BC5">
    <w:pPr>
      <w:pStyle w:val="Legenda"/>
      <w:tabs>
        <w:tab w:val="left" w:pos="4347"/>
      </w:tabs>
      <w:jc w:val="center"/>
      <w:rPr>
        <w:rFonts w:ascii="Times New Roman" w:hAnsi="Times New Roman"/>
        <w:b w:val="0"/>
        <w:color w:val="auto"/>
        <w:sz w:val="24"/>
      </w:rPr>
    </w:pPr>
    <w:r w:rsidRPr="001C7C46">
      <w:rPr>
        <w:rFonts w:ascii="Times New Roman" w:hAnsi="Times New Roman"/>
        <w:b w:val="0"/>
        <w:color w:val="auto"/>
        <w:sz w:val="24"/>
      </w:rPr>
      <w:fldChar w:fldCharType="begin"/>
    </w:r>
    <w:r w:rsidRPr="001C7C46">
      <w:rPr>
        <w:rFonts w:ascii="Times New Roman" w:hAnsi="Times New Roman"/>
        <w:b w:val="0"/>
        <w:color w:val="auto"/>
        <w:sz w:val="24"/>
      </w:rPr>
      <w:instrText xml:space="preserve"> PAGE   \* MERGEFORMAT </w:instrText>
    </w:r>
    <w:r w:rsidRPr="001C7C46">
      <w:rPr>
        <w:rFonts w:ascii="Times New Roman" w:hAnsi="Times New Roman"/>
        <w:b w:val="0"/>
        <w:color w:val="auto"/>
        <w:sz w:val="24"/>
      </w:rPr>
      <w:fldChar w:fldCharType="separate"/>
    </w:r>
    <w:r w:rsidR="008D4053">
      <w:rPr>
        <w:rFonts w:ascii="Times New Roman" w:hAnsi="Times New Roman"/>
        <w:b w:val="0"/>
        <w:noProof/>
        <w:color w:val="auto"/>
        <w:sz w:val="24"/>
      </w:rPr>
      <w:t>136</w:t>
    </w:r>
    <w:r w:rsidRPr="001C7C46">
      <w:rPr>
        <w:rFonts w:ascii="Times New Roman" w:hAnsi="Times New Roman"/>
        <w:b w:val="0"/>
        <w:color w:val="auto"/>
        <w:sz w:val="24"/>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137560638"/>
      <w:docPartObj>
        <w:docPartGallery w:val="Page Numbers (Bottom of Page)"/>
        <w:docPartUnique/>
      </w:docPartObj>
    </w:sdtPr>
    <w:sdtEndPr/>
    <w:sdtContent>
      <w:p w:rsidR="00BB7022" w:rsidRDefault="00BB7022">
        <w:pPr>
          <w:pStyle w:val="Stopka"/>
          <w:jc w:val="center"/>
        </w:pPr>
        <w:r>
          <w:fldChar w:fldCharType="begin"/>
        </w:r>
        <w:r>
          <w:instrText xml:space="preserve"> PAGE   \* MERGEFORMAT </w:instrText>
        </w:r>
        <w:r>
          <w:fldChar w:fldCharType="separate"/>
        </w:r>
        <w:r w:rsidR="008D4053">
          <w:rPr>
            <w:noProof/>
          </w:rPr>
          <w:t>167</w:t>
        </w:r>
        <w:r>
          <w:rPr>
            <w:noProof/>
          </w:rPr>
          <w:fldChar w:fldCharType="end"/>
        </w:r>
      </w:p>
    </w:sdtContent>
  </w:sdt>
  <w:p w:rsidR="00BB7022" w:rsidRDefault="00BB7022">
    <w:pPr>
      <w:pStyle w:val="Stopka"/>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59011C" w:rsidRDefault="0059011C" w:rsidP="004C7959">
      <w:pPr>
        <w:spacing w:after="0" w:line="240" w:lineRule="auto"/>
      </w:pPr>
      <w:r>
        <w:separator/>
      </w:r>
    </w:p>
  </w:footnote>
  <w:footnote w:type="continuationSeparator" w:id="0">
    <w:p w:rsidR="0059011C" w:rsidRDefault="0059011C" w:rsidP="004C7959">
      <w:pPr>
        <w:spacing w:after="0" w:line="240" w:lineRule="auto"/>
      </w:pPr>
      <w:r>
        <w:continuationSeparator/>
      </w:r>
    </w:p>
  </w:footnote>
  <w:footnote w:id="1">
    <w:p w:rsidR="00BB7022" w:rsidRDefault="00BB7022" w:rsidP="009E1806">
      <w:pPr>
        <w:pStyle w:val="Tekstprzypisudolnego"/>
      </w:pPr>
      <w:r>
        <w:rPr>
          <w:rStyle w:val="Odwoanieprzypisudolnego"/>
        </w:rPr>
        <w:footnoteRef/>
      </w:r>
      <w:r>
        <w:t xml:space="preserve"> </w:t>
      </w:r>
      <w:r w:rsidRPr="006631C7">
        <w:t xml:space="preserve">Kryta Pływalnia Neptun, Zespół Szkół Ogólnokształcących im. E. </w:t>
      </w:r>
      <w:proofErr w:type="spellStart"/>
      <w:r w:rsidRPr="006631C7">
        <w:t>Szylki</w:t>
      </w:r>
      <w:proofErr w:type="spellEnd"/>
      <w:r w:rsidRPr="006631C7">
        <w:t>, Przedszkole Publiczne w Ożarowie, Kompleks budynków (Urząd Miejski, M-GOK, Biblioteka), Środowiskowy Dom Samopomocy, Ośrodek Pomocy Społecznej, Zespół Szkoły i Przedszkola w Lasocinie, Szkoła Podstawowa w Janowicach, Szkoła Podstawowa w Pisarach</w:t>
      </w:r>
      <w:r>
        <w:t>,</w:t>
      </w:r>
      <w:r w:rsidRPr="006631C7">
        <w:t xml:space="preserve"> Stadion wraz z budynkiem administracyjnym, Samodzielny Publiczny Zakład Opieki Zdrowotnej w Ożarowie, Zakład Gospodarki Komunaln</w:t>
      </w:r>
      <w:r>
        <w:t>ej i Mieszkaniowej w Ożarowie.</w:t>
      </w:r>
      <w:r w:rsidRPr="006631C7">
        <w:t xml:space="preserve"> </w:t>
      </w:r>
      <w:r>
        <w:tab/>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B7022" w:rsidRDefault="00BB7022">
    <w:pPr>
      <w:pStyle w:val="Stopka"/>
    </w:pPr>
  </w:p>
  <w:p w:rsidR="00BB7022" w:rsidRDefault="00BB7022"/>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B7022" w:rsidRDefault="00BB7022">
    <w:pPr>
      <w:pStyle w:val="Stopka"/>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9"/>
    <w:multiLevelType w:val="singleLevel"/>
    <w:tmpl w:val="C17E9DEC"/>
    <w:lvl w:ilvl="0">
      <w:start w:val="1"/>
      <w:numFmt w:val="bullet"/>
      <w:pStyle w:val="Lista"/>
      <w:lvlText w:val=""/>
      <w:lvlJc w:val="left"/>
      <w:pPr>
        <w:tabs>
          <w:tab w:val="num" w:pos="360"/>
        </w:tabs>
        <w:ind w:left="360" w:hanging="360"/>
      </w:pPr>
      <w:rPr>
        <w:rFonts w:ascii="Symbol" w:hAnsi="Symbol" w:hint="default"/>
      </w:rPr>
    </w:lvl>
  </w:abstractNum>
  <w:abstractNum w:abstractNumId="1">
    <w:nsid w:val="01EB513E"/>
    <w:multiLevelType w:val="hybridMultilevel"/>
    <w:tmpl w:val="E46C7E26"/>
    <w:lvl w:ilvl="0" w:tplc="285CBF84">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
    <w:nsid w:val="02594035"/>
    <w:multiLevelType w:val="hybridMultilevel"/>
    <w:tmpl w:val="C3F895A8"/>
    <w:lvl w:ilvl="0" w:tplc="285CBF84">
      <w:start w:val="1"/>
      <w:numFmt w:val="bullet"/>
      <w:lvlText w:val=""/>
      <w:lvlJc w:val="left"/>
      <w:pPr>
        <w:ind w:left="1065" w:hanging="705"/>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
    <w:nsid w:val="032023B5"/>
    <w:multiLevelType w:val="hybridMultilevel"/>
    <w:tmpl w:val="285009F2"/>
    <w:lvl w:ilvl="0" w:tplc="0415000F">
      <w:start w:val="1"/>
      <w:numFmt w:val="decimal"/>
      <w:lvlText w:val="%1."/>
      <w:lvlJc w:val="left"/>
      <w:pPr>
        <w:ind w:left="720" w:hanging="360"/>
      </w:pPr>
    </w:lvl>
    <w:lvl w:ilvl="1" w:tplc="04150011">
      <w:start w:val="1"/>
      <w:numFmt w:val="decimal"/>
      <w:lvlText w:val="%2)"/>
      <w:lvlJc w:val="left"/>
      <w:pPr>
        <w:ind w:left="1440" w:hanging="360"/>
      </w:pPr>
    </w:lvl>
    <w:lvl w:ilvl="2" w:tplc="0415001B">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
    <w:nsid w:val="04A71C85"/>
    <w:multiLevelType w:val="hybridMultilevel"/>
    <w:tmpl w:val="908E14F8"/>
    <w:lvl w:ilvl="0" w:tplc="285CBF84">
      <w:start w:val="1"/>
      <w:numFmt w:val="bullet"/>
      <w:pStyle w:val="Listapunktowana"/>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
    <w:nsid w:val="055651B4"/>
    <w:multiLevelType w:val="hybridMultilevel"/>
    <w:tmpl w:val="6230508A"/>
    <w:lvl w:ilvl="0" w:tplc="285CBF84">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
    <w:nsid w:val="06A350D0"/>
    <w:multiLevelType w:val="hybridMultilevel"/>
    <w:tmpl w:val="E514F59A"/>
    <w:lvl w:ilvl="0" w:tplc="285CBF84">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
    <w:nsid w:val="071F609C"/>
    <w:multiLevelType w:val="hybridMultilevel"/>
    <w:tmpl w:val="F64EA9E0"/>
    <w:lvl w:ilvl="0" w:tplc="285CBF84">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
    <w:nsid w:val="0767207E"/>
    <w:multiLevelType w:val="hybridMultilevel"/>
    <w:tmpl w:val="7DFCD140"/>
    <w:lvl w:ilvl="0" w:tplc="285CBF84">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9">
    <w:nsid w:val="09053C0F"/>
    <w:multiLevelType w:val="hybridMultilevel"/>
    <w:tmpl w:val="A3E63CDC"/>
    <w:lvl w:ilvl="0" w:tplc="285CBF84">
      <w:start w:val="1"/>
      <w:numFmt w:val="bullet"/>
      <w:lvlText w:val=""/>
      <w:lvlJc w:val="left"/>
      <w:pPr>
        <w:ind w:left="720" w:hanging="360"/>
      </w:pPr>
      <w:rPr>
        <w:rFonts w:ascii="Symbol" w:hAnsi="Symbol" w:hint="default"/>
      </w:rPr>
    </w:lvl>
    <w:lvl w:ilvl="1" w:tplc="04150019">
      <w:start w:val="1"/>
      <w:numFmt w:val="decimal"/>
      <w:lvlText w:val="%2."/>
      <w:lvlJc w:val="left"/>
      <w:pPr>
        <w:tabs>
          <w:tab w:val="num" w:pos="1440"/>
        </w:tabs>
        <w:ind w:left="1440" w:hanging="360"/>
      </w:pPr>
    </w:lvl>
    <w:lvl w:ilvl="2" w:tplc="0415001B">
      <w:start w:val="1"/>
      <w:numFmt w:val="decimal"/>
      <w:lvlText w:val="%3."/>
      <w:lvlJc w:val="left"/>
      <w:pPr>
        <w:tabs>
          <w:tab w:val="num" w:pos="2160"/>
        </w:tabs>
        <w:ind w:left="2160" w:hanging="360"/>
      </w:pPr>
    </w:lvl>
    <w:lvl w:ilvl="3" w:tplc="0415000F">
      <w:start w:val="1"/>
      <w:numFmt w:val="decimal"/>
      <w:lvlText w:val="%4."/>
      <w:lvlJc w:val="left"/>
      <w:pPr>
        <w:tabs>
          <w:tab w:val="num" w:pos="2880"/>
        </w:tabs>
        <w:ind w:left="2880" w:hanging="360"/>
      </w:pPr>
    </w:lvl>
    <w:lvl w:ilvl="4" w:tplc="04150019">
      <w:start w:val="1"/>
      <w:numFmt w:val="decimal"/>
      <w:lvlText w:val="%5."/>
      <w:lvlJc w:val="left"/>
      <w:pPr>
        <w:tabs>
          <w:tab w:val="num" w:pos="3600"/>
        </w:tabs>
        <w:ind w:left="3600" w:hanging="360"/>
      </w:pPr>
    </w:lvl>
    <w:lvl w:ilvl="5" w:tplc="0415001B">
      <w:start w:val="1"/>
      <w:numFmt w:val="decimal"/>
      <w:lvlText w:val="%6."/>
      <w:lvlJc w:val="left"/>
      <w:pPr>
        <w:tabs>
          <w:tab w:val="num" w:pos="4320"/>
        </w:tabs>
        <w:ind w:left="4320" w:hanging="360"/>
      </w:pPr>
    </w:lvl>
    <w:lvl w:ilvl="6" w:tplc="0415000F">
      <w:start w:val="1"/>
      <w:numFmt w:val="decimal"/>
      <w:lvlText w:val="%7."/>
      <w:lvlJc w:val="left"/>
      <w:pPr>
        <w:tabs>
          <w:tab w:val="num" w:pos="5040"/>
        </w:tabs>
        <w:ind w:left="5040" w:hanging="360"/>
      </w:pPr>
    </w:lvl>
    <w:lvl w:ilvl="7" w:tplc="04150019">
      <w:start w:val="1"/>
      <w:numFmt w:val="decimal"/>
      <w:lvlText w:val="%8."/>
      <w:lvlJc w:val="left"/>
      <w:pPr>
        <w:tabs>
          <w:tab w:val="num" w:pos="5760"/>
        </w:tabs>
        <w:ind w:left="5760" w:hanging="360"/>
      </w:pPr>
    </w:lvl>
    <w:lvl w:ilvl="8" w:tplc="0415001B">
      <w:start w:val="1"/>
      <w:numFmt w:val="decimal"/>
      <w:lvlText w:val="%9."/>
      <w:lvlJc w:val="left"/>
      <w:pPr>
        <w:tabs>
          <w:tab w:val="num" w:pos="6480"/>
        </w:tabs>
        <w:ind w:left="6480" w:hanging="360"/>
      </w:pPr>
    </w:lvl>
  </w:abstractNum>
  <w:abstractNum w:abstractNumId="10">
    <w:nsid w:val="0BD51BBD"/>
    <w:multiLevelType w:val="hybridMultilevel"/>
    <w:tmpl w:val="AA6A4248"/>
    <w:lvl w:ilvl="0" w:tplc="04150011">
      <w:start w:val="1"/>
      <w:numFmt w:val="decimal"/>
      <w:lvlText w:val="%1)"/>
      <w:lvlJc w:val="left"/>
      <w:pPr>
        <w:ind w:left="720" w:hanging="360"/>
      </w:pPr>
    </w:lvl>
    <w:lvl w:ilvl="1" w:tplc="04150011">
      <w:start w:val="1"/>
      <w:numFmt w:val="decimal"/>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
    <w:nsid w:val="0BF20167"/>
    <w:multiLevelType w:val="hybridMultilevel"/>
    <w:tmpl w:val="0EAC4840"/>
    <w:lvl w:ilvl="0" w:tplc="285CBF84">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2">
    <w:nsid w:val="0CBF1F17"/>
    <w:multiLevelType w:val="hybridMultilevel"/>
    <w:tmpl w:val="F23A4A22"/>
    <w:lvl w:ilvl="0" w:tplc="04150005">
      <w:start w:val="1"/>
      <w:numFmt w:val="bullet"/>
      <w:lvlText w:val=""/>
      <w:lvlJc w:val="left"/>
      <w:pPr>
        <w:ind w:left="720" w:hanging="360"/>
      </w:pPr>
      <w:rPr>
        <w:rFonts w:ascii="Wingdings" w:hAnsi="Wingdings"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3">
    <w:nsid w:val="0D6E553B"/>
    <w:multiLevelType w:val="hybridMultilevel"/>
    <w:tmpl w:val="6AF813E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4">
    <w:nsid w:val="0E7261E7"/>
    <w:multiLevelType w:val="hybridMultilevel"/>
    <w:tmpl w:val="6AC446C4"/>
    <w:lvl w:ilvl="0" w:tplc="285CBF84">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5">
    <w:nsid w:val="108D2675"/>
    <w:multiLevelType w:val="hybridMultilevel"/>
    <w:tmpl w:val="D3448AD8"/>
    <w:lvl w:ilvl="0" w:tplc="0415000F">
      <w:start w:val="1"/>
      <w:numFmt w:val="decimal"/>
      <w:lvlText w:val="%1."/>
      <w:lvlJc w:val="left"/>
      <w:pPr>
        <w:ind w:left="786" w:hanging="360"/>
      </w:pPr>
      <w:rPr>
        <w:rFonts w:hint="default"/>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6">
    <w:nsid w:val="10E677D6"/>
    <w:multiLevelType w:val="hybridMultilevel"/>
    <w:tmpl w:val="535A1C16"/>
    <w:lvl w:ilvl="0" w:tplc="285CBF84">
      <w:start w:val="1"/>
      <w:numFmt w:val="bullet"/>
      <w:lvlText w:val=""/>
      <w:lvlJc w:val="left"/>
      <w:pPr>
        <w:ind w:left="720" w:hanging="360"/>
      </w:pPr>
      <w:rPr>
        <w:rFonts w:ascii="Symbol" w:hAnsi="Symbol" w:hint="default"/>
      </w:rPr>
    </w:lvl>
    <w:lvl w:ilvl="1" w:tplc="04150003">
      <w:start w:val="1"/>
      <w:numFmt w:val="decimal"/>
      <w:lvlText w:val="%2."/>
      <w:lvlJc w:val="left"/>
      <w:pPr>
        <w:tabs>
          <w:tab w:val="num" w:pos="1440"/>
        </w:tabs>
        <w:ind w:left="1440" w:hanging="360"/>
      </w:pPr>
    </w:lvl>
    <w:lvl w:ilvl="2" w:tplc="04150005">
      <w:start w:val="1"/>
      <w:numFmt w:val="decimal"/>
      <w:lvlText w:val="%3."/>
      <w:lvlJc w:val="left"/>
      <w:pPr>
        <w:tabs>
          <w:tab w:val="num" w:pos="2160"/>
        </w:tabs>
        <w:ind w:left="2160" w:hanging="360"/>
      </w:pPr>
    </w:lvl>
    <w:lvl w:ilvl="3" w:tplc="04150001">
      <w:start w:val="1"/>
      <w:numFmt w:val="decimal"/>
      <w:lvlText w:val="%4."/>
      <w:lvlJc w:val="left"/>
      <w:pPr>
        <w:tabs>
          <w:tab w:val="num" w:pos="2880"/>
        </w:tabs>
        <w:ind w:left="2880" w:hanging="360"/>
      </w:pPr>
    </w:lvl>
    <w:lvl w:ilvl="4" w:tplc="04150003">
      <w:start w:val="1"/>
      <w:numFmt w:val="decimal"/>
      <w:lvlText w:val="%5."/>
      <w:lvlJc w:val="left"/>
      <w:pPr>
        <w:tabs>
          <w:tab w:val="num" w:pos="3600"/>
        </w:tabs>
        <w:ind w:left="3600" w:hanging="360"/>
      </w:pPr>
    </w:lvl>
    <w:lvl w:ilvl="5" w:tplc="04150005">
      <w:start w:val="1"/>
      <w:numFmt w:val="decimal"/>
      <w:lvlText w:val="%6."/>
      <w:lvlJc w:val="left"/>
      <w:pPr>
        <w:tabs>
          <w:tab w:val="num" w:pos="4320"/>
        </w:tabs>
        <w:ind w:left="4320" w:hanging="360"/>
      </w:pPr>
    </w:lvl>
    <w:lvl w:ilvl="6" w:tplc="04150001">
      <w:start w:val="1"/>
      <w:numFmt w:val="decimal"/>
      <w:lvlText w:val="%7."/>
      <w:lvlJc w:val="left"/>
      <w:pPr>
        <w:tabs>
          <w:tab w:val="num" w:pos="5040"/>
        </w:tabs>
        <w:ind w:left="5040" w:hanging="360"/>
      </w:pPr>
    </w:lvl>
    <w:lvl w:ilvl="7" w:tplc="04150003">
      <w:start w:val="1"/>
      <w:numFmt w:val="decimal"/>
      <w:lvlText w:val="%8."/>
      <w:lvlJc w:val="left"/>
      <w:pPr>
        <w:tabs>
          <w:tab w:val="num" w:pos="5760"/>
        </w:tabs>
        <w:ind w:left="5760" w:hanging="360"/>
      </w:pPr>
    </w:lvl>
    <w:lvl w:ilvl="8" w:tplc="04150005">
      <w:start w:val="1"/>
      <w:numFmt w:val="decimal"/>
      <w:lvlText w:val="%9."/>
      <w:lvlJc w:val="left"/>
      <w:pPr>
        <w:tabs>
          <w:tab w:val="num" w:pos="6480"/>
        </w:tabs>
        <w:ind w:left="6480" w:hanging="360"/>
      </w:pPr>
    </w:lvl>
  </w:abstractNum>
  <w:abstractNum w:abstractNumId="17">
    <w:nsid w:val="116C0150"/>
    <w:multiLevelType w:val="hybridMultilevel"/>
    <w:tmpl w:val="EEA61CE2"/>
    <w:lvl w:ilvl="0" w:tplc="285CBF84">
      <w:start w:val="1"/>
      <w:numFmt w:val="bullet"/>
      <w:lvlText w:val=""/>
      <w:lvlJc w:val="left"/>
      <w:pPr>
        <w:ind w:left="1428" w:hanging="360"/>
      </w:pPr>
      <w:rPr>
        <w:rFonts w:ascii="Symbol" w:hAnsi="Symbol" w:hint="default"/>
      </w:rPr>
    </w:lvl>
    <w:lvl w:ilvl="1" w:tplc="04150003" w:tentative="1">
      <w:start w:val="1"/>
      <w:numFmt w:val="bullet"/>
      <w:lvlText w:val="o"/>
      <w:lvlJc w:val="left"/>
      <w:pPr>
        <w:ind w:left="2148" w:hanging="360"/>
      </w:pPr>
      <w:rPr>
        <w:rFonts w:ascii="Courier New" w:hAnsi="Courier New" w:cs="Courier New" w:hint="default"/>
      </w:rPr>
    </w:lvl>
    <w:lvl w:ilvl="2" w:tplc="04150005" w:tentative="1">
      <w:start w:val="1"/>
      <w:numFmt w:val="bullet"/>
      <w:lvlText w:val=""/>
      <w:lvlJc w:val="left"/>
      <w:pPr>
        <w:ind w:left="2868" w:hanging="360"/>
      </w:pPr>
      <w:rPr>
        <w:rFonts w:ascii="Wingdings" w:hAnsi="Wingdings" w:hint="default"/>
      </w:rPr>
    </w:lvl>
    <w:lvl w:ilvl="3" w:tplc="04150001" w:tentative="1">
      <w:start w:val="1"/>
      <w:numFmt w:val="bullet"/>
      <w:lvlText w:val=""/>
      <w:lvlJc w:val="left"/>
      <w:pPr>
        <w:ind w:left="3588" w:hanging="360"/>
      </w:pPr>
      <w:rPr>
        <w:rFonts w:ascii="Symbol" w:hAnsi="Symbol" w:hint="default"/>
      </w:rPr>
    </w:lvl>
    <w:lvl w:ilvl="4" w:tplc="04150003" w:tentative="1">
      <w:start w:val="1"/>
      <w:numFmt w:val="bullet"/>
      <w:lvlText w:val="o"/>
      <w:lvlJc w:val="left"/>
      <w:pPr>
        <w:ind w:left="4308" w:hanging="360"/>
      </w:pPr>
      <w:rPr>
        <w:rFonts w:ascii="Courier New" w:hAnsi="Courier New" w:cs="Courier New" w:hint="default"/>
      </w:rPr>
    </w:lvl>
    <w:lvl w:ilvl="5" w:tplc="04150005" w:tentative="1">
      <w:start w:val="1"/>
      <w:numFmt w:val="bullet"/>
      <w:lvlText w:val=""/>
      <w:lvlJc w:val="left"/>
      <w:pPr>
        <w:ind w:left="5028" w:hanging="360"/>
      </w:pPr>
      <w:rPr>
        <w:rFonts w:ascii="Wingdings" w:hAnsi="Wingdings" w:hint="default"/>
      </w:rPr>
    </w:lvl>
    <w:lvl w:ilvl="6" w:tplc="04150001" w:tentative="1">
      <w:start w:val="1"/>
      <w:numFmt w:val="bullet"/>
      <w:lvlText w:val=""/>
      <w:lvlJc w:val="left"/>
      <w:pPr>
        <w:ind w:left="5748" w:hanging="360"/>
      </w:pPr>
      <w:rPr>
        <w:rFonts w:ascii="Symbol" w:hAnsi="Symbol" w:hint="default"/>
      </w:rPr>
    </w:lvl>
    <w:lvl w:ilvl="7" w:tplc="04150003" w:tentative="1">
      <w:start w:val="1"/>
      <w:numFmt w:val="bullet"/>
      <w:lvlText w:val="o"/>
      <w:lvlJc w:val="left"/>
      <w:pPr>
        <w:ind w:left="6468" w:hanging="360"/>
      </w:pPr>
      <w:rPr>
        <w:rFonts w:ascii="Courier New" w:hAnsi="Courier New" w:cs="Courier New" w:hint="default"/>
      </w:rPr>
    </w:lvl>
    <w:lvl w:ilvl="8" w:tplc="04150005" w:tentative="1">
      <w:start w:val="1"/>
      <w:numFmt w:val="bullet"/>
      <w:lvlText w:val=""/>
      <w:lvlJc w:val="left"/>
      <w:pPr>
        <w:ind w:left="7188" w:hanging="360"/>
      </w:pPr>
      <w:rPr>
        <w:rFonts w:ascii="Wingdings" w:hAnsi="Wingdings" w:hint="default"/>
      </w:rPr>
    </w:lvl>
  </w:abstractNum>
  <w:abstractNum w:abstractNumId="18">
    <w:nsid w:val="11971470"/>
    <w:multiLevelType w:val="hybridMultilevel"/>
    <w:tmpl w:val="6988E58A"/>
    <w:lvl w:ilvl="0" w:tplc="285CBF84">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19">
    <w:nsid w:val="11BD2D53"/>
    <w:multiLevelType w:val="hybridMultilevel"/>
    <w:tmpl w:val="E8EAF010"/>
    <w:lvl w:ilvl="0" w:tplc="04150001">
      <w:start w:val="1"/>
      <w:numFmt w:val="bullet"/>
      <w:lvlText w:val=""/>
      <w:lvlJc w:val="left"/>
      <w:pPr>
        <w:ind w:left="1287" w:hanging="360"/>
      </w:pPr>
      <w:rPr>
        <w:rFonts w:ascii="Symbol" w:hAnsi="Symbol" w:hint="default"/>
      </w:rPr>
    </w:lvl>
    <w:lvl w:ilvl="1" w:tplc="04150003" w:tentative="1">
      <w:start w:val="1"/>
      <w:numFmt w:val="bullet"/>
      <w:lvlText w:val="o"/>
      <w:lvlJc w:val="left"/>
      <w:pPr>
        <w:ind w:left="2007" w:hanging="360"/>
      </w:pPr>
      <w:rPr>
        <w:rFonts w:ascii="Courier New" w:hAnsi="Courier New" w:cs="Courier New" w:hint="default"/>
      </w:rPr>
    </w:lvl>
    <w:lvl w:ilvl="2" w:tplc="04150005" w:tentative="1">
      <w:start w:val="1"/>
      <w:numFmt w:val="bullet"/>
      <w:lvlText w:val=""/>
      <w:lvlJc w:val="left"/>
      <w:pPr>
        <w:ind w:left="2727" w:hanging="360"/>
      </w:pPr>
      <w:rPr>
        <w:rFonts w:ascii="Wingdings" w:hAnsi="Wingdings" w:hint="default"/>
      </w:rPr>
    </w:lvl>
    <w:lvl w:ilvl="3" w:tplc="04150001" w:tentative="1">
      <w:start w:val="1"/>
      <w:numFmt w:val="bullet"/>
      <w:lvlText w:val=""/>
      <w:lvlJc w:val="left"/>
      <w:pPr>
        <w:ind w:left="3447" w:hanging="360"/>
      </w:pPr>
      <w:rPr>
        <w:rFonts w:ascii="Symbol" w:hAnsi="Symbol" w:hint="default"/>
      </w:rPr>
    </w:lvl>
    <w:lvl w:ilvl="4" w:tplc="04150003" w:tentative="1">
      <w:start w:val="1"/>
      <w:numFmt w:val="bullet"/>
      <w:lvlText w:val="o"/>
      <w:lvlJc w:val="left"/>
      <w:pPr>
        <w:ind w:left="4167" w:hanging="360"/>
      </w:pPr>
      <w:rPr>
        <w:rFonts w:ascii="Courier New" w:hAnsi="Courier New" w:cs="Courier New" w:hint="default"/>
      </w:rPr>
    </w:lvl>
    <w:lvl w:ilvl="5" w:tplc="04150005" w:tentative="1">
      <w:start w:val="1"/>
      <w:numFmt w:val="bullet"/>
      <w:lvlText w:val=""/>
      <w:lvlJc w:val="left"/>
      <w:pPr>
        <w:ind w:left="4887" w:hanging="360"/>
      </w:pPr>
      <w:rPr>
        <w:rFonts w:ascii="Wingdings" w:hAnsi="Wingdings" w:hint="default"/>
      </w:rPr>
    </w:lvl>
    <w:lvl w:ilvl="6" w:tplc="04150001" w:tentative="1">
      <w:start w:val="1"/>
      <w:numFmt w:val="bullet"/>
      <w:lvlText w:val=""/>
      <w:lvlJc w:val="left"/>
      <w:pPr>
        <w:ind w:left="5607" w:hanging="360"/>
      </w:pPr>
      <w:rPr>
        <w:rFonts w:ascii="Symbol" w:hAnsi="Symbol" w:hint="default"/>
      </w:rPr>
    </w:lvl>
    <w:lvl w:ilvl="7" w:tplc="04150003" w:tentative="1">
      <w:start w:val="1"/>
      <w:numFmt w:val="bullet"/>
      <w:lvlText w:val="o"/>
      <w:lvlJc w:val="left"/>
      <w:pPr>
        <w:ind w:left="6327" w:hanging="360"/>
      </w:pPr>
      <w:rPr>
        <w:rFonts w:ascii="Courier New" w:hAnsi="Courier New" w:cs="Courier New" w:hint="default"/>
      </w:rPr>
    </w:lvl>
    <w:lvl w:ilvl="8" w:tplc="04150005" w:tentative="1">
      <w:start w:val="1"/>
      <w:numFmt w:val="bullet"/>
      <w:lvlText w:val=""/>
      <w:lvlJc w:val="left"/>
      <w:pPr>
        <w:ind w:left="7047" w:hanging="360"/>
      </w:pPr>
      <w:rPr>
        <w:rFonts w:ascii="Wingdings" w:hAnsi="Wingdings" w:hint="default"/>
      </w:rPr>
    </w:lvl>
  </w:abstractNum>
  <w:abstractNum w:abstractNumId="20">
    <w:nsid w:val="13C947AE"/>
    <w:multiLevelType w:val="hybridMultilevel"/>
    <w:tmpl w:val="60E6B46C"/>
    <w:lvl w:ilvl="0" w:tplc="04150011">
      <w:start w:val="1"/>
      <w:numFmt w:val="decimal"/>
      <w:lvlText w:val="%1)"/>
      <w:lvlJc w:val="left"/>
      <w:pPr>
        <w:ind w:left="720" w:hanging="360"/>
      </w:pPr>
    </w:lvl>
    <w:lvl w:ilvl="1" w:tplc="0A7A2AAE">
      <w:start w:val="1"/>
      <w:numFmt w:val="decimal"/>
      <w:lvlText w:val="%2)"/>
      <w:lvlJc w:val="left"/>
      <w:pPr>
        <w:ind w:left="786" w:hanging="360"/>
      </w:pPr>
      <w:rPr>
        <w:rFonts w:ascii="Times New Roman" w:eastAsiaTheme="minorHAnsi" w:hAnsi="Times New Roman" w:cs="Times New Roman"/>
        <w:b w:val="0"/>
      </w:r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1">
    <w:nsid w:val="15C732AF"/>
    <w:multiLevelType w:val="hybridMultilevel"/>
    <w:tmpl w:val="9C9451A2"/>
    <w:lvl w:ilvl="0" w:tplc="04150017">
      <w:start w:val="1"/>
      <w:numFmt w:val="lowerLetter"/>
      <w:lvlText w:val="%1)"/>
      <w:lvlJc w:val="left"/>
      <w:pPr>
        <w:ind w:left="720" w:hanging="360"/>
      </w:pPr>
      <w:rPr>
        <w:rFonts w:hint="default"/>
      </w:rPr>
    </w:lvl>
    <w:lvl w:ilvl="1" w:tplc="31B2EEB2">
      <w:start w:val="1"/>
      <w:numFmt w:val="decimal"/>
      <w:lvlText w:val="%2)"/>
      <w:lvlJc w:val="left"/>
      <w:pPr>
        <w:ind w:left="1785" w:hanging="705"/>
      </w:pPr>
      <w:rPr>
        <w:rFonts w:hint="default"/>
      </w:r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2">
    <w:nsid w:val="18CB678D"/>
    <w:multiLevelType w:val="hybridMultilevel"/>
    <w:tmpl w:val="A3A20B62"/>
    <w:lvl w:ilvl="0" w:tplc="285CBF84">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3">
    <w:nsid w:val="193A03E8"/>
    <w:multiLevelType w:val="hybridMultilevel"/>
    <w:tmpl w:val="0408E496"/>
    <w:lvl w:ilvl="0" w:tplc="04150011">
      <w:start w:val="1"/>
      <w:numFmt w:val="decimal"/>
      <w:lvlText w:val="%1)"/>
      <w:lvlJc w:val="left"/>
      <w:pPr>
        <w:ind w:left="720" w:hanging="360"/>
      </w:pPr>
    </w:lvl>
    <w:lvl w:ilvl="1" w:tplc="04150011">
      <w:start w:val="1"/>
      <w:numFmt w:val="decimal"/>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4">
    <w:nsid w:val="1A3921AD"/>
    <w:multiLevelType w:val="hybridMultilevel"/>
    <w:tmpl w:val="2716CBEA"/>
    <w:lvl w:ilvl="0" w:tplc="285CBF84">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5">
    <w:nsid w:val="1C6C14FD"/>
    <w:multiLevelType w:val="hybridMultilevel"/>
    <w:tmpl w:val="32CC222A"/>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6">
    <w:nsid w:val="1CBF6FED"/>
    <w:multiLevelType w:val="hybridMultilevel"/>
    <w:tmpl w:val="6AEE9D5E"/>
    <w:lvl w:ilvl="0" w:tplc="285CBF84">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7">
    <w:nsid w:val="1DE06052"/>
    <w:multiLevelType w:val="hybridMultilevel"/>
    <w:tmpl w:val="E28A5850"/>
    <w:lvl w:ilvl="0" w:tplc="285CBF84">
      <w:start w:val="1"/>
      <w:numFmt w:val="bullet"/>
      <w:lvlText w:val=""/>
      <w:lvlJc w:val="left"/>
      <w:pPr>
        <w:ind w:left="720" w:hanging="360"/>
      </w:pPr>
      <w:rPr>
        <w:rFonts w:ascii="Symbol" w:hAnsi="Symbol" w:hint="default"/>
      </w:rPr>
    </w:lvl>
    <w:lvl w:ilvl="1" w:tplc="04150003">
      <w:start w:val="1"/>
      <w:numFmt w:val="decimal"/>
      <w:lvlText w:val="%2."/>
      <w:lvlJc w:val="left"/>
      <w:pPr>
        <w:tabs>
          <w:tab w:val="num" w:pos="1440"/>
        </w:tabs>
        <w:ind w:left="1440" w:hanging="360"/>
      </w:pPr>
    </w:lvl>
    <w:lvl w:ilvl="2" w:tplc="04150005">
      <w:start w:val="1"/>
      <w:numFmt w:val="decimal"/>
      <w:lvlText w:val="%3."/>
      <w:lvlJc w:val="left"/>
      <w:pPr>
        <w:tabs>
          <w:tab w:val="num" w:pos="2160"/>
        </w:tabs>
        <w:ind w:left="2160" w:hanging="360"/>
      </w:pPr>
    </w:lvl>
    <w:lvl w:ilvl="3" w:tplc="04150001">
      <w:start w:val="1"/>
      <w:numFmt w:val="decimal"/>
      <w:lvlText w:val="%4."/>
      <w:lvlJc w:val="left"/>
      <w:pPr>
        <w:tabs>
          <w:tab w:val="num" w:pos="2880"/>
        </w:tabs>
        <w:ind w:left="2880" w:hanging="360"/>
      </w:pPr>
    </w:lvl>
    <w:lvl w:ilvl="4" w:tplc="04150003">
      <w:start w:val="1"/>
      <w:numFmt w:val="decimal"/>
      <w:lvlText w:val="%5."/>
      <w:lvlJc w:val="left"/>
      <w:pPr>
        <w:tabs>
          <w:tab w:val="num" w:pos="3600"/>
        </w:tabs>
        <w:ind w:left="3600" w:hanging="360"/>
      </w:pPr>
    </w:lvl>
    <w:lvl w:ilvl="5" w:tplc="04150005">
      <w:start w:val="1"/>
      <w:numFmt w:val="decimal"/>
      <w:lvlText w:val="%6."/>
      <w:lvlJc w:val="left"/>
      <w:pPr>
        <w:tabs>
          <w:tab w:val="num" w:pos="4320"/>
        </w:tabs>
        <w:ind w:left="4320" w:hanging="360"/>
      </w:pPr>
    </w:lvl>
    <w:lvl w:ilvl="6" w:tplc="04150001">
      <w:start w:val="1"/>
      <w:numFmt w:val="decimal"/>
      <w:lvlText w:val="%7."/>
      <w:lvlJc w:val="left"/>
      <w:pPr>
        <w:tabs>
          <w:tab w:val="num" w:pos="5040"/>
        </w:tabs>
        <w:ind w:left="5040" w:hanging="360"/>
      </w:pPr>
    </w:lvl>
    <w:lvl w:ilvl="7" w:tplc="04150003">
      <w:start w:val="1"/>
      <w:numFmt w:val="decimal"/>
      <w:lvlText w:val="%8."/>
      <w:lvlJc w:val="left"/>
      <w:pPr>
        <w:tabs>
          <w:tab w:val="num" w:pos="5760"/>
        </w:tabs>
        <w:ind w:left="5760" w:hanging="360"/>
      </w:pPr>
    </w:lvl>
    <w:lvl w:ilvl="8" w:tplc="04150005">
      <w:start w:val="1"/>
      <w:numFmt w:val="decimal"/>
      <w:lvlText w:val="%9."/>
      <w:lvlJc w:val="left"/>
      <w:pPr>
        <w:tabs>
          <w:tab w:val="num" w:pos="6480"/>
        </w:tabs>
        <w:ind w:left="6480" w:hanging="360"/>
      </w:pPr>
    </w:lvl>
  </w:abstractNum>
  <w:abstractNum w:abstractNumId="28">
    <w:nsid w:val="1E294027"/>
    <w:multiLevelType w:val="hybridMultilevel"/>
    <w:tmpl w:val="A2588800"/>
    <w:lvl w:ilvl="0" w:tplc="285CBF84">
      <w:start w:val="1"/>
      <w:numFmt w:val="bullet"/>
      <w:lvlText w:val=""/>
      <w:lvlJc w:val="left"/>
      <w:pPr>
        <w:ind w:left="1428" w:hanging="360"/>
      </w:pPr>
      <w:rPr>
        <w:rFonts w:ascii="Symbol" w:hAnsi="Symbol" w:hint="default"/>
      </w:rPr>
    </w:lvl>
    <w:lvl w:ilvl="1" w:tplc="04150003" w:tentative="1">
      <w:start w:val="1"/>
      <w:numFmt w:val="bullet"/>
      <w:lvlText w:val="o"/>
      <w:lvlJc w:val="left"/>
      <w:pPr>
        <w:ind w:left="2148" w:hanging="360"/>
      </w:pPr>
      <w:rPr>
        <w:rFonts w:ascii="Courier New" w:hAnsi="Courier New" w:cs="Courier New" w:hint="default"/>
      </w:rPr>
    </w:lvl>
    <w:lvl w:ilvl="2" w:tplc="04150005" w:tentative="1">
      <w:start w:val="1"/>
      <w:numFmt w:val="bullet"/>
      <w:lvlText w:val=""/>
      <w:lvlJc w:val="left"/>
      <w:pPr>
        <w:ind w:left="2868" w:hanging="360"/>
      </w:pPr>
      <w:rPr>
        <w:rFonts w:ascii="Wingdings" w:hAnsi="Wingdings" w:hint="default"/>
      </w:rPr>
    </w:lvl>
    <w:lvl w:ilvl="3" w:tplc="04150001" w:tentative="1">
      <w:start w:val="1"/>
      <w:numFmt w:val="bullet"/>
      <w:lvlText w:val=""/>
      <w:lvlJc w:val="left"/>
      <w:pPr>
        <w:ind w:left="3588" w:hanging="360"/>
      </w:pPr>
      <w:rPr>
        <w:rFonts w:ascii="Symbol" w:hAnsi="Symbol" w:hint="default"/>
      </w:rPr>
    </w:lvl>
    <w:lvl w:ilvl="4" w:tplc="04150003" w:tentative="1">
      <w:start w:val="1"/>
      <w:numFmt w:val="bullet"/>
      <w:lvlText w:val="o"/>
      <w:lvlJc w:val="left"/>
      <w:pPr>
        <w:ind w:left="4308" w:hanging="360"/>
      </w:pPr>
      <w:rPr>
        <w:rFonts w:ascii="Courier New" w:hAnsi="Courier New" w:cs="Courier New" w:hint="default"/>
      </w:rPr>
    </w:lvl>
    <w:lvl w:ilvl="5" w:tplc="04150005" w:tentative="1">
      <w:start w:val="1"/>
      <w:numFmt w:val="bullet"/>
      <w:lvlText w:val=""/>
      <w:lvlJc w:val="left"/>
      <w:pPr>
        <w:ind w:left="5028" w:hanging="360"/>
      </w:pPr>
      <w:rPr>
        <w:rFonts w:ascii="Wingdings" w:hAnsi="Wingdings" w:hint="default"/>
      </w:rPr>
    </w:lvl>
    <w:lvl w:ilvl="6" w:tplc="04150001" w:tentative="1">
      <w:start w:val="1"/>
      <w:numFmt w:val="bullet"/>
      <w:lvlText w:val=""/>
      <w:lvlJc w:val="left"/>
      <w:pPr>
        <w:ind w:left="5748" w:hanging="360"/>
      </w:pPr>
      <w:rPr>
        <w:rFonts w:ascii="Symbol" w:hAnsi="Symbol" w:hint="default"/>
      </w:rPr>
    </w:lvl>
    <w:lvl w:ilvl="7" w:tplc="04150003" w:tentative="1">
      <w:start w:val="1"/>
      <w:numFmt w:val="bullet"/>
      <w:lvlText w:val="o"/>
      <w:lvlJc w:val="left"/>
      <w:pPr>
        <w:ind w:left="6468" w:hanging="360"/>
      </w:pPr>
      <w:rPr>
        <w:rFonts w:ascii="Courier New" w:hAnsi="Courier New" w:cs="Courier New" w:hint="default"/>
      </w:rPr>
    </w:lvl>
    <w:lvl w:ilvl="8" w:tplc="04150005" w:tentative="1">
      <w:start w:val="1"/>
      <w:numFmt w:val="bullet"/>
      <w:lvlText w:val=""/>
      <w:lvlJc w:val="left"/>
      <w:pPr>
        <w:ind w:left="7188" w:hanging="360"/>
      </w:pPr>
      <w:rPr>
        <w:rFonts w:ascii="Wingdings" w:hAnsi="Wingdings" w:hint="default"/>
      </w:rPr>
    </w:lvl>
  </w:abstractNum>
  <w:abstractNum w:abstractNumId="29">
    <w:nsid w:val="1E4570F5"/>
    <w:multiLevelType w:val="hybridMultilevel"/>
    <w:tmpl w:val="7D2C6026"/>
    <w:lvl w:ilvl="0" w:tplc="305CB75E">
      <w:start w:val="1"/>
      <w:numFmt w:val="bullet"/>
      <w:lvlText w:val="□"/>
      <w:lvlJc w:val="left"/>
      <w:pPr>
        <w:ind w:left="720" w:hanging="360"/>
      </w:pPr>
      <w:rPr>
        <w:rFonts w:ascii="Courier New" w:hAnsi="Courier New"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0">
    <w:nsid w:val="1EFB2F6C"/>
    <w:multiLevelType w:val="hybridMultilevel"/>
    <w:tmpl w:val="BEE01EBE"/>
    <w:lvl w:ilvl="0" w:tplc="04150011">
      <w:start w:val="1"/>
      <w:numFmt w:val="decimal"/>
      <w:lvlText w:val="%1)"/>
      <w:lvlJc w:val="left"/>
      <w:pPr>
        <w:ind w:left="720" w:hanging="360"/>
      </w:pPr>
    </w:lvl>
    <w:lvl w:ilvl="1" w:tplc="DCB48AAC">
      <w:start w:val="1"/>
      <w:numFmt w:val="decimal"/>
      <w:lvlText w:val="%2."/>
      <w:lvlJc w:val="left"/>
      <w:pPr>
        <w:ind w:left="1485" w:hanging="405"/>
      </w:pPr>
      <w:rPr>
        <w:rFonts w:hint="default"/>
      </w:r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1">
    <w:nsid w:val="1F5F44AB"/>
    <w:multiLevelType w:val="hybridMultilevel"/>
    <w:tmpl w:val="365CCDCC"/>
    <w:lvl w:ilvl="0" w:tplc="285CBF84">
      <w:start w:val="1"/>
      <w:numFmt w:val="bullet"/>
      <w:lvlText w:val=""/>
      <w:lvlJc w:val="left"/>
      <w:pPr>
        <w:ind w:left="720" w:hanging="360"/>
      </w:pPr>
      <w:rPr>
        <w:rFonts w:ascii="Symbol" w:hAnsi="Symbol" w:hint="default"/>
      </w:rPr>
    </w:lvl>
    <w:lvl w:ilvl="1" w:tplc="04150011">
      <w:start w:val="1"/>
      <w:numFmt w:val="decimal"/>
      <w:lvlText w:val="%2)"/>
      <w:lvlJc w:val="left"/>
      <w:pPr>
        <w:ind w:left="1440" w:hanging="360"/>
      </w:pPr>
      <w:rPr>
        <w:rFonts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2">
    <w:nsid w:val="1F71779C"/>
    <w:multiLevelType w:val="hybridMultilevel"/>
    <w:tmpl w:val="FCF87A5C"/>
    <w:lvl w:ilvl="0" w:tplc="285CBF84">
      <w:start w:val="1"/>
      <w:numFmt w:val="bullet"/>
      <w:lvlText w:val=""/>
      <w:lvlJc w:val="left"/>
      <w:pPr>
        <w:ind w:left="1004" w:hanging="360"/>
      </w:pPr>
      <w:rPr>
        <w:rFonts w:ascii="Symbol" w:hAnsi="Symbol" w:hint="default"/>
      </w:rPr>
    </w:lvl>
    <w:lvl w:ilvl="1" w:tplc="04150019" w:tentative="1">
      <w:start w:val="1"/>
      <w:numFmt w:val="lowerLetter"/>
      <w:lvlText w:val="%2."/>
      <w:lvlJc w:val="left"/>
      <w:pPr>
        <w:ind w:left="1724" w:hanging="360"/>
      </w:pPr>
    </w:lvl>
    <w:lvl w:ilvl="2" w:tplc="0415001B" w:tentative="1">
      <w:start w:val="1"/>
      <w:numFmt w:val="lowerRoman"/>
      <w:lvlText w:val="%3."/>
      <w:lvlJc w:val="right"/>
      <w:pPr>
        <w:ind w:left="2444" w:hanging="180"/>
      </w:pPr>
    </w:lvl>
    <w:lvl w:ilvl="3" w:tplc="0415000F" w:tentative="1">
      <w:start w:val="1"/>
      <w:numFmt w:val="decimal"/>
      <w:lvlText w:val="%4."/>
      <w:lvlJc w:val="left"/>
      <w:pPr>
        <w:ind w:left="3164" w:hanging="360"/>
      </w:pPr>
    </w:lvl>
    <w:lvl w:ilvl="4" w:tplc="04150019" w:tentative="1">
      <w:start w:val="1"/>
      <w:numFmt w:val="lowerLetter"/>
      <w:lvlText w:val="%5."/>
      <w:lvlJc w:val="left"/>
      <w:pPr>
        <w:ind w:left="3884" w:hanging="360"/>
      </w:pPr>
    </w:lvl>
    <w:lvl w:ilvl="5" w:tplc="0415001B" w:tentative="1">
      <w:start w:val="1"/>
      <w:numFmt w:val="lowerRoman"/>
      <w:lvlText w:val="%6."/>
      <w:lvlJc w:val="right"/>
      <w:pPr>
        <w:ind w:left="4604" w:hanging="180"/>
      </w:pPr>
    </w:lvl>
    <w:lvl w:ilvl="6" w:tplc="0415000F" w:tentative="1">
      <w:start w:val="1"/>
      <w:numFmt w:val="decimal"/>
      <w:lvlText w:val="%7."/>
      <w:lvlJc w:val="left"/>
      <w:pPr>
        <w:ind w:left="5324" w:hanging="360"/>
      </w:pPr>
    </w:lvl>
    <w:lvl w:ilvl="7" w:tplc="04150019" w:tentative="1">
      <w:start w:val="1"/>
      <w:numFmt w:val="lowerLetter"/>
      <w:lvlText w:val="%8."/>
      <w:lvlJc w:val="left"/>
      <w:pPr>
        <w:ind w:left="6044" w:hanging="360"/>
      </w:pPr>
    </w:lvl>
    <w:lvl w:ilvl="8" w:tplc="0415001B" w:tentative="1">
      <w:start w:val="1"/>
      <w:numFmt w:val="lowerRoman"/>
      <w:lvlText w:val="%9."/>
      <w:lvlJc w:val="right"/>
      <w:pPr>
        <w:ind w:left="6764" w:hanging="180"/>
      </w:pPr>
    </w:lvl>
  </w:abstractNum>
  <w:abstractNum w:abstractNumId="33">
    <w:nsid w:val="215F00C1"/>
    <w:multiLevelType w:val="hybridMultilevel"/>
    <w:tmpl w:val="D1D47206"/>
    <w:lvl w:ilvl="0" w:tplc="04150017">
      <w:start w:val="1"/>
      <w:numFmt w:val="lowerLetter"/>
      <w:lvlText w:val="%1)"/>
      <w:lvlJc w:val="left"/>
      <w:pPr>
        <w:ind w:left="720" w:hanging="360"/>
      </w:pPr>
    </w:lvl>
    <w:lvl w:ilvl="1" w:tplc="04150019">
      <w:start w:val="1"/>
      <w:numFmt w:val="decimal"/>
      <w:lvlText w:val="%2."/>
      <w:lvlJc w:val="left"/>
      <w:pPr>
        <w:tabs>
          <w:tab w:val="num" w:pos="1440"/>
        </w:tabs>
        <w:ind w:left="1440" w:hanging="360"/>
      </w:pPr>
    </w:lvl>
    <w:lvl w:ilvl="2" w:tplc="0415001B">
      <w:start w:val="1"/>
      <w:numFmt w:val="decimal"/>
      <w:lvlText w:val="%3."/>
      <w:lvlJc w:val="left"/>
      <w:pPr>
        <w:tabs>
          <w:tab w:val="num" w:pos="2160"/>
        </w:tabs>
        <w:ind w:left="2160" w:hanging="360"/>
      </w:pPr>
    </w:lvl>
    <w:lvl w:ilvl="3" w:tplc="0415000F">
      <w:start w:val="1"/>
      <w:numFmt w:val="decimal"/>
      <w:lvlText w:val="%4."/>
      <w:lvlJc w:val="left"/>
      <w:pPr>
        <w:tabs>
          <w:tab w:val="num" w:pos="2880"/>
        </w:tabs>
        <w:ind w:left="2880" w:hanging="360"/>
      </w:pPr>
    </w:lvl>
    <w:lvl w:ilvl="4" w:tplc="04150019">
      <w:start w:val="1"/>
      <w:numFmt w:val="decimal"/>
      <w:lvlText w:val="%5."/>
      <w:lvlJc w:val="left"/>
      <w:pPr>
        <w:tabs>
          <w:tab w:val="num" w:pos="3600"/>
        </w:tabs>
        <w:ind w:left="3600" w:hanging="360"/>
      </w:pPr>
    </w:lvl>
    <w:lvl w:ilvl="5" w:tplc="0415001B">
      <w:start w:val="1"/>
      <w:numFmt w:val="decimal"/>
      <w:lvlText w:val="%6."/>
      <w:lvlJc w:val="left"/>
      <w:pPr>
        <w:tabs>
          <w:tab w:val="num" w:pos="4320"/>
        </w:tabs>
        <w:ind w:left="4320" w:hanging="360"/>
      </w:pPr>
    </w:lvl>
    <w:lvl w:ilvl="6" w:tplc="0415000F">
      <w:start w:val="1"/>
      <w:numFmt w:val="decimal"/>
      <w:lvlText w:val="%7."/>
      <w:lvlJc w:val="left"/>
      <w:pPr>
        <w:tabs>
          <w:tab w:val="num" w:pos="5040"/>
        </w:tabs>
        <w:ind w:left="5040" w:hanging="360"/>
      </w:pPr>
    </w:lvl>
    <w:lvl w:ilvl="7" w:tplc="04150019">
      <w:start w:val="1"/>
      <w:numFmt w:val="decimal"/>
      <w:lvlText w:val="%8."/>
      <w:lvlJc w:val="left"/>
      <w:pPr>
        <w:tabs>
          <w:tab w:val="num" w:pos="5760"/>
        </w:tabs>
        <w:ind w:left="5760" w:hanging="360"/>
      </w:pPr>
    </w:lvl>
    <w:lvl w:ilvl="8" w:tplc="0415001B">
      <w:start w:val="1"/>
      <w:numFmt w:val="decimal"/>
      <w:lvlText w:val="%9."/>
      <w:lvlJc w:val="left"/>
      <w:pPr>
        <w:tabs>
          <w:tab w:val="num" w:pos="6480"/>
        </w:tabs>
        <w:ind w:left="6480" w:hanging="360"/>
      </w:pPr>
    </w:lvl>
  </w:abstractNum>
  <w:abstractNum w:abstractNumId="34">
    <w:nsid w:val="218050E0"/>
    <w:multiLevelType w:val="hybridMultilevel"/>
    <w:tmpl w:val="AC28FF7E"/>
    <w:lvl w:ilvl="0" w:tplc="285CBF84">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35">
    <w:nsid w:val="21A1440A"/>
    <w:multiLevelType w:val="hybridMultilevel"/>
    <w:tmpl w:val="EE5E0BEE"/>
    <w:lvl w:ilvl="0" w:tplc="285CBF84">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6">
    <w:nsid w:val="223F00EF"/>
    <w:multiLevelType w:val="hybridMultilevel"/>
    <w:tmpl w:val="E41A7DF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7">
    <w:nsid w:val="28196F46"/>
    <w:multiLevelType w:val="hybridMultilevel"/>
    <w:tmpl w:val="641E6DD0"/>
    <w:lvl w:ilvl="0" w:tplc="285CBF84">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8">
    <w:nsid w:val="28AA3A62"/>
    <w:multiLevelType w:val="hybridMultilevel"/>
    <w:tmpl w:val="E894FB8E"/>
    <w:lvl w:ilvl="0" w:tplc="285CBF84">
      <w:start w:val="1"/>
      <w:numFmt w:val="bullet"/>
      <w:lvlText w:val=""/>
      <w:lvlJc w:val="left"/>
      <w:pPr>
        <w:ind w:left="720" w:hanging="360"/>
      </w:pPr>
      <w:rPr>
        <w:rFonts w:ascii="Symbol" w:hAnsi="Symbol" w:hint="default"/>
      </w:rPr>
    </w:lvl>
    <w:lvl w:ilvl="1" w:tplc="04150003">
      <w:start w:val="1"/>
      <w:numFmt w:val="decimal"/>
      <w:lvlText w:val="%2."/>
      <w:lvlJc w:val="left"/>
      <w:pPr>
        <w:tabs>
          <w:tab w:val="num" w:pos="1440"/>
        </w:tabs>
        <w:ind w:left="1440" w:hanging="360"/>
      </w:pPr>
    </w:lvl>
    <w:lvl w:ilvl="2" w:tplc="04150005">
      <w:start w:val="1"/>
      <w:numFmt w:val="decimal"/>
      <w:lvlText w:val="%3."/>
      <w:lvlJc w:val="left"/>
      <w:pPr>
        <w:tabs>
          <w:tab w:val="num" w:pos="2160"/>
        </w:tabs>
        <w:ind w:left="2160" w:hanging="360"/>
      </w:pPr>
    </w:lvl>
    <w:lvl w:ilvl="3" w:tplc="04150001">
      <w:start w:val="1"/>
      <w:numFmt w:val="decimal"/>
      <w:lvlText w:val="%4."/>
      <w:lvlJc w:val="left"/>
      <w:pPr>
        <w:tabs>
          <w:tab w:val="num" w:pos="2880"/>
        </w:tabs>
        <w:ind w:left="2880" w:hanging="360"/>
      </w:pPr>
    </w:lvl>
    <w:lvl w:ilvl="4" w:tplc="04150003">
      <w:start w:val="1"/>
      <w:numFmt w:val="decimal"/>
      <w:lvlText w:val="%5."/>
      <w:lvlJc w:val="left"/>
      <w:pPr>
        <w:tabs>
          <w:tab w:val="num" w:pos="3600"/>
        </w:tabs>
        <w:ind w:left="3600" w:hanging="360"/>
      </w:pPr>
    </w:lvl>
    <w:lvl w:ilvl="5" w:tplc="04150005">
      <w:start w:val="1"/>
      <w:numFmt w:val="decimal"/>
      <w:lvlText w:val="%6."/>
      <w:lvlJc w:val="left"/>
      <w:pPr>
        <w:tabs>
          <w:tab w:val="num" w:pos="4320"/>
        </w:tabs>
        <w:ind w:left="4320" w:hanging="360"/>
      </w:pPr>
    </w:lvl>
    <w:lvl w:ilvl="6" w:tplc="04150001">
      <w:start w:val="1"/>
      <w:numFmt w:val="decimal"/>
      <w:lvlText w:val="%7."/>
      <w:lvlJc w:val="left"/>
      <w:pPr>
        <w:tabs>
          <w:tab w:val="num" w:pos="5040"/>
        </w:tabs>
        <w:ind w:left="5040" w:hanging="360"/>
      </w:pPr>
    </w:lvl>
    <w:lvl w:ilvl="7" w:tplc="04150003">
      <w:start w:val="1"/>
      <w:numFmt w:val="decimal"/>
      <w:lvlText w:val="%8."/>
      <w:lvlJc w:val="left"/>
      <w:pPr>
        <w:tabs>
          <w:tab w:val="num" w:pos="5760"/>
        </w:tabs>
        <w:ind w:left="5760" w:hanging="360"/>
      </w:pPr>
    </w:lvl>
    <w:lvl w:ilvl="8" w:tplc="04150005">
      <w:start w:val="1"/>
      <w:numFmt w:val="decimal"/>
      <w:lvlText w:val="%9."/>
      <w:lvlJc w:val="left"/>
      <w:pPr>
        <w:tabs>
          <w:tab w:val="num" w:pos="6480"/>
        </w:tabs>
        <w:ind w:left="6480" w:hanging="360"/>
      </w:pPr>
    </w:lvl>
  </w:abstractNum>
  <w:abstractNum w:abstractNumId="39">
    <w:nsid w:val="2AD1422B"/>
    <w:multiLevelType w:val="hybridMultilevel"/>
    <w:tmpl w:val="8D76820A"/>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0">
    <w:nsid w:val="2C4520CF"/>
    <w:multiLevelType w:val="hybridMultilevel"/>
    <w:tmpl w:val="A2727A82"/>
    <w:lvl w:ilvl="0" w:tplc="0415000B">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1">
    <w:nsid w:val="2D6B0E1E"/>
    <w:multiLevelType w:val="hybridMultilevel"/>
    <w:tmpl w:val="397CB0F2"/>
    <w:lvl w:ilvl="0" w:tplc="04150017">
      <w:start w:val="1"/>
      <w:numFmt w:val="lowerLetter"/>
      <w:lvlText w:val="%1)"/>
      <w:lvlJc w:val="left"/>
      <w:pPr>
        <w:ind w:left="720" w:hanging="360"/>
      </w:pPr>
    </w:lvl>
    <w:lvl w:ilvl="1" w:tplc="AE0CA324">
      <w:start w:val="1"/>
      <w:numFmt w:val="decimal"/>
      <w:lvlText w:val="%2."/>
      <w:lvlJc w:val="left"/>
      <w:pPr>
        <w:ind w:left="1440" w:hanging="360"/>
      </w:pPr>
      <w:rPr>
        <w:rFonts w:hint="default"/>
      </w:r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2">
    <w:nsid w:val="2EB8027F"/>
    <w:multiLevelType w:val="hybridMultilevel"/>
    <w:tmpl w:val="F03A904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3">
    <w:nsid w:val="2EDD20FD"/>
    <w:multiLevelType w:val="hybridMultilevel"/>
    <w:tmpl w:val="7106915C"/>
    <w:lvl w:ilvl="0" w:tplc="285CBF84">
      <w:start w:val="1"/>
      <w:numFmt w:val="bullet"/>
      <w:lvlText w:val=""/>
      <w:lvlJc w:val="left"/>
      <w:pPr>
        <w:ind w:left="720" w:hanging="360"/>
      </w:pPr>
      <w:rPr>
        <w:rFonts w:ascii="Symbol" w:hAnsi="Symbol" w:hint="default"/>
      </w:rPr>
    </w:lvl>
    <w:lvl w:ilvl="1" w:tplc="285CBF84">
      <w:start w:val="1"/>
      <w:numFmt w:val="bullet"/>
      <w:lvlText w:val=""/>
      <w:lvlJc w:val="left"/>
      <w:pPr>
        <w:ind w:left="1440" w:hanging="360"/>
      </w:pPr>
      <w:rPr>
        <w:rFonts w:ascii="Symbol" w:hAnsi="Symbol"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4">
    <w:nsid w:val="2F5058D4"/>
    <w:multiLevelType w:val="hybridMultilevel"/>
    <w:tmpl w:val="11C4F968"/>
    <w:lvl w:ilvl="0" w:tplc="285CBF84">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5">
    <w:nsid w:val="2FA63C64"/>
    <w:multiLevelType w:val="hybridMultilevel"/>
    <w:tmpl w:val="F2DEBC42"/>
    <w:lvl w:ilvl="0" w:tplc="285CBF84">
      <w:start w:val="1"/>
      <w:numFmt w:val="bullet"/>
      <w:lvlText w:val=""/>
      <w:lvlJc w:val="left"/>
      <w:pPr>
        <w:ind w:left="1428" w:hanging="360"/>
      </w:pPr>
      <w:rPr>
        <w:rFonts w:ascii="Symbol" w:hAnsi="Symbol" w:hint="default"/>
      </w:rPr>
    </w:lvl>
    <w:lvl w:ilvl="1" w:tplc="04150003" w:tentative="1">
      <w:start w:val="1"/>
      <w:numFmt w:val="bullet"/>
      <w:lvlText w:val="o"/>
      <w:lvlJc w:val="left"/>
      <w:pPr>
        <w:ind w:left="2148" w:hanging="360"/>
      </w:pPr>
      <w:rPr>
        <w:rFonts w:ascii="Courier New" w:hAnsi="Courier New" w:cs="Courier New" w:hint="default"/>
      </w:rPr>
    </w:lvl>
    <w:lvl w:ilvl="2" w:tplc="04150005" w:tentative="1">
      <w:start w:val="1"/>
      <w:numFmt w:val="bullet"/>
      <w:lvlText w:val=""/>
      <w:lvlJc w:val="left"/>
      <w:pPr>
        <w:ind w:left="2868" w:hanging="360"/>
      </w:pPr>
      <w:rPr>
        <w:rFonts w:ascii="Wingdings" w:hAnsi="Wingdings" w:hint="default"/>
      </w:rPr>
    </w:lvl>
    <w:lvl w:ilvl="3" w:tplc="04150001" w:tentative="1">
      <w:start w:val="1"/>
      <w:numFmt w:val="bullet"/>
      <w:lvlText w:val=""/>
      <w:lvlJc w:val="left"/>
      <w:pPr>
        <w:ind w:left="3588" w:hanging="360"/>
      </w:pPr>
      <w:rPr>
        <w:rFonts w:ascii="Symbol" w:hAnsi="Symbol" w:hint="default"/>
      </w:rPr>
    </w:lvl>
    <w:lvl w:ilvl="4" w:tplc="04150003" w:tentative="1">
      <w:start w:val="1"/>
      <w:numFmt w:val="bullet"/>
      <w:lvlText w:val="o"/>
      <w:lvlJc w:val="left"/>
      <w:pPr>
        <w:ind w:left="4308" w:hanging="360"/>
      </w:pPr>
      <w:rPr>
        <w:rFonts w:ascii="Courier New" w:hAnsi="Courier New" w:cs="Courier New" w:hint="default"/>
      </w:rPr>
    </w:lvl>
    <w:lvl w:ilvl="5" w:tplc="04150005" w:tentative="1">
      <w:start w:val="1"/>
      <w:numFmt w:val="bullet"/>
      <w:lvlText w:val=""/>
      <w:lvlJc w:val="left"/>
      <w:pPr>
        <w:ind w:left="5028" w:hanging="360"/>
      </w:pPr>
      <w:rPr>
        <w:rFonts w:ascii="Wingdings" w:hAnsi="Wingdings" w:hint="default"/>
      </w:rPr>
    </w:lvl>
    <w:lvl w:ilvl="6" w:tplc="04150001" w:tentative="1">
      <w:start w:val="1"/>
      <w:numFmt w:val="bullet"/>
      <w:lvlText w:val=""/>
      <w:lvlJc w:val="left"/>
      <w:pPr>
        <w:ind w:left="5748" w:hanging="360"/>
      </w:pPr>
      <w:rPr>
        <w:rFonts w:ascii="Symbol" w:hAnsi="Symbol" w:hint="default"/>
      </w:rPr>
    </w:lvl>
    <w:lvl w:ilvl="7" w:tplc="04150003" w:tentative="1">
      <w:start w:val="1"/>
      <w:numFmt w:val="bullet"/>
      <w:lvlText w:val="o"/>
      <w:lvlJc w:val="left"/>
      <w:pPr>
        <w:ind w:left="6468" w:hanging="360"/>
      </w:pPr>
      <w:rPr>
        <w:rFonts w:ascii="Courier New" w:hAnsi="Courier New" w:cs="Courier New" w:hint="default"/>
      </w:rPr>
    </w:lvl>
    <w:lvl w:ilvl="8" w:tplc="04150005" w:tentative="1">
      <w:start w:val="1"/>
      <w:numFmt w:val="bullet"/>
      <w:lvlText w:val=""/>
      <w:lvlJc w:val="left"/>
      <w:pPr>
        <w:ind w:left="7188" w:hanging="360"/>
      </w:pPr>
      <w:rPr>
        <w:rFonts w:ascii="Wingdings" w:hAnsi="Wingdings" w:hint="default"/>
      </w:rPr>
    </w:lvl>
  </w:abstractNum>
  <w:abstractNum w:abstractNumId="46">
    <w:nsid w:val="2FE4700F"/>
    <w:multiLevelType w:val="hybridMultilevel"/>
    <w:tmpl w:val="61FA4F90"/>
    <w:lvl w:ilvl="0" w:tplc="285CBF84">
      <w:start w:val="1"/>
      <w:numFmt w:val="bullet"/>
      <w:lvlText w:val=""/>
      <w:lvlJc w:val="left"/>
      <w:pPr>
        <w:ind w:left="1428" w:hanging="360"/>
      </w:pPr>
      <w:rPr>
        <w:rFonts w:ascii="Symbol" w:hAnsi="Symbol" w:hint="default"/>
      </w:rPr>
    </w:lvl>
    <w:lvl w:ilvl="1" w:tplc="04150003" w:tentative="1">
      <w:start w:val="1"/>
      <w:numFmt w:val="bullet"/>
      <w:lvlText w:val="o"/>
      <w:lvlJc w:val="left"/>
      <w:pPr>
        <w:ind w:left="2148" w:hanging="360"/>
      </w:pPr>
      <w:rPr>
        <w:rFonts w:ascii="Courier New" w:hAnsi="Courier New" w:cs="Courier New" w:hint="default"/>
      </w:rPr>
    </w:lvl>
    <w:lvl w:ilvl="2" w:tplc="04150005" w:tentative="1">
      <w:start w:val="1"/>
      <w:numFmt w:val="bullet"/>
      <w:lvlText w:val=""/>
      <w:lvlJc w:val="left"/>
      <w:pPr>
        <w:ind w:left="2868" w:hanging="360"/>
      </w:pPr>
      <w:rPr>
        <w:rFonts w:ascii="Wingdings" w:hAnsi="Wingdings" w:hint="default"/>
      </w:rPr>
    </w:lvl>
    <w:lvl w:ilvl="3" w:tplc="04150001" w:tentative="1">
      <w:start w:val="1"/>
      <w:numFmt w:val="bullet"/>
      <w:lvlText w:val=""/>
      <w:lvlJc w:val="left"/>
      <w:pPr>
        <w:ind w:left="3588" w:hanging="360"/>
      </w:pPr>
      <w:rPr>
        <w:rFonts w:ascii="Symbol" w:hAnsi="Symbol" w:hint="default"/>
      </w:rPr>
    </w:lvl>
    <w:lvl w:ilvl="4" w:tplc="04150003" w:tentative="1">
      <w:start w:val="1"/>
      <w:numFmt w:val="bullet"/>
      <w:lvlText w:val="o"/>
      <w:lvlJc w:val="left"/>
      <w:pPr>
        <w:ind w:left="4308" w:hanging="360"/>
      </w:pPr>
      <w:rPr>
        <w:rFonts w:ascii="Courier New" w:hAnsi="Courier New" w:cs="Courier New" w:hint="default"/>
      </w:rPr>
    </w:lvl>
    <w:lvl w:ilvl="5" w:tplc="04150005" w:tentative="1">
      <w:start w:val="1"/>
      <w:numFmt w:val="bullet"/>
      <w:lvlText w:val=""/>
      <w:lvlJc w:val="left"/>
      <w:pPr>
        <w:ind w:left="5028" w:hanging="360"/>
      </w:pPr>
      <w:rPr>
        <w:rFonts w:ascii="Wingdings" w:hAnsi="Wingdings" w:hint="default"/>
      </w:rPr>
    </w:lvl>
    <w:lvl w:ilvl="6" w:tplc="04150001" w:tentative="1">
      <w:start w:val="1"/>
      <w:numFmt w:val="bullet"/>
      <w:lvlText w:val=""/>
      <w:lvlJc w:val="left"/>
      <w:pPr>
        <w:ind w:left="5748" w:hanging="360"/>
      </w:pPr>
      <w:rPr>
        <w:rFonts w:ascii="Symbol" w:hAnsi="Symbol" w:hint="default"/>
      </w:rPr>
    </w:lvl>
    <w:lvl w:ilvl="7" w:tplc="04150003" w:tentative="1">
      <w:start w:val="1"/>
      <w:numFmt w:val="bullet"/>
      <w:lvlText w:val="o"/>
      <w:lvlJc w:val="left"/>
      <w:pPr>
        <w:ind w:left="6468" w:hanging="360"/>
      </w:pPr>
      <w:rPr>
        <w:rFonts w:ascii="Courier New" w:hAnsi="Courier New" w:cs="Courier New" w:hint="default"/>
      </w:rPr>
    </w:lvl>
    <w:lvl w:ilvl="8" w:tplc="04150005" w:tentative="1">
      <w:start w:val="1"/>
      <w:numFmt w:val="bullet"/>
      <w:lvlText w:val=""/>
      <w:lvlJc w:val="left"/>
      <w:pPr>
        <w:ind w:left="7188" w:hanging="360"/>
      </w:pPr>
      <w:rPr>
        <w:rFonts w:ascii="Wingdings" w:hAnsi="Wingdings" w:hint="default"/>
      </w:rPr>
    </w:lvl>
  </w:abstractNum>
  <w:abstractNum w:abstractNumId="47">
    <w:nsid w:val="31BD55B0"/>
    <w:multiLevelType w:val="hybridMultilevel"/>
    <w:tmpl w:val="88AA81BE"/>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8">
    <w:nsid w:val="3253625C"/>
    <w:multiLevelType w:val="hybridMultilevel"/>
    <w:tmpl w:val="597A0EE8"/>
    <w:lvl w:ilvl="0" w:tplc="285CBF84">
      <w:start w:val="1"/>
      <w:numFmt w:val="bullet"/>
      <w:lvlText w:val=""/>
      <w:lvlJc w:val="left"/>
      <w:pPr>
        <w:ind w:left="1428" w:hanging="360"/>
      </w:pPr>
      <w:rPr>
        <w:rFonts w:ascii="Symbol" w:hAnsi="Symbol" w:hint="default"/>
      </w:rPr>
    </w:lvl>
    <w:lvl w:ilvl="1" w:tplc="04150003" w:tentative="1">
      <w:start w:val="1"/>
      <w:numFmt w:val="bullet"/>
      <w:lvlText w:val="o"/>
      <w:lvlJc w:val="left"/>
      <w:pPr>
        <w:ind w:left="2148" w:hanging="360"/>
      </w:pPr>
      <w:rPr>
        <w:rFonts w:ascii="Courier New" w:hAnsi="Courier New" w:cs="Courier New" w:hint="default"/>
      </w:rPr>
    </w:lvl>
    <w:lvl w:ilvl="2" w:tplc="04150005" w:tentative="1">
      <w:start w:val="1"/>
      <w:numFmt w:val="bullet"/>
      <w:lvlText w:val=""/>
      <w:lvlJc w:val="left"/>
      <w:pPr>
        <w:ind w:left="2868" w:hanging="360"/>
      </w:pPr>
      <w:rPr>
        <w:rFonts w:ascii="Wingdings" w:hAnsi="Wingdings" w:hint="default"/>
      </w:rPr>
    </w:lvl>
    <w:lvl w:ilvl="3" w:tplc="04150001" w:tentative="1">
      <w:start w:val="1"/>
      <w:numFmt w:val="bullet"/>
      <w:lvlText w:val=""/>
      <w:lvlJc w:val="left"/>
      <w:pPr>
        <w:ind w:left="3588" w:hanging="360"/>
      </w:pPr>
      <w:rPr>
        <w:rFonts w:ascii="Symbol" w:hAnsi="Symbol" w:hint="default"/>
      </w:rPr>
    </w:lvl>
    <w:lvl w:ilvl="4" w:tplc="04150003" w:tentative="1">
      <w:start w:val="1"/>
      <w:numFmt w:val="bullet"/>
      <w:lvlText w:val="o"/>
      <w:lvlJc w:val="left"/>
      <w:pPr>
        <w:ind w:left="4308" w:hanging="360"/>
      </w:pPr>
      <w:rPr>
        <w:rFonts w:ascii="Courier New" w:hAnsi="Courier New" w:cs="Courier New" w:hint="default"/>
      </w:rPr>
    </w:lvl>
    <w:lvl w:ilvl="5" w:tplc="04150005" w:tentative="1">
      <w:start w:val="1"/>
      <w:numFmt w:val="bullet"/>
      <w:lvlText w:val=""/>
      <w:lvlJc w:val="left"/>
      <w:pPr>
        <w:ind w:left="5028" w:hanging="360"/>
      </w:pPr>
      <w:rPr>
        <w:rFonts w:ascii="Wingdings" w:hAnsi="Wingdings" w:hint="default"/>
      </w:rPr>
    </w:lvl>
    <w:lvl w:ilvl="6" w:tplc="04150001" w:tentative="1">
      <w:start w:val="1"/>
      <w:numFmt w:val="bullet"/>
      <w:lvlText w:val=""/>
      <w:lvlJc w:val="left"/>
      <w:pPr>
        <w:ind w:left="5748" w:hanging="360"/>
      </w:pPr>
      <w:rPr>
        <w:rFonts w:ascii="Symbol" w:hAnsi="Symbol" w:hint="default"/>
      </w:rPr>
    </w:lvl>
    <w:lvl w:ilvl="7" w:tplc="04150003" w:tentative="1">
      <w:start w:val="1"/>
      <w:numFmt w:val="bullet"/>
      <w:lvlText w:val="o"/>
      <w:lvlJc w:val="left"/>
      <w:pPr>
        <w:ind w:left="6468" w:hanging="360"/>
      </w:pPr>
      <w:rPr>
        <w:rFonts w:ascii="Courier New" w:hAnsi="Courier New" w:cs="Courier New" w:hint="default"/>
      </w:rPr>
    </w:lvl>
    <w:lvl w:ilvl="8" w:tplc="04150005" w:tentative="1">
      <w:start w:val="1"/>
      <w:numFmt w:val="bullet"/>
      <w:lvlText w:val=""/>
      <w:lvlJc w:val="left"/>
      <w:pPr>
        <w:ind w:left="7188" w:hanging="360"/>
      </w:pPr>
      <w:rPr>
        <w:rFonts w:ascii="Wingdings" w:hAnsi="Wingdings" w:hint="default"/>
      </w:rPr>
    </w:lvl>
  </w:abstractNum>
  <w:abstractNum w:abstractNumId="49">
    <w:nsid w:val="33243185"/>
    <w:multiLevelType w:val="hybridMultilevel"/>
    <w:tmpl w:val="42AC1474"/>
    <w:lvl w:ilvl="0" w:tplc="285CBF84">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50">
    <w:nsid w:val="35C50D02"/>
    <w:multiLevelType w:val="hybridMultilevel"/>
    <w:tmpl w:val="6E32D0D2"/>
    <w:lvl w:ilvl="0" w:tplc="285CBF84">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1">
    <w:nsid w:val="364065E3"/>
    <w:multiLevelType w:val="hybridMultilevel"/>
    <w:tmpl w:val="EC46FB26"/>
    <w:lvl w:ilvl="0" w:tplc="285CBF84">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2">
    <w:nsid w:val="368C635F"/>
    <w:multiLevelType w:val="hybridMultilevel"/>
    <w:tmpl w:val="E60ACA52"/>
    <w:lvl w:ilvl="0" w:tplc="285CBF84">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3">
    <w:nsid w:val="38060DA7"/>
    <w:multiLevelType w:val="hybridMultilevel"/>
    <w:tmpl w:val="F59CFC6C"/>
    <w:lvl w:ilvl="0" w:tplc="285CBF84">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4">
    <w:nsid w:val="38137849"/>
    <w:multiLevelType w:val="hybridMultilevel"/>
    <w:tmpl w:val="CFF8F052"/>
    <w:lvl w:ilvl="0" w:tplc="285CBF84">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55">
    <w:nsid w:val="3A255005"/>
    <w:multiLevelType w:val="hybridMultilevel"/>
    <w:tmpl w:val="0A301422"/>
    <w:lvl w:ilvl="0" w:tplc="285CBF84">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6">
    <w:nsid w:val="3AB31B87"/>
    <w:multiLevelType w:val="hybridMultilevel"/>
    <w:tmpl w:val="A0C6561A"/>
    <w:lvl w:ilvl="0" w:tplc="285CBF84">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7">
    <w:nsid w:val="3B4206F7"/>
    <w:multiLevelType w:val="hybridMultilevel"/>
    <w:tmpl w:val="A106E19A"/>
    <w:lvl w:ilvl="0" w:tplc="04150001">
      <w:start w:val="1"/>
      <w:numFmt w:val="bullet"/>
      <w:lvlText w:val=""/>
      <w:lvlJc w:val="left"/>
      <w:pPr>
        <w:ind w:left="720" w:hanging="360"/>
      </w:pPr>
      <w:rPr>
        <w:rFonts w:ascii="Symbol" w:hAnsi="Symbol" w:hint="default"/>
      </w:rPr>
    </w:lvl>
    <w:lvl w:ilvl="1" w:tplc="04150003">
      <w:start w:val="1"/>
      <w:numFmt w:val="decimal"/>
      <w:lvlText w:val="%2."/>
      <w:lvlJc w:val="left"/>
      <w:pPr>
        <w:tabs>
          <w:tab w:val="num" w:pos="1440"/>
        </w:tabs>
        <w:ind w:left="1440" w:hanging="360"/>
      </w:pPr>
    </w:lvl>
    <w:lvl w:ilvl="2" w:tplc="04150005">
      <w:start w:val="1"/>
      <w:numFmt w:val="decimal"/>
      <w:lvlText w:val="%3."/>
      <w:lvlJc w:val="left"/>
      <w:pPr>
        <w:tabs>
          <w:tab w:val="num" w:pos="2160"/>
        </w:tabs>
        <w:ind w:left="2160" w:hanging="360"/>
      </w:pPr>
    </w:lvl>
    <w:lvl w:ilvl="3" w:tplc="04150001">
      <w:start w:val="1"/>
      <w:numFmt w:val="decimal"/>
      <w:lvlText w:val="%4."/>
      <w:lvlJc w:val="left"/>
      <w:pPr>
        <w:tabs>
          <w:tab w:val="num" w:pos="2880"/>
        </w:tabs>
        <w:ind w:left="2880" w:hanging="360"/>
      </w:pPr>
    </w:lvl>
    <w:lvl w:ilvl="4" w:tplc="04150003">
      <w:start w:val="1"/>
      <w:numFmt w:val="decimal"/>
      <w:lvlText w:val="%5."/>
      <w:lvlJc w:val="left"/>
      <w:pPr>
        <w:tabs>
          <w:tab w:val="num" w:pos="3600"/>
        </w:tabs>
        <w:ind w:left="3600" w:hanging="360"/>
      </w:pPr>
    </w:lvl>
    <w:lvl w:ilvl="5" w:tplc="04150005">
      <w:start w:val="1"/>
      <w:numFmt w:val="decimal"/>
      <w:lvlText w:val="%6."/>
      <w:lvlJc w:val="left"/>
      <w:pPr>
        <w:tabs>
          <w:tab w:val="num" w:pos="4320"/>
        </w:tabs>
        <w:ind w:left="4320" w:hanging="360"/>
      </w:pPr>
    </w:lvl>
    <w:lvl w:ilvl="6" w:tplc="04150001">
      <w:start w:val="1"/>
      <w:numFmt w:val="decimal"/>
      <w:lvlText w:val="%7."/>
      <w:lvlJc w:val="left"/>
      <w:pPr>
        <w:tabs>
          <w:tab w:val="num" w:pos="5040"/>
        </w:tabs>
        <w:ind w:left="5040" w:hanging="360"/>
      </w:pPr>
    </w:lvl>
    <w:lvl w:ilvl="7" w:tplc="04150003">
      <w:start w:val="1"/>
      <w:numFmt w:val="decimal"/>
      <w:lvlText w:val="%8."/>
      <w:lvlJc w:val="left"/>
      <w:pPr>
        <w:tabs>
          <w:tab w:val="num" w:pos="5760"/>
        </w:tabs>
        <w:ind w:left="5760" w:hanging="360"/>
      </w:pPr>
    </w:lvl>
    <w:lvl w:ilvl="8" w:tplc="04150005">
      <w:start w:val="1"/>
      <w:numFmt w:val="decimal"/>
      <w:lvlText w:val="%9."/>
      <w:lvlJc w:val="left"/>
      <w:pPr>
        <w:tabs>
          <w:tab w:val="num" w:pos="6480"/>
        </w:tabs>
        <w:ind w:left="6480" w:hanging="360"/>
      </w:pPr>
    </w:lvl>
  </w:abstractNum>
  <w:abstractNum w:abstractNumId="58">
    <w:nsid w:val="3E5B7993"/>
    <w:multiLevelType w:val="hybridMultilevel"/>
    <w:tmpl w:val="B238A158"/>
    <w:lvl w:ilvl="0" w:tplc="285CBF84">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59">
    <w:nsid w:val="3F9F03B9"/>
    <w:multiLevelType w:val="hybridMultilevel"/>
    <w:tmpl w:val="1B68E932"/>
    <w:lvl w:ilvl="0" w:tplc="285CBF84">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0">
    <w:nsid w:val="3FD63A34"/>
    <w:multiLevelType w:val="hybridMultilevel"/>
    <w:tmpl w:val="3754011E"/>
    <w:lvl w:ilvl="0" w:tplc="285CBF84">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1">
    <w:nsid w:val="3FE32BA1"/>
    <w:multiLevelType w:val="multilevel"/>
    <w:tmpl w:val="F2821864"/>
    <w:lvl w:ilvl="0">
      <w:start w:val="1"/>
      <w:numFmt w:val="bullet"/>
      <w:lvlText w:val=""/>
      <w:lvlJc w:val="left"/>
      <w:pPr>
        <w:ind w:left="754" w:hanging="360"/>
      </w:pPr>
      <w:rPr>
        <w:rFonts w:ascii="Symbol" w:hAnsi="Symbol" w:cs="Symbol" w:hint="default"/>
      </w:rPr>
    </w:lvl>
    <w:lvl w:ilvl="1">
      <w:start w:val="1"/>
      <w:numFmt w:val="bullet"/>
      <w:lvlText w:val="o"/>
      <w:lvlJc w:val="left"/>
      <w:pPr>
        <w:ind w:left="1474" w:hanging="360"/>
      </w:pPr>
      <w:rPr>
        <w:rFonts w:ascii="Courier New" w:hAnsi="Courier New" w:cs="Courier New" w:hint="default"/>
        <w:sz w:val="24"/>
      </w:rPr>
    </w:lvl>
    <w:lvl w:ilvl="2">
      <w:start w:val="1"/>
      <w:numFmt w:val="bullet"/>
      <w:lvlText w:val=""/>
      <w:lvlJc w:val="left"/>
      <w:pPr>
        <w:ind w:left="2194" w:hanging="360"/>
      </w:pPr>
      <w:rPr>
        <w:rFonts w:ascii="Wingdings" w:hAnsi="Wingdings" w:cs="Wingdings" w:hint="default"/>
      </w:rPr>
    </w:lvl>
    <w:lvl w:ilvl="3">
      <w:start w:val="1"/>
      <w:numFmt w:val="bullet"/>
      <w:lvlText w:val=""/>
      <w:lvlJc w:val="left"/>
      <w:pPr>
        <w:ind w:left="2914" w:hanging="360"/>
      </w:pPr>
      <w:rPr>
        <w:rFonts w:ascii="Symbol" w:hAnsi="Symbol" w:cs="Symbol" w:hint="default"/>
      </w:rPr>
    </w:lvl>
    <w:lvl w:ilvl="4">
      <w:start w:val="1"/>
      <w:numFmt w:val="bullet"/>
      <w:lvlText w:val="o"/>
      <w:lvlJc w:val="left"/>
      <w:pPr>
        <w:ind w:left="3634" w:hanging="360"/>
      </w:pPr>
      <w:rPr>
        <w:rFonts w:ascii="Courier New" w:hAnsi="Courier New" w:cs="Courier New" w:hint="default"/>
        <w:sz w:val="24"/>
      </w:rPr>
    </w:lvl>
    <w:lvl w:ilvl="5">
      <w:start w:val="1"/>
      <w:numFmt w:val="bullet"/>
      <w:lvlText w:val=""/>
      <w:lvlJc w:val="left"/>
      <w:pPr>
        <w:ind w:left="4354" w:hanging="360"/>
      </w:pPr>
      <w:rPr>
        <w:rFonts w:ascii="Wingdings" w:hAnsi="Wingdings" w:cs="Wingdings" w:hint="default"/>
      </w:rPr>
    </w:lvl>
    <w:lvl w:ilvl="6">
      <w:start w:val="1"/>
      <w:numFmt w:val="bullet"/>
      <w:lvlText w:val=""/>
      <w:lvlJc w:val="left"/>
      <w:pPr>
        <w:ind w:left="5074" w:hanging="360"/>
      </w:pPr>
      <w:rPr>
        <w:rFonts w:ascii="Symbol" w:hAnsi="Symbol" w:cs="Symbol" w:hint="default"/>
      </w:rPr>
    </w:lvl>
    <w:lvl w:ilvl="7">
      <w:start w:val="1"/>
      <w:numFmt w:val="bullet"/>
      <w:lvlText w:val="o"/>
      <w:lvlJc w:val="left"/>
      <w:pPr>
        <w:ind w:left="5794" w:hanging="360"/>
      </w:pPr>
      <w:rPr>
        <w:rFonts w:ascii="Courier New" w:hAnsi="Courier New" w:cs="Courier New" w:hint="default"/>
        <w:sz w:val="24"/>
      </w:rPr>
    </w:lvl>
    <w:lvl w:ilvl="8">
      <w:start w:val="1"/>
      <w:numFmt w:val="bullet"/>
      <w:lvlText w:val=""/>
      <w:lvlJc w:val="left"/>
      <w:pPr>
        <w:ind w:left="6514" w:hanging="360"/>
      </w:pPr>
      <w:rPr>
        <w:rFonts w:ascii="Wingdings" w:hAnsi="Wingdings" w:cs="Wingdings" w:hint="default"/>
      </w:rPr>
    </w:lvl>
  </w:abstractNum>
  <w:abstractNum w:abstractNumId="62">
    <w:nsid w:val="439457D4"/>
    <w:multiLevelType w:val="hybridMultilevel"/>
    <w:tmpl w:val="2AF438E6"/>
    <w:lvl w:ilvl="0" w:tplc="285CBF84">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3">
    <w:nsid w:val="44A53AEE"/>
    <w:multiLevelType w:val="hybridMultilevel"/>
    <w:tmpl w:val="FE6AE13A"/>
    <w:lvl w:ilvl="0" w:tplc="285CBF84">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4">
    <w:nsid w:val="464B638D"/>
    <w:multiLevelType w:val="hybridMultilevel"/>
    <w:tmpl w:val="BF5E2328"/>
    <w:lvl w:ilvl="0" w:tplc="285CBF84">
      <w:start w:val="1"/>
      <w:numFmt w:val="bullet"/>
      <w:lvlText w:val=""/>
      <w:lvlJc w:val="left"/>
      <w:pPr>
        <w:ind w:left="1080" w:hanging="360"/>
      </w:pPr>
      <w:rPr>
        <w:rFonts w:ascii="Symbol" w:hAnsi="Symbol" w:hint="default"/>
      </w:rPr>
    </w:lvl>
    <w:lvl w:ilvl="1" w:tplc="04150003">
      <w:start w:val="1"/>
      <w:numFmt w:val="decimal"/>
      <w:lvlText w:val="%2."/>
      <w:lvlJc w:val="left"/>
      <w:pPr>
        <w:tabs>
          <w:tab w:val="num" w:pos="1440"/>
        </w:tabs>
        <w:ind w:left="1440" w:hanging="360"/>
      </w:pPr>
    </w:lvl>
    <w:lvl w:ilvl="2" w:tplc="04150005">
      <w:start w:val="1"/>
      <w:numFmt w:val="decimal"/>
      <w:lvlText w:val="%3."/>
      <w:lvlJc w:val="left"/>
      <w:pPr>
        <w:tabs>
          <w:tab w:val="num" w:pos="2160"/>
        </w:tabs>
        <w:ind w:left="2160" w:hanging="360"/>
      </w:pPr>
    </w:lvl>
    <w:lvl w:ilvl="3" w:tplc="04150001">
      <w:start w:val="1"/>
      <w:numFmt w:val="decimal"/>
      <w:lvlText w:val="%4."/>
      <w:lvlJc w:val="left"/>
      <w:pPr>
        <w:tabs>
          <w:tab w:val="num" w:pos="2880"/>
        </w:tabs>
        <w:ind w:left="2880" w:hanging="360"/>
      </w:pPr>
    </w:lvl>
    <w:lvl w:ilvl="4" w:tplc="04150003">
      <w:start w:val="1"/>
      <w:numFmt w:val="decimal"/>
      <w:lvlText w:val="%5."/>
      <w:lvlJc w:val="left"/>
      <w:pPr>
        <w:tabs>
          <w:tab w:val="num" w:pos="3600"/>
        </w:tabs>
        <w:ind w:left="3600" w:hanging="360"/>
      </w:pPr>
    </w:lvl>
    <w:lvl w:ilvl="5" w:tplc="04150005">
      <w:start w:val="1"/>
      <w:numFmt w:val="decimal"/>
      <w:lvlText w:val="%6."/>
      <w:lvlJc w:val="left"/>
      <w:pPr>
        <w:tabs>
          <w:tab w:val="num" w:pos="4320"/>
        </w:tabs>
        <w:ind w:left="4320" w:hanging="360"/>
      </w:pPr>
    </w:lvl>
    <w:lvl w:ilvl="6" w:tplc="04150001">
      <w:start w:val="1"/>
      <w:numFmt w:val="decimal"/>
      <w:lvlText w:val="%7."/>
      <w:lvlJc w:val="left"/>
      <w:pPr>
        <w:tabs>
          <w:tab w:val="num" w:pos="5040"/>
        </w:tabs>
        <w:ind w:left="5040" w:hanging="360"/>
      </w:pPr>
    </w:lvl>
    <w:lvl w:ilvl="7" w:tplc="04150003">
      <w:start w:val="1"/>
      <w:numFmt w:val="decimal"/>
      <w:lvlText w:val="%8."/>
      <w:lvlJc w:val="left"/>
      <w:pPr>
        <w:tabs>
          <w:tab w:val="num" w:pos="5760"/>
        </w:tabs>
        <w:ind w:left="5760" w:hanging="360"/>
      </w:pPr>
    </w:lvl>
    <w:lvl w:ilvl="8" w:tplc="04150005">
      <w:start w:val="1"/>
      <w:numFmt w:val="decimal"/>
      <w:lvlText w:val="%9."/>
      <w:lvlJc w:val="left"/>
      <w:pPr>
        <w:tabs>
          <w:tab w:val="num" w:pos="6480"/>
        </w:tabs>
        <w:ind w:left="6480" w:hanging="360"/>
      </w:pPr>
    </w:lvl>
  </w:abstractNum>
  <w:abstractNum w:abstractNumId="65">
    <w:nsid w:val="466C6FFD"/>
    <w:multiLevelType w:val="hybridMultilevel"/>
    <w:tmpl w:val="03344B7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6">
    <w:nsid w:val="47ED0DFC"/>
    <w:multiLevelType w:val="hybridMultilevel"/>
    <w:tmpl w:val="6BA03378"/>
    <w:lvl w:ilvl="0" w:tplc="285CBF84">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7">
    <w:nsid w:val="49423486"/>
    <w:multiLevelType w:val="hybridMultilevel"/>
    <w:tmpl w:val="871A980A"/>
    <w:lvl w:ilvl="0" w:tplc="285CBF84">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8">
    <w:nsid w:val="4B1A5ED3"/>
    <w:multiLevelType w:val="hybridMultilevel"/>
    <w:tmpl w:val="1D5CB02C"/>
    <w:lvl w:ilvl="0" w:tplc="285CBF84">
      <w:start w:val="1"/>
      <w:numFmt w:val="bullet"/>
      <w:lvlText w:val=""/>
      <w:lvlJc w:val="left"/>
      <w:pPr>
        <w:ind w:left="720" w:hanging="360"/>
      </w:pPr>
      <w:rPr>
        <w:rFonts w:ascii="Symbol" w:hAnsi="Symbol" w:hint="default"/>
      </w:rPr>
    </w:lvl>
    <w:lvl w:ilvl="1" w:tplc="04150003">
      <w:start w:val="1"/>
      <w:numFmt w:val="decimal"/>
      <w:lvlText w:val="%2."/>
      <w:lvlJc w:val="left"/>
      <w:pPr>
        <w:tabs>
          <w:tab w:val="num" w:pos="1440"/>
        </w:tabs>
        <w:ind w:left="1440" w:hanging="360"/>
      </w:pPr>
    </w:lvl>
    <w:lvl w:ilvl="2" w:tplc="04150005">
      <w:start w:val="1"/>
      <w:numFmt w:val="decimal"/>
      <w:lvlText w:val="%3."/>
      <w:lvlJc w:val="left"/>
      <w:pPr>
        <w:tabs>
          <w:tab w:val="num" w:pos="2160"/>
        </w:tabs>
        <w:ind w:left="2160" w:hanging="360"/>
      </w:pPr>
    </w:lvl>
    <w:lvl w:ilvl="3" w:tplc="04150001">
      <w:start w:val="1"/>
      <w:numFmt w:val="decimal"/>
      <w:lvlText w:val="%4."/>
      <w:lvlJc w:val="left"/>
      <w:pPr>
        <w:tabs>
          <w:tab w:val="num" w:pos="2880"/>
        </w:tabs>
        <w:ind w:left="2880" w:hanging="360"/>
      </w:pPr>
    </w:lvl>
    <w:lvl w:ilvl="4" w:tplc="04150003">
      <w:start w:val="1"/>
      <w:numFmt w:val="decimal"/>
      <w:lvlText w:val="%5."/>
      <w:lvlJc w:val="left"/>
      <w:pPr>
        <w:tabs>
          <w:tab w:val="num" w:pos="3600"/>
        </w:tabs>
        <w:ind w:left="3600" w:hanging="360"/>
      </w:pPr>
    </w:lvl>
    <w:lvl w:ilvl="5" w:tplc="04150005">
      <w:start w:val="1"/>
      <w:numFmt w:val="decimal"/>
      <w:lvlText w:val="%6."/>
      <w:lvlJc w:val="left"/>
      <w:pPr>
        <w:tabs>
          <w:tab w:val="num" w:pos="4320"/>
        </w:tabs>
        <w:ind w:left="4320" w:hanging="360"/>
      </w:pPr>
    </w:lvl>
    <w:lvl w:ilvl="6" w:tplc="04150001">
      <w:start w:val="1"/>
      <w:numFmt w:val="decimal"/>
      <w:lvlText w:val="%7."/>
      <w:lvlJc w:val="left"/>
      <w:pPr>
        <w:tabs>
          <w:tab w:val="num" w:pos="5040"/>
        </w:tabs>
        <w:ind w:left="5040" w:hanging="360"/>
      </w:pPr>
    </w:lvl>
    <w:lvl w:ilvl="7" w:tplc="04150003">
      <w:start w:val="1"/>
      <w:numFmt w:val="decimal"/>
      <w:lvlText w:val="%8."/>
      <w:lvlJc w:val="left"/>
      <w:pPr>
        <w:tabs>
          <w:tab w:val="num" w:pos="5760"/>
        </w:tabs>
        <w:ind w:left="5760" w:hanging="360"/>
      </w:pPr>
    </w:lvl>
    <w:lvl w:ilvl="8" w:tplc="04150005">
      <w:start w:val="1"/>
      <w:numFmt w:val="decimal"/>
      <w:lvlText w:val="%9."/>
      <w:lvlJc w:val="left"/>
      <w:pPr>
        <w:tabs>
          <w:tab w:val="num" w:pos="6480"/>
        </w:tabs>
        <w:ind w:left="6480" w:hanging="360"/>
      </w:pPr>
    </w:lvl>
  </w:abstractNum>
  <w:abstractNum w:abstractNumId="69">
    <w:nsid w:val="4CCA26AA"/>
    <w:multiLevelType w:val="hybridMultilevel"/>
    <w:tmpl w:val="F85209F4"/>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0">
    <w:nsid w:val="4DE10858"/>
    <w:multiLevelType w:val="hybridMultilevel"/>
    <w:tmpl w:val="71DEDB8A"/>
    <w:lvl w:ilvl="0" w:tplc="04150011">
      <w:start w:val="1"/>
      <w:numFmt w:val="decimal"/>
      <w:lvlText w:val="%1)"/>
      <w:lvlJc w:val="left"/>
      <w:pPr>
        <w:ind w:left="720" w:hanging="360"/>
      </w:pPr>
    </w:lvl>
    <w:lvl w:ilvl="1" w:tplc="04150011">
      <w:start w:val="1"/>
      <w:numFmt w:val="decimal"/>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1">
    <w:nsid w:val="4F327700"/>
    <w:multiLevelType w:val="hybridMultilevel"/>
    <w:tmpl w:val="902C7BCC"/>
    <w:lvl w:ilvl="0" w:tplc="285CBF84">
      <w:start w:val="1"/>
      <w:numFmt w:val="bullet"/>
      <w:lvlText w:val=""/>
      <w:lvlJc w:val="left"/>
      <w:pPr>
        <w:ind w:left="720" w:hanging="360"/>
      </w:pPr>
      <w:rPr>
        <w:rFonts w:ascii="Symbol" w:hAnsi="Symbol" w:hint="default"/>
      </w:rPr>
    </w:lvl>
    <w:lvl w:ilvl="1" w:tplc="04150003">
      <w:start w:val="1"/>
      <w:numFmt w:val="decimal"/>
      <w:lvlText w:val="%2."/>
      <w:lvlJc w:val="left"/>
      <w:pPr>
        <w:tabs>
          <w:tab w:val="num" w:pos="1440"/>
        </w:tabs>
        <w:ind w:left="1440" w:hanging="360"/>
      </w:pPr>
    </w:lvl>
    <w:lvl w:ilvl="2" w:tplc="04150005">
      <w:start w:val="1"/>
      <w:numFmt w:val="decimal"/>
      <w:lvlText w:val="%3."/>
      <w:lvlJc w:val="left"/>
      <w:pPr>
        <w:tabs>
          <w:tab w:val="num" w:pos="2160"/>
        </w:tabs>
        <w:ind w:left="2160" w:hanging="360"/>
      </w:pPr>
    </w:lvl>
    <w:lvl w:ilvl="3" w:tplc="04150001">
      <w:start w:val="1"/>
      <w:numFmt w:val="decimal"/>
      <w:lvlText w:val="%4."/>
      <w:lvlJc w:val="left"/>
      <w:pPr>
        <w:tabs>
          <w:tab w:val="num" w:pos="2880"/>
        </w:tabs>
        <w:ind w:left="2880" w:hanging="360"/>
      </w:pPr>
    </w:lvl>
    <w:lvl w:ilvl="4" w:tplc="04150003">
      <w:start w:val="1"/>
      <w:numFmt w:val="decimal"/>
      <w:lvlText w:val="%5."/>
      <w:lvlJc w:val="left"/>
      <w:pPr>
        <w:tabs>
          <w:tab w:val="num" w:pos="3600"/>
        </w:tabs>
        <w:ind w:left="3600" w:hanging="360"/>
      </w:pPr>
    </w:lvl>
    <w:lvl w:ilvl="5" w:tplc="04150005">
      <w:start w:val="1"/>
      <w:numFmt w:val="decimal"/>
      <w:lvlText w:val="%6."/>
      <w:lvlJc w:val="left"/>
      <w:pPr>
        <w:tabs>
          <w:tab w:val="num" w:pos="4320"/>
        </w:tabs>
        <w:ind w:left="4320" w:hanging="360"/>
      </w:pPr>
    </w:lvl>
    <w:lvl w:ilvl="6" w:tplc="04150001">
      <w:start w:val="1"/>
      <w:numFmt w:val="decimal"/>
      <w:lvlText w:val="%7."/>
      <w:lvlJc w:val="left"/>
      <w:pPr>
        <w:tabs>
          <w:tab w:val="num" w:pos="5040"/>
        </w:tabs>
        <w:ind w:left="5040" w:hanging="360"/>
      </w:pPr>
    </w:lvl>
    <w:lvl w:ilvl="7" w:tplc="04150003">
      <w:start w:val="1"/>
      <w:numFmt w:val="decimal"/>
      <w:lvlText w:val="%8."/>
      <w:lvlJc w:val="left"/>
      <w:pPr>
        <w:tabs>
          <w:tab w:val="num" w:pos="5760"/>
        </w:tabs>
        <w:ind w:left="5760" w:hanging="360"/>
      </w:pPr>
    </w:lvl>
    <w:lvl w:ilvl="8" w:tplc="04150005">
      <w:start w:val="1"/>
      <w:numFmt w:val="decimal"/>
      <w:lvlText w:val="%9."/>
      <w:lvlJc w:val="left"/>
      <w:pPr>
        <w:tabs>
          <w:tab w:val="num" w:pos="6480"/>
        </w:tabs>
        <w:ind w:left="6480" w:hanging="360"/>
      </w:pPr>
    </w:lvl>
  </w:abstractNum>
  <w:abstractNum w:abstractNumId="72">
    <w:nsid w:val="4F762982"/>
    <w:multiLevelType w:val="hybridMultilevel"/>
    <w:tmpl w:val="235E32AC"/>
    <w:lvl w:ilvl="0" w:tplc="285CBF84">
      <w:start w:val="1"/>
      <w:numFmt w:val="bullet"/>
      <w:lvlText w:val=""/>
      <w:lvlJc w:val="left"/>
      <w:pPr>
        <w:ind w:left="1146" w:hanging="360"/>
      </w:pPr>
      <w:rPr>
        <w:rFonts w:ascii="Symbol" w:hAnsi="Symbol" w:hint="default"/>
      </w:rPr>
    </w:lvl>
    <w:lvl w:ilvl="1" w:tplc="04150003" w:tentative="1">
      <w:start w:val="1"/>
      <w:numFmt w:val="bullet"/>
      <w:lvlText w:val="o"/>
      <w:lvlJc w:val="left"/>
      <w:pPr>
        <w:ind w:left="1866" w:hanging="360"/>
      </w:pPr>
      <w:rPr>
        <w:rFonts w:ascii="Courier New" w:hAnsi="Courier New" w:cs="Courier New" w:hint="default"/>
      </w:rPr>
    </w:lvl>
    <w:lvl w:ilvl="2" w:tplc="04150005" w:tentative="1">
      <w:start w:val="1"/>
      <w:numFmt w:val="bullet"/>
      <w:lvlText w:val=""/>
      <w:lvlJc w:val="left"/>
      <w:pPr>
        <w:ind w:left="2586" w:hanging="360"/>
      </w:pPr>
      <w:rPr>
        <w:rFonts w:ascii="Wingdings" w:hAnsi="Wingdings" w:hint="default"/>
      </w:rPr>
    </w:lvl>
    <w:lvl w:ilvl="3" w:tplc="04150001" w:tentative="1">
      <w:start w:val="1"/>
      <w:numFmt w:val="bullet"/>
      <w:lvlText w:val=""/>
      <w:lvlJc w:val="left"/>
      <w:pPr>
        <w:ind w:left="3306" w:hanging="360"/>
      </w:pPr>
      <w:rPr>
        <w:rFonts w:ascii="Symbol" w:hAnsi="Symbol" w:hint="default"/>
      </w:rPr>
    </w:lvl>
    <w:lvl w:ilvl="4" w:tplc="04150003" w:tentative="1">
      <w:start w:val="1"/>
      <w:numFmt w:val="bullet"/>
      <w:lvlText w:val="o"/>
      <w:lvlJc w:val="left"/>
      <w:pPr>
        <w:ind w:left="4026" w:hanging="360"/>
      </w:pPr>
      <w:rPr>
        <w:rFonts w:ascii="Courier New" w:hAnsi="Courier New" w:cs="Courier New" w:hint="default"/>
      </w:rPr>
    </w:lvl>
    <w:lvl w:ilvl="5" w:tplc="04150005" w:tentative="1">
      <w:start w:val="1"/>
      <w:numFmt w:val="bullet"/>
      <w:lvlText w:val=""/>
      <w:lvlJc w:val="left"/>
      <w:pPr>
        <w:ind w:left="4746" w:hanging="360"/>
      </w:pPr>
      <w:rPr>
        <w:rFonts w:ascii="Wingdings" w:hAnsi="Wingdings" w:hint="default"/>
      </w:rPr>
    </w:lvl>
    <w:lvl w:ilvl="6" w:tplc="04150001" w:tentative="1">
      <w:start w:val="1"/>
      <w:numFmt w:val="bullet"/>
      <w:lvlText w:val=""/>
      <w:lvlJc w:val="left"/>
      <w:pPr>
        <w:ind w:left="5466" w:hanging="360"/>
      </w:pPr>
      <w:rPr>
        <w:rFonts w:ascii="Symbol" w:hAnsi="Symbol" w:hint="default"/>
      </w:rPr>
    </w:lvl>
    <w:lvl w:ilvl="7" w:tplc="04150003" w:tentative="1">
      <w:start w:val="1"/>
      <w:numFmt w:val="bullet"/>
      <w:lvlText w:val="o"/>
      <w:lvlJc w:val="left"/>
      <w:pPr>
        <w:ind w:left="6186" w:hanging="360"/>
      </w:pPr>
      <w:rPr>
        <w:rFonts w:ascii="Courier New" w:hAnsi="Courier New" w:cs="Courier New" w:hint="default"/>
      </w:rPr>
    </w:lvl>
    <w:lvl w:ilvl="8" w:tplc="04150005" w:tentative="1">
      <w:start w:val="1"/>
      <w:numFmt w:val="bullet"/>
      <w:lvlText w:val=""/>
      <w:lvlJc w:val="left"/>
      <w:pPr>
        <w:ind w:left="6906" w:hanging="360"/>
      </w:pPr>
      <w:rPr>
        <w:rFonts w:ascii="Wingdings" w:hAnsi="Wingdings" w:hint="default"/>
      </w:rPr>
    </w:lvl>
  </w:abstractNum>
  <w:abstractNum w:abstractNumId="73">
    <w:nsid w:val="5334443C"/>
    <w:multiLevelType w:val="hybridMultilevel"/>
    <w:tmpl w:val="0CB01D2E"/>
    <w:lvl w:ilvl="0" w:tplc="04150001">
      <w:start w:val="1"/>
      <w:numFmt w:val="bullet"/>
      <w:lvlText w:val=""/>
      <w:lvlJc w:val="left"/>
      <w:pPr>
        <w:ind w:left="720" w:hanging="360"/>
      </w:pPr>
      <w:rPr>
        <w:rFonts w:ascii="Symbol" w:hAnsi="Symbol" w:hint="default"/>
      </w:rPr>
    </w:lvl>
    <w:lvl w:ilvl="1" w:tplc="04150003">
      <w:start w:val="1"/>
      <w:numFmt w:val="decimal"/>
      <w:lvlText w:val="%2."/>
      <w:lvlJc w:val="left"/>
      <w:pPr>
        <w:tabs>
          <w:tab w:val="num" w:pos="1440"/>
        </w:tabs>
        <w:ind w:left="1440" w:hanging="360"/>
      </w:pPr>
    </w:lvl>
    <w:lvl w:ilvl="2" w:tplc="04150005">
      <w:start w:val="1"/>
      <w:numFmt w:val="decimal"/>
      <w:lvlText w:val="%3."/>
      <w:lvlJc w:val="left"/>
      <w:pPr>
        <w:tabs>
          <w:tab w:val="num" w:pos="2160"/>
        </w:tabs>
        <w:ind w:left="2160" w:hanging="360"/>
      </w:pPr>
    </w:lvl>
    <w:lvl w:ilvl="3" w:tplc="04150001">
      <w:start w:val="1"/>
      <w:numFmt w:val="decimal"/>
      <w:lvlText w:val="%4."/>
      <w:lvlJc w:val="left"/>
      <w:pPr>
        <w:tabs>
          <w:tab w:val="num" w:pos="2880"/>
        </w:tabs>
        <w:ind w:left="2880" w:hanging="360"/>
      </w:pPr>
    </w:lvl>
    <w:lvl w:ilvl="4" w:tplc="04150003">
      <w:start w:val="1"/>
      <w:numFmt w:val="decimal"/>
      <w:lvlText w:val="%5."/>
      <w:lvlJc w:val="left"/>
      <w:pPr>
        <w:tabs>
          <w:tab w:val="num" w:pos="3600"/>
        </w:tabs>
        <w:ind w:left="3600" w:hanging="360"/>
      </w:pPr>
    </w:lvl>
    <w:lvl w:ilvl="5" w:tplc="04150005">
      <w:start w:val="1"/>
      <w:numFmt w:val="decimal"/>
      <w:lvlText w:val="%6."/>
      <w:lvlJc w:val="left"/>
      <w:pPr>
        <w:tabs>
          <w:tab w:val="num" w:pos="4320"/>
        </w:tabs>
        <w:ind w:left="4320" w:hanging="360"/>
      </w:pPr>
    </w:lvl>
    <w:lvl w:ilvl="6" w:tplc="04150001">
      <w:start w:val="1"/>
      <w:numFmt w:val="decimal"/>
      <w:lvlText w:val="%7."/>
      <w:lvlJc w:val="left"/>
      <w:pPr>
        <w:tabs>
          <w:tab w:val="num" w:pos="5040"/>
        </w:tabs>
        <w:ind w:left="5040" w:hanging="360"/>
      </w:pPr>
    </w:lvl>
    <w:lvl w:ilvl="7" w:tplc="04150003">
      <w:start w:val="1"/>
      <w:numFmt w:val="decimal"/>
      <w:lvlText w:val="%8."/>
      <w:lvlJc w:val="left"/>
      <w:pPr>
        <w:tabs>
          <w:tab w:val="num" w:pos="5760"/>
        </w:tabs>
        <w:ind w:left="5760" w:hanging="360"/>
      </w:pPr>
    </w:lvl>
    <w:lvl w:ilvl="8" w:tplc="04150005">
      <w:start w:val="1"/>
      <w:numFmt w:val="decimal"/>
      <w:lvlText w:val="%9."/>
      <w:lvlJc w:val="left"/>
      <w:pPr>
        <w:tabs>
          <w:tab w:val="num" w:pos="6480"/>
        </w:tabs>
        <w:ind w:left="6480" w:hanging="360"/>
      </w:pPr>
    </w:lvl>
  </w:abstractNum>
  <w:abstractNum w:abstractNumId="74">
    <w:nsid w:val="53E303D4"/>
    <w:multiLevelType w:val="hybridMultilevel"/>
    <w:tmpl w:val="A9D615EA"/>
    <w:lvl w:ilvl="0" w:tplc="285CBF84">
      <w:start w:val="1"/>
      <w:numFmt w:val="bullet"/>
      <w:lvlText w:val=""/>
      <w:lvlJc w:val="left"/>
      <w:pPr>
        <w:ind w:left="720" w:hanging="360"/>
      </w:pPr>
      <w:rPr>
        <w:rFonts w:ascii="Symbol" w:hAnsi="Symbol" w:hint="default"/>
      </w:rPr>
    </w:lvl>
    <w:lvl w:ilvl="1" w:tplc="2A3C8656">
      <w:start w:val="12"/>
      <w:numFmt w:val="bullet"/>
      <w:lvlText w:val="·"/>
      <w:lvlJc w:val="left"/>
      <w:pPr>
        <w:ind w:left="1440" w:hanging="360"/>
      </w:pPr>
      <w:rPr>
        <w:rFonts w:ascii="Times New Roman" w:eastAsiaTheme="minorHAnsi" w:hAnsi="Times New Roman" w:cs="Times New Roman"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5">
    <w:nsid w:val="56553916"/>
    <w:multiLevelType w:val="hybridMultilevel"/>
    <w:tmpl w:val="5E1CDECA"/>
    <w:lvl w:ilvl="0" w:tplc="285CBF84">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6">
    <w:nsid w:val="57885087"/>
    <w:multiLevelType w:val="hybridMultilevel"/>
    <w:tmpl w:val="442E24E2"/>
    <w:lvl w:ilvl="0" w:tplc="285CBF84">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7">
    <w:nsid w:val="5A6A501A"/>
    <w:multiLevelType w:val="hybridMultilevel"/>
    <w:tmpl w:val="B2CE3150"/>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8">
    <w:nsid w:val="5B5471AA"/>
    <w:multiLevelType w:val="hybridMultilevel"/>
    <w:tmpl w:val="B650CDA2"/>
    <w:lvl w:ilvl="0" w:tplc="285CBF84">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9">
    <w:nsid w:val="5C381773"/>
    <w:multiLevelType w:val="hybridMultilevel"/>
    <w:tmpl w:val="8510403C"/>
    <w:lvl w:ilvl="0" w:tplc="285CBF84">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0">
    <w:nsid w:val="5D141BF0"/>
    <w:multiLevelType w:val="hybridMultilevel"/>
    <w:tmpl w:val="F260FC2C"/>
    <w:lvl w:ilvl="0" w:tplc="285CBF84">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81">
    <w:nsid w:val="5DE15185"/>
    <w:multiLevelType w:val="hybridMultilevel"/>
    <w:tmpl w:val="3E28E7F0"/>
    <w:lvl w:ilvl="0" w:tplc="285CBF84">
      <w:start w:val="1"/>
      <w:numFmt w:val="bullet"/>
      <w:lvlText w:val=""/>
      <w:lvlJc w:val="left"/>
      <w:pPr>
        <w:ind w:left="1004" w:hanging="360"/>
      </w:pPr>
      <w:rPr>
        <w:rFonts w:ascii="Symbol" w:hAnsi="Symbol" w:hint="default"/>
      </w:rPr>
    </w:lvl>
    <w:lvl w:ilvl="1" w:tplc="04150019" w:tentative="1">
      <w:start w:val="1"/>
      <w:numFmt w:val="lowerLetter"/>
      <w:lvlText w:val="%2."/>
      <w:lvlJc w:val="left"/>
      <w:pPr>
        <w:ind w:left="1724" w:hanging="360"/>
      </w:pPr>
    </w:lvl>
    <w:lvl w:ilvl="2" w:tplc="0415001B" w:tentative="1">
      <w:start w:val="1"/>
      <w:numFmt w:val="lowerRoman"/>
      <w:lvlText w:val="%3."/>
      <w:lvlJc w:val="right"/>
      <w:pPr>
        <w:ind w:left="2444" w:hanging="180"/>
      </w:pPr>
    </w:lvl>
    <w:lvl w:ilvl="3" w:tplc="0415000F" w:tentative="1">
      <w:start w:val="1"/>
      <w:numFmt w:val="decimal"/>
      <w:lvlText w:val="%4."/>
      <w:lvlJc w:val="left"/>
      <w:pPr>
        <w:ind w:left="3164" w:hanging="360"/>
      </w:pPr>
    </w:lvl>
    <w:lvl w:ilvl="4" w:tplc="04150019" w:tentative="1">
      <w:start w:val="1"/>
      <w:numFmt w:val="lowerLetter"/>
      <w:lvlText w:val="%5."/>
      <w:lvlJc w:val="left"/>
      <w:pPr>
        <w:ind w:left="3884" w:hanging="360"/>
      </w:pPr>
    </w:lvl>
    <w:lvl w:ilvl="5" w:tplc="0415001B" w:tentative="1">
      <w:start w:val="1"/>
      <w:numFmt w:val="lowerRoman"/>
      <w:lvlText w:val="%6."/>
      <w:lvlJc w:val="right"/>
      <w:pPr>
        <w:ind w:left="4604" w:hanging="180"/>
      </w:pPr>
    </w:lvl>
    <w:lvl w:ilvl="6" w:tplc="0415000F" w:tentative="1">
      <w:start w:val="1"/>
      <w:numFmt w:val="decimal"/>
      <w:lvlText w:val="%7."/>
      <w:lvlJc w:val="left"/>
      <w:pPr>
        <w:ind w:left="5324" w:hanging="360"/>
      </w:pPr>
    </w:lvl>
    <w:lvl w:ilvl="7" w:tplc="04150019" w:tentative="1">
      <w:start w:val="1"/>
      <w:numFmt w:val="lowerLetter"/>
      <w:lvlText w:val="%8."/>
      <w:lvlJc w:val="left"/>
      <w:pPr>
        <w:ind w:left="6044" w:hanging="360"/>
      </w:pPr>
    </w:lvl>
    <w:lvl w:ilvl="8" w:tplc="0415001B" w:tentative="1">
      <w:start w:val="1"/>
      <w:numFmt w:val="lowerRoman"/>
      <w:lvlText w:val="%9."/>
      <w:lvlJc w:val="right"/>
      <w:pPr>
        <w:ind w:left="6764" w:hanging="180"/>
      </w:pPr>
    </w:lvl>
  </w:abstractNum>
  <w:abstractNum w:abstractNumId="82">
    <w:nsid w:val="5E6177F8"/>
    <w:multiLevelType w:val="hybridMultilevel"/>
    <w:tmpl w:val="6B8A1C4C"/>
    <w:lvl w:ilvl="0" w:tplc="285CBF84">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3">
    <w:nsid w:val="60270608"/>
    <w:multiLevelType w:val="hybridMultilevel"/>
    <w:tmpl w:val="3196B2C8"/>
    <w:lvl w:ilvl="0" w:tplc="04150017">
      <w:start w:val="1"/>
      <w:numFmt w:val="lowerLetter"/>
      <w:lvlText w:val="%1)"/>
      <w:lvlJc w:val="left"/>
      <w:pPr>
        <w:ind w:left="720" w:hanging="360"/>
      </w:pPr>
      <w:rPr>
        <w:rFonts w:hint="default"/>
      </w:rPr>
    </w:lvl>
    <w:lvl w:ilvl="1" w:tplc="285CBF84">
      <w:start w:val="1"/>
      <w:numFmt w:val="bullet"/>
      <w:lvlText w:val=""/>
      <w:lvlJc w:val="left"/>
      <w:pPr>
        <w:ind w:left="1785" w:hanging="705"/>
      </w:pPr>
      <w:rPr>
        <w:rFonts w:ascii="Symbol" w:hAnsi="Symbol" w:hint="default"/>
      </w:r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4">
    <w:nsid w:val="6040523F"/>
    <w:multiLevelType w:val="hybridMultilevel"/>
    <w:tmpl w:val="0C2A1914"/>
    <w:lvl w:ilvl="0" w:tplc="285CBF84">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5">
    <w:nsid w:val="62617C17"/>
    <w:multiLevelType w:val="hybridMultilevel"/>
    <w:tmpl w:val="9710E136"/>
    <w:lvl w:ilvl="0" w:tplc="285CBF84">
      <w:start w:val="1"/>
      <w:numFmt w:val="bullet"/>
      <w:lvlText w:val=""/>
      <w:lvlJc w:val="left"/>
      <w:pPr>
        <w:ind w:left="786" w:hanging="360"/>
      </w:pPr>
      <w:rPr>
        <w:rFonts w:ascii="Symbol" w:hAnsi="Symbol" w:hint="default"/>
      </w:rPr>
    </w:lvl>
    <w:lvl w:ilvl="1" w:tplc="04150003" w:tentative="1">
      <w:start w:val="1"/>
      <w:numFmt w:val="bullet"/>
      <w:lvlText w:val="o"/>
      <w:lvlJc w:val="left"/>
      <w:pPr>
        <w:ind w:left="1506" w:hanging="360"/>
      </w:pPr>
      <w:rPr>
        <w:rFonts w:ascii="Courier New" w:hAnsi="Courier New" w:cs="Courier New" w:hint="default"/>
      </w:rPr>
    </w:lvl>
    <w:lvl w:ilvl="2" w:tplc="04150005" w:tentative="1">
      <w:start w:val="1"/>
      <w:numFmt w:val="bullet"/>
      <w:lvlText w:val=""/>
      <w:lvlJc w:val="left"/>
      <w:pPr>
        <w:ind w:left="2226" w:hanging="360"/>
      </w:pPr>
      <w:rPr>
        <w:rFonts w:ascii="Wingdings" w:hAnsi="Wingdings" w:hint="default"/>
      </w:rPr>
    </w:lvl>
    <w:lvl w:ilvl="3" w:tplc="04150001" w:tentative="1">
      <w:start w:val="1"/>
      <w:numFmt w:val="bullet"/>
      <w:lvlText w:val=""/>
      <w:lvlJc w:val="left"/>
      <w:pPr>
        <w:ind w:left="2946" w:hanging="360"/>
      </w:pPr>
      <w:rPr>
        <w:rFonts w:ascii="Symbol" w:hAnsi="Symbol" w:hint="default"/>
      </w:rPr>
    </w:lvl>
    <w:lvl w:ilvl="4" w:tplc="04150003" w:tentative="1">
      <w:start w:val="1"/>
      <w:numFmt w:val="bullet"/>
      <w:lvlText w:val="o"/>
      <w:lvlJc w:val="left"/>
      <w:pPr>
        <w:ind w:left="3666" w:hanging="360"/>
      </w:pPr>
      <w:rPr>
        <w:rFonts w:ascii="Courier New" w:hAnsi="Courier New" w:cs="Courier New" w:hint="default"/>
      </w:rPr>
    </w:lvl>
    <w:lvl w:ilvl="5" w:tplc="04150005" w:tentative="1">
      <w:start w:val="1"/>
      <w:numFmt w:val="bullet"/>
      <w:lvlText w:val=""/>
      <w:lvlJc w:val="left"/>
      <w:pPr>
        <w:ind w:left="4386" w:hanging="360"/>
      </w:pPr>
      <w:rPr>
        <w:rFonts w:ascii="Wingdings" w:hAnsi="Wingdings" w:hint="default"/>
      </w:rPr>
    </w:lvl>
    <w:lvl w:ilvl="6" w:tplc="04150001" w:tentative="1">
      <w:start w:val="1"/>
      <w:numFmt w:val="bullet"/>
      <w:lvlText w:val=""/>
      <w:lvlJc w:val="left"/>
      <w:pPr>
        <w:ind w:left="5106" w:hanging="360"/>
      </w:pPr>
      <w:rPr>
        <w:rFonts w:ascii="Symbol" w:hAnsi="Symbol" w:hint="default"/>
      </w:rPr>
    </w:lvl>
    <w:lvl w:ilvl="7" w:tplc="04150003" w:tentative="1">
      <w:start w:val="1"/>
      <w:numFmt w:val="bullet"/>
      <w:lvlText w:val="o"/>
      <w:lvlJc w:val="left"/>
      <w:pPr>
        <w:ind w:left="5826" w:hanging="360"/>
      </w:pPr>
      <w:rPr>
        <w:rFonts w:ascii="Courier New" w:hAnsi="Courier New" w:cs="Courier New" w:hint="default"/>
      </w:rPr>
    </w:lvl>
    <w:lvl w:ilvl="8" w:tplc="04150005" w:tentative="1">
      <w:start w:val="1"/>
      <w:numFmt w:val="bullet"/>
      <w:lvlText w:val=""/>
      <w:lvlJc w:val="left"/>
      <w:pPr>
        <w:ind w:left="6546" w:hanging="360"/>
      </w:pPr>
      <w:rPr>
        <w:rFonts w:ascii="Wingdings" w:hAnsi="Wingdings" w:hint="default"/>
      </w:rPr>
    </w:lvl>
  </w:abstractNum>
  <w:abstractNum w:abstractNumId="86">
    <w:nsid w:val="62755D59"/>
    <w:multiLevelType w:val="hybridMultilevel"/>
    <w:tmpl w:val="CED8AAAC"/>
    <w:lvl w:ilvl="0" w:tplc="285CBF84">
      <w:start w:val="1"/>
      <w:numFmt w:val="bullet"/>
      <w:lvlText w:val=""/>
      <w:lvlJc w:val="left"/>
      <w:pPr>
        <w:ind w:left="1146" w:hanging="360"/>
      </w:pPr>
      <w:rPr>
        <w:rFonts w:ascii="Symbol" w:hAnsi="Symbol" w:hint="default"/>
      </w:rPr>
    </w:lvl>
    <w:lvl w:ilvl="1" w:tplc="04150003" w:tentative="1">
      <w:start w:val="1"/>
      <w:numFmt w:val="bullet"/>
      <w:lvlText w:val="o"/>
      <w:lvlJc w:val="left"/>
      <w:pPr>
        <w:ind w:left="1866" w:hanging="360"/>
      </w:pPr>
      <w:rPr>
        <w:rFonts w:ascii="Courier New" w:hAnsi="Courier New" w:cs="Courier New" w:hint="default"/>
      </w:rPr>
    </w:lvl>
    <w:lvl w:ilvl="2" w:tplc="04150005" w:tentative="1">
      <w:start w:val="1"/>
      <w:numFmt w:val="bullet"/>
      <w:lvlText w:val=""/>
      <w:lvlJc w:val="left"/>
      <w:pPr>
        <w:ind w:left="2586" w:hanging="360"/>
      </w:pPr>
      <w:rPr>
        <w:rFonts w:ascii="Wingdings" w:hAnsi="Wingdings" w:hint="default"/>
      </w:rPr>
    </w:lvl>
    <w:lvl w:ilvl="3" w:tplc="04150001" w:tentative="1">
      <w:start w:val="1"/>
      <w:numFmt w:val="bullet"/>
      <w:lvlText w:val=""/>
      <w:lvlJc w:val="left"/>
      <w:pPr>
        <w:ind w:left="3306" w:hanging="360"/>
      </w:pPr>
      <w:rPr>
        <w:rFonts w:ascii="Symbol" w:hAnsi="Symbol" w:hint="default"/>
      </w:rPr>
    </w:lvl>
    <w:lvl w:ilvl="4" w:tplc="04150003" w:tentative="1">
      <w:start w:val="1"/>
      <w:numFmt w:val="bullet"/>
      <w:lvlText w:val="o"/>
      <w:lvlJc w:val="left"/>
      <w:pPr>
        <w:ind w:left="4026" w:hanging="360"/>
      </w:pPr>
      <w:rPr>
        <w:rFonts w:ascii="Courier New" w:hAnsi="Courier New" w:cs="Courier New" w:hint="default"/>
      </w:rPr>
    </w:lvl>
    <w:lvl w:ilvl="5" w:tplc="04150005" w:tentative="1">
      <w:start w:val="1"/>
      <w:numFmt w:val="bullet"/>
      <w:lvlText w:val=""/>
      <w:lvlJc w:val="left"/>
      <w:pPr>
        <w:ind w:left="4746" w:hanging="360"/>
      </w:pPr>
      <w:rPr>
        <w:rFonts w:ascii="Wingdings" w:hAnsi="Wingdings" w:hint="default"/>
      </w:rPr>
    </w:lvl>
    <w:lvl w:ilvl="6" w:tplc="04150001" w:tentative="1">
      <w:start w:val="1"/>
      <w:numFmt w:val="bullet"/>
      <w:lvlText w:val=""/>
      <w:lvlJc w:val="left"/>
      <w:pPr>
        <w:ind w:left="5466" w:hanging="360"/>
      </w:pPr>
      <w:rPr>
        <w:rFonts w:ascii="Symbol" w:hAnsi="Symbol" w:hint="default"/>
      </w:rPr>
    </w:lvl>
    <w:lvl w:ilvl="7" w:tplc="04150003" w:tentative="1">
      <w:start w:val="1"/>
      <w:numFmt w:val="bullet"/>
      <w:lvlText w:val="o"/>
      <w:lvlJc w:val="left"/>
      <w:pPr>
        <w:ind w:left="6186" w:hanging="360"/>
      </w:pPr>
      <w:rPr>
        <w:rFonts w:ascii="Courier New" w:hAnsi="Courier New" w:cs="Courier New" w:hint="default"/>
      </w:rPr>
    </w:lvl>
    <w:lvl w:ilvl="8" w:tplc="04150005" w:tentative="1">
      <w:start w:val="1"/>
      <w:numFmt w:val="bullet"/>
      <w:lvlText w:val=""/>
      <w:lvlJc w:val="left"/>
      <w:pPr>
        <w:ind w:left="6906" w:hanging="360"/>
      </w:pPr>
      <w:rPr>
        <w:rFonts w:ascii="Wingdings" w:hAnsi="Wingdings" w:hint="default"/>
      </w:rPr>
    </w:lvl>
  </w:abstractNum>
  <w:abstractNum w:abstractNumId="87">
    <w:nsid w:val="63CD6B09"/>
    <w:multiLevelType w:val="hybridMultilevel"/>
    <w:tmpl w:val="011E24AE"/>
    <w:lvl w:ilvl="0" w:tplc="285CBF84">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8">
    <w:nsid w:val="648B65AE"/>
    <w:multiLevelType w:val="hybridMultilevel"/>
    <w:tmpl w:val="32CC222A"/>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9">
    <w:nsid w:val="659135E3"/>
    <w:multiLevelType w:val="hybridMultilevel"/>
    <w:tmpl w:val="056693EC"/>
    <w:lvl w:ilvl="0" w:tplc="285CBF84">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0">
    <w:nsid w:val="659C5FC3"/>
    <w:multiLevelType w:val="hybridMultilevel"/>
    <w:tmpl w:val="1054D94E"/>
    <w:lvl w:ilvl="0" w:tplc="305CB75E">
      <w:start w:val="1"/>
      <w:numFmt w:val="bullet"/>
      <w:lvlText w:val="□"/>
      <w:lvlJc w:val="left"/>
      <w:pPr>
        <w:ind w:left="720" w:hanging="360"/>
      </w:pPr>
      <w:rPr>
        <w:rFonts w:ascii="Courier New" w:hAnsi="Courier New"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1">
    <w:nsid w:val="68960ADD"/>
    <w:multiLevelType w:val="hybridMultilevel"/>
    <w:tmpl w:val="D76A93C6"/>
    <w:lvl w:ilvl="0" w:tplc="285CBF84">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decimal"/>
      <w:lvlText w:val="%3."/>
      <w:lvlJc w:val="left"/>
      <w:pPr>
        <w:tabs>
          <w:tab w:val="num" w:pos="2160"/>
        </w:tabs>
        <w:ind w:left="2160" w:hanging="360"/>
      </w:pPr>
    </w:lvl>
    <w:lvl w:ilvl="3" w:tplc="04150001">
      <w:start w:val="1"/>
      <w:numFmt w:val="decimal"/>
      <w:lvlText w:val="%4."/>
      <w:lvlJc w:val="left"/>
      <w:pPr>
        <w:tabs>
          <w:tab w:val="num" w:pos="2880"/>
        </w:tabs>
        <w:ind w:left="2880" w:hanging="360"/>
      </w:pPr>
    </w:lvl>
    <w:lvl w:ilvl="4" w:tplc="04150003">
      <w:start w:val="1"/>
      <w:numFmt w:val="decimal"/>
      <w:lvlText w:val="%5."/>
      <w:lvlJc w:val="left"/>
      <w:pPr>
        <w:tabs>
          <w:tab w:val="num" w:pos="3600"/>
        </w:tabs>
        <w:ind w:left="3600" w:hanging="360"/>
      </w:pPr>
    </w:lvl>
    <w:lvl w:ilvl="5" w:tplc="04150005">
      <w:start w:val="1"/>
      <w:numFmt w:val="decimal"/>
      <w:lvlText w:val="%6."/>
      <w:lvlJc w:val="left"/>
      <w:pPr>
        <w:tabs>
          <w:tab w:val="num" w:pos="4320"/>
        </w:tabs>
        <w:ind w:left="4320" w:hanging="360"/>
      </w:pPr>
    </w:lvl>
    <w:lvl w:ilvl="6" w:tplc="04150001">
      <w:start w:val="1"/>
      <w:numFmt w:val="decimal"/>
      <w:lvlText w:val="%7."/>
      <w:lvlJc w:val="left"/>
      <w:pPr>
        <w:tabs>
          <w:tab w:val="num" w:pos="5040"/>
        </w:tabs>
        <w:ind w:left="5040" w:hanging="360"/>
      </w:pPr>
    </w:lvl>
    <w:lvl w:ilvl="7" w:tplc="04150003">
      <w:start w:val="1"/>
      <w:numFmt w:val="decimal"/>
      <w:lvlText w:val="%8."/>
      <w:lvlJc w:val="left"/>
      <w:pPr>
        <w:tabs>
          <w:tab w:val="num" w:pos="5760"/>
        </w:tabs>
        <w:ind w:left="5760" w:hanging="360"/>
      </w:pPr>
    </w:lvl>
    <w:lvl w:ilvl="8" w:tplc="04150005">
      <w:start w:val="1"/>
      <w:numFmt w:val="decimal"/>
      <w:lvlText w:val="%9."/>
      <w:lvlJc w:val="left"/>
      <w:pPr>
        <w:tabs>
          <w:tab w:val="num" w:pos="6480"/>
        </w:tabs>
        <w:ind w:left="6480" w:hanging="360"/>
      </w:pPr>
    </w:lvl>
  </w:abstractNum>
  <w:abstractNum w:abstractNumId="92">
    <w:nsid w:val="6A021CBD"/>
    <w:multiLevelType w:val="hybridMultilevel"/>
    <w:tmpl w:val="881E48AE"/>
    <w:lvl w:ilvl="0" w:tplc="285CBF84">
      <w:start w:val="1"/>
      <w:numFmt w:val="bullet"/>
      <w:lvlText w:val=""/>
      <w:lvlJc w:val="left"/>
      <w:pPr>
        <w:ind w:left="788" w:hanging="360"/>
      </w:pPr>
      <w:rPr>
        <w:rFonts w:ascii="Symbol" w:hAnsi="Symbol" w:hint="default"/>
      </w:rPr>
    </w:lvl>
    <w:lvl w:ilvl="1" w:tplc="04150003">
      <w:start w:val="1"/>
      <w:numFmt w:val="bullet"/>
      <w:lvlText w:val="o"/>
      <w:lvlJc w:val="left"/>
      <w:pPr>
        <w:ind w:left="1508" w:hanging="360"/>
      </w:pPr>
      <w:rPr>
        <w:rFonts w:ascii="Courier New" w:hAnsi="Courier New" w:cs="Courier New" w:hint="default"/>
      </w:rPr>
    </w:lvl>
    <w:lvl w:ilvl="2" w:tplc="04150005">
      <w:start w:val="1"/>
      <w:numFmt w:val="bullet"/>
      <w:lvlText w:val=""/>
      <w:lvlJc w:val="left"/>
      <w:pPr>
        <w:ind w:left="2228" w:hanging="360"/>
      </w:pPr>
      <w:rPr>
        <w:rFonts w:ascii="Wingdings" w:hAnsi="Wingdings" w:hint="default"/>
      </w:rPr>
    </w:lvl>
    <w:lvl w:ilvl="3" w:tplc="04150001">
      <w:start w:val="1"/>
      <w:numFmt w:val="bullet"/>
      <w:lvlText w:val=""/>
      <w:lvlJc w:val="left"/>
      <w:pPr>
        <w:ind w:left="2948" w:hanging="360"/>
      </w:pPr>
      <w:rPr>
        <w:rFonts w:ascii="Symbol" w:hAnsi="Symbol" w:hint="default"/>
      </w:rPr>
    </w:lvl>
    <w:lvl w:ilvl="4" w:tplc="04150003">
      <w:start w:val="1"/>
      <w:numFmt w:val="bullet"/>
      <w:lvlText w:val="o"/>
      <w:lvlJc w:val="left"/>
      <w:pPr>
        <w:ind w:left="3668" w:hanging="360"/>
      </w:pPr>
      <w:rPr>
        <w:rFonts w:ascii="Courier New" w:hAnsi="Courier New" w:cs="Courier New" w:hint="default"/>
      </w:rPr>
    </w:lvl>
    <w:lvl w:ilvl="5" w:tplc="04150005">
      <w:start w:val="1"/>
      <w:numFmt w:val="bullet"/>
      <w:lvlText w:val=""/>
      <w:lvlJc w:val="left"/>
      <w:pPr>
        <w:ind w:left="4388" w:hanging="360"/>
      </w:pPr>
      <w:rPr>
        <w:rFonts w:ascii="Wingdings" w:hAnsi="Wingdings" w:hint="default"/>
      </w:rPr>
    </w:lvl>
    <w:lvl w:ilvl="6" w:tplc="04150001">
      <w:start w:val="1"/>
      <w:numFmt w:val="bullet"/>
      <w:lvlText w:val=""/>
      <w:lvlJc w:val="left"/>
      <w:pPr>
        <w:ind w:left="5108" w:hanging="360"/>
      </w:pPr>
      <w:rPr>
        <w:rFonts w:ascii="Symbol" w:hAnsi="Symbol" w:hint="default"/>
      </w:rPr>
    </w:lvl>
    <w:lvl w:ilvl="7" w:tplc="04150003">
      <w:start w:val="1"/>
      <w:numFmt w:val="bullet"/>
      <w:lvlText w:val="o"/>
      <w:lvlJc w:val="left"/>
      <w:pPr>
        <w:ind w:left="5828" w:hanging="360"/>
      </w:pPr>
      <w:rPr>
        <w:rFonts w:ascii="Courier New" w:hAnsi="Courier New" w:cs="Courier New" w:hint="default"/>
      </w:rPr>
    </w:lvl>
    <w:lvl w:ilvl="8" w:tplc="04150005">
      <w:start w:val="1"/>
      <w:numFmt w:val="bullet"/>
      <w:lvlText w:val=""/>
      <w:lvlJc w:val="left"/>
      <w:pPr>
        <w:ind w:left="6548" w:hanging="360"/>
      </w:pPr>
      <w:rPr>
        <w:rFonts w:ascii="Wingdings" w:hAnsi="Wingdings" w:hint="default"/>
      </w:rPr>
    </w:lvl>
  </w:abstractNum>
  <w:abstractNum w:abstractNumId="93">
    <w:nsid w:val="6A354E12"/>
    <w:multiLevelType w:val="hybridMultilevel"/>
    <w:tmpl w:val="AC20FD04"/>
    <w:lvl w:ilvl="0" w:tplc="04150001">
      <w:start w:val="1"/>
      <w:numFmt w:val="bullet"/>
      <w:lvlText w:val=""/>
      <w:lvlJc w:val="left"/>
      <w:pPr>
        <w:ind w:left="720" w:hanging="360"/>
      </w:pPr>
      <w:rPr>
        <w:rFonts w:ascii="Symbol" w:hAnsi="Symbol" w:hint="default"/>
      </w:rPr>
    </w:lvl>
    <w:lvl w:ilvl="1" w:tplc="04150003">
      <w:start w:val="1"/>
      <w:numFmt w:val="decimal"/>
      <w:lvlText w:val="%2."/>
      <w:lvlJc w:val="left"/>
      <w:pPr>
        <w:tabs>
          <w:tab w:val="num" w:pos="1440"/>
        </w:tabs>
        <w:ind w:left="1440" w:hanging="360"/>
      </w:pPr>
    </w:lvl>
    <w:lvl w:ilvl="2" w:tplc="04150005">
      <w:start w:val="1"/>
      <w:numFmt w:val="decimal"/>
      <w:lvlText w:val="%3."/>
      <w:lvlJc w:val="left"/>
      <w:pPr>
        <w:tabs>
          <w:tab w:val="num" w:pos="2160"/>
        </w:tabs>
        <w:ind w:left="2160" w:hanging="360"/>
      </w:pPr>
    </w:lvl>
    <w:lvl w:ilvl="3" w:tplc="04150001">
      <w:start w:val="1"/>
      <w:numFmt w:val="decimal"/>
      <w:lvlText w:val="%4."/>
      <w:lvlJc w:val="left"/>
      <w:pPr>
        <w:tabs>
          <w:tab w:val="num" w:pos="2880"/>
        </w:tabs>
        <w:ind w:left="2880" w:hanging="360"/>
      </w:pPr>
    </w:lvl>
    <w:lvl w:ilvl="4" w:tplc="04150003">
      <w:start w:val="1"/>
      <w:numFmt w:val="decimal"/>
      <w:lvlText w:val="%5."/>
      <w:lvlJc w:val="left"/>
      <w:pPr>
        <w:tabs>
          <w:tab w:val="num" w:pos="3600"/>
        </w:tabs>
        <w:ind w:left="3600" w:hanging="360"/>
      </w:pPr>
    </w:lvl>
    <w:lvl w:ilvl="5" w:tplc="04150005">
      <w:start w:val="1"/>
      <w:numFmt w:val="decimal"/>
      <w:lvlText w:val="%6."/>
      <w:lvlJc w:val="left"/>
      <w:pPr>
        <w:tabs>
          <w:tab w:val="num" w:pos="4320"/>
        </w:tabs>
        <w:ind w:left="4320" w:hanging="360"/>
      </w:pPr>
    </w:lvl>
    <w:lvl w:ilvl="6" w:tplc="04150001">
      <w:start w:val="1"/>
      <w:numFmt w:val="decimal"/>
      <w:lvlText w:val="%7."/>
      <w:lvlJc w:val="left"/>
      <w:pPr>
        <w:tabs>
          <w:tab w:val="num" w:pos="5040"/>
        </w:tabs>
        <w:ind w:left="5040" w:hanging="360"/>
      </w:pPr>
    </w:lvl>
    <w:lvl w:ilvl="7" w:tplc="04150003">
      <w:start w:val="1"/>
      <w:numFmt w:val="decimal"/>
      <w:lvlText w:val="%8."/>
      <w:lvlJc w:val="left"/>
      <w:pPr>
        <w:tabs>
          <w:tab w:val="num" w:pos="5760"/>
        </w:tabs>
        <w:ind w:left="5760" w:hanging="360"/>
      </w:pPr>
    </w:lvl>
    <w:lvl w:ilvl="8" w:tplc="04150005">
      <w:start w:val="1"/>
      <w:numFmt w:val="decimal"/>
      <w:lvlText w:val="%9."/>
      <w:lvlJc w:val="left"/>
      <w:pPr>
        <w:tabs>
          <w:tab w:val="num" w:pos="6480"/>
        </w:tabs>
        <w:ind w:left="6480" w:hanging="360"/>
      </w:pPr>
    </w:lvl>
  </w:abstractNum>
  <w:abstractNum w:abstractNumId="94">
    <w:nsid w:val="6A633508"/>
    <w:multiLevelType w:val="hybridMultilevel"/>
    <w:tmpl w:val="5B9E1B14"/>
    <w:lvl w:ilvl="0" w:tplc="285CBF84">
      <w:start w:val="1"/>
      <w:numFmt w:val="bullet"/>
      <w:lvlText w:val=""/>
      <w:lvlJc w:val="left"/>
      <w:pPr>
        <w:ind w:left="1287" w:hanging="360"/>
      </w:pPr>
      <w:rPr>
        <w:rFonts w:ascii="Symbol" w:hAnsi="Symbol" w:hint="default"/>
      </w:rPr>
    </w:lvl>
    <w:lvl w:ilvl="1" w:tplc="04150003" w:tentative="1">
      <w:start w:val="1"/>
      <w:numFmt w:val="bullet"/>
      <w:lvlText w:val="o"/>
      <w:lvlJc w:val="left"/>
      <w:pPr>
        <w:ind w:left="2007" w:hanging="360"/>
      </w:pPr>
      <w:rPr>
        <w:rFonts w:ascii="Courier New" w:hAnsi="Courier New" w:cs="Courier New" w:hint="default"/>
      </w:rPr>
    </w:lvl>
    <w:lvl w:ilvl="2" w:tplc="04150005" w:tentative="1">
      <w:start w:val="1"/>
      <w:numFmt w:val="bullet"/>
      <w:lvlText w:val=""/>
      <w:lvlJc w:val="left"/>
      <w:pPr>
        <w:ind w:left="2727" w:hanging="360"/>
      </w:pPr>
      <w:rPr>
        <w:rFonts w:ascii="Wingdings" w:hAnsi="Wingdings" w:hint="default"/>
      </w:rPr>
    </w:lvl>
    <w:lvl w:ilvl="3" w:tplc="04150001" w:tentative="1">
      <w:start w:val="1"/>
      <w:numFmt w:val="bullet"/>
      <w:lvlText w:val=""/>
      <w:lvlJc w:val="left"/>
      <w:pPr>
        <w:ind w:left="3447" w:hanging="360"/>
      </w:pPr>
      <w:rPr>
        <w:rFonts w:ascii="Symbol" w:hAnsi="Symbol" w:hint="default"/>
      </w:rPr>
    </w:lvl>
    <w:lvl w:ilvl="4" w:tplc="04150003" w:tentative="1">
      <w:start w:val="1"/>
      <w:numFmt w:val="bullet"/>
      <w:lvlText w:val="o"/>
      <w:lvlJc w:val="left"/>
      <w:pPr>
        <w:ind w:left="4167" w:hanging="360"/>
      </w:pPr>
      <w:rPr>
        <w:rFonts w:ascii="Courier New" w:hAnsi="Courier New" w:cs="Courier New" w:hint="default"/>
      </w:rPr>
    </w:lvl>
    <w:lvl w:ilvl="5" w:tplc="04150005" w:tentative="1">
      <w:start w:val="1"/>
      <w:numFmt w:val="bullet"/>
      <w:lvlText w:val=""/>
      <w:lvlJc w:val="left"/>
      <w:pPr>
        <w:ind w:left="4887" w:hanging="360"/>
      </w:pPr>
      <w:rPr>
        <w:rFonts w:ascii="Wingdings" w:hAnsi="Wingdings" w:hint="default"/>
      </w:rPr>
    </w:lvl>
    <w:lvl w:ilvl="6" w:tplc="04150001" w:tentative="1">
      <w:start w:val="1"/>
      <w:numFmt w:val="bullet"/>
      <w:lvlText w:val=""/>
      <w:lvlJc w:val="left"/>
      <w:pPr>
        <w:ind w:left="5607" w:hanging="360"/>
      </w:pPr>
      <w:rPr>
        <w:rFonts w:ascii="Symbol" w:hAnsi="Symbol" w:hint="default"/>
      </w:rPr>
    </w:lvl>
    <w:lvl w:ilvl="7" w:tplc="04150003" w:tentative="1">
      <w:start w:val="1"/>
      <w:numFmt w:val="bullet"/>
      <w:lvlText w:val="o"/>
      <w:lvlJc w:val="left"/>
      <w:pPr>
        <w:ind w:left="6327" w:hanging="360"/>
      </w:pPr>
      <w:rPr>
        <w:rFonts w:ascii="Courier New" w:hAnsi="Courier New" w:cs="Courier New" w:hint="default"/>
      </w:rPr>
    </w:lvl>
    <w:lvl w:ilvl="8" w:tplc="04150005" w:tentative="1">
      <w:start w:val="1"/>
      <w:numFmt w:val="bullet"/>
      <w:lvlText w:val=""/>
      <w:lvlJc w:val="left"/>
      <w:pPr>
        <w:ind w:left="7047" w:hanging="360"/>
      </w:pPr>
      <w:rPr>
        <w:rFonts w:ascii="Wingdings" w:hAnsi="Wingdings" w:hint="default"/>
      </w:rPr>
    </w:lvl>
  </w:abstractNum>
  <w:abstractNum w:abstractNumId="95">
    <w:nsid w:val="6CBE789E"/>
    <w:multiLevelType w:val="hybridMultilevel"/>
    <w:tmpl w:val="16563AAC"/>
    <w:lvl w:ilvl="0" w:tplc="285CBF84">
      <w:start w:val="1"/>
      <w:numFmt w:val="bullet"/>
      <w:lvlText w:val=""/>
      <w:lvlJc w:val="left"/>
      <w:pPr>
        <w:ind w:left="720" w:hanging="360"/>
      </w:pPr>
      <w:rPr>
        <w:rFonts w:ascii="Symbol" w:hAnsi="Symbol" w:hint="default"/>
      </w:rPr>
    </w:lvl>
    <w:lvl w:ilvl="1" w:tplc="04150003">
      <w:start w:val="1"/>
      <w:numFmt w:val="decimal"/>
      <w:lvlText w:val="%2."/>
      <w:lvlJc w:val="left"/>
      <w:pPr>
        <w:tabs>
          <w:tab w:val="num" w:pos="1440"/>
        </w:tabs>
        <w:ind w:left="1440" w:hanging="360"/>
      </w:pPr>
    </w:lvl>
    <w:lvl w:ilvl="2" w:tplc="04150005">
      <w:start w:val="1"/>
      <w:numFmt w:val="decimal"/>
      <w:lvlText w:val="%3."/>
      <w:lvlJc w:val="left"/>
      <w:pPr>
        <w:tabs>
          <w:tab w:val="num" w:pos="2160"/>
        </w:tabs>
        <w:ind w:left="2160" w:hanging="360"/>
      </w:pPr>
    </w:lvl>
    <w:lvl w:ilvl="3" w:tplc="04150001">
      <w:start w:val="1"/>
      <w:numFmt w:val="decimal"/>
      <w:lvlText w:val="%4."/>
      <w:lvlJc w:val="left"/>
      <w:pPr>
        <w:tabs>
          <w:tab w:val="num" w:pos="2880"/>
        </w:tabs>
        <w:ind w:left="2880" w:hanging="360"/>
      </w:pPr>
    </w:lvl>
    <w:lvl w:ilvl="4" w:tplc="04150003">
      <w:start w:val="1"/>
      <w:numFmt w:val="decimal"/>
      <w:lvlText w:val="%5."/>
      <w:lvlJc w:val="left"/>
      <w:pPr>
        <w:tabs>
          <w:tab w:val="num" w:pos="3600"/>
        </w:tabs>
        <w:ind w:left="3600" w:hanging="360"/>
      </w:pPr>
    </w:lvl>
    <w:lvl w:ilvl="5" w:tplc="04150005">
      <w:start w:val="1"/>
      <w:numFmt w:val="decimal"/>
      <w:lvlText w:val="%6."/>
      <w:lvlJc w:val="left"/>
      <w:pPr>
        <w:tabs>
          <w:tab w:val="num" w:pos="4320"/>
        </w:tabs>
        <w:ind w:left="4320" w:hanging="360"/>
      </w:pPr>
    </w:lvl>
    <w:lvl w:ilvl="6" w:tplc="04150001">
      <w:start w:val="1"/>
      <w:numFmt w:val="decimal"/>
      <w:lvlText w:val="%7."/>
      <w:lvlJc w:val="left"/>
      <w:pPr>
        <w:tabs>
          <w:tab w:val="num" w:pos="5040"/>
        </w:tabs>
        <w:ind w:left="5040" w:hanging="360"/>
      </w:pPr>
    </w:lvl>
    <w:lvl w:ilvl="7" w:tplc="04150003">
      <w:start w:val="1"/>
      <w:numFmt w:val="decimal"/>
      <w:lvlText w:val="%8."/>
      <w:lvlJc w:val="left"/>
      <w:pPr>
        <w:tabs>
          <w:tab w:val="num" w:pos="5760"/>
        </w:tabs>
        <w:ind w:left="5760" w:hanging="360"/>
      </w:pPr>
    </w:lvl>
    <w:lvl w:ilvl="8" w:tplc="04150005">
      <w:start w:val="1"/>
      <w:numFmt w:val="decimal"/>
      <w:lvlText w:val="%9."/>
      <w:lvlJc w:val="left"/>
      <w:pPr>
        <w:tabs>
          <w:tab w:val="num" w:pos="6480"/>
        </w:tabs>
        <w:ind w:left="6480" w:hanging="360"/>
      </w:pPr>
    </w:lvl>
  </w:abstractNum>
  <w:abstractNum w:abstractNumId="96">
    <w:nsid w:val="6E9E7403"/>
    <w:multiLevelType w:val="hybridMultilevel"/>
    <w:tmpl w:val="EC2C0388"/>
    <w:lvl w:ilvl="0" w:tplc="285CBF84">
      <w:start w:val="1"/>
      <w:numFmt w:val="bullet"/>
      <w:lvlText w:val=""/>
      <w:lvlJc w:val="left"/>
      <w:pPr>
        <w:ind w:left="1069" w:hanging="360"/>
      </w:pPr>
      <w:rPr>
        <w:rFonts w:ascii="Symbol" w:hAnsi="Symbol" w:hint="default"/>
      </w:rPr>
    </w:lvl>
    <w:lvl w:ilvl="1" w:tplc="04150003">
      <w:start w:val="1"/>
      <w:numFmt w:val="decimal"/>
      <w:lvlText w:val="%2."/>
      <w:lvlJc w:val="left"/>
      <w:pPr>
        <w:tabs>
          <w:tab w:val="num" w:pos="1440"/>
        </w:tabs>
        <w:ind w:left="1440" w:hanging="360"/>
      </w:pPr>
    </w:lvl>
    <w:lvl w:ilvl="2" w:tplc="04150005">
      <w:start w:val="1"/>
      <w:numFmt w:val="decimal"/>
      <w:lvlText w:val="%3."/>
      <w:lvlJc w:val="left"/>
      <w:pPr>
        <w:tabs>
          <w:tab w:val="num" w:pos="2160"/>
        </w:tabs>
        <w:ind w:left="2160" w:hanging="360"/>
      </w:pPr>
    </w:lvl>
    <w:lvl w:ilvl="3" w:tplc="04150001">
      <w:start w:val="1"/>
      <w:numFmt w:val="decimal"/>
      <w:lvlText w:val="%4."/>
      <w:lvlJc w:val="left"/>
      <w:pPr>
        <w:tabs>
          <w:tab w:val="num" w:pos="2880"/>
        </w:tabs>
        <w:ind w:left="2880" w:hanging="360"/>
      </w:pPr>
    </w:lvl>
    <w:lvl w:ilvl="4" w:tplc="04150003">
      <w:start w:val="1"/>
      <w:numFmt w:val="decimal"/>
      <w:lvlText w:val="%5."/>
      <w:lvlJc w:val="left"/>
      <w:pPr>
        <w:tabs>
          <w:tab w:val="num" w:pos="3600"/>
        </w:tabs>
        <w:ind w:left="3600" w:hanging="360"/>
      </w:pPr>
    </w:lvl>
    <w:lvl w:ilvl="5" w:tplc="04150005">
      <w:start w:val="1"/>
      <w:numFmt w:val="decimal"/>
      <w:lvlText w:val="%6."/>
      <w:lvlJc w:val="left"/>
      <w:pPr>
        <w:tabs>
          <w:tab w:val="num" w:pos="4320"/>
        </w:tabs>
        <w:ind w:left="4320" w:hanging="360"/>
      </w:pPr>
    </w:lvl>
    <w:lvl w:ilvl="6" w:tplc="04150001">
      <w:start w:val="1"/>
      <w:numFmt w:val="decimal"/>
      <w:lvlText w:val="%7."/>
      <w:lvlJc w:val="left"/>
      <w:pPr>
        <w:tabs>
          <w:tab w:val="num" w:pos="5040"/>
        </w:tabs>
        <w:ind w:left="5040" w:hanging="360"/>
      </w:pPr>
    </w:lvl>
    <w:lvl w:ilvl="7" w:tplc="04150003">
      <w:start w:val="1"/>
      <w:numFmt w:val="decimal"/>
      <w:lvlText w:val="%8."/>
      <w:lvlJc w:val="left"/>
      <w:pPr>
        <w:tabs>
          <w:tab w:val="num" w:pos="5760"/>
        </w:tabs>
        <w:ind w:left="5760" w:hanging="360"/>
      </w:pPr>
    </w:lvl>
    <w:lvl w:ilvl="8" w:tplc="04150005">
      <w:start w:val="1"/>
      <w:numFmt w:val="decimal"/>
      <w:lvlText w:val="%9."/>
      <w:lvlJc w:val="left"/>
      <w:pPr>
        <w:tabs>
          <w:tab w:val="num" w:pos="6480"/>
        </w:tabs>
        <w:ind w:left="6480" w:hanging="360"/>
      </w:pPr>
    </w:lvl>
  </w:abstractNum>
  <w:abstractNum w:abstractNumId="97">
    <w:nsid w:val="6EAE4DAD"/>
    <w:multiLevelType w:val="hybridMultilevel"/>
    <w:tmpl w:val="7D02229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8">
    <w:nsid w:val="6FA73760"/>
    <w:multiLevelType w:val="hybridMultilevel"/>
    <w:tmpl w:val="2EA001FE"/>
    <w:lvl w:ilvl="0" w:tplc="285CBF84">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9">
    <w:nsid w:val="707E5417"/>
    <w:multiLevelType w:val="multilevel"/>
    <w:tmpl w:val="EDE8A4E2"/>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00">
    <w:nsid w:val="70A81C28"/>
    <w:multiLevelType w:val="hybridMultilevel"/>
    <w:tmpl w:val="A79237AC"/>
    <w:lvl w:ilvl="0" w:tplc="285CBF84">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1">
    <w:nsid w:val="72F57507"/>
    <w:multiLevelType w:val="hybridMultilevel"/>
    <w:tmpl w:val="C0D4FB26"/>
    <w:lvl w:ilvl="0" w:tplc="285CBF84">
      <w:start w:val="1"/>
      <w:numFmt w:val="bullet"/>
      <w:lvlText w:val=""/>
      <w:lvlJc w:val="left"/>
      <w:pPr>
        <w:ind w:left="720" w:hanging="360"/>
      </w:pPr>
      <w:rPr>
        <w:rFonts w:ascii="Symbol" w:hAnsi="Symbol" w:hint="default"/>
      </w:rPr>
    </w:lvl>
    <w:lvl w:ilvl="1" w:tplc="04150003">
      <w:start w:val="1"/>
      <w:numFmt w:val="decimal"/>
      <w:lvlText w:val="%2."/>
      <w:lvlJc w:val="left"/>
      <w:pPr>
        <w:tabs>
          <w:tab w:val="num" w:pos="1440"/>
        </w:tabs>
        <w:ind w:left="1440" w:hanging="360"/>
      </w:pPr>
    </w:lvl>
    <w:lvl w:ilvl="2" w:tplc="04150005">
      <w:start w:val="1"/>
      <w:numFmt w:val="decimal"/>
      <w:lvlText w:val="%3."/>
      <w:lvlJc w:val="left"/>
      <w:pPr>
        <w:tabs>
          <w:tab w:val="num" w:pos="2160"/>
        </w:tabs>
        <w:ind w:left="2160" w:hanging="360"/>
      </w:pPr>
    </w:lvl>
    <w:lvl w:ilvl="3" w:tplc="04150001">
      <w:start w:val="1"/>
      <w:numFmt w:val="decimal"/>
      <w:lvlText w:val="%4."/>
      <w:lvlJc w:val="left"/>
      <w:pPr>
        <w:tabs>
          <w:tab w:val="num" w:pos="2880"/>
        </w:tabs>
        <w:ind w:left="2880" w:hanging="360"/>
      </w:pPr>
    </w:lvl>
    <w:lvl w:ilvl="4" w:tplc="04150003">
      <w:start w:val="1"/>
      <w:numFmt w:val="decimal"/>
      <w:lvlText w:val="%5."/>
      <w:lvlJc w:val="left"/>
      <w:pPr>
        <w:tabs>
          <w:tab w:val="num" w:pos="3600"/>
        </w:tabs>
        <w:ind w:left="3600" w:hanging="360"/>
      </w:pPr>
    </w:lvl>
    <w:lvl w:ilvl="5" w:tplc="04150005">
      <w:start w:val="1"/>
      <w:numFmt w:val="decimal"/>
      <w:lvlText w:val="%6."/>
      <w:lvlJc w:val="left"/>
      <w:pPr>
        <w:tabs>
          <w:tab w:val="num" w:pos="4320"/>
        </w:tabs>
        <w:ind w:left="4320" w:hanging="360"/>
      </w:pPr>
    </w:lvl>
    <w:lvl w:ilvl="6" w:tplc="04150001">
      <w:start w:val="1"/>
      <w:numFmt w:val="decimal"/>
      <w:lvlText w:val="%7."/>
      <w:lvlJc w:val="left"/>
      <w:pPr>
        <w:tabs>
          <w:tab w:val="num" w:pos="5040"/>
        </w:tabs>
        <w:ind w:left="5040" w:hanging="360"/>
      </w:pPr>
    </w:lvl>
    <w:lvl w:ilvl="7" w:tplc="04150003">
      <w:start w:val="1"/>
      <w:numFmt w:val="decimal"/>
      <w:lvlText w:val="%8."/>
      <w:lvlJc w:val="left"/>
      <w:pPr>
        <w:tabs>
          <w:tab w:val="num" w:pos="5760"/>
        </w:tabs>
        <w:ind w:left="5760" w:hanging="360"/>
      </w:pPr>
    </w:lvl>
    <w:lvl w:ilvl="8" w:tplc="04150005">
      <w:start w:val="1"/>
      <w:numFmt w:val="decimal"/>
      <w:lvlText w:val="%9."/>
      <w:lvlJc w:val="left"/>
      <w:pPr>
        <w:tabs>
          <w:tab w:val="num" w:pos="6480"/>
        </w:tabs>
        <w:ind w:left="6480" w:hanging="360"/>
      </w:pPr>
    </w:lvl>
  </w:abstractNum>
  <w:abstractNum w:abstractNumId="102">
    <w:nsid w:val="731C3A48"/>
    <w:multiLevelType w:val="hybridMultilevel"/>
    <w:tmpl w:val="32C2955A"/>
    <w:lvl w:ilvl="0" w:tplc="285CBF84">
      <w:start w:val="1"/>
      <w:numFmt w:val="bullet"/>
      <w:lvlText w:val=""/>
      <w:lvlJc w:val="left"/>
      <w:pPr>
        <w:ind w:left="720" w:hanging="360"/>
      </w:pPr>
      <w:rPr>
        <w:rFonts w:ascii="Symbol" w:hAnsi="Symbol" w:hint="default"/>
      </w:rPr>
    </w:lvl>
    <w:lvl w:ilvl="1" w:tplc="04150003">
      <w:start w:val="1"/>
      <w:numFmt w:val="decimal"/>
      <w:lvlText w:val="%2."/>
      <w:lvlJc w:val="left"/>
      <w:pPr>
        <w:tabs>
          <w:tab w:val="num" w:pos="1440"/>
        </w:tabs>
        <w:ind w:left="1440" w:hanging="360"/>
      </w:pPr>
    </w:lvl>
    <w:lvl w:ilvl="2" w:tplc="04150005">
      <w:start w:val="1"/>
      <w:numFmt w:val="decimal"/>
      <w:lvlText w:val="%3."/>
      <w:lvlJc w:val="left"/>
      <w:pPr>
        <w:tabs>
          <w:tab w:val="num" w:pos="2160"/>
        </w:tabs>
        <w:ind w:left="2160" w:hanging="360"/>
      </w:pPr>
    </w:lvl>
    <w:lvl w:ilvl="3" w:tplc="04150001">
      <w:start w:val="1"/>
      <w:numFmt w:val="decimal"/>
      <w:lvlText w:val="%4."/>
      <w:lvlJc w:val="left"/>
      <w:pPr>
        <w:tabs>
          <w:tab w:val="num" w:pos="2880"/>
        </w:tabs>
        <w:ind w:left="2880" w:hanging="360"/>
      </w:pPr>
    </w:lvl>
    <w:lvl w:ilvl="4" w:tplc="04150003">
      <w:start w:val="1"/>
      <w:numFmt w:val="decimal"/>
      <w:lvlText w:val="%5."/>
      <w:lvlJc w:val="left"/>
      <w:pPr>
        <w:tabs>
          <w:tab w:val="num" w:pos="3600"/>
        </w:tabs>
        <w:ind w:left="3600" w:hanging="360"/>
      </w:pPr>
    </w:lvl>
    <w:lvl w:ilvl="5" w:tplc="04150005">
      <w:start w:val="1"/>
      <w:numFmt w:val="decimal"/>
      <w:lvlText w:val="%6."/>
      <w:lvlJc w:val="left"/>
      <w:pPr>
        <w:tabs>
          <w:tab w:val="num" w:pos="4320"/>
        </w:tabs>
        <w:ind w:left="4320" w:hanging="360"/>
      </w:pPr>
    </w:lvl>
    <w:lvl w:ilvl="6" w:tplc="04150001">
      <w:start w:val="1"/>
      <w:numFmt w:val="decimal"/>
      <w:lvlText w:val="%7."/>
      <w:lvlJc w:val="left"/>
      <w:pPr>
        <w:tabs>
          <w:tab w:val="num" w:pos="5040"/>
        </w:tabs>
        <w:ind w:left="5040" w:hanging="360"/>
      </w:pPr>
    </w:lvl>
    <w:lvl w:ilvl="7" w:tplc="04150003">
      <w:start w:val="1"/>
      <w:numFmt w:val="decimal"/>
      <w:lvlText w:val="%8."/>
      <w:lvlJc w:val="left"/>
      <w:pPr>
        <w:tabs>
          <w:tab w:val="num" w:pos="5760"/>
        </w:tabs>
        <w:ind w:left="5760" w:hanging="360"/>
      </w:pPr>
    </w:lvl>
    <w:lvl w:ilvl="8" w:tplc="04150005">
      <w:start w:val="1"/>
      <w:numFmt w:val="decimal"/>
      <w:lvlText w:val="%9."/>
      <w:lvlJc w:val="left"/>
      <w:pPr>
        <w:tabs>
          <w:tab w:val="num" w:pos="6480"/>
        </w:tabs>
        <w:ind w:left="6480" w:hanging="360"/>
      </w:pPr>
    </w:lvl>
  </w:abstractNum>
  <w:abstractNum w:abstractNumId="103">
    <w:nsid w:val="73292BA6"/>
    <w:multiLevelType w:val="hybridMultilevel"/>
    <w:tmpl w:val="830831D0"/>
    <w:lvl w:ilvl="0" w:tplc="04150005">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4">
    <w:nsid w:val="73B24C07"/>
    <w:multiLevelType w:val="hybridMultilevel"/>
    <w:tmpl w:val="E0C68A92"/>
    <w:lvl w:ilvl="0" w:tplc="285CBF84">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105">
    <w:nsid w:val="75493A7D"/>
    <w:multiLevelType w:val="hybridMultilevel"/>
    <w:tmpl w:val="04A6BA50"/>
    <w:lvl w:ilvl="0" w:tplc="285CBF84">
      <w:start w:val="1"/>
      <w:numFmt w:val="bullet"/>
      <w:lvlText w:val=""/>
      <w:lvlJc w:val="left"/>
      <w:pPr>
        <w:ind w:left="1429" w:hanging="360"/>
      </w:pPr>
      <w:rPr>
        <w:rFonts w:ascii="Symbol" w:hAnsi="Symbol" w:hint="default"/>
      </w:rPr>
    </w:lvl>
    <w:lvl w:ilvl="1" w:tplc="04150003" w:tentative="1">
      <w:start w:val="1"/>
      <w:numFmt w:val="bullet"/>
      <w:lvlText w:val="o"/>
      <w:lvlJc w:val="left"/>
      <w:pPr>
        <w:ind w:left="2149" w:hanging="360"/>
      </w:pPr>
      <w:rPr>
        <w:rFonts w:ascii="Courier New" w:hAnsi="Courier New" w:cs="Courier New" w:hint="default"/>
      </w:rPr>
    </w:lvl>
    <w:lvl w:ilvl="2" w:tplc="04150005" w:tentative="1">
      <w:start w:val="1"/>
      <w:numFmt w:val="bullet"/>
      <w:lvlText w:val=""/>
      <w:lvlJc w:val="left"/>
      <w:pPr>
        <w:ind w:left="2869" w:hanging="360"/>
      </w:pPr>
      <w:rPr>
        <w:rFonts w:ascii="Wingdings" w:hAnsi="Wingdings" w:hint="default"/>
      </w:rPr>
    </w:lvl>
    <w:lvl w:ilvl="3" w:tplc="04150001" w:tentative="1">
      <w:start w:val="1"/>
      <w:numFmt w:val="bullet"/>
      <w:lvlText w:val=""/>
      <w:lvlJc w:val="left"/>
      <w:pPr>
        <w:ind w:left="3589" w:hanging="360"/>
      </w:pPr>
      <w:rPr>
        <w:rFonts w:ascii="Symbol" w:hAnsi="Symbol" w:hint="default"/>
      </w:rPr>
    </w:lvl>
    <w:lvl w:ilvl="4" w:tplc="04150003" w:tentative="1">
      <w:start w:val="1"/>
      <w:numFmt w:val="bullet"/>
      <w:lvlText w:val="o"/>
      <w:lvlJc w:val="left"/>
      <w:pPr>
        <w:ind w:left="4309" w:hanging="360"/>
      </w:pPr>
      <w:rPr>
        <w:rFonts w:ascii="Courier New" w:hAnsi="Courier New" w:cs="Courier New" w:hint="default"/>
      </w:rPr>
    </w:lvl>
    <w:lvl w:ilvl="5" w:tplc="04150005" w:tentative="1">
      <w:start w:val="1"/>
      <w:numFmt w:val="bullet"/>
      <w:lvlText w:val=""/>
      <w:lvlJc w:val="left"/>
      <w:pPr>
        <w:ind w:left="5029" w:hanging="360"/>
      </w:pPr>
      <w:rPr>
        <w:rFonts w:ascii="Wingdings" w:hAnsi="Wingdings" w:hint="default"/>
      </w:rPr>
    </w:lvl>
    <w:lvl w:ilvl="6" w:tplc="04150001" w:tentative="1">
      <w:start w:val="1"/>
      <w:numFmt w:val="bullet"/>
      <w:lvlText w:val=""/>
      <w:lvlJc w:val="left"/>
      <w:pPr>
        <w:ind w:left="5749" w:hanging="360"/>
      </w:pPr>
      <w:rPr>
        <w:rFonts w:ascii="Symbol" w:hAnsi="Symbol" w:hint="default"/>
      </w:rPr>
    </w:lvl>
    <w:lvl w:ilvl="7" w:tplc="04150003" w:tentative="1">
      <w:start w:val="1"/>
      <w:numFmt w:val="bullet"/>
      <w:lvlText w:val="o"/>
      <w:lvlJc w:val="left"/>
      <w:pPr>
        <w:ind w:left="6469" w:hanging="360"/>
      </w:pPr>
      <w:rPr>
        <w:rFonts w:ascii="Courier New" w:hAnsi="Courier New" w:cs="Courier New" w:hint="default"/>
      </w:rPr>
    </w:lvl>
    <w:lvl w:ilvl="8" w:tplc="04150005" w:tentative="1">
      <w:start w:val="1"/>
      <w:numFmt w:val="bullet"/>
      <w:lvlText w:val=""/>
      <w:lvlJc w:val="left"/>
      <w:pPr>
        <w:ind w:left="7189" w:hanging="360"/>
      </w:pPr>
      <w:rPr>
        <w:rFonts w:ascii="Wingdings" w:hAnsi="Wingdings" w:hint="default"/>
      </w:rPr>
    </w:lvl>
  </w:abstractNum>
  <w:abstractNum w:abstractNumId="106">
    <w:nsid w:val="755C1403"/>
    <w:multiLevelType w:val="hybridMultilevel"/>
    <w:tmpl w:val="F5FEC54C"/>
    <w:lvl w:ilvl="0" w:tplc="285CBF84">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7">
    <w:nsid w:val="77EB4B8C"/>
    <w:multiLevelType w:val="hybridMultilevel"/>
    <w:tmpl w:val="E99494CC"/>
    <w:lvl w:ilvl="0" w:tplc="285CBF84">
      <w:start w:val="1"/>
      <w:numFmt w:val="bullet"/>
      <w:lvlText w:val=""/>
      <w:lvlJc w:val="left"/>
      <w:pPr>
        <w:ind w:left="1146" w:hanging="360"/>
      </w:pPr>
      <w:rPr>
        <w:rFonts w:ascii="Symbol" w:hAnsi="Symbol" w:hint="default"/>
      </w:rPr>
    </w:lvl>
    <w:lvl w:ilvl="1" w:tplc="04150003" w:tentative="1">
      <w:start w:val="1"/>
      <w:numFmt w:val="bullet"/>
      <w:lvlText w:val="o"/>
      <w:lvlJc w:val="left"/>
      <w:pPr>
        <w:ind w:left="1866" w:hanging="360"/>
      </w:pPr>
      <w:rPr>
        <w:rFonts w:ascii="Courier New" w:hAnsi="Courier New" w:cs="Courier New" w:hint="default"/>
      </w:rPr>
    </w:lvl>
    <w:lvl w:ilvl="2" w:tplc="04150005" w:tentative="1">
      <w:start w:val="1"/>
      <w:numFmt w:val="bullet"/>
      <w:lvlText w:val=""/>
      <w:lvlJc w:val="left"/>
      <w:pPr>
        <w:ind w:left="2586" w:hanging="360"/>
      </w:pPr>
      <w:rPr>
        <w:rFonts w:ascii="Wingdings" w:hAnsi="Wingdings" w:hint="default"/>
      </w:rPr>
    </w:lvl>
    <w:lvl w:ilvl="3" w:tplc="04150001" w:tentative="1">
      <w:start w:val="1"/>
      <w:numFmt w:val="bullet"/>
      <w:lvlText w:val=""/>
      <w:lvlJc w:val="left"/>
      <w:pPr>
        <w:ind w:left="3306" w:hanging="360"/>
      </w:pPr>
      <w:rPr>
        <w:rFonts w:ascii="Symbol" w:hAnsi="Symbol" w:hint="default"/>
      </w:rPr>
    </w:lvl>
    <w:lvl w:ilvl="4" w:tplc="04150003" w:tentative="1">
      <w:start w:val="1"/>
      <w:numFmt w:val="bullet"/>
      <w:lvlText w:val="o"/>
      <w:lvlJc w:val="left"/>
      <w:pPr>
        <w:ind w:left="4026" w:hanging="360"/>
      </w:pPr>
      <w:rPr>
        <w:rFonts w:ascii="Courier New" w:hAnsi="Courier New" w:cs="Courier New" w:hint="default"/>
      </w:rPr>
    </w:lvl>
    <w:lvl w:ilvl="5" w:tplc="04150005" w:tentative="1">
      <w:start w:val="1"/>
      <w:numFmt w:val="bullet"/>
      <w:lvlText w:val=""/>
      <w:lvlJc w:val="left"/>
      <w:pPr>
        <w:ind w:left="4746" w:hanging="360"/>
      </w:pPr>
      <w:rPr>
        <w:rFonts w:ascii="Wingdings" w:hAnsi="Wingdings" w:hint="default"/>
      </w:rPr>
    </w:lvl>
    <w:lvl w:ilvl="6" w:tplc="04150001" w:tentative="1">
      <w:start w:val="1"/>
      <w:numFmt w:val="bullet"/>
      <w:lvlText w:val=""/>
      <w:lvlJc w:val="left"/>
      <w:pPr>
        <w:ind w:left="5466" w:hanging="360"/>
      </w:pPr>
      <w:rPr>
        <w:rFonts w:ascii="Symbol" w:hAnsi="Symbol" w:hint="default"/>
      </w:rPr>
    </w:lvl>
    <w:lvl w:ilvl="7" w:tplc="04150003" w:tentative="1">
      <w:start w:val="1"/>
      <w:numFmt w:val="bullet"/>
      <w:lvlText w:val="o"/>
      <w:lvlJc w:val="left"/>
      <w:pPr>
        <w:ind w:left="6186" w:hanging="360"/>
      </w:pPr>
      <w:rPr>
        <w:rFonts w:ascii="Courier New" w:hAnsi="Courier New" w:cs="Courier New" w:hint="default"/>
      </w:rPr>
    </w:lvl>
    <w:lvl w:ilvl="8" w:tplc="04150005" w:tentative="1">
      <w:start w:val="1"/>
      <w:numFmt w:val="bullet"/>
      <w:lvlText w:val=""/>
      <w:lvlJc w:val="left"/>
      <w:pPr>
        <w:ind w:left="6906" w:hanging="360"/>
      </w:pPr>
      <w:rPr>
        <w:rFonts w:ascii="Wingdings" w:hAnsi="Wingdings" w:hint="default"/>
      </w:rPr>
    </w:lvl>
  </w:abstractNum>
  <w:abstractNum w:abstractNumId="108">
    <w:nsid w:val="79C018D9"/>
    <w:multiLevelType w:val="hybridMultilevel"/>
    <w:tmpl w:val="08ECABB2"/>
    <w:lvl w:ilvl="0" w:tplc="285CBF84">
      <w:start w:val="1"/>
      <w:numFmt w:val="bullet"/>
      <w:lvlText w:val=""/>
      <w:lvlJc w:val="left"/>
      <w:pPr>
        <w:ind w:left="720" w:hanging="360"/>
      </w:pPr>
      <w:rPr>
        <w:rFonts w:ascii="Symbol" w:hAnsi="Symbol" w:hint="default"/>
      </w:rPr>
    </w:lvl>
    <w:lvl w:ilvl="1" w:tplc="04150003">
      <w:start w:val="1"/>
      <w:numFmt w:val="decimal"/>
      <w:lvlText w:val="%2."/>
      <w:lvlJc w:val="left"/>
      <w:pPr>
        <w:tabs>
          <w:tab w:val="num" w:pos="1440"/>
        </w:tabs>
        <w:ind w:left="1440" w:hanging="360"/>
      </w:pPr>
    </w:lvl>
    <w:lvl w:ilvl="2" w:tplc="04150005">
      <w:start w:val="1"/>
      <w:numFmt w:val="decimal"/>
      <w:lvlText w:val="%3."/>
      <w:lvlJc w:val="left"/>
      <w:pPr>
        <w:tabs>
          <w:tab w:val="num" w:pos="2160"/>
        </w:tabs>
        <w:ind w:left="2160" w:hanging="360"/>
      </w:pPr>
    </w:lvl>
    <w:lvl w:ilvl="3" w:tplc="04150001">
      <w:start w:val="1"/>
      <w:numFmt w:val="decimal"/>
      <w:lvlText w:val="%4."/>
      <w:lvlJc w:val="left"/>
      <w:pPr>
        <w:tabs>
          <w:tab w:val="num" w:pos="2880"/>
        </w:tabs>
        <w:ind w:left="2880" w:hanging="360"/>
      </w:pPr>
    </w:lvl>
    <w:lvl w:ilvl="4" w:tplc="04150003">
      <w:start w:val="1"/>
      <w:numFmt w:val="decimal"/>
      <w:lvlText w:val="%5."/>
      <w:lvlJc w:val="left"/>
      <w:pPr>
        <w:tabs>
          <w:tab w:val="num" w:pos="3600"/>
        </w:tabs>
        <w:ind w:left="3600" w:hanging="360"/>
      </w:pPr>
    </w:lvl>
    <w:lvl w:ilvl="5" w:tplc="04150005">
      <w:start w:val="1"/>
      <w:numFmt w:val="decimal"/>
      <w:lvlText w:val="%6."/>
      <w:lvlJc w:val="left"/>
      <w:pPr>
        <w:tabs>
          <w:tab w:val="num" w:pos="4320"/>
        </w:tabs>
        <w:ind w:left="4320" w:hanging="360"/>
      </w:pPr>
    </w:lvl>
    <w:lvl w:ilvl="6" w:tplc="04150001">
      <w:start w:val="1"/>
      <w:numFmt w:val="decimal"/>
      <w:lvlText w:val="%7."/>
      <w:lvlJc w:val="left"/>
      <w:pPr>
        <w:tabs>
          <w:tab w:val="num" w:pos="5040"/>
        </w:tabs>
        <w:ind w:left="5040" w:hanging="360"/>
      </w:pPr>
    </w:lvl>
    <w:lvl w:ilvl="7" w:tplc="04150003">
      <w:start w:val="1"/>
      <w:numFmt w:val="decimal"/>
      <w:lvlText w:val="%8."/>
      <w:lvlJc w:val="left"/>
      <w:pPr>
        <w:tabs>
          <w:tab w:val="num" w:pos="5760"/>
        </w:tabs>
        <w:ind w:left="5760" w:hanging="360"/>
      </w:pPr>
    </w:lvl>
    <w:lvl w:ilvl="8" w:tplc="04150005">
      <w:start w:val="1"/>
      <w:numFmt w:val="decimal"/>
      <w:lvlText w:val="%9."/>
      <w:lvlJc w:val="left"/>
      <w:pPr>
        <w:tabs>
          <w:tab w:val="num" w:pos="6480"/>
        </w:tabs>
        <w:ind w:left="6480" w:hanging="360"/>
      </w:pPr>
    </w:lvl>
  </w:abstractNum>
  <w:abstractNum w:abstractNumId="109">
    <w:nsid w:val="7AAD1FC6"/>
    <w:multiLevelType w:val="hybridMultilevel"/>
    <w:tmpl w:val="738C3038"/>
    <w:lvl w:ilvl="0" w:tplc="285CBF84">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0">
    <w:nsid w:val="7C8020B2"/>
    <w:multiLevelType w:val="hybridMultilevel"/>
    <w:tmpl w:val="BA284280"/>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1">
    <w:nsid w:val="7CF1732D"/>
    <w:multiLevelType w:val="multilevel"/>
    <w:tmpl w:val="58A06FDA"/>
    <w:lvl w:ilvl="0">
      <w:start w:val="1"/>
      <w:numFmt w:val="decimal"/>
      <w:lvlText w:val="%1."/>
      <w:lvlJc w:val="left"/>
      <w:pPr>
        <w:ind w:left="720" w:hanging="360"/>
      </w:pPr>
      <w:rPr>
        <w:rFonts w:hint="default"/>
      </w:rPr>
    </w:lvl>
    <w:lvl w:ilvl="1">
      <w:start w:val="1"/>
      <w:numFmt w:val="decimal"/>
      <w:pStyle w:val="Nagwek4"/>
      <w:isLgl/>
      <w:lvlText w:val="%1.%2"/>
      <w:lvlJc w:val="left"/>
      <w:pPr>
        <w:ind w:left="644" w:hanging="360"/>
      </w:pPr>
      <w:rPr>
        <w:rFonts w:hint="default"/>
      </w:rPr>
    </w:lvl>
    <w:lvl w:ilvl="2">
      <w:start w:val="1"/>
      <w:numFmt w:val="decimalZero"/>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112">
    <w:nsid w:val="7ED63938"/>
    <w:multiLevelType w:val="hybridMultilevel"/>
    <w:tmpl w:val="E1D4343A"/>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num w:numId="1">
    <w:abstractNumId w:val="19"/>
  </w:num>
  <w:num w:numId="2">
    <w:abstractNumId w:val="86"/>
  </w:num>
  <w:num w:numId="3">
    <w:abstractNumId w:val="107"/>
  </w:num>
  <w:num w:numId="4">
    <w:abstractNumId w:val="42"/>
  </w:num>
  <w:num w:numId="5">
    <w:abstractNumId w:val="36"/>
  </w:num>
  <w:num w:numId="6">
    <w:abstractNumId w:val="77"/>
  </w:num>
  <w:num w:numId="7">
    <w:abstractNumId w:val="9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10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9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6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10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5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7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7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3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9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91"/>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10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6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2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21"/>
  </w:num>
  <w:num w:numId="24">
    <w:abstractNumId w:val="47"/>
  </w:num>
  <w:num w:numId="25">
    <w:abstractNumId w:val="72"/>
  </w:num>
  <w:num w:numId="26">
    <w:abstractNumId w:val="34"/>
  </w:num>
  <w:num w:numId="27">
    <w:abstractNumId w:val="104"/>
  </w:num>
  <w:num w:numId="28">
    <w:abstractNumId w:val="92"/>
  </w:num>
  <w:num w:numId="29">
    <w:abstractNumId w:val="58"/>
  </w:num>
  <w:num w:numId="30">
    <w:abstractNumId w:val="12"/>
  </w:num>
  <w:num w:numId="31">
    <w:abstractNumId w:val="103"/>
  </w:num>
  <w:num w:numId="32">
    <w:abstractNumId w:val="54"/>
  </w:num>
  <w:num w:numId="33">
    <w:abstractNumId w:val="37"/>
  </w:num>
  <w:num w:numId="34">
    <w:abstractNumId w:val="44"/>
  </w:num>
  <w:num w:numId="35">
    <w:abstractNumId w:val="46"/>
  </w:num>
  <w:num w:numId="36">
    <w:abstractNumId w:val="15"/>
  </w:num>
  <w:num w:numId="37">
    <w:abstractNumId w:val="48"/>
  </w:num>
  <w:num w:numId="38">
    <w:abstractNumId w:val="5"/>
  </w:num>
  <w:num w:numId="39">
    <w:abstractNumId w:val="65"/>
  </w:num>
  <w:num w:numId="40">
    <w:abstractNumId w:val="74"/>
  </w:num>
  <w:num w:numId="41">
    <w:abstractNumId w:val="79"/>
  </w:num>
  <w:num w:numId="42">
    <w:abstractNumId w:val="82"/>
  </w:num>
  <w:num w:numId="43">
    <w:abstractNumId w:val="99"/>
  </w:num>
  <w:num w:numId="44">
    <w:abstractNumId w:val="61"/>
  </w:num>
  <w:num w:numId="45">
    <w:abstractNumId w:val="7"/>
  </w:num>
  <w:num w:numId="46">
    <w:abstractNumId w:val="62"/>
  </w:num>
  <w:num w:numId="47">
    <w:abstractNumId w:val="43"/>
  </w:num>
  <w:num w:numId="48">
    <w:abstractNumId w:val="14"/>
  </w:num>
  <w:num w:numId="49">
    <w:abstractNumId w:val="22"/>
  </w:num>
  <w:num w:numId="50">
    <w:abstractNumId w:val="53"/>
  </w:num>
  <w:num w:numId="51">
    <w:abstractNumId w:val="55"/>
  </w:num>
  <w:num w:numId="52">
    <w:abstractNumId w:val="84"/>
  </w:num>
  <w:num w:numId="53">
    <w:abstractNumId w:val="67"/>
  </w:num>
  <w:num w:numId="54">
    <w:abstractNumId w:val="89"/>
  </w:num>
  <w:num w:numId="55">
    <w:abstractNumId w:val="106"/>
  </w:num>
  <w:num w:numId="56">
    <w:abstractNumId w:val="41"/>
  </w:num>
  <w:num w:numId="57">
    <w:abstractNumId w:val="35"/>
  </w:num>
  <w:num w:numId="58">
    <w:abstractNumId w:val="1"/>
  </w:num>
  <w:num w:numId="59">
    <w:abstractNumId w:val="60"/>
  </w:num>
  <w:num w:numId="60">
    <w:abstractNumId w:val="110"/>
  </w:num>
  <w:num w:numId="61">
    <w:abstractNumId w:val="63"/>
  </w:num>
  <w:num w:numId="62">
    <w:abstractNumId w:val="109"/>
  </w:num>
  <w:num w:numId="63">
    <w:abstractNumId w:val="30"/>
  </w:num>
  <w:num w:numId="64">
    <w:abstractNumId w:val="3"/>
  </w:num>
  <w:num w:numId="65">
    <w:abstractNumId w:val="70"/>
  </w:num>
  <w:num w:numId="66">
    <w:abstractNumId w:val="31"/>
  </w:num>
  <w:num w:numId="67">
    <w:abstractNumId w:val="23"/>
  </w:num>
  <w:num w:numId="68">
    <w:abstractNumId w:val="52"/>
  </w:num>
  <w:num w:numId="69">
    <w:abstractNumId w:val="40"/>
  </w:num>
  <w:num w:numId="70">
    <w:abstractNumId w:val="10"/>
  </w:num>
  <w:num w:numId="71">
    <w:abstractNumId w:val="98"/>
  </w:num>
  <w:num w:numId="72">
    <w:abstractNumId w:val="100"/>
  </w:num>
  <w:num w:numId="73">
    <w:abstractNumId w:val="50"/>
  </w:num>
  <w:num w:numId="74">
    <w:abstractNumId w:val="6"/>
  </w:num>
  <w:num w:numId="75">
    <w:abstractNumId w:val="24"/>
  </w:num>
  <w:num w:numId="76">
    <w:abstractNumId w:val="112"/>
  </w:num>
  <w:num w:numId="77">
    <w:abstractNumId w:val="80"/>
  </w:num>
  <w:num w:numId="78">
    <w:abstractNumId w:val="49"/>
  </w:num>
  <w:num w:numId="79">
    <w:abstractNumId w:val="20"/>
  </w:num>
  <w:num w:numId="80">
    <w:abstractNumId w:val="66"/>
  </w:num>
  <w:num w:numId="81">
    <w:abstractNumId w:val="26"/>
  </w:num>
  <w:num w:numId="82">
    <w:abstractNumId w:val="11"/>
  </w:num>
  <w:num w:numId="83">
    <w:abstractNumId w:val="87"/>
  </w:num>
  <w:num w:numId="84">
    <w:abstractNumId w:val="13"/>
  </w:num>
  <w:num w:numId="85">
    <w:abstractNumId w:val="39"/>
  </w:num>
  <w:num w:numId="86">
    <w:abstractNumId w:val="75"/>
  </w:num>
  <w:num w:numId="87">
    <w:abstractNumId w:val="56"/>
  </w:num>
  <w:num w:numId="88">
    <w:abstractNumId w:val="28"/>
  </w:num>
  <w:num w:numId="89">
    <w:abstractNumId w:val="59"/>
  </w:num>
  <w:num w:numId="90">
    <w:abstractNumId w:val="94"/>
  </w:num>
  <w:num w:numId="91">
    <w:abstractNumId w:val="16"/>
  </w:num>
  <w:num w:numId="92">
    <w:abstractNumId w:val="18"/>
  </w:num>
  <w:num w:numId="93">
    <w:abstractNumId w:val="8"/>
  </w:num>
  <w:num w:numId="94">
    <w:abstractNumId w:val="78"/>
  </w:num>
  <w:num w:numId="95">
    <w:abstractNumId w:val="85"/>
  </w:num>
  <w:num w:numId="96">
    <w:abstractNumId w:val="83"/>
  </w:num>
  <w:num w:numId="97">
    <w:abstractNumId w:val="4"/>
  </w:num>
  <w:num w:numId="98">
    <w:abstractNumId w:val="111"/>
  </w:num>
  <w:num w:numId="99">
    <w:abstractNumId w:val="0"/>
  </w:num>
  <w:num w:numId="100">
    <w:abstractNumId w:val="45"/>
  </w:num>
  <w:num w:numId="101">
    <w:abstractNumId w:val="69"/>
  </w:num>
  <w:num w:numId="102">
    <w:abstractNumId w:val="76"/>
  </w:num>
  <w:num w:numId="103">
    <w:abstractNumId w:val="88"/>
  </w:num>
  <w:num w:numId="104">
    <w:abstractNumId w:val="90"/>
  </w:num>
  <w:num w:numId="105">
    <w:abstractNumId w:val="29"/>
  </w:num>
  <w:num w:numId="106">
    <w:abstractNumId w:val="25"/>
  </w:num>
  <w:num w:numId="107">
    <w:abstractNumId w:val="97"/>
  </w:num>
  <w:num w:numId="108">
    <w:abstractNumId w:val="81"/>
  </w:num>
  <w:num w:numId="109">
    <w:abstractNumId w:val="32"/>
  </w:num>
  <w:num w:numId="110">
    <w:abstractNumId w:val="51"/>
  </w:num>
  <w:num w:numId="111">
    <w:abstractNumId w:val="2"/>
  </w:num>
  <w:num w:numId="112">
    <w:abstractNumId w:val="17"/>
  </w:num>
  <w:num w:numId="113">
    <w:abstractNumId w:val="105"/>
  </w:num>
  <w:numIdMacAtCleanup w:val="10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0"/>
  <w:proofState w:spelling="clean"/>
  <w:defaultTabStop w:val="709"/>
  <w:hyphenationZone w:val="425"/>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03B84"/>
    <w:rsid w:val="00001327"/>
    <w:rsid w:val="00003F46"/>
    <w:rsid w:val="000043AF"/>
    <w:rsid w:val="00004880"/>
    <w:rsid w:val="000073FC"/>
    <w:rsid w:val="00007E2A"/>
    <w:rsid w:val="0001021F"/>
    <w:rsid w:val="000143AF"/>
    <w:rsid w:val="0001476E"/>
    <w:rsid w:val="00014F00"/>
    <w:rsid w:val="0001592B"/>
    <w:rsid w:val="00016D07"/>
    <w:rsid w:val="00020089"/>
    <w:rsid w:val="00020129"/>
    <w:rsid w:val="00020CB9"/>
    <w:rsid w:val="00020E8C"/>
    <w:rsid w:val="00022129"/>
    <w:rsid w:val="00024741"/>
    <w:rsid w:val="00025BED"/>
    <w:rsid w:val="00026450"/>
    <w:rsid w:val="000306E1"/>
    <w:rsid w:val="00030709"/>
    <w:rsid w:val="00030B47"/>
    <w:rsid w:val="000319C7"/>
    <w:rsid w:val="00033DF0"/>
    <w:rsid w:val="00035BCC"/>
    <w:rsid w:val="00036E7D"/>
    <w:rsid w:val="0003700A"/>
    <w:rsid w:val="00037460"/>
    <w:rsid w:val="00037AE2"/>
    <w:rsid w:val="00040AE9"/>
    <w:rsid w:val="00040CD0"/>
    <w:rsid w:val="00041C63"/>
    <w:rsid w:val="00041FA3"/>
    <w:rsid w:val="00042875"/>
    <w:rsid w:val="0004437D"/>
    <w:rsid w:val="000449EE"/>
    <w:rsid w:val="0004503F"/>
    <w:rsid w:val="000457C0"/>
    <w:rsid w:val="00045B44"/>
    <w:rsid w:val="0005110D"/>
    <w:rsid w:val="00052A0A"/>
    <w:rsid w:val="00052A0D"/>
    <w:rsid w:val="00055EBD"/>
    <w:rsid w:val="000561A0"/>
    <w:rsid w:val="00057536"/>
    <w:rsid w:val="00060DB2"/>
    <w:rsid w:val="0006216D"/>
    <w:rsid w:val="00063295"/>
    <w:rsid w:val="000651C0"/>
    <w:rsid w:val="000653F5"/>
    <w:rsid w:val="00065528"/>
    <w:rsid w:val="00065581"/>
    <w:rsid w:val="000674BA"/>
    <w:rsid w:val="00070D60"/>
    <w:rsid w:val="00072F9C"/>
    <w:rsid w:val="000738DE"/>
    <w:rsid w:val="0007577E"/>
    <w:rsid w:val="00075833"/>
    <w:rsid w:val="00077912"/>
    <w:rsid w:val="0008027A"/>
    <w:rsid w:val="00081202"/>
    <w:rsid w:val="00081B62"/>
    <w:rsid w:val="000820F6"/>
    <w:rsid w:val="000830B1"/>
    <w:rsid w:val="00083DF2"/>
    <w:rsid w:val="000843D7"/>
    <w:rsid w:val="000845CD"/>
    <w:rsid w:val="000851E6"/>
    <w:rsid w:val="000864F2"/>
    <w:rsid w:val="00087258"/>
    <w:rsid w:val="00087553"/>
    <w:rsid w:val="000901E7"/>
    <w:rsid w:val="00090CB3"/>
    <w:rsid w:val="00090F30"/>
    <w:rsid w:val="00093316"/>
    <w:rsid w:val="0009555E"/>
    <w:rsid w:val="00095B35"/>
    <w:rsid w:val="00096351"/>
    <w:rsid w:val="00096E36"/>
    <w:rsid w:val="000A1B12"/>
    <w:rsid w:val="000A2EC9"/>
    <w:rsid w:val="000A3514"/>
    <w:rsid w:val="000A3732"/>
    <w:rsid w:val="000A3F48"/>
    <w:rsid w:val="000A5332"/>
    <w:rsid w:val="000A5CD4"/>
    <w:rsid w:val="000B0241"/>
    <w:rsid w:val="000B186A"/>
    <w:rsid w:val="000B3B6B"/>
    <w:rsid w:val="000B413C"/>
    <w:rsid w:val="000B620F"/>
    <w:rsid w:val="000B64B7"/>
    <w:rsid w:val="000B6814"/>
    <w:rsid w:val="000C1BB2"/>
    <w:rsid w:val="000C2B7F"/>
    <w:rsid w:val="000C3BD9"/>
    <w:rsid w:val="000C5A46"/>
    <w:rsid w:val="000C5D3F"/>
    <w:rsid w:val="000C605F"/>
    <w:rsid w:val="000C707F"/>
    <w:rsid w:val="000C72D5"/>
    <w:rsid w:val="000C7336"/>
    <w:rsid w:val="000D0EA7"/>
    <w:rsid w:val="000D1D99"/>
    <w:rsid w:val="000D4023"/>
    <w:rsid w:val="000D4C1E"/>
    <w:rsid w:val="000D7105"/>
    <w:rsid w:val="000D7394"/>
    <w:rsid w:val="000D7A56"/>
    <w:rsid w:val="000E065C"/>
    <w:rsid w:val="000E14A1"/>
    <w:rsid w:val="000E19F6"/>
    <w:rsid w:val="000E1D29"/>
    <w:rsid w:val="000E2392"/>
    <w:rsid w:val="000E25E0"/>
    <w:rsid w:val="000E3434"/>
    <w:rsid w:val="000E3F43"/>
    <w:rsid w:val="000E3FA0"/>
    <w:rsid w:val="000E502E"/>
    <w:rsid w:val="000E60A1"/>
    <w:rsid w:val="000E6111"/>
    <w:rsid w:val="000E6C2F"/>
    <w:rsid w:val="000E7188"/>
    <w:rsid w:val="000E7235"/>
    <w:rsid w:val="000E7560"/>
    <w:rsid w:val="000F0C16"/>
    <w:rsid w:val="000F187D"/>
    <w:rsid w:val="000F2CA9"/>
    <w:rsid w:val="000F6DC1"/>
    <w:rsid w:val="001015F7"/>
    <w:rsid w:val="00103991"/>
    <w:rsid w:val="00104466"/>
    <w:rsid w:val="00104ACA"/>
    <w:rsid w:val="00106A39"/>
    <w:rsid w:val="001076DF"/>
    <w:rsid w:val="001105E9"/>
    <w:rsid w:val="0011096F"/>
    <w:rsid w:val="00111532"/>
    <w:rsid w:val="00112411"/>
    <w:rsid w:val="00112B25"/>
    <w:rsid w:val="0011354B"/>
    <w:rsid w:val="00114F23"/>
    <w:rsid w:val="00115DC3"/>
    <w:rsid w:val="0011610F"/>
    <w:rsid w:val="00120527"/>
    <w:rsid w:val="001206E9"/>
    <w:rsid w:val="001220A5"/>
    <w:rsid w:val="001220E7"/>
    <w:rsid w:val="00122D32"/>
    <w:rsid w:val="00122E02"/>
    <w:rsid w:val="00124110"/>
    <w:rsid w:val="00124846"/>
    <w:rsid w:val="00124F52"/>
    <w:rsid w:val="00125236"/>
    <w:rsid w:val="0012555E"/>
    <w:rsid w:val="00127E49"/>
    <w:rsid w:val="0013163E"/>
    <w:rsid w:val="0013175C"/>
    <w:rsid w:val="0013249A"/>
    <w:rsid w:val="00132DBA"/>
    <w:rsid w:val="00133BFB"/>
    <w:rsid w:val="001354E5"/>
    <w:rsid w:val="0013672F"/>
    <w:rsid w:val="0013696D"/>
    <w:rsid w:val="00136F0F"/>
    <w:rsid w:val="00137E07"/>
    <w:rsid w:val="00141182"/>
    <w:rsid w:val="001411D0"/>
    <w:rsid w:val="0014168D"/>
    <w:rsid w:val="00142757"/>
    <w:rsid w:val="0014546C"/>
    <w:rsid w:val="00146106"/>
    <w:rsid w:val="00146B23"/>
    <w:rsid w:val="00146EF4"/>
    <w:rsid w:val="001475D1"/>
    <w:rsid w:val="001475E3"/>
    <w:rsid w:val="00147F15"/>
    <w:rsid w:val="00150FB2"/>
    <w:rsid w:val="0015412B"/>
    <w:rsid w:val="001550C1"/>
    <w:rsid w:val="0015536D"/>
    <w:rsid w:val="001560C1"/>
    <w:rsid w:val="001563A1"/>
    <w:rsid w:val="001572C6"/>
    <w:rsid w:val="00157844"/>
    <w:rsid w:val="00161222"/>
    <w:rsid w:val="0016172A"/>
    <w:rsid w:val="00162A7F"/>
    <w:rsid w:val="00162BE0"/>
    <w:rsid w:val="001635D1"/>
    <w:rsid w:val="00163683"/>
    <w:rsid w:val="00164AE4"/>
    <w:rsid w:val="0016567F"/>
    <w:rsid w:val="00165B22"/>
    <w:rsid w:val="00165CAD"/>
    <w:rsid w:val="00167534"/>
    <w:rsid w:val="00170748"/>
    <w:rsid w:val="00171211"/>
    <w:rsid w:val="00171FBF"/>
    <w:rsid w:val="00172E85"/>
    <w:rsid w:val="001738C6"/>
    <w:rsid w:val="001740A2"/>
    <w:rsid w:val="00176D89"/>
    <w:rsid w:val="00177963"/>
    <w:rsid w:val="00177E1B"/>
    <w:rsid w:val="00180916"/>
    <w:rsid w:val="00180B3F"/>
    <w:rsid w:val="001814DC"/>
    <w:rsid w:val="001818F9"/>
    <w:rsid w:val="00181D34"/>
    <w:rsid w:val="0018397B"/>
    <w:rsid w:val="00184764"/>
    <w:rsid w:val="0018580C"/>
    <w:rsid w:val="00185E50"/>
    <w:rsid w:val="00186E34"/>
    <w:rsid w:val="00190509"/>
    <w:rsid w:val="00191090"/>
    <w:rsid w:val="00191B6C"/>
    <w:rsid w:val="00192428"/>
    <w:rsid w:val="0019404B"/>
    <w:rsid w:val="00194D3A"/>
    <w:rsid w:val="0019619D"/>
    <w:rsid w:val="001A35FF"/>
    <w:rsid w:val="001A5A2A"/>
    <w:rsid w:val="001A6499"/>
    <w:rsid w:val="001A66FE"/>
    <w:rsid w:val="001A6E05"/>
    <w:rsid w:val="001A7E29"/>
    <w:rsid w:val="001B05B0"/>
    <w:rsid w:val="001B0EC9"/>
    <w:rsid w:val="001B1F3F"/>
    <w:rsid w:val="001B1FE1"/>
    <w:rsid w:val="001B2F6F"/>
    <w:rsid w:val="001B352B"/>
    <w:rsid w:val="001B359A"/>
    <w:rsid w:val="001B4CC7"/>
    <w:rsid w:val="001B51F2"/>
    <w:rsid w:val="001B6A8F"/>
    <w:rsid w:val="001B7215"/>
    <w:rsid w:val="001B7A1D"/>
    <w:rsid w:val="001C191A"/>
    <w:rsid w:val="001C24CD"/>
    <w:rsid w:val="001C2BD5"/>
    <w:rsid w:val="001C36EC"/>
    <w:rsid w:val="001C3BBF"/>
    <w:rsid w:val="001C5329"/>
    <w:rsid w:val="001C694F"/>
    <w:rsid w:val="001C6C74"/>
    <w:rsid w:val="001C7341"/>
    <w:rsid w:val="001C74C3"/>
    <w:rsid w:val="001D054B"/>
    <w:rsid w:val="001D159E"/>
    <w:rsid w:val="001D198E"/>
    <w:rsid w:val="001D1AEC"/>
    <w:rsid w:val="001D21A9"/>
    <w:rsid w:val="001D3288"/>
    <w:rsid w:val="001D339E"/>
    <w:rsid w:val="001D78AD"/>
    <w:rsid w:val="001E0D87"/>
    <w:rsid w:val="001E1804"/>
    <w:rsid w:val="001E1F7E"/>
    <w:rsid w:val="001E2B7D"/>
    <w:rsid w:val="001E3C52"/>
    <w:rsid w:val="001E418B"/>
    <w:rsid w:val="001E4723"/>
    <w:rsid w:val="001E61B7"/>
    <w:rsid w:val="001E63B8"/>
    <w:rsid w:val="001E6601"/>
    <w:rsid w:val="001E663B"/>
    <w:rsid w:val="001E6E8C"/>
    <w:rsid w:val="001E7038"/>
    <w:rsid w:val="001F0653"/>
    <w:rsid w:val="001F11D7"/>
    <w:rsid w:val="001F226B"/>
    <w:rsid w:val="001F25E7"/>
    <w:rsid w:val="001F542F"/>
    <w:rsid w:val="001F685B"/>
    <w:rsid w:val="001F7355"/>
    <w:rsid w:val="001F7819"/>
    <w:rsid w:val="00201119"/>
    <w:rsid w:val="0020148B"/>
    <w:rsid w:val="002016FD"/>
    <w:rsid w:val="00201839"/>
    <w:rsid w:val="00202D41"/>
    <w:rsid w:val="002030D7"/>
    <w:rsid w:val="002038ED"/>
    <w:rsid w:val="00203D03"/>
    <w:rsid w:val="002040AC"/>
    <w:rsid w:val="00204628"/>
    <w:rsid w:val="00205B41"/>
    <w:rsid w:val="00207B41"/>
    <w:rsid w:val="00207CF4"/>
    <w:rsid w:val="002106A9"/>
    <w:rsid w:val="00211874"/>
    <w:rsid w:val="00213637"/>
    <w:rsid w:val="00216866"/>
    <w:rsid w:val="00216FA6"/>
    <w:rsid w:val="00217B1B"/>
    <w:rsid w:val="00221FBB"/>
    <w:rsid w:val="00222F80"/>
    <w:rsid w:val="00223509"/>
    <w:rsid w:val="00223798"/>
    <w:rsid w:val="00223ACF"/>
    <w:rsid w:val="00224481"/>
    <w:rsid w:val="00224548"/>
    <w:rsid w:val="00225B7B"/>
    <w:rsid w:val="00226CEF"/>
    <w:rsid w:val="00226FEC"/>
    <w:rsid w:val="00230EF0"/>
    <w:rsid w:val="00232807"/>
    <w:rsid w:val="0023391E"/>
    <w:rsid w:val="00233F22"/>
    <w:rsid w:val="0023548D"/>
    <w:rsid w:val="00235575"/>
    <w:rsid w:val="00236127"/>
    <w:rsid w:val="0023651E"/>
    <w:rsid w:val="00236814"/>
    <w:rsid w:val="00237433"/>
    <w:rsid w:val="0023773F"/>
    <w:rsid w:val="00240E18"/>
    <w:rsid w:val="002413B3"/>
    <w:rsid w:val="00241B69"/>
    <w:rsid w:val="002427CD"/>
    <w:rsid w:val="002430DE"/>
    <w:rsid w:val="00243BF8"/>
    <w:rsid w:val="00243DFB"/>
    <w:rsid w:val="00243F82"/>
    <w:rsid w:val="00245351"/>
    <w:rsid w:val="0024586F"/>
    <w:rsid w:val="00245CD4"/>
    <w:rsid w:val="00245CD7"/>
    <w:rsid w:val="002475FF"/>
    <w:rsid w:val="00250E98"/>
    <w:rsid w:val="00255077"/>
    <w:rsid w:val="002576E2"/>
    <w:rsid w:val="0026062A"/>
    <w:rsid w:val="00260A55"/>
    <w:rsid w:val="00261AB9"/>
    <w:rsid w:val="00261FF0"/>
    <w:rsid w:val="0026236D"/>
    <w:rsid w:val="00264F1B"/>
    <w:rsid w:val="00270D05"/>
    <w:rsid w:val="002713C5"/>
    <w:rsid w:val="00271BEC"/>
    <w:rsid w:val="002723F7"/>
    <w:rsid w:val="002740A9"/>
    <w:rsid w:val="00274314"/>
    <w:rsid w:val="00274D91"/>
    <w:rsid w:val="00275864"/>
    <w:rsid w:val="00275A66"/>
    <w:rsid w:val="00275E75"/>
    <w:rsid w:val="00276F7D"/>
    <w:rsid w:val="0027745B"/>
    <w:rsid w:val="00277512"/>
    <w:rsid w:val="00277C6E"/>
    <w:rsid w:val="00280074"/>
    <w:rsid w:val="00281236"/>
    <w:rsid w:val="0028212E"/>
    <w:rsid w:val="00282668"/>
    <w:rsid w:val="00282ADD"/>
    <w:rsid w:val="00283554"/>
    <w:rsid w:val="00283699"/>
    <w:rsid w:val="002840B9"/>
    <w:rsid w:val="002849F1"/>
    <w:rsid w:val="0028703E"/>
    <w:rsid w:val="0028760C"/>
    <w:rsid w:val="00290747"/>
    <w:rsid w:val="002909FC"/>
    <w:rsid w:val="0029151D"/>
    <w:rsid w:val="0029251F"/>
    <w:rsid w:val="00292839"/>
    <w:rsid w:val="00294D23"/>
    <w:rsid w:val="00297B0A"/>
    <w:rsid w:val="002A081A"/>
    <w:rsid w:val="002A0A9A"/>
    <w:rsid w:val="002A102D"/>
    <w:rsid w:val="002A1314"/>
    <w:rsid w:val="002A2034"/>
    <w:rsid w:val="002A5668"/>
    <w:rsid w:val="002A7193"/>
    <w:rsid w:val="002B064F"/>
    <w:rsid w:val="002B087C"/>
    <w:rsid w:val="002B0BC1"/>
    <w:rsid w:val="002B1A33"/>
    <w:rsid w:val="002B1D76"/>
    <w:rsid w:val="002B1D87"/>
    <w:rsid w:val="002B28D7"/>
    <w:rsid w:val="002B295D"/>
    <w:rsid w:val="002B2ECD"/>
    <w:rsid w:val="002B3068"/>
    <w:rsid w:val="002B41FA"/>
    <w:rsid w:val="002B49CB"/>
    <w:rsid w:val="002B5900"/>
    <w:rsid w:val="002B7701"/>
    <w:rsid w:val="002C0CA3"/>
    <w:rsid w:val="002C3220"/>
    <w:rsid w:val="002C3709"/>
    <w:rsid w:val="002C5146"/>
    <w:rsid w:val="002C6368"/>
    <w:rsid w:val="002C7679"/>
    <w:rsid w:val="002D03D6"/>
    <w:rsid w:val="002D39AD"/>
    <w:rsid w:val="002D3A3C"/>
    <w:rsid w:val="002D44A8"/>
    <w:rsid w:val="002D538E"/>
    <w:rsid w:val="002D591C"/>
    <w:rsid w:val="002D75DB"/>
    <w:rsid w:val="002E0327"/>
    <w:rsid w:val="002E0425"/>
    <w:rsid w:val="002E1B09"/>
    <w:rsid w:val="002E1CA9"/>
    <w:rsid w:val="002E1CB8"/>
    <w:rsid w:val="002E5E63"/>
    <w:rsid w:val="002E6595"/>
    <w:rsid w:val="002E6D1C"/>
    <w:rsid w:val="002E72F4"/>
    <w:rsid w:val="002E7721"/>
    <w:rsid w:val="002F0804"/>
    <w:rsid w:val="002F1390"/>
    <w:rsid w:val="002F13C9"/>
    <w:rsid w:val="002F30E4"/>
    <w:rsid w:val="002F3CCA"/>
    <w:rsid w:val="002F41C2"/>
    <w:rsid w:val="002F572F"/>
    <w:rsid w:val="002F7821"/>
    <w:rsid w:val="002F78DC"/>
    <w:rsid w:val="002F7AF8"/>
    <w:rsid w:val="0030007B"/>
    <w:rsid w:val="003003DB"/>
    <w:rsid w:val="00300CE1"/>
    <w:rsid w:val="00300FB1"/>
    <w:rsid w:val="003014C5"/>
    <w:rsid w:val="00302F66"/>
    <w:rsid w:val="0030548F"/>
    <w:rsid w:val="003062F3"/>
    <w:rsid w:val="00306474"/>
    <w:rsid w:val="00306E67"/>
    <w:rsid w:val="0030720B"/>
    <w:rsid w:val="00310B66"/>
    <w:rsid w:val="003137F4"/>
    <w:rsid w:val="00313DD9"/>
    <w:rsid w:val="00317065"/>
    <w:rsid w:val="003171D5"/>
    <w:rsid w:val="00317AE3"/>
    <w:rsid w:val="003205DD"/>
    <w:rsid w:val="0032194A"/>
    <w:rsid w:val="00321F49"/>
    <w:rsid w:val="003229F9"/>
    <w:rsid w:val="00322F9C"/>
    <w:rsid w:val="0032466E"/>
    <w:rsid w:val="00324EF1"/>
    <w:rsid w:val="00326CBE"/>
    <w:rsid w:val="00327892"/>
    <w:rsid w:val="00327D5E"/>
    <w:rsid w:val="003307D1"/>
    <w:rsid w:val="00330F64"/>
    <w:rsid w:val="003319D7"/>
    <w:rsid w:val="003332B1"/>
    <w:rsid w:val="00333339"/>
    <w:rsid w:val="003349AC"/>
    <w:rsid w:val="00334FE4"/>
    <w:rsid w:val="00336070"/>
    <w:rsid w:val="00341459"/>
    <w:rsid w:val="00342D4D"/>
    <w:rsid w:val="003432C5"/>
    <w:rsid w:val="00345060"/>
    <w:rsid w:val="0034593B"/>
    <w:rsid w:val="003468E8"/>
    <w:rsid w:val="00346E8A"/>
    <w:rsid w:val="00347E70"/>
    <w:rsid w:val="00351140"/>
    <w:rsid w:val="0035169F"/>
    <w:rsid w:val="00351A3C"/>
    <w:rsid w:val="00352174"/>
    <w:rsid w:val="00352F36"/>
    <w:rsid w:val="003536BE"/>
    <w:rsid w:val="00353A92"/>
    <w:rsid w:val="00353D98"/>
    <w:rsid w:val="0035431D"/>
    <w:rsid w:val="003544B5"/>
    <w:rsid w:val="00354E5C"/>
    <w:rsid w:val="00355740"/>
    <w:rsid w:val="00356283"/>
    <w:rsid w:val="0035728B"/>
    <w:rsid w:val="003575DF"/>
    <w:rsid w:val="00363B9F"/>
    <w:rsid w:val="00367C07"/>
    <w:rsid w:val="0037049D"/>
    <w:rsid w:val="003713EF"/>
    <w:rsid w:val="00373421"/>
    <w:rsid w:val="00373E90"/>
    <w:rsid w:val="003750CA"/>
    <w:rsid w:val="00375515"/>
    <w:rsid w:val="00376919"/>
    <w:rsid w:val="0037703D"/>
    <w:rsid w:val="003770AF"/>
    <w:rsid w:val="00377761"/>
    <w:rsid w:val="00377ACD"/>
    <w:rsid w:val="0038026E"/>
    <w:rsid w:val="0038319F"/>
    <w:rsid w:val="00383AC3"/>
    <w:rsid w:val="00384B37"/>
    <w:rsid w:val="00390BC5"/>
    <w:rsid w:val="00390C3D"/>
    <w:rsid w:val="00391433"/>
    <w:rsid w:val="00391489"/>
    <w:rsid w:val="00391BBE"/>
    <w:rsid w:val="003925FE"/>
    <w:rsid w:val="00393577"/>
    <w:rsid w:val="00393D55"/>
    <w:rsid w:val="003948E1"/>
    <w:rsid w:val="00394C48"/>
    <w:rsid w:val="0039556E"/>
    <w:rsid w:val="003969EB"/>
    <w:rsid w:val="003977B6"/>
    <w:rsid w:val="00397A21"/>
    <w:rsid w:val="003A15CD"/>
    <w:rsid w:val="003A32C2"/>
    <w:rsid w:val="003A4666"/>
    <w:rsid w:val="003A5062"/>
    <w:rsid w:val="003A5418"/>
    <w:rsid w:val="003A557A"/>
    <w:rsid w:val="003A5A6D"/>
    <w:rsid w:val="003A6F44"/>
    <w:rsid w:val="003A7E70"/>
    <w:rsid w:val="003B21E0"/>
    <w:rsid w:val="003B255E"/>
    <w:rsid w:val="003B2DB0"/>
    <w:rsid w:val="003B3A4E"/>
    <w:rsid w:val="003B41A0"/>
    <w:rsid w:val="003B5D07"/>
    <w:rsid w:val="003B663A"/>
    <w:rsid w:val="003B69B9"/>
    <w:rsid w:val="003B733D"/>
    <w:rsid w:val="003C2918"/>
    <w:rsid w:val="003C2BB2"/>
    <w:rsid w:val="003C3855"/>
    <w:rsid w:val="003C5419"/>
    <w:rsid w:val="003C62F0"/>
    <w:rsid w:val="003D1990"/>
    <w:rsid w:val="003D21B5"/>
    <w:rsid w:val="003D2C38"/>
    <w:rsid w:val="003D417B"/>
    <w:rsid w:val="003D4F4C"/>
    <w:rsid w:val="003D587A"/>
    <w:rsid w:val="003D5B40"/>
    <w:rsid w:val="003D5D7A"/>
    <w:rsid w:val="003E0D64"/>
    <w:rsid w:val="003E18EC"/>
    <w:rsid w:val="003E1B58"/>
    <w:rsid w:val="003E26B6"/>
    <w:rsid w:val="003E29C5"/>
    <w:rsid w:val="003E3E2A"/>
    <w:rsid w:val="003E4CE6"/>
    <w:rsid w:val="003E5346"/>
    <w:rsid w:val="003E5C2D"/>
    <w:rsid w:val="003E6908"/>
    <w:rsid w:val="003E7E81"/>
    <w:rsid w:val="003F0F03"/>
    <w:rsid w:val="003F2F0D"/>
    <w:rsid w:val="003F41B7"/>
    <w:rsid w:val="003F45CF"/>
    <w:rsid w:val="003F4E2F"/>
    <w:rsid w:val="003F5012"/>
    <w:rsid w:val="0040097E"/>
    <w:rsid w:val="00400A9F"/>
    <w:rsid w:val="0040138B"/>
    <w:rsid w:val="004017D8"/>
    <w:rsid w:val="004025A8"/>
    <w:rsid w:val="004029EB"/>
    <w:rsid w:val="00402BE7"/>
    <w:rsid w:val="00402E1F"/>
    <w:rsid w:val="004041E9"/>
    <w:rsid w:val="004044DE"/>
    <w:rsid w:val="004044F4"/>
    <w:rsid w:val="004045E9"/>
    <w:rsid w:val="00405B4E"/>
    <w:rsid w:val="0040766E"/>
    <w:rsid w:val="0040767D"/>
    <w:rsid w:val="00407BEE"/>
    <w:rsid w:val="00411DB5"/>
    <w:rsid w:val="004131BB"/>
    <w:rsid w:val="00415ED0"/>
    <w:rsid w:val="004166D7"/>
    <w:rsid w:val="0041724F"/>
    <w:rsid w:val="00420F12"/>
    <w:rsid w:val="00421850"/>
    <w:rsid w:val="004220AF"/>
    <w:rsid w:val="0042225C"/>
    <w:rsid w:val="004230F0"/>
    <w:rsid w:val="00423BDD"/>
    <w:rsid w:val="00423F3F"/>
    <w:rsid w:val="0042679A"/>
    <w:rsid w:val="004314E5"/>
    <w:rsid w:val="00432C76"/>
    <w:rsid w:val="004348CE"/>
    <w:rsid w:val="00435728"/>
    <w:rsid w:val="004379B3"/>
    <w:rsid w:val="00440E9B"/>
    <w:rsid w:val="0044181C"/>
    <w:rsid w:val="00442D8A"/>
    <w:rsid w:val="00444782"/>
    <w:rsid w:val="00445F2D"/>
    <w:rsid w:val="00446A0E"/>
    <w:rsid w:val="00451998"/>
    <w:rsid w:val="00451A76"/>
    <w:rsid w:val="0045236B"/>
    <w:rsid w:val="0045260F"/>
    <w:rsid w:val="00452F12"/>
    <w:rsid w:val="00453475"/>
    <w:rsid w:val="00455B80"/>
    <w:rsid w:val="00455F3E"/>
    <w:rsid w:val="00456328"/>
    <w:rsid w:val="004601D3"/>
    <w:rsid w:val="004620A8"/>
    <w:rsid w:val="00462327"/>
    <w:rsid w:val="00462DEE"/>
    <w:rsid w:val="00462F6F"/>
    <w:rsid w:val="00464908"/>
    <w:rsid w:val="00464ECB"/>
    <w:rsid w:val="0046584B"/>
    <w:rsid w:val="004662D7"/>
    <w:rsid w:val="00466AAE"/>
    <w:rsid w:val="00466C52"/>
    <w:rsid w:val="00467412"/>
    <w:rsid w:val="00467E7B"/>
    <w:rsid w:val="00470643"/>
    <w:rsid w:val="004717F4"/>
    <w:rsid w:val="00472618"/>
    <w:rsid w:val="00474A56"/>
    <w:rsid w:val="00474FF4"/>
    <w:rsid w:val="00476006"/>
    <w:rsid w:val="004762F1"/>
    <w:rsid w:val="0047654B"/>
    <w:rsid w:val="0047745C"/>
    <w:rsid w:val="00480527"/>
    <w:rsid w:val="004805E1"/>
    <w:rsid w:val="00481806"/>
    <w:rsid w:val="00484022"/>
    <w:rsid w:val="00484782"/>
    <w:rsid w:val="00484E42"/>
    <w:rsid w:val="00487826"/>
    <w:rsid w:val="0049087E"/>
    <w:rsid w:val="00491F21"/>
    <w:rsid w:val="004941F7"/>
    <w:rsid w:val="0049457F"/>
    <w:rsid w:val="00494CC4"/>
    <w:rsid w:val="00494F69"/>
    <w:rsid w:val="00495A9C"/>
    <w:rsid w:val="00495E88"/>
    <w:rsid w:val="00496E8A"/>
    <w:rsid w:val="004979AA"/>
    <w:rsid w:val="00497AB3"/>
    <w:rsid w:val="004A06E2"/>
    <w:rsid w:val="004A19FD"/>
    <w:rsid w:val="004A1DA0"/>
    <w:rsid w:val="004A332D"/>
    <w:rsid w:val="004A3330"/>
    <w:rsid w:val="004A3432"/>
    <w:rsid w:val="004A5D95"/>
    <w:rsid w:val="004A6C5D"/>
    <w:rsid w:val="004A73D8"/>
    <w:rsid w:val="004A7F3A"/>
    <w:rsid w:val="004B05F3"/>
    <w:rsid w:val="004B0C50"/>
    <w:rsid w:val="004B0E1B"/>
    <w:rsid w:val="004B5BE4"/>
    <w:rsid w:val="004B65B1"/>
    <w:rsid w:val="004B68AF"/>
    <w:rsid w:val="004C260E"/>
    <w:rsid w:val="004C4F6E"/>
    <w:rsid w:val="004C5D25"/>
    <w:rsid w:val="004C67B5"/>
    <w:rsid w:val="004C7959"/>
    <w:rsid w:val="004D44C4"/>
    <w:rsid w:val="004D5CCF"/>
    <w:rsid w:val="004D5D4D"/>
    <w:rsid w:val="004D6C96"/>
    <w:rsid w:val="004D720C"/>
    <w:rsid w:val="004E0740"/>
    <w:rsid w:val="004E0BCE"/>
    <w:rsid w:val="004E2487"/>
    <w:rsid w:val="004E397D"/>
    <w:rsid w:val="004E454D"/>
    <w:rsid w:val="004E4B15"/>
    <w:rsid w:val="004E4C83"/>
    <w:rsid w:val="004E5E53"/>
    <w:rsid w:val="004E65B5"/>
    <w:rsid w:val="004F024B"/>
    <w:rsid w:val="004F030B"/>
    <w:rsid w:val="004F0444"/>
    <w:rsid w:val="004F092C"/>
    <w:rsid w:val="004F135A"/>
    <w:rsid w:val="004F1375"/>
    <w:rsid w:val="004F1B33"/>
    <w:rsid w:val="004F4662"/>
    <w:rsid w:val="004F46E9"/>
    <w:rsid w:val="004F4AEF"/>
    <w:rsid w:val="004F52FA"/>
    <w:rsid w:val="004F59D9"/>
    <w:rsid w:val="004F605C"/>
    <w:rsid w:val="004F6499"/>
    <w:rsid w:val="004F7350"/>
    <w:rsid w:val="004F740B"/>
    <w:rsid w:val="004F7707"/>
    <w:rsid w:val="004F7771"/>
    <w:rsid w:val="00502D48"/>
    <w:rsid w:val="005031B9"/>
    <w:rsid w:val="00503AB3"/>
    <w:rsid w:val="00504053"/>
    <w:rsid w:val="005041A0"/>
    <w:rsid w:val="00505630"/>
    <w:rsid w:val="005104CD"/>
    <w:rsid w:val="00510CE0"/>
    <w:rsid w:val="00511821"/>
    <w:rsid w:val="00511D0E"/>
    <w:rsid w:val="00513054"/>
    <w:rsid w:val="005151D8"/>
    <w:rsid w:val="005162A4"/>
    <w:rsid w:val="00520BF4"/>
    <w:rsid w:val="00521C25"/>
    <w:rsid w:val="005221FF"/>
    <w:rsid w:val="00524792"/>
    <w:rsid w:val="00525B30"/>
    <w:rsid w:val="00527511"/>
    <w:rsid w:val="00530342"/>
    <w:rsid w:val="005316C3"/>
    <w:rsid w:val="00533E6D"/>
    <w:rsid w:val="00535872"/>
    <w:rsid w:val="00535A72"/>
    <w:rsid w:val="00537476"/>
    <w:rsid w:val="00537A9D"/>
    <w:rsid w:val="00540E55"/>
    <w:rsid w:val="00541C9F"/>
    <w:rsid w:val="005431F3"/>
    <w:rsid w:val="0054475A"/>
    <w:rsid w:val="00545113"/>
    <w:rsid w:val="00545940"/>
    <w:rsid w:val="00547EE1"/>
    <w:rsid w:val="00550303"/>
    <w:rsid w:val="005511C6"/>
    <w:rsid w:val="005512B4"/>
    <w:rsid w:val="005518C1"/>
    <w:rsid w:val="005544F1"/>
    <w:rsid w:val="00555DC7"/>
    <w:rsid w:val="00556618"/>
    <w:rsid w:val="005569C8"/>
    <w:rsid w:val="00557E78"/>
    <w:rsid w:val="005609D2"/>
    <w:rsid w:val="0056101D"/>
    <w:rsid w:val="00561B64"/>
    <w:rsid w:val="00561DF2"/>
    <w:rsid w:val="0056226E"/>
    <w:rsid w:val="005627D1"/>
    <w:rsid w:val="0056291D"/>
    <w:rsid w:val="00562A90"/>
    <w:rsid w:val="00564C38"/>
    <w:rsid w:val="0056556C"/>
    <w:rsid w:val="00565E79"/>
    <w:rsid w:val="00566B5D"/>
    <w:rsid w:val="00567652"/>
    <w:rsid w:val="005678BE"/>
    <w:rsid w:val="005716EF"/>
    <w:rsid w:val="005726CD"/>
    <w:rsid w:val="00572C0A"/>
    <w:rsid w:val="00574118"/>
    <w:rsid w:val="00574E06"/>
    <w:rsid w:val="0057500C"/>
    <w:rsid w:val="005759B3"/>
    <w:rsid w:val="00576A2B"/>
    <w:rsid w:val="00577515"/>
    <w:rsid w:val="00580905"/>
    <w:rsid w:val="00581CFA"/>
    <w:rsid w:val="00581D5B"/>
    <w:rsid w:val="0058201D"/>
    <w:rsid w:val="00583E75"/>
    <w:rsid w:val="005857E1"/>
    <w:rsid w:val="005859EB"/>
    <w:rsid w:val="005866A2"/>
    <w:rsid w:val="00586A88"/>
    <w:rsid w:val="0059011C"/>
    <w:rsid w:val="005906CA"/>
    <w:rsid w:val="00590B5C"/>
    <w:rsid w:val="0059147F"/>
    <w:rsid w:val="00592C9C"/>
    <w:rsid w:val="00593D0B"/>
    <w:rsid w:val="00595387"/>
    <w:rsid w:val="0059738D"/>
    <w:rsid w:val="005A05DD"/>
    <w:rsid w:val="005A07E8"/>
    <w:rsid w:val="005A1A35"/>
    <w:rsid w:val="005A2FDC"/>
    <w:rsid w:val="005A4506"/>
    <w:rsid w:val="005A4BC3"/>
    <w:rsid w:val="005A4BF6"/>
    <w:rsid w:val="005A6C40"/>
    <w:rsid w:val="005A6F6C"/>
    <w:rsid w:val="005B01E1"/>
    <w:rsid w:val="005B30E5"/>
    <w:rsid w:val="005B3916"/>
    <w:rsid w:val="005B4A0C"/>
    <w:rsid w:val="005B6475"/>
    <w:rsid w:val="005B6F9A"/>
    <w:rsid w:val="005C2787"/>
    <w:rsid w:val="005C2D1B"/>
    <w:rsid w:val="005C32CD"/>
    <w:rsid w:val="005C47FB"/>
    <w:rsid w:val="005D043D"/>
    <w:rsid w:val="005D1974"/>
    <w:rsid w:val="005D1F2A"/>
    <w:rsid w:val="005D2673"/>
    <w:rsid w:val="005D3A27"/>
    <w:rsid w:val="005D5D5F"/>
    <w:rsid w:val="005D6694"/>
    <w:rsid w:val="005D77C0"/>
    <w:rsid w:val="005D7A2C"/>
    <w:rsid w:val="005E04A1"/>
    <w:rsid w:val="005E1859"/>
    <w:rsid w:val="005E3DDE"/>
    <w:rsid w:val="005E4178"/>
    <w:rsid w:val="005E4192"/>
    <w:rsid w:val="005E7ACC"/>
    <w:rsid w:val="005F0242"/>
    <w:rsid w:val="005F1227"/>
    <w:rsid w:val="005F24BB"/>
    <w:rsid w:val="005F4389"/>
    <w:rsid w:val="005F4394"/>
    <w:rsid w:val="005F53B5"/>
    <w:rsid w:val="005F55A9"/>
    <w:rsid w:val="005F5B67"/>
    <w:rsid w:val="005F72EE"/>
    <w:rsid w:val="00600618"/>
    <w:rsid w:val="006015E9"/>
    <w:rsid w:val="00603A26"/>
    <w:rsid w:val="0060430D"/>
    <w:rsid w:val="0060628F"/>
    <w:rsid w:val="00606E39"/>
    <w:rsid w:val="00610D54"/>
    <w:rsid w:val="00611978"/>
    <w:rsid w:val="00612AE8"/>
    <w:rsid w:val="00613FF2"/>
    <w:rsid w:val="00615479"/>
    <w:rsid w:val="00615855"/>
    <w:rsid w:val="00616D00"/>
    <w:rsid w:val="0061710F"/>
    <w:rsid w:val="00617E0F"/>
    <w:rsid w:val="00620B78"/>
    <w:rsid w:val="00621D48"/>
    <w:rsid w:val="00621F4B"/>
    <w:rsid w:val="006246A5"/>
    <w:rsid w:val="0062474C"/>
    <w:rsid w:val="00625DA6"/>
    <w:rsid w:val="006277A3"/>
    <w:rsid w:val="00627F95"/>
    <w:rsid w:val="00630EA6"/>
    <w:rsid w:val="00632AC3"/>
    <w:rsid w:val="00632F33"/>
    <w:rsid w:val="00634602"/>
    <w:rsid w:val="006347C3"/>
    <w:rsid w:val="00634CEB"/>
    <w:rsid w:val="00634EE3"/>
    <w:rsid w:val="006358B2"/>
    <w:rsid w:val="00635A6F"/>
    <w:rsid w:val="00636A94"/>
    <w:rsid w:val="00640175"/>
    <w:rsid w:val="0064018A"/>
    <w:rsid w:val="00640405"/>
    <w:rsid w:val="00641033"/>
    <w:rsid w:val="006427BE"/>
    <w:rsid w:val="00643162"/>
    <w:rsid w:val="00645661"/>
    <w:rsid w:val="00645C3E"/>
    <w:rsid w:val="00647113"/>
    <w:rsid w:val="006472B9"/>
    <w:rsid w:val="00647E04"/>
    <w:rsid w:val="00647E8B"/>
    <w:rsid w:val="006505DE"/>
    <w:rsid w:val="006509A7"/>
    <w:rsid w:val="00650CC6"/>
    <w:rsid w:val="00652E14"/>
    <w:rsid w:val="00653422"/>
    <w:rsid w:val="00655D35"/>
    <w:rsid w:val="00655E23"/>
    <w:rsid w:val="006577AA"/>
    <w:rsid w:val="006600BA"/>
    <w:rsid w:val="00661288"/>
    <w:rsid w:val="00661E7B"/>
    <w:rsid w:val="00662391"/>
    <w:rsid w:val="00662740"/>
    <w:rsid w:val="006631C7"/>
    <w:rsid w:val="00663221"/>
    <w:rsid w:val="00663911"/>
    <w:rsid w:val="00663BFD"/>
    <w:rsid w:val="00663DD8"/>
    <w:rsid w:val="00665634"/>
    <w:rsid w:val="006657D6"/>
    <w:rsid w:val="00666494"/>
    <w:rsid w:val="00666F2A"/>
    <w:rsid w:val="0067234E"/>
    <w:rsid w:val="006731DB"/>
    <w:rsid w:val="0067379E"/>
    <w:rsid w:val="00673F78"/>
    <w:rsid w:val="006740C6"/>
    <w:rsid w:val="00676572"/>
    <w:rsid w:val="00676ACD"/>
    <w:rsid w:val="00676CD7"/>
    <w:rsid w:val="00676F4B"/>
    <w:rsid w:val="006770C0"/>
    <w:rsid w:val="00677B5C"/>
    <w:rsid w:val="0068096C"/>
    <w:rsid w:val="006810E4"/>
    <w:rsid w:val="00681D8F"/>
    <w:rsid w:val="00682784"/>
    <w:rsid w:val="006844AF"/>
    <w:rsid w:val="006851F6"/>
    <w:rsid w:val="00687FD6"/>
    <w:rsid w:val="006906A2"/>
    <w:rsid w:val="00694E06"/>
    <w:rsid w:val="00696684"/>
    <w:rsid w:val="00697CC8"/>
    <w:rsid w:val="00697E85"/>
    <w:rsid w:val="006A0BE3"/>
    <w:rsid w:val="006A1015"/>
    <w:rsid w:val="006A2BBB"/>
    <w:rsid w:val="006A2EB9"/>
    <w:rsid w:val="006A3579"/>
    <w:rsid w:val="006A36DF"/>
    <w:rsid w:val="006A6477"/>
    <w:rsid w:val="006B12B2"/>
    <w:rsid w:val="006B2C3B"/>
    <w:rsid w:val="006B569E"/>
    <w:rsid w:val="006B6A66"/>
    <w:rsid w:val="006B7E7E"/>
    <w:rsid w:val="006C08B9"/>
    <w:rsid w:val="006C0EF0"/>
    <w:rsid w:val="006C1049"/>
    <w:rsid w:val="006C1E9D"/>
    <w:rsid w:val="006C2024"/>
    <w:rsid w:val="006C2293"/>
    <w:rsid w:val="006C2872"/>
    <w:rsid w:val="006C2989"/>
    <w:rsid w:val="006C3967"/>
    <w:rsid w:val="006C3B8F"/>
    <w:rsid w:val="006C4771"/>
    <w:rsid w:val="006C49A7"/>
    <w:rsid w:val="006C5003"/>
    <w:rsid w:val="006C5DEB"/>
    <w:rsid w:val="006C6019"/>
    <w:rsid w:val="006C65CE"/>
    <w:rsid w:val="006C73F7"/>
    <w:rsid w:val="006C75B8"/>
    <w:rsid w:val="006D25C8"/>
    <w:rsid w:val="006D3227"/>
    <w:rsid w:val="006D3694"/>
    <w:rsid w:val="006D41F3"/>
    <w:rsid w:val="006D4A45"/>
    <w:rsid w:val="006D4A52"/>
    <w:rsid w:val="006D510F"/>
    <w:rsid w:val="006D53B8"/>
    <w:rsid w:val="006D5A01"/>
    <w:rsid w:val="006D651E"/>
    <w:rsid w:val="006E01B8"/>
    <w:rsid w:val="006E08F3"/>
    <w:rsid w:val="006E1B80"/>
    <w:rsid w:val="006E29EC"/>
    <w:rsid w:val="006E360A"/>
    <w:rsid w:val="006E379A"/>
    <w:rsid w:val="006E64A0"/>
    <w:rsid w:val="006E72AA"/>
    <w:rsid w:val="006E77D0"/>
    <w:rsid w:val="006E7EEF"/>
    <w:rsid w:val="006F06FC"/>
    <w:rsid w:val="006F1C7C"/>
    <w:rsid w:val="006F2AE0"/>
    <w:rsid w:val="006F3CBB"/>
    <w:rsid w:val="006F4375"/>
    <w:rsid w:val="006F47B7"/>
    <w:rsid w:val="006F49B7"/>
    <w:rsid w:val="006F50D6"/>
    <w:rsid w:val="006F5F9A"/>
    <w:rsid w:val="007004E2"/>
    <w:rsid w:val="007006A8"/>
    <w:rsid w:val="00700A98"/>
    <w:rsid w:val="00700CF6"/>
    <w:rsid w:val="007013EE"/>
    <w:rsid w:val="00701B73"/>
    <w:rsid w:val="00701C43"/>
    <w:rsid w:val="00701D4D"/>
    <w:rsid w:val="00702758"/>
    <w:rsid w:val="00703380"/>
    <w:rsid w:val="00703ABB"/>
    <w:rsid w:val="00703B84"/>
    <w:rsid w:val="00707398"/>
    <w:rsid w:val="007108E9"/>
    <w:rsid w:val="0071124E"/>
    <w:rsid w:val="007138E2"/>
    <w:rsid w:val="007139DC"/>
    <w:rsid w:val="00713F1A"/>
    <w:rsid w:val="00715866"/>
    <w:rsid w:val="00715B8F"/>
    <w:rsid w:val="0071643B"/>
    <w:rsid w:val="00716927"/>
    <w:rsid w:val="00717315"/>
    <w:rsid w:val="00717D96"/>
    <w:rsid w:val="00717FDE"/>
    <w:rsid w:val="0072014D"/>
    <w:rsid w:val="00721471"/>
    <w:rsid w:val="00721B94"/>
    <w:rsid w:val="00723999"/>
    <w:rsid w:val="00723A00"/>
    <w:rsid w:val="00724ECD"/>
    <w:rsid w:val="0072548D"/>
    <w:rsid w:val="007262DC"/>
    <w:rsid w:val="00726AE5"/>
    <w:rsid w:val="007279BB"/>
    <w:rsid w:val="00727F0C"/>
    <w:rsid w:val="00730360"/>
    <w:rsid w:val="0073099A"/>
    <w:rsid w:val="00732A73"/>
    <w:rsid w:val="0073317C"/>
    <w:rsid w:val="007339A9"/>
    <w:rsid w:val="00733AA9"/>
    <w:rsid w:val="007361C4"/>
    <w:rsid w:val="00736973"/>
    <w:rsid w:val="00737045"/>
    <w:rsid w:val="0073757F"/>
    <w:rsid w:val="00737D4C"/>
    <w:rsid w:val="00740A38"/>
    <w:rsid w:val="0074228B"/>
    <w:rsid w:val="007439EE"/>
    <w:rsid w:val="00744A93"/>
    <w:rsid w:val="00744E75"/>
    <w:rsid w:val="0074534D"/>
    <w:rsid w:val="00745A4B"/>
    <w:rsid w:val="0075030B"/>
    <w:rsid w:val="0075033D"/>
    <w:rsid w:val="007506CF"/>
    <w:rsid w:val="00750EE5"/>
    <w:rsid w:val="00754278"/>
    <w:rsid w:val="0075436B"/>
    <w:rsid w:val="0075721C"/>
    <w:rsid w:val="0076031E"/>
    <w:rsid w:val="007605F5"/>
    <w:rsid w:val="0076113E"/>
    <w:rsid w:val="00762C94"/>
    <w:rsid w:val="00762E32"/>
    <w:rsid w:val="0076349E"/>
    <w:rsid w:val="00763A95"/>
    <w:rsid w:val="00763F60"/>
    <w:rsid w:val="00764F6D"/>
    <w:rsid w:val="00765517"/>
    <w:rsid w:val="00765FDF"/>
    <w:rsid w:val="007707B8"/>
    <w:rsid w:val="00771A2E"/>
    <w:rsid w:val="007721C3"/>
    <w:rsid w:val="00772BCA"/>
    <w:rsid w:val="0077387C"/>
    <w:rsid w:val="00773A07"/>
    <w:rsid w:val="00773CD3"/>
    <w:rsid w:val="0077446E"/>
    <w:rsid w:val="00774598"/>
    <w:rsid w:val="00780611"/>
    <w:rsid w:val="00780907"/>
    <w:rsid w:val="00782481"/>
    <w:rsid w:val="00783034"/>
    <w:rsid w:val="00783136"/>
    <w:rsid w:val="00785DA5"/>
    <w:rsid w:val="00791068"/>
    <w:rsid w:val="0079129F"/>
    <w:rsid w:val="00793A81"/>
    <w:rsid w:val="00793BC9"/>
    <w:rsid w:val="00794749"/>
    <w:rsid w:val="007963CD"/>
    <w:rsid w:val="00797BF3"/>
    <w:rsid w:val="007A0F9E"/>
    <w:rsid w:val="007A1EAA"/>
    <w:rsid w:val="007A4B8E"/>
    <w:rsid w:val="007A62FD"/>
    <w:rsid w:val="007A7180"/>
    <w:rsid w:val="007A7338"/>
    <w:rsid w:val="007B0E06"/>
    <w:rsid w:val="007B1B39"/>
    <w:rsid w:val="007B1BA8"/>
    <w:rsid w:val="007B240D"/>
    <w:rsid w:val="007B2676"/>
    <w:rsid w:val="007B2BE0"/>
    <w:rsid w:val="007B348E"/>
    <w:rsid w:val="007B39E9"/>
    <w:rsid w:val="007B4EE4"/>
    <w:rsid w:val="007B5769"/>
    <w:rsid w:val="007B676C"/>
    <w:rsid w:val="007B6A0B"/>
    <w:rsid w:val="007B7EB3"/>
    <w:rsid w:val="007C13AD"/>
    <w:rsid w:val="007C2DF6"/>
    <w:rsid w:val="007C3ADB"/>
    <w:rsid w:val="007C4DFB"/>
    <w:rsid w:val="007C5107"/>
    <w:rsid w:val="007C6ADE"/>
    <w:rsid w:val="007C7F8A"/>
    <w:rsid w:val="007D0C1D"/>
    <w:rsid w:val="007D227A"/>
    <w:rsid w:val="007D2B83"/>
    <w:rsid w:val="007D4DCC"/>
    <w:rsid w:val="007D602F"/>
    <w:rsid w:val="007D6149"/>
    <w:rsid w:val="007E08C5"/>
    <w:rsid w:val="007E24B5"/>
    <w:rsid w:val="007E3013"/>
    <w:rsid w:val="007E40EE"/>
    <w:rsid w:val="007E5461"/>
    <w:rsid w:val="007E7D84"/>
    <w:rsid w:val="007F011F"/>
    <w:rsid w:val="007F0C86"/>
    <w:rsid w:val="007F16AB"/>
    <w:rsid w:val="007F2313"/>
    <w:rsid w:val="007F2AC7"/>
    <w:rsid w:val="007F2E35"/>
    <w:rsid w:val="007F3003"/>
    <w:rsid w:val="007F48F7"/>
    <w:rsid w:val="007F4B03"/>
    <w:rsid w:val="007F52E6"/>
    <w:rsid w:val="007F566E"/>
    <w:rsid w:val="007F76CB"/>
    <w:rsid w:val="00800F5A"/>
    <w:rsid w:val="00803170"/>
    <w:rsid w:val="00803803"/>
    <w:rsid w:val="00804AA4"/>
    <w:rsid w:val="00805C51"/>
    <w:rsid w:val="00810118"/>
    <w:rsid w:val="00811F1B"/>
    <w:rsid w:val="00813A34"/>
    <w:rsid w:val="00815067"/>
    <w:rsid w:val="00815BCE"/>
    <w:rsid w:val="00815F4C"/>
    <w:rsid w:val="00816C92"/>
    <w:rsid w:val="00817914"/>
    <w:rsid w:val="00820C1E"/>
    <w:rsid w:val="00820F06"/>
    <w:rsid w:val="00821F1F"/>
    <w:rsid w:val="00822165"/>
    <w:rsid w:val="00822C62"/>
    <w:rsid w:val="00822E1D"/>
    <w:rsid w:val="008248BD"/>
    <w:rsid w:val="008270AA"/>
    <w:rsid w:val="00830B32"/>
    <w:rsid w:val="00833711"/>
    <w:rsid w:val="008349E1"/>
    <w:rsid w:val="00837438"/>
    <w:rsid w:val="00841E8A"/>
    <w:rsid w:val="00842C97"/>
    <w:rsid w:val="00844983"/>
    <w:rsid w:val="008457D6"/>
    <w:rsid w:val="00845B35"/>
    <w:rsid w:val="00846320"/>
    <w:rsid w:val="0084684D"/>
    <w:rsid w:val="00846AE3"/>
    <w:rsid w:val="008476E3"/>
    <w:rsid w:val="0084796B"/>
    <w:rsid w:val="00850855"/>
    <w:rsid w:val="00851A0D"/>
    <w:rsid w:val="00853678"/>
    <w:rsid w:val="00854FBE"/>
    <w:rsid w:val="00856C18"/>
    <w:rsid w:val="00857560"/>
    <w:rsid w:val="008577E5"/>
    <w:rsid w:val="008600F1"/>
    <w:rsid w:val="008604DD"/>
    <w:rsid w:val="008609FA"/>
    <w:rsid w:val="00860A58"/>
    <w:rsid w:val="00862D14"/>
    <w:rsid w:val="00862F85"/>
    <w:rsid w:val="008639AD"/>
    <w:rsid w:val="00863A16"/>
    <w:rsid w:val="00864B6D"/>
    <w:rsid w:val="00864EA8"/>
    <w:rsid w:val="00867667"/>
    <w:rsid w:val="00867E50"/>
    <w:rsid w:val="0087050F"/>
    <w:rsid w:val="008725A4"/>
    <w:rsid w:val="008725D6"/>
    <w:rsid w:val="00872642"/>
    <w:rsid w:val="00873152"/>
    <w:rsid w:val="00874244"/>
    <w:rsid w:val="008745AF"/>
    <w:rsid w:val="00875BCB"/>
    <w:rsid w:val="00876A6F"/>
    <w:rsid w:val="00876E91"/>
    <w:rsid w:val="00880703"/>
    <w:rsid w:val="0088139B"/>
    <w:rsid w:val="00882033"/>
    <w:rsid w:val="00882933"/>
    <w:rsid w:val="0088343B"/>
    <w:rsid w:val="00883A86"/>
    <w:rsid w:val="00884E9E"/>
    <w:rsid w:val="00887F70"/>
    <w:rsid w:val="0089092B"/>
    <w:rsid w:val="00891A7F"/>
    <w:rsid w:val="008937B1"/>
    <w:rsid w:val="00893FBA"/>
    <w:rsid w:val="00894065"/>
    <w:rsid w:val="008957ED"/>
    <w:rsid w:val="00897072"/>
    <w:rsid w:val="008A0EF5"/>
    <w:rsid w:val="008A10D4"/>
    <w:rsid w:val="008A2369"/>
    <w:rsid w:val="008A2C48"/>
    <w:rsid w:val="008A41A1"/>
    <w:rsid w:val="008A624E"/>
    <w:rsid w:val="008A64A3"/>
    <w:rsid w:val="008A684F"/>
    <w:rsid w:val="008A6F68"/>
    <w:rsid w:val="008A710C"/>
    <w:rsid w:val="008B14D7"/>
    <w:rsid w:val="008B1665"/>
    <w:rsid w:val="008B1A6B"/>
    <w:rsid w:val="008B1D6F"/>
    <w:rsid w:val="008B1E3B"/>
    <w:rsid w:val="008B2A47"/>
    <w:rsid w:val="008B4C63"/>
    <w:rsid w:val="008B5651"/>
    <w:rsid w:val="008B656A"/>
    <w:rsid w:val="008B751E"/>
    <w:rsid w:val="008C01C4"/>
    <w:rsid w:val="008C0683"/>
    <w:rsid w:val="008C3377"/>
    <w:rsid w:val="008C3D67"/>
    <w:rsid w:val="008C48EB"/>
    <w:rsid w:val="008C4E91"/>
    <w:rsid w:val="008C536B"/>
    <w:rsid w:val="008C6F5E"/>
    <w:rsid w:val="008C79F0"/>
    <w:rsid w:val="008D192C"/>
    <w:rsid w:val="008D342E"/>
    <w:rsid w:val="008D4053"/>
    <w:rsid w:val="008D44F5"/>
    <w:rsid w:val="008D4E76"/>
    <w:rsid w:val="008D63AF"/>
    <w:rsid w:val="008D6DB9"/>
    <w:rsid w:val="008D70AD"/>
    <w:rsid w:val="008E22CD"/>
    <w:rsid w:val="008E31E7"/>
    <w:rsid w:val="008E33B1"/>
    <w:rsid w:val="008E3505"/>
    <w:rsid w:val="008E3EB7"/>
    <w:rsid w:val="008E42EC"/>
    <w:rsid w:val="008E4941"/>
    <w:rsid w:val="008E5048"/>
    <w:rsid w:val="008E62E2"/>
    <w:rsid w:val="008E6C4D"/>
    <w:rsid w:val="008F1712"/>
    <w:rsid w:val="008F173A"/>
    <w:rsid w:val="008F201F"/>
    <w:rsid w:val="008F21AC"/>
    <w:rsid w:val="008F2942"/>
    <w:rsid w:val="008F38E2"/>
    <w:rsid w:val="008F3F30"/>
    <w:rsid w:val="008F46AD"/>
    <w:rsid w:val="008F6121"/>
    <w:rsid w:val="008F621D"/>
    <w:rsid w:val="00900AB7"/>
    <w:rsid w:val="00901214"/>
    <w:rsid w:val="00901876"/>
    <w:rsid w:val="009038EC"/>
    <w:rsid w:val="00904011"/>
    <w:rsid w:val="00905164"/>
    <w:rsid w:val="009055E2"/>
    <w:rsid w:val="00905725"/>
    <w:rsid w:val="00905E6E"/>
    <w:rsid w:val="00905F79"/>
    <w:rsid w:val="00910D8A"/>
    <w:rsid w:val="00912939"/>
    <w:rsid w:val="00913498"/>
    <w:rsid w:val="0091455B"/>
    <w:rsid w:val="00914A1D"/>
    <w:rsid w:val="00914C3D"/>
    <w:rsid w:val="009153AE"/>
    <w:rsid w:val="009159A1"/>
    <w:rsid w:val="00920378"/>
    <w:rsid w:val="00921360"/>
    <w:rsid w:val="009217CD"/>
    <w:rsid w:val="009217EA"/>
    <w:rsid w:val="00922540"/>
    <w:rsid w:val="00923287"/>
    <w:rsid w:val="00923317"/>
    <w:rsid w:val="00923656"/>
    <w:rsid w:val="00924258"/>
    <w:rsid w:val="009244DA"/>
    <w:rsid w:val="00927945"/>
    <w:rsid w:val="00930846"/>
    <w:rsid w:val="00936B2C"/>
    <w:rsid w:val="00937284"/>
    <w:rsid w:val="009377C4"/>
    <w:rsid w:val="009405C5"/>
    <w:rsid w:val="00940647"/>
    <w:rsid w:val="009413BD"/>
    <w:rsid w:val="009425DD"/>
    <w:rsid w:val="00942BBC"/>
    <w:rsid w:val="00943B70"/>
    <w:rsid w:val="00944523"/>
    <w:rsid w:val="00945940"/>
    <w:rsid w:val="009466C9"/>
    <w:rsid w:val="00947BCB"/>
    <w:rsid w:val="00950017"/>
    <w:rsid w:val="00951A9F"/>
    <w:rsid w:val="009525CE"/>
    <w:rsid w:val="00953496"/>
    <w:rsid w:val="0095373E"/>
    <w:rsid w:val="00954CC6"/>
    <w:rsid w:val="00956F22"/>
    <w:rsid w:val="009578B4"/>
    <w:rsid w:val="00962D0C"/>
    <w:rsid w:val="009634C5"/>
    <w:rsid w:val="00965663"/>
    <w:rsid w:val="009662E2"/>
    <w:rsid w:val="009666D9"/>
    <w:rsid w:val="009667DB"/>
    <w:rsid w:val="00966FA7"/>
    <w:rsid w:val="00967E0F"/>
    <w:rsid w:val="00967E8B"/>
    <w:rsid w:val="009701A6"/>
    <w:rsid w:val="00970B78"/>
    <w:rsid w:val="009727AF"/>
    <w:rsid w:val="00973012"/>
    <w:rsid w:val="00973A6B"/>
    <w:rsid w:val="009762D9"/>
    <w:rsid w:val="009773EB"/>
    <w:rsid w:val="00977D19"/>
    <w:rsid w:val="0098209A"/>
    <w:rsid w:val="00982E4E"/>
    <w:rsid w:val="00984248"/>
    <w:rsid w:val="00985736"/>
    <w:rsid w:val="0098779F"/>
    <w:rsid w:val="00987BFF"/>
    <w:rsid w:val="00990725"/>
    <w:rsid w:val="00991A7F"/>
    <w:rsid w:val="00995719"/>
    <w:rsid w:val="0099690A"/>
    <w:rsid w:val="00997823"/>
    <w:rsid w:val="009A03D8"/>
    <w:rsid w:val="009A138C"/>
    <w:rsid w:val="009A1D94"/>
    <w:rsid w:val="009A2FF9"/>
    <w:rsid w:val="009A3D0B"/>
    <w:rsid w:val="009A73F1"/>
    <w:rsid w:val="009B0822"/>
    <w:rsid w:val="009B0C9B"/>
    <w:rsid w:val="009B2A12"/>
    <w:rsid w:val="009B33BB"/>
    <w:rsid w:val="009B5FAD"/>
    <w:rsid w:val="009B670A"/>
    <w:rsid w:val="009B70CA"/>
    <w:rsid w:val="009B7CE4"/>
    <w:rsid w:val="009C01BD"/>
    <w:rsid w:val="009C04A7"/>
    <w:rsid w:val="009C0A0F"/>
    <w:rsid w:val="009C1E2F"/>
    <w:rsid w:val="009C280D"/>
    <w:rsid w:val="009C3DA9"/>
    <w:rsid w:val="009C6875"/>
    <w:rsid w:val="009D0887"/>
    <w:rsid w:val="009D0A0E"/>
    <w:rsid w:val="009D0A21"/>
    <w:rsid w:val="009D22ED"/>
    <w:rsid w:val="009D3986"/>
    <w:rsid w:val="009D7048"/>
    <w:rsid w:val="009E02AB"/>
    <w:rsid w:val="009E0D66"/>
    <w:rsid w:val="009E1806"/>
    <w:rsid w:val="009E4235"/>
    <w:rsid w:val="009E560D"/>
    <w:rsid w:val="009E5612"/>
    <w:rsid w:val="009E5A64"/>
    <w:rsid w:val="009E6108"/>
    <w:rsid w:val="009E77E7"/>
    <w:rsid w:val="009F03B6"/>
    <w:rsid w:val="009F16DA"/>
    <w:rsid w:val="009F3675"/>
    <w:rsid w:val="009F3B16"/>
    <w:rsid w:val="009F4118"/>
    <w:rsid w:val="009F42E7"/>
    <w:rsid w:val="009F47A1"/>
    <w:rsid w:val="009F49C8"/>
    <w:rsid w:val="009F6E22"/>
    <w:rsid w:val="00A014F9"/>
    <w:rsid w:val="00A01A73"/>
    <w:rsid w:val="00A02295"/>
    <w:rsid w:val="00A02993"/>
    <w:rsid w:val="00A03367"/>
    <w:rsid w:val="00A03C0F"/>
    <w:rsid w:val="00A0424E"/>
    <w:rsid w:val="00A04795"/>
    <w:rsid w:val="00A050AB"/>
    <w:rsid w:val="00A05241"/>
    <w:rsid w:val="00A0573B"/>
    <w:rsid w:val="00A062E6"/>
    <w:rsid w:val="00A06844"/>
    <w:rsid w:val="00A10B11"/>
    <w:rsid w:val="00A11960"/>
    <w:rsid w:val="00A126AC"/>
    <w:rsid w:val="00A12958"/>
    <w:rsid w:val="00A12B3A"/>
    <w:rsid w:val="00A12C26"/>
    <w:rsid w:val="00A14616"/>
    <w:rsid w:val="00A1466F"/>
    <w:rsid w:val="00A14FF3"/>
    <w:rsid w:val="00A15138"/>
    <w:rsid w:val="00A154D1"/>
    <w:rsid w:val="00A15F36"/>
    <w:rsid w:val="00A161EC"/>
    <w:rsid w:val="00A162B3"/>
    <w:rsid w:val="00A16539"/>
    <w:rsid w:val="00A16D1B"/>
    <w:rsid w:val="00A17802"/>
    <w:rsid w:val="00A205AE"/>
    <w:rsid w:val="00A20B0C"/>
    <w:rsid w:val="00A22473"/>
    <w:rsid w:val="00A2325A"/>
    <w:rsid w:val="00A2372F"/>
    <w:rsid w:val="00A24E52"/>
    <w:rsid w:val="00A25BF5"/>
    <w:rsid w:val="00A26E34"/>
    <w:rsid w:val="00A271B2"/>
    <w:rsid w:val="00A2772B"/>
    <w:rsid w:val="00A3120C"/>
    <w:rsid w:val="00A31547"/>
    <w:rsid w:val="00A31A01"/>
    <w:rsid w:val="00A3222D"/>
    <w:rsid w:val="00A32E45"/>
    <w:rsid w:val="00A35173"/>
    <w:rsid w:val="00A36A06"/>
    <w:rsid w:val="00A36A59"/>
    <w:rsid w:val="00A3756B"/>
    <w:rsid w:val="00A377E3"/>
    <w:rsid w:val="00A379C9"/>
    <w:rsid w:val="00A37F05"/>
    <w:rsid w:val="00A37F32"/>
    <w:rsid w:val="00A37FF0"/>
    <w:rsid w:val="00A403F9"/>
    <w:rsid w:val="00A429BC"/>
    <w:rsid w:val="00A45251"/>
    <w:rsid w:val="00A51ABF"/>
    <w:rsid w:val="00A5253E"/>
    <w:rsid w:val="00A5257A"/>
    <w:rsid w:val="00A525DC"/>
    <w:rsid w:val="00A538C9"/>
    <w:rsid w:val="00A54012"/>
    <w:rsid w:val="00A54235"/>
    <w:rsid w:val="00A54638"/>
    <w:rsid w:val="00A54A88"/>
    <w:rsid w:val="00A54C03"/>
    <w:rsid w:val="00A5519E"/>
    <w:rsid w:val="00A55727"/>
    <w:rsid w:val="00A55CDE"/>
    <w:rsid w:val="00A55EE4"/>
    <w:rsid w:val="00A607CB"/>
    <w:rsid w:val="00A60A13"/>
    <w:rsid w:val="00A61D1C"/>
    <w:rsid w:val="00A62458"/>
    <w:rsid w:val="00A62B7D"/>
    <w:rsid w:val="00A62E8D"/>
    <w:rsid w:val="00A635CC"/>
    <w:rsid w:val="00A63D2D"/>
    <w:rsid w:val="00A641D6"/>
    <w:rsid w:val="00A645C7"/>
    <w:rsid w:val="00A6528F"/>
    <w:rsid w:val="00A677B4"/>
    <w:rsid w:val="00A67BB5"/>
    <w:rsid w:val="00A7114D"/>
    <w:rsid w:val="00A71C54"/>
    <w:rsid w:val="00A71E65"/>
    <w:rsid w:val="00A7380D"/>
    <w:rsid w:val="00A738A4"/>
    <w:rsid w:val="00A74801"/>
    <w:rsid w:val="00A75317"/>
    <w:rsid w:val="00A75A39"/>
    <w:rsid w:val="00A75B1A"/>
    <w:rsid w:val="00A82E4C"/>
    <w:rsid w:val="00A8343E"/>
    <w:rsid w:val="00A85642"/>
    <w:rsid w:val="00A8737D"/>
    <w:rsid w:val="00A903F8"/>
    <w:rsid w:val="00A90505"/>
    <w:rsid w:val="00A90932"/>
    <w:rsid w:val="00A90D4F"/>
    <w:rsid w:val="00A9124B"/>
    <w:rsid w:val="00A913CD"/>
    <w:rsid w:val="00A9204D"/>
    <w:rsid w:val="00A9278B"/>
    <w:rsid w:val="00A937FF"/>
    <w:rsid w:val="00A941C4"/>
    <w:rsid w:val="00A951B3"/>
    <w:rsid w:val="00A95E12"/>
    <w:rsid w:val="00A95E42"/>
    <w:rsid w:val="00A96063"/>
    <w:rsid w:val="00A963A6"/>
    <w:rsid w:val="00A97BB0"/>
    <w:rsid w:val="00AA1428"/>
    <w:rsid w:val="00AA1F9B"/>
    <w:rsid w:val="00AA2D55"/>
    <w:rsid w:val="00AA300A"/>
    <w:rsid w:val="00AA3463"/>
    <w:rsid w:val="00AA4256"/>
    <w:rsid w:val="00AA4D5F"/>
    <w:rsid w:val="00AA5C7D"/>
    <w:rsid w:val="00AA70F5"/>
    <w:rsid w:val="00AA778A"/>
    <w:rsid w:val="00AA7947"/>
    <w:rsid w:val="00AB0601"/>
    <w:rsid w:val="00AB11A9"/>
    <w:rsid w:val="00AB451E"/>
    <w:rsid w:val="00AB4B9D"/>
    <w:rsid w:val="00AB512A"/>
    <w:rsid w:val="00AB548B"/>
    <w:rsid w:val="00AC04C0"/>
    <w:rsid w:val="00AC12D3"/>
    <w:rsid w:val="00AC1F6C"/>
    <w:rsid w:val="00AC2F11"/>
    <w:rsid w:val="00AC3DA4"/>
    <w:rsid w:val="00AC3EFF"/>
    <w:rsid w:val="00AC5046"/>
    <w:rsid w:val="00AC53DF"/>
    <w:rsid w:val="00AC596A"/>
    <w:rsid w:val="00AD0EA1"/>
    <w:rsid w:val="00AD4D79"/>
    <w:rsid w:val="00AD505C"/>
    <w:rsid w:val="00AD5790"/>
    <w:rsid w:val="00AD634E"/>
    <w:rsid w:val="00AD6480"/>
    <w:rsid w:val="00AD66CE"/>
    <w:rsid w:val="00AE0EB8"/>
    <w:rsid w:val="00AE11E9"/>
    <w:rsid w:val="00AE44F3"/>
    <w:rsid w:val="00AE5211"/>
    <w:rsid w:val="00AE5868"/>
    <w:rsid w:val="00AE5EC7"/>
    <w:rsid w:val="00AE5FDC"/>
    <w:rsid w:val="00AE7A26"/>
    <w:rsid w:val="00AE7B70"/>
    <w:rsid w:val="00AF00CD"/>
    <w:rsid w:val="00AF3283"/>
    <w:rsid w:val="00AF4807"/>
    <w:rsid w:val="00AF5FE1"/>
    <w:rsid w:val="00AF6F06"/>
    <w:rsid w:val="00AF7DD0"/>
    <w:rsid w:val="00B00208"/>
    <w:rsid w:val="00B0054C"/>
    <w:rsid w:val="00B00BF1"/>
    <w:rsid w:val="00B011E9"/>
    <w:rsid w:val="00B017DC"/>
    <w:rsid w:val="00B03F72"/>
    <w:rsid w:val="00B048BF"/>
    <w:rsid w:val="00B05324"/>
    <w:rsid w:val="00B06A7C"/>
    <w:rsid w:val="00B07AFB"/>
    <w:rsid w:val="00B07B33"/>
    <w:rsid w:val="00B112B9"/>
    <w:rsid w:val="00B128B1"/>
    <w:rsid w:val="00B13DAC"/>
    <w:rsid w:val="00B14FCC"/>
    <w:rsid w:val="00B1513A"/>
    <w:rsid w:val="00B15C21"/>
    <w:rsid w:val="00B15D5B"/>
    <w:rsid w:val="00B160D6"/>
    <w:rsid w:val="00B20856"/>
    <w:rsid w:val="00B20C05"/>
    <w:rsid w:val="00B21A9E"/>
    <w:rsid w:val="00B22A19"/>
    <w:rsid w:val="00B22A38"/>
    <w:rsid w:val="00B23383"/>
    <w:rsid w:val="00B23944"/>
    <w:rsid w:val="00B23BC7"/>
    <w:rsid w:val="00B246CE"/>
    <w:rsid w:val="00B25018"/>
    <w:rsid w:val="00B262A2"/>
    <w:rsid w:val="00B266DE"/>
    <w:rsid w:val="00B26C42"/>
    <w:rsid w:val="00B2739C"/>
    <w:rsid w:val="00B311DC"/>
    <w:rsid w:val="00B3244E"/>
    <w:rsid w:val="00B32EEC"/>
    <w:rsid w:val="00B35F2D"/>
    <w:rsid w:val="00B36021"/>
    <w:rsid w:val="00B36E22"/>
    <w:rsid w:val="00B37001"/>
    <w:rsid w:val="00B3746D"/>
    <w:rsid w:val="00B41A30"/>
    <w:rsid w:val="00B4462C"/>
    <w:rsid w:val="00B4492B"/>
    <w:rsid w:val="00B44AA6"/>
    <w:rsid w:val="00B4500D"/>
    <w:rsid w:val="00B45569"/>
    <w:rsid w:val="00B45EFA"/>
    <w:rsid w:val="00B475B0"/>
    <w:rsid w:val="00B50CFE"/>
    <w:rsid w:val="00B50F4C"/>
    <w:rsid w:val="00B519BE"/>
    <w:rsid w:val="00B531B0"/>
    <w:rsid w:val="00B53202"/>
    <w:rsid w:val="00B54939"/>
    <w:rsid w:val="00B57678"/>
    <w:rsid w:val="00B6059B"/>
    <w:rsid w:val="00B628C3"/>
    <w:rsid w:val="00B65033"/>
    <w:rsid w:val="00B65902"/>
    <w:rsid w:val="00B66EFB"/>
    <w:rsid w:val="00B67224"/>
    <w:rsid w:val="00B67983"/>
    <w:rsid w:val="00B713EF"/>
    <w:rsid w:val="00B71AA8"/>
    <w:rsid w:val="00B730F7"/>
    <w:rsid w:val="00B735F9"/>
    <w:rsid w:val="00B748AA"/>
    <w:rsid w:val="00B7678D"/>
    <w:rsid w:val="00B76B14"/>
    <w:rsid w:val="00B8165A"/>
    <w:rsid w:val="00B818C6"/>
    <w:rsid w:val="00B81D26"/>
    <w:rsid w:val="00B823A2"/>
    <w:rsid w:val="00B82762"/>
    <w:rsid w:val="00B832D0"/>
    <w:rsid w:val="00B837C2"/>
    <w:rsid w:val="00B83B3E"/>
    <w:rsid w:val="00B83E2B"/>
    <w:rsid w:val="00B845EA"/>
    <w:rsid w:val="00B84C4D"/>
    <w:rsid w:val="00B8543F"/>
    <w:rsid w:val="00B8544E"/>
    <w:rsid w:val="00B854B3"/>
    <w:rsid w:val="00B85BDE"/>
    <w:rsid w:val="00B86348"/>
    <w:rsid w:val="00B87E21"/>
    <w:rsid w:val="00B87F7E"/>
    <w:rsid w:val="00B91A89"/>
    <w:rsid w:val="00B91F99"/>
    <w:rsid w:val="00B93080"/>
    <w:rsid w:val="00B95A7F"/>
    <w:rsid w:val="00B96270"/>
    <w:rsid w:val="00B962DA"/>
    <w:rsid w:val="00B970AA"/>
    <w:rsid w:val="00BA1588"/>
    <w:rsid w:val="00BA3821"/>
    <w:rsid w:val="00BA3F86"/>
    <w:rsid w:val="00BA43E8"/>
    <w:rsid w:val="00BA5497"/>
    <w:rsid w:val="00BA5669"/>
    <w:rsid w:val="00BA6175"/>
    <w:rsid w:val="00BB083C"/>
    <w:rsid w:val="00BB0942"/>
    <w:rsid w:val="00BB162D"/>
    <w:rsid w:val="00BB1826"/>
    <w:rsid w:val="00BB1D7D"/>
    <w:rsid w:val="00BB1F4D"/>
    <w:rsid w:val="00BB331E"/>
    <w:rsid w:val="00BB4702"/>
    <w:rsid w:val="00BB4AA5"/>
    <w:rsid w:val="00BB4EA2"/>
    <w:rsid w:val="00BB5330"/>
    <w:rsid w:val="00BB6C54"/>
    <w:rsid w:val="00BB6F2C"/>
    <w:rsid w:val="00BB7022"/>
    <w:rsid w:val="00BC313F"/>
    <w:rsid w:val="00BC52B6"/>
    <w:rsid w:val="00BC583A"/>
    <w:rsid w:val="00BC7D4F"/>
    <w:rsid w:val="00BD0FDB"/>
    <w:rsid w:val="00BD29F6"/>
    <w:rsid w:val="00BD4D56"/>
    <w:rsid w:val="00BD5B3E"/>
    <w:rsid w:val="00BD6DB4"/>
    <w:rsid w:val="00BD7C72"/>
    <w:rsid w:val="00BE0344"/>
    <w:rsid w:val="00BE05F5"/>
    <w:rsid w:val="00BE0EDF"/>
    <w:rsid w:val="00BE1280"/>
    <w:rsid w:val="00BE1B8E"/>
    <w:rsid w:val="00BE2186"/>
    <w:rsid w:val="00BE46F3"/>
    <w:rsid w:val="00BE64F2"/>
    <w:rsid w:val="00BE6789"/>
    <w:rsid w:val="00BF0486"/>
    <w:rsid w:val="00BF05A5"/>
    <w:rsid w:val="00BF151C"/>
    <w:rsid w:val="00BF199B"/>
    <w:rsid w:val="00BF1AFD"/>
    <w:rsid w:val="00BF1B83"/>
    <w:rsid w:val="00BF2023"/>
    <w:rsid w:val="00BF2D0D"/>
    <w:rsid w:val="00BF3D22"/>
    <w:rsid w:val="00BF4524"/>
    <w:rsid w:val="00BF683D"/>
    <w:rsid w:val="00C00995"/>
    <w:rsid w:val="00C00BBB"/>
    <w:rsid w:val="00C00CB2"/>
    <w:rsid w:val="00C019FD"/>
    <w:rsid w:val="00C024C5"/>
    <w:rsid w:val="00C062E3"/>
    <w:rsid w:val="00C06DF4"/>
    <w:rsid w:val="00C07040"/>
    <w:rsid w:val="00C0729A"/>
    <w:rsid w:val="00C1285C"/>
    <w:rsid w:val="00C130B5"/>
    <w:rsid w:val="00C13777"/>
    <w:rsid w:val="00C147BA"/>
    <w:rsid w:val="00C150F5"/>
    <w:rsid w:val="00C15215"/>
    <w:rsid w:val="00C157F9"/>
    <w:rsid w:val="00C169AA"/>
    <w:rsid w:val="00C202C5"/>
    <w:rsid w:val="00C20656"/>
    <w:rsid w:val="00C20FAA"/>
    <w:rsid w:val="00C2111D"/>
    <w:rsid w:val="00C217A3"/>
    <w:rsid w:val="00C22C46"/>
    <w:rsid w:val="00C23111"/>
    <w:rsid w:val="00C23630"/>
    <w:rsid w:val="00C25905"/>
    <w:rsid w:val="00C25E90"/>
    <w:rsid w:val="00C260F0"/>
    <w:rsid w:val="00C30002"/>
    <w:rsid w:val="00C30CC1"/>
    <w:rsid w:val="00C31BEB"/>
    <w:rsid w:val="00C33C77"/>
    <w:rsid w:val="00C33CCD"/>
    <w:rsid w:val="00C34199"/>
    <w:rsid w:val="00C3449B"/>
    <w:rsid w:val="00C3501F"/>
    <w:rsid w:val="00C35C5D"/>
    <w:rsid w:val="00C36A53"/>
    <w:rsid w:val="00C36EAE"/>
    <w:rsid w:val="00C378F5"/>
    <w:rsid w:val="00C40E11"/>
    <w:rsid w:val="00C41129"/>
    <w:rsid w:val="00C42199"/>
    <w:rsid w:val="00C42EBC"/>
    <w:rsid w:val="00C42FA9"/>
    <w:rsid w:val="00C4300B"/>
    <w:rsid w:val="00C4321B"/>
    <w:rsid w:val="00C43A02"/>
    <w:rsid w:val="00C44EB3"/>
    <w:rsid w:val="00C457BE"/>
    <w:rsid w:val="00C463E8"/>
    <w:rsid w:val="00C46D30"/>
    <w:rsid w:val="00C471AC"/>
    <w:rsid w:val="00C47408"/>
    <w:rsid w:val="00C47527"/>
    <w:rsid w:val="00C47C96"/>
    <w:rsid w:val="00C47CDA"/>
    <w:rsid w:val="00C500D0"/>
    <w:rsid w:val="00C5175B"/>
    <w:rsid w:val="00C524FA"/>
    <w:rsid w:val="00C5268C"/>
    <w:rsid w:val="00C5317D"/>
    <w:rsid w:val="00C547D8"/>
    <w:rsid w:val="00C54C32"/>
    <w:rsid w:val="00C54D78"/>
    <w:rsid w:val="00C54EF9"/>
    <w:rsid w:val="00C55290"/>
    <w:rsid w:val="00C5542C"/>
    <w:rsid w:val="00C55D71"/>
    <w:rsid w:val="00C604C5"/>
    <w:rsid w:val="00C6116B"/>
    <w:rsid w:val="00C61BE0"/>
    <w:rsid w:val="00C62EE3"/>
    <w:rsid w:val="00C63EDD"/>
    <w:rsid w:val="00C645F9"/>
    <w:rsid w:val="00C64623"/>
    <w:rsid w:val="00C6597B"/>
    <w:rsid w:val="00C66CFF"/>
    <w:rsid w:val="00C66D42"/>
    <w:rsid w:val="00C67F78"/>
    <w:rsid w:val="00C70031"/>
    <w:rsid w:val="00C7068B"/>
    <w:rsid w:val="00C70AEA"/>
    <w:rsid w:val="00C71ADA"/>
    <w:rsid w:val="00C72EEF"/>
    <w:rsid w:val="00C7399F"/>
    <w:rsid w:val="00C743E5"/>
    <w:rsid w:val="00C745F0"/>
    <w:rsid w:val="00C75127"/>
    <w:rsid w:val="00C777B0"/>
    <w:rsid w:val="00C80026"/>
    <w:rsid w:val="00C8084D"/>
    <w:rsid w:val="00C80AD1"/>
    <w:rsid w:val="00C814C9"/>
    <w:rsid w:val="00C8181A"/>
    <w:rsid w:val="00C82782"/>
    <w:rsid w:val="00C82AF2"/>
    <w:rsid w:val="00C83BE2"/>
    <w:rsid w:val="00C8457E"/>
    <w:rsid w:val="00C8465A"/>
    <w:rsid w:val="00C85C79"/>
    <w:rsid w:val="00C85D78"/>
    <w:rsid w:val="00C85FF5"/>
    <w:rsid w:val="00C869A2"/>
    <w:rsid w:val="00C9016A"/>
    <w:rsid w:val="00C9053B"/>
    <w:rsid w:val="00C924AA"/>
    <w:rsid w:val="00C92D2B"/>
    <w:rsid w:val="00C93301"/>
    <w:rsid w:val="00C94260"/>
    <w:rsid w:val="00C945A1"/>
    <w:rsid w:val="00C94DD0"/>
    <w:rsid w:val="00C953B6"/>
    <w:rsid w:val="00C954B9"/>
    <w:rsid w:val="00C95D1B"/>
    <w:rsid w:val="00C95F04"/>
    <w:rsid w:val="00C97251"/>
    <w:rsid w:val="00CA0222"/>
    <w:rsid w:val="00CA09E2"/>
    <w:rsid w:val="00CA1781"/>
    <w:rsid w:val="00CA20ED"/>
    <w:rsid w:val="00CA2303"/>
    <w:rsid w:val="00CA2851"/>
    <w:rsid w:val="00CA2BEC"/>
    <w:rsid w:val="00CA4DC6"/>
    <w:rsid w:val="00CA5B3C"/>
    <w:rsid w:val="00CA675C"/>
    <w:rsid w:val="00CA6BAA"/>
    <w:rsid w:val="00CA7A1F"/>
    <w:rsid w:val="00CA7BD0"/>
    <w:rsid w:val="00CA7BFC"/>
    <w:rsid w:val="00CB00A9"/>
    <w:rsid w:val="00CB1170"/>
    <w:rsid w:val="00CB1D45"/>
    <w:rsid w:val="00CB3391"/>
    <w:rsid w:val="00CB47F4"/>
    <w:rsid w:val="00CB53C7"/>
    <w:rsid w:val="00CB5693"/>
    <w:rsid w:val="00CB7D13"/>
    <w:rsid w:val="00CC0EFA"/>
    <w:rsid w:val="00CC379C"/>
    <w:rsid w:val="00CC514E"/>
    <w:rsid w:val="00CC5FAA"/>
    <w:rsid w:val="00CC5FC2"/>
    <w:rsid w:val="00CC6655"/>
    <w:rsid w:val="00CC6B8C"/>
    <w:rsid w:val="00CC6DAF"/>
    <w:rsid w:val="00CC7855"/>
    <w:rsid w:val="00CD0769"/>
    <w:rsid w:val="00CD18B4"/>
    <w:rsid w:val="00CD1FE1"/>
    <w:rsid w:val="00CD2776"/>
    <w:rsid w:val="00CD414C"/>
    <w:rsid w:val="00CD4E41"/>
    <w:rsid w:val="00CD6A00"/>
    <w:rsid w:val="00CD7120"/>
    <w:rsid w:val="00CD7356"/>
    <w:rsid w:val="00CD773E"/>
    <w:rsid w:val="00CE2A17"/>
    <w:rsid w:val="00CE38CA"/>
    <w:rsid w:val="00CE39E7"/>
    <w:rsid w:val="00CE4F92"/>
    <w:rsid w:val="00CE4F9B"/>
    <w:rsid w:val="00CE5C42"/>
    <w:rsid w:val="00CE7092"/>
    <w:rsid w:val="00CE798D"/>
    <w:rsid w:val="00CE7C45"/>
    <w:rsid w:val="00CF1C05"/>
    <w:rsid w:val="00CF24DF"/>
    <w:rsid w:val="00CF37FB"/>
    <w:rsid w:val="00CF44A2"/>
    <w:rsid w:val="00CF4F29"/>
    <w:rsid w:val="00CF6325"/>
    <w:rsid w:val="00CF74DD"/>
    <w:rsid w:val="00CF7514"/>
    <w:rsid w:val="00CF7776"/>
    <w:rsid w:val="00D018E2"/>
    <w:rsid w:val="00D01C33"/>
    <w:rsid w:val="00D01F3F"/>
    <w:rsid w:val="00D030D6"/>
    <w:rsid w:val="00D032FD"/>
    <w:rsid w:val="00D04245"/>
    <w:rsid w:val="00D04618"/>
    <w:rsid w:val="00D047B0"/>
    <w:rsid w:val="00D056A0"/>
    <w:rsid w:val="00D05B7E"/>
    <w:rsid w:val="00D0652A"/>
    <w:rsid w:val="00D0660A"/>
    <w:rsid w:val="00D06CD6"/>
    <w:rsid w:val="00D07129"/>
    <w:rsid w:val="00D07874"/>
    <w:rsid w:val="00D104B6"/>
    <w:rsid w:val="00D1296E"/>
    <w:rsid w:val="00D13360"/>
    <w:rsid w:val="00D14B75"/>
    <w:rsid w:val="00D15403"/>
    <w:rsid w:val="00D15DB9"/>
    <w:rsid w:val="00D20035"/>
    <w:rsid w:val="00D2040D"/>
    <w:rsid w:val="00D214D3"/>
    <w:rsid w:val="00D21942"/>
    <w:rsid w:val="00D21A70"/>
    <w:rsid w:val="00D21E3B"/>
    <w:rsid w:val="00D22C54"/>
    <w:rsid w:val="00D2375B"/>
    <w:rsid w:val="00D2545C"/>
    <w:rsid w:val="00D254B2"/>
    <w:rsid w:val="00D27DD8"/>
    <w:rsid w:val="00D3241F"/>
    <w:rsid w:val="00D334BB"/>
    <w:rsid w:val="00D338F7"/>
    <w:rsid w:val="00D343DB"/>
    <w:rsid w:val="00D34D37"/>
    <w:rsid w:val="00D3526E"/>
    <w:rsid w:val="00D36B05"/>
    <w:rsid w:val="00D36BA9"/>
    <w:rsid w:val="00D37896"/>
    <w:rsid w:val="00D37A7C"/>
    <w:rsid w:val="00D37F4A"/>
    <w:rsid w:val="00D401A9"/>
    <w:rsid w:val="00D41034"/>
    <w:rsid w:val="00D4288D"/>
    <w:rsid w:val="00D42F1E"/>
    <w:rsid w:val="00D43801"/>
    <w:rsid w:val="00D4461C"/>
    <w:rsid w:val="00D473AF"/>
    <w:rsid w:val="00D5092E"/>
    <w:rsid w:val="00D50E99"/>
    <w:rsid w:val="00D51121"/>
    <w:rsid w:val="00D51A9F"/>
    <w:rsid w:val="00D52C80"/>
    <w:rsid w:val="00D53451"/>
    <w:rsid w:val="00D538E9"/>
    <w:rsid w:val="00D5532E"/>
    <w:rsid w:val="00D55B1A"/>
    <w:rsid w:val="00D60AB4"/>
    <w:rsid w:val="00D62652"/>
    <w:rsid w:val="00D62CB8"/>
    <w:rsid w:val="00D63421"/>
    <w:rsid w:val="00D63F8A"/>
    <w:rsid w:val="00D66423"/>
    <w:rsid w:val="00D66828"/>
    <w:rsid w:val="00D67210"/>
    <w:rsid w:val="00D70F92"/>
    <w:rsid w:val="00D71E1E"/>
    <w:rsid w:val="00D72AAE"/>
    <w:rsid w:val="00D741AE"/>
    <w:rsid w:val="00D74A97"/>
    <w:rsid w:val="00D74C3A"/>
    <w:rsid w:val="00D74DCB"/>
    <w:rsid w:val="00D75B5E"/>
    <w:rsid w:val="00D7625C"/>
    <w:rsid w:val="00D76940"/>
    <w:rsid w:val="00D8071B"/>
    <w:rsid w:val="00D80DD6"/>
    <w:rsid w:val="00D81482"/>
    <w:rsid w:val="00D81827"/>
    <w:rsid w:val="00D834E7"/>
    <w:rsid w:val="00D83746"/>
    <w:rsid w:val="00D83E2D"/>
    <w:rsid w:val="00D84A01"/>
    <w:rsid w:val="00D85729"/>
    <w:rsid w:val="00D863A1"/>
    <w:rsid w:val="00D910E6"/>
    <w:rsid w:val="00D91E9A"/>
    <w:rsid w:val="00D9217B"/>
    <w:rsid w:val="00D929B4"/>
    <w:rsid w:val="00D93574"/>
    <w:rsid w:val="00D93F9B"/>
    <w:rsid w:val="00D94BD4"/>
    <w:rsid w:val="00D95D97"/>
    <w:rsid w:val="00DA014D"/>
    <w:rsid w:val="00DA130B"/>
    <w:rsid w:val="00DA3A70"/>
    <w:rsid w:val="00DA411C"/>
    <w:rsid w:val="00DA5A10"/>
    <w:rsid w:val="00DA777F"/>
    <w:rsid w:val="00DA7A66"/>
    <w:rsid w:val="00DB0B83"/>
    <w:rsid w:val="00DB1342"/>
    <w:rsid w:val="00DB2443"/>
    <w:rsid w:val="00DB3115"/>
    <w:rsid w:val="00DB61E9"/>
    <w:rsid w:val="00DB6A13"/>
    <w:rsid w:val="00DB7034"/>
    <w:rsid w:val="00DB73DB"/>
    <w:rsid w:val="00DC0210"/>
    <w:rsid w:val="00DC319C"/>
    <w:rsid w:val="00DC3C80"/>
    <w:rsid w:val="00DC3D7D"/>
    <w:rsid w:val="00DC67F6"/>
    <w:rsid w:val="00DC7486"/>
    <w:rsid w:val="00DD0E55"/>
    <w:rsid w:val="00DD1EAC"/>
    <w:rsid w:val="00DD379D"/>
    <w:rsid w:val="00DD439C"/>
    <w:rsid w:val="00DD58FF"/>
    <w:rsid w:val="00DD6960"/>
    <w:rsid w:val="00DD72B8"/>
    <w:rsid w:val="00DD79B7"/>
    <w:rsid w:val="00DE1918"/>
    <w:rsid w:val="00DE273A"/>
    <w:rsid w:val="00DE2A1E"/>
    <w:rsid w:val="00DE3E02"/>
    <w:rsid w:val="00DE6E3C"/>
    <w:rsid w:val="00DF0530"/>
    <w:rsid w:val="00DF190A"/>
    <w:rsid w:val="00DF2253"/>
    <w:rsid w:val="00DF2C61"/>
    <w:rsid w:val="00DF5D33"/>
    <w:rsid w:val="00DF6141"/>
    <w:rsid w:val="00DF6651"/>
    <w:rsid w:val="00DF6E4E"/>
    <w:rsid w:val="00DF724A"/>
    <w:rsid w:val="00E00AB9"/>
    <w:rsid w:val="00E0135B"/>
    <w:rsid w:val="00E02DD9"/>
    <w:rsid w:val="00E04A77"/>
    <w:rsid w:val="00E04B9C"/>
    <w:rsid w:val="00E057FE"/>
    <w:rsid w:val="00E0772E"/>
    <w:rsid w:val="00E1011E"/>
    <w:rsid w:val="00E10B90"/>
    <w:rsid w:val="00E10C69"/>
    <w:rsid w:val="00E10CE4"/>
    <w:rsid w:val="00E116D5"/>
    <w:rsid w:val="00E11902"/>
    <w:rsid w:val="00E1195F"/>
    <w:rsid w:val="00E120D9"/>
    <w:rsid w:val="00E13AD1"/>
    <w:rsid w:val="00E1569B"/>
    <w:rsid w:val="00E16ED6"/>
    <w:rsid w:val="00E17622"/>
    <w:rsid w:val="00E17747"/>
    <w:rsid w:val="00E200CF"/>
    <w:rsid w:val="00E206E4"/>
    <w:rsid w:val="00E207EE"/>
    <w:rsid w:val="00E20A03"/>
    <w:rsid w:val="00E21B86"/>
    <w:rsid w:val="00E22398"/>
    <w:rsid w:val="00E24209"/>
    <w:rsid w:val="00E242D0"/>
    <w:rsid w:val="00E25C30"/>
    <w:rsid w:val="00E260B1"/>
    <w:rsid w:val="00E2682D"/>
    <w:rsid w:val="00E26EBE"/>
    <w:rsid w:val="00E30393"/>
    <w:rsid w:val="00E319AF"/>
    <w:rsid w:val="00E31AD2"/>
    <w:rsid w:val="00E32CDF"/>
    <w:rsid w:val="00E33DD7"/>
    <w:rsid w:val="00E34175"/>
    <w:rsid w:val="00E36483"/>
    <w:rsid w:val="00E36974"/>
    <w:rsid w:val="00E37CE7"/>
    <w:rsid w:val="00E37FCF"/>
    <w:rsid w:val="00E40D29"/>
    <w:rsid w:val="00E41264"/>
    <w:rsid w:val="00E442E0"/>
    <w:rsid w:val="00E444E3"/>
    <w:rsid w:val="00E457D9"/>
    <w:rsid w:val="00E459BA"/>
    <w:rsid w:val="00E479CD"/>
    <w:rsid w:val="00E52EA8"/>
    <w:rsid w:val="00E54A67"/>
    <w:rsid w:val="00E54DA9"/>
    <w:rsid w:val="00E550E2"/>
    <w:rsid w:val="00E552C0"/>
    <w:rsid w:val="00E556AF"/>
    <w:rsid w:val="00E602AD"/>
    <w:rsid w:val="00E61892"/>
    <w:rsid w:val="00E61B02"/>
    <w:rsid w:val="00E61D63"/>
    <w:rsid w:val="00E62102"/>
    <w:rsid w:val="00E622DE"/>
    <w:rsid w:val="00E6248E"/>
    <w:rsid w:val="00E632AF"/>
    <w:rsid w:val="00E638CF"/>
    <w:rsid w:val="00E658E5"/>
    <w:rsid w:val="00E66110"/>
    <w:rsid w:val="00E66EB1"/>
    <w:rsid w:val="00E66F34"/>
    <w:rsid w:val="00E707E3"/>
    <w:rsid w:val="00E708C0"/>
    <w:rsid w:val="00E70BDB"/>
    <w:rsid w:val="00E71A8F"/>
    <w:rsid w:val="00E73C12"/>
    <w:rsid w:val="00E74DAE"/>
    <w:rsid w:val="00E75E04"/>
    <w:rsid w:val="00E76226"/>
    <w:rsid w:val="00E76466"/>
    <w:rsid w:val="00E81AD5"/>
    <w:rsid w:val="00E842A8"/>
    <w:rsid w:val="00E84900"/>
    <w:rsid w:val="00E84B3B"/>
    <w:rsid w:val="00E86A65"/>
    <w:rsid w:val="00E86D51"/>
    <w:rsid w:val="00E87AC4"/>
    <w:rsid w:val="00E905B5"/>
    <w:rsid w:val="00E907E2"/>
    <w:rsid w:val="00E90CBE"/>
    <w:rsid w:val="00E914B8"/>
    <w:rsid w:val="00E91766"/>
    <w:rsid w:val="00E92D62"/>
    <w:rsid w:val="00E92E54"/>
    <w:rsid w:val="00E9461A"/>
    <w:rsid w:val="00E94C0E"/>
    <w:rsid w:val="00E9510B"/>
    <w:rsid w:val="00E958F8"/>
    <w:rsid w:val="00E9597E"/>
    <w:rsid w:val="00E96794"/>
    <w:rsid w:val="00EA10B3"/>
    <w:rsid w:val="00EA2CE3"/>
    <w:rsid w:val="00EA3778"/>
    <w:rsid w:val="00EA3E75"/>
    <w:rsid w:val="00EA3FD1"/>
    <w:rsid w:val="00EA4F26"/>
    <w:rsid w:val="00EA4F61"/>
    <w:rsid w:val="00EA5061"/>
    <w:rsid w:val="00EB0460"/>
    <w:rsid w:val="00EB0632"/>
    <w:rsid w:val="00EB0F7F"/>
    <w:rsid w:val="00EB291D"/>
    <w:rsid w:val="00EB2B8E"/>
    <w:rsid w:val="00EB6DD8"/>
    <w:rsid w:val="00EB71D0"/>
    <w:rsid w:val="00EB76EC"/>
    <w:rsid w:val="00EB784E"/>
    <w:rsid w:val="00EC02A6"/>
    <w:rsid w:val="00EC1CFA"/>
    <w:rsid w:val="00EC287F"/>
    <w:rsid w:val="00EC51ED"/>
    <w:rsid w:val="00EC7B4D"/>
    <w:rsid w:val="00EC7FA2"/>
    <w:rsid w:val="00ED1416"/>
    <w:rsid w:val="00ED2159"/>
    <w:rsid w:val="00ED2200"/>
    <w:rsid w:val="00ED4C82"/>
    <w:rsid w:val="00ED5F45"/>
    <w:rsid w:val="00ED642C"/>
    <w:rsid w:val="00EE03A7"/>
    <w:rsid w:val="00EE0A8A"/>
    <w:rsid w:val="00EE15B3"/>
    <w:rsid w:val="00EE1E09"/>
    <w:rsid w:val="00EE240E"/>
    <w:rsid w:val="00EE2906"/>
    <w:rsid w:val="00EE3725"/>
    <w:rsid w:val="00EE53BF"/>
    <w:rsid w:val="00EE5756"/>
    <w:rsid w:val="00EE585F"/>
    <w:rsid w:val="00EE5977"/>
    <w:rsid w:val="00EE6228"/>
    <w:rsid w:val="00EE6E1C"/>
    <w:rsid w:val="00EE71A8"/>
    <w:rsid w:val="00EF049C"/>
    <w:rsid w:val="00EF1CEF"/>
    <w:rsid w:val="00EF4640"/>
    <w:rsid w:val="00EF4E94"/>
    <w:rsid w:val="00EF50FA"/>
    <w:rsid w:val="00EF5CC6"/>
    <w:rsid w:val="00EF68B8"/>
    <w:rsid w:val="00EF68EF"/>
    <w:rsid w:val="00EF6A54"/>
    <w:rsid w:val="00EF71D1"/>
    <w:rsid w:val="00F0049D"/>
    <w:rsid w:val="00F01802"/>
    <w:rsid w:val="00F02624"/>
    <w:rsid w:val="00F04ADB"/>
    <w:rsid w:val="00F06BDA"/>
    <w:rsid w:val="00F100C7"/>
    <w:rsid w:val="00F1087F"/>
    <w:rsid w:val="00F13988"/>
    <w:rsid w:val="00F14600"/>
    <w:rsid w:val="00F14915"/>
    <w:rsid w:val="00F14D78"/>
    <w:rsid w:val="00F14F5E"/>
    <w:rsid w:val="00F2055E"/>
    <w:rsid w:val="00F211DE"/>
    <w:rsid w:val="00F21C4B"/>
    <w:rsid w:val="00F236B3"/>
    <w:rsid w:val="00F23862"/>
    <w:rsid w:val="00F25BE4"/>
    <w:rsid w:val="00F26D99"/>
    <w:rsid w:val="00F308EC"/>
    <w:rsid w:val="00F30A66"/>
    <w:rsid w:val="00F31161"/>
    <w:rsid w:val="00F32EAB"/>
    <w:rsid w:val="00F34983"/>
    <w:rsid w:val="00F3615D"/>
    <w:rsid w:val="00F37E1E"/>
    <w:rsid w:val="00F401C8"/>
    <w:rsid w:val="00F40220"/>
    <w:rsid w:val="00F40C44"/>
    <w:rsid w:val="00F42503"/>
    <w:rsid w:val="00F42AC2"/>
    <w:rsid w:val="00F43096"/>
    <w:rsid w:val="00F465DA"/>
    <w:rsid w:val="00F46B23"/>
    <w:rsid w:val="00F47346"/>
    <w:rsid w:val="00F50CC0"/>
    <w:rsid w:val="00F5143D"/>
    <w:rsid w:val="00F515FB"/>
    <w:rsid w:val="00F533F0"/>
    <w:rsid w:val="00F53782"/>
    <w:rsid w:val="00F541E0"/>
    <w:rsid w:val="00F56AFD"/>
    <w:rsid w:val="00F57999"/>
    <w:rsid w:val="00F57D1E"/>
    <w:rsid w:val="00F600D8"/>
    <w:rsid w:val="00F61EC6"/>
    <w:rsid w:val="00F63109"/>
    <w:rsid w:val="00F6411A"/>
    <w:rsid w:val="00F666BE"/>
    <w:rsid w:val="00F67AAE"/>
    <w:rsid w:val="00F67B53"/>
    <w:rsid w:val="00F70A8B"/>
    <w:rsid w:val="00F71C8B"/>
    <w:rsid w:val="00F71F0C"/>
    <w:rsid w:val="00F72A81"/>
    <w:rsid w:val="00F72ABE"/>
    <w:rsid w:val="00F733B0"/>
    <w:rsid w:val="00F73454"/>
    <w:rsid w:val="00F73BAC"/>
    <w:rsid w:val="00F7423C"/>
    <w:rsid w:val="00F7538E"/>
    <w:rsid w:val="00F75D89"/>
    <w:rsid w:val="00F7673F"/>
    <w:rsid w:val="00F76907"/>
    <w:rsid w:val="00F76B2F"/>
    <w:rsid w:val="00F775FB"/>
    <w:rsid w:val="00F80A61"/>
    <w:rsid w:val="00F81D0B"/>
    <w:rsid w:val="00F81EF2"/>
    <w:rsid w:val="00F828CE"/>
    <w:rsid w:val="00F830EB"/>
    <w:rsid w:val="00F86500"/>
    <w:rsid w:val="00F87D98"/>
    <w:rsid w:val="00F90FD3"/>
    <w:rsid w:val="00F912B4"/>
    <w:rsid w:val="00F9244D"/>
    <w:rsid w:val="00F938E4"/>
    <w:rsid w:val="00F93904"/>
    <w:rsid w:val="00F95365"/>
    <w:rsid w:val="00F9602B"/>
    <w:rsid w:val="00F96F81"/>
    <w:rsid w:val="00F97259"/>
    <w:rsid w:val="00F974CA"/>
    <w:rsid w:val="00F97A7D"/>
    <w:rsid w:val="00FA0C59"/>
    <w:rsid w:val="00FA1442"/>
    <w:rsid w:val="00FA1828"/>
    <w:rsid w:val="00FA1922"/>
    <w:rsid w:val="00FA223B"/>
    <w:rsid w:val="00FA2DD1"/>
    <w:rsid w:val="00FA2FD8"/>
    <w:rsid w:val="00FA36C3"/>
    <w:rsid w:val="00FA3C3D"/>
    <w:rsid w:val="00FA3E15"/>
    <w:rsid w:val="00FA4401"/>
    <w:rsid w:val="00FA58ED"/>
    <w:rsid w:val="00FA5DE8"/>
    <w:rsid w:val="00FA7FC4"/>
    <w:rsid w:val="00FB041C"/>
    <w:rsid w:val="00FB35E6"/>
    <w:rsid w:val="00FB3A70"/>
    <w:rsid w:val="00FB46C5"/>
    <w:rsid w:val="00FB4B22"/>
    <w:rsid w:val="00FB4F45"/>
    <w:rsid w:val="00FB4F94"/>
    <w:rsid w:val="00FB5A04"/>
    <w:rsid w:val="00FB5A62"/>
    <w:rsid w:val="00FB5CAC"/>
    <w:rsid w:val="00FB5FE1"/>
    <w:rsid w:val="00FB655F"/>
    <w:rsid w:val="00FB7D72"/>
    <w:rsid w:val="00FB7FC3"/>
    <w:rsid w:val="00FC0840"/>
    <w:rsid w:val="00FC12FD"/>
    <w:rsid w:val="00FC19D6"/>
    <w:rsid w:val="00FC32E1"/>
    <w:rsid w:val="00FC33E2"/>
    <w:rsid w:val="00FC3585"/>
    <w:rsid w:val="00FC419B"/>
    <w:rsid w:val="00FC4869"/>
    <w:rsid w:val="00FC6A4C"/>
    <w:rsid w:val="00FC7625"/>
    <w:rsid w:val="00FD043B"/>
    <w:rsid w:val="00FD0A49"/>
    <w:rsid w:val="00FD1129"/>
    <w:rsid w:val="00FD1CA0"/>
    <w:rsid w:val="00FD1CAA"/>
    <w:rsid w:val="00FD2005"/>
    <w:rsid w:val="00FD2023"/>
    <w:rsid w:val="00FD3610"/>
    <w:rsid w:val="00FD384E"/>
    <w:rsid w:val="00FD39B4"/>
    <w:rsid w:val="00FD45FE"/>
    <w:rsid w:val="00FD6D91"/>
    <w:rsid w:val="00FE2336"/>
    <w:rsid w:val="00FE3122"/>
    <w:rsid w:val="00FE5518"/>
    <w:rsid w:val="00FE68FE"/>
    <w:rsid w:val="00FE716F"/>
    <w:rsid w:val="00FE7FC8"/>
    <w:rsid w:val="00FF07CC"/>
    <w:rsid w:val="00FF10EA"/>
    <w:rsid w:val="00FF19A3"/>
    <w:rsid w:val="00FF3AB7"/>
    <w:rsid w:val="00FF3DC6"/>
    <w:rsid w:val="00FF41A3"/>
    <w:rsid w:val="00FF49F1"/>
    <w:rsid w:val="00FF52D9"/>
    <w:rsid w:val="00FF5475"/>
    <w:rsid w:val="00FF5D70"/>
    <w:rsid w:val="00FF66BB"/>
    <w:rsid w:val="00FF670A"/>
    <w:rsid w:val="00FF683E"/>
    <w:rsid w:val="00FF74C8"/>
    <w:rsid w:val="00FF764A"/>
    <w:rsid w:val="00FF7EAC"/>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pl-PL" w:eastAsia="en-US" w:bidi="ar-SA"/>
      </w:rPr>
    </w:rPrDefault>
    <w:pPrDefault>
      <w:pPr>
        <w:spacing w:after="200" w:line="360" w:lineRule="auto"/>
        <w:jc w:val="both"/>
      </w:pPr>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qFormat="1"/>
    <w:lsdException w:name="heading 3" w:uiPriority="9"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List" w:uiPriority="0"/>
    <w:lsdException w:name="List Bullet" w:uiPriority="0"/>
    <w:lsdException w:name="Title" w:semiHidden="0" w:uiPriority="10" w:unhideWhenUsed="0" w:qFormat="1"/>
    <w:lsdException w:name="Default Paragraph Font" w:uiPriority="1"/>
    <w:lsdException w:name="Subtitle" w:semiHidden="0" w:uiPriority="11" w:unhideWhenUsed="0" w:qFormat="1"/>
    <w:lsdException w:name="Body Text 2"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nhideWhenUsed="0" w:qFormat="1"/>
    <w:lsdException w:name="Intense Reference" w:semiHidden="0" w:unhideWhenUsed="0" w:qFormat="1"/>
    <w:lsdException w:name="Book Title" w:semiHidden="0" w:uiPriority="33" w:unhideWhenUsed="0" w:qFormat="1"/>
    <w:lsdException w:name="Bibliography" w:uiPriority="37"/>
    <w:lsdException w:name="TOC Heading" w:uiPriority="39" w:qFormat="1"/>
  </w:latentStyles>
  <w:style w:type="paragraph" w:default="1" w:styleId="Normalny">
    <w:name w:val="Normal"/>
    <w:qFormat/>
    <w:rsid w:val="00765517"/>
    <w:rPr>
      <w:rFonts w:ascii="Times New Roman" w:hAnsi="Times New Roman"/>
      <w:sz w:val="24"/>
    </w:rPr>
  </w:style>
  <w:style w:type="paragraph" w:styleId="Nagwek1">
    <w:name w:val="heading 1"/>
    <w:basedOn w:val="Normalny"/>
    <w:next w:val="Normalny"/>
    <w:link w:val="Nagwek1Znak"/>
    <w:uiPriority w:val="99"/>
    <w:qFormat/>
    <w:rsid w:val="00BB4EA2"/>
    <w:pPr>
      <w:keepNext/>
      <w:keepLines/>
      <w:spacing w:before="480" w:after="0"/>
      <w:outlineLvl w:val="0"/>
    </w:pPr>
    <w:rPr>
      <w:rFonts w:eastAsiaTheme="majorEastAsia" w:cstheme="majorBidi"/>
      <w:b/>
      <w:bCs/>
      <w:sz w:val="32"/>
      <w:szCs w:val="28"/>
    </w:rPr>
  </w:style>
  <w:style w:type="paragraph" w:styleId="Nagwek2">
    <w:name w:val="heading 2"/>
    <w:basedOn w:val="Normalny"/>
    <w:next w:val="Normalny"/>
    <w:link w:val="Nagwek2Znak"/>
    <w:uiPriority w:val="99"/>
    <w:unhideWhenUsed/>
    <w:qFormat/>
    <w:rsid w:val="00BB4EA2"/>
    <w:pPr>
      <w:keepNext/>
      <w:keepLines/>
      <w:spacing w:before="200" w:after="0"/>
      <w:outlineLvl w:val="1"/>
    </w:pPr>
    <w:rPr>
      <w:rFonts w:eastAsiaTheme="majorEastAsia" w:cstheme="majorBidi"/>
      <w:b/>
      <w:bCs/>
      <w:sz w:val="28"/>
      <w:szCs w:val="26"/>
    </w:rPr>
  </w:style>
  <w:style w:type="paragraph" w:styleId="Nagwek3">
    <w:name w:val="heading 3"/>
    <w:basedOn w:val="Normalny"/>
    <w:next w:val="Normalny"/>
    <w:link w:val="Nagwek3Znak"/>
    <w:uiPriority w:val="9"/>
    <w:unhideWhenUsed/>
    <w:qFormat/>
    <w:rsid w:val="00650CC6"/>
    <w:pPr>
      <w:keepNext/>
      <w:keepLines/>
      <w:spacing w:before="200" w:after="100" w:afterAutospacing="1"/>
      <w:outlineLvl w:val="2"/>
    </w:pPr>
    <w:rPr>
      <w:rFonts w:eastAsiaTheme="majorEastAsia" w:cstheme="majorBidi"/>
      <w:b/>
      <w:bCs/>
    </w:rPr>
  </w:style>
  <w:style w:type="paragraph" w:styleId="Nagwek4">
    <w:name w:val="heading 4"/>
    <w:basedOn w:val="Normalny"/>
    <w:next w:val="Normalny"/>
    <w:link w:val="Nagwek4Znak"/>
    <w:autoRedefine/>
    <w:uiPriority w:val="99"/>
    <w:unhideWhenUsed/>
    <w:qFormat/>
    <w:rsid w:val="00E04A77"/>
    <w:pPr>
      <w:keepNext/>
      <w:keepLines/>
      <w:numPr>
        <w:ilvl w:val="1"/>
        <w:numId w:val="98"/>
      </w:numPr>
      <w:tabs>
        <w:tab w:val="left" w:pos="993"/>
      </w:tabs>
      <w:spacing w:before="240" w:after="240" w:line="320" w:lineRule="atLeast"/>
      <w:ind w:left="993" w:hanging="567"/>
      <w:jc w:val="left"/>
      <w:outlineLvl w:val="3"/>
    </w:pPr>
    <w:rPr>
      <w:rFonts w:eastAsiaTheme="majorEastAsia" w:cs="Times New Roman"/>
      <w:b/>
      <w:iCs/>
      <w:color w:val="000000"/>
      <w:sz w:val="28"/>
      <w:szCs w:val="28"/>
    </w:rPr>
  </w:style>
  <w:style w:type="paragraph" w:styleId="Nagwek5">
    <w:name w:val="heading 5"/>
    <w:basedOn w:val="Normalny"/>
    <w:next w:val="Normalny"/>
    <w:link w:val="Nagwek5Znak"/>
    <w:uiPriority w:val="99"/>
    <w:unhideWhenUsed/>
    <w:qFormat/>
    <w:rsid w:val="00AE5FDC"/>
    <w:pPr>
      <w:keepNext/>
      <w:keepLines/>
      <w:spacing w:before="200" w:after="0"/>
      <w:jc w:val="left"/>
      <w:outlineLvl w:val="4"/>
    </w:pPr>
    <w:rPr>
      <w:rFonts w:asciiTheme="majorHAnsi" w:eastAsiaTheme="majorEastAsia" w:hAnsiTheme="majorHAnsi" w:cstheme="majorBidi"/>
      <w:color w:val="243F60" w:themeColor="accent1" w:themeShade="7F"/>
      <w:sz w:val="22"/>
    </w:rPr>
  </w:style>
  <w:style w:type="paragraph" w:styleId="Nagwek6">
    <w:name w:val="heading 6"/>
    <w:basedOn w:val="Normalny"/>
    <w:next w:val="Normalny"/>
    <w:link w:val="Nagwek6Znak"/>
    <w:uiPriority w:val="99"/>
    <w:qFormat/>
    <w:rsid w:val="00E04A77"/>
    <w:pPr>
      <w:tabs>
        <w:tab w:val="num" w:pos="1152"/>
      </w:tabs>
      <w:spacing w:before="240" w:after="60" w:line="276" w:lineRule="auto"/>
      <w:ind w:left="1152" w:hanging="1152"/>
      <w:outlineLvl w:val="5"/>
    </w:pPr>
    <w:rPr>
      <w:rFonts w:eastAsia="Times New Roman" w:cs="Times New Roman"/>
      <w:b/>
      <w:bCs/>
      <w:sz w:val="22"/>
      <w:lang w:eastAsia="pl-PL"/>
    </w:rPr>
  </w:style>
  <w:style w:type="paragraph" w:styleId="Nagwek7">
    <w:name w:val="heading 7"/>
    <w:basedOn w:val="Normalny"/>
    <w:next w:val="Normalny"/>
    <w:link w:val="Nagwek7Znak"/>
    <w:uiPriority w:val="99"/>
    <w:qFormat/>
    <w:rsid w:val="00E04A77"/>
    <w:pPr>
      <w:tabs>
        <w:tab w:val="num" w:pos="1296"/>
      </w:tabs>
      <w:spacing w:before="240" w:after="60" w:line="276" w:lineRule="auto"/>
      <w:ind w:left="1296" w:hanging="1296"/>
      <w:outlineLvl w:val="6"/>
    </w:pPr>
    <w:rPr>
      <w:rFonts w:eastAsia="Times New Roman" w:cs="Times New Roman"/>
      <w:sz w:val="22"/>
      <w:szCs w:val="24"/>
      <w:lang w:eastAsia="pl-PL"/>
    </w:rPr>
  </w:style>
  <w:style w:type="paragraph" w:styleId="Nagwek8">
    <w:name w:val="heading 8"/>
    <w:basedOn w:val="Normalny"/>
    <w:next w:val="Normalny"/>
    <w:link w:val="Nagwek8Znak"/>
    <w:uiPriority w:val="99"/>
    <w:qFormat/>
    <w:rsid w:val="00E04A77"/>
    <w:pPr>
      <w:tabs>
        <w:tab w:val="num" w:pos="1440"/>
      </w:tabs>
      <w:spacing w:before="240" w:after="60" w:line="276" w:lineRule="auto"/>
      <w:ind w:left="1440" w:hanging="1440"/>
      <w:outlineLvl w:val="7"/>
    </w:pPr>
    <w:rPr>
      <w:rFonts w:eastAsia="Times New Roman" w:cs="Times New Roman"/>
      <w:i/>
      <w:iCs/>
      <w:sz w:val="22"/>
      <w:szCs w:val="24"/>
      <w:lang w:eastAsia="pl-PL"/>
    </w:rPr>
  </w:style>
  <w:style w:type="paragraph" w:styleId="Nagwek9">
    <w:name w:val="heading 9"/>
    <w:basedOn w:val="Normalny"/>
    <w:next w:val="Normalny"/>
    <w:link w:val="Nagwek9Znak"/>
    <w:uiPriority w:val="99"/>
    <w:qFormat/>
    <w:rsid w:val="00E04A77"/>
    <w:pPr>
      <w:tabs>
        <w:tab w:val="num" w:pos="1584"/>
      </w:tabs>
      <w:spacing w:before="240" w:after="60" w:line="276" w:lineRule="auto"/>
      <w:ind w:left="1584" w:hanging="1584"/>
      <w:outlineLvl w:val="8"/>
    </w:pPr>
    <w:rPr>
      <w:rFonts w:ascii="Arial" w:eastAsia="Times New Roman" w:hAnsi="Arial" w:cs="Arial"/>
      <w:sz w:val="22"/>
      <w:lang w:eastAsia="pl-PL"/>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basedOn w:val="Domylnaczcionkaakapitu"/>
    <w:link w:val="Nagwek1"/>
    <w:uiPriority w:val="99"/>
    <w:rsid w:val="00BB4EA2"/>
    <w:rPr>
      <w:rFonts w:ascii="Times New Roman" w:eastAsiaTheme="majorEastAsia" w:hAnsi="Times New Roman" w:cstheme="majorBidi"/>
      <w:b/>
      <w:bCs/>
      <w:sz w:val="32"/>
      <w:szCs w:val="28"/>
    </w:rPr>
  </w:style>
  <w:style w:type="character" w:customStyle="1" w:styleId="Nagwek2Znak">
    <w:name w:val="Nagłówek 2 Znak"/>
    <w:basedOn w:val="Domylnaczcionkaakapitu"/>
    <w:link w:val="Nagwek2"/>
    <w:uiPriority w:val="99"/>
    <w:rsid w:val="00BB4EA2"/>
    <w:rPr>
      <w:rFonts w:ascii="Times New Roman" w:eastAsiaTheme="majorEastAsia" w:hAnsi="Times New Roman" w:cstheme="majorBidi"/>
      <w:b/>
      <w:bCs/>
      <w:sz w:val="28"/>
      <w:szCs w:val="26"/>
    </w:rPr>
  </w:style>
  <w:style w:type="character" w:customStyle="1" w:styleId="Nagwek3Znak">
    <w:name w:val="Nagłówek 3 Znak"/>
    <w:basedOn w:val="Domylnaczcionkaakapitu"/>
    <w:link w:val="Nagwek3"/>
    <w:uiPriority w:val="9"/>
    <w:rsid w:val="00650CC6"/>
    <w:rPr>
      <w:rFonts w:ascii="Times New Roman" w:eastAsiaTheme="majorEastAsia" w:hAnsi="Times New Roman" w:cstheme="majorBidi"/>
      <w:b/>
      <w:bCs/>
      <w:sz w:val="24"/>
    </w:rPr>
  </w:style>
  <w:style w:type="paragraph" w:styleId="Tekstdymka">
    <w:name w:val="Balloon Text"/>
    <w:basedOn w:val="Normalny"/>
    <w:link w:val="TekstdymkaZnak"/>
    <w:uiPriority w:val="99"/>
    <w:semiHidden/>
    <w:unhideWhenUsed/>
    <w:rsid w:val="00E86D51"/>
    <w:pPr>
      <w:spacing w:after="0" w:line="240" w:lineRule="auto"/>
    </w:pPr>
    <w:rPr>
      <w:rFonts w:ascii="Tahoma" w:hAnsi="Tahoma" w:cs="Tahoma"/>
      <w:sz w:val="16"/>
      <w:szCs w:val="16"/>
    </w:rPr>
  </w:style>
  <w:style w:type="character" w:customStyle="1" w:styleId="TekstdymkaZnak">
    <w:name w:val="Tekst dymka Znak"/>
    <w:basedOn w:val="Domylnaczcionkaakapitu"/>
    <w:link w:val="Tekstdymka"/>
    <w:uiPriority w:val="99"/>
    <w:semiHidden/>
    <w:rsid w:val="00E86D51"/>
    <w:rPr>
      <w:rFonts w:ascii="Tahoma" w:hAnsi="Tahoma" w:cs="Tahoma"/>
      <w:sz w:val="16"/>
      <w:szCs w:val="16"/>
    </w:rPr>
  </w:style>
  <w:style w:type="paragraph" w:customStyle="1" w:styleId="NagRysunkw">
    <w:name w:val="ŚNagł Rysunków"/>
    <w:basedOn w:val="Normalny"/>
    <w:link w:val="NagRysunkwZnak"/>
    <w:qFormat/>
    <w:rsid w:val="00EE15B3"/>
    <w:pPr>
      <w:spacing w:after="0" w:line="240" w:lineRule="auto"/>
      <w:jc w:val="center"/>
    </w:pPr>
    <w:rPr>
      <w:rFonts w:asciiTheme="minorHAnsi" w:eastAsia="Times New Roman" w:hAnsiTheme="minorHAnsi" w:cs="Times New Roman"/>
      <w:b/>
      <w:sz w:val="22"/>
      <w:lang w:eastAsia="pl-PL" w:bidi="en-US"/>
    </w:rPr>
  </w:style>
  <w:style w:type="character" w:customStyle="1" w:styleId="NagRysunkwZnak">
    <w:name w:val="ŚNagł Rysunków Znak"/>
    <w:link w:val="NagRysunkw"/>
    <w:rsid w:val="00EE15B3"/>
    <w:rPr>
      <w:rFonts w:eastAsia="Times New Roman" w:cs="Times New Roman"/>
      <w:b/>
      <w:lang w:eastAsia="pl-PL" w:bidi="en-US"/>
    </w:rPr>
  </w:style>
  <w:style w:type="character" w:styleId="Uwydatnienie">
    <w:name w:val="Emphasis"/>
    <w:basedOn w:val="Domylnaczcionkaakapitu"/>
    <w:uiPriority w:val="20"/>
    <w:qFormat/>
    <w:rsid w:val="00EE15B3"/>
    <w:rPr>
      <w:i/>
      <w:iCs/>
    </w:rPr>
  </w:style>
  <w:style w:type="character" w:customStyle="1" w:styleId="FontStyle241">
    <w:name w:val="Font Style241"/>
    <w:basedOn w:val="Domylnaczcionkaakapitu"/>
    <w:uiPriority w:val="99"/>
    <w:rsid w:val="00EF68EF"/>
    <w:rPr>
      <w:rFonts w:ascii="Times New Roman" w:hAnsi="Times New Roman" w:cs="Times New Roman"/>
      <w:color w:val="000000"/>
      <w:sz w:val="22"/>
      <w:szCs w:val="22"/>
    </w:rPr>
  </w:style>
  <w:style w:type="paragraph" w:styleId="Tekstpodstawowywcity">
    <w:name w:val="Body Text Indent"/>
    <w:basedOn w:val="Normalny"/>
    <w:link w:val="TekstpodstawowywcityZnak"/>
    <w:uiPriority w:val="99"/>
    <w:unhideWhenUsed/>
    <w:rsid w:val="00474A56"/>
    <w:pPr>
      <w:spacing w:after="120"/>
      <w:ind w:left="283"/>
    </w:pPr>
    <w:rPr>
      <w:rFonts w:asciiTheme="minorHAnsi" w:hAnsiTheme="minorHAnsi"/>
      <w:sz w:val="22"/>
    </w:rPr>
  </w:style>
  <w:style w:type="character" w:customStyle="1" w:styleId="TekstpodstawowywcityZnak">
    <w:name w:val="Tekst podstawowy wcięty Znak"/>
    <w:basedOn w:val="Domylnaczcionkaakapitu"/>
    <w:link w:val="Tekstpodstawowywcity"/>
    <w:uiPriority w:val="99"/>
    <w:rsid w:val="00474A56"/>
  </w:style>
  <w:style w:type="paragraph" w:styleId="Akapitzlist">
    <w:name w:val="List Paragraph"/>
    <w:basedOn w:val="Normalny"/>
    <w:uiPriority w:val="34"/>
    <w:qFormat/>
    <w:rsid w:val="00AF3283"/>
    <w:pPr>
      <w:ind w:left="720"/>
      <w:contextualSpacing/>
    </w:pPr>
  </w:style>
  <w:style w:type="paragraph" w:styleId="Tekstprzypisudolnego">
    <w:name w:val="footnote text"/>
    <w:aliases w:val="Podrozdział"/>
    <w:basedOn w:val="Normalny"/>
    <w:link w:val="TekstprzypisudolnegoZnak"/>
    <w:uiPriority w:val="99"/>
    <w:semiHidden/>
    <w:unhideWhenUsed/>
    <w:rsid w:val="004C7959"/>
    <w:pPr>
      <w:spacing w:after="0" w:line="240" w:lineRule="auto"/>
    </w:pPr>
    <w:rPr>
      <w:sz w:val="20"/>
      <w:szCs w:val="20"/>
    </w:rPr>
  </w:style>
  <w:style w:type="character" w:customStyle="1" w:styleId="TekstprzypisudolnegoZnak">
    <w:name w:val="Tekst przypisu dolnego Znak"/>
    <w:aliases w:val="Podrozdział Znak"/>
    <w:basedOn w:val="Domylnaczcionkaakapitu"/>
    <w:link w:val="Tekstprzypisudolnego"/>
    <w:uiPriority w:val="99"/>
    <w:semiHidden/>
    <w:rsid w:val="004C7959"/>
    <w:rPr>
      <w:rFonts w:ascii="Times New Roman" w:hAnsi="Times New Roman"/>
      <w:sz w:val="20"/>
      <w:szCs w:val="20"/>
    </w:rPr>
  </w:style>
  <w:style w:type="character" w:styleId="Odwoanieprzypisudolnego">
    <w:name w:val="footnote reference"/>
    <w:basedOn w:val="Domylnaczcionkaakapitu"/>
    <w:uiPriority w:val="99"/>
    <w:semiHidden/>
    <w:unhideWhenUsed/>
    <w:rsid w:val="004C7959"/>
    <w:rPr>
      <w:vertAlign w:val="superscript"/>
    </w:rPr>
  </w:style>
  <w:style w:type="character" w:customStyle="1" w:styleId="Nagwek5Znak">
    <w:name w:val="Nagłówek 5 Znak"/>
    <w:basedOn w:val="Domylnaczcionkaakapitu"/>
    <w:link w:val="Nagwek5"/>
    <w:uiPriority w:val="99"/>
    <w:rsid w:val="00AE5FDC"/>
    <w:rPr>
      <w:rFonts w:asciiTheme="majorHAnsi" w:eastAsiaTheme="majorEastAsia" w:hAnsiTheme="majorHAnsi" w:cstheme="majorBidi"/>
      <w:color w:val="243F60" w:themeColor="accent1" w:themeShade="7F"/>
    </w:rPr>
  </w:style>
  <w:style w:type="table" w:styleId="Tabela-Siatka">
    <w:name w:val="Table Grid"/>
    <w:basedOn w:val="Standardowy"/>
    <w:uiPriority w:val="59"/>
    <w:rsid w:val="00AE5FD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ekstpodstawowy21">
    <w:name w:val="Tekst podstawowy 21"/>
    <w:basedOn w:val="Normalny"/>
    <w:rsid w:val="008F201F"/>
    <w:pPr>
      <w:spacing w:after="0"/>
    </w:pPr>
    <w:rPr>
      <w:rFonts w:ascii="Arial" w:eastAsia="Times New Roman" w:hAnsi="Arial" w:cs="Times New Roman"/>
      <w:i/>
      <w:sz w:val="20"/>
      <w:szCs w:val="20"/>
      <w:lang w:eastAsia="pl-PL"/>
    </w:rPr>
  </w:style>
  <w:style w:type="paragraph" w:customStyle="1" w:styleId="Style6">
    <w:name w:val="Style6"/>
    <w:basedOn w:val="Normalny"/>
    <w:uiPriority w:val="99"/>
    <w:rsid w:val="00982E4E"/>
    <w:pPr>
      <w:widowControl w:val="0"/>
      <w:autoSpaceDE w:val="0"/>
      <w:autoSpaceDN w:val="0"/>
      <w:adjustRightInd w:val="0"/>
      <w:spacing w:after="0" w:line="240" w:lineRule="auto"/>
      <w:jc w:val="left"/>
    </w:pPr>
    <w:rPr>
      <w:rFonts w:ascii="Arial Narrow" w:eastAsia="Times New Roman" w:hAnsi="Arial Narrow" w:cs="Times New Roman"/>
      <w:szCs w:val="24"/>
      <w:lang w:eastAsia="pl-PL"/>
    </w:rPr>
  </w:style>
  <w:style w:type="paragraph" w:customStyle="1" w:styleId="Style84">
    <w:name w:val="Style84"/>
    <w:basedOn w:val="Normalny"/>
    <w:uiPriority w:val="99"/>
    <w:rsid w:val="00982E4E"/>
    <w:pPr>
      <w:widowControl w:val="0"/>
      <w:autoSpaceDE w:val="0"/>
      <w:autoSpaceDN w:val="0"/>
      <w:adjustRightInd w:val="0"/>
      <w:spacing w:after="0" w:line="413" w:lineRule="exact"/>
      <w:ind w:firstLine="734"/>
    </w:pPr>
    <w:rPr>
      <w:rFonts w:eastAsiaTheme="minorEastAsia" w:cs="Times New Roman"/>
      <w:szCs w:val="24"/>
      <w:lang w:eastAsia="pl-PL"/>
    </w:rPr>
  </w:style>
  <w:style w:type="paragraph" w:customStyle="1" w:styleId="Style91">
    <w:name w:val="Style91"/>
    <w:basedOn w:val="Normalny"/>
    <w:uiPriority w:val="99"/>
    <w:rsid w:val="00982E4E"/>
    <w:pPr>
      <w:widowControl w:val="0"/>
      <w:autoSpaceDE w:val="0"/>
      <w:autoSpaceDN w:val="0"/>
      <w:adjustRightInd w:val="0"/>
      <w:spacing w:after="0" w:line="240" w:lineRule="auto"/>
    </w:pPr>
    <w:rPr>
      <w:rFonts w:eastAsiaTheme="minorEastAsia" w:cs="Times New Roman"/>
      <w:szCs w:val="24"/>
      <w:lang w:eastAsia="pl-PL"/>
    </w:rPr>
  </w:style>
  <w:style w:type="character" w:customStyle="1" w:styleId="FontStyle243">
    <w:name w:val="Font Style243"/>
    <w:basedOn w:val="Domylnaczcionkaakapitu"/>
    <w:uiPriority w:val="99"/>
    <w:rsid w:val="00982E4E"/>
    <w:rPr>
      <w:rFonts w:ascii="Times New Roman" w:hAnsi="Times New Roman" w:cs="Times New Roman"/>
      <w:color w:val="000000"/>
      <w:sz w:val="22"/>
      <w:szCs w:val="22"/>
    </w:rPr>
  </w:style>
  <w:style w:type="paragraph" w:styleId="Nagwekspisutreci">
    <w:name w:val="TOC Heading"/>
    <w:basedOn w:val="Nagwek1"/>
    <w:next w:val="Normalny"/>
    <w:uiPriority w:val="39"/>
    <w:semiHidden/>
    <w:unhideWhenUsed/>
    <w:qFormat/>
    <w:rsid w:val="00BB4EA2"/>
    <w:pPr>
      <w:spacing w:line="276" w:lineRule="auto"/>
      <w:jc w:val="left"/>
      <w:outlineLvl w:val="9"/>
    </w:pPr>
    <w:rPr>
      <w:rFonts w:asciiTheme="majorHAnsi" w:hAnsiTheme="majorHAnsi"/>
      <w:color w:val="365F91" w:themeColor="accent1" w:themeShade="BF"/>
      <w:sz w:val="28"/>
    </w:rPr>
  </w:style>
  <w:style w:type="paragraph" w:styleId="Spistreci1">
    <w:name w:val="toc 1"/>
    <w:basedOn w:val="Normalny"/>
    <w:next w:val="Normalny"/>
    <w:autoRedefine/>
    <w:uiPriority w:val="39"/>
    <w:unhideWhenUsed/>
    <w:qFormat/>
    <w:rsid w:val="00BB4EA2"/>
    <w:pPr>
      <w:spacing w:after="100"/>
    </w:pPr>
  </w:style>
  <w:style w:type="paragraph" w:styleId="Spistreci2">
    <w:name w:val="toc 2"/>
    <w:basedOn w:val="Normalny"/>
    <w:next w:val="Normalny"/>
    <w:autoRedefine/>
    <w:uiPriority w:val="39"/>
    <w:unhideWhenUsed/>
    <w:qFormat/>
    <w:rsid w:val="00BB4EA2"/>
    <w:pPr>
      <w:spacing w:after="100"/>
      <w:ind w:left="240"/>
    </w:pPr>
  </w:style>
  <w:style w:type="paragraph" w:styleId="Spistreci3">
    <w:name w:val="toc 3"/>
    <w:basedOn w:val="Normalny"/>
    <w:next w:val="Normalny"/>
    <w:autoRedefine/>
    <w:uiPriority w:val="39"/>
    <w:unhideWhenUsed/>
    <w:qFormat/>
    <w:rsid w:val="001D159E"/>
    <w:pPr>
      <w:tabs>
        <w:tab w:val="right" w:leader="dot" w:pos="9062"/>
      </w:tabs>
      <w:spacing w:after="0" w:line="320" w:lineRule="atLeast"/>
      <w:ind w:left="1134" w:hanging="654"/>
    </w:pPr>
  </w:style>
  <w:style w:type="character" w:styleId="Hipercze">
    <w:name w:val="Hyperlink"/>
    <w:basedOn w:val="Domylnaczcionkaakapitu"/>
    <w:uiPriority w:val="99"/>
    <w:unhideWhenUsed/>
    <w:rsid w:val="00BB4EA2"/>
    <w:rPr>
      <w:color w:val="0000FF" w:themeColor="hyperlink"/>
      <w:u w:val="single"/>
    </w:rPr>
  </w:style>
  <w:style w:type="paragraph" w:styleId="Nagwek">
    <w:name w:val="header"/>
    <w:basedOn w:val="Normalny"/>
    <w:link w:val="NagwekZnak"/>
    <w:uiPriority w:val="99"/>
    <w:unhideWhenUsed/>
    <w:rsid w:val="00BB4EA2"/>
    <w:pPr>
      <w:tabs>
        <w:tab w:val="center" w:pos="4536"/>
        <w:tab w:val="right" w:pos="9072"/>
      </w:tabs>
      <w:spacing w:after="0" w:line="240" w:lineRule="auto"/>
    </w:pPr>
  </w:style>
  <w:style w:type="character" w:customStyle="1" w:styleId="NagwekZnak">
    <w:name w:val="Nagłówek Znak"/>
    <w:basedOn w:val="Domylnaczcionkaakapitu"/>
    <w:link w:val="Nagwek"/>
    <w:uiPriority w:val="99"/>
    <w:rsid w:val="00BB4EA2"/>
    <w:rPr>
      <w:rFonts w:ascii="Times New Roman" w:hAnsi="Times New Roman"/>
      <w:sz w:val="24"/>
    </w:rPr>
  </w:style>
  <w:style w:type="paragraph" w:styleId="Stopka">
    <w:name w:val="footer"/>
    <w:aliases w:val="stand"/>
    <w:basedOn w:val="Normalny"/>
    <w:link w:val="StopkaZnak"/>
    <w:uiPriority w:val="99"/>
    <w:unhideWhenUsed/>
    <w:rsid w:val="00BB4EA2"/>
    <w:pPr>
      <w:tabs>
        <w:tab w:val="center" w:pos="4536"/>
        <w:tab w:val="right" w:pos="9072"/>
      </w:tabs>
      <w:spacing w:after="0" w:line="240" w:lineRule="auto"/>
    </w:pPr>
  </w:style>
  <w:style w:type="character" w:customStyle="1" w:styleId="StopkaZnak">
    <w:name w:val="Stopka Znak"/>
    <w:aliases w:val="stand Znak"/>
    <w:basedOn w:val="Domylnaczcionkaakapitu"/>
    <w:link w:val="Stopka"/>
    <w:uiPriority w:val="99"/>
    <w:rsid w:val="00BB4EA2"/>
    <w:rPr>
      <w:rFonts w:ascii="Times New Roman" w:hAnsi="Times New Roman"/>
      <w:sz w:val="24"/>
    </w:rPr>
  </w:style>
  <w:style w:type="paragraph" w:customStyle="1" w:styleId="Default">
    <w:name w:val="Default"/>
    <w:qFormat/>
    <w:rsid w:val="00CF1C05"/>
    <w:pPr>
      <w:autoSpaceDE w:val="0"/>
      <w:autoSpaceDN w:val="0"/>
      <w:adjustRightInd w:val="0"/>
      <w:spacing w:after="0" w:line="240" w:lineRule="auto"/>
      <w:jc w:val="left"/>
    </w:pPr>
    <w:rPr>
      <w:rFonts w:ascii="Arial" w:hAnsi="Arial" w:cs="Arial"/>
      <w:color w:val="000000"/>
      <w:sz w:val="24"/>
      <w:szCs w:val="24"/>
    </w:rPr>
  </w:style>
  <w:style w:type="character" w:customStyle="1" w:styleId="STytuTabeliZnak">
    <w:name w:val="STytuł Tabeli Znak"/>
    <w:link w:val="STytuTabeli"/>
    <w:qFormat/>
    <w:locked/>
    <w:rsid w:val="00CF1C05"/>
    <w:rPr>
      <w:rFonts w:ascii="Times New Roman" w:eastAsia="Times New Roman" w:hAnsi="Times New Roman" w:cs="Times New Roman"/>
      <w:b/>
      <w:lang w:eastAsia="pl-PL" w:bidi="en-US"/>
    </w:rPr>
  </w:style>
  <w:style w:type="paragraph" w:customStyle="1" w:styleId="STytuTabeli">
    <w:name w:val="STytuł Tabeli"/>
    <w:basedOn w:val="NormalnyWeb"/>
    <w:link w:val="STytuTabeliZnak"/>
    <w:qFormat/>
    <w:rsid w:val="00CF1C05"/>
    <w:pPr>
      <w:keepNext/>
      <w:keepLines/>
      <w:spacing w:before="100" w:beforeAutospacing="1" w:after="60"/>
    </w:pPr>
    <w:rPr>
      <w:rFonts w:eastAsia="Times New Roman"/>
      <w:b/>
      <w:sz w:val="22"/>
      <w:szCs w:val="22"/>
      <w:lang w:eastAsia="pl-PL" w:bidi="en-US"/>
    </w:rPr>
  </w:style>
  <w:style w:type="paragraph" w:styleId="NormalnyWeb">
    <w:name w:val="Normal (Web)"/>
    <w:basedOn w:val="Normalny"/>
    <w:uiPriority w:val="99"/>
    <w:unhideWhenUsed/>
    <w:rsid w:val="00CF1C05"/>
    <w:rPr>
      <w:rFonts w:cs="Times New Roman"/>
      <w:szCs w:val="24"/>
    </w:rPr>
  </w:style>
  <w:style w:type="paragraph" w:customStyle="1" w:styleId="Style105">
    <w:name w:val="Style105"/>
    <w:basedOn w:val="Normalny"/>
    <w:uiPriority w:val="99"/>
    <w:rsid w:val="00FF41A3"/>
    <w:pPr>
      <w:widowControl w:val="0"/>
      <w:autoSpaceDE w:val="0"/>
      <w:autoSpaceDN w:val="0"/>
      <w:adjustRightInd w:val="0"/>
      <w:spacing w:after="0" w:line="416" w:lineRule="exact"/>
      <w:ind w:firstLine="715"/>
    </w:pPr>
    <w:rPr>
      <w:rFonts w:eastAsiaTheme="minorEastAsia" w:cs="Times New Roman"/>
      <w:szCs w:val="24"/>
      <w:lang w:eastAsia="pl-PL"/>
    </w:rPr>
  </w:style>
  <w:style w:type="character" w:styleId="Odwoaniedokomentarza">
    <w:name w:val="annotation reference"/>
    <w:basedOn w:val="Domylnaczcionkaakapitu"/>
    <w:uiPriority w:val="99"/>
    <w:semiHidden/>
    <w:unhideWhenUsed/>
    <w:rsid w:val="00FF41A3"/>
    <w:rPr>
      <w:sz w:val="16"/>
      <w:szCs w:val="16"/>
    </w:rPr>
  </w:style>
  <w:style w:type="paragraph" w:customStyle="1" w:styleId="Style120">
    <w:name w:val="Style120"/>
    <w:basedOn w:val="Normalny"/>
    <w:uiPriority w:val="99"/>
    <w:rsid w:val="00FF41A3"/>
    <w:pPr>
      <w:widowControl w:val="0"/>
      <w:autoSpaceDE w:val="0"/>
      <w:autoSpaceDN w:val="0"/>
      <w:adjustRightInd w:val="0"/>
      <w:spacing w:after="0" w:line="415" w:lineRule="exact"/>
      <w:ind w:hanging="691"/>
    </w:pPr>
    <w:rPr>
      <w:rFonts w:eastAsiaTheme="minorEastAsia" w:cs="Times New Roman"/>
      <w:szCs w:val="24"/>
      <w:lang w:eastAsia="pl-PL"/>
    </w:rPr>
  </w:style>
  <w:style w:type="character" w:customStyle="1" w:styleId="FontStyle240">
    <w:name w:val="Font Style240"/>
    <w:basedOn w:val="Domylnaczcionkaakapitu"/>
    <w:uiPriority w:val="99"/>
    <w:rsid w:val="003349AC"/>
    <w:rPr>
      <w:rFonts w:ascii="Times New Roman" w:hAnsi="Times New Roman" w:cs="Times New Roman"/>
      <w:b/>
      <w:bCs/>
      <w:color w:val="000000"/>
      <w:sz w:val="22"/>
      <w:szCs w:val="22"/>
    </w:rPr>
  </w:style>
  <w:style w:type="paragraph" w:styleId="Legenda">
    <w:name w:val="caption"/>
    <w:aliases w:val="Wykres-podpis,Podpis pod obiektem - tabela,Podpis nad obiektem,Podpis nad obiektem Znak,DS Podpis pod obiektem Znak Znak,DS Podpis pod obiektem Znak,Legenda Znak Znak Znak,Legenda Znak Znak,Legenda Znak Znak Znak Znak,Legenda Znak Z"/>
    <w:basedOn w:val="Normalny"/>
    <w:next w:val="Normalny"/>
    <w:link w:val="LegendaZnak"/>
    <w:uiPriority w:val="99"/>
    <w:unhideWhenUsed/>
    <w:qFormat/>
    <w:rsid w:val="00BF2023"/>
    <w:pPr>
      <w:spacing w:before="200" w:line="276" w:lineRule="auto"/>
      <w:jc w:val="left"/>
    </w:pPr>
    <w:rPr>
      <w:rFonts w:ascii="Calibri" w:eastAsia="Times New Roman" w:hAnsi="Calibri" w:cs="Times New Roman"/>
      <w:b/>
      <w:bCs/>
      <w:color w:val="365F91"/>
      <w:sz w:val="16"/>
      <w:szCs w:val="16"/>
      <w:lang w:val="en-US" w:bidi="en-US"/>
    </w:rPr>
  </w:style>
  <w:style w:type="character" w:customStyle="1" w:styleId="LegendaZnak">
    <w:name w:val="Legenda Znak"/>
    <w:aliases w:val="Wykres-podpis Znak,Podpis pod obiektem - tabela Znak,Podpis nad obiektem Znak1,Podpis nad obiektem Znak Znak,DS Podpis pod obiektem Znak Znak Znak,DS Podpis pod obiektem Znak Znak1,Legenda Znak Znak Znak Znak1,Legenda Znak Znak Znak1"/>
    <w:link w:val="Legenda"/>
    <w:uiPriority w:val="99"/>
    <w:locked/>
    <w:rsid w:val="00BF2023"/>
    <w:rPr>
      <w:rFonts w:ascii="Calibri" w:eastAsia="Times New Roman" w:hAnsi="Calibri" w:cs="Times New Roman"/>
      <w:b/>
      <w:bCs/>
      <w:color w:val="365F91"/>
      <w:sz w:val="16"/>
      <w:szCs w:val="16"/>
      <w:lang w:val="en-US" w:bidi="en-US"/>
    </w:rPr>
  </w:style>
  <w:style w:type="table" w:customStyle="1" w:styleId="Tabela-Siatka1">
    <w:name w:val="Tabela - Siatka1"/>
    <w:basedOn w:val="Standardowy"/>
    <w:next w:val="Tabela-Siatka"/>
    <w:uiPriority w:val="59"/>
    <w:rsid w:val="00B57678"/>
    <w:pPr>
      <w:spacing w:after="0" w:line="240" w:lineRule="auto"/>
      <w:jc w:val="lef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Spistreci4">
    <w:name w:val="toc 4"/>
    <w:basedOn w:val="Normalny"/>
    <w:next w:val="Normalny"/>
    <w:autoRedefine/>
    <w:uiPriority w:val="39"/>
    <w:unhideWhenUsed/>
    <w:rsid w:val="00C260F0"/>
    <w:pPr>
      <w:spacing w:after="100" w:line="276" w:lineRule="auto"/>
      <w:ind w:left="660"/>
      <w:jc w:val="left"/>
    </w:pPr>
    <w:rPr>
      <w:rFonts w:asciiTheme="minorHAnsi" w:eastAsiaTheme="minorEastAsia" w:hAnsiTheme="minorHAnsi"/>
      <w:sz w:val="22"/>
      <w:lang w:eastAsia="pl-PL"/>
    </w:rPr>
  </w:style>
  <w:style w:type="paragraph" w:styleId="Spistreci5">
    <w:name w:val="toc 5"/>
    <w:basedOn w:val="Normalny"/>
    <w:next w:val="Normalny"/>
    <w:autoRedefine/>
    <w:uiPriority w:val="39"/>
    <w:unhideWhenUsed/>
    <w:rsid w:val="00C260F0"/>
    <w:pPr>
      <w:spacing w:after="100" w:line="276" w:lineRule="auto"/>
      <w:ind w:left="880"/>
      <w:jc w:val="left"/>
    </w:pPr>
    <w:rPr>
      <w:rFonts w:asciiTheme="minorHAnsi" w:eastAsiaTheme="minorEastAsia" w:hAnsiTheme="minorHAnsi"/>
      <w:sz w:val="22"/>
      <w:lang w:eastAsia="pl-PL"/>
    </w:rPr>
  </w:style>
  <w:style w:type="paragraph" w:styleId="Spistreci6">
    <w:name w:val="toc 6"/>
    <w:basedOn w:val="Normalny"/>
    <w:next w:val="Normalny"/>
    <w:autoRedefine/>
    <w:uiPriority w:val="39"/>
    <w:unhideWhenUsed/>
    <w:rsid w:val="00C260F0"/>
    <w:pPr>
      <w:spacing w:after="100" w:line="276" w:lineRule="auto"/>
      <w:ind w:left="1100"/>
      <w:jc w:val="left"/>
    </w:pPr>
    <w:rPr>
      <w:rFonts w:asciiTheme="minorHAnsi" w:eastAsiaTheme="minorEastAsia" w:hAnsiTheme="minorHAnsi"/>
      <w:sz w:val="22"/>
      <w:lang w:eastAsia="pl-PL"/>
    </w:rPr>
  </w:style>
  <w:style w:type="paragraph" w:styleId="Spistreci7">
    <w:name w:val="toc 7"/>
    <w:basedOn w:val="Normalny"/>
    <w:next w:val="Normalny"/>
    <w:autoRedefine/>
    <w:uiPriority w:val="39"/>
    <w:unhideWhenUsed/>
    <w:rsid w:val="00C260F0"/>
    <w:pPr>
      <w:spacing w:after="100" w:line="276" w:lineRule="auto"/>
      <w:ind w:left="1320"/>
      <w:jc w:val="left"/>
    </w:pPr>
    <w:rPr>
      <w:rFonts w:asciiTheme="minorHAnsi" w:eastAsiaTheme="minorEastAsia" w:hAnsiTheme="minorHAnsi"/>
      <w:sz w:val="22"/>
      <w:lang w:eastAsia="pl-PL"/>
    </w:rPr>
  </w:style>
  <w:style w:type="paragraph" w:styleId="Spistreci8">
    <w:name w:val="toc 8"/>
    <w:basedOn w:val="Normalny"/>
    <w:next w:val="Normalny"/>
    <w:autoRedefine/>
    <w:uiPriority w:val="39"/>
    <w:unhideWhenUsed/>
    <w:rsid w:val="00C260F0"/>
    <w:pPr>
      <w:spacing w:after="100" w:line="276" w:lineRule="auto"/>
      <w:ind w:left="1540"/>
      <w:jc w:val="left"/>
    </w:pPr>
    <w:rPr>
      <w:rFonts w:asciiTheme="minorHAnsi" w:eastAsiaTheme="minorEastAsia" w:hAnsiTheme="minorHAnsi"/>
      <w:sz w:val="22"/>
      <w:lang w:eastAsia="pl-PL"/>
    </w:rPr>
  </w:style>
  <w:style w:type="paragraph" w:styleId="Spistreci9">
    <w:name w:val="toc 9"/>
    <w:basedOn w:val="Normalny"/>
    <w:next w:val="Normalny"/>
    <w:autoRedefine/>
    <w:uiPriority w:val="39"/>
    <w:unhideWhenUsed/>
    <w:rsid w:val="00C260F0"/>
    <w:pPr>
      <w:spacing w:after="100" w:line="276" w:lineRule="auto"/>
      <w:ind w:left="1760"/>
      <w:jc w:val="left"/>
    </w:pPr>
    <w:rPr>
      <w:rFonts w:asciiTheme="minorHAnsi" w:eastAsiaTheme="minorEastAsia" w:hAnsiTheme="minorHAnsi"/>
      <w:sz w:val="22"/>
      <w:lang w:eastAsia="pl-PL"/>
    </w:rPr>
  </w:style>
  <w:style w:type="paragraph" w:customStyle="1" w:styleId="Style72">
    <w:name w:val="Style72"/>
    <w:basedOn w:val="Normalny"/>
    <w:uiPriority w:val="99"/>
    <w:rsid w:val="00DA411C"/>
    <w:pPr>
      <w:widowControl w:val="0"/>
      <w:autoSpaceDE w:val="0"/>
      <w:autoSpaceDN w:val="0"/>
      <w:adjustRightInd w:val="0"/>
      <w:spacing w:after="0" w:line="245" w:lineRule="exact"/>
      <w:jc w:val="center"/>
    </w:pPr>
    <w:rPr>
      <w:rFonts w:eastAsiaTheme="minorEastAsia" w:cs="Times New Roman"/>
      <w:szCs w:val="24"/>
      <w:lang w:eastAsia="pl-PL"/>
    </w:rPr>
  </w:style>
  <w:style w:type="paragraph" w:customStyle="1" w:styleId="Style89">
    <w:name w:val="Style89"/>
    <w:basedOn w:val="Normalny"/>
    <w:uiPriority w:val="99"/>
    <w:rsid w:val="00DA411C"/>
    <w:pPr>
      <w:widowControl w:val="0"/>
      <w:autoSpaceDE w:val="0"/>
      <w:autoSpaceDN w:val="0"/>
      <w:adjustRightInd w:val="0"/>
      <w:spacing w:after="0" w:line="240" w:lineRule="auto"/>
    </w:pPr>
    <w:rPr>
      <w:rFonts w:eastAsiaTheme="minorEastAsia" w:cs="Times New Roman"/>
      <w:szCs w:val="24"/>
      <w:lang w:eastAsia="pl-PL"/>
    </w:rPr>
  </w:style>
  <w:style w:type="character" w:customStyle="1" w:styleId="FontStyle185">
    <w:name w:val="Font Style185"/>
    <w:basedOn w:val="Domylnaczcionkaakapitu"/>
    <w:uiPriority w:val="99"/>
    <w:rsid w:val="00DA411C"/>
    <w:rPr>
      <w:rFonts w:ascii="Calibri" w:hAnsi="Calibri" w:cs="Calibri"/>
      <w:color w:val="000000"/>
      <w:sz w:val="16"/>
      <w:szCs w:val="16"/>
    </w:rPr>
  </w:style>
  <w:style w:type="paragraph" w:customStyle="1" w:styleId="przypisdolny">
    <w:name w:val="Śprzypis dolny"/>
    <w:basedOn w:val="Legenda"/>
    <w:link w:val="przypisdolnyZnak"/>
    <w:qFormat/>
    <w:rsid w:val="008D192C"/>
    <w:pPr>
      <w:spacing w:before="240" w:after="360" w:line="240" w:lineRule="auto"/>
      <w:contextualSpacing/>
    </w:pPr>
    <w:rPr>
      <w:rFonts w:asciiTheme="minorHAnsi" w:hAnsiTheme="minorHAnsi"/>
      <w:b w:val="0"/>
      <w:i/>
      <w:color w:val="auto"/>
      <w:sz w:val="18"/>
      <w:szCs w:val="22"/>
      <w:lang w:val="pl-PL"/>
    </w:rPr>
  </w:style>
  <w:style w:type="character" w:customStyle="1" w:styleId="przypisdolnyZnak">
    <w:name w:val="Śprzypis dolny Znak"/>
    <w:link w:val="przypisdolny"/>
    <w:rsid w:val="008D192C"/>
    <w:rPr>
      <w:rFonts w:eastAsia="Times New Roman" w:cs="Times New Roman"/>
      <w:bCs/>
      <w:i/>
      <w:sz w:val="18"/>
      <w:lang w:bidi="en-US"/>
    </w:rPr>
  </w:style>
  <w:style w:type="table" w:customStyle="1" w:styleId="Tabela-Siatka2">
    <w:name w:val="Tabela - Siatka2"/>
    <w:basedOn w:val="Standardowy"/>
    <w:next w:val="Tabela-Siatka"/>
    <w:uiPriority w:val="59"/>
    <w:rsid w:val="00663BFD"/>
    <w:pPr>
      <w:spacing w:after="0" w:line="240" w:lineRule="auto"/>
      <w:jc w:val="lef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agwek4Znak">
    <w:name w:val="Nagłówek 4 Znak"/>
    <w:basedOn w:val="Domylnaczcionkaakapitu"/>
    <w:link w:val="Nagwek4"/>
    <w:uiPriority w:val="99"/>
    <w:rsid w:val="00E04A77"/>
    <w:rPr>
      <w:rFonts w:ascii="Times New Roman" w:eastAsiaTheme="majorEastAsia" w:hAnsi="Times New Roman" w:cs="Times New Roman"/>
      <w:b/>
      <w:iCs/>
      <w:color w:val="000000"/>
      <w:sz w:val="28"/>
      <w:szCs w:val="28"/>
    </w:rPr>
  </w:style>
  <w:style w:type="character" w:customStyle="1" w:styleId="Nagwek6Znak">
    <w:name w:val="Nagłówek 6 Znak"/>
    <w:basedOn w:val="Domylnaczcionkaakapitu"/>
    <w:link w:val="Nagwek6"/>
    <w:uiPriority w:val="99"/>
    <w:rsid w:val="00E04A77"/>
    <w:rPr>
      <w:rFonts w:ascii="Times New Roman" w:eastAsia="Times New Roman" w:hAnsi="Times New Roman" w:cs="Times New Roman"/>
      <w:b/>
      <w:bCs/>
      <w:lang w:eastAsia="pl-PL"/>
    </w:rPr>
  </w:style>
  <w:style w:type="character" w:customStyle="1" w:styleId="Nagwek7Znak">
    <w:name w:val="Nagłówek 7 Znak"/>
    <w:basedOn w:val="Domylnaczcionkaakapitu"/>
    <w:link w:val="Nagwek7"/>
    <w:uiPriority w:val="99"/>
    <w:rsid w:val="00E04A77"/>
    <w:rPr>
      <w:rFonts w:ascii="Times New Roman" w:eastAsia="Times New Roman" w:hAnsi="Times New Roman" w:cs="Times New Roman"/>
      <w:szCs w:val="24"/>
      <w:lang w:eastAsia="pl-PL"/>
    </w:rPr>
  </w:style>
  <w:style w:type="character" w:customStyle="1" w:styleId="Nagwek8Znak">
    <w:name w:val="Nagłówek 8 Znak"/>
    <w:basedOn w:val="Domylnaczcionkaakapitu"/>
    <w:link w:val="Nagwek8"/>
    <w:uiPriority w:val="99"/>
    <w:rsid w:val="00E04A77"/>
    <w:rPr>
      <w:rFonts w:ascii="Times New Roman" w:eastAsia="Times New Roman" w:hAnsi="Times New Roman" w:cs="Times New Roman"/>
      <w:i/>
      <w:iCs/>
      <w:szCs w:val="24"/>
      <w:lang w:eastAsia="pl-PL"/>
    </w:rPr>
  </w:style>
  <w:style w:type="character" w:customStyle="1" w:styleId="Nagwek9Znak">
    <w:name w:val="Nagłówek 9 Znak"/>
    <w:basedOn w:val="Domylnaczcionkaakapitu"/>
    <w:link w:val="Nagwek9"/>
    <w:uiPriority w:val="99"/>
    <w:rsid w:val="00E04A77"/>
    <w:rPr>
      <w:rFonts w:ascii="Arial" w:eastAsia="Times New Roman" w:hAnsi="Arial" w:cs="Arial"/>
      <w:lang w:eastAsia="pl-PL"/>
    </w:rPr>
  </w:style>
  <w:style w:type="paragraph" w:styleId="Bezodstpw">
    <w:name w:val="No Spacing"/>
    <w:aliases w:val="ŚźródłoRysunków"/>
    <w:basedOn w:val="Normalny"/>
    <w:link w:val="BezodstpwZnak"/>
    <w:uiPriority w:val="1"/>
    <w:qFormat/>
    <w:rsid w:val="00E04A77"/>
    <w:pPr>
      <w:spacing w:after="0" w:line="240" w:lineRule="auto"/>
      <w:jc w:val="left"/>
    </w:pPr>
    <w:rPr>
      <w:rFonts w:ascii="Calibri" w:eastAsia="Times New Roman" w:hAnsi="Calibri" w:cs="Times New Roman"/>
      <w:sz w:val="20"/>
      <w:szCs w:val="20"/>
    </w:rPr>
  </w:style>
  <w:style w:type="character" w:customStyle="1" w:styleId="BezodstpwZnak">
    <w:name w:val="Bez odstępów Znak"/>
    <w:aliases w:val="ŚźródłoRysunków Znak"/>
    <w:link w:val="Bezodstpw"/>
    <w:uiPriority w:val="1"/>
    <w:rsid w:val="00E04A77"/>
    <w:rPr>
      <w:rFonts w:ascii="Calibri" w:eastAsia="Times New Roman" w:hAnsi="Calibri" w:cs="Times New Roman"/>
      <w:sz w:val="20"/>
      <w:szCs w:val="20"/>
    </w:rPr>
  </w:style>
  <w:style w:type="paragraph" w:customStyle="1" w:styleId="Sandomierztresc2">
    <w:name w:val="Sandomierz_tresc2"/>
    <w:basedOn w:val="Normalny"/>
    <w:link w:val="Sandomierztresc2Znak"/>
    <w:autoRedefine/>
    <w:rsid w:val="00E04A77"/>
    <w:pPr>
      <w:tabs>
        <w:tab w:val="left" w:pos="851"/>
      </w:tabs>
      <w:spacing w:after="120" w:line="240" w:lineRule="auto"/>
      <w:ind w:firstLine="340"/>
      <w:jc w:val="center"/>
    </w:pPr>
    <w:rPr>
      <w:rFonts w:ascii="Calibri" w:eastAsia="Times New Roman" w:hAnsi="Calibri" w:cs="Times New Roman"/>
      <w:szCs w:val="24"/>
    </w:rPr>
  </w:style>
  <w:style w:type="character" w:customStyle="1" w:styleId="Sandomierztresc2Znak">
    <w:name w:val="Sandomierz_tresc2 Znak"/>
    <w:link w:val="Sandomierztresc2"/>
    <w:locked/>
    <w:rsid w:val="00E04A77"/>
    <w:rPr>
      <w:rFonts w:ascii="Calibri" w:eastAsia="Times New Roman" w:hAnsi="Calibri" w:cs="Times New Roman"/>
      <w:sz w:val="24"/>
      <w:szCs w:val="24"/>
    </w:rPr>
  </w:style>
  <w:style w:type="character" w:customStyle="1" w:styleId="FontStyle27">
    <w:name w:val="Font Style27"/>
    <w:uiPriority w:val="99"/>
    <w:rsid w:val="00E04A77"/>
    <w:rPr>
      <w:rFonts w:ascii="Arial Narrow" w:hAnsi="Arial Narrow" w:cs="Arial Narrow"/>
      <w:color w:val="000000"/>
      <w:sz w:val="22"/>
      <w:szCs w:val="22"/>
    </w:rPr>
  </w:style>
  <w:style w:type="paragraph" w:customStyle="1" w:styleId="Style2">
    <w:name w:val="Style2"/>
    <w:basedOn w:val="Normalny"/>
    <w:uiPriority w:val="99"/>
    <w:rsid w:val="00E04A77"/>
    <w:pPr>
      <w:widowControl w:val="0"/>
      <w:autoSpaceDE w:val="0"/>
      <w:autoSpaceDN w:val="0"/>
      <w:adjustRightInd w:val="0"/>
      <w:spacing w:after="0" w:line="240" w:lineRule="auto"/>
      <w:jc w:val="left"/>
    </w:pPr>
    <w:rPr>
      <w:rFonts w:ascii="Arial Narrow" w:eastAsia="Times New Roman" w:hAnsi="Arial Narrow" w:cs="Times New Roman"/>
      <w:szCs w:val="24"/>
      <w:lang w:eastAsia="pl-PL"/>
    </w:rPr>
  </w:style>
  <w:style w:type="paragraph" w:customStyle="1" w:styleId="Style4">
    <w:name w:val="Style4"/>
    <w:basedOn w:val="Normalny"/>
    <w:uiPriority w:val="99"/>
    <w:rsid w:val="00E04A77"/>
    <w:pPr>
      <w:widowControl w:val="0"/>
      <w:autoSpaceDE w:val="0"/>
      <w:autoSpaceDN w:val="0"/>
      <w:adjustRightInd w:val="0"/>
      <w:spacing w:after="0" w:line="269" w:lineRule="exact"/>
      <w:jc w:val="center"/>
    </w:pPr>
    <w:rPr>
      <w:rFonts w:ascii="Arial Narrow" w:eastAsia="Times New Roman" w:hAnsi="Arial Narrow" w:cs="Times New Roman"/>
      <w:szCs w:val="24"/>
      <w:lang w:eastAsia="pl-PL"/>
    </w:rPr>
  </w:style>
  <w:style w:type="paragraph" w:customStyle="1" w:styleId="Style8">
    <w:name w:val="Style8"/>
    <w:basedOn w:val="Normalny"/>
    <w:uiPriority w:val="99"/>
    <w:rsid w:val="00E04A77"/>
    <w:pPr>
      <w:widowControl w:val="0"/>
      <w:autoSpaceDE w:val="0"/>
      <w:autoSpaceDN w:val="0"/>
      <w:adjustRightInd w:val="0"/>
      <w:spacing w:after="0" w:line="182" w:lineRule="exact"/>
      <w:jc w:val="right"/>
    </w:pPr>
    <w:rPr>
      <w:rFonts w:ascii="Arial Narrow" w:eastAsia="Times New Roman" w:hAnsi="Arial Narrow" w:cs="Times New Roman"/>
      <w:szCs w:val="24"/>
      <w:lang w:eastAsia="pl-PL"/>
    </w:rPr>
  </w:style>
  <w:style w:type="character" w:customStyle="1" w:styleId="FontStyle25">
    <w:name w:val="Font Style25"/>
    <w:uiPriority w:val="99"/>
    <w:rsid w:val="00E04A77"/>
    <w:rPr>
      <w:rFonts w:ascii="Arial Narrow" w:hAnsi="Arial Narrow" w:cs="Arial Narrow"/>
      <w:b/>
      <w:bCs/>
      <w:color w:val="000000"/>
      <w:spacing w:val="-10"/>
      <w:sz w:val="12"/>
      <w:szCs w:val="12"/>
    </w:rPr>
  </w:style>
  <w:style w:type="character" w:customStyle="1" w:styleId="FontStyle28">
    <w:name w:val="Font Style28"/>
    <w:rsid w:val="00E04A77"/>
    <w:rPr>
      <w:rFonts w:ascii="Arial Narrow" w:hAnsi="Arial Narrow" w:cs="Arial Narrow"/>
      <w:b/>
      <w:bCs/>
      <w:color w:val="000000"/>
      <w:sz w:val="22"/>
      <w:szCs w:val="22"/>
    </w:rPr>
  </w:style>
  <w:style w:type="character" w:styleId="UyteHipercze">
    <w:name w:val="FollowedHyperlink"/>
    <w:basedOn w:val="Domylnaczcionkaakapitu"/>
    <w:uiPriority w:val="99"/>
    <w:semiHidden/>
    <w:unhideWhenUsed/>
    <w:rsid w:val="00E04A77"/>
    <w:rPr>
      <w:color w:val="800080" w:themeColor="followedHyperlink"/>
      <w:u w:val="single"/>
    </w:rPr>
  </w:style>
  <w:style w:type="paragraph" w:styleId="Tekstprzypisukocowego">
    <w:name w:val="endnote text"/>
    <w:basedOn w:val="Normalny"/>
    <w:link w:val="TekstprzypisukocowegoZnak"/>
    <w:uiPriority w:val="99"/>
    <w:semiHidden/>
    <w:unhideWhenUsed/>
    <w:rsid w:val="00E04A77"/>
    <w:pPr>
      <w:spacing w:after="0" w:line="240" w:lineRule="auto"/>
      <w:jc w:val="left"/>
    </w:pPr>
    <w:rPr>
      <w:rFonts w:asciiTheme="minorHAnsi" w:hAnsiTheme="minorHAnsi"/>
      <w:sz w:val="20"/>
      <w:szCs w:val="20"/>
    </w:rPr>
  </w:style>
  <w:style w:type="character" w:customStyle="1" w:styleId="TekstprzypisukocowegoZnak">
    <w:name w:val="Tekst przypisu końcowego Znak"/>
    <w:basedOn w:val="Domylnaczcionkaakapitu"/>
    <w:link w:val="Tekstprzypisukocowego"/>
    <w:uiPriority w:val="99"/>
    <w:semiHidden/>
    <w:rsid w:val="00E04A77"/>
    <w:rPr>
      <w:sz w:val="20"/>
      <w:szCs w:val="20"/>
    </w:rPr>
  </w:style>
  <w:style w:type="character" w:styleId="Odwoanieprzypisukocowego">
    <w:name w:val="endnote reference"/>
    <w:basedOn w:val="Domylnaczcionkaakapitu"/>
    <w:uiPriority w:val="99"/>
    <w:semiHidden/>
    <w:unhideWhenUsed/>
    <w:rsid w:val="00E04A77"/>
    <w:rPr>
      <w:vertAlign w:val="superscript"/>
    </w:rPr>
  </w:style>
  <w:style w:type="paragraph" w:customStyle="1" w:styleId="styl28">
    <w:name w:val="styl28"/>
    <w:basedOn w:val="Normalny"/>
    <w:uiPriority w:val="99"/>
    <w:rsid w:val="00E04A77"/>
    <w:pPr>
      <w:spacing w:before="100" w:beforeAutospacing="1" w:after="100" w:afterAutospacing="1" w:line="240" w:lineRule="auto"/>
      <w:jc w:val="left"/>
    </w:pPr>
    <w:rPr>
      <w:rFonts w:eastAsia="Times New Roman" w:cs="Times New Roman"/>
      <w:szCs w:val="24"/>
      <w:lang w:eastAsia="pl-PL"/>
    </w:rPr>
  </w:style>
  <w:style w:type="paragraph" w:customStyle="1" w:styleId="styl26">
    <w:name w:val="styl26"/>
    <w:basedOn w:val="Normalny"/>
    <w:uiPriority w:val="99"/>
    <w:rsid w:val="00E04A77"/>
    <w:pPr>
      <w:spacing w:before="100" w:beforeAutospacing="1" w:after="100" w:afterAutospacing="1" w:line="240" w:lineRule="auto"/>
      <w:jc w:val="left"/>
    </w:pPr>
    <w:rPr>
      <w:rFonts w:eastAsia="Times New Roman" w:cs="Times New Roman"/>
      <w:szCs w:val="24"/>
      <w:lang w:eastAsia="pl-PL"/>
    </w:rPr>
  </w:style>
  <w:style w:type="character" w:styleId="Pogrubienie">
    <w:name w:val="Strong"/>
    <w:basedOn w:val="Domylnaczcionkaakapitu"/>
    <w:uiPriority w:val="22"/>
    <w:qFormat/>
    <w:rsid w:val="00E04A77"/>
    <w:rPr>
      <w:b/>
      <w:bCs/>
    </w:rPr>
  </w:style>
  <w:style w:type="character" w:customStyle="1" w:styleId="styl281">
    <w:name w:val="styl281"/>
    <w:basedOn w:val="Domylnaczcionkaakapitu"/>
    <w:rsid w:val="00E04A77"/>
  </w:style>
  <w:style w:type="character" w:customStyle="1" w:styleId="styl261">
    <w:name w:val="styl261"/>
    <w:basedOn w:val="Domylnaczcionkaakapitu"/>
    <w:rsid w:val="00E04A77"/>
  </w:style>
  <w:style w:type="paragraph" w:styleId="Tekstkomentarza">
    <w:name w:val="annotation text"/>
    <w:basedOn w:val="Normalny"/>
    <w:link w:val="TekstkomentarzaZnak"/>
    <w:uiPriority w:val="99"/>
    <w:semiHidden/>
    <w:unhideWhenUsed/>
    <w:rsid w:val="00E04A77"/>
    <w:pPr>
      <w:spacing w:line="240" w:lineRule="auto"/>
      <w:jc w:val="left"/>
    </w:pPr>
    <w:rPr>
      <w:rFonts w:asciiTheme="minorHAnsi" w:hAnsiTheme="minorHAnsi"/>
      <w:sz w:val="20"/>
      <w:szCs w:val="20"/>
    </w:rPr>
  </w:style>
  <w:style w:type="character" w:customStyle="1" w:styleId="TekstkomentarzaZnak">
    <w:name w:val="Tekst komentarza Znak"/>
    <w:basedOn w:val="Domylnaczcionkaakapitu"/>
    <w:link w:val="Tekstkomentarza"/>
    <w:uiPriority w:val="99"/>
    <w:semiHidden/>
    <w:rsid w:val="00E04A77"/>
    <w:rPr>
      <w:sz w:val="20"/>
      <w:szCs w:val="20"/>
    </w:rPr>
  </w:style>
  <w:style w:type="paragraph" w:styleId="Tematkomentarza">
    <w:name w:val="annotation subject"/>
    <w:basedOn w:val="Tekstkomentarza"/>
    <w:next w:val="Tekstkomentarza"/>
    <w:link w:val="TematkomentarzaZnak"/>
    <w:uiPriority w:val="99"/>
    <w:unhideWhenUsed/>
    <w:rsid w:val="00E04A77"/>
    <w:rPr>
      <w:b/>
      <w:bCs/>
    </w:rPr>
  </w:style>
  <w:style w:type="character" w:customStyle="1" w:styleId="TematkomentarzaZnak">
    <w:name w:val="Temat komentarza Znak"/>
    <w:basedOn w:val="TekstkomentarzaZnak"/>
    <w:link w:val="Tematkomentarza"/>
    <w:uiPriority w:val="99"/>
    <w:rsid w:val="00E04A77"/>
    <w:rPr>
      <w:b/>
      <w:bCs/>
      <w:sz w:val="20"/>
      <w:szCs w:val="20"/>
    </w:rPr>
  </w:style>
  <w:style w:type="character" w:styleId="Odwoaniedelikatne">
    <w:name w:val="Subtle Reference"/>
    <w:basedOn w:val="Domylnaczcionkaakapitu"/>
    <w:uiPriority w:val="99"/>
    <w:qFormat/>
    <w:rsid w:val="00E04A77"/>
    <w:rPr>
      <w:rFonts w:cs="Times New Roman"/>
      <w:smallCaps/>
      <w:color w:val="404040"/>
      <w:u w:val="single" w:color="7F7F7F"/>
    </w:rPr>
  </w:style>
  <w:style w:type="character" w:styleId="Odwoanieintensywne">
    <w:name w:val="Intense Reference"/>
    <w:basedOn w:val="Domylnaczcionkaakapitu"/>
    <w:uiPriority w:val="99"/>
    <w:qFormat/>
    <w:rsid w:val="00E04A77"/>
    <w:rPr>
      <w:rFonts w:cs="Times New Roman"/>
      <w:b/>
      <w:bCs/>
      <w:smallCaps/>
      <w:u w:val="single"/>
    </w:rPr>
  </w:style>
  <w:style w:type="paragraph" w:styleId="Spisilustracji">
    <w:name w:val="table of figures"/>
    <w:basedOn w:val="Normalny"/>
    <w:next w:val="Normalny"/>
    <w:uiPriority w:val="99"/>
    <w:rsid w:val="00E04A77"/>
    <w:pPr>
      <w:spacing w:after="0" w:line="259" w:lineRule="auto"/>
      <w:ind w:firstLine="709"/>
    </w:pPr>
    <w:rPr>
      <w:rFonts w:ascii="Calibri" w:eastAsia="Times New Roman" w:hAnsi="Calibri" w:cs="Times New Roman"/>
      <w:sz w:val="22"/>
      <w:lang w:eastAsia="pl-PL"/>
    </w:rPr>
  </w:style>
  <w:style w:type="table" w:customStyle="1" w:styleId="Jasnalistaakcent11">
    <w:name w:val="Jasna lista — akcent 11"/>
    <w:basedOn w:val="Standardowy"/>
    <w:uiPriority w:val="61"/>
    <w:rsid w:val="00E04A77"/>
    <w:pPr>
      <w:spacing w:after="0" w:line="240" w:lineRule="auto"/>
      <w:jc w:val="left"/>
    </w:pPr>
    <w:rPr>
      <w:rFonts w:eastAsiaTheme="minorEastAsia"/>
      <w:lang w:eastAsia="pl-PL"/>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paragraph" w:customStyle="1" w:styleId="Tabela">
    <w:name w:val="ŚTabela"/>
    <w:basedOn w:val="Normalny"/>
    <w:link w:val="TabelaZnak"/>
    <w:qFormat/>
    <w:rsid w:val="00E04A77"/>
    <w:pPr>
      <w:spacing w:after="0" w:line="240" w:lineRule="auto"/>
    </w:pPr>
    <w:rPr>
      <w:rFonts w:asciiTheme="minorHAnsi" w:eastAsia="Times New Roman" w:hAnsiTheme="minorHAnsi" w:cs="Times New Roman"/>
      <w:sz w:val="22"/>
      <w:szCs w:val="24"/>
      <w:lang w:eastAsia="pl-PL" w:bidi="en-US"/>
    </w:rPr>
  </w:style>
  <w:style w:type="character" w:customStyle="1" w:styleId="TabelaZnak">
    <w:name w:val="ŚTabela Znak"/>
    <w:link w:val="Tabela"/>
    <w:rsid w:val="00E04A77"/>
    <w:rPr>
      <w:rFonts w:eastAsia="Times New Roman" w:cs="Times New Roman"/>
      <w:szCs w:val="24"/>
      <w:lang w:eastAsia="pl-PL" w:bidi="en-US"/>
    </w:rPr>
  </w:style>
  <w:style w:type="character" w:customStyle="1" w:styleId="citation">
    <w:name w:val="citation"/>
    <w:basedOn w:val="Domylnaczcionkaakapitu"/>
    <w:rsid w:val="00E04A77"/>
  </w:style>
  <w:style w:type="paragraph" w:customStyle="1" w:styleId="CM50">
    <w:name w:val="CM50"/>
    <w:basedOn w:val="Default"/>
    <w:next w:val="Default"/>
    <w:uiPriority w:val="99"/>
    <w:rsid w:val="00E04A77"/>
    <w:pPr>
      <w:widowControl w:val="0"/>
    </w:pPr>
    <w:rPr>
      <w:rFonts w:ascii="Calibri,Bold" w:eastAsiaTheme="minorEastAsia" w:hAnsi="Calibri,Bold" w:cstheme="minorBidi"/>
      <w:color w:val="auto"/>
      <w:lang w:eastAsia="pl-PL"/>
    </w:rPr>
  </w:style>
  <w:style w:type="paragraph" w:styleId="Tekstpodstawowy2">
    <w:name w:val="Body Text 2"/>
    <w:basedOn w:val="Normalny"/>
    <w:link w:val="Tekstpodstawowy2Znak"/>
    <w:rsid w:val="00E04A77"/>
    <w:pPr>
      <w:spacing w:after="0"/>
    </w:pPr>
    <w:rPr>
      <w:rFonts w:ascii="Arial" w:eastAsia="Times New Roman" w:hAnsi="Arial" w:cs="Times New Roman"/>
      <w:b/>
      <w:sz w:val="28"/>
      <w:szCs w:val="20"/>
      <w:lang w:eastAsia="pl-PL"/>
    </w:rPr>
  </w:style>
  <w:style w:type="character" w:customStyle="1" w:styleId="Tekstpodstawowy2Znak">
    <w:name w:val="Tekst podstawowy 2 Znak"/>
    <w:basedOn w:val="Domylnaczcionkaakapitu"/>
    <w:link w:val="Tekstpodstawowy2"/>
    <w:rsid w:val="00E04A77"/>
    <w:rPr>
      <w:rFonts w:ascii="Arial" w:eastAsia="Times New Roman" w:hAnsi="Arial" w:cs="Times New Roman"/>
      <w:b/>
      <w:sz w:val="28"/>
      <w:szCs w:val="20"/>
      <w:lang w:eastAsia="pl-PL"/>
    </w:rPr>
  </w:style>
  <w:style w:type="table" w:customStyle="1" w:styleId="redniecieniowanie1akcent11">
    <w:name w:val="Średnie cieniowanie 1 — akcent 11"/>
    <w:basedOn w:val="Standardowy"/>
    <w:uiPriority w:val="63"/>
    <w:rsid w:val="00E04A77"/>
    <w:pPr>
      <w:spacing w:after="0" w:line="240" w:lineRule="auto"/>
      <w:jc w:val="left"/>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paragraph" w:customStyle="1" w:styleId="logocis">
    <w:name w:val="logo_cis"/>
    <w:basedOn w:val="Normalny"/>
    <w:rsid w:val="00E04A77"/>
    <w:pPr>
      <w:pBdr>
        <w:top w:val="single" w:sz="2" w:space="0" w:color="FF0000"/>
        <w:left w:val="single" w:sz="2" w:space="0" w:color="FF0000"/>
        <w:bottom w:val="single" w:sz="2" w:space="0" w:color="FF0000"/>
        <w:right w:val="single" w:sz="2" w:space="0" w:color="FF0000"/>
      </w:pBdr>
      <w:spacing w:after="0" w:line="480" w:lineRule="auto"/>
      <w:jc w:val="left"/>
    </w:pPr>
    <w:rPr>
      <w:rFonts w:eastAsia="Times New Roman" w:cs="Times New Roman"/>
      <w:szCs w:val="24"/>
      <w:lang w:eastAsia="pl-PL"/>
    </w:rPr>
  </w:style>
  <w:style w:type="paragraph" w:customStyle="1" w:styleId="logobdl">
    <w:name w:val="logo_bdl"/>
    <w:basedOn w:val="Normalny"/>
    <w:rsid w:val="00E04A77"/>
    <w:pPr>
      <w:pBdr>
        <w:top w:val="single" w:sz="2" w:space="4" w:color="0000FF"/>
        <w:left w:val="single" w:sz="2" w:space="31" w:color="0000FF"/>
        <w:bottom w:val="single" w:sz="2" w:space="4" w:color="0000FF"/>
        <w:right w:val="single" w:sz="2" w:space="4" w:color="0000FF"/>
      </w:pBdr>
      <w:spacing w:before="120" w:after="120" w:line="480" w:lineRule="auto"/>
      <w:jc w:val="left"/>
    </w:pPr>
    <w:rPr>
      <w:rFonts w:eastAsia="Times New Roman" w:cs="Times New Roman"/>
      <w:szCs w:val="24"/>
      <w:lang w:eastAsia="pl-PL"/>
    </w:rPr>
  </w:style>
  <w:style w:type="paragraph" w:customStyle="1" w:styleId="ctxmenu">
    <w:name w:val="ctxmenu"/>
    <w:basedOn w:val="Normalny"/>
    <w:rsid w:val="00E04A77"/>
    <w:pPr>
      <w:pBdr>
        <w:top w:val="single" w:sz="6" w:space="0" w:color="555555"/>
        <w:left w:val="single" w:sz="6" w:space="0" w:color="555555"/>
        <w:bottom w:val="single" w:sz="6" w:space="0" w:color="555555"/>
        <w:right w:val="single" w:sz="6" w:space="0" w:color="555555"/>
      </w:pBdr>
      <w:shd w:val="clear" w:color="auto" w:fill="FAFAFA"/>
      <w:spacing w:before="120" w:after="120" w:line="480" w:lineRule="auto"/>
      <w:jc w:val="left"/>
    </w:pPr>
    <w:rPr>
      <w:rFonts w:eastAsia="Times New Roman" w:cs="Times New Roman"/>
      <w:szCs w:val="24"/>
      <w:lang w:eastAsia="pl-PL"/>
    </w:rPr>
  </w:style>
  <w:style w:type="paragraph" w:customStyle="1" w:styleId="scrolleddiv">
    <w:name w:val="scrolleddiv"/>
    <w:basedOn w:val="Normalny"/>
    <w:rsid w:val="00E04A77"/>
    <w:pPr>
      <w:pBdr>
        <w:top w:val="single" w:sz="6" w:space="0" w:color="CCCCCC"/>
        <w:left w:val="single" w:sz="6" w:space="0" w:color="CCCCCC"/>
        <w:bottom w:val="single" w:sz="6" w:space="0" w:color="CCCCCC"/>
        <w:right w:val="single" w:sz="6" w:space="0" w:color="CCCCCC"/>
      </w:pBdr>
      <w:spacing w:before="120" w:after="120" w:line="480" w:lineRule="auto"/>
      <w:jc w:val="left"/>
    </w:pPr>
    <w:rPr>
      <w:rFonts w:eastAsia="Times New Roman" w:cs="Times New Roman"/>
      <w:szCs w:val="24"/>
      <w:lang w:eastAsia="pl-PL"/>
    </w:rPr>
  </w:style>
  <w:style w:type="paragraph" w:customStyle="1" w:styleId="vis">
    <w:name w:val="vis"/>
    <w:basedOn w:val="Normalny"/>
    <w:rsid w:val="00E04A77"/>
    <w:pPr>
      <w:spacing w:before="120" w:after="120" w:line="480" w:lineRule="auto"/>
      <w:jc w:val="left"/>
    </w:pPr>
    <w:rPr>
      <w:rFonts w:eastAsia="Times New Roman" w:cs="Times New Roman"/>
      <w:szCs w:val="24"/>
      <w:lang w:eastAsia="pl-PL"/>
    </w:rPr>
  </w:style>
  <w:style w:type="paragraph" w:customStyle="1" w:styleId="invis">
    <w:name w:val="invis"/>
    <w:basedOn w:val="Normalny"/>
    <w:rsid w:val="00E04A77"/>
    <w:pPr>
      <w:spacing w:before="120" w:after="120" w:line="480" w:lineRule="auto"/>
      <w:jc w:val="left"/>
    </w:pPr>
    <w:rPr>
      <w:rFonts w:eastAsia="Times New Roman" w:cs="Times New Roman"/>
      <w:vanish/>
      <w:szCs w:val="24"/>
      <w:lang w:eastAsia="pl-PL"/>
    </w:rPr>
  </w:style>
  <w:style w:type="paragraph" w:customStyle="1" w:styleId="ic">
    <w:name w:val="ic"/>
    <w:basedOn w:val="Normalny"/>
    <w:rsid w:val="00E04A77"/>
    <w:pPr>
      <w:pBdr>
        <w:top w:val="single" w:sz="2" w:space="0" w:color="FF0000"/>
        <w:left w:val="single" w:sz="2" w:space="0" w:color="FF0000"/>
        <w:bottom w:val="single" w:sz="2" w:space="0" w:color="FF0000"/>
        <w:right w:val="single" w:sz="2" w:space="0" w:color="FF0000"/>
      </w:pBdr>
      <w:spacing w:after="0" w:line="480" w:lineRule="auto"/>
      <w:jc w:val="left"/>
    </w:pPr>
    <w:rPr>
      <w:rFonts w:eastAsia="Times New Roman" w:cs="Times New Roman"/>
      <w:szCs w:val="24"/>
      <w:lang w:eastAsia="pl-PL"/>
    </w:rPr>
  </w:style>
  <w:style w:type="paragraph" w:customStyle="1" w:styleId="threecolswrapper">
    <w:name w:val="threecolswrapper"/>
    <w:basedOn w:val="Normalny"/>
    <w:rsid w:val="00E04A77"/>
    <w:pPr>
      <w:pBdr>
        <w:top w:val="single" w:sz="2" w:space="0" w:color="FF0000"/>
        <w:left w:val="single" w:sz="2" w:space="0" w:color="FF0000"/>
        <w:bottom w:val="single" w:sz="2" w:space="0" w:color="FF0000"/>
        <w:right w:val="single" w:sz="2" w:space="0" w:color="FF0000"/>
      </w:pBdr>
      <w:spacing w:before="75" w:after="120" w:line="480" w:lineRule="auto"/>
      <w:jc w:val="left"/>
    </w:pPr>
    <w:rPr>
      <w:rFonts w:eastAsia="Times New Roman" w:cs="Times New Roman"/>
      <w:szCs w:val="24"/>
      <w:lang w:eastAsia="pl-PL"/>
    </w:rPr>
  </w:style>
  <w:style w:type="paragraph" w:customStyle="1" w:styleId="leftcol">
    <w:name w:val="leftcol"/>
    <w:basedOn w:val="Normalny"/>
    <w:rsid w:val="00E04A77"/>
    <w:pPr>
      <w:pBdr>
        <w:top w:val="single" w:sz="2" w:space="0" w:color="0000FF"/>
        <w:left w:val="single" w:sz="2" w:space="0" w:color="0000FF"/>
        <w:bottom w:val="single" w:sz="2" w:space="0" w:color="0000FF"/>
        <w:right w:val="single" w:sz="2" w:space="0" w:color="0000FF"/>
      </w:pBdr>
      <w:spacing w:after="0" w:line="480" w:lineRule="auto"/>
      <w:jc w:val="left"/>
    </w:pPr>
    <w:rPr>
      <w:rFonts w:eastAsia="Times New Roman" w:cs="Times New Roman"/>
      <w:szCs w:val="24"/>
      <w:lang w:eastAsia="pl-PL"/>
    </w:rPr>
  </w:style>
  <w:style w:type="paragraph" w:customStyle="1" w:styleId="rightcol">
    <w:name w:val="rightcol"/>
    <w:basedOn w:val="Normalny"/>
    <w:rsid w:val="00E04A77"/>
    <w:pPr>
      <w:pBdr>
        <w:top w:val="single" w:sz="2" w:space="0" w:color="008000"/>
        <w:left w:val="single" w:sz="2" w:space="0" w:color="008000"/>
        <w:bottom w:val="single" w:sz="2" w:space="0" w:color="008000"/>
        <w:right w:val="single" w:sz="2" w:space="0" w:color="008000"/>
      </w:pBdr>
      <w:spacing w:after="0" w:line="480" w:lineRule="auto"/>
      <w:jc w:val="left"/>
    </w:pPr>
    <w:rPr>
      <w:rFonts w:eastAsia="Times New Roman" w:cs="Times New Roman"/>
      <w:szCs w:val="24"/>
      <w:lang w:eastAsia="pl-PL"/>
    </w:rPr>
  </w:style>
  <w:style w:type="paragraph" w:customStyle="1" w:styleId="centercol">
    <w:name w:val="centercol"/>
    <w:basedOn w:val="Normalny"/>
    <w:rsid w:val="00E04A77"/>
    <w:pPr>
      <w:spacing w:after="75" w:line="480" w:lineRule="auto"/>
      <w:ind w:left="2570" w:right="2570"/>
      <w:jc w:val="left"/>
    </w:pPr>
    <w:rPr>
      <w:rFonts w:eastAsia="Times New Roman" w:cs="Times New Roman"/>
      <w:szCs w:val="24"/>
      <w:lang w:eastAsia="pl-PL"/>
    </w:rPr>
  </w:style>
  <w:style w:type="paragraph" w:customStyle="1" w:styleId="dynatree-ico-info">
    <w:name w:val="dynatree-ico-info"/>
    <w:basedOn w:val="Normalny"/>
    <w:rsid w:val="00E04A77"/>
    <w:pPr>
      <w:pBdr>
        <w:top w:val="single" w:sz="2" w:space="0" w:color="FF0000"/>
        <w:left w:val="single" w:sz="2" w:space="0" w:color="FF0000"/>
        <w:bottom w:val="single" w:sz="2" w:space="0" w:color="FF0000"/>
        <w:right w:val="single" w:sz="2" w:space="0" w:color="FF0000"/>
      </w:pBdr>
      <w:spacing w:before="120" w:after="120" w:line="480" w:lineRule="auto"/>
      <w:jc w:val="left"/>
      <w:textAlignment w:val="center"/>
    </w:pPr>
    <w:rPr>
      <w:rFonts w:eastAsia="Times New Roman" w:cs="Times New Roman"/>
      <w:color w:val="008888"/>
      <w:szCs w:val="24"/>
      <w:u w:val="single"/>
      <w:lang w:eastAsia="pl-PL"/>
    </w:rPr>
  </w:style>
  <w:style w:type="paragraph" w:customStyle="1" w:styleId="dynatree-ico-menu">
    <w:name w:val="dynatree-ico-menu"/>
    <w:basedOn w:val="Normalny"/>
    <w:rsid w:val="00E04A77"/>
    <w:pPr>
      <w:pBdr>
        <w:top w:val="single" w:sz="2" w:space="0" w:color="FF0000"/>
        <w:left w:val="single" w:sz="2" w:space="0" w:color="FF0000"/>
        <w:bottom w:val="single" w:sz="2" w:space="0" w:color="FF0000"/>
        <w:right w:val="single" w:sz="2" w:space="0" w:color="FF0000"/>
      </w:pBdr>
      <w:spacing w:before="120" w:after="120" w:line="480" w:lineRule="auto"/>
      <w:jc w:val="left"/>
      <w:textAlignment w:val="center"/>
    </w:pPr>
    <w:rPr>
      <w:rFonts w:eastAsia="Times New Roman" w:cs="Times New Roman"/>
      <w:color w:val="008888"/>
      <w:szCs w:val="24"/>
      <w:u w:val="single"/>
      <w:lang w:eastAsia="pl-PL"/>
    </w:rPr>
  </w:style>
  <w:style w:type="paragraph" w:customStyle="1" w:styleId="dynatree-ico-xls">
    <w:name w:val="dynatree-ico-xls"/>
    <w:basedOn w:val="Normalny"/>
    <w:rsid w:val="00E04A77"/>
    <w:pPr>
      <w:pBdr>
        <w:top w:val="single" w:sz="2" w:space="0" w:color="FF0000"/>
        <w:left w:val="single" w:sz="2" w:space="0" w:color="FF0000"/>
        <w:bottom w:val="single" w:sz="2" w:space="0" w:color="FF0000"/>
        <w:right w:val="single" w:sz="2" w:space="0" w:color="FF0000"/>
      </w:pBdr>
      <w:spacing w:before="120" w:after="120" w:line="480" w:lineRule="auto"/>
      <w:jc w:val="left"/>
      <w:textAlignment w:val="center"/>
    </w:pPr>
    <w:rPr>
      <w:rFonts w:eastAsia="Times New Roman" w:cs="Times New Roman"/>
      <w:color w:val="008888"/>
      <w:szCs w:val="24"/>
      <w:u w:val="single"/>
      <w:lang w:eastAsia="pl-PL"/>
    </w:rPr>
  </w:style>
  <w:style w:type="paragraph" w:customStyle="1" w:styleId="ui-helper-hidden">
    <w:name w:val="ui-helper-hidden"/>
    <w:basedOn w:val="Normalny"/>
    <w:rsid w:val="00E04A77"/>
    <w:pPr>
      <w:spacing w:before="120" w:after="120" w:line="480" w:lineRule="auto"/>
      <w:jc w:val="left"/>
    </w:pPr>
    <w:rPr>
      <w:rFonts w:eastAsia="Times New Roman" w:cs="Times New Roman"/>
      <w:vanish/>
      <w:szCs w:val="24"/>
      <w:lang w:eastAsia="pl-PL"/>
    </w:rPr>
  </w:style>
  <w:style w:type="paragraph" w:customStyle="1" w:styleId="ui-helper-reset">
    <w:name w:val="ui-helper-reset"/>
    <w:basedOn w:val="Normalny"/>
    <w:rsid w:val="00E04A77"/>
    <w:pPr>
      <w:spacing w:after="0" w:line="240" w:lineRule="auto"/>
      <w:jc w:val="left"/>
    </w:pPr>
    <w:rPr>
      <w:rFonts w:eastAsia="Times New Roman" w:cs="Times New Roman"/>
      <w:szCs w:val="24"/>
      <w:lang w:eastAsia="pl-PL"/>
    </w:rPr>
  </w:style>
  <w:style w:type="paragraph" w:customStyle="1" w:styleId="ui-helper-clearfix">
    <w:name w:val="ui-helper-clearfix"/>
    <w:basedOn w:val="Normalny"/>
    <w:rsid w:val="00E04A77"/>
    <w:pPr>
      <w:spacing w:before="120" w:after="120" w:line="480" w:lineRule="auto"/>
      <w:jc w:val="left"/>
    </w:pPr>
    <w:rPr>
      <w:rFonts w:eastAsia="Times New Roman" w:cs="Times New Roman"/>
      <w:szCs w:val="24"/>
      <w:lang w:eastAsia="pl-PL"/>
    </w:rPr>
  </w:style>
  <w:style w:type="paragraph" w:customStyle="1" w:styleId="ui-helper-zfix">
    <w:name w:val="ui-helper-zfix"/>
    <w:basedOn w:val="Normalny"/>
    <w:rsid w:val="00E04A77"/>
    <w:pPr>
      <w:spacing w:before="120" w:after="120" w:line="480" w:lineRule="auto"/>
      <w:jc w:val="left"/>
    </w:pPr>
    <w:rPr>
      <w:rFonts w:eastAsia="Times New Roman" w:cs="Times New Roman"/>
      <w:szCs w:val="24"/>
      <w:lang w:eastAsia="pl-PL"/>
    </w:rPr>
  </w:style>
  <w:style w:type="paragraph" w:customStyle="1" w:styleId="ui-icon">
    <w:name w:val="ui-icon"/>
    <w:basedOn w:val="Normalny"/>
    <w:rsid w:val="00E04A77"/>
    <w:pPr>
      <w:spacing w:before="120" w:after="120" w:line="480" w:lineRule="auto"/>
      <w:ind w:firstLine="7343"/>
      <w:jc w:val="left"/>
    </w:pPr>
    <w:rPr>
      <w:rFonts w:eastAsia="Times New Roman" w:cs="Times New Roman"/>
      <w:szCs w:val="24"/>
      <w:lang w:eastAsia="pl-PL"/>
    </w:rPr>
  </w:style>
  <w:style w:type="paragraph" w:customStyle="1" w:styleId="ui-widget-overlay">
    <w:name w:val="ui-widget-overlay"/>
    <w:basedOn w:val="Normalny"/>
    <w:rsid w:val="00E04A77"/>
    <w:pPr>
      <w:spacing w:before="120" w:after="120" w:line="480" w:lineRule="auto"/>
      <w:jc w:val="left"/>
    </w:pPr>
    <w:rPr>
      <w:rFonts w:eastAsia="Times New Roman" w:cs="Times New Roman"/>
      <w:szCs w:val="24"/>
      <w:lang w:eastAsia="pl-PL"/>
    </w:rPr>
  </w:style>
  <w:style w:type="paragraph" w:customStyle="1" w:styleId="ui-widget">
    <w:name w:val="ui-widget"/>
    <w:basedOn w:val="Normalny"/>
    <w:rsid w:val="00E04A77"/>
    <w:pPr>
      <w:spacing w:before="120" w:after="120" w:line="480" w:lineRule="auto"/>
      <w:jc w:val="left"/>
    </w:pPr>
    <w:rPr>
      <w:rFonts w:ascii="Verdana" w:eastAsia="Times New Roman" w:hAnsi="Verdana" w:cs="Times New Roman"/>
      <w:sz w:val="26"/>
      <w:szCs w:val="26"/>
      <w:lang w:eastAsia="pl-PL"/>
    </w:rPr>
  </w:style>
  <w:style w:type="paragraph" w:customStyle="1" w:styleId="ui-widget-content">
    <w:name w:val="ui-widget-content"/>
    <w:basedOn w:val="Normalny"/>
    <w:rsid w:val="00E04A77"/>
    <w:pPr>
      <w:pBdr>
        <w:top w:val="single" w:sz="6" w:space="0" w:color="AAAAAA"/>
        <w:left w:val="single" w:sz="6" w:space="0" w:color="AAAAAA"/>
        <w:bottom w:val="single" w:sz="6" w:space="0" w:color="AAAAAA"/>
        <w:right w:val="single" w:sz="6" w:space="0" w:color="AAAAAA"/>
      </w:pBdr>
      <w:shd w:val="clear" w:color="auto" w:fill="FFFFFF"/>
      <w:spacing w:before="120" w:after="120" w:line="480" w:lineRule="auto"/>
      <w:jc w:val="left"/>
    </w:pPr>
    <w:rPr>
      <w:rFonts w:eastAsia="Times New Roman" w:cs="Times New Roman"/>
      <w:color w:val="222222"/>
      <w:szCs w:val="24"/>
      <w:lang w:eastAsia="pl-PL"/>
    </w:rPr>
  </w:style>
  <w:style w:type="paragraph" w:customStyle="1" w:styleId="ui-widget-header">
    <w:name w:val="ui-widget-header"/>
    <w:basedOn w:val="Normalny"/>
    <w:rsid w:val="00E04A77"/>
    <w:pPr>
      <w:pBdr>
        <w:top w:val="single" w:sz="6" w:space="0" w:color="006B52"/>
        <w:left w:val="single" w:sz="6" w:space="0" w:color="006B52"/>
        <w:bottom w:val="single" w:sz="6" w:space="0" w:color="006B52"/>
        <w:right w:val="single" w:sz="6" w:space="0" w:color="006B52"/>
      </w:pBdr>
      <w:shd w:val="clear" w:color="auto" w:fill="006B52"/>
      <w:spacing w:before="120" w:after="120" w:line="480" w:lineRule="auto"/>
      <w:jc w:val="left"/>
    </w:pPr>
    <w:rPr>
      <w:rFonts w:eastAsia="Times New Roman" w:cs="Times New Roman"/>
      <w:b/>
      <w:bCs/>
      <w:color w:val="FFFFFF"/>
      <w:szCs w:val="24"/>
      <w:lang w:eastAsia="pl-PL"/>
    </w:rPr>
  </w:style>
  <w:style w:type="paragraph" w:customStyle="1" w:styleId="ui-state-default">
    <w:name w:val="ui-state-default"/>
    <w:basedOn w:val="Normalny"/>
    <w:rsid w:val="00E04A77"/>
    <w:pPr>
      <w:pBdr>
        <w:top w:val="single" w:sz="6" w:space="0" w:color="00946F"/>
        <w:left w:val="single" w:sz="6" w:space="0" w:color="00946F"/>
        <w:bottom w:val="single" w:sz="6" w:space="0" w:color="00946F"/>
        <w:right w:val="single" w:sz="6" w:space="0" w:color="00946F"/>
      </w:pBdr>
      <w:shd w:val="clear" w:color="auto" w:fill="80FFDF"/>
      <w:spacing w:before="120" w:after="120" w:line="480" w:lineRule="auto"/>
      <w:jc w:val="left"/>
    </w:pPr>
    <w:rPr>
      <w:rFonts w:eastAsia="Times New Roman" w:cs="Times New Roman"/>
      <w:color w:val="00946F"/>
      <w:szCs w:val="24"/>
      <w:lang w:eastAsia="pl-PL"/>
    </w:rPr>
  </w:style>
  <w:style w:type="paragraph" w:customStyle="1" w:styleId="ui-state-hover">
    <w:name w:val="ui-state-hover"/>
    <w:basedOn w:val="Normalny"/>
    <w:rsid w:val="00E04A77"/>
    <w:pPr>
      <w:pBdr>
        <w:top w:val="single" w:sz="6" w:space="0" w:color="00946F"/>
        <w:left w:val="single" w:sz="6" w:space="0" w:color="00946F"/>
        <w:bottom w:val="single" w:sz="6" w:space="0" w:color="00946F"/>
        <w:right w:val="single" w:sz="6" w:space="0" w:color="00946F"/>
      </w:pBdr>
      <w:shd w:val="clear" w:color="auto" w:fill="08FDBF"/>
      <w:spacing w:before="120" w:after="120" w:line="480" w:lineRule="auto"/>
      <w:jc w:val="left"/>
    </w:pPr>
    <w:rPr>
      <w:rFonts w:eastAsia="Times New Roman" w:cs="Times New Roman"/>
      <w:color w:val="00946F"/>
      <w:szCs w:val="24"/>
      <w:lang w:eastAsia="pl-PL"/>
    </w:rPr>
  </w:style>
  <w:style w:type="paragraph" w:customStyle="1" w:styleId="ui-state-focus">
    <w:name w:val="ui-state-focus"/>
    <w:basedOn w:val="Normalny"/>
    <w:rsid w:val="00E04A77"/>
    <w:pPr>
      <w:pBdr>
        <w:top w:val="single" w:sz="6" w:space="0" w:color="00946F"/>
        <w:left w:val="single" w:sz="6" w:space="0" w:color="00946F"/>
        <w:bottom w:val="single" w:sz="6" w:space="0" w:color="00946F"/>
        <w:right w:val="single" w:sz="6" w:space="0" w:color="00946F"/>
      </w:pBdr>
      <w:shd w:val="clear" w:color="auto" w:fill="08FDBF"/>
      <w:spacing w:before="120" w:after="120" w:line="480" w:lineRule="auto"/>
      <w:jc w:val="left"/>
    </w:pPr>
    <w:rPr>
      <w:rFonts w:eastAsia="Times New Roman" w:cs="Times New Roman"/>
      <w:color w:val="00946F"/>
      <w:szCs w:val="24"/>
      <w:lang w:eastAsia="pl-PL"/>
    </w:rPr>
  </w:style>
  <w:style w:type="paragraph" w:customStyle="1" w:styleId="ui-state-active">
    <w:name w:val="ui-state-active"/>
    <w:basedOn w:val="Normalny"/>
    <w:rsid w:val="00E04A77"/>
    <w:pPr>
      <w:pBdr>
        <w:top w:val="single" w:sz="6" w:space="0" w:color="AAAAAA"/>
        <w:left w:val="single" w:sz="6" w:space="0" w:color="AAAAAA"/>
        <w:bottom w:val="single" w:sz="6" w:space="0" w:color="AAAAAA"/>
        <w:right w:val="single" w:sz="6" w:space="0" w:color="AAAAAA"/>
      </w:pBdr>
      <w:shd w:val="clear" w:color="auto" w:fill="FFFFFF"/>
      <w:spacing w:before="120" w:after="120" w:line="480" w:lineRule="auto"/>
      <w:jc w:val="left"/>
    </w:pPr>
    <w:rPr>
      <w:rFonts w:eastAsia="Times New Roman" w:cs="Times New Roman"/>
      <w:color w:val="212121"/>
      <w:szCs w:val="24"/>
      <w:lang w:eastAsia="pl-PL"/>
    </w:rPr>
  </w:style>
  <w:style w:type="paragraph" w:customStyle="1" w:styleId="ui-state-highlight">
    <w:name w:val="ui-state-highlight"/>
    <w:basedOn w:val="Normalny"/>
    <w:rsid w:val="00E04A77"/>
    <w:pPr>
      <w:pBdr>
        <w:top w:val="single" w:sz="6" w:space="0" w:color="FFD466"/>
        <w:left w:val="single" w:sz="6" w:space="0" w:color="FFD466"/>
        <w:bottom w:val="single" w:sz="6" w:space="0" w:color="FFD466"/>
        <w:right w:val="single" w:sz="6" w:space="0" w:color="FFD466"/>
      </w:pBdr>
      <w:shd w:val="clear" w:color="auto" w:fill="FCEFA1"/>
      <w:spacing w:before="120" w:after="120" w:line="480" w:lineRule="auto"/>
      <w:jc w:val="left"/>
    </w:pPr>
    <w:rPr>
      <w:rFonts w:eastAsia="Times New Roman" w:cs="Times New Roman"/>
      <w:color w:val="363636"/>
      <w:szCs w:val="24"/>
      <w:lang w:eastAsia="pl-PL"/>
    </w:rPr>
  </w:style>
  <w:style w:type="paragraph" w:customStyle="1" w:styleId="ui-state-error">
    <w:name w:val="ui-state-error"/>
    <w:basedOn w:val="Normalny"/>
    <w:rsid w:val="00E04A77"/>
    <w:pPr>
      <w:pBdr>
        <w:top w:val="single" w:sz="6" w:space="0" w:color="CD0A0A"/>
        <w:left w:val="single" w:sz="6" w:space="0" w:color="CD0A0A"/>
        <w:bottom w:val="single" w:sz="6" w:space="0" w:color="CD0A0A"/>
        <w:right w:val="single" w:sz="6" w:space="0" w:color="CD0A0A"/>
      </w:pBdr>
      <w:shd w:val="clear" w:color="auto" w:fill="FEF1EC"/>
      <w:spacing w:before="120" w:after="120" w:line="480" w:lineRule="auto"/>
      <w:jc w:val="left"/>
    </w:pPr>
    <w:rPr>
      <w:rFonts w:eastAsia="Times New Roman" w:cs="Times New Roman"/>
      <w:color w:val="CD0A0A"/>
      <w:szCs w:val="24"/>
      <w:lang w:eastAsia="pl-PL"/>
    </w:rPr>
  </w:style>
  <w:style w:type="paragraph" w:customStyle="1" w:styleId="ui-state-error-text">
    <w:name w:val="ui-state-error-text"/>
    <w:basedOn w:val="Normalny"/>
    <w:rsid w:val="00E04A77"/>
    <w:pPr>
      <w:spacing w:before="120" w:after="120" w:line="480" w:lineRule="auto"/>
      <w:jc w:val="left"/>
    </w:pPr>
    <w:rPr>
      <w:rFonts w:eastAsia="Times New Roman" w:cs="Times New Roman"/>
      <w:color w:val="CD0A0A"/>
      <w:szCs w:val="24"/>
      <w:lang w:eastAsia="pl-PL"/>
    </w:rPr>
  </w:style>
  <w:style w:type="paragraph" w:customStyle="1" w:styleId="ui-priority-primary">
    <w:name w:val="ui-priority-primary"/>
    <w:basedOn w:val="Normalny"/>
    <w:rsid w:val="00E04A77"/>
    <w:pPr>
      <w:spacing w:before="120" w:after="120" w:line="480" w:lineRule="auto"/>
      <w:jc w:val="left"/>
    </w:pPr>
    <w:rPr>
      <w:rFonts w:eastAsia="Times New Roman" w:cs="Times New Roman"/>
      <w:b/>
      <w:bCs/>
      <w:szCs w:val="24"/>
      <w:lang w:eastAsia="pl-PL"/>
    </w:rPr>
  </w:style>
  <w:style w:type="paragraph" w:customStyle="1" w:styleId="ui-priority-secondary">
    <w:name w:val="ui-priority-secondary"/>
    <w:basedOn w:val="Normalny"/>
    <w:rsid w:val="00E04A77"/>
    <w:pPr>
      <w:spacing w:before="120" w:after="120" w:line="480" w:lineRule="auto"/>
      <w:jc w:val="left"/>
    </w:pPr>
    <w:rPr>
      <w:rFonts w:eastAsia="Times New Roman" w:cs="Times New Roman"/>
      <w:szCs w:val="24"/>
      <w:lang w:eastAsia="pl-PL"/>
    </w:rPr>
  </w:style>
  <w:style w:type="paragraph" w:customStyle="1" w:styleId="ui-state-disabled">
    <w:name w:val="ui-state-disabled"/>
    <w:basedOn w:val="Normalny"/>
    <w:rsid w:val="00E04A77"/>
    <w:pPr>
      <w:spacing w:before="120" w:after="120" w:line="480" w:lineRule="auto"/>
      <w:jc w:val="left"/>
    </w:pPr>
    <w:rPr>
      <w:rFonts w:eastAsia="Times New Roman" w:cs="Times New Roman"/>
      <w:szCs w:val="24"/>
      <w:lang w:eastAsia="pl-PL"/>
    </w:rPr>
  </w:style>
  <w:style w:type="paragraph" w:customStyle="1" w:styleId="ui-widget-shadow">
    <w:name w:val="ui-widget-shadow"/>
    <w:basedOn w:val="Normalny"/>
    <w:rsid w:val="00E04A77"/>
    <w:pPr>
      <w:shd w:val="clear" w:color="auto" w:fill="00946F"/>
      <w:spacing w:after="0" w:line="480" w:lineRule="auto"/>
      <w:ind w:left="-60"/>
      <w:jc w:val="left"/>
    </w:pPr>
    <w:rPr>
      <w:rFonts w:eastAsia="Times New Roman" w:cs="Times New Roman"/>
      <w:szCs w:val="24"/>
      <w:lang w:eastAsia="pl-PL"/>
    </w:rPr>
  </w:style>
  <w:style w:type="paragraph" w:customStyle="1" w:styleId="ui-resizable-handle">
    <w:name w:val="ui-resizable-handle"/>
    <w:basedOn w:val="Normalny"/>
    <w:rsid w:val="00E04A77"/>
    <w:pPr>
      <w:spacing w:before="120" w:after="120" w:line="480" w:lineRule="auto"/>
      <w:jc w:val="left"/>
    </w:pPr>
    <w:rPr>
      <w:rFonts w:eastAsia="Times New Roman" w:cs="Times New Roman"/>
      <w:sz w:val="2"/>
      <w:szCs w:val="2"/>
      <w:lang w:eastAsia="pl-PL"/>
    </w:rPr>
  </w:style>
  <w:style w:type="paragraph" w:customStyle="1" w:styleId="ui-resizable-n">
    <w:name w:val="ui-resizable-n"/>
    <w:basedOn w:val="Normalny"/>
    <w:rsid w:val="00E04A77"/>
    <w:pPr>
      <w:spacing w:before="120" w:after="120" w:line="480" w:lineRule="auto"/>
      <w:jc w:val="left"/>
    </w:pPr>
    <w:rPr>
      <w:rFonts w:eastAsia="Times New Roman" w:cs="Times New Roman"/>
      <w:szCs w:val="24"/>
      <w:lang w:eastAsia="pl-PL"/>
    </w:rPr>
  </w:style>
  <w:style w:type="paragraph" w:customStyle="1" w:styleId="ui-resizable-s">
    <w:name w:val="ui-resizable-s"/>
    <w:basedOn w:val="Normalny"/>
    <w:rsid w:val="00E04A77"/>
    <w:pPr>
      <w:spacing w:before="120" w:after="120" w:line="480" w:lineRule="auto"/>
      <w:jc w:val="left"/>
    </w:pPr>
    <w:rPr>
      <w:rFonts w:eastAsia="Times New Roman" w:cs="Times New Roman"/>
      <w:szCs w:val="24"/>
      <w:lang w:eastAsia="pl-PL"/>
    </w:rPr>
  </w:style>
  <w:style w:type="paragraph" w:customStyle="1" w:styleId="ui-resizable-e">
    <w:name w:val="ui-resizable-e"/>
    <w:basedOn w:val="Normalny"/>
    <w:rsid w:val="00E04A77"/>
    <w:pPr>
      <w:spacing w:before="120" w:after="120" w:line="480" w:lineRule="auto"/>
      <w:jc w:val="left"/>
    </w:pPr>
    <w:rPr>
      <w:rFonts w:eastAsia="Times New Roman" w:cs="Times New Roman"/>
      <w:szCs w:val="24"/>
      <w:lang w:eastAsia="pl-PL"/>
    </w:rPr>
  </w:style>
  <w:style w:type="paragraph" w:customStyle="1" w:styleId="ui-resizable-w">
    <w:name w:val="ui-resizable-w"/>
    <w:basedOn w:val="Normalny"/>
    <w:rsid w:val="00E04A77"/>
    <w:pPr>
      <w:spacing w:before="120" w:after="120" w:line="480" w:lineRule="auto"/>
      <w:jc w:val="left"/>
    </w:pPr>
    <w:rPr>
      <w:rFonts w:eastAsia="Times New Roman" w:cs="Times New Roman"/>
      <w:szCs w:val="24"/>
      <w:lang w:eastAsia="pl-PL"/>
    </w:rPr>
  </w:style>
  <w:style w:type="paragraph" w:customStyle="1" w:styleId="ui-resizable-se">
    <w:name w:val="ui-resizable-se"/>
    <w:basedOn w:val="Normalny"/>
    <w:rsid w:val="00E04A77"/>
    <w:pPr>
      <w:spacing w:before="120" w:after="120" w:line="480" w:lineRule="auto"/>
      <w:jc w:val="left"/>
    </w:pPr>
    <w:rPr>
      <w:rFonts w:eastAsia="Times New Roman" w:cs="Times New Roman"/>
      <w:szCs w:val="24"/>
      <w:lang w:eastAsia="pl-PL"/>
    </w:rPr>
  </w:style>
  <w:style w:type="paragraph" w:customStyle="1" w:styleId="ui-resizable-sw">
    <w:name w:val="ui-resizable-sw"/>
    <w:basedOn w:val="Normalny"/>
    <w:rsid w:val="00E04A77"/>
    <w:pPr>
      <w:spacing w:before="120" w:after="120" w:line="480" w:lineRule="auto"/>
      <w:jc w:val="left"/>
    </w:pPr>
    <w:rPr>
      <w:rFonts w:eastAsia="Times New Roman" w:cs="Times New Roman"/>
      <w:szCs w:val="24"/>
      <w:lang w:eastAsia="pl-PL"/>
    </w:rPr>
  </w:style>
  <w:style w:type="paragraph" w:customStyle="1" w:styleId="ui-resizable-nw">
    <w:name w:val="ui-resizable-nw"/>
    <w:basedOn w:val="Normalny"/>
    <w:rsid w:val="00E04A77"/>
    <w:pPr>
      <w:spacing w:before="120" w:after="120" w:line="480" w:lineRule="auto"/>
      <w:jc w:val="left"/>
    </w:pPr>
    <w:rPr>
      <w:rFonts w:eastAsia="Times New Roman" w:cs="Times New Roman"/>
      <w:szCs w:val="24"/>
      <w:lang w:eastAsia="pl-PL"/>
    </w:rPr>
  </w:style>
  <w:style w:type="paragraph" w:customStyle="1" w:styleId="ui-resizable-ne">
    <w:name w:val="ui-resizable-ne"/>
    <w:basedOn w:val="Normalny"/>
    <w:rsid w:val="00E04A77"/>
    <w:pPr>
      <w:spacing w:before="120" w:after="120" w:line="480" w:lineRule="auto"/>
      <w:jc w:val="left"/>
    </w:pPr>
    <w:rPr>
      <w:rFonts w:eastAsia="Times New Roman" w:cs="Times New Roman"/>
      <w:szCs w:val="24"/>
      <w:lang w:eastAsia="pl-PL"/>
    </w:rPr>
  </w:style>
  <w:style w:type="paragraph" w:customStyle="1" w:styleId="ui-selectable-helper">
    <w:name w:val="ui-selectable-helper"/>
    <w:basedOn w:val="Normalny"/>
    <w:rsid w:val="00E04A77"/>
    <w:pPr>
      <w:pBdr>
        <w:top w:val="dotted" w:sz="6" w:space="0" w:color="000000"/>
        <w:left w:val="dotted" w:sz="6" w:space="0" w:color="000000"/>
        <w:bottom w:val="dotted" w:sz="6" w:space="0" w:color="000000"/>
        <w:right w:val="dotted" w:sz="6" w:space="0" w:color="000000"/>
      </w:pBdr>
      <w:spacing w:before="120" w:after="120" w:line="480" w:lineRule="auto"/>
      <w:jc w:val="left"/>
    </w:pPr>
    <w:rPr>
      <w:rFonts w:eastAsia="Times New Roman" w:cs="Times New Roman"/>
      <w:szCs w:val="24"/>
      <w:lang w:eastAsia="pl-PL"/>
    </w:rPr>
  </w:style>
  <w:style w:type="paragraph" w:customStyle="1" w:styleId="ui-autocomplete-loading">
    <w:name w:val="ui-autocomplete-loading"/>
    <w:basedOn w:val="Normalny"/>
    <w:rsid w:val="00E04A77"/>
    <w:pPr>
      <w:shd w:val="clear" w:color="auto" w:fill="FFFFFF"/>
      <w:spacing w:before="120" w:after="120" w:line="480" w:lineRule="auto"/>
      <w:jc w:val="left"/>
    </w:pPr>
    <w:rPr>
      <w:rFonts w:eastAsia="Times New Roman" w:cs="Times New Roman"/>
      <w:szCs w:val="24"/>
      <w:lang w:eastAsia="pl-PL"/>
    </w:rPr>
  </w:style>
  <w:style w:type="paragraph" w:customStyle="1" w:styleId="ui-menu">
    <w:name w:val="ui-menu"/>
    <w:basedOn w:val="Normalny"/>
    <w:rsid w:val="00E04A77"/>
    <w:pPr>
      <w:spacing w:after="0" w:line="480" w:lineRule="auto"/>
      <w:jc w:val="left"/>
    </w:pPr>
    <w:rPr>
      <w:rFonts w:eastAsia="Times New Roman" w:cs="Times New Roman"/>
      <w:szCs w:val="24"/>
      <w:lang w:eastAsia="pl-PL"/>
    </w:rPr>
  </w:style>
  <w:style w:type="paragraph" w:customStyle="1" w:styleId="ui-button">
    <w:name w:val="ui-button"/>
    <w:basedOn w:val="Normalny"/>
    <w:rsid w:val="00E04A77"/>
    <w:pPr>
      <w:spacing w:before="120" w:after="120" w:line="480" w:lineRule="auto"/>
      <w:ind w:right="24"/>
      <w:jc w:val="center"/>
    </w:pPr>
    <w:rPr>
      <w:rFonts w:eastAsia="Times New Roman" w:cs="Times New Roman"/>
      <w:szCs w:val="24"/>
      <w:lang w:eastAsia="pl-PL"/>
    </w:rPr>
  </w:style>
  <w:style w:type="paragraph" w:customStyle="1" w:styleId="ui-button-icon-only">
    <w:name w:val="ui-button-icon-only"/>
    <w:basedOn w:val="Normalny"/>
    <w:rsid w:val="00E04A77"/>
    <w:pPr>
      <w:spacing w:before="120" w:after="120" w:line="480" w:lineRule="auto"/>
      <w:jc w:val="left"/>
    </w:pPr>
    <w:rPr>
      <w:rFonts w:eastAsia="Times New Roman" w:cs="Times New Roman"/>
      <w:szCs w:val="24"/>
      <w:lang w:eastAsia="pl-PL"/>
    </w:rPr>
  </w:style>
  <w:style w:type="paragraph" w:customStyle="1" w:styleId="ui-button-icons-only">
    <w:name w:val="ui-button-icons-only"/>
    <w:basedOn w:val="Normalny"/>
    <w:rsid w:val="00E04A77"/>
    <w:pPr>
      <w:spacing w:before="120" w:after="120" w:line="480" w:lineRule="auto"/>
      <w:jc w:val="left"/>
    </w:pPr>
    <w:rPr>
      <w:rFonts w:eastAsia="Times New Roman" w:cs="Times New Roman"/>
      <w:szCs w:val="24"/>
      <w:lang w:eastAsia="pl-PL"/>
    </w:rPr>
  </w:style>
  <w:style w:type="paragraph" w:customStyle="1" w:styleId="ui-buttonset">
    <w:name w:val="ui-buttonset"/>
    <w:basedOn w:val="Normalny"/>
    <w:rsid w:val="00E04A77"/>
    <w:pPr>
      <w:spacing w:before="120" w:after="120" w:line="480" w:lineRule="auto"/>
      <w:ind w:right="105"/>
      <w:jc w:val="left"/>
    </w:pPr>
    <w:rPr>
      <w:rFonts w:eastAsia="Times New Roman" w:cs="Times New Roman"/>
      <w:szCs w:val="24"/>
      <w:lang w:eastAsia="pl-PL"/>
    </w:rPr>
  </w:style>
  <w:style w:type="paragraph" w:customStyle="1" w:styleId="ui-dialog">
    <w:name w:val="ui-dialog"/>
    <w:basedOn w:val="Normalny"/>
    <w:rsid w:val="00E04A77"/>
    <w:pPr>
      <w:spacing w:before="120" w:after="120" w:line="480" w:lineRule="auto"/>
      <w:jc w:val="left"/>
    </w:pPr>
    <w:rPr>
      <w:rFonts w:eastAsia="Times New Roman" w:cs="Times New Roman"/>
      <w:szCs w:val="24"/>
      <w:lang w:eastAsia="pl-PL"/>
    </w:rPr>
  </w:style>
  <w:style w:type="paragraph" w:customStyle="1" w:styleId="ui-slider">
    <w:name w:val="ui-slider"/>
    <w:basedOn w:val="Normalny"/>
    <w:rsid w:val="00E04A77"/>
    <w:pPr>
      <w:spacing w:before="120" w:after="120" w:line="480" w:lineRule="auto"/>
      <w:jc w:val="left"/>
    </w:pPr>
    <w:rPr>
      <w:rFonts w:eastAsia="Times New Roman" w:cs="Times New Roman"/>
      <w:szCs w:val="24"/>
      <w:lang w:eastAsia="pl-PL"/>
    </w:rPr>
  </w:style>
  <w:style w:type="paragraph" w:customStyle="1" w:styleId="ui-slider-horizontal">
    <w:name w:val="ui-slider-horizontal"/>
    <w:basedOn w:val="Normalny"/>
    <w:rsid w:val="00E04A77"/>
    <w:pPr>
      <w:spacing w:before="120" w:after="120" w:line="480" w:lineRule="auto"/>
      <w:jc w:val="left"/>
    </w:pPr>
    <w:rPr>
      <w:rFonts w:eastAsia="Times New Roman" w:cs="Times New Roman"/>
      <w:szCs w:val="24"/>
      <w:lang w:eastAsia="pl-PL"/>
    </w:rPr>
  </w:style>
  <w:style w:type="paragraph" w:customStyle="1" w:styleId="ui-slider-vertical">
    <w:name w:val="ui-slider-vertical"/>
    <w:basedOn w:val="Normalny"/>
    <w:rsid w:val="00E04A77"/>
    <w:pPr>
      <w:spacing w:before="120" w:after="120" w:line="480" w:lineRule="auto"/>
      <w:jc w:val="left"/>
    </w:pPr>
    <w:rPr>
      <w:rFonts w:eastAsia="Times New Roman" w:cs="Times New Roman"/>
      <w:szCs w:val="24"/>
      <w:lang w:eastAsia="pl-PL"/>
    </w:rPr>
  </w:style>
  <w:style w:type="paragraph" w:customStyle="1" w:styleId="ui-tabs">
    <w:name w:val="ui-tabs"/>
    <w:basedOn w:val="Normalny"/>
    <w:rsid w:val="00E04A77"/>
    <w:pPr>
      <w:spacing w:before="120" w:after="120" w:line="480" w:lineRule="auto"/>
      <w:jc w:val="left"/>
    </w:pPr>
    <w:rPr>
      <w:rFonts w:eastAsia="Times New Roman" w:cs="Times New Roman"/>
      <w:szCs w:val="24"/>
      <w:lang w:eastAsia="pl-PL"/>
    </w:rPr>
  </w:style>
  <w:style w:type="paragraph" w:customStyle="1" w:styleId="ui-datepicker">
    <w:name w:val="ui-datepicker"/>
    <w:basedOn w:val="Normalny"/>
    <w:rsid w:val="00E04A77"/>
    <w:pPr>
      <w:spacing w:before="120" w:after="120" w:line="480" w:lineRule="auto"/>
      <w:jc w:val="left"/>
    </w:pPr>
    <w:rPr>
      <w:rFonts w:eastAsia="Times New Roman" w:cs="Times New Roman"/>
      <w:szCs w:val="24"/>
      <w:lang w:eastAsia="pl-PL"/>
    </w:rPr>
  </w:style>
  <w:style w:type="paragraph" w:customStyle="1" w:styleId="ui-datepicker-row-break">
    <w:name w:val="ui-datepicker-row-break"/>
    <w:basedOn w:val="Normalny"/>
    <w:rsid w:val="00E04A77"/>
    <w:pPr>
      <w:spacing w:before="120" w:after="120" w:line="480" w:lineRule="auto"/>
      <w:jc w:val="left"/>
    </w:pPr>
    <w:rPr>
      <w:rFonts w:eastAsia="Times New Roman" w:cs="Times New Roman"/>
      <w:szCs w:val="24"/>
      <w:lang w:eastAsia="pl-PL"/>
    </w:rPr>
  </w:style>
  <w:style w:type="paragraph" w:customStyle="1" w:styleId="ui-datepicker-rtl">
    <w:name w:val="ui-datepicker-rtl"/>
    <w:basedOn w:val="Normalny"/>
    <w:rsid w:val="00E04A77"/>
    <w:pPr>
      <w:bidi/>
      <w:spacing w:before="120" w:after="120" w:line="480" w:lineRule="auto"/>
      <w:jc w:val="left"/>
    </w:pPr>
    <w:rPr>
      <w:rFonts w:eastAsia="Times New Roman" w:cs="Times New Roman"/>
      <w:szCs w:val="24"/>
      <w:lang w:eastAsia="pl-PL"/>
    </w:rPr>
  </w:style>
  <w:style w:type="paragraph" w:customStyle="1" w:styleId="ui-datepicker-cover">
    <w:name w:val="ui-datepicker-cover"/>
    <w:basedOn w:val="Normalny"/>
    <w:rsid w:val="00E04A77"/>
    <w:pPr>
      <w:spacing w:before="120" w:after="120" w:line="480" w:lineRule="auto"/>
      <w:jc w:val="left"/>
    </w:pPr>
    <w:rPr>
      <w:rFonts w:eastAsia="Times New Roman" w:cs="Times New Roman"/>
      <w:szCs w:val="24"/>
      <w:lang w:eastAsia="pl-PL"/>
    </w:rPr>
  </w:style>
  <w:style w:type="paragraph" w:customStyle="1" w:styleId="ui-progressbar">
    <w:name w:val="ui-progressbar"/>
    <w:basedOn w:val="Normalny"/>
    <w:rsid w:val="00E04A77"/>
    <w:pPr>
      <w:spacing w:before="120" w:after="120" w:line="480" w:lineRule="auto"/>
      <w:jc w:val="left"/>
    </w:pPr>
    <w:rPr>
      <w:rFonts w:eastAsia="Times New Roman" w:cs="Times New Roman"/>
      <w:szCs w:val="24"/>
      <w:lang w:eastAsia="pl-PL"/>
    </w:rPr>
  </w:style>
  <w:style w:type="paragraph" w:customStyle="1" w:styleId="acresults">
    <w:name w:val="ac_results"/>
    <w:basedOn w:val="Normalny"/>
    <w:rsid w:val="00E04A77"/>
    <w:pPr>
      <w:pBdr>
        <w:top w:val="single" w:sz="6" w:space="0" w:color="000000"/>
        <w:left w:val="single" w:sz="6" w:space="0" w:color="000000"/>
        <w:bottom w:val="single" w:sz="6" w:space="0" w:color="000000"/>
        <w:right w:val="single" w:sz="6" w:space="0" w:color="000000"/>
      </w:pBdr>
      <w:shd w:val="clear" w:color="auto" w:fill="FFFFFF"/>
      <w:spacing w:before="120" w:after="120" w:line="480" w:lineRule="auto"/>
      <w:jc w:val="left"/>
    </w:pPr>
    <w:rPr>
      <w:rFonts w:eastAsia="Times New Roman" w:cs="Times New Roman"/>
      <w:szCs w:val="24"/>
      <w:lang w:eastAsia="pl-PL"/>
    </w:rPr>
  </w:style>
  <w:style w:type="paragraph" w:customStyle="1" w:styleId="acloading">
    <w:name w:val="ac_loading"/>
    <w:basedOn w:val="Normalny"/>
    <w:rsid w:val="00E04A77"/>
    <w:pPr>
      <w:shd w:val="clear" w:color="auto" w:fill="FFFFFF"/>
      <w:spacing w:before="120" w:after="120" w:line="480" w:lineRule="auto"/>
      <w:jc w:val="left"/>
    </w:pPr>
    <w:rPr>
      <w:rFonts w:eastAsia="Times New Roman" w:cs="Times New Roman"/>
      <w:szCs w:val="24"/>
      <w:lang w:eastAsia="pl-PL"/>
    </w:rPr>
  </w:style>
  <w:style w:type="paragraph" w:customStyle="1" w:styleId="acodd">
    <w:name w:val="ac_odd"/>
    <w:basedOn w:val="Normalny"/>
    <w:rsid w:val="00E04A77"/>
    <w:pPr>
      <w:shd w:val="clear" w:color="auto" w:fill="EEEEEE"/>
      <w:spacing w:before="120" w:after="120" w:line="480" w:lineRule="auto"/>
      <w:jc w:val="left"/>
    </w:pPr>
    <w:rPr>
      <w:rFonts w:eastAsia="Times New Roman" w:cs="Times New Roman"/>
      <w:szCs w:val="24"/>
      <w:lang w:eastAsia="pl-PL"/>
    </w:rPr>
  </w:style>
  <w:style w:type="paragraph" w:customStyle="1" w:styleId="acover">
    <w:name w:val="ac_over"/>
    <w:basedOn w:val="Normalny"/>
    <w:rsid w:val="00E04A77"/>
    <w:pPr>
      <w:shd w:val="clear" w:color="auto" w:fill="007067"/>
      <w:spacing w:before="120" w:after="120" w:line="480" w:lineRule="auto"/>
      <w:jc w:val="left"/>
    </w:pPr>
    <w:rPr>
      <w:rFonts w:eastAsia="Times New Roman" w:cs="Times New Roman"/>
      <w:color w:val="FFFFFF"/>
      <w:szCs w:val="24"/>
      <w:lang w:eastAsia="pl-PL"/>
    </w:rPr>
  </w:style>
  <w:style w:type="paragraph" w:customStyle="1" w:styleId="ui-scrolltable-alldiv">
    <w:name w:val="ui-scrolltable-alldiv"/>
    <w:basedOn w:val="Normalny"/>
    <w:rsid w:val="00E04A77"/>
    <w:pPr>
      <w:pBdr>
        <w:top w:val="single" w:sz="6" w:space="0" w:color="55CCCC"/>
        <w:left w:val="single" w:sz="6" w:space="0" w:color="55CCCC"/>
        <w:bottom w:val="single" w:sz="6" w:space="0" w:color="005555"/>
        <w:right w:val="single" w:sz="6" w:space="0" w:color="005555"/>
      </w:pBdr>
      <w:shd w:val="clear" w:color="auto" w:fill="559999"/>
      <w:spacing w:after="0" w:line="480" w:lineRule="auto"/>
      <w:jc w:val="left"/>
    </w:pPr>
    <w:rPr>
      <w:rFonts w:eastAsia="Times New Roman" w:cs="Times New Roman"/>
      <w:szCs w:val="24"/>
      <w:lang w:eastAsia="pl-PL"/>
    </w:rPr>
  </w:style>
  <w:style w:type="paragraph" w:customStyle="1" w:styleId="ui-scrolltable-ldiv">
    <w:name w:val="ui-scrolltable-ldiv"/>
    <w:basedOn w:val="Normalny"/>
    <w:rsid w:val="00E04A77"/>
    <w:pPr>
      <w:spacing w:before="120" w:after="120" w:line="480" w:lineRule="auto"/>
      <w:jc w:val="left"/>
    </w:pPr>
    <w:rPr>
      <w:rFonts w:eastAsia="Times New Roman" w:cs="Times New Roman"/>
      <w:szCs w:val="24"/>
      <w:lang w:eastAsia="pl-PL"/>
    </w:rPr>
  </w:style>
  <w:style w:type="paragraph" w:customStyle="1" w:styleId="ui-scrolltable-evenrow">
    <w:name w:val="ui-scrolltable-evenrow"/>
    <w:basedOn w:val="Normalny"/>
    <w:rsid w:val="00E04A77"/>
    <w:pPr>
      <w:shd w:val="clear" w:color="auto" w:fill="FFF7E0"/>
      <w:spacing w:before="120" w:after="120" w:line="480" w:lineRule="auto"/>
      <w:jc w:val="left"/>
    </w:pPr>
    <w:rPr>
      <w:rFonts w:eastAsia="Times New Roman" w:cs="Times New Roman"/>
      <w:szCs w:val="24"/>
      <w:lang w:eastAsia="pl-PL"/>
    </w:rPr>
  </w:style>
  <w:style w:type="paragraph" w:customStyle="1" w:styleId="ui-scrolltable-rdiv">
    <w:name w:val="ui-scrolltable-rdiv"/>
    <w:basedOn w:val="Normalny"/>
    <w:rsid w:val="00E04A77"/>
    <w:pPr>
      <w:spacing w:before="120" w:after="120" w:line="480" w:lineRule="auto"/>
      <w:jc w:val="left"/>
    </w:pPr>
    <w:rPr>
      <w:rFonts w:eastAsia="Times New Roman" w:cs="Times New Roman"/>
      <w:szCs w:val="24"/>
      <w:lang w:eastAsia="pl-PL"/>
    </w:rPr>
  </w:style>
  <w:style w:type="paragraph" w:customStyle="1" w:styleId="ui-scrolltable-tldiv">
    <w:name w:val="ui-scrolltable-tldiv"/>
    <w:basedOn w:val="Normalny"/>
    <w:rsid w:val="00E04A77"/>
    <w:pPr>
      <w:spacing w:before="15" w:after="15" w:line="480" w:lineRule="auto"/>
      <w:ind w:left="15" w:right="15"/>
      <w:jc w:val="left"/>
    </w:pPr>
    <w:rPr>
      <w:rFonts w:eastAsia="Times New Roman" w:cs="Times New Roman"/>
      <w:szCs w:val="24"/>
      <w:lang w:eastAsia="pl-PL"/>
    </w:rPr>
  </w:style>
  <w:style w:type="paragraph" w:customStyle="1" w:styleId="ui-scrolltable-bldiv">
    <w:name w:val="ui-scrolltable-bldiv"/>
    <w:basedOn w:val="Normalny"/>
    <w:rsid w:val="00E04A77"/>
    <w:pPr>
      <w:shd w:val="clear" w:color="auto" w:fill="FFFFFF"/>
      <w:spacing w:before="15" w:after="15" w:line="480" w:lineRule="auto"/>
      <w:ind w:left="15" w:right="15"/>
      <w:jc w:val="left"/>
    </w:pPr>
    <w:rPr>
      <w:rFonts w:eastAsia="Times New Roman" w:cs="Times New Roman"/>
      <w:szCs w:val="24"/>
      <w:lang w:eastAsia="pl-PL"/>
    </w:rPr>
  </w:style>
  <w:style w:type="paragraph" w:customStyle="1" w:styleId="ui-scrolltable-trdiv">
    <w:name w:val="ui-scrolltable-trdiv"/>
    <w:basedOn w:val="Normalny"/>
    <w:rsid w:val="00E04A77"/>
    <w:pPr>
      <w:spacing w:before="15" w:after="15" w:line="480" w:lineRule="auto"/>
      <w:ind w:left="15" w:right="15"/>
      <w:jc w:val="left"/>
    </w:pPr>
    <w:rPr>
      <w:rFonts w:eastAsia="Times New Roman" w:cs="Times New Roman"/>
      <w:szCs w:val="24"/>
      <w:lang w:eastAsia="pl-PL"/>
    </w:rPr>
  </w:style>
  <w:style w:type="paragraph" w:customStyle="1" w:styleId="ui-scrolltable-brdiv">
    <w:name w:val="ui-scrolltable-brdiv"/>
    <w:basedOn w:val="Normalny"/>
    <w:rsid w:val="00E04A77"/>
    <w:pPr>
      <w:shd w:val="clear" w:color="auto" w:fill="FFFFFF"/>
      <w:spacing w:before="15" w:after="15" w:line="480" w:lineRule="auto"/>
      <w:ind w:left="15" w:right="15"/>
      <w:jc w:val="left"/>
    </w:pPr>
    <w:rPr>
      <w:rFonts w:eastAsia="Times New Roman" w:cs="Times New Roman"/>
      <w:szCs w:val="24"/>
      <w:lang w:eastAsia="pl-PL"/>
    </w:rPr>
  </w:style>
  <w:style w:type="paragraph" w:customStyle="1" w:styleId="ui-accordion-header">
    <w:name w:val="ui-accordion-header"/>
    <w:basedOn w:val="Normalny"/>
    <w:rsid w:val="00E04A77"/>
    <w:pPr>
      <w:spacing w:before="120" w:after="120" w:line="480" w:lineRule="auto"/>
      <w:jc w:val="left"/>
    </w:pPr>
    <w:rPr>
      <w:rFonts w:eastAsia="Times New Roman" w:cs="Times New Roman"/>
      <w:szCs w:val="24"/>
      <w:lang w:eastAsia="pl-PL"/>
    </w:rPr>
  </w:style>
  <w:style w:type="paragraph" w:customStyle="1" w:styleId="ui-accordion-li-fix">
    <w:name w:val="ui-accordion-li-fix"/>
    <w:basedOn w:val="Normalny"/>
    <w:rsid w:val="00E04A77"/>
    <w:pPr>
      <w:spacing w:before="120" w:after="120" w:line="480" w:lineRule="auto"/>
      <w:jc w:val="left"/>
    </w:pPr>
    <w:rPr>
      <w:rFonts w:eastAsia="Times New Roman" w:cs="Times New Roman"/>
      <w:szCs w:val="24"/>
      <w:lang w:eastAsia="pl-PL"/>
    </w:rPr>
  </w:style>
  <w:style w:type="paragraph" w:customStyle="1" w:styleId="ui-accordion-content">
    <w:name w:val="ui-accordion-content"/>
    <w:basedOn w:val="Normalny"/>
    <w:rsid w:val="00E04A77"/>
    <w:pPr>
      <w:spacing w:before="120" w:after="120" w:line="480" w:lineRule="auto"/>
      <w:jc w:val="left"/>
    </w:pPr>
    <w:rPr>
      <w:rFonts w:eastAsia="Times New Roman" w:cs="Times New Roman"/>
      <w:szCs w:val="24"/>
      <w:lang w:eastAsia="pl-PL"/>
    </w:rPr>
  </w:style>
  <w:style w:type="paragraph" w:customStyle="1" w:styleId="ui-accordion-content-active">
    <w:name w:val="ui-accordion-content-active"/>
    <w:basedOn w:val="Normalny"/>
    <w:rsid w:val="00E04A77"/>
    <w:pPr>
      <w:spacing w:before="120" w:after="120" w:line="480" w:lineRule="auto"/>
      <w:jc w:val="left"/>
    </w:pPr>
    <w:rPr>
      <w:rFonts w:eastAsia="Times New Roman" w:cs="Times New Roman"/>
      <w:szCs w:val="24"/>
      <w:lang w:eastAsia="pl-PL"/>
    </w:rPr>
  </w:style>
  <w:style w:type="paragraph" w:customStyle="1" w:styleId="ui-menu-item">
    <w:name w:val="ui-menu-item"/>
    <w:basedOn w:val="Normalny"/>
    <w:rsid w:val="00E04A77"/>
    <w:pPr>
      <w:spacing w:before="120" w:after="120" w:line="480" w:lineRule="auto"/>
      <w:jc w:val="left"/>
    </w:pPr>
    <w:rPr>
      <w:rFonts w:eastAsia="Times New Roman" w:cs="Times New Roman"/>
      <w:szCs w:val="24"/>
      <w:lang w:eastAsia="pl-PL"/>
    </w:rPr>
  </w:style>
  <w:style w:type="paragraph" w:customStyle="1" w:styleId="ui-button-text">
    <w:name w:val="ui-button-text"/>
    <w:basedOn w:val="Normalny"/>
    <w:rsid w:val="00E04A77"/>
    <w:pPr>
      <w:spacing w:before="120" w:after="120" w:line="480" w:lineRule="auto"/>
      <w:jc w:val="left"/>
    </w:pPr>
    <w:rPr>
      <w:rFonts w:eastAsia="Times New Roman" w:cs="Times New Roman"/>
      <w:szCs w:val="24"/>
      <w:lang w:eastAsia="pl-PL"/>
    </w:rPr>
  </w:style>
  <w:style w:type="paragraph" w:customStyle="1" w:styleId="ui-dialog-titlebar">
    <w:name w:val="ui-dialog-titlebar"/>
    <w:basedOn w:val="Normalny"/>
    <w:rsid w:val="00E04A77"/>
    <w:pPr>
      <w:spacing w:before="120" w:after="120" w:line="480" w:lineRule="auto"/>
      <w:jc w:val="left"/>
    </w:pPr>
    <w:rPr>
      <w:rFonts w:eastAsia="Times New Roman" w:cs="Times New Roman"/>
      <w:szCs w:val="24"/>
      <w:lang w:eastAsia="pl-PL"/>
    </w:rPr>
  </w:style>
  <w:style w:type="paragraph" w:customStyle="1" w:styleId="ui-dialog-title">
    <w:name w:val="ui-dialog-title"/>
    <w:basedOn w:val="Normalny"/>
    <w:rsid w:val="00E04A77"/>
    <w:pPr>
      <w:spacing w:before="120" w:after="120" w:line="480" w:lineRule="auto"/>
      <w:jc w:val="left"/>
    </w:pPr>
    <w:rPr>
      <w:rFonts w:eastAsia="Times New Roman" w:cs="Times New Roman"/>
      <w:szCs w:val="24"/>
      <w:lang w:eastAsia="pl-PL"/>
    </w:rPr>
  </w:style>
  <w:style w:type="paragraph" w:customStyle="1" w:styleId="ui-dialog-titlebar-close">
    <w:name w:val="ui-dialog-titlebar-close"/>
    <w:basedOn w:val="Normalny"/>
    <w:rsid w:val="00E04A77"/>
    <w:pPr>
      <w:spacing w:before="120" w:after="120" w:line="480" w:lineRule="auto"/>
      <w:jc w:val="left"/>
    </w:pPr>
    <w:rPr>
      <w:rFonts w:eastAsia="Times New Roman" w:cs="Times New Roman"/>
      <w:szCs w:val="24"/>
      <w:lang w:eastAsia="pl-PL"/>
    </w:rPr>
  </w:style>
  <w:style w:type="paragraph" w:customStyle="1" w:styleId="ui-dialog-content">
    <w:name w:val="ui-dialog-content"/>
    <w:basedOn w:val="Normalny"/>
    <w:rsid w:val="00E04A77"/>
    <w:pPr>
      <w:spacing w:before="120" w:after="120" w:line="480" w:lineRule="auto"/>
      <w:jc w:val="left"/>
    </w:pPr>
    <w:rPr>
      <w:rFonts w:eastAsia="Times New Roman" w:cs="Times New Roman"/>
      <w:szCs w:val="24"/>
      <w:lang w:eastAsia="pl-PL"/>
    </w:rPr>
  </w:style>
  <w:style w:type="paragraph" w:customStyle="1" w:styleId="ui-dialog-buttonpane">
    <w:name w:val="ui-dialog-buttonpane"/>
    <w:basedOn w:val="Normalny"/>
    <w:rsid w:val="00E04A77"/>
    <w:pPr>
      <w:spacing w:before="120" w:after="120" w:line="480" w:lineRule="auto"/>
      <w:jc w:val="left"/>
    </w:pPr>
    <w:rPr>
      <w:rFonts w:eastAsia="Times New Roman" w:cs="Times New Roman"/>
      <w:szCs w:val="24"/>
      <w:lang w:eastAsia="pl-PL"/>
    </w:rPr>
  </w:style>
  <w:style w:type="paragraph" w:customStyle="1" w:styleId="ui-slider-handle">
    <w:name w:val="ui-slider-handle"/>
    <w:basedOn w:val="Normalny"/>
    <w:rsid w:val="00E04A77"/>
    <w:pPr>
      <w:spacing w:before="120" w:after="120" w:line="480" w:lineRule="auto"/>
      <w:jc w:val="left"/>
    </w:pPr>
    <w:rPr>
      <w:rFonts w:eastAsia="Times New Roman" w:cs="Times New Roman"/>
      <w:szCs w:val="24"/>
      <w:lang w:eastAsia="pl-PL"/>
    </w:rPr>
  </w:style>
  <w:style w:type="paragraph" w:customStyle="1" w:styleId="ui-slider-range">
    <w:name w:val="ui-slider-range"/>
    <w:basedOn w:val="Normalny"/>
    <w:rsid w:val="00E04A77"/>
    <w:pPr>
      <w:spacing w:before="120" w:after="120" w:line="480" w:lineRule="auto"/>
      <w:jc w:val="left"/>
    </w:pPr>
    <w:rPr>
      <w:rFonts w:eastAsia="Times New Roman" w:cs="Times New Roman"/>
      <w:szCs w:val="24"/>
      <w:lang w:eastAsia="pl-PL"/>
    </w:rPr>
  </w:style>
  <w:style w:type="paragraph" w:customStyle="1" w:styleId="ui-tabs-nav">
    <w:name w:val="ui-tabs-nav"/>
    <w:basedOn w:val="Normalny"/>
    <w:rsid w:val="00E04A77"/>
    <w:pPr>
      <w:spacing w:before="120" w:after="120" w:line="480" w:lineRule="auto"/>
      <w:jc w:val="left"/>
    </w:pPr>
    <w:rPr>
      <w:rFonts w:eastAsia="Times New Roman" w:cs="Times New Roman"/>
      <w:szCs w:val="24"/>
      <w:lang w:eastAsia="pl-PL"/>
    </w:rPr>
  </w:style>
  <w:style w:type="paragraph" w:customStyle="1" w:styleId="ui-tabs-panel">
    <w:name w:val="ui-tabs-panel"/>
    <w:basedOn w:val="Normalny"/>
    <w:rsid w:val="00E04A77"/>
    <w:pPr>
      <w:spacing w:before="120" w:after="120" w:line="480" w:lineRule="auto"/>
      <w:jc w:val="left"/>
    </w:pPr>
    <w:rPr>
      <w:rFonts w:eastAsia="Times New Roman" w:cs="Times New Roman"/>
      <w:szCs w:val="24"/>
      <w:lang w:eastAsia="pl-PL"/>
    </w:rPr>
  </w:style>
  <w:style w:type="paragraph" w:customStyle="1" w:styleId="ui-datepicker-header">
    <w:name w:val="ui-datepicker-header"/>
    <w:basedOn w:val="Normalny"/>
    <w:rsid w:val="00E04A77"/>
    <w:pPr>
      <w:spacing w:before="120" w:after="120" w:line="480" w:lineRule="auto"/>
      <w:jc w:val="left"/>
    </w:pPr>
    <w:rPr>
      <w:rFonts w:eastAsia="Times New Roman" w:cs="Times New Roman"/>
      <w:szCs w:val="24"/>
      <w:lang w:eastAsia="pl-PL"/>
    </w:rPr>
  </w:style>
  <w:style w:type="paragraph" w:customStyle="1" w:styleId="ui-datepicker-prev">
    <w:name w:val="ui-datepicker-prev"/>
    <w:basedOn w:val="Normalny"/>
    <w:rsid w:val="00E04A77"/>
    <w:pPr>
      <w:spacing w:before="120" w:after="120" w:line="480" w:lineRule="auto"/>
      <w:jc w:val="left"/>
    </w:pPr>
    <w:rPr>
      <w:rFonts w:eastAsia="Times New Roman" w:cs="Times New Roman"/>
      <w:szCs w:val="24"/>
      <w:lang w:eastAsia="pl-PL"/>
    </w:rPr>
  </w:style>
  <w:style w:type="paragraph" w:customStyle="1" w:styleId="ui-datepicker-next">
    <w:name w:val="ui-datepicker-next"/>
    <w:basedOn w:val="Normalny"/>
    <w:rsid w:val="00E04A77"/>
    <w:pPr>
      <w:spacing w:before="120" w:after="120" w:line="480" w:lineRule="auto"/>
      <w:jc w:val="left"/>
    </w:pPr>
    <w:rPr>
      <w:rFonts w:eastAsia="Times New Roman" w:cs="Times New Roman"/>
      <w:szCs w:val="24"/>
      <w:lang w:eastAsia="pl-PL"/>
    </w:rPr>
  </w:style>
  <w:style w:type="paragraph" w:customStyle="1" w:styleId="ui-datepicker-title">
    <w:name w:val="ui-datepicker-title"/>
    <w:basedOn w:val="Normalny"/>
    <w:rsid w:val="00E04A77"/>
    <w:pPr>
      <w:spacing w:before="120" w:after="120" w:line="480" w:lineRule="auto"/>
      <w:jc w:val="left"/>
    </w:pPr>
    <w:rPr>
      <w:rFonts w:eastAsia="Times New Roman" w:cs="Times New Roman"/>
      <w:szCs w:val="24"/>
      <w:lang w:eastAsia="pl-PL"/>
    </w:rPr>
  </w:style>
  <w:style w:type="paragraph" w:customStyle="1" w:styleId="ui-datepicker-buttonpane">
    <w:name w:val="ui-datepicker-buttonpane"/>
    <w:basedOn w:val="Normalny"/>
    <w:rsid w:val="00E04A77"/>
    <w:pPr>
      <w:spacing w:before="120" w:after="120" w:line="480" w:lineRule="auto"/>
      <w:jc w:val="left"/>
    </w:pPr>
    <w:rPr>
      <w:rFonts w:eastAsia="Times New Roman" w:cs="Times New Roman"/>
      <w:szCs w:val="24"/>
      <w:lang w:eastAsia="pl-PL"/>
    </w:rPr>
  </w:style>
  <w:style w:type="paragraph" w:customStyle="1" w:styleId="ui-datepicker-group">
    <w:name w:val="ui-datepicker-group"/>
    <w:basedOn w:val="Normalny"/>
    <w:rsid w:val="00E04A77"/>
    <w:pPr>
      <w:spacing w:before="120" w:after="120" w:line="480" w:lineRule="auto"/>
      <w:jc w:val="left"/>
    </w:pPr>
    <w:rPr>
      <w:rFonts w:eastAsia="Times New Roman" w:cs="Times New Roman"/>
      <w:szCs w:val="24"/>
      <w:lang w:eastAsia="pl-PL"/>
    </w:rPr>
  </w:style>
  <w:style w:type="paragraph" w:customStyle="1" w:styleId="ui-progressbar-value">
    <w:name w:val="ui-progressbar-value"/>
    <w:basedOn w:val="Normalny"/>
    <w:rsid w:val="00E04A77"/>
    <w:pPr>
      <w:spacing w:before="120" w:after="120" w:line="480" w:lineRule="auto"/>
      <w:jc w:val="left"/>
    </w:pPr>
    <w:rPr>
      <w:rFonts w:eastAsia="Times New Roman" w:cs="Times New Roman"/>
      <w:szCs w:val="24"/>
      <w:lang w:eastAsia="pl-PL"/>
    </w:rPr>
  </w:style>
  <w:style w:type="paragraph" w:customStyle="1" w:styleId="ui-scrolltable-oddrow">
    <w:name w:val="ui-scrolltable-oddrow"/>
    <w:basedOn w:val="Normalny"/>
    <w:rsid w:val="00E04A77"/>
    <w:pPr>
      <w:shd w:val="clear" w:color="auto" w:fill="FFFFFF"/>
      <w:spacing w:before="120" w:after="120" w:line="480" w:lineRule="auto"/>
      <w:jc w:val="left"/>
    </w:pPr>
    <w:rPr>
      <w:rFonts w:eastAsia="Times New Roman" w:cs="Times New Roman"/>
      <w:szCs w:val="24"/>
      <w:lang w:eastAsia="pl-PL"/>
    </w:rPr>
  </w:style>
  <w:style w:type="paragraph" w:customStyle="1" w:styleId="ui-accordion-header-active">
    <w:name w:val="ui-accordion-header-active"/>
    <w:basedOn w:val="Normalny"/>
    <w:rsid w:val="00E04A77"/>
    <w:pPr>
      <w:spacing w:before="120" w:after="120" w:line="480" w:lineRule="auto"/>
      <w:jc w:val="left"/>
    </w:pPr>
    <w:rPr>
      <w:rFonts w:eastAsia="Times New Roman" w:cs="Times New Roman"/>
      <w:szCs w:val="24"/>
      <w:lang w:eastAsia="pl-PL"/>
    </w:rPr>
  </w:style>
  <w:style w:type="paragraph" w:customStyle="1" w:styleId="ui-tabs-hide">
    <w:name w:val="ui-tabs-hide"/>
    <w:basedOn w:val="Normalny"/>
    <w:rsid w:val="00E04A77"/>
    <w:pPr>
      <w:spacing w:before="120" w:after="120" w:line="480" w:lineRule="auto"/>
      <w:jc w:val="left"/>
    </w:pPr>
    <w:rPr>
      <w:rFonts w:eastAsia="Times New Roman" w:cs="Times New Roman"/>
      <w:szCs w:val="24"/>
      <w:lang w:eastAsia="pl-PL"/>
    </w:rPr>
  </w:style>
  <w:style w:type="character" w:customStyle="1" w:styleId="sp1">
    <w:name w:val="sp1"/>
    <w:basedOn w:val="Domylnaczcionkaakapitu"/>
    <w:rsid w:val="00E04A77"/>
    <w:rPr>
      <w:b/>
      <w:bCs/>
      <w:color w:val="2A5754"/>
    </w:rPr>
  </w:style>
  <w:style w:type="character" w:customStyle="1" w:styleId="sp2">
    <w:name w:val="sp2"/>
    <w:basedOn w:val="Domylnaczcionkaakapitu"/>
    <w:rsid w:val="00E04A77"/>
    <w:rPr>
      <w:b w:val="0"/>
      <w:bCs w:val="0"/>
      <w:color w:val="2A5754"/>
    </w:rPr>
  </w:style>
  <w:style w:type="character" w:customStyle="1" w:styleId="sp3">
    <w:name w:val="sp3"/>
    <w:basedOn w:val="Domylnaczcionkaakapitu"/>
    <w:rsid w:val="00E04A77"/>
    <w:rPr>
      <w:b w:val="0"/>
      <w:bCs w:val="0"/>
      <w:color w:val="39787D"/>
    </w:rPr>
  </w:style>
  <w:style w:type="character" w:customStyle="1" w:styleId="zabroniony">
    <w:name w:val="zabroniony"/>
    <w:basedOn w:val="Domylnaczcionkaakapitu"/>
    <w:rsid w:val="00E04A77"/>
    <w:rPr>
      <w:b/>
      <w:bCs/>
      <w:color w:val="FF0000"/>
    </w:rPr>
  </w:style>
  <w:style w:type="character" w:customStyle="1" w:styleId="dozwolony">
    <w:name w:val="dozwolony"/>
    <w:basedOn w:val="Domylnaczcionkaakapitu"/>
    <w:rsid w:val="00E04A77"/>
    <w:rPr>
      <w:b/>
      <w:bCs/>
      <w:color w:val="008000"/>
    </w:rPr>
  </w:style>
  <w:style w:type="character" w:customStyle="1" w:styleId="dynatree-empty">
    <w:name w:val="dynatree-empty"/>
    <w:basedOn w:val="Domylnaczcionkaakapitu"/>
    <w:rsid w:val="00E04A77"/>
  </w:style>
  <w:style w:type="character" w:customStyle="1" w:styleId="dynatree-vline">
    <w:name w:val="dynatree-vline"/>
    <w:basedOn w:val="Domylnaczcionkaakapitu"/>
    <w:rsid w:val="00E04A77"/>
  </w:style>
  <w:style w:type="character" w:customStyle="1" w:styleId="dynatree-connector">
    <w:name w:val="dynatree-connector"/>
    <w:basedOn w:val="Domylnaczcionkaakapitu"/>
    <w:rsid w:val="00E04A77"/>
  </w:style>
  <w:style w:type="character" w:customStyle="1" w:styleId="dynatree-expander">
    <w:name w:val="dynatree-expander"/>
    <w:basedOn w:val="Domylnaczcionkaakapitu"/>
    <w:rsid w:val="00E04A77"/>
  </w:style>
  <w:style w:type="character" w:customStyle="1" w:styleId="dynatree-icon">
    <w:name w:val="dynatree-icon"/>
    <w:basedOn w:val="Domylnaczcionkaakapitu"/>
    <w:rsid w:val="00E04A77"/>
  </w:style>
  <w:style w:type="character" w:customStyle="1" w:styleId="dynatree-checkbox">
    <w:name w:val="dynatree-checkbox"/>
    <w:basedOn w:val="Domylnaczcionkaakapitu"/>
    <w:rsid w:val="00E04A77"/>
  </w:style>
  <w:style w:type="character" w:customStyle="1" w:styleId="dynatree-radio">
    <w:name w:val="dynatree-radio"/>
    <w:basedOn w:val="Domylnaczcionkaakapitu"/>
    <w:rsid w:val="00E04A77"/>
  </w:style>
  <w:style w:type="character" w:customStyle="1" w:styleId="dynatree-drag-helper-img">
    <w:name w:val="dynatree-drag-helper-img"/>
    <w:basedOn w:val="Domylnaczcionkaakapitu"/>
    <w:rsid w:val="00E04A77"/>
  </w:style>
  <w:style w:type="character" w:customStyle="1" w:styleId="dynatree-drag-source">
    <w:name w:val="dynatree-drag-source"/>
    <w:basedOn w:val="Domylnaczcionkaakapitu"/>
    <w:rsid w:val="00E04A77"/>
    <w:rPr>
      <w:shd w:val="clear" w:color="auto" w:fill="E0E0E0"/>
    </w:rPr>
  </w:style>
  <w:style w:type="character" w:customStyle="1" w:styleId="dynatree-connector1">
    <w:name w:val="dynatree-connector1"/>
    <w:basedOn w:val="Domylnaczcionkaakapitu"/>
    <w:rsid w:val="00E04A77"/>
  </w:style>
  <w:style w:type="character" w:customStyle="1" w:styleId="dynatree-expander1">
    <w:name w:val="dynatree-expander1"/>
    <w:basedOn w:val="Domylnaczcionkaakapitu"/>
    <w:rsid w:val="00E04A77"/>
  </w:style>
  <w:style w:type="character" w:customStyle="1" w:styleId="dynatree-expander2">
    <w:name w:val="dynatree-expander2"/>
    <w:basedOn w:val="Domylnaczcionkaakapitu"/>
    <w:rsid w:val="00E04A77"/>
  </w:style>
  <w:style w:type="character" w:customStyle="1" w:styleId="dynatree-expander3">
    <w:name w:val="dynatree-expander3"/>
    <w:basedOn w:val="Domylnaczcionkaakapitu"/>
    <w:rsid w:val="00E04A77"/>
  </w:style>
  <w:style w:type="character" w:customStyle="1" w:styleId="dynatree-expander4">
    <w:name w:val="dynatree-expander4"/>
    <w:basedOn w:val="Domylnaczcionkaakapitu"/>
    <w:rsid w:val="00E04A77"/>
  </w:style>
  <w:style w:type="character" w:customStyle="1" w:styleId="dynatree-expander5">
    <w:name w:val="dynatree-expander5"/>
    <w:basedOn w:val="Domylnaczcionkaakapitu"/>
    <w:rsid w:val="00E04A77"/>
  </w:style>
  <w:style w:type="character" w:customStyle="1" w:styleId="dynatree-expander6">
    <w:name w:val="dynatree-expander6"/>
    <w:basedOn w:val="Domylnaczcionkaakapitu"/>
    <w:rsid w:val="00E04A77"/>
  </w:style>
  <w:style w:type="character" w:customStyle="1" w:styleId="dynatree-expander7">
    <w:name w:val="dynatree-expander7"/>
    <w:basedOn w:val="Domylnaczcionkaakapitu"/>
    <w:rsid w:val="00E04A77"/>
  </w:style>
  <w:style w:type="character" w:customStyle="1" w:styleId="dynatree-expander8">
    <w:name w:val="dynatree-expander8"/>
    <w:basedOn w:val="Domylnaczcionkaakapitu"/>
    <w:rsid w:val="00E04A77"/>
  </w:style>
  <w:style w:type="character" w:customStyle="1" w:styleId="dynatree-checkbox1">
    <w:name w:val="dynatree-checkbox1"/>
    <w:basedOn w:val="Domylnaczcionkaakapitu"/>
    <w:rsid w:val="00E04A77"/>
  </w:style>
  <w:style w:type="character" w:customStyle="1" w:styleId="dynatree-checkbox2">
    <w:name w:val="dynatree-checkbox2"/>
    <w:basedOn w:val="Domylnaczcionkaakapitu"/>
    <w:rsid w:val="00E04A77"/>
  </w:style>
  <w:style w:type="character" w:customStyle="1" w:styleId="dynatree-checkbox3">
    <w:name w:val="dynatree-checkbox3"/>
    <w:basedOn w:val="Domylnaczcionkaakapitu"/>
    <w:rsid w:val="00E04A77"/>
  </w:style>
  <w:style w:type="character" w:customStyle="1" w:styleId="dynatree-checkbox4">
    <w:name w:val="dynatree-checkbox4"/>
    <w:basedOn w:val="Domylnaczcionkaakapitu"/>
    <w:rsid w:val="00E04A77"/>
  </w:style>
  <w:style w:type="character" w:customStyle="1" w:styleId="dynatree-radio1">
    <w:name w:val="dynatree-radio1"/>
    <w:basedOn w:val="Domylnaczcionkaakapitu"/>
    <w:rsid w:val="00E04A77"/>
  </w:style>
  <w:style w:type="character" w:customStyle="1" w:styleId="dynatree-radio2">
    <w:name w:val="dynatree-radio2"/>
    <w:basedOn w:val="Domylnaczcionkaakapitu"/>
    <w:rsid w:val="00E04A77"/>
  </w:style>
  <w:style w:type="character" w:customStyle="1" w:styleId="dynatree-radio3">
    <w:name w:val="dynatree-radio3"/>
    <w:basedOn w:val="Domylnaczcionkaakapitu"/>
    <w:rsid w:val="00E04A77"/>
  </w:style>
  <w:style w:type="character" w:customStyle="1" w:styleId="dynatree-radio4">
    <w:name w:val="dynatree-radio4"/>
    <w:basedOn w:val="Domylnaczcionkaakapitu"/>
    <w:rsid w:val="00E04A77"/>
  </w:style>
  <w:style w:type="character" w:customStyle="1" w:styleId="dynatree-icon1">
    <w:name w:val="dynatree-icon1"/>
    <w:basedOn w:val="Domylnaczcionkaakapitu"/>
    <w:rsid w:val="00E04A77"/>
  </w:style>
  <w:style w:type="character" w:customStyle="1" w:styleId="dynatree-icon2">
    <w:name w:val="dynatree-icon2"/>
    <w:basedOn w:val="Domylnaczcionkaakapitu"/>
    <w:rsid w:val="00E04A77"/>
  </w:style>
  <w:style w:type="character" w:customStyle="1" w:styleId="dynatree-icon3">
    <w:name w:val="dynatree-icon3"/>
    <w:basedOn w:val="Domylnaczcionkaakapitu"/>
    <w:rsid w:val="00E04A77"/>
  </w:style>
  <w:style w:type="character" w:customStyle="1" w:styleId="dynatree-icon4">
    <w:name w:val="dynatree-icon4"/>
    <w:basedOn w:val="Domylnaczcionkaakapitu"/>
    <w:rsid w:val="00E04A77"/>
  </w:style>
  <w:style w:type="character" w:customStyle="1" w:styleId="dynatree-drag-helper-img1">
    <w:name w:val="dynatree-drag-helper-img1"/>
    <w:basedOn w:val="Domylnaczcionkaakapitu"/>
    <w:rsid w:val="00E04A77"/>
  </w:style>
  <w:style w:type="character" w:customStyle="1" w:styleId="dynatree-drag-helper-img2">
    <w:name w:val="dynatree-drag-helper-img2"/>
    <w:basedOn w:val="Domylnaczcionkaakapitu"/>
    <w:rsid w:val="00E04A77"/>
  </w:style>
  <w:style w:type="paragraph" w:customStyle="1" w:styleId="ui-widget1">
    <w:name w:val="ui-widget1"/>
    <w:basedOn w:val="Normalny"/>
    <w:rsid w:val="00E04A77"/>
    <w:pPr>
      <w:spacing w:before="120" w:after="120" w:line="480" w:lineRule="auto"/>
      <w:jc w:val="left"/>
    </w:pPr>
    <w:rPr>
      <w:rFonts w:ascii="Verdana" w:eastAsia="Times New Roman" w:hAnsi="Verdana" w:cs="Times New Roman"/>
      <w:szCs w:val="24"/>
      <w:lang w:eastAsia="pl-PL"/>
    </w:rPr>
  </w:style>
  <w:style w:type="paragraph" w:customStyle="1" w:styleId="ui-state-default1">
    <w:name w:val="ui-state-default1"/>
    <w:basedOn w:val="Normalny"/>
    <w:rsid w:val="00E04A77"/>
    <w:pPr>
      <w:pBdr>
        <w:top w:val="single" w:sz="6" w:space="0" w:color="00946F"/>
        <w:left w:val="single" w:sz="6" w:space="0" w:color="00946F"/>
        <w:bottom w:val="single" w:sz="6" w:space="0" w:color="00946F"/>
        <w:right w:val="single" w:sz="6" w:space="0" w:color="00946F"/>
      </w:pBdr>
      <w:shd w:val="clear" w:color="auto" w:fill="80FFDF"/>
      <w:spacing w:before="120" w:after="120" w:line="480" w:lineRule="auto"/>
      <w:jc w:val="left"/>
    </w:pPr>
    <w:rPr>
      <w:rFonts w:eastAsia="Times New Roman" w:cs="Times New Roman"/>
      <w:color w:val="00946F"/>
      <w:szCs w:val="24"/>
      <w:lang w:eastAsia="pl-PL"/>
    </w:rPr>
  </w:style>
  <w:style w:type="paragraph" w:customStyle="1" w:styleId="ui-state-default2">
    <w:name w:val="ui-state-default2"/>
    <w:basedOn w:val="Normalny"/>
    <w:rsid w:val="00E04A77"/>
    <w:pPr>
      <w:pBdr>
        <w:top w:val="single" w:sz="6" w:space="0" w:color="00946F"/>
        <w:left w:val="single" w:sz="6" w:space="0" w:color="00946F"/>
        <w:bottom w:val="single" w:sz="6" w:space="0" w:color="00946F"/>
        <w:right w:val="single" w:sz="6" w:space="0" w:color="00946F"/>
      </w:pBdr>
      <w:shd w:val="clear" w:color="auto" w:fill="80FFDF"/>
      <w:spacing w:before="120" w:after="120" w:line="480" w:lineRule="auto"/>
      <w:jc w:val="left"/>
    </w:pPr>
    <w:rPr>
      <w:rFonts w:eastAsia="Times New Roman" w:cs="Times New Roman"/>
      <w:color w:val="00946F"/>
      <w:szCs w:val="24"/>
      <w:lang w:eastAsia="pl-PL"/>
    </w:rPr>
  </w:style>
  <w:style w:type="paragraph" w:customStyle="1" w:styleId="ui-state-hover1">
    <w:name w:val="ui-state-hover1"/>
    <w:basedOn w:val="Normalny"/>
    <w:rsid w:val="00E04A77"/>
    <w:pPr>
      <w:pBdr>
        <w:top w:val="single" w:sz="6" w:space="0" w:color="00946F"/>
        <w:left w:val="single" w:sz="6" w:space="0" w:color="00946F"/>
        <w:bottom w:val="single" w:sz="6" w:space="0" w:color="00946F"/>
        <w:right w:val="single" w:sz="6" w:space="0" w:color="00946F"/>
      </w:pBdr>
      <w:shd w:val="clear" w:color="auto" w:fill="08FDBF"/>
      <w:spacing w:before="120" w:after="120" w:line="480" w:lineRule="auto"/>
      <w:jc w:val="left"/>
    </w:pPr>
    <w:rPr>
      <w:rFonts w:eastAsia="Times New Roman" w:cs="Times New Roman"/>
      <w:color w:val="00946F"/>
      <w:szCs w:val="24"/>
      <w:lang w:eastAsia="pl-PL"/>
    </w:rPr>
  </w:style>
  <w:style w:type="paragraph" w:customStyle="1" w:styleId="ui-state-hover2">
    <w:name w:val="ui-state-hover2"/>
    <w:basedOn w:val="Normalny"/>
    <w:rsid w:val="00E04A77"/>
    <w:pPr>
      <w:pBdr>
        <w:top w:val="single" w:sz="6" w:space="0" w:color="00946F"/>
        <w:left w:val="single" w:sz="6" w:space="0" w:color="00946F"/>
        <w:bottom w:val="single" w:sz="6" w:space="0" w:color="00946F"/>
        <w:right w:val="single" w:sz="6" w:space="0" w:color="00946F"/>
      </w:pBdr>
      <w:shd w:val="clear" w:color="auto" w:fill="08FDBF"/>
      <w:spacing w:before="120" w:after="120" w:line="480" w:lineRule="auto"/>
      <w:jc w:val="left"/>
    </w:pPr>
    <w:rPr>
      <w:rFonts w:eastAsia="Times New Roman" w:cs="Times New Roman"/>
      <w:color w:val="00946F"/>
      <w:szCs w:val="24"/>
      <w:lang w:eastAsia="pl-PL"/>
    </w:rPr>
  </w:style>
  <w:style w:type="paragraph" w:customStyle="1" w:styleId="ui-state-focus1">
    <w:name w:val="ui-state-focus1"/>
    <w:basedOn w:val="Normalny"/>
    <w:rsid w:val="00E04A77"/>
    <w:pPr>
      <w:pBdr>
        <w:top w:val="single" w:sz="6" w:space="0" w:color="00946F"/>
        <w:left w:val="single" w:sz="6" w:space="0" w:color="00946F"/>
        <w:bottom w:val="single" w:sz="6" w:space="0" w:color="00946F"/>
        <w:right w:val="single" w:sz="6" w:space="0" w:color="00946F"/>
      </w:pBdr>
      <w:shd w:val="clear" w:color="auto" w:fill="08FDBF"/>
      <w:spacing w:before="120" w:after="120" w:line="480" w:lineRule="auto"/>
      <w:jc w:val="left"/>
    </w:pPr>
    <w:rPr>
      <w:rFonts w:eastAsia="Times New Roman" w:cs="Times New Roman"/>
      <w:color w:val="00946F"/>
      <w:szCs w:val="24"/>
      <w:lang w:eastAsia="pl-PL"/>
    </w:rPr>
  </w:style>
  <w:style w:type="paragraph" w:customStyle="1" w:styleId="ui-state-focus2">
    <w:name w:val="ui-state-focus2"/>
    <w:basedOn w:val="Normalny"/>
    <w:rsid w:val="00E04A77"/>
    <w:pPr>
      <w:pBdr>
        <w:top w:val="single" w:sz="6" w:space="0" w:color="00946F"/>
        <w:left w:val="single" w:sz="6" w:space="0" w:color="00946F"/>
        <w:bottom w:val="single" w:sz="6" w:space="0" w:color="00946F"/>
        <w:right w:val="single" w:sz="6" w:space="0" w:color="00946F"/>
      </w:pBdr>
      <w:shd w:val="clear" w:color="auto" w:fill="08FDBF"/>
      <w:spacing w:before="120" w:after="120" w:line="480" w:lineRule="auto"/>
      <w:jc w:val="left"/>
    </w:pPr>
    <w:rPr>
      <w:rFonts w:eastAsia="Times New Roman" w:cs="Times New Roman"/>
      <w:color w:val="00946F"/>
      <w:szCs w:val="24"/>
      <w:lang w:eastAsia="pl-PL"/>
    </w:rPr>
  </w:style>
  <w:style w:type="paragraph" w:customStyle="1" w:styleId="ui-state-active1">
    <w:name w:val="ui-state-active1"/>
    <w:basedOn w:val="Normalny"/>
    <w:rsid w:val="00E04A77"/>
    <w:pPr>
      <w:pBdr>
        <w:top w:val="single" w:sz="6" w:space="0" w:color="AAAAAA"/>
        <w:left w:val="single" w:sz="6" w:space="0" w:color="AAAAAA"/>
        <w:bottom w:val="single" w:sz="6" w:space="0" w:color="AAAAAA"/>
        <w:right w:val="single" w:sz="6" w:space="0" w:color="AAAAAA"/>
      </w:pBdr>
      <w:shd w:val="clear" w:color="auto" w:fill="FFFFFF"/>
      <w:spacing w:before="120" w:after="120" w:line="480" w:lineRule="auto"/>
      <w:jc w:val="left"/>
    </w:pPr>
    <w:rPr>
      <w:rFonts w:eastAsia="Times New Roman" w:cs="Times New Roman"/>
      <w:color w:val="212121"/>
      <w:szCs w:val="24"/>
      <w:lang w:eastAsia="pl-PL"/>
    </w:rPr>
  </w:style>
  <w:style w:type="paragraph" w:customStyle="1" w:styleId="ui-state-active2">
    <w:name w:val="ui-state-active2"/>
    <w:basedOn w:val="Normalny"/>
    <w:rsid w:val="00E04A77"/>
    <w:pPr>
      <w:pBdr>
        <w:top w:val="single" w:sz="6" w:space="0" w:color="AAAAAA"/>
        <w:left w:val="single" w:sz="6" w:space="0" w:color="AAAAAA"/>
        <w:bottom w:val="single" w:sz="6" w:space="0" w:color="AAAAAA"/>
        <w:right w:val="single" w:sz="6" w:space="0" w:color="AAAAAA"/>
      </w:pBdr>
      <w:shd w:val="clear" w:color="auto" w:fill="FFFFFF"/>
      <w:spacing w:before="120" w:after="120" w:line="480" w:lineRule="auto"/>
      <w:jc w:val="left"/>
    </w:pPr>
    <w:rPr>
      <w:rFonts w:eastAsia="Times New Roman" w:cs="Times New Roman"/>
      <w:color w:val="212121"/>
      <w:szCs w:val="24"/>
      <w:lang w:eastAsia="pl-PL"/>
    </w:rPr>
  </w:style>
  <w:style w:type="paragraph" w:customStyle="1" w:styleId="ui-state-highlight1">
    <w:name w:val="ui-state-highlight1"/>
    <w:basedOn w:val="Normalny"/>
    <w:rsid w:val="00E04A77"/>
    <w:pPr>
      <w:pBdr>
        <w:top w:val="single" w:sz="6" w:space="0" w:color="FFD466"/>
        <w:left w:val="single" w:sz="6" w:space="0" w:color="FFD466"/>
        <w:bottom w:val="single" w:sz="6" w:space="0" w:color="FFD466"/>
        <w:right w:val="single" w:sz="6" w:space="0" w:color="FFD466"/>
      </w:pBdr>
      <w:shd w:val="clear" w:color="auto" w:fill="FCEFA1"/>
      <w:spacing w:before="120" w:after="120" w:line="480" w:lineRule="auto"/>
      <w:jc w:val="left"/>
    </w:pPr>
    <w:rPr>
      <w:rFonts w:eastAsia="Times New Roman" w:cs="Times New Roman"/>
      <w:color w:val="363636"/>
      <w:szCs w:val="24"/>
      <w:lang w:eastAsia="pl-PL"/>
    </w:rPr>
  </w:style>
  <w:style w:type="paragraph" w:customStyle="1" w:styleId="ui-state-highlight2">
    <w:name w:val="ui-state-highlight2"/>
    <w:basedOn w:val="Normalny"/>
    <w:rsid w:val="00E04A77"/>
    <w:pPr>
      <w:pBdr>
        <w:top w:val="single" w:sz="6" w:space="0" w:color="FFD466"/>
        <w:left w:val="single" w:sz="6" w:space="0" w:color="FFD466"/>
        <w:bottom w:val="single" w:sz="6" w:space="0" w:color="FFD466"/>
        <w:right w:val="single" w:sz="6" w:space="0" w:color="FFD466"/>
      </w:pBdr>
      <w:shd w:val="clear" w:color="auto" w:fill="FCEFA1"/>
      <w:spacing w:before="120" w:after="120" w:line="480" w:lineRule="auto"/>
      <w:jc w:val="left"/>
    </w:pPr>
    <w:rPr>
      <w:rFonts w:eastAsia="Times New Roman" w:cs="Times New Roman"/>
      <w:color w:val="363636"/>
      <w:szCs w:val="24"/>
      <w:lang w:eastAsia="pl-PL"/>
    </w:rPr>
  </w:style>
  <w:style w:type="paragraph" w:customStyle="1" w:styleId="ui-state-error1">
    <w:name w:val="ui-state-error1"/>
    <w:basedOn w:val="Normalny"/>
    <w:rsid w:val="00E04A77"/>
    <w:pPr>
      <w:pBdr>
        <w:top w:val="single" w:sz="6" w:space="0" w:color="CD0A0A"/>
        <w:left w:val="single" w:sz="6" w:space="0" w:color="CD0A0A"/>
        <w:bottom w:val="single" w:sz="6" w:space="0" w:color="CD0A0A"/>
        <w:right w:val="single" w:sz="6" w:space="0" w:color="CD0A0A"/>
      </w:pBdr>
      <w:shd w:val="clear" w:color="auto" w:fill="FEF1EC"/>
      <w:spacing w:before="120" w:after="120" w:line="480" w:lineRule="auto"/>
      <w:jc w:val="left"/>
    </w:pPr>
    <w:rPr>
      <w:rFonts w:eastAsia="Times New Roman" w:cs="Times New Roman"/>
      <w:color w:val="CD0A0A"/>
      <w:szCs w:val="24"/>
      <w:lang w:eastAsia="pl-PL"/>
    </w:rPr>
  </w:style>
  <w:style w:type="paragraph" w:customStyle="1" w:styleId="ui-state-error2">
    <w:name w:val="ui-state-error2"/>
    <w:basedOn w:val="Normalny"/>
    <w:rsid w:val="00E04A77"/>
    <w:pPr>
      <w:pBdr>
        <w:top w:val="single" w:sz="6" w:space="0" w:color="CD0A0A"/>
        <w:left w:val="single" w:sz="6" w:space="0" w:color="CD0A0A"/>
        <w:bottom w:val="single" w:sz="6" w:space="0" w:color="CD0A0A"/>
        <w:right w:val="single" w:sz="6" w:space="0" w:color="CD0A0A"/>
      </w:pBdr>
      <w:shd w:val="clear" w:color="auto" w:fill="FEF1EC"/>
      <w:spacing w:before="120" w:after="120" w:line="480" w:lineRule="auto"/>
      <w:jc w:val="left"/>
    </w:pPr>
    <w:rPr>
      <w:rFonts w:eastAsia="Times New Roman" w:cs="Times New Roman"/>
      <w:color w:val="CD0A0A"/>
      <w:szCs w:val="24"/>
      <w:lang w:eastAsia="pl-PL"/>
    </w:rPr>
  </w:style>
  <w:style w:type="paragraph" w:customStyle="1" w:styleId="ui-state-error-text1">
    <w:name w:val="ui-state-error-text1"/>
    <w:basedOn w:val="Normalny"/>
    <w:rsid w:val="00E04A77"/>
    <w:pPr>
      <w:spacing w:before="120" w:after="120" w:line="480" w:lineRule="auto"/>
      <w:jc w:val="left"/>
    </w:pPr>
    <w:rPr>
      <w:rFonts w:eastAsia="Times New Roman" w:cs="Times New Roman"/>
      <w:color w:val="CD0A0A"/>
      <w:szCs w:val="24"/>
      <w:lang w:eastAsia="pl-PL"/>
    </w:rPr>
  </w:style>
  <w:style w:type="paragraph" w:customStyle="1" w:styleId="ui-state-error-text2">
    <w:name w:val="ui-state-error-text2"/>
    <w:basedOn w:val="Normalny"/>
    <w:rsid w:val="00E04A77"/>
    <w:pPr>
      <w:spacing w:before="120" w:after="120" w:line="480" w:lineRule="auto"/>
      <w:jc w:val="left"/>
    </w:pPr>
    <w:rPr>
      <w:rFonts w:eastAsia="Times New Roman" w:cs="Times New Roman"/>
      <w:color w:val="CD0A0A"/>
      <w:szCs w:val="24"/>
      <w:lang w:eastAsia="pl-PL"/>
    </w:rPr>
  </w:style>
  <w:style w:type="paragraph" w:customStyle="1" w:styleId="ui-priority-primary1">
    <w:name w:val="ui-priority-primary1"/>
    <w:basedOn w:val="Normalny"/>
    <w:rsid w:val="00E04A77"/>
    <w:pPr>
      <w:spacing w:before="120" w:after="120" w:line="480" w:lineRule="auto"/>
      <w:jc w:val="left"/>
    </w:pPr>
    <w:rPr>
      <w:rFonts w:eastAsia="Times New Roman" w:cs="Times New Roman"/>
      <w:b/>
      <w:bCs/>
      <w:szCs w:val="24"/>
      <w:lang w:eastAsia="pl-PL"/>
    </w:rPr>
  </w:style>
  <w:style w:type="paragraph" w:customStyle="1" w:styleId="ui-priority-primary2">
    <w:name w:val="ui-priority-primary2"/>
    <w:basedOn w:val="Normalny"/>
    <w:rsid w:val="00E04A77"/>
    <w:pPr>
      <w:spacing w:before="120" w:after="120" w:line="480" w:lineRule="auto"/>
      <w:jc w:val="left"/>
    </w:pPr>
    <w:rPr>
      <w:rFonts w:eastAsia="Times New Roman" w:cs="Times New Roman"/>
      <w:b/>
      <w:bCs/>
      <w:szCs w:val="24"/>
      <w:lang w:eastAsia="pl-PL"/>
    </w:rPr>
  </w:style>
  <w:style w:type="paragraph" w:customStyle="1" w:styleId="ui-priority-secondary1">
    <w:name w:val="ui-priority-secondary1"/>
    <w:basedOn w:val="Normalny"/>
    <w:rsid w:val="00E04A77"/>
    <w:pPr>
      <w:spacing w:before="120" w:after="120" w:line="480" w:lineRule="auto"/>
      <w:jc w:val="left"/>
    </w:pPr>
    <w:rPr>
      <w:rFonts w:eastAsia="Times New Roman" w:cs="Times New Roman"/>
      <w:szCs w:val="24"/>
      <w:lang w:eastAsia="pl-PL"/>
    </w:rPr>
  </w:style>
  <w:style w:type="paragraph" w:customStyle="1" w:styleId="ui-priority-secondary2">
    <w:name w:val="ui-priority-secondary2"/>
    <w:basedOn w:val="Normalny"/>
    <w:rsid w:val="00E04A77"/>
    <w:pPr>
      <w:spacing w:before="120" w:after="120" w:line="480" w:lineRule="auto"/>
      <w:jc w:val="left"/>
    </w:pPr>
    <w:rPr>
      <w:rFonts w:eastAsia="Times New Roman" w:cs="Times New Roman"/>
      <w:szCs w:val="24"/>
      <w:lang w:eastAsia="pl-PL"/>
    </w:rPr>
  </w:style>
  <w:style w:type="paragraph" w:customStyle="1" w:styleId="ui-state-disabled1">
    <w:name w:val="ui-state-disabled1"/>
    <w:basedOn w:val="Normalny"/>
    <w:rsid w:val="00E04A77"/>
    <w:pPr>
      <w:spacing w:before="120" w:after="120" w:line="480" w:lineRule="auto"/>
      <w:jc w:val="left"/>
    </w:pPr>
    <w:rPr>
      <w:rFonts w:eastAsia="Times New Roman" w:cs="Times New Roman"/>
      <w:szCs w:val="24"/>
      <w:lang w:eastAsia="pl-PL"/>
    </w:rPr>
  </w:style>
  <w:style w:type="paragraph" w:customStyle="1" w:styleId="ui-state-disabled2">
    <w:name w:val="ui-state-disabled2"/>
    <w:basedOn w:val="Normalny"/>
    <w:rsid w:val="00E04A77"/>
    <w:pPr>
      <w:spacing w:before="120" w:after="120" w:line="480" w:lineRule="auto"/>
      <w:jc w:val="left"/>
    </w:pPr>
    <w:rPr>
      <w:rFonts w:eastAsia="Times New Roman" w:cs="Times New Roman"/>
      <w:szCs w:val="24"/>
      <w:lang w:eastAsia="pl-PL"/>
    </w:rPr>
  </w:style>
  <w:style w:type="paragraph" w:customStyle="1" w:styleId="ui-icon1">
    <w:name w:val="ui-icon1"/>
    <w:basedOn w:val="Normalny"/>
    <w:rsid w:val="00E04A77"/>
    <w:pPr>
      <w:spacing w:before="120" w:after="120" w:line="480" w:lineRule="auto"/>
      <w:ind w:firstLine="7343"/>
      <w:jc w:val="left"/>
    </w:pPr>
    <w:rPr>
      <w:rFonts w:eastAsia="Times New Roman" w:cs="Times New Roman"/>
      <w:szCs w:val="24"/>
      <w:lang w:eastAsia="pl-PL"/>
    </w:rPr>
  </w:style>
  <w:style w:type="paragraph" w:customStyle="1" w:styleId="ui-icon2">
    <w:name w:val="ui-icon2"/>
    <w:basedOn w:val="Normalny"/>
    <w:rsid w:val="00E04A77"/>
    <w:pPr>
      <w:spacing w:before="120" w:after="120" w:line="480" w:lineRule="auto"/>
      <w:ind w:firstLine="7343"/>
      <w:jc w:val="left"/>
    </w:pPr>
    <w:rPr>
      <w:rFonts w:eastAsia="Times New Roman" w:cs="Times New Roman"/>
      <w:szCs w:val="24"/>
      <w:lang w:eastAsia="pl-PL"/>
    </w:rPr>
  </w:style>
  <w:style w:type="paragraph" w:customStyle="1" w:styleId="ui-icon3">
    <w:name w:val="ui-icon3"/>
    <w:basedOn w:val="Normalny"/>
    <w:rsid w:val="00E04A77"/>
    <w:pPr>
      <w:spacing w:before="120" w:after="120" w:line="480" w:lineRule="auto"/>
      <w:ind w:firstLine="7343"/>
      <w:jc w:val="left"/>
    </w:pPr>
    <w:rPr>
      <w:rFonts w:eastAsia="Times New Roman" w:cs="Times New Roman"/>
      <w:szCs w:val="24"/>
      <w:lang w:eastAsia="pl-PL"/>
    </w:rPr>
  </w:style>
  <w:style w:type="paragraph" w:customStyle="1" w:styleId="ui-icon4">
    <w:name w:val="ui-icon4"/>
    <w:basedOn w:val="Normalny"/>
    <w:rsid w:val="00E04A77"/>
    <w:pPr>
      <w:spacing w:before="120" w:after="120" w:line="480" w:lineRule="auto"/>
      <w:ind w:firstLine="7343"/>
      <w:jc w:val="left"/>
    </w:pPr>
    <w:rPr>
      <w:rFonts w:eastAsia="Times New Roman" w:cs="Times New Roman"/>
      <w:szCs w:val="24"/>
      <w:lang w:eastAsia="pl-PL"/>
    </w:rPr>
  </w:style>
  <w:style w:type="paragraph" w:customStyle="1" w:styleId="ui-icon5">
    <w:name w:val="ui-icon5"/>
    <w:basedOn w:val="Normalny"/>
    <w:rsid w:val="00E04A77"/>
    <w:pPr>
      <w:spacing w:before="120" w:after="120" w:line="480" w:lineRule="auto"/>
      <w:ind w:firstLine="7343"/>
      <w:jc w:val="left"/>
    </w:pPr>
    <w:rPr>
      <w:rFonts w:eastAsia="Times New Roman" w:cs="Times New Roman"/>
      <w:szCs w:val="24"/>
      <w:lang w:eastAsia="pl-PL"/>
    </w:rPr>
  </w:style>
  <w:style w:type="paragraph" w:customStyle="1" w:styleId="ui-icon6">
    <w:name w:val="ui-icon6"/>
    <w:basedOn w:val="Normalny"/>
    <w:rsid w:val="00E04A77"/>
    <w:pPr>
      <w:spacing w:before="120" w:after="120" w:line="480" w:lineRule="auto"/>
      <w:ind w:firstLine="7343"/>
      <w:jc w:val="left"/>
    </w:pPr>
    <w:rPr>
      <w:rFonts w:eastAsia="Times New Roman" w:cs="Times New Roman"/>
      <w:szCs w:val="24"/>
      <w:lang w:eastAsia="pl-PL"/>
    </w:rPr>
  </w:style>
  <w:style w:type="paragraph" w:customStyle="1" w:styleId="ui-icon7">
    <w:name w:val="ui-icon7"/>
    <w:basedOn w:val="Normalny"/>
    <w:rsid w:val="00E04A77"/>
    <w:pPr>
      <w:spacing w:before="120" w:after="120" w:line="480" w:lineRule="auto"/>
      <w:ind w:firstLine="7343"/>
      <w:jc w:val="left"/>
    </w:pPr>
    <w:rPr>
      <w:rFonts w:eastAsia="Times New Roman" w:cs="Times New Roman"/>
      <w:szCs w:val="24"/>
      <w:lang w:eastAsia="pl-PL"/>
    </w:rPr>
  </w:style>
  <w:style w:type="paragraph" w:customStyle="1" w:styleId="ui-icon8">
    <w:name w:val="ui-icon8"/>
    <w:basedOn w:val="Normalny"/>
    <w:rsid w:val="00E04A77"/>
    <w:pPr>
      <w:spacing w:before="120" w:after="120" w:line="480" w:lineRule="auto"/>
      <w:ind w:firstLine="7343"/>
      <w:jc w:val="left"/>
    </w:pPr>
    <w:rPr>
      <w:rFonts w:eastAsia="Times New Roman" w:cs="Times New Roman"/>
      <w:szCs w:val="24"/>
      <w:lang w:eastAsia="pl-PL"/>
    </w:rPr>
  </w:style>
  <w:style w:type="paragraph" w:customStyle="1" w:styleId="ui-icon9">
    <w:name w:val="ui-icon9"/>
    <w:basedOn w:val="Normalny"/>
    <w:rsid w:val="00E04A77"/>
    <w:pPr>
      <w:spacing w:before="120" w:after="120" w:line="480" w:lineRule="auto"/>
      <w:ind w:firstLine="7343"/>
      <w:jc w:val="left"/>
    </w:pPr>
    <w:rPr>
      <w:rFonts w:eastAsia="Times New Roman" w:cs="Times New Roman"/>
      <w:szCs w:val="24"/>
      <w:lang w:eastAsia="pl-PL"/>
    </w:rPr>
  </w:style>
  <w:style w:type="paragraph" w:customStyle="1" w:styleId="ui-resizable-handle1">
    <w:name w:val="ui-resizable-handle1"/>
    <w:basedOn w:val="Normalny"/>
    <w:rsid w:val="00E04A77"/>
    <w:pPr>
      <w:spacing w:before="120" w:after="120" w:line="480" w:lineRule="auto"/>
      <w:jc w:val="left"/>
    </w:pPr>
    <w:rPr>
      <w:rFonts w:eastAsia="Times New Roman" w:cs="Times New Roman"/>
      <w:vanish/>
      <w:sz w:val="2"/>
      <w:szCs w:val="2"/>
      <w:lang w:eastAsia="pl-PL"/>
    </w:rPr>
  </w:style>
  <w:style w:type="paragraph" w:customStyle="1" w:styleId="ui-resizable-handle2">
    <w:name w:val="ui-resizable-handle2"/>
    <w:basedOn w:val="Normalny"/>
    <w:rsid w:val="00E04A77"/>
    <w:pPr>
      <w:spacing w:before="120" w:after="120" w:line="480" w:lineRule="auto"/>
      <w:jc w:val="left"/>
    </w:pPr>
    <w:rPr>
      <w:rFonts w:eastAsia="Times New Roman" w:cs="Times New Roman"/>
      <w:vanish/>
      <w:sz w:val="2"/>
      <w:szCs w:val="2"/>
      <w:lang w:eastAsia="pl-PL"/>
    </w:rPr>
  </w:style>
  <w:style w:type="paragraph" w:customStyle="1" w:styleId="ui-accordion-header1">
    <w:name w:val="ui-accordion-header1"/>
    <w:basedOn w:val="Normalny"/>
    <w:rsid w:val="00E04A77"/>
    <w:pPr>
      <w:spacing w:before="15" w:after="120" w:line="480" w:lineRule="auto"/>
      <w:jc w:val="left"/>
    </w:pPr>
    <w:rPr>
      <w:rFonts w:eastAsia="Times New Roman" w:cs="Times New Roman"/>
      <w:szCs w:val="24"/>
      <w:lang w:eastAsia="pl-PL"/>
    </w:rPr>
  </w:style>
  <w:style w:type="paragraph" w:customStyle="1" w:styleId="ui-accordion-li-fix1">
    <w:name w:val="ui-accordion-li-fix1"/>
    <w:basedOn w:val="Normalny"/>
    <w:rsid w:val="00E04A77"/>
    <w:pPr>
      <w:spacing w:before="120" w:after="120" w:line="480" w:lineRule="auto"/>
      <w:jc w:val="left"/>
    </w:pPr>
    <w:rPr>
      <w:rFonts w:eastAsia="Times New Roman" w:cs="Times New Roman"/>
      <w:szCs w:val="24"/>
      <w:lang w:eastAsia="pl-PL"/>
    </w:rPr>
  </w:style>
  <w:style w:type="paragraph" w:customStyle="1" w:styleId="ui-accordion-header-active1">
    <w:name w:val="ui-accordion-header-active1"/>
    <w:basedOn w:val="Normalny"/>
    <w:rsid w:val="00E04A77"/>
    <w:pPr>
      <w:spacing w:before="120" w:after="120" w:line="480" w:lineRule="auto"/>
      <w:jc w:val="left"/>
    </w:pPr>
    <w:rPr>
      <w:rFonts w:eastAsia="Times New Roman" w:cs="Times New Roman"/>
      <w:szCs w:val="24"/>
      <w:lang w:eastAsia="pl-PL"/>
    </w:rPr>
  </w:style>
  <w:style w:type="paragraph" w:customStyle="1" w:styleId="ui-icon10">
    <w:name w:val="ui-icon10"/>
    <w:basedOn w:val="Normalny"/>
    <w:rsid w:val="00E04A77"/>
    <w:pPr>
      <w:spacing w:after="120" w:line="480" w:lineRule="auto"/>
      <w:ind w:firstLine="7343"/>
      <w:jc w:val="left"/>
    </w:pPr>
    <w:rPr>
      <w:rFonts w:eastAsia="Times New Roman" w:cs="Times New Roman"/>
      <w:szCs w:val="24"/>
      <w:lang w:eastAsia="pl-PL"/>
    </w:rPr>
  </w:style>
  <w:style w:type="paragraph" w:customStyle="1" w:styleId="ui-accordion-content1">
    <w:name w:val="ui-accordion-content1"/>
    <w:basedOn w:val="Normalny"/>
    <w:rsid w:val="00E04A77"/>
    <w:pPr>
      <w:spacing w:after="30" w:line="480" w:lineRule="auto"/>
      <w:jc w:val="left"/>
    </w:pPr>
    <w:rPr>
      <w:rFonts w:eastAsia="Times New Roman" w:cs="Times New Roman"/>
      <w:vanish/>
      <w:szCs w:val="24"/>
      <w:lang w:eastAsia="pl-PL"/>
    </w:rPr>
  </w:style>
  <w:style w:type="paragraph" w:customStyle="1" w:styleId="ui-accordion-content-active1">
    <w:name w:val="ui-accordion-content-active1"/>
    <w:basedOn w:val="Normalny"/>
    <w:rsid w:val="00E04A77"/>
    <w:pPr>
      <w:spacing w:before="120" w:after="120" w:line="480" w:lineRule="auto"/>
      <w:jc w:val="left"/>
    </w:pPr>
    <w:rPr>
      <w:rFonts w:eastAsia="Times New Roman" w:cs="Times New Roman"/>
      <w:szCs w:val="24"/>
      <w:lang w:eastAsia="pl-PL"/>
    </w:rPr>
  </w:style>
  <w:style w:type="paragraph" w:customStyle="1" w:styleId="ui-menu1">
    <w:name w:val="ui-menu1"/>
    <w:basedOn w:val="Normalny"/>
    <w:rsid w:val="00E04A77"/>
    <w:pPr>
      <w:spacing w:after="0" w:line="480" w:lineRule="auto"/>
      <w:jc w:val="left"/>
    </w:pPr>
    <w:rPr>
      <w:rFonts w:eastAsia="Times New Roman" w:cs="Times New Roman"/>
      <w:szCs w:val="24"/>
      <w:lang w:eastAsia="pl-PL"/>
    </w:rPr>
  </w:style>
  <w:style w:type="paragraph" w:customStyle="1" w:styleId="ui-menu-item1">
    <w:name w:val="ui-menu-item1"/>
    <w:basedOn w:val="Normalny"/>
    <w:rsid w:val="00E04A77"/>
    <w:pPr>
      <w:spacing w:after="0" w:line="480" w:lineRule="auto"/>
      <w:jc w:val="left"/>
    </w:pPr>
    <w:rPr>
      <w:rFonts w:eastAsia="Times New Roman" w:cs="Times New Roman"/>
      <w:szCs w:val="24"/>
      <w:lang w:eastAsia="pl-PL"/>
    </w:rPr>
  </w:style>
  <w:style w:type="paragraph" w:customStyle="1" w:styleId="ui-button-text1">
    <w:name w:val="ui-button-text1"/>
    <w:basedOn w:val="Normalny"/>
    <w:rsid w:val="00E04A77"/>
    <w:pPr>
      <w:spacing w:before="120" w:after="120" w:line="240" w:lineRule="auto"/>
      <w:jc w:val="left"/>
    </w:pPr>
    <w:rPr>
      <w:rFonts w:eastAsia="Times New Roman" w:cs="Times New Roman"/>
      <w:szCs w:val="24"/>
      <w:lang w:eastAsia="pl-PL"/>
    </w:rPr>
  </w:style>
  <w:style w:type="paragraph" w:customStyle="1" w:styleId="ui-button-text2">
    <w:name w:val="ui-button-text2"/>
    <w:basedOn w:val="Normalny"/>
    <w:rsid w:val="00E04A77"/>
    <w:pPr>
      <w:spacing w:before="120" w:after="120" w:line="480" w:lineRule="auto"/>
      <w:jc w:val="left"/>
    </w:pPr>
    <w:rPr>
      <w:rFonts w:eastAsia="Times New Roman" w:cs="Times New Roman"/>
      <w:szCs w:val="24"/>
      <w:lang w:eastAsia="pl-PL"/>
    </w:rPr>
  </w:style>
  <w:style w:type="paragraph" w:customStyle="1" w:styleId="ui-button-text3">
    <w:name w:val="ui-button-text3"/>
    <w:basedOn w:val="Normalny"/>
    <w:rsid w:val="00E04A77"/>
    <w:pPr>
      <w:spacing w:before="120" w:after="120" w:line="480" w:lineRule="auto"/>
      <w:ind w:firstLine="11919"/>
      <w:jc w:val="left"/>
    </w:pPr>
    <w:rPr>
      <w:rFonts w:eastAsia="Times New Roman" w:cs="Times New Roman"/>
      <w:szCs w:val="24"/>
      <w:lang w:eastAsia="pl-PL"/>
    </w:rPr>
  </w:style>
  <w:style w:type="paragraph" w:customStyle="1" w:styleId="ui-button-text4">
    <w:name w:val="ui-button-text4"/>
    <w:basedOn w:val="Normalny"/>
    <w:rsid w:val="00E04A77"/>
    <w:pPr>
      <w:spacing w:before="120" w:after="120" w:line="480" w:lineRule="auto"/>
      <w:ind w:firstLine="11919"/>
      <w:jc w:val="left"/>
    </w:pPr>
    <w:rPr>
      <w:rFonts w:eastAsia="Times New Roman" w:cs="Times New Roman"/>
      <w:szCs w:val="24"/>
      <w:lang w:eastAsia="pl-PL"/>
    </w:rPr>
  </w:style>
  <w:style w:type="paragraph" w:customStyle="1" w:styleId="ui-button-text5">
    <w:name w:val="ui-button-text5"/>
    <w:basedOn w:val="Normalny"/>
    <w:rsid w:val="00E04A77"/>
    <w:pPr>
      <w:spacing w:before="120" w:after="120" w:line="480" w:lineRule="auto"/>
      <w:jc w:val="left"/>
    </w:pPr>
    <w:rPr>
      <w:rFonts w:eastAsia="Times New Roman" w:cs="Times New Roman"/>
      <w:szCs w:val="24"/>
      <w:lang w:eastAsia="pl-PL"/>
    </w:rPr>
  </w:style>
  <w:style w:type="paragraph" w:customStyle="1" w:styleId="ui-button-text6">
    <w:name w:val="ui-button-text6"/>
    <w:basedOn w:val="Normalny"/>
    <w:rsid w:val="00E04A77"/>
    <w:pPr>
      <w:spacing w:before="120" w:after="120" w:line="480" w:lineRule="auto"/>
      <w:jc w:val="left"/>
    </w:pPr>
    <w:rPr>
      <w:rFonts w:eastAsia="Times New Roman" w:cs="Times New Roman"/>
      <w:szCs w:val="24"/>
      <w:lang w:eastAsia="pl-PL"/>
    </w:rPr>
  </w:style>
  <w:style w:type="paragraph" w:customStyle="1" w:styleId="ui-icon11">
    <w:name w:val="ui-icon11"/>
    <w:basedOn w:val="Normalny"/>
    <w:rsid w:val="00E04A77"/>
    <w:pPr>
      <w:spacing w:after="120" w:line="480" w:lineRule="auto"/>
      <w:ind w:left="-120" w:firstLine="7343"/>
      <w:jc w:val="left"/>
    </w:pPr>
    <w:rPr>
      <w:rFonts w:eastAsia="Times New Roman" w:cs="Times New Roman"/>
      <w:szCs w:val="24"/>
      <w:lang w:eastAsia="pl-PL"/>
    </w:rPr>
  </w:style>
  <w:style w:type="paragraph" w:customStyle="1" w:styleId="ui-icon12">
    <w:name w:val="ui-icon12"/>
    <w:basedOn w:val="Normalny"/>
    <w:rsid w:val="00E04A77"/>
    <w:pPr>
      <w:spacing w:after="120" w:line="480" w:lineRule="auto"/>
      <w:ind w:firstLine="7343"/>
      <w:jc w:val="left"/>
    </w:pPr>
    <w:rPr>
      <w:rFonts w:eastAsia="Times New Roman" w:cs="Times New Roman"/>
      <w:szCs w:val="24"/>
      <w:lang w:eastAsia="pl-PL"/>
    </w:rPr>
  </w:style>
  <w:style w:type="paragraph" w:customStyle="1" w:styleId="ui-icon13">
    <w:name w:val="ui-icon13"/>
    <w:basedOn w:val="Normalny"/>
    <w:rsid w:val="00E04A77"/>
    <w:pPr>
      <w:spacing w:after="120" w:line="480" w:lineRule="auto"/>
      <w:ind w:firstLine="7343"/>
      <w:jc w:val="left"/>
    </w:pPr>
    <w:rPr>
      <w:rFonts w:eastAsia="Times New Roman" w:cs="Times New Roman"/>
      <w:szCs w:val="24"/>
      <w:lang w:eastAsia="pl-PL"/>
    </w:rPr>
  </w:style>
  <w:style w:type="paragraph" w:customStyle="1" w:styleId="ui-icon14">
    <w:name w:val="ui-icon14"/>
    <w:basedOn w:val="Normalny"/>
    <w:rsid w:val="00E04A77"/>
    <w:pPr>
      <w:spacing w:after="120" w:line="480" w:lineRule="auto"/>
      <w:ind w:firstLine="7343"/>
      <w:jc w:val="left"/>
    </w:pPr>
    <w:rPr>
      <w:rFonts w:eastAsia="Times New Roman" w:cs="Times New Roman"/>
      <w:szCs w:val="24"/>
      <w:lang w:eastAsia="pl-PL"/>
    </w:rPr>
  </w:style>
  <w:style w:type="paragraph" w:customStyle="1" w:styleId="ui-button1">
    <w:name w:val="ui-button1"/>
    <w:basedOn w:val="Normalny"/>
    <w:rsid w:val="00E04A77"/>
    <w:pPr>
      <w:spacing w:before="120" w:after="120" w:line="480" w:lineRule="auto"/>
      <w:ind w:right="-72"/>
      <w:jc w:val="center"/>
    </w:pPr>
    <w:rPr>
      <w:rFonts w:eastAsia="Times New Roman" w:cs="Times New Roman"/>
      <w:szCs w:val="24"/>
      <w:lang w:eastAsia="pl-PL"/>
    </w:rPr>
  </w:style>
  <w:style w:type="paragraph" w:customStyle="1" w:styleId="ui-dialog-titlebar1">
    <w:name w:val="ui-dialog-titlebar1"/>
    <w:basedOn w:val="Normalny"/>
    <w:rsid w:val="00E04A77"/>
    <w:pPr>
      <w:spacing w:before="120" w:after="120" w:line="480" w:lineRule="auto"/>
      <w:jc w:val="left"/>
    </w:pPr>
    <w:rPr>
      <w:rFonts w:eastAsia="Times New Roman" w:cs="Times New Roman"/>
      <w:szCs w:val="24"/>
      <w:lang w:eastAsia="pl-PL"/>
    </w:rPr>
  </w:style>
  <w:style w:type="paragraph" w:customStyle="1" w:styleId="ui-dialog-title1">
    <w:name w:val="ui-dialog-title1"/>
    <w:basedOn w:val="Normalny"/>
    <w:rsid w:val="00E04A77"/>
    <w:pPr>
      <w:spacing w:before="24" w:after="48" w:line="480" w:lineRule="auto"/>
      <w:ind w:right="240"/>
      <w:jc w:val="left"/>
    </w:pPr>
    <w:rPr>
      <w:rFonts w:eastAsia="Times New Roman" w:cs="Times New Roman"/>
      <w:szCs w:val="24"/>
      <w:lang w:eastAsia="pl-PL"/>
    </w:rPr>
  </w:style>
  <w:style w:type="paragraph" w:customStyle="1" w:styleId="ui-dialog-titlebar-close1">
    <w:name w:val="ui-dialog-titlebar-close1"/>
    <w:basedOn w:val="Normalny"/>
    <w:rsid w:val="00E04A77"/>
    <w:pPr>
      <w:spacing w:after="0" w:line="480" w:lineRule="auto"/>
      <w:jc w:val="left"/>
    </w:pPr>
    <w:rPr>
      <w:rFonts w:eastAsia="Times New Roman" w:cs="Times New Roman"/>
      <w:szCs w:val="24"/>
      <w:lang w:eastAsia="pl-PL"/>
    </w:rPr>
  </w:style>
  <w:style w:type="paragraph" w:customStyle="1" w:styleId="ui-dialog-content1">
    <w:name w:val="ui-dialog-content1"/>
    <w:basedOn w:val="Normalny"/>
    <w:rsid w:val="00E04A77"/>
    <w:pPr>
      <w:spacing w:before="120" w:after="120" w:line="480" w:lineRule="auto"/>
      <w:jc w:val="left"/>
    </w:pPr>
    <w:rPr>
      <w:rFonts w:eastAsia="Times New Roman" w:cs="Times New Roman"/>
      <w:szCs w:val="24"/>
      <w:lang w:eastAsia="pl-PL"/>
    </w:rPr>
  </w:style>
  <w:style w:type="paragraph" w:customStyle="1" w:styleId="ui-dialog-buttonpane1">
    <w:name w:val="ui-dialog-buttonpane1"/>
    <w:basedOn w:val="Normalny"/>
    <w:rsid w:val="00E04A77"/>
    <w:pPr>
      <w:spacing w:before="120" w:after="0" w:line="480" w:lineRule="auto"/>
      <w:jc w:val="left"/>
    </w:pPr>
    <w:rPr>
      <w:rFonts w:eastAsia="Times New Roman" w:cs="Times New Roman"/>
      <w:szCs w:val="24"/>
      <w:lang w:eastAsia="pl-PL"/>
    </w:rPr>
  </w:style>
  <w:style w:type="paragraph" w:customStyle="1" w:styleId="ui-resizable-se1">
    <w:name w:val="ui-resizable-se1"/>
    <w:basedOn w:val="Normalny"/>
    <w:rsid w:val="00E04A77"/>
    <w:pPr>
      <w:spacing w:before="120" w:after="120" w:line="480" w:lineRule="auto"/>
      <w:jc w:val="left"/>
    </w:pPr>
    <w:rPr>
      <w:rFonts w:eastAsia="Times New Roman" w:cs="Times New Roman"/>
      <w:szCs w:val="24"/>
      <w:lang w:eastAsia="pl-PL"/>
    </w:rPr>
  </w:style>
  <w:style w:type="paragraph" w:customStyle="1" w:styleId="ui-slider-handle1">
    <w:name w:val="ui-slider-handle1"/>
    <w:basedOn w:val="Normalny"/>
    <w:rsid w:val="00E04A77"/>
    <w:pPr>
      <w:spacing w:before="120" w:after="120" w:line="480" w:lineRule="auto"/>
      <w:jc w:val="left"/>
    </w:pPr>
    <w:rPr>
      <w:rFonts w:eastAsia="Times New Roman" w:cs="Times New Roman"/>
      <w:szCs w:val="24"/>
      <w:lang w:eastAsia="pl-PL"/>
    </w:rPr>
  </w:style>
  <w:style w:type="paragraph" w:customStyle="1" w:styleId="ui-slider-range1">
    <w:name w:val="ui-slider-range1"/>
    <w:basedOn w:val="Normalny"/>
    <w:rsid w:val="00E04A77"/>
    <w:pPr>
      <w:spacing w:before="120" w:after="120" w:line="480" w:lineRule="auto"/>
      <w:jc w:val="left"/>
    </w:pPr>
    <w:rPr>
      <w:rFonts w:eastAsia="Times New Roman" w:cs="Times New Roman"/>
      <w:sz w:val="17"/>
      <w:szCs w:val="17"/>
      <w:lang w:eastAsia="pl-PL"/>
    </w:rPr>
  </w:style>
  <w:style w:type="paragraph" w:customStyle="1" w:styleId="ui-slider-handle2">
    <w:name w:val="ui-slider-handle2"/>
    <w:basedOn w:val="Normalny"/>
    <w:rsid w:val="00E04A77"/>
    <w:pPr>
      <w:spacing w:before="120" w:after="120" w:line="480" w:lineRule="auto"/>
      <w:ind w:left="-144"/>
      <w:jc w:val="left"/>
    </w:pPr>
    <w:rPr>
      <w:rFonts w:eastAsia="Times New Roman" w:cs="Times New Roman"/>
      <w:szCs w:val="24"/>
      <w:lang w:eastAsia="pl-PL"/>
    </w:rPr>
  </w:style>
  <w:style w:type="paragraph" w:customStyle="1" w:styleId="ui-slider-handle3">
    <w:name w:val="ui-slider-handle3"/>
    <w:basedOn w:val="Normalny"/>
    <w:rsid w:val="00E04A77"/>
    <w:pPr>
      <w:spacing w:before="120" w:after="0" w:line="480" w:lineRule="auto"/>
      <w:jc w:val="left"/>
    </w:pPr>
    <w:rPr>
      <w:rFonts w:eastAsia="Times New Roman" w:cs="Times New Roman"/>
      <w:szCs w:val="24"/>
      <w:lang w:eastAsia="pl-PL"/>
    </w:rPr>
  </w:style>
  <w:style w:type="paragraph" w:customStyle="1" w:styleId="ui-slider-range2">
    <w:name w:val="ui-slider-range2"/>
    <w:basedOn w:val="Normalny"/>
    <w:rsid w:val="00E04A77"/>
    <w:pPr>
      <w:spacing w:before="120" w:after="120" w:line="480" w:lineRule="auto"/>
      <w:jc w:val="left"/>
    </w:pPr>
    <w:rPr>
      <w:rFonts w:eastAsia="Times New Roman" w:cs="Times New Roman"/>
      <w:szCs w:val="24"/>
      <w:lang w:eastAsia="pl-PL"/>
    </w:rPr>
  </w:style>
  <w:style w:type="paragraph" w:customStyle="1" w:styleId="ui-tabs-nav1">
    <w:name w:val="ui-tabs-nav1"/>
    <w:basedOn w:val="Normalny"/>
    <w:rsid w:val="00E04A77"/>
    <w:pPr>
      <w:spacing w:after="0" w:line="480" w:lineRule="auto"/>
      <w:jc w:val="left"/>
    </w:pPr>
    <w:rPr>
      <w:rFonts w:eastAsia="Times New Roman" w:cs="Times New Roman"/>
      <w:szCs w:val="24"/>
      <w:lang w:eastAsia="pl-PL"/>
    </w:rPr>
  </w:style>
  <w:style w:type="paragraph" w:customStyle="1" w:styleId="ui-tabs-panel1">
    <w:name w:val="ui-tabs-panel1"/>
    <w:basedOn w:val="Normalny"/>
    <w:rsid w:val="00E04A77"/>
    <w:pPr>
      <w:spacing w:before="120" w:after="120" w:line="480" w:lineRule="auto"/>
      <w:jc w:val="left"/>
    </w:pPr>
    <w:rPr>
      <w:rFonts w:eastAsia="Times New Roman" w:cs="Times New Roman"/>
      <w:szCs w:val="24"/>
      <w:lang w:eastAsia="pl-PL"/>
    </w:rPr>
  </w:style>
  <w:style w:type="paragraph" w:customStyle="1" w:styleId="ui-tabs-hide1">
    <w:name w:val="ui-tabs-hide1"/>
    <w:basedOn w:val="Normalny"/>
    <w:rsid w:val="00E04A77"/>
    <w:pPr>
      <w:spacing w:before="120" w:after="120" w:line="480" w:lineRule="auto"/>
      <w:jc w:val="left"/>
    </w:pPr>
    <w:rPr>
      <w:rFonts w:eastAsia="Times New Roman" w:cs="Times New Roman"/>
      <w:vanish/>
      <w:szCs w:val="24"/>
      <w:lang w:eastAsia="pl-PL"/>
    </w:rPr>
  </w:style>
  <w:style w:type="paragraph" w:customStyle="1" w:styleId="ui-datepicker-header1">
    <w:name w:val="ui-datepicker-header1"/>
    <w:basedOn w:val="Normalny"/>
    <w:rsid w:val="00E04A77"/>
    <w:pPr>
      <w:spacing w:before="120" w:after="120" w:line="480" w:lineRule="auto"/>
      <w:jc w:val="left"/>
    </w:pPr>
    <w:rPr>
      <w:rFonts w:eastAsia="Times New Roman" w:cs="Times New Roman"/>
      <w:szCs w:val="24"/>
      <w:lang w:eastAsia="pl-PL"/>
    </w:rPr>
  </w:style>
  <w:style w:type="paragraph" w:customStyle="1" w:styleId="ui-datepicker-prev1">
    <w:name w:val="ui-datepicker-prev1"/>
    <w:basedOn w:val="Normalny"/>
    <w:rsid w:val="00E04A77"/>
    <w:pPr>
      <w:spacing w:before="120" w:after="120" w:line="480" w:lineRule="auto"/>
      <w:jc w:val="left"/>
    </w:pPr>
    <w:rPr>
      <w:rFonts w:eastAsia="Times New Roman" w:cs="Times New Roman"/>
      <w:szCs w:val="24"/>
      <w:lang w:eastAsia="pl-PL"/>
    </w:rPr>
  </w:style>
  <w:style w:type="paragraph" w:customStyle="1" w:styleId="ui-datepicker-next1">
    <w:name w:val="ui-datepicker-next1"/>
    <w:basedOn w:val="Normalny"/>
    <w:rsid w:val="00E04A77"/>
    <w:pPr>
      <w:spacing w:before="120" w:after="120" w:line="480" w:lineRule="auto"/>
      <w:jc w:val="left"/>
    </w:pPr>
    <w:rPr>
      <w:rFonts w:eastAsia="Times New Roman" w:cs="Times New Roman"/>
      <w:szCs w:val="24"/>
      <w:lang w:eastAsia="pl-PL"/>
    </w:rPr>
  </w:style>
  <w:style w:type="paragraph" w:customStyle="1" w:styleId="ui-datepicker-title1">
    <w:name w:val="ui-datepicker-title1"/>
    <w:basedOn w:val="Normalny"/>
    <w:rsid w:val="00E04A77"/>
    <w:pPr>
      <w:spacing w:after="0" w:line="432" w:lineRule="atLeast"/>
      <w:ind w:left="552" w:right="552"/>
      <w:jc w:val="center"/>
    </w:pPr>
    <w:rPr>
      <w:rFonts w:eastAsia="Times New Roman" w:cs="Times New Roman"/>
      <w:szCs w:val="24"/>
      <w:lang w:eastAsia="pl-PL"/>
    </w:rPr>
  </w:style>
  <w:style w:type="paragraph" w:customStyle="1" w:styleId="ui-datepicker-buttonpane1">
    <w:name w:val="ui-datepicker-buttonpane1"/>
    <w:basedOn w:val="Normalny"/>
    <w:rsid w:val="00E04A77"/>
    <w:pPr>
      <w:spacing w:before="168" w:after="0" w:line="480" w:lineRule="auto"/>
      <w:jc w:val="left"/>
    </w:pPr>
    <w:rPr>
      <w:rFonts w:eastAsia="Times New Roman" w:cs="Times New Roman"/>
      <w:szCs w:val="24"/>
      <w:lang w:eastAsia="pl-PL"/>
    </w:rPr>
  </w:style>
  <w:style w:type="paragraph" w:customStyle="1" w:styleId="ui-datepicker-group1">
    <w:name w:val="ui-datepicker-group1"/>
    <w:basedOn w:val="Normalny"/>
    <w:rsid w:val="00E04A77"/>
    <w:pPr>
      <w:spacing w:before="120" w:after="120" w:line="480" w:lineRule="auto"/>
      <w:jc w:val="left"/>
    </w:pPr>
    <w:rPr>
      <w:rFonts w:eastAsia="Times New Roman" w:cs="Times New Roman"/>
      <w:szCs w:val="24"/>
      <w:lang w:eastAsia="pl-PL"/>
    </w:rPr>
  </w:style>
  <w:style w:type="paragraph" w:customStyle="1" w:styleId="ui-datepicker-group2">
    <w:name w:val="ui-datepicker-group2"/>
    <w:basedOn w:val="Normalny"/>
    <w:rsid w:val="00E04A77"/>
    <w:pPr>
      <w:spacing w:before="120" w:after="120" w:line="480" w:lineRule="auto"/>
      <w:jc w:val="left"/>
    </w:pPr>
    <w:rPr>
      <w:rFonts w:eastAsia="Times New Roman" w:cs="Times New Roman"/>
      <w:szCs w:val="24"/>
      <w:lang w:eastAsia="pl-PL"/>
    </w:rPr>
  </w:style>
  <w:style w:type="paragraph" w:customStyle="1" w:styleId="ui-datepicker-group3">
    <w:name w:val="ui-datepicker-group3"/>
    <w:basedOn w:val="Normalny"/>
    <w:rsid w:val="00E04A77"/>
    <w:pPr>
      <w:spacing w:before="120" w:after="120" w:line="480" w:lineRule="auto"/>
      <w:jc w:val="left"/>
    </w:pPr>
    <w:rPr>
      <w:rFonts w:eastAsia="Times New Roman" w:cs="Times New Roman"/>
      <w:szCs w:val="24"/>
      <w:lang w:eastAsia="pl-PL"/>
    </w:rPr>
  </w:style>
  <w:style w:type="paragraph" w:customStyle="1" w:styleId="ui-datepicker-header2">
    <w:name w:val="ui-datepicker-header2"/>
    <w:basedOn w:val="Normalny"/>
    <w:rsid w:val="00E04A77"/>
    <w:pPr>
      <w:spacing w:before="120" w:after="120" w:line="480" w:lineRule="auto"/>
      <w:jc w:val="left"/>
    </w:pPr>
    <w:rPr>
      <w:rFonts w:eastAsia="Times New Roman" w:cs="Times New Roman"/>
      <w:szCs w:val="24"/>
      <w:lang w:eastAsia="pl-PL"/>
    </w:rPr>
  </w:style>
  <w:style w:type="paragraph" w:customStyle="1" w:styleId="ui-datepicker-header3">
    <w:name w:val="ui-datepicker-header3"/>
    <w:basedOn w:val="Normalny"/>
    <w:rsid w:val="00E04A77"/>
    <w:pPr>
      <w:spacing w:before="120" w:after="120" w:line="480" w:lineRule="auto"/>
      <w:jc w:val="left"/>
    </w:pPr>
    <w:rPr>
      <w:rFonts w:eastAsia="Times New Roman" w:cs="Times New Roman"/>
      <w:szCs w:val="24"/>
      <w:lang w:eastAsia="pl-PL"/>
    </w:rPr>
  </w:style>
  <w:style w:type="paragraph" w:customStyle="1" w:styleId="ui-datepicker-buttonpane2">
    <w:name w:val="ui-datepicker-buttonpane2"/>
    <w:basedOn w:val="Normalny"/>
    <w:rsid w:val="00E04A77"/>
    <w:pPr>
      <w:spacing w:before="120" w:after="120" w:line="480" w:lineRule="auto"/>
      <w:jc w:val="left"/>
    </w:pPr>
    <w:rPr>
      <w:rFonts w:eastAsia="Times New Roman" w:cs="Times New Roman"/>
      <w:szCs w:val="24"/>
      <w:lang w:eastAsia="pl-PL"/>
    </w:rPr>
  </w:style>
  <w:style w:type="paragraph" w:customStyle="1" w:styleId="ui-datepicker-buttonpane3">
    <w:name w:val="ui-datepicker-buttonpane3"/>
    <w:basedOn w:val="Normalny"/>
    <w:rsid w:val="00E04A77"/>
    <w:pPr>
      <w:spacing w:before="120" w:after="120" w:line="480" w:lineRule="auto"/>
      <w:jc w:val="left"/>
    </w:pPr>
    <w:rPr>
      <w:rFonts w:eastAsia="Times New Roman" w:cs="Times New Roman"/>
      <w:szCs w:val="24"/>
      <w:lang w:eastAsia="pl-PL"/>
    </w:rPr>
  </w:style>
  <w:style w:type="paragraph" w:customStyle="1" w:styleId="ui-datepicker-header4">
    <w:name w:val="ui-datepicker-header4"/>
    <w:basedOn w:val="Normalny"/>
    <w:rsid w:val="00E04A77"/>
    <w:pPr>
      <w:spacing w:before="120" w:after="120" w:line="480" w:lineRule="auto"/>
      <w:jc w:val="left"/>
    </w:pPr>
    <w:rPr>
      <w:rFonts w:eastAsia="Times New Roman" w:cs="Times New Roman"/>
      <w:szCs w:val="24"/>
      <w:lang w:eastAsia="pl-PL"/>
    </w:rPr>
  </w:style>
  <w:style w:type="paragraph" w:customStyle="1" w:styleId="ui-datepicker-header5">
    <w:name w:val="ui-datepicker-header5"/>
    <w:basedOn w:val="Normalny"/>
    <w:rsid w:val="00E04A77"/>
    <w:pPr>
      <w:spacing w:before="120" w:after="120" w:line="480" w:lineRule="auto"/>
      <w:jc w:val="left"/>
    </w:pPr>
    <w:rPr>
      <w:rFonts w:eastAsia="Times New Roman" w:cs="Times New Roman"/>
      <w:szCs w:val="24"/>
      <w:lang w:eastAsia="pl-PL"/>
    </w:rPr>
  </w:style>
  <w:style w:type="paragraph" w:customStyle="1" w:styleId="ui-progressbar-value1">
    <w:name w:val="ui-progressbar-value1"/>
    <w:basedOn w:val="Normalny"/>
    <w:rsid w:val="00E04A77"/>
    <w:pPr>
      <w:spacing w:after="0" w:line="480" w:lineRule="auto"/>
      <w:ind w:left="-15" w:right="-15"/>
      <w:jc w:val="left"/>
    </w:pPr>
    <w:rPr>
      <w:rFonts w:eastAsia="Times New Roman" w:cs="Times New Roman"/>
      <w:szCs w:val="24"/>
      <w:lang w:eastAsia="pl-PL"/>
    </w:rPr>
  </w:style>
  <w:style w:type="paragraph" w:customStyle="1" w:styleId="Style75">
    <w:name w:val="Style75"/>
    <w:basedOn w:val="Normalny"/>
    <w:uiPriority w:val="99"/>
    <w:rsid w:val="00E04A77"/>
    <w:pPr>
      <w:widowControl w:val="0"/>
      <w:autoSpaceDE w:val="0"/>
      <w:autoSpaceDN w:val="0"/>
      <w:adjustRightInd w:val="0"/>
      <w:spacing w:after="0" w:line="240" w:lineRule="auto"/>
    </w:pPr>
    <w:rPr>
      <w:rFonts w:eastAsiaTheme="minorEastAsia" w:cs="Times New Roman"/>
      <w:szCs w:val="24"/>
      <w:lang w:eastAsia="pl-PL"/>
    </w:rPr>
  </w:style>
  <w:style w:type="paragraph" w:customStyle="1" w:styleId="Style81">
    <w:name w:val="Style81"/>
    <w:basedOn w:val="Normalny"/>
    <w:uiPriority w:val="99"/>
    <w:rsid w:val="00E04A77"/>
    <w:pPr>
      <w:widowControl w:val="0"/>
      <w:autoSpaceDE w:val="0"/>
      <w:autoSpaceDN w:val="0"/>
      <w:adjustRightInd w:val="0"/>
      <w:spacing w:after="0" w:line="418" w:lineRule="exact"/>
      <w:ind w:firstLine="778"/>
      <w:jc w:val="left"/>
    </w:pPr>
    <w:rPr>
      <w:rFonts w:eastAsiaTheme="minorEastAsia" w:cs="Times New Roman"/>
      <w:szCs w:val="24"/>
      <w:lang w:eastAsia="pl-PL"/>
    </w:rPr>
  </w:style>
  <w:style w:type="paragraph" w:customStyle="1" w:styleId="Style99">
    <w:name w:val="Style99"/>
    <w:basedOn w:val="Normalny"/>
    <w:uiPriority w:val="99"/>
    <w:rsid w:val="00E04A77"/>
    <w:pPr>
      <w:widowControl w:val="0"/>
      <w:autoSpaceDE w:val="0"/>
      <w:autoSpaceDN w:val="0"/>
      <w:adjustRightInd w:val="0"/>
      <w:spacing w:after="0" w:line="240" w:lineRule="auto"/>
      <w:jc w:val="left"/>
    </w:pPr>
    <w:rPr>
      <w:rFonts w:eastAsiaTheme="minorEastAsia" w:cs="Times New Roman"/>
      <w:szCs w:val="24"/>
      <w:lang w:eastAsia="pl-PL"/>
    </w:rPr>
  </w:style>
  <w:style w:type="paragraph" w:customStyle="1" w:styleId="Style83">
    <w:name w:val="Style83"/>
    <w:basedOn w:val="Normalny"/>
    <w:uiPriority w:val="99"/>
    <w:rsid w:val="00E04A77"/>
    <w:pPr>
      <w:widowControl w:val="0"/>
      <w:autoSpaceDE w:val="0"/>
      <w:autoSpaceDN w:val="0"/>
      <w:adjustRightInd w:val="0"/>
      <w:spacing w:after="0" w:line="413" w:lineRule="exact"/>
    </w:pPr>
    <w:rPr>
      <w:rFonts w:eastAsiaTheme="minorEastAsia" w:cs="Times New Roman"/>
      <w:szCs w:val="24"/>
      <w:lang w:eastAsia="pl-PL"/>
    </w:rPr>
  </w:style>
  <w:style w:type="paragraph" w:customStyle="1" w:styleId="Style102">
    <w:name w:val="Style102"/>
    <w:basedOn w:val="Normalny"/>
    <w:uiPriority w:val="99"/>
    <w:rsid w:val="00E04A77"/>
    <w:pPr>
      <w:widowControl w:val="0"/>
      <w:autoSpaceDE w:val="0"/>
      <w:autoSpaceDN w:val="0"/>
      <w:adjustRightInd w:val="0"/>
      <w:spacing w:after="0" w:line="415" w:lineRule="exact"/>
      <w:ind w:hanging="528"/>
      <w:jc w:val="left"/>
    </w:pPr>
    <w:rPr>
      <w:rFonts w:eastAsiaTheme="minorEastAsia" w:cs="Times New Roman"/>
      <w:szCs w:val="24"/>
      <w:lang w:eastAsia="pl-PL"/>
    </w:rPr>
  </w:style>
  <w:style w:type="paragraph" w:customStyle="1" w:styleId="Style104">
    <w:name w:val="Style104"/>
    <w:basedOn w:val="Normalny"/>
    <w:uiPriority w:val="99"/>
    <w:rsid w:val="00E04A77"/>
    <w:pPr>
      <w:widowControl w:val="0"/>
      <w:autoSpaceDE w:val="0"/>
      <w:autoSpaceDN w:val="0"/>
      <w:adjustRightInd w:val="0"/>
      <w:spacing w:after="0" w:line="413" w:lineRule="exact"/>
      <w:jc w:val="left"/>
    </w:pPr>
    <w:rPr>
      <w:rFonts w:eastAsiaTheme="minorEastAsia" w:cs="Times New Roman"/>
      <w:szCs w:val="24"/>
      <w:lang w:eastAsia="pl-PL"/>
    </w:rPr>
  </w:style>
  <w:style w:type="paragraph" w:customStyle="1" w:styleId="Style112">
    <w:name w:val="Style112"/>
    <w:basedOn w:val="Normalny"/>
    <w:uiPriority w:val="99"/>
    <w:rsid w:val="00E04A77"/>
    <w:pPr>
      <w:widowControl w:val="0"/>
      <w:autoSpaceDE w:val="0"/>
      <w:autoSpaceDN w:val="0"/>
      <w:adjustRightInd w:val="0"/>
      <w:spacing w:after="0" w:line="413" w:lineRule="exact"/>
      <w:ind w:firstLine="533"/>
    </w:pPr>
    <w:rPr>
      <w:rFonts w:eastAsiaTheme="minorEastAsia" w:cs="Times New Roman"/>
      <w:szCs w:val="24"/>
      <w:lang w:eastAsia="pl-PL"/>
    </w:rPr>
  </w:style>
  <w:style w:type="paragraph" w:customStyle="1" w:styleId="Style66">
    <w:name w:val="Style66"/>
    <w:basedOn w:val="Normalny"/>
    <w:uiPriority w:val="99"/>
    <w:rsid w:val="00E04A77"/>
    <w:pPr>
      <w:widowControl w:val="0"/>
      <w:autoSpaceDE w:val="0"/>
      <w:autoSpaceDN w:val="0"/>
      <w:adjustRightInd w:val="0"/>
      <w:spacing w:after="0" w:line="413" w:lineRule="exact"/>
    </w:pPr>
    <w:rPr>
      <w:rFonts w:eastAsiaTheme="minorEastAsia" w:cs="Times New Roman"/>
      <w:szCs w:val="24"/>
      <w:lang w:eastAsia="pl-PL"/>
    </w:rPr>
  </w:style>
  <w:style w:type="paragraph" w:customStyle="1" w:styleId="Style74">
    <w:name w:val="Style74"/>
    <w:basedOn w:val="Normalny"/>
    <w:uiPriority w:val="99"/>
    <w:rsid w:val="00E04A77"/>
    <w:pPr>
      <w:widowControl w:val="0"/>
      <w:autoSpaceDE w:val="0"/>
      <w:autoSpaceDN w:val="0"/>
      <w:adjustRightInd w:val="0"/>
      <w:spacing w:after="0" w:line="414" w:lineRule="exact"/>
      <w:ind w:firstLine="706"/>
    </w:pPr>
    <w:rPr>
      <w:rFonts w:eastAsiaTheme="minorEastAsia" w:cs="Times New Roman"/>
      <w:szCs w:val="24"/>
      <w:lang w:eastAsia="pl-PL"/>
    </w:rPr>
  </w:style>
  <w:style w:type="paragraph" w:customStyle="1" w:styleId="Style123">
    <w:name w:val="Style123"/>
    <w:basedOn w:val="Normalny"/>
    <w:uiPriority w:val="99"/>
    <w:rsid w:val="00E04A77"/>
    <w:pPr>
      <w:widowControl w:val="0"/>
      <w:autoSpaceDE w:val="0"/>
      <w:autoSpaceDN w:val="0"/>
      <w:adjustRightInd w:val="0"/>
      <w:spacing w:after="0" w:line="413" w:lineRule="exact"/>
      <w:jc w:val="left"/>
    </w:pPr>
    <w:rPr>
      <w:rFonts w:eastAsiaTheme="minorEastAsia" w:cs="Times New Roman"/>
      <w:szCs w:val="24"/>
      <w:lang w:eastAsia="pl-PL"/>
    </w:rPr>
  </w:style>
  <w:style w:type="paragraph" w:customStyle="1" w:styleId="Style113">
    <w:name w:val="Style113"/>
    <w:basedOn w:val="Normalny"/>
    <w:uiPriority w:val="99"/>
    <w:rsid w:val="00E04A77"/>
    <w:pPr>
      <w:widowControl w:val="0"/>
      <w:autoSpaceDE w:val="0"/>
      <w:autoSpaceDN w:val="0"/>
      <w:adjustRightInd w:val="0"/>
      <w:spacing w:after="0" w:line="415" w:lineRule="exact"/>
      <w:ind w:hanging="533"/>
    </w:pPr>
    <w:rPr>
      <w:rFonts w:eastAsiaTheme="minorEastAsia" w:cs="Times New Roman"/>
      <w:szCs w:val="24"/>
      <w:lang w:eastAsia="pl-PL"/>
    </w:rPr>
  </w:style>
  <w:style w:type="paragraph" w:customStyle="1" w:styleId="Style114">
    <w:name w:val="Style114"/>
    <w:basedOn w:val="Normalny"/>
    <w:uiPriority w:val="99"/>
    <w:rsid w:val="00E04A77"/>
    <w:pPr>
      <w:widowControl w:val="0"/>
      <w:autoSpaceDE w:val="0"/>
      <w:autoSpaceDN w:val="0"/>
      <w:adjustRightInd w:val="0"/>
      <w:spacing w:after="0" w:line="240" w:lineRule="auto"/>
      <w:jc w:val="left"/>
    </w:pPr>
    <w:rPr>
      <w:rFonts w:eastAsiaTheme="minorEastAsia" w:cs="Times New Roman"/>
      <w:szCs w:val="24"/>
      <w:lang w:eastAsia="pl-PL"/>
    </w:rPr>
  </w:style>
  <w:style w:type="paragraph" w:customStyle="1" w:styleId="Style128">
    <w:name w:val="Style128"/>
    <w:basedOn w:val="Normalny"/>
    <w:uiPriority w:val="99"/>
    <w:rsid w:val="00E04A77"/>
    <w:pPr>
      <w:widowControl w:val="0"/>
      <w:autoSpaceDE w:val="0"/>
      <w:autoSpaceDN w:val="0"/>
      <w:adjustRightInd w:val="0"/>
      <w:spacing w:after="0" w:line="415" w:lineRule="exact"/>
    </w:pPr>
    <w:rPr>
      <w:rFonts w:eastAsiaTheme="minorEastAsia" w:cs="Times New Roman"/>
      <w:szCs w:val="24"/>
      <w:lang w:eastAsia="pl-PL"/>
    </w:rPr>
  </w:style>
  <w:style w:type="paragraph" w:customStyle="1" w:styleId="Style133">
    <w:name w:val="Style133"/>
    <w:basedOn w:val="Normalny"/>
    <w:uiPriority w:val="99"/>
    <w:rsid w:val="00E04A77"/>
    <w:pPr>
      <w:widowControl w:val="0"/>
      <w:autoSpaceDE w:val="0"/>
      <w:autoSpaceDN w:val="0"/>
      <w:adjustRightInd w:val="0"/>
      <w:spacing w:after="0" w:line="414" w:lineRule="exact"/>
    </w:pPr>
    <w:rPr>
      <w:rFonts w:eastAsiaTheme="minorEastAsia" w:cs="Times New Roman"/>
      <w:szCs w:val="24"/>
      <w:lang w:eastAsia="pl-PL"/>
    </w:rPr>
  </w:style>
  <w:style w:type="paragraph" w:customStyle="1" w:styleId="Style32">
    <w:name w:val="Style32"/>
    <w:basedOn w:val="Normalny"/>
    <w:uiPriority w:val="99"/>
    <w:rsid w:val="00E04A77"/>
    <w:pPr>
      <w:widowControl w:val="0"/>
      <w:autoSpaceDE w:val="0"/>
      <w:autoSpaceDN w:val="0"/>
      <w:adjustRightInd w:val="0"/>
      <w:spacing w:after="0" w:line="418" w:lineRule="exact"/>
      <w:ind w:firstLine="566"/>
    </w:pPr>
    <w:rPr>
      <w:rFonts w:eastAsiaTheme="minorEastAsia" w:cs="Times New Roman"/>
      <w:szCs w:val="24"/>
      <w:lang w:eastAsia="pl-PL"/>
    </w:rPr>
  </w:style>
  <w:style w:type="paragraph" w:customStyle="1" w:styleId="Tekstpodstawowywcity21">
    <w:name w:val="Tekst podstawowy wcięty 21"/>
    <w:basedOn w:val="Normalny"/>
    <w:rsid w:val="00E04A77"/>
    <w:pPr>
      <w:spacing w:after="0"/>
      <w:ind w:left="720"/>
    </w:pPr>
    <w:rPr>
      <w:rFonts w:ascii="Arial" w:eastAsia="Times New Roman" w:hAnsi="Arial" w:cs="Times New Roman"/>
      <w:i/>
      <w:sz w:val="20"/>
      <w:szCs w:val="20"/>
      <w:lang w:eastAsia="pl-PL"/>
    </w:rPr>
  </w:style>
  <w:style w:type="paragraph" w:customStyle="1" w:styleId="Tekstpodstawowy31">
    <w:name w:val="Tekst podstawowy 31"/>
    <w:basedOn w:val="Normalny"/>
    <w:rsid w:val="00E04A77"/>
    <w:pPr>
      <w:widowControl w:val="0"/>
      <w:spacing w:after="0" w:line="240" w:lineRule="auto"/>
    </w:pPr>
    <w:rPr>
      <w:rFonts w:ascii="Arial" w:eastAsia="Times New Roman" w:hAnsi="Arial" w:cs="Times New Roman"/>
      <w:color w:val="000000"/>
      <w:szCs w:val="20"/>
      <w:lang w:eastAsia="pl-PL"/>
    </w:rPr>
  </w:style>
  <w:style w:type="paragraph" w:customStyle="1" w:styleId="Tekstpodstawowywcity31">
    <w:name w:val="Tekst podstawowy wcięty 31"/>
    <w:basedOn w:val="Normalny"/>
    <w:rsid w:val="00E04A77"/>
    <w:pPr>
      <w:spacing w:after="0"/>
      <w:ind w:firstLine="720"/>
    </w:pPr>
    <w:rPr>
      <w:rFonts w:ascii="Arial" w:eastAsia="Times New Roman" w:hAnsi="Arial" w:cs="Times New Roman"/>
      <w:szCs w:val="20"/>
      <w:lang w:eastAsia="pl-PL"/>
    </w:rPr>
  </w:style>
  <w:style w:type="paragraph" w:customStyle="1" w:styleId="Rysunek">
    <w:name w:val="Rysunek"/>
    <w:basedOn w:val="Tekstpodstawowy"/>
    <w:link w:val="RysunekZnak1"/>
    <w:rsid w:val="00E04A77"/>
    <w:pPr>
      <w:spacing w:after="0" w:line="240" w:lineRule="auto"/>
      <w:jc w:val="both"/>
    </w:pPr>
    <w:rPr>
      <w:rFonts w:ascii="Arial" w:eastAsia="Times New Roman" w:hAnsi="Arial" w:cs="Arial"/>
      <w:b/>
      <w:sz w:val="24"/>
      <w:szCs w:val="24"/>
      <w:lang w:eastAsia="pl-PL"/>
    </w:rPr>
  </w:style>
  <w:style w:type="character" w:customStyle="1" w:styleId="RysunekZnak1">
    <w:name w:val="Rysunek Znak1"/>
    <w:basedOn w:val="Domylnaczcionkaakapitu"/>
    <w:link w:val="Rysunek"/>
    <w:rsid w:val="00E04A77"/>
    <w:rPr>
      <w:rFonts w:ascii="Arial" w:eastAsia="Times New Roman" w:hAnsi="Arial" w:cs="Arial"/>
      <w:b/>
      <w:sz w:val="24"/>
      <w:szCs w:val="24"/>
      <w:lang w:eastAsia="pl-PL"/>
    </w:rPr>
  </w:style>
  <w:style w:type="paragraph" w:styleId="Tekstpodstawowy">
    <w:name w:val="Body Text"/>
    <w:basedOn w:val="Normalny"/>
    <w:link w:val="TekstpodstawowyZnak"/>
    <w:uiPriority w:val="99"/>
    <w:semiHidden/>
    <w:unhideWhenUsed/>
    <w:rsid w:val="00E04A77"/>
    <w:pPr>
      <w:spacing w:after="120" w:line="276" w:lineRule="auto"/>
      <w:jc w:val="left"/>
    </w:pPr>
    <w:rPr>
      <w:rFonts w:asciiTheme="minorHAnsi" w:hAnsiTheme="minorHAnsi"/>
      <w:sz w:val="22"/>
    </w:rPr>
  </w:style>
  <w:style w:type="character" w:customStyle="1" w:styleId="TekstpodstawowyZnak">
    <w:name w:val="Tekst podstawowy Znak"/>
    <w:basedOn w:val="Domylnaczcionkaakapitu"/>
    <w:link w:val="Tekstpodstawowy"/>
    <w:uiPriority w:val="99"/>
    <w:semiHidden/>
    <w:rsid w:val="00E04A77"/>
  </w:style>
  <w:style w:type="paragraph" w:styleId="Listapunktowana">
    <w:name w:val="List Bullet"/>
    <w:basedOn w:val="Normalny"/>
    <w:autoRedefine/>
    <w:rsid w:val="00E04A77"/>
    <w:pPr>
      <w:numPr>
        <w:numId w:val="97"/>
      </w:numPr>
      <w:spacing w:after="0" w:line="240" w:lineRule="auto"/>
      <w:jc w:val="left"/>
    </w:pPr>
    <w:rPr>
      <w:rFonts w:ascii="Arial" w:eastAsia="Times New Roman" w:hAnsi="Arial" w:cs="Times New Roman"/>
      <w:sz w:val="20"/>
      <w:szCs w:val="20"/>
      <w:lang w:eastAsia="pl-PL"/>
    </w:rPr>
  </w:style>
  <w:style w:type="paragraph" w:styleId="Lista">
    <w:name w:val="List"/>
    <w:basedOn w:val="Normalny"/>
    <w:rsid w:val="00E04A77"/>
    <w:pPr>
      <w:numPr>
        <w:numId w:val="99"/>
      </w:numPr>
      <w:tabs>
        <w:tab w:val="clear" w:pos="360"/>
      </w:tabs>
      <w:spacing w:after="0" w:line="240" w:lineRule="auto"/>
      <w:ind w:left="283" w:hanging="283"/>
      <w:jc w:val="left"/>
    </w:pPr>
    <w:rPr>
      <w:rFonts w:ascii="Arial" w:eastAsia="Times New Roman" w:hAnsi="Arial" w:cs="Times New Roman"/>
      <w:szCs w:val="20"/>
      <w:lang w:eastAsia="pl-PL"/>
    </w:rPr>
  </w:style>
  <w:style w:type="paragraph" w:customStyle="1" w:styleId="Styl5">
    <w:name w:val="Styl5"/>
    <w:basedOn w:val="Nagwek2"/>
    <w:link w:val="Styl5Znak"/>
    <w:qFormat/>
    <w:rsid w:val="00E04A77"/>
    <w:pPr>
      <w:keepLines w:val="0"/>
      <w:tabs>
        <w:tab w:val="num" w:pos="720"/>
      </w:tabs>
      <w:spacing w:before="240" w:after="60" w:line="276" w:lineRule="auto"/>
      <w:ind w:left="720" w:hanging="720"/>
    </w:pPr>
    <w:rPr>
      <w:rFonts w:ascii="Calibri" w:eastAsia="Times New Roman" w:hAnsi="Calibri" w:cs="Arial"/>
      <w:iCs/>
      <w:spacing w:val="10"/>
      <w:sz w:val="24"/>
      <w:szCs w:val="28"/>
      <w:lang w:eastAsia="pl-PL"/>
    </w:rPr>
  </w:style>
  <w:style w:type="character" w:customStyle="1" w:styleId="Styl5Znak">
    <w:name w:val="Styl5 Znak"/>
    <w:basedOn w:val="Nagwek2Znak"/>
    <w:link w:val="Styl5"/>
    <w:rsid w:val="00E04A77"/>
    <w:rPr>
      <w:rFonts w:ascii="Calibri" w:eastAsia="Times New Roman" w:hAnsi="Calibri" w:cs="Arial"/>
      <w:b/>
      <w:bCs/>
      <w:iCs/>
      <w:spacing w:val="10"/>
      <w:sz w:val="24"/>
      <w:szCs w:val="28"/>
      <w:lang w:eastAsia="pl-PL"/>
    </w:rPr>
  </w:style>
  <w:style w:type="character" w:styleId="Wyrnieniedelikatne">
    <w:name w:val="Subtle Emphasis"/>
    <w:basedOn w:val="Domylnaczcionkaakapitu"/>
    <w:uiPriority w:val="19"/>
    <w:qFormat/>
    <w:rsid w:val="00E04A77"/>
    <w:rPr>
      <w:i/>
      <w:iCs/>
      <w:color w:val="808080" w:themeColor="text1" w:themeTint="7F"/>
    </w:rPr>
  </w:style>
  <w:style w:type="paragraph" w:styleId="Podtytu">
    <w:name w:val="Subtitle"/>
    <w:basedOn w:val="Normalny"/>
    <w:next w:val="Normalny"/>
    <w:link w:val="PodtytuZnak"/>
    <w:uiPriority w:val="11"/>
    <w:qFormat/>
    <w:rsid w:val="00E04A77"/>
    <w:pPr>
      <w:numPr>
        <w:ilvl w:val="1"/>
      </w:numPr>
      <w:spacing w:line="276" w:lineRule="auto"/>
      <w:jc w:val="left"/>
    </w:pPr>
    <w:rPr>
      <w:rFonts w:asciiTheme="majorHAnsi" w:eastAsiaTheme="majorEastAsia" w:hAnsiTheme="majorHAnsi" w:cstheme="majorBidi"/>
      <w:i/>
      <w:iCs/>
      <w:color w:val="4F81BD" w:themeColor="accent1"/>
      <w:spacing w:val="15"/>
      <w:szCs w:val="24"/>
    </w:rPr>
  </w:style>
  <w:style w:type="character" w:customStyle="1" w:styleId="PodtytuZnak">
    <w:name w:val="Podtytuł Znak"/>
    <w:basedOn w:val="Domylnaczcionkaakapitu"/>
    <w:link w:val="Podtytu"/>
    <w:uiPriority w:val="11"/>
    <w:rsid w:val="00E04A77"/>
    <w:rPr>
      <w:rFonts w:asciiTheme="majorHAnsi" w:eastAsiaTheme="majorEastAsia" w:hAnsiTheme="majorHAnsi" w:cstheme="majorBidi"/>
      <w:i/>
      <w:iCs/>
      <w:color w:val="4F81BD" w:themeColor="accent1"/>
      <w:spacing w:val="15"/>
      <w:sz w:val="24"/>
      <w:szCs w:val="24"/>
    </w:rPr>
  </w:style>
  <w:style w:type="paragraph" w:customStyle="1" w:styleId="Style107">
    <w:name w:val="Style107"/>
    <w:basedOn w:val="Normalny"/>
    <w:uiPriority w:val="99"/>
    <w:rsid w:val="008F621D"/>
    <w:pPr>
      <w:widowControl w:val="0"/>
      <w:autoSpaceDE w:val="0"/>
      <w:autoSpaceDN w:val="0"/>
      <w:adjustRightInd w:val="0"/>
      <w:spacing w:after="0" w:line="269" w:lineRule="exact"/>
      <w:ind w:hanging="274"/>
    </w:pPr>
    <w:rPr>
      <w:rFonts w:eastAsiaTheme="minorEastAsia" w:cs="Times New Roman"/>
      <w:szCs w:val="24"/>
      <w:lang w:eastAsia="pl-PL"/>
    </w:rPr>
  </w:style>
  <w:style w:type="character" w:customStyle="1" w:styleId="FontStyle174">
    <w:name w:val="Font Style174"/>
    <w:basedOn w:val="Domylnaczcionkaakapitu"/>
    <w:uiPriority w:val="99"/>
    <w:rsid w:val="008F621D"/>
    <w:rPr>
      <w:rFonts w:ascii="Calibri" w:hAnsi="Calibri" w:cs="Calibri"/>
      <w:color w:val="000000"/>
      <w:sz w:val="18"/>
      <w:szCs w:val="1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pl-PL" w:eastAsia="en-US" w:bidi="ar-SA"/>
      </w:rPr>
    </w:rPrDefault>
    <w:pPrDefault>
      <w:pPr>
        <w:spacing w:after="200" w:line="360" w:lineRule="auto"/>
        <w:jc w:val="both"/>
      </w:pPr>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qFormat="1"/>
    <w:lsdException w:name="heading 3" w:uiPriority="9"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List" w:uiPriority="0"/>
    <w:lsdException w:name="List Bullet" w:uiPriority="0"/>
    <w:lsdException w:name="Title" w:semiHidden="0" w:uiPriority="10" w:unhideWhenUsed="0" w:qFormat="1"/>
    <w:lsdException w:name="Default Paragraph Font" w:uiPriority="1"/>
    <w:lsdException w:name="Subtitle" w:semiHidden="0" w:uiPriority="11" w:unhideWhenUsed="0" w:qFormat="1"/>
    <w:lsdException w:name="Body Text 2"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nhideWhenUsed="0" w:qFormat="1"/>
    <w:lsdException w:name="Intense Reference" w:semiHidden="0" w:unhideWhenUsed="0" w:qFormat="1"/>
    <w:lsdException w:name="Book Title" w:semiHidden="0" w:uiPriority="33" w:unhideWhenUsed="0" w:qFormat="1"/>
    <w:lsdException w:name="Bibliography" w:uiPriority="37"/>
    <w:lsdException w:name="TOC Heading" w:uiPriority="39" w:qFormat="1"/>
  </w:latentStyles>
  <w:style w:type="paragraph" w:default="1" w:styleId="Normalny">
    <w:name w:val="Normal"/>
    <w:qFormat/>
    <w:rsid w:val="00765517"/>
    <w:rPr>
      <w:rFonts w:ascii="Times New Roman" w:hAnsi="Times New Roman"/>
      <w:sz w:val="24"/>
    </w:rPr>
  </w:style>
  <w:style w:type="paragraph" w:styleId="Nagwek1">
    <w:name w:val="heading 1"/>
    <w:basedOn w:val="Normalny"/>
    <w:next w:val="Normalny"/>
    <w:link w:val="Nagwek1Znak"/>
    <w:uiPriority w:val="99"/>
    <w:qFormat/>
    <w:rsid w:val="00BB4EA2"/>
    <w:pPr>
      <w:keepNext/>
      <w:keepLines/>
      <w:spacing w:before="480" w:after="0"/>
      <w:outlineLvl w:val="0"/>
    </w:pPr>
    <w:rPr>
      <w:rFonts w:eastAsiaTheme="majorEastAsia" w:cstheme="majorBidi"/>
      <w:b/>
      <w:bCs/>
      <w:sz w:val="32"/>
      <w:szCs w:val="28"/>
    </w:rPr>
  </w:style>
  <w:style w:type="paragraph" w:styleId="Nagwek2">
    <w:name w:val="heading 2"/>
    <w:basedOn w:val="Normalny"/>
    <w:next w:val="Normalny"/>
    <w:link w:val="Nagwek2Znak"/>
    <w:uiPriority w:val="99"/>
    <w:unhideWhenUsed/>
    <w:qFormat/>
    <w:rsid w:val="00BB4EA2"/>
    <w:pPr>
      <w:keepNext/>
      <w:keepLines/>
      <w:spacing w:before="200" w:after="0"/>
      <w:outlineLvl w:val="1"/>
    </w:pPr>
    <w:rPr>
      <w:rFonts w:eastAsiaTheme="majorEastAsia" w:cstheme="majorBidi"/>
      <w:b/>
      <w:bCs/>
      <w:sz w:val="28"/>
      <w:szCs w:val="26"/>
    </w:rPr>
  </w:style>
  <w:style w:type="paragraph" w:styleId="Nagwek3">
    <w:name w:val="heading 3"/>
    <w:basedOn w:val="Normalny"/>
    <w:next w:val="Normalny"/>
    <w:link w:val="Nagwek3Znak"/>
    <w:uiPriority w:val="9"/>
    <w:unhideWhenUsed/>
    <w:qFormat/>
    <w:rsid w:val="00650CC6"/>
    <w:pPr>
      <w:keepNext/>
      <w:keepLines/>
      <w:spacing w:before="200" w:after="100" w:afterAutospacing="1"/>
      <w:outlineLvl w:val="2"/>
    </w:pPr>
    <w:rPr>
      <w:rFonts w:eastAsiaTheme="majorEastAsia" w:cstheme="majorBidi"/>
      <w:b/>
      <w:bCs/>
    </w:rPr>
  </w:style>
  <w:style w:type="paragraph" w:styleId="Nagwek4">
    <w:name w:val="heading 4"/>
    <w:basedOn w:val="Normalny"/>
    <w:next w:val="Normalny"/>
    <w:link w:val="Nagwek4Znak"/>
    <w:autoRedefine/>
    <w:uiPriority w:val="99"/>
    <w:unhideWhenUsed/>
    <w:qFormat/>
    <w:rsid w:val="00E04A77"/>
    <w:pPr>
      <w:keepNext/>
      <w:keepLines/>
      <w:numPr>
        <w:ilvl w:val="1"/>
        <w:numId w:val="98"/>
      </w:numPr>
      <w:tabs>
        <w:tab w:val="left" w:pos="993"/>
      </w:tabs>
      <w:spacing w:before="240" w:after="240" w:line="320" w:lineRule="atLeast"/>
      <w:ind w:left="993" w:hanging="567"/>
      <w:jc w:val="left"/>
      <w:outlineLvl w:val="3"/>
    </w:pPr>
    <w:rPr>
      <w:rFonts w:eastAsiaTheme="majorEastAsia" w:cs="Times New Roman"/>
      <w:b/>
      <w:iCs/>
      <w:color w:val="000000"/>
      <w:sz w:val="28"/>
      <w:szCs w:val="28"/>
    </w:rPr>
  </w:style>
  <w:style w:type="paragraph" w:styleId="Nagwek5">
    <w:name w:val="heading 5"/>
    <w:basedOn w:val="Normalny"/>
    <w:next w:val="Normalny"/>
    <w:link w:val="Nagwek5Znak"/>
    <w:uiPriority w:val="99"/>
    <w:unhideWhenUsed/>
    <w:qFormat/>
    <w:rsid w:val="00AE5FDC"/>
    <w:pPr>
      <w:keepNext/>
      <w:keepLines/>
      <w:spacing w:before="200" w:after="0"/>
      <w:jc w:val="left"/>
      <w:outlineLvl w:val="4"/>
    </w:pPr>
    <w:rPr>
      <w:rFonts w:asciiTheme="majorHAnsi" w:eastAsiaTheme="majorEastAsia" w:hAnsiTheme="majorHAnsi" w:cstheme="majorBidi"/>
      <w:color w:val="243F60" w:themeColor="accent1" w:themeShade="7F"/>
      <w:sz w:val="22"/>
    </w:rPr>
  </w:style>
  <w:style w:type="paragraph" w:styleId="Nagwek6">
    <w:name w:val="heading 6"/>
    <w:basedOn w:val="Normalny"/>
    <w:next w:val="Normalny"/>
    <w:link w:val="Nagwek6Znak"/>
    <w:uiPriority w:val="99"/>
    <w:qFormat/>
    <w:rsid w:val="00E04A77"/>
    <w:pPr>
      <w:tabs>
        <w:tab w:val="num" w:pos="1152"/>
      </w:tabs>
      <w:spacing w:before="240" w:after="60" w:line="276" w:lineRule="auto"/>
      <w:ind w:left="1152" w:hanging="1152"/>
      <w:outlineLvl w:val="5"/>
    </w:pPr>
    <w:rPr>
      <w:rFonts w:eastAsia="Times New Roman" w:cs="Times New Roman"/>
      <w:b/>
      <w:bCs/>
      <w:sz w:val="22"/>
      <w:lang w:eastAsia="pl-PL"/>
    </w:rPr>
  </w:style>
  <w:style w:type="paragraph" w:styleId="Nagwek7">
    <w:name w:val="heading 7"/>
    <w:basedOn w:val="Normalny"/>
    <w:next w:val="Normalny"/>
    <w:link w:val="Nagwek7Znak"/>
    <w:uiPriority w:val="99"/>
    <w:qFormat/>
    <w:rsid w:val="00E04A77"/>
    <w:pPr>
      <w:tabs>
        <w:tab w:val="num" w:pos="1296"/>
      </w:tabs>
      <w:spacing w:before="240" w:after="60" w:line="276" w:lineRule="auto"/>
      <w:ind w:left="1296" w:hanging="1296"/>
      <w:outlineLvl w:val="6"/>
    </w:pPr>
    <w:rPr>
      <w:rFonts w:eastAsia="Times New Roman" w:cs="Times New Roman"/>
      <w:sz w:val="22"/>
      <w:szCs w:val="24"/>
      <w:lang w:eastAsia="pl-PL"/>
    </w:rPr>
  </w:style>
  <w:style w:type="paragraph" w:styleId="Nagwek8">
    <w:name w:val="heading 8"/>
    <w:basedOn w:val="Normalny"/>
    <w:next w:val="Normalny"/>
    <w:link w:val="Nagwek8Znak"/>
    <w:uiPriority w:val="99"/>
    <w:qFormat/>
    <w:rsid w:val="00E04A77"/>
    <w:pPr>
      <w:tabs>
        <w:tab w:val="num" w:pos="1440"/>
      </w:tabs>
      <w:spacing w:before="240" w:after="60" w:line="276" w:lineRule="auto"/>
      <w:ind w:left="1440" w:hanging="1440"/>
      <w:outlineLvl w:val="7"/>
    </w:pPr>
    <w:rPr>
      <w:rFonts w:eastAsia="Times New Roman" w:cs="Times New Roman"/>
      <w:i/>
      <w:iCs/>
      <w:sz w:val="22"/>
      <w:szCs w:val="24"/>
      <w:lang w:eastAsia="pl-PL"/>
    </w:rPr>
  </w:style>
  <w:style w:type="paragraph" w:styleId="Nagwek9">
    <w:name w:val="heading 9"/>
    <w:basedOn w:val="Normalny"/>
    <w:next w:val="Normalny"/>
    <w:link w:val="Nagwek9Znak"/>
    <w:uiPriority w:val="99"/>
    <w:qFormat/>
    <w:rsid w:val="00E04A77"/>
    <w:pPr>
      <w:tabs>
        <w:tab w:val="num" w:pos="1584"/>
      </w:tabs>
      <w:spacing w:before="240" w:after="60" w:line="276" w:lineRule="auto"/>
      <w:ind w:left="1584" w:hanging="1584"/>
      <w:outlineLvl w:val="8"/>
    </w:pPr>
    <w:rPr>
      <w:rFonts w:ascii="Arial" w:eastAsia="Times New Roman" w:hAnsi="Arial" w:cs="Arial"/>
      <w:sz w:val="22"/>
      <w:lang w:eastAsia="pl-PL"/>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basedOn w:val="Domylnaczcionkaakapitu"/>
    <w:link w:val="Nagwek1"/>
    <w:uiPriority w:val="99"/>
    <w:rsid w:val="00BB4EA2"/>
    <w:rPr>
      <w:rFonts w:ascii="Times New Roman" w:eastAsiaTheme="majorEastAsia" w:hAnsi="Times New Roman" w:cstheme="majorBidi"/>
      <w:b/>
      <w:bCs/>
      <w:sz w:val="32"/>
      <w:szCs w:val="28"/>
    </w:rPr>
  </w:style>
  <w:style w:type="character" w:customStyle="1" w:styleId="Nagwek2Znak">
    <w:name w:val="Nagłówek 2 Znak"/>
    <w:basedOn w:val="Domylnaczcionkaakapitu"/>
    <w:link w:val="Nagwek2"/>
    <w:uiPriority w:val="99"/>
    <w:rsid w:val="00BB4EA2"/>
    <w:rPr>
      <w:rFonts w:ascii="Times New Roman" w:eastAsiaTheme="majorEastAsia" w:hAnsi="Times New Roman" w:cstheme="majorBidi"/>
      <w:b/>
      <w:bCs/>
      <w:sz w:val="28"/>
      <w:szCs w:val="26"/>
    </w:rPr>
  </w:style>
  <w:style w:type="character" w:customStyle="1" w:styleId="Nagwek3Znak">
    <w:name w:val="Nagłówek 3 Znak"/>
    <w:basedOn w:val="Domylnaczcionkaakapitu"/>
    <w:link w:val="Nagwek3"/>
    <w:uiPriority w:val="9"/>
    <w:rsid w:val="00650CC6"/>
    <w:rPr>
      <w:rFonts w:ascii="Times New Roman" w:eastAsiaTheme="majorEastAsia" w:hAnsi="Times New Roman" w:cstheme="majorBidi"/>
      <w:b/>
      <w:bCs/>
      <w:sz w:val="24"/>
    </w:rPr>
  </w:style>
  <w:style w:type="paragraph" w:styleId="Tekstdymka">
    <w:name w:val="Balloon Text"/>
    <w:basedOn w:val="Normalny"/>
    <w:link w:val="TekstdymkaZnak"/>
    <w:uiPriority w:val="99"/>
    <w:semiHidden/>
    <w:unhideWhenUsed/>
    <w:rsid w:val="00E86D51"/>
    <w:pPr>
      <w:spacing w:after="0" w:line="240" w:lineRule="auto"/>
    </w:pPr>
    <w:rPr>
      <w:rFonts w:ascii="Tahoma" w:hAnsi="Tahoma" w:cs="Tahoma"/>
      <w:sz w:val="16"/>
      <w:szCs w:val="16"/>
    </w:rPr>
  </w:style>
  <w:style w:type="character" w:customStyle="1" w:styleId="TekstdymkaZnak">
    <w:name w:val="Tekst dymka Znak"/>
    <w:basedOn w:val="Domylnaczcionkaakapitu"/>
    <w:link w:val="Tekstdymka"/>
    <w:uiPriority w:val="99"/>
    <w:semiHidden/>
    <w:rsid w:val="00E86D51"/>
    <w:rPr>
      <w:rFonts w:ascii="Tahoma" w:hAnsi="Tahoma" w:cs="Tahoma"/>
      <w:sz w:val="16"/>
      <w:szCs w:val="16"/>
    </w:rPr>
  </w:style>
  <w:style w:type="paragraph" w:customStyle="1" w:styleId="NagRysunkw">
    <w:name w:val="ŚNagł Rysunków"/>
    <w:basedOn w:val="Normalny"/>
    <w:link w:val="NagRysunkwZnak"/>
    <w:qFormat/>
    <w:rsid w:val="00EE15B3"/>
    <w:pPr>
      <w:spacing w:after="0" w:line="240" w:lineRule="auto"/>
      <w:jc w:val="center"/>
    </w:pPr>
    <w:rPr>
      <w:rFonts w:asciiTheme="minorHAnsi" w:eastAsia="Times New Roman" w:hAnsiTheme="minorHAnsi" w:cs="Times New Roman"/>
      <w:b/>
      <w:sz w:val="22"/>
      <w:lang w:eastAsia="pl-PL" w:bidi="en-US"/>
    </w:rPr>
  </w:style>
  <w:style w:type="character" w:customStyle="1" w:styleId="NagRysunkwZnak">
    <w:name w:val="ŚNagł Rysunków Znak"/>
    <w:link w:val="NagRysunkw"/>
    <w:rsid w:val="00EE15B3"/>
    <w:rPr>
      <w:rFonts w:eastAsia="Times New Roman" w:cs="Times New Roman"/>
      <w:b/>
      <w:lang w:eastAsia="pl-PL" w:bidi="en-US"/>
    </w:rPr>
  </w:style>
  <w:style w:type="character" w:styleId="Uwydatnienie">
    <w:name w:val="Emphasis"/>
    <w:basedOn w:val="Domylnaczcionkaakapitu"/>
    <w:uiPriority w:val="20"/>
    <w:qFormat/>
    <w:rsid w:val="00EE15B3"/>
    <w:rPr>
      <w:i/>
      <w:iCs/>
    </w:rPr>
  </w:style>
  <w:style w:type="character" w:customStyle="1" w:styleId="FontStyle241">
    <w:name w:val="Font Style241"/>
    <w:basedOn w:val="Domylnaczcionkaakapitu"/>
    <w:uiPriority w:val="99"/>
    <w:rsid w:val="00EF68EF"/>
    <w:rPr>
      <w:rFonts w:ascii="Times New Roman" w:hAnsi="Times New Roman" w:cs="Times New Roman"/>
      <w:color w:val="000000"/>
      <w:sz w:val="22"/>
      <w:szCs w:val="22"/>
    </w:rPr>
  </w:style>
  <w:style w:type="paragraph" w:styleId="Tekstpodstawowywcity">
    <w:name w:val="Body Text Indent"/>
    <w:basedOn w:val="Normalny"/>
    <w:link w:val="TekstpodstawowywcityZnak"/>
    <w:uiPriority w:val="99"/>
    <w:unhideWhenUsed/>
    <w:rsid w:val="00474A56"/>
    <w:pPr>
      <w:spacing w:after="120"/>
      <w:ind w:left="283"/>
    </w:pPr>
    <w:rPr>
      <w:rFonts w:asciiTheme="minorHAnsi" w:hAnsiTheme="minorHAnsi"/>
      <w:sz w:val="22"/>
    </w:rPr>
  </w:style>
  <w:style w:type="character" w:customStyle="1" w:styleId="TekstpodstawowywcityZnak">
    <w:name w:val="Tekst podstawowy wcięty Znak"/>
    <w:basedOn w:val="Domylnaczcionkaakapitu"/>
    <w:link w:val="Tekstpodstawowywcity"/>
    <w:uiPriority w:val="99"/>
    <w:rsid w:val="00474A56"/>
  </w:style>
  <w:style w:type="paragraph" w:styleId="Akapitzlist">
    <w:name w:val="List Paragraph"/>
    <w:basedOn w:val="Normalny"/>
    <w:uiPriority w:val="34"/>
    <w:qFormat/>
    <w:rsid w:val="00AF3283"/>
    <w:pPr>
      <w:ind w:left="720"/>
      <w:contextualSpacing/>
    </w:pPr>
  </w:style>
  <w:style w:type="paragraph" w:styleId="Tekstprzypisudolnego">
    <w:name w:val="footnote text"/>
    <w:aliases w:val="Podrozdział"/>
    <w:basedOn w:val="Normalny"/>
    <w:link w:val="TekstprzypisudolnegoZnak"/>
    <w:uiPriority w:val="99"/>
    <w:semiHidden/>
    <w:unhideWhenUsed/>
    <w:rsid w:val="004C7959"/>
    <w:pPr>
      <w:spacing w:after="0" w:line="240" w:lineRule="auto"/>
    </w:pPr>
    <w:rPr>
      <w:sz w:val="20"/>
      <w:szCs w:val="20"/>
    </w:rPr>
  </w:style>
  <w:style w:type="character" w:customStyle="1" w:styleId="TekstprzypisudolnegoZnak">
    <w:name w:val="Tekst przypisu dolnego Znak"/>
    <w:aliases w:val="Podrozdział Znak"/>
    <w:basedOn w:val="Domylnaczcionkaakapitu"/>
    <w:link w:val="Tekstprzypisudolnego"/>
    <w:uiPriority w:val="99"/>
    <w:semiHidden/>
    <w:rsid w:val="004C7959"/>
    <w:rPr>
      <w:rFonts w:ascii="Times New Roman" w:hAnsi="Times New Roman"/>
      <w:sz w:val="20"/>
      <w:szCs w:val="20"/>
    </w:rPr>
  </w:style>
  <w:style w:type="character" w:styleId="Odwoanieprzypisudolnego">
    <w:name w:val="footnote reference"/>
    <w:basedOn w:val="Domylnaczcionkaakapitu"/>
    <w:uiPriority w:val="99"/>
    <w:semiHidden/>
    <w:unhideWhenUsed/>
    <w:rsid w:val="004C7959"/>
    <w:rPr>
      <w:vertAlign w:val="superscript"/>
    </w:rPr>
  </w:style>
  <w:style w:type="character" w:customStyle="1" w:styleId="Nagwek5Znak">
    <w:name w:val="Nagłówek 5 Znak"/>
    <w:basedOn w:val="Domylnaczcionkaakapitu"/>
    <w:link w:val="Nagwek5"/>
    <w:uiPriority w:val="99"/>
    <w:rsid w:val="00AE5FDC"/>
    <w:rPr>
      <w:rFonts w:asciiTheme="majorHAnsi" w:eastAsiaTheme="majorEastAsia" w:hAnsiTheme="majorHAnsi" w:cstheme="majorBidi"/>
      <w:color w:val="243F60" w:themeColor="accent1" w:themeShade="7F"/>
    </w:rPr>
  </w:style>
  <w:style w:type="table" w:styleId="Tabela-Siatka">
    <w:name w:val="Table Grid"/>
    <w:basedOn w:val="Standardowy"/>
    <w:uiPriority w:val="59"/>
    <w:rsid w:val="00AE5FD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ekstpodstawowy21">
    <w:name w:val="Tekst podstawowy 21"/>
    <w:basedOn w:val="Normalny"/>
    <w:rsid w:val="008F201F"/>
    <w:pPr>
      <w:spacing w:after="0"/>
    </w:pPr>
    <w:rPr>
      <w:rFonts w:ascii="Arial" w:eastAsia="Times New Roman" w:hAnsi="Arial" w:cs="Times New Roman"/>
      <w:i/>
      <w:sz w:val="20"/>
      <w:szCs w:val="20"/>
      <w:lang w:eastAsia="pl-PL"/>
    </w:rPr>
  </w:style>
  <w:style w:type="paragraph" w:customStyle="1" w:styleId="Style6">
    <w:name w:val="Style6"/>
    <w:basedOn w:val="Normalny"/>
    <w:uiPriority w:val="99"/>
    <w:rsid w:val="00982E4E"/>
    <w:pPr>
      <w:widowControl w:val="0"/>
      <w:autoSpaceDE w:val="0"/>
      <w:autoSpaceDN w:val="0"/>
      <w:adjustRightInd w:val="0"/>
      <w:spacing w:after="0" w:line="240" w:lineRule="auto"/>
      <w:jc w:val="left"/>
    </w:pPr>
    <w:rPr>
      <w:rFonts w:ascii="Arial Narrow" w:eastAsia="Times New Roman" w:hAnsi="Arial Narrow" w:cs="Times New Roman"/>
      <w:szCs w:val="24"/>
      <w:lang w:eastAsia="pl-PL"/>
    </w:rPr>
  </w:style>
  <w:style w:type="paragraph" w:customStyle="1" w:styleId="Style84">
    <w:name w:val="Style84"/>
    <w:basedOn w:val="Normalny"/>
    <w:uiPriority w:val="99"/>
    <w:rsid w:val="00982E4E"/>
    <w:pPr>
      <w:widowControl w:val="0"/>
      <w:autoSpaceDE w:val="0"/>
      <w:autoSpaceDN w:val="0"/>
      <w:adjustRightInd w:val="0"/>
      <w:spacing w:after="0" w:line="413" w:lineRule="exact"/>
      <w:ind w:firstLine="734"/>
    </w:pPr>
    <w:rPr>
      <w:rFonts w:eastAsiaTheme="minorEastAsia" w:cs="Times New Roman"/>
      <w:szCs w:val="24"/>
      <w:lang w:eastAsia="pl-PL"/>
    </w:rPr>
  </w:style>
  <w:style w:type="paragraph" w:customStyle="1" w:styleId="Style91">
    <w:name w:val="Style91"/>
    <w:basedOn w:val="Normalny"/>
    <w:uiPriority w:val="99"/>
    <w:rsid w:val="00982E4E"/>
    <w:pPr>
      <w:widowControl w:val="0"/>
      <w:autoSpaceDE w:val="0"/>
      <w:autoSpaceDN w:val="0"/>
      <w:adjustRightInd w:val="0"/>
      <w:spacing w:after="0" w:line="240" w:lineRule="auto"/>
    </w:pPr>
    <w:rPr>
      <w:rFonts w:eastAsiaTheme="minorEastAsia" w:cs="Times New Roman"/>
      <w:szCs w:val="24"/>
      <w:lang w:eastAsia="pl-PL"/>
    </w:rPr>
  </w:style>
  <w:style w:type="character" w:customStyle="1" w:styleId="FontStyle243">
    <w:name w:val="Font Style243"/>
    <w:basedOn w:val="Domylnaczcionkaakapitu"/>
    <w:uiPriority w:val="99"/>
    <w:rsid w:val="00982E4E"/>
    <w:rPr>
      <w:rFonts w:ascii="Times New Roman" w:hAnsi="Times New Roman" w:cs="Times New Roman"/>
      <w:color w:val="000000"/>
      <w:sz w:val="22"/>
      <w:szCs w:val="22"/>
    </w:rPr>
  </w:style>
  <w:style w:type="paragraph" w:styleId="Nagwekspisutreci">
    <w:name w:val="TOC Heading"/>
    <w:basedOn w:val="Nagwek1"/>
    <w:next w:val="Normalny"/>
    <w:uiPriority w:val="39"/>
    <w:semiHidden/>
    <w:unhideWhenUsed/>
    <w:qFormat/>
    <w:rsid w:val="00BB4EA2"/>
    <w:pPr>
      <w:spacing w:line="276" w:lineRule="auto"/>
      <w:jc w:val="left"/>
      <w:outlineLvl w:val="9"/>
    </w:pPr>
    <w:rPr>
      <w:rFonts w:asciiTheme="majorHAnsi" w:hAnsiTheme="majorHAnsi"/>
      <w:color w:val="365F91" w:themeColor="accent1" w:themeShade="BF"/>
      <w:sz w:val="28"/>
    </w:rPr>
  </w:style>
  <w:style w:type="paragraph" w:styleId="Spistreci1">
    <w:name w:val="toc 1"/>
    <w:basedOn w:val="Normalny"/>
    <w:next w:val="Normalny"/>
    <w:autoRedefine/>
    <w:uiPriority w:val="39"/>
    <w:unhideWhenUsed/>
    <w:qFormat/>
    <w:rsid w:val="00BB4EA2"/>
    <w:pPr>
      <w:spacing w:after="100"/>
    </w:pPr>
  </w:style>
  <w:style w:type="paragraph" w:styleId="Spistreci2">
    <w:name w:val="toc 2"/>
    <w:basedOn w:val="Normalny"/>
    <w:next w:val="Normalny"/>
    <w:autoRedefine/>
    <w:uiPriority w:val="39"/>
    <w:unhideWhenUsed/>
    <w:qFormat/>
    <w:rsid w:val="00BB4EA2"/>
    <w:pPr>
      <w:spacing w:after="100"/>
      <w:ind w:left="240"/>
    </w:pPr>
  </w:style>
  <w:style w:type="paragraph" w:styleId="Spistreci3">
    <w:name w:val="toc 3"/>
    <w:basedOn w:val="Normalny"/>
    <w:next w:val="Normalny"/>
    <w:autoRedefine/>
    <w:uiPriority w:val="39"/>
    <w:unhideWhenUsed/>
    <w:qFormat/>
    <w:rsid w:val="001D159E"/>
    <w:pPr>
      <w:tabs>
        <w:tab w:val="right" w:leader="dot" w:pos="9062"/>
      </w:tabs>
      <w:spacing w:after="0" w:line="320" w:lineRule="atLeast"/>
      <w:ind w:left="1134" w:hanging="654"/>
    </w:pPr>
  </w:style>
  <w:style w:type="character" w:styleId="Hipercze">
    <w:name w:val="Hyperlink"/>
    <w:basedOn w:val="Domylnaczcionkaakapitu"/>
    <w:uiPriority w:val="99"/>
    <w:unhideWhenUsed/>
    <w:rsid w:val="00BB4EA2"/>
    <w:rPr>
      <w:color w:val="0000FF" w:themeColor="hyperlink"/>
      <w:u w:val="single"/>
    </w:rPr>
  </w:style>
  <w:style w:type="paragraph" w:styleId="Nagwek">
    <w:name w:val="header"/>
    <w:basedOn w:val="Normalny"/>
    <w:link w:val="NagwekZnak"/>
    <w:uiPriority w:val="99"/>
    <w:unhideWhenUsed/>
    <w:rsid w:val="00BB4EA2"/>
    <w:pPr>
      <w:tabs>
        <w:tab w:val="center" w:pos="4536"/>
        <w:tab w:val="right" w:pos="9072"/>
      </w:tabs>
      <w:spacing w:after="0" w:line="240" w:lineRule="auto"/>
    </w:pPr>
  </w:style>
  <w:style w:type="character" w:customStyle="1" w:styleId="NagwekZnak">
    <w:name w:val="Nagłówek Znak"/>
    <w:basedOn w:val="Domylnaczcionkaakapitu"/>
    <w:link w:val="Nagwek"/>
    <w:uiPriority w:val="99"/>
    <w:rsid w:val="00BB4EA2"/>
    <w:rPr>
      <w:rFonts w:ascii="Times New Roman" w:hAnsi="Times New Roman"/>
      <w:sz w:val="24"/>
    </w:rPr>
  </w:style>
  <w:style w:type="paragraph" w:styleId="Stopka">
    <w:name w:val="footer"/>
    <w:aliases w:val="stand"/>
    <w:basedOn w:val="Normalny"/>
    <w:link w:val="StopkaZnak"/>
    <w:uiPriority w:val="99"/>
    <w:unhideWhenUsed/>
    <w:rsid w:val="00BB4EA2"/>
    <w:pPr>
      <w:tabs>
        <w:tab w:val="center" w:pos="4536"/>
        <w:tab w:val="right" w:pos="9072"/>
      </w:tabs>
      <w:spacing w:after="0" w:line="240" w:lineRule="auto"/>
    </w:pPr>
  </w:style>
  <w:style w:type="character" w:customStyle="1" w:styleId="StopkaZnak">
    <w:name w:val="Stopka Znak"/>
    <w:aliases w:val="stand Znak"/>
    <w:basedOn w:val="Domylnaczcionkaakapitu"/>
    <w:link w:val="Stopka"/>
    <w:uiPriority w:val="99"/>
    <w:rsid w:val="00BB4EA2"/>
    <w:rPr>
      <w:rFonts w:ascii="Times New Roman" w:hAnsi="Times New Roman"/>
      <w:sz w:val="24"/>
    </w:rPr>
  </w:style>
  <w:style w:type="paragraph" w:customStyle="1" w:styleId="Default">
    <w:name w:val="Default"/>
    <w:qFormat/>
    <w:rsid w:val="00CF1C05"/>
    <w:pPr>
      <w:autoSpaceDE w:val="0"/>
      <w:autoSpaceDN w:val="0"/>
      <w:adjustRightInd w:val="0"/>
      <w:spacing w:after="0" w:line="240" w:lineRule="auto"/>
      <w:jc w:val="left"/>
    </w:pPr>
    <w:rPr>
      <w:rFonts w:ascii="Arial" w:hAnsi="Arial" w:cs="Arial"/>
      <w:color w:val="000000"/>
      <w:sz w:val="24"/>
      <w:szCs w:val="24"/>
    </w:rPr>
  </w:style>
  <w:style w:type="character" w:customStyle="1" w:styleId="STytuTabeliZnak">
    <w:name w:val="STytuł Tabeli Znak"/>
    <w:link w:val="STytuTabeli"/>
    <w:qFormat/>
    <w:locked/>
    <w:rsid w:val="00CF1C05"/>
    <w:rPr>
      <w:rFonts w:ascii="Times New Roman" w:eastAsia="Times New Roman" w:hAnsi="Times New Roman" w:cs="Times New Roman"/>
      <w:b/>
      <w:lang w:eastAsia="pl-PL" w:bidi="en-US"/>
    </w:rPr>
  </w:style>
  <w:style w:type="paragraph" w:customStyle="1" w:styleId="STytuTabeli">
    <w:name w:val="STytuł Tabeli"/>
    <w:basedOn w:val="NormalnyWeb"/>
    <w:link w:val="STytuTabeliZnak"/>
    <w:qFormat/>
    <w:rsid w:val="00CF1C05"/>
    <w:pPr>
      <w:keepNext/>
      <w:keepLines/>
      <w:spacing w:before="100" w:beforeAutospacing="1" w:after="60"/>
    </w:pPr>
    <w:rPr>
      <w:rFonts w:eastAsia="Times New Roman"/>
      <w:b/>
      <w:sz w:val="22"/>
      <w:szCs w:val="22"/>
      <w:lang w:eastAsia="pl-PL" w:bidi="en-US"/>
    </w:rPr>
  </w:style>
  <w:style w:type="paragraph" w:styleId="NormalnyWeb">
    <w:name w:val="Normal (Web)"/>
    <w:basedOn w:val="Normalny"/>
    <w:uiPriority w:val="99"/>
    <w:unhideWhenUsed/>
    <w:rsid w:val="00CF1C05"/>
    <w:rPr>
      <w:rFonts w:cs="Times New Roman"/>
      <w:szCs w:val="24"/>
    </w:rPr>
  </w:style>
  <w:style w:type="paragraph" w:customStyle="1" w:styleId="Style105">
    <w:name w:val="Style105"/>
    <w:basedOn w:val="Normalny"/>
    <w:uiPriority w:val="99"/>
    <w:rsid w:val="00FF41A3"/>
    <w:pPr>
      <w:widowControl w:val="0"/>
      <w:autoSpaceDE w:val="0"/>
      <w:autoSpaceDN w:val="0"/>
      <w:adjustRightInd w:val="0"/>
      <w:spacing w:after="0" w:line="416" w:lineRule="exact"/>
      <w:ind w:firstLine="715"/>
    </w:pPr>
    <w:rPr>
      <w:rFonts w:eastAsiaTheme="minorEastAsia" w:cs="Times New Roman"/>
      <w:szCs w:val="24"/>
      <w:lang w:eastAsia="pl-PL"/>
    </w:rPr>
  </w:style>
  <w:style w:type="character" w:styleId="Odwoaniedokomentarza">
    <w:name w:val="annotation reference"/>
    <w:basedOn w:val="Domylnaczcionkaakapitu"/>
    <w:uiPriority w:val="99"/>
    <w:semiHidden/>
    <w:unhideWhenUsed/>
    <w:rsid w:val="00FF41A3"/>
    <w:rPr>
      <w:sz w:val="16"/>
      <w:szCs w:val="16"/>
    </w:rPr>
  </w:style>
  <w:style w:type="paragraph" w:customStyle="1" w:styleId="Style120">
    <w:name w:val="Style120"/>
    <w:basedOn w:val="Normalny"/>
    <w:uiPriority w:val="99"/>
    <w:rsid w:val="00FF41A3"/>
    <w:pPr>
      <w:widowControl w:val="0"/>
      <w:autoSpaceDE w:val="0"/>
      <w:autoSpaceDN w:val="0"/>
      <w:adjustRightInd w:val="0"/>
      <w:spacing w:after="0" w:line="415" w:lineRule="exact"/>
      <w:ind w:hanging="691"/>
    </w:pPr>
    <w:rPr>
      <w:rFonts w:eastAsiaTheme="minorEastAsia" w:cs="Times New Roman"/>
      <w:szCs w:val="24"/>
      <w:lang w:eastAsia="pl-PL"/>
    </w:rPr>
  </w:style>
  <w:style w:type="character" w:customStyle="1" w:styleId="FontStyle240">
    <w:name w:val="Font Style240"/>
    <w:basedOn w:val="Domylnaczcionkaakapitu"/>
    <w:uiPriority w:val="99"/>
    <w:rsid w:val="003349AC"/>
    <w:rPr>
      <w:rFonts w:ascii="Times New Roman" w:hAnsi="Times New Roman" w:cs="Times New Roman"/>
      <w:b/>
      <w:bCs/>
      <w:color w:val="000000"/>
      <w:sz w:val="22"/>
      <w:szCs w:val="22"/>
    </w:rPr>
  </w:style>
  <w:style w:type="paragraph" w:styleId="Legenda">
    <w:name w:val="caption"/>
    <w:aliases w:val="Wykres-podpis,Podpis pod obiektem - tabela,Podpis nad obiektem,Podpis nad obiektem Znak,DS Podpis pod obiektem Znak Znak,DS Podpis pod obiektem Znak,Legenda Znak Znak Znak,Legenda Znak Znak,Legenda Znak Znak Znak Znak,Legenda Znak Z"/>
    <w:basedOn w:val="Normalny"/>
    <w:next w:val="Normalny"/>
    <w:link w:val="LegendaZnak"/>
    <w:uiPriority w:val="99"/>
    <w:unhideWhenUsed/>
    <w:qFormat/>
    <w:rsid w:val="00BF2023"/>
    <w:pPr>
      <w:spacing w:before="200" w:line="276" w:lineRule="auto"/>
      <w:jc w:val="left"/>
    </w:pPr>
    <w:rPr>
      <w:rFonts w:ascii="Calibri" w:eastAsia="Times New Roman" w:hAnsi="Calibri" w:cs="Times New Roman"/>
      <w:b/>
      <w:bCs/>
      <w:color w:val="365F91"/>
      <w:sz w:val="16"/>
      <w:szCs w:val="16"/>
      <w:lang w:val="en-US" w:bidi="en-US"/>
    </w:rPr>
  </w:style>
  <w:style w:type="character" w:customStyle="1" w:styleId="LegendaZnak">
    <w:name w:val="Legenda Znak"/>
    <w:aliases w:val="Wykres-podpis Znak,Podpis pod obiektem - tabela Znak,Podpis nad obiektem Znak1,Podpis nad obiektem Znak Znak,DS Podpis pod obiektem Znak Znak Znak,DS Podpis pod obiektem Znak Znak1,Legenda Znak Znak Znak Znak1,Legenda Znak Znak Znak1"/>
    <w:link w:val="Legenda"/>
    <w:uiPriority w:val="99"/>
    <w:locked/>
    <w:rsid w:val="00BF2023"/>
    <w:rPr>
      <w:rFonts w:ascii="Calibri" w:eastAsia="Times New Roman" w:hAnsi="Calibri" w:cs="Times New Roman"/>
      <w:b/>
      <w:bCs/>
      <w:color w:val="365F91"/>
      <w:sz w:val="16"/>
      <w:szCs w:val="16"/>
      <w:lang w:val="en-US" w:bidi="en-US"/>
    </w:rPr>
  </w:style>
  <w:style w:type="table" w:customStyle="1" w:styleId="Tabela-Siatka1">
    <w:name w:val="Tabela - Siatka1"/>
    <w:basedOn w:val="Standardowy"/>
    <w:next w:val="Tabela-Siatka"/>
    <w:uiPriority w:val="59"/>
    <w:rsid w:val="00B57678"/>
    <w:pPr>
      <w:spacing w:after="0" w:line="240" w:lineRule="auto"/>
      <w:jc w:val="lef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Spistreci4">
    <w:name w:val="toc 4"/>
    <w:basedOn w:val="Normalny"/>
    <w:next w:val="Normalny"/>
    <w:autoRedefine/>
    <w:uiPriority w:val="39"/>
    <w:unhideWhenUsed/>
    <w:rsid w:val="00C260F0"/>
    <w:pPr>
      <w:spacing w:after="100" w:line="276" w:lineRule="auto"/>
      <w:ind w:left="660"/>
      <w:jc w:val="left"/>
    </w:pPr>
    <w:rPr>
      <w:rFonts w:asciiTheme="minorHAnsi" w:eastAsiaTheme="minorEastAsia" w:hAnsiTheme="minorHAnsi"/>
      <w:sz w:val="22"/>
      <w:lang w:eastAsia="pl-PL"/>
    </w:rPr>
  </w:style>
  <w:style w:type="paragraph" w:styleId="Spistreci5">
    <w:name w:val="toc 5"/>
    <w:basedOn w:val="Normalny"/>
    <w:next w:val="Normalny"/>
    <w:autoRedefine/>
    <w:uiPriority w:val="39"/>
    <w:unhideWhenUsed/>
    <w:rsid w:val="00C260F0"/>
    <w:pPr>
      <w:spacing w:after="100" w:line="276" w:lineRule="auto"/>
      <w:ind w:left="880"/>
      <w:jc w:val="left"/>
    </w:pPr>
    <w:rPr>
      <w:rFonts w:asciiTheme="minorHAnsi" w:eastAsiaTheme="minorEastAsia" w:hAnsiTheme="minorHAnsi"/>
      <w:sz w:val="22"/>
      <w:lang w:eastAsia="pl-PL"/>
    </w:rPr>
  </w:style>
  <w:style w:type="paragraph" w:styleId="Spistreci6">
    <w:name w:val="toc 6"/>
    <w:basedOn w:val="Normalny"/>
    <w:next w:val="Normalny"/>
    <w:autoRedefine/>
    <w:uiPriority w:val="39"/>
    <w:unhideWhenUsed/>
    <w:rsid w:val="00C260F0"/>
    <w:pPr>
      <w:spacing w:after="100" w:line="276" w:lineRule="auto"/>
      <w:ind w:left="1100"/>
      <w:jc w:val="left"/>
    </w:pPr>
    <w:rPr>
      <w:rFonts w:asciiTheme="minorHAnsi" w:eastAsiaTheme="minorEastAsia" w:hAnsiTheme="minorHAnsi"/>
      <w:sz w:val="22"/>
      <w:lang w:eastAsia="pl-PL"/>
    </w:rPr>
  </w:style>
  <w:style w:type="paragraph" w:styleId="Spistreci7">
    <w:name w:val="toc 7"/>
    <w:basedOn w:val="Normalny"/>
    <w:next w:val="Normalny"/>
    <w:autoRedefine/>
    <w:uiPriority w:val="39"/>
    <w:unhideWhenUsed/>
    <w:rsid w:val="00C260F0"/>
    <w:pPr>
      <w:spacing w:after="100" w:line="276" w:lineRule="auto"/>
      <w:ind w:left="1320"/>
      <w:jc w:val="left"/>
    </w:pPr>
    <w:rPr>
      <w:rFonts w:asciiTheme="minorHAnsi" w:eastAsiaTheme="minorEastAsia" w:hAnsiTheme="minorHAnsi"/>
      <w:sz w:val="22"/>
      <w:lang w:eastAsia="pl-PL"/>
    </w:rPr>
  </w:style>
  <w:style w:type="paragraph" w:styleId="Spistreci8">
    <w:name w:val="toc 8"/>
    <w:basedOn w:val="Normalny"/>
    <w:next w:val="Normalny"/>
    <w:autoRedefine/>
    <w:uiPriority w:val="39"/>
    <w:unhideWhenUsed/>
    <w:rsid w:val="00C260F0"/>
    <w:pPr>
      <w:spacing w:after="100" w:line="276" w:lineRule="auto"/>
      <w:ind w:left="1540"/>
      <w:jc w:val="left"/>
    </w:pPr>
    <w:rPr>
      <w:rFonts w:asciiTheme="minorHAnsi" w:eastAsiaTheme="minorEastAsia" w:hAnsiTheme="minorHAnsi"/>
      <w:sz w:val="22"/>
      <w:lang w:eastAsia="pl-PL"/>
    </w:rPr>
  </w:style>
  <w:style w:type="paragraph" w:styleId="Spistreci9">
    <w:name w:val="toc 9"/>
    <w:basedOn w:val="Normalny"/>
    <w:next w:val="Normalny"/>
    <w:autoRedefine/>
    <w:uiPriority w:val="39"/>
    <w:unhideWhenUsed/>
    <w:rsid w:val="00C260F0"/>
    <w:pPr>
      <w:spacing w:after="100" w:line="276" w:lineRule="auto"/>
      <w:ind w:left="1760"/>
      <w:jc w:val="left"/>
    </w:pPr>
    <w:rPr>
      <w:rFonts w:asciiTheme="minorHAnsi" w:eastAsiaTheme="minorEastAsia" w:hAnsiTheme="minorHAnsi"/>
      <w:sz w:val="22"/>
      <w:lang w:eastAsia="pl-PL"/>
    </w:rPr>
  </w:style>
  <w:style w:type="paragraph" w:customStyle="1" w:styleId="Style72">
    <w:name w:val="Style72"/>
    <w:basedOn w:val="Normalny"/>
    <w:uiPriority w:val="99"/>
    <w:rsid w:val="00DA411C"/>
    <w:pPr>
      <w:widowControl w:val="0"/>
      <w:autoSpaceDE w:val="0"/>
      <w:autoSpaceDN w:val="0"/>
      <w:adjustRightInd w:val="0"/>
      <w:spacing w:after="0" w:line="245" w:lineRule="exact"/>
      <w:jc w:val="center"/>
    </w:pPr>
    <w:rPr>
      <w:rFonts w:eastAsiaTheme="minorEastAsia" w:cs="Times New Roman"/>
      <w:szCs w:val="24"/>
      <w:lang w:eastAsia="pl-PL"/>
    </w:rPr>
  </w:style>
  <w:style w:type="paragraph" w:customStyle="1" w:styleId="Style89">
    <w:name w:val="Style89"/>
    <w:basedOn w:val="Normalny"/>
    <w:uiPriority w:val="99"/>
    <w:rsid w:val="00DA411C"/>
    <w:pPr>
      <w:widowControl w:val="0"/>
      <w:autoSpaceDE w:val="0"/>
      <w:autoSpaceDN w:val="0"/>
      <w:adjustRightInd w:val="0"/>
      <w:spacing w:after="0" w:line="240" w:lineRule="auto"/>
    </w:pPr>
    <w:rPr>
      <w:rFonts w:eastAsiaTheme="minorEastAsia" w:cs="Times New Roman"/>
      <w:szCs w:val="24"/>
      <w:lang w:eastAsia="pl-PL"/>
    </w:rPr>
  </w:style>
  <w:style w:type="character" w:customStyle="1" w:styleId="FontStyle185">
    <w:name w:val="Font Style185"/>
    <w:basedOn w:val="Domylnaczcionkaakapitu"/>
    <w:uiPriority w:val="99"/>
    <w:rsid w:val="00DA411C"/>
    <w:rPr>
      <w:rFonts w:ascii="Calibri" w:hAnsi="Calibri" w:cs="Calibri"/>
      <w:color w:val="000000"/>
      <w:sz w:val="16"/>
      <w:szCs w:val="16"/>
    </w:rPr>
  </w:style>
  <w:style w:type="paragraph" w:customStyle="1" w:styleId="przypisdolny">
    <w:name w:val="Śprzypis dolny"/>
    <w:basedOn w:val="Legenda"/>
    <w:link w:val="przypisdolnyZnak"/>
    <w:qFormat/>
    <w:rsid w:val="008D192C"/>
    <w:pPr>
      <w:spacing w:before="240" w:after="360" w:line="240" w:lineRule="auto"/>
      <w:contextualSpacing/>
    </w:pPr>
    <w:rPr>
      <w:rFonts w:asciiTheme="minorHAnsi" w:hAnsiTheme="minorHAnsi"/>
      <w:b w:val="0"/>
      <w:i/>
      <w:color w:val="auto"/>
      <w:sz w:val="18"/>
      <w:szCs w:val="22"/>
      <w:lang w:val="pl-PL"/>
    </w:rPr>
  </w:style>
  <w:style w:type="character" w:customStyle="1" w:styleId="przypisdolnyZnak">
    <w:name w:val="Śprzypis dolny Znak"/>
    <w:link w:val="przypisdolny"/>
    <w:rsid w:val="008D192C"/>
    <w:rPr>
      <w:rFonts w:eastAsia="Times New Roman" w:cs="Times New Roman"/>
      <w:bCs/>
      <w:i/>
      <w:sz w:val="18"/>
      <w:lang w:bidi="en-US"/>
    </w:rPr>
  </w:style>
  <w:style w:type="table" w:customStyle="1" w:styleId="Tabela-Siatka2">
    <w:name w:val="Tabela - Siatka2"/>
    <w:basedOn w:val="Standardowy"/>
    <w:next w:val="Tabela-Siatka"/>
    <w:uiPriority w:val="59"/>
    <w:rsid w:val="00663BFD"/>
    <w:pPr>
      <w:spacing w:after="0" w:line="240" w:lineRule="auto"/>
      <w:jc w:val="lef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agwek4Znak">
    <w:name w:val="Nagłówek 4 Znak"/>
    <w:basedOn w:val="Domylnaczcionkaakapitu"/>
    <w:link w:val="Nagwek4"/>
    <w:uiPriority w:val="99"/>
    <w:rsid w:val="00E04A77"/>
    <w:rPr>
      <w:rFonts w:ascii="Times New Roman" w:eastAsiaTheme="majorEastAsia" w:hAnsi="Times New Roman" w:cs="Times New Roman"/>
      <w:b/>
      <w:iCs/>
      <w:color w:val="000000"/>
      <w:sz w:val="28"/>
      <w:szCs w:val="28"/>
    </w:rPr>
  </w:style>
  <w:style w:type="character" w:customStyle="1" w:styleId="Nagwek6Znak">
    <w:name w:val="Nagłówek 6 Znak"/>
    <w:basedOn w:val="Domylnaczcionkaakapitu"/>
    <w:link w:val="Nagwek6"/>
    <w:uiPriority w:val="99"/>
    <w:rsid w:val="00E04A77"/>
    <w:rPr>
      <w:rFonts w:ascii="Times New Roman" w:eastAsia="Times New Roman" w:hAnsi="Times New Roman" w:cs="Times New Roman"/>
      <w:b/>
      <w:bCs/>
      <w:lang w:eastAsia="pl-PL"/>
    </w:rPr>
  </w:style>
  <w:style w:type="character" w:customStyle="1" w:styleId="Nagwek7Znak">
    <w:name w:val="Nagłówek 7 Znak"/>
    <w:basedOn w:val="Domylnaczcionkaakapitu"/>
    <w:link w:val="Nagwek7"/>
    <w:uiPriority w:val="99"/>
    <w:rsid w:val="00E04A77"/>
    <w:rPr>
      <w:rFonts w:ascii="Times New Roman" w:eastAsia="Times New Roman" w:hAnsi="Times New Roman" w:cs="Times New Roman"/>
      <w:szCs w:val="24"/>
      <w:lang w:eastAsia="pl-PL"/>
    </w:rPr>
  </w:style>
  <w:style w:type="character" w:customStyle="1" w:styleId="Nagwek8Znak">
    <w:name w:val="Nagłówek 8 Znak"/>
    <w:basedOn w:val="Domylnaczcionkaakapitu"/>
    <w:link w:val="Nagwek8"/>
    <w:uiPriority w:val="99"/>
    <w:rsid w:val="00E04A77"/>
    <w:rPr>
      <w:rFonts w:ascii="Times New Roman" w:eastAsia="Times New Roman" w:hAnsi="Times New Roman" w:cs="Times New Roman"/>
      <w:i/>
      <w:iCs/>
      <w:szCs w:val="24"/>
      <w:lang w:eastAsia="pl-PL"/>
    </w:rPr>
  </w:style>
  <w:style w:type="character" w:customStyle="1" w:styleId="Nagwek9Znak">
    <w:name w:val="Nagłówek 9 Znak"/>
    <w:basedOn w:val="Domylnaczcionkaakapitu"/>
    <w:link w:val="Nagwek9"/>
    <w:uiPriority w:val="99"/>
    <w:rsid w:val="00E04A77"/>
    <w:rPr>
      <w:rFonts w:ascii="Arial" w:eastAsia="Times New Roman" w:hAnsi="Arial" w:cs="Arial"/>
      <w:lang w:eastAsia="pl-PL"/>
    </w:rPr>
  </w:style>
  <w:style w:type="paragraph" w:styleId="Bezodstpw">
    <w:name w:val="No Spacing"/>
    <w:aliases w:val="ŚźródłoRysunków"/>
    <w:basedOn w:val="Normalny"/>
    <w:link w:val="BezodstpwZnak"/>
    <w:uiPriority w:val="1"/>
    <w:qFormat/>
    <w:rsid w:val="00E04A77"/>
    <w:pPr>
      <w:spacing w:after="0" w:line="240" w:lineRule="auto"/>
      <w:jc w:val="left"/>
    </w:pPr>
    <w:rPr>
      <w:rFonts w:ascii="Calibri" w:eastAsia="Times New Roman" w:hAnsi="Calibri" w:cs="Times New Roman"/>
      <w:sz w:val="20"/>
      <w:szCs w:val="20"/>
    </w:rPr>
  </w:style>
  <w:style w:type="character" w:customStyle="1" w:styleId="BezodstpwZnak">
    <w:name w:val="Bez odstępów Znak"/>
    <w:aliases w:val="ŚźródłoRysunków Znak"/>
    <w:link w:val="Bezodstpw"/>
    <w:uiPriority w:val="1"/>
    <w:rsid w:val="00E04A77"/>
    <w:rPr>
      <w:rFonts w:ascii="Calibri" w:eastAsia="Times New Roman" w:hAnsi="Calibri" w:cs="Times New Roman"/>
      <w:sz w:val="20"/>
      <w:szCs w:val="20"/>
    </w:rPr>
  </w:style>
  <w:style w:type="paragraph" w:customStyle="1" w:styleId="Sandomierztresc2">
    <w:name w:val="Sandomierz_tresc2"/>
    <w:basedOn w:val="Normalny"/>
    <w:link w:val="Sandomierztresc2Znak"/>
    <w:autoRedefine/>
    <w:rsid w:val="00E04A77"/>
    <w:pPr>
      <w:tabs>
        <w:tab w:val="left" w:pos="851"/>
      </w:tabs>
      <w:spacing w:after="120" w:line="240" w:lineRule="auto"/>
      <w:ind w:firstLine="340"/>
      <w:jc w:val="center"/>
    </w:pPr>
    <w:rPr>
      <w:rFonts w:ascii="Calibri" w:eastAsia="Times New Roman" w:hAnsi="Calibri" w:cs="Times New Roman"/>
      <w:szCs w:val="24"/>
    </w:rPr>
  </w:style>
  <w:style w:type="character" w:customStyle="1" w:styleId="Sandomierztresc2Znak">
    <w:name w:val="Sandomierz_tresc2 Znak"/>
    <w:link w:val="Sandomierztresc2"/>
    <w:locked/>
    <w:rsid w:val="00E04A77"/>
    <w:rPr>
      <w:rFonts w:ascii="Calibri" w:eastAsia="Times New Roman" w:hAnsi="Calibri" w:cs="Times New Roman"/>
      <w:sz w:val="24"/>
      <w:szCs w:val="24"/>
    </w:rPr>
  </w:style>
  <w:style w:type="character" w:customStyle="1" w:styleId="FontStyle27">
    <w:name w:val="Font Style27"/>
    <w:uiPriority w:val="99"/>
    <w:rsid w:val="00E04A77"/>
    <w:rPr>
      <w:rFonts w:ascii="Arial Narrow" w:hAnsi="Arial Narrow" w:cs="Arial Narrow"/>
      <w:color w:val="000000"/>
      <w:sz w:val="22"/>
      <w:szCs w:val="22"/>
    </w:rPr>
  </w:style>
  <w:style w:type="paragraph" w:customStyle="1" w:styleId="Style2">
    <w:name w:val="Style2"/>
    <w:basedOn w:val="Normalny"/>
    <w:uiPriority w:val="99"/>
    <w:rsid w:val="00E04A77"/>
    <w:pPr>
      <w:widowControl w:val="0"/>
      <w:autoSpaceDE w:val="0"/>
      <w:autoSpaceDN w:val="0"/>
      <w:adjustRightInd w:val="0"/>
      <w:spacing w:after="0" w:line="240" w:lineRule="auto"/>
      <w:jc w:val="left"/>
    </w:pPr>
    <w:rPr>
      <w:rFonts w:ascii="Arial Narrow" w:eastAsia="Times New Roman" w:hAnsi="Arial Narrow" w:cs="Times New Roman"/>
      <w:szCs w:val="24"/>
      <w:lang w:eastAsia="pl-PL"/>
    </w:rPr>
  </w:style>
  <w:style w:type="paragraph" w:customStyle="1" w:styleId="Style4">
    <w:name w:val="Style4"/>
    <w:basedOn w:val="Normalny"/>
    <w:uiPriority w:val="99"/>
    <w:rsid w:val="00E04A77"/>
    <w:pPr>
      <w:widowControl w:val="0"/>
      <w:autoSpaceDE w:val="0"/>
      <w:autoSpaceDN w:val="0"/>
      <w:adjustRightInd w:val="0"/>
      <w:spacing w:after="0" w:line="269" w:lineRule="exact"/>
      <w:jc w:val="center"/>
    </w:pPr>
    <w:rPr>
      <w:rFonts w:ascii="Arial Narrow" w:eastAsia="Times New Roman" w:hAnsi="Arial Narrow" w:cs="Times New Roman"/>
      <w:szCs w:val="24"/>
      <w:lang w:eastAsia="pl-PL"/>
    </w:rPr>
  </w:style>
  <w:style w:type="paragraph" w:customStyle="1" w:styleId="Style8">
    <w:name w:val="Style8"/>
    <w:basedOn w:val="Normalny"/>
    <w:uiPriority w:val="99"/>
    <w:rsid w:val="00E04A77"/>
    <w:pPr>
      <w:widowControl w:val="0"/>
      <w:autoSpaceDE w:val="0"/>
      <w:autoSpaceDN w:val="0"/>
      <w:adjustRightInd w:val="0"/>
      <w:spacing w:after="0" w:line="182" w:lineRule="exact"/>
      <w:jc w:val="right"/>
    </w:pPr>
    <w:rPr>
      <w:rFonts w:ascii="Arial Narrow" w:eastAsia="Times New Roman" w:hAnsi="Arial Narrow" w:cs="Times New Roman"/>
      <w:szCs w:val="24"/>
      <w:lang w:eastAsia="pl-PL"/>
    </w:rPr>
  </w:style>
  <w:style w:type="character" w:customStyle="1" w:styleId="FontStyle25">
    <w:name w:val="Font Style25"/>
    <w:uiPriority w:val="99"/>
    <w:rsid w:val="00E04A77"/>
    <w:rPr>
      <w:rFonts w:ascii="Arial Narrow" w:hAnsi="Arial Narrow" w:cs="Arial Narrow"/>
      <w:b/>
      <w:bCs/>
      <w:color w:val="000000"/>
      <w:spacing w:val="-10"/>
      <w:sz w:val="12"/>
      <w:szCs w:val="12"/>
    </w:rPr>
  </w:style>
  <w:style w:type="character" w:customStyle="1" w:styleId="FontStyle28">
    <w:name w:val="Font Style28"/>
    <w:rsid w:val="00E04A77"/>
    <w:rPr>
      <w:rFonts w:ascii="Arial Narrow" w:hAnsi="Arial Narrow" w:cs="Arial Narrow"/>
      <w:b/>
      <w:bCs/>
      <w:color w:val="000000"/>
      <w:sz w:val="22"/>
      <w:szCs w:val="22"/>
    </w:rPr>
  </w:style>
  <w:style w:type="character" w:styleId="UyteHipercze">
    <w:name w:val="FollowedHyperlink"/>
    <w:basedOn w:val="Domylnaczcionkaakapitu"/>
    <w:uiPriority w:val="99"/>
    <w:semiHidden/>
    <w:unhideWhenUsed/>
    <w:rsid w:val="00E04A77"/>
    <w:rPr>
      <w:color w:val="800080" w:themeColor="followedHyperlink"/>
      <w:u w:val="single"/>
    </w:rPr>
  </w:style>
  <w:style w:type="paragraph" w:styleId="Tekstprzypisukocowego">
    <w:name w:val="endnote text"/>
    <w:basedOn w:val="Normalny"/>
    <w:link w:val="TekstprzypisukocowegoZnak"/>
    <w:uiPriority w:val="99"/>
    <w:semiHidden/>
    <w:unhideWhenUsed/>
    <w:rsid w:val="00E04A77"/>
    <w:pPr>
      <w:spacing w:after="0" w:line="240" w:lineRule="auto"/>
      <w:jc w:val="left"/>
    </w:pPr>
    <w:rPr>
      <w:rFonts w:asciiTheme="minorHAnsi" w:hAnsiTheme="minorHAnsi"/>
      <w:sz w:val="20"/>
      <w:szCs w:val="20"/>
    </w:rPr>
  </w:style>
  <w:style w:type="character" w:customStyle="1" w:styleId="TekstprzypisukocowegoZnak">
    <w:name w:val="Tekst przypisu końcowego Znak"/>
    <w:basedOn w:val="Domylnaczcionkaakapitu"/>
    <w:link w:val="Tekstprzypisukocowego"/>
    <w:uiPriority w:val="99"/>
    <w:semiHidden/>
    <w:rsid w:val="00E04A77"/>
    <w:rPr>
      <w:sz w:val="20"/>
      <w:szCs w:val="20"/>
    </w:rPr>
  </w:style>
  <w:style w:type="character" w:styleId="Odwoanieprzypisukocowego">
    <w:name w:val="endnote reference"/>
    <w:basedOn w:val="Domylnaczcionkaakapitu"/>
    <w:uiPriority w:val="99"/>
    <w:semiHidden/>
    <w:unhideWhenUsed/>
    <w:rsid w:val="00E04A77"/>
    <w:rPr>
      <w:vertAlign w:val="superscript"/>
    </w:rPr>
  </w:style>
  <w:style w:type="paragraph" w:customStyle="1" w:styleId="styl28">
    <w:name w:val="styl28"/>
    <w:basedOn w:val="Normalny"/>
    <w:uiPriority w:val="99"/>
    <w:rsid w:val="00E04A77"/>
    <w:pPr>
      <w:spacing w:before="100" w:beforeAutospacing="1" w:after="100" w:afterAutospacing="1" w:line="240" w:lineRule="auto"/>
      <w:jc w:val="left"/>
    </w:pPr>
    <w:rPr>
      <w:rFonts w:eastAsia="Times New Roman" w:cs="Times New Roman"/>
      <w:szCs w:val="24"/>
      <w:lang w:eastAsia="pl-PL"/>
    </w:rPr>
  </w:style>
  <w:style w:type="paragraph" w:customStyle="1" w:styleId="styl26">
    <w:name w:val="styl26"/>
    <w:basedOn w:val="Normalny"/>
    <w:uiPriority w:val="99"/>
    <w:rsid w:val="00E04A77"/>
    <w:pPr>
      <w:spacing w:before="100" w:beforeAutospacing="1" w:after="100" w:afterAutospacing="1" w:line="240" w:lineRule="auto"/>
      <w:jc w:val="left"/>
    </w:pPr>
    <w:rPr>
      <w:rFonts w:eastAsia="Times New Roman" w:cs="Times New Roman"/>
      <w:szCs w:val="24"/>
      <w:lang w:eastAsia="pl-PL"/>
    </w:rPr>
  </w:style>
  <w:style w:type="character" w:styleId="Pogrubienie">
    <w:name w:val="Strong"/>
    <w:basedOn w:val="Domylnaczcionkaakapitu"/>
    <w:uiPriority w:val="22"/>
    <w:qFormat/>
    <w:rsid w:val="00E04A77"/>
    <w:rPr>
      <w:b/>
      <w:bCs/>
    </w:rPr>
  </w:style>
  <w:style w:type="character" w:customStyle="1" w:styleId="styl281">
    <w:name w:val="styl281"/>
    <w:basedOn w:val="Domylnaczcionkaakapitu"/>
    <w:rsid w:val="00E04A77"/>
  </w:style>
  <w:style w:type="character" w:customStyle="1" w:styleId="styl261">
    <w:name w:val="styl261"/>
    <w:basedOn w:val="Domylnaczcionkaakapitu"/>
    <w:rsid w:val="00E04A77"/>
  </w:style>
  <w:style w:type="paragraph" w:styleId="Tekstkomentarza">
    <w:name w:val="annotation text"/>
    <w:basedOn w:val="Normalny"/>
    <w:link w:val="TekstkomentarzaZnak"/>
    <w:uiPriority w:val="99"/>
    <w:semiHidden/>
    <w:unhideWhenUsed/>
    <w:rsid w:val="00E04A77"/>
    <w:pPr>
      <w:spacing w:line="240" w:lineRule="auto"/>
      <w:jc w:val="left"/>
    </w:pPr>
    <w:rPr>
      <w:rFonts w:asciiTheme="minorHAnsi" w:hAnsiTheme="minorHAnsi"/>
      <w:sz w:val="20"/>
      <w:szCs w:val="20"/>
    </w:rPr>
  </w:style>
  <w:style w:type="character" w:customStyle="1" w:styleId="TekstkomentarzaZnak">
    <w:name w:val="Tekst komentarza Znak"/>
    <w:basedOn w:val="Domylnaczcionkaakapitu"/>
    <w:link w:val="Tekstkomentarza"/>
    <w:uiPriority w:val="99"/>
    <w:semiHidden/>
    <w:rsid w:val="00E04A77"/>
    <w:rPr>
      <w:sz w:val="20"/>
      <w:szCs w:val="20"/>
    </w:rPr>
  </w:style>
  <w:style w:type="paragraph" w:styleId="Tematkomentarza">
    <w:name w:val="annotation subject"/>
    <w:basedOn w:val="Tekstkomentarza"/>
    <w:next w:val="Tekstkomentarza"/>
    <w:link w:val="TematkomentarzaZnak"/>
    <w:uiPriority w:val="99"/>
    <w:unhideWhenUsed/>
    <w:rsid w:val="00E04A77"/>
    <w:rPr>
      <w:b/>
      <w:bCs/>
    </w:rPr>
  </w:style>
  <w:style w:type="character" w:customStyle="1" w:styleId="TematkomentarzaZnak">
    <w:name w:val="Temat komentarza Znak"/>
    <w:basedOn w:val="TekstkomentarzaZnak"/>
    <w:link w:val="Tematkomentarza"/>
    <w:uiPriority w:val="99"/>
    <w:rsid w:val="00E04A77"/>
    <w:rPr>
      <w:b/>
      <w:bCs/>
      <w:sz w:val="20"/>
      <w:szCs w:val="20"/>
    </w:rPr>
  </w:style>
  <w:style w:type="character" w:styleId="Odwoaniedelikatne">
    <w:name w:val="Subtle Reference"/>
    <w:basedOn w:val="Domylnaczcionkaakapitu"/>
    <w:uiPriority w:val="99"/>
    <w:qFormat/>
    <w:rsid w:val="00E04A77"/>
    <w:rPr>
      <w:rFonts w:cs="Times New Roman"/>
      <w:smallCaps/>
      <w:color w:val="404040"/>
      <w:u w:val="single" w:color="7F7F7F"/>
    </w:rPr>
  </w:style>
  <w:style w:type="character" w:styleId="Odwoanieintensywne">
    <w:name w:val="Intense Reference"/>
    <w:basedOn w:val="Domylnaczcionkaakapitu"/>
    <w:uiPriority w:val="99"/>
    <w:qFormat/>
    <w:rsid w:val="00E04A77"/>
    <w:rPr>
      <w:rFonts w:cs="Times New Roman"/>
      <w:b/>
      <w:bCs/>
      <w:smallCaps/>
      <w:u w:val="single"/>
    </w:rPr>
  </w:style>
  <w:style w:type="paragraph" w:styleId="Spisilustracji">
    <w:name w:val="table of figures"/>
    <w:basedOn w:val="Normalny"/>
    <w:next w:val="Normalny"/>
    <w:uiPriority w:val="99"/>
    <w:rsid w:val="00E04A77"/>
    <w:pPr>
      <w:spacing w:after="0" w:line="259" w:lineRule="auto"/>
      <w:ind w:firstLine="709"/>
    </w:pPr>
    <w:rPr>
      <w:rFonts w:ascii="Calibri" w:eastAsia="Times New Roman" w:hAnsi="Calibri" w:cs="Times New Roman"/>
      <w:sz w:val="22"/>
      <w:lang w:eastAsia="pl-PL"/>
    </w:rPr>
  </w:style>
  <w:style w:type="table" w:customStyle="1" w:styleId="Jasnalistaakcent11">
    <w:name w:val="Jasna lista — akcent 11"/>
    <w:basedOn w:val="Standardowy"/>
    <w:uiPriority w:val="61"/>
    <w:rsid w:val="00E04A77"/>
    <w:pPr>
      <w:spacing w:after="0" w:line="240" w:lineRule="auto"/>
      <w:jc w:val="left"/>
    </w:pPr>
    <w:rPr>
      <w:rFonts w:eastAsiaTheme="minorEastAsia"/>
      <w:lang w:eastAsia="pl-PL"/>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paragraph" w:customStyle="1" w:styleId="Tabela">
    <w:name w:val="ŚTabela"/>
    <w:basedOn w:val="Normalny"/>
    <w:link w:val="TabelaZnak"/>
    <w:qFormat/>
    <w:rsid w:val="00E04A77"/>
    <w:pPr>
      <w:spacing w:after="0" w:line="240" w:lineRule="auto"/>
    </w:pPr>
    <w:rPr>
      <w:rFonts w:asciiTheme="minorHAnsi" w:eastAsia="Times New Roman" w:hAnsiTheme="minorHAnsi" w:cs="Times New Roman"/>
      <w:sz w:val="22"/>
      <w:szCs w:val="24"/>
      <w:lang w:eastAsia="pl-PL" w:bidi="en-US"/>
    </w:rPr>
  </w:style>
  <w:style w:type="character" w:customStyle="1" w:styleId="TabelaZnak">
    <w:name w:val="ŚTabela Znak"/>
    <w:link w:val="Tabela"/>
    <w:rsid w:val="00E04A77"/>
    <w:rPr>
      <w:rFonts w:eastAsia="Times New Roman" w:cs="Times New Roman"/>
      <w:szCs w:val="24"/>
      <w:lang w:eastAsia="pl-PL" w:bidi="en-US"/>
    </w:rPr>
  </w:style>
  <w:style w:type="character" w:customStyle="1" w:styleId="citation">
    <w:name w:val="citation"/>
    <w:basedOn w:val="Domylnaczcionkaakapitu"/>
    <w:rsid w:val="00E04A77"/>
  </w:style>
  <w:style w:type="paragraph" w:customStyle="1" w:styleId="CM50">
    <w:name w:val="CM50"/>
    <w:basedOn w:val="Default"/>
    <w:next w:val="Default"/>
    <w:uiPriority w:val="99"/>
    <w:rsid w:val="00E04A77"/>
    <w:pPr>
      <w:widowControl w:val="0"/>
    </w:pPr>
    <w:rPr>
      <w:rFonts w:ascii="Calibri,Bold" w:eastAsiaTheme="minorEastAsia" w:hAnsi="Calibri,Bold" w:cstheme="minorBidi"/>
      <w:color w:val="auto"/>
      <w:lang w:eastAsia="pl-PL"/>
    </w:rPr>
  </w:style>
  <w:style w:type="paragraph" w:styleId="Tekstpodstawowy2">
    <w:name w:val="Body Text 2"/>
    <w:basedOn w:val="Normalny"/>
    <w:link w:val="Tekstpodstawowy2Znak"/>
    <w:rsid w:val="00E04A77"/>
    <w:pPr>
      <w:spacing w:after="0"/>
    </w:pPr>
    <w:rPr>
      <w:rFonts w:ascii="Arial" w:eastAsia="Times New Roman" w:hAnsi="Arial" w:cs="Times New Roman"/>
      <w:b/>
      <w:sz w:val="28"/>
      <w:szCs w:val="20"/>
      <w:lang w:eastAsia="pl-PL"/>
    </w:rPr>
  </w:style>
  <w:style w:type="character" w:customStyle="1" w:styleId="Tekstpodstawowy2Znak">
    <w:name w:val="Tekst podstawowy 2 Znak"/>
    <w:basedOn w:val="Domylnaczcionkaakapitu"/>
    <w:link w:val="Tekstpodstawowy2"/>
    <w:rsid w:val="00E04A77"/>
    <w:rPr>
      <w:rFonts w:ascii="Arial" w:eastAsia="Times New Roman" w:hAnsi="Arial" w:cs="Times New Roman"/>
      <w:b/>
      <w:sz w:val="28"/>
      <w:szCs w:val="20"/>
      <w:lang w:eastAsia="pl-PL"/>
    </w:rPr>
  </w:style>
  <w:style w:type="table" w:customStyle="1" w:styleId="redniecieniowanie1akcent11">
    <w:name w:val="Średnie cieniowanie 1 — akcent 11"/>
    <w:basedOn w:val="Standardowy"/>
    <w:uiPriority w:val="63"/>
    <w:rsid w:val="00E04A77"/>
    <w:pPr>
      <w:spacing w:after="0" w:line="240" w:lineRule="auto"/>
      <w:jc w:val="left"/>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paragraph" w:customStyle="1" w:styleId="logocis">
    <w:name w:val="logo_cis"/>
    <w:basedOn w:val="Normalny"/>
    <w:rsid w:val="00E04A77"/>
    <w:pPr>
      <w:pBdr>
        <w:top w:val="single" w:sz="2" w:space="0" w:color="FF0000"/>
        <w:left w:val="single" w:sz="2" w:space="0" w:color="FF0000"/>
        <w:bottom w:val="single" w:sz="2" w:space="0" w:color="FF0000"/>
        <w:right w:val="single" w:sz="2" w:space="0" w:color="FF0000"/>
      </w:pBdr>
      <w:spacing w:after="0" w:line="480" w:lineRule="auto"/>
      <w:jc w:val="left"/>
    </w:pPr>
    <w:rPr>
      <w:rFonts w:eastAsia="Times New Roman" w:cs="Times New Roman"/>
      <w:szCs w:val="24"/>
      <w:lang w:eastAsia="pl-PL"/>
    </w:rPr>
  </w:style>
  <w:style w:type="paragraph" w:customStyle="1" w:styleId="logobdl">
    <w:name w:val="logo_bdl"/>
    <w:basedOn w:val="Normalny"/>
    <w:rsid w:val="00E04A77"/>
    <w:pPr>
      <w:pBdr>
        <w:top w:val="single" w:sz="2" w:space="4" w:color="0000FF"/>
        <w:left w:val="single" w:sz="2" w:space="31" w:color="0000FF"/>
        <w:bottom w:val="single" w:sz="2" w:space="4" w:color="0000FF"/>
        <w:right w:val="single" w:sz="2" w:space="4" w:color="0000FF"/>
      </w:pBdr>
      <w:spacing w:before="120" w:after="120" w:line="480" w:lineRule="auto"/>
      <w:jc w:val="left"/>
    </w:pPr>
    <w:rPr>
      <w:rFonts w:eastAsia="Times New Roman" w:cs="Times New Roman"/>
      <w:szCs w:val="24"/>
      <w:lang w:eastAsia="pl-PL"/>
    </w:rPr>
  </w:style>
  <w:style w:type="paragraph" w:customStyle="1" w:styleId="ctxmenu">
    <w:name w:val="ctxmenu"/>
    <w:basedOn w:val="Normalny"/>
    <w:rsid w:val="00E04A77"/>
    <w:pPr>
      <w:pBdr>
        <w:top w:val="single" w:sz="6" w:space="0" w:color="555555"/>
        <w:left w:val="single" w:sz="6" w:space="0" w:color="555555"/>
        <w:bottom w:val="single" w:sz="6" w:space="0" w:color="555555"/>
        <w:right w:val="single" w:sz="6" w:space="0" w:color="555555"/>
      </w:pBdr>
      <w:shd w:val="clear" w:color="auto" w:fill="FAFAFA"/>
      <w:spacing w:before="120" w:after="120" w:line="480" w:lineRule="auto"/>
      <w:jc w:val="left"/>
    </w:pPr>
    <w:rPr>
      <w:rFonts w:eastAsia="Times New Roman" w:cs="Times New Roman"/>
      <w:szCs w:val="24"/>
      <w:lang w:eastAsia="pl-PL"/>
    </w:rPr>
  </w:style>
  <w:style w:type="paragraph" w:customStyle="1" w:styleId="scrolleddiv">
    <w:name w:val="scrolleddiv"/>
    <w:basedOn w:val="Normalny"/>
    <w:rsid w:val="00E04A77"/>
    <w:pPr>
      <w:pBdr>
        <w:top w:val="single" w:sz="6" w:space="0" w:color="CCCCCC"/>
        <w:left w:val="single" w:sz="6" w:space="0" w:color="CCCCCC"/>
        <w:bottom w:val="single" w:sz="6" w:space="0" w:color="CCCCCC"/>
        <w:right w:val="single" w:sz="6" w:space="0" w:color="CCCCCC"/>
      </w:pBdr>
      <w:spacing w:before="120" w:after="120" w:line="480" w:lineRule="auto"/>
      <w:jc w:val="left"/>
    </w:pPr>
    <w:rPr>
      <w:rFonts w:eastAsia="Times New Roman" w:cs="Times New Roman"/>
      <w:szCs w:val="24"/>
      <w:lang w:eastAsia="pl-PL"/>
    </w:rPr>
  </w:style>
  <w:style w:type="paragraph" w:customStyle="1" w:styleId="vis">
    <w:name w:val="vis"/>
    <w:basedOn w:val="Normalny"/>
    <w:rsid w:val="00E04A77"/>
    <w:pPr>
      <w:spacing w:before="120" w:after="120" w:line="480" w:lineRule="auto"/>
      <w:jc w:val="left"/>
    </w:pPr>
    <w:rPr>
      <w:rFonts w:eastAsia="Times New Roman" w:cs="Times New Roman"/>
      <w:szCs w:val="24"/>
      <w:lang w:eastAsia="pl-PL"/>
    </w:rPr>
  </w:style>
  <w:style w:type="paragraph" w:customStyle="1" w:styleId="invis">
    <w:name w:val="invis"/>
    <w:basedOn w:val="Normalny"/>
    <w:rsid w:val="00E04A77"/>
    <w:pPr>
      <w:spacing w:before="120" w:after="120" w:line="480" w:lineRule="auto"/>
      <w:jc w:val="left"/>
    </w:pPr>
    <w:rPr>
      <w:rFonts w:eastAsia="Times New Roman" w:cs="Times New Roman"/>
      <w:vanish/>
      <w:szCs w:val="24"/>
      <w:lang w:eastAsia="pl-PL"/>
    </w:rPr>
  </w:style>
  <w:style w:type="paragraph" w:customStyle="1" w:styleId="ic">
    <w:name w:val="ic"/>
    <w:basedOn w:val="Normalny"/>
    <w:rsid w:val="00E04A77"/>
    <w:pPr>
      <w:pBdr>
        <w:top w:val="single" w:sz="2" w:space="0" w:color="FF0000"/>
        <w:left w:val="single" w:sz="2" w:space="0" w:color="FF0000"/>
        <w:bottom w:val="single" w:sz="2" w:space="0" w:color="FF0000"/>
        <w:right w:val="single" w:sz="2" w:space="0" w:color="FF0000"/>
      </w:pBdr>
      <w:spacing w:after="0" w:line="480" w:lineRule="auto"/>
      <w:jc w:val="left"/>
    </w:pPr>
    <w:rPr>
      <w:rFonts w:eastAsia="Times New Roman" w:cs="Times New Roman"/>
      <w:szCs w:val="24"/>
      <w:lang w:eastAsia="pl-PL"/>
    </w:rPr>
  </w:style>
  <w:style w:type="paragraph" w:customStyle="1" w:styleId="threecolswrapper">
    <w:name w:val="threecolswrapper"/>
    <w:basedOn w:val="Normalny"/>
    <w:rsid w:val="00E04A77"/>
    <w:pPr>
      <w:pBdr>
        <w:top w:val="single" w:sz="2" w:space="0" w:color="FF0000"/>
        <w:left w:val="single" w:sz="2" w:space="0" w:color="FF0000"/>
        <w:bottom w:val="single" w:sz="2" w:space="0" w:color="FF0000"/>
        <w:right w:val="single" w:sz="2" w:space="0" w:color="FF0000"/>
      </w:pBdr>
      <w:spacing w:before="75" w:after="120" w:line="480" w:lineRule="auto"/>
      <w:jc w:val="left"/>
    </w:pPr>
    <w:rPr>
      <w:rFonts w:eastAsia="Times New Roman" w:cs="Times New Roman"/>
      <w:szCs w:val="24"/>
      <w:lang w:eastAsia="pl-PL"/>
    </w:rPr>
  </w:style>
  <w:style w:type="paragraph" w:customStyle="1" w:styleId="leftcol">
    <w:name w:val="leftcol"/>
    <w:basedOn w:val="Normalny"/>
    <w:rsid w:val="00E04A77"/>
    <w:pPr>
      <w:pBdr>
        <w:top w:val="single" w:sz="2" w:space="0" w:color="0000FF"/>
        <w:left w:val="single" w:sz="2" w:space="0" w:color="0000FF"/>
        <w:bottom w:val="single" w:sz="2" w:space="0" w:color="0000FF"/>
        <w:right w:val="single" w:sz="2" w:space="0" w:color="0000FF"/>
      </w:pBdr>
      <w:spacing w:after="0" w:line="480" w:lineRule="auto"/>
      <w:jc w:val="left"/>
    </w:pPr>
    <w:rPr>
      <w:rFonts w:eastAsia="Times New Roman" w:cs="Times New Roman"/>
      <w:szCs w:val="24"/>
      <w:lang w:eastAsia="pl-PL"/>
    </w:rPr>
  </w:style>
  <w:style w:type="paragraph" w:customStyle="1" w:styleId="rightcol">
    <w:name w:val="rightcol"/>
    <w:basedOn w:val="Normalny"/>
    <w:rsid w:val="00E04A77"/>
    <w:pPr>
      <w:pBdr>
        <w:top w:val="single" w:sz="2" w:space="0" w:color="008000"/>
        <w:left w:val="single" w:sz="2" w:space="0" w:color="008000"/>
        <w:bottom w:val="single" w:sz="2" w:space="0" w:color="008000"/>
        <w:right w:val="single" w:sz="2" w:space="0" w:color="008000"/>
      </w:pBdr>
      <w:spacing w:after="0" w:line="480" w:lineRule="auto"/>
      <w:jc w:val="left"/>
    </w:pPr>
    <w:rPr>
      <w:rFonts w:eastAsia="Times New Roman" w:cs="Times New Roman"/>
      <w:szCs w:val="24"/>
      <w:lang w:eastAsia="pl-PL"/>
    </w:rPr>
  </w:style>
  <w:style w:type="paragraph" w:customStyle="1" w:styleId="centercol">
    <w:name w:val="centercol"/>
    <w:basedOn w:val="Normalny"/>
    <w:rsid w:val="00E04A77"/>
    <w:pPr>
      <w:spacing w:after="75" w:line="480" w:lineRule="auto"/>
      <w:ind w:left="2570" w:right="2570"/>
      <w:jc w:val="left"/>
    </w:pPr>
    <w:rPr>
      <w:rFonts w:eastAsia="Times New Roman" w:cs="Times New Roman"/>
      <w:szCs w:val="24"/>
      <w:lang w:eastAsia="pl-PL"/>
    </w:rPr>
  </w:style>
  <w:style w:type="paragraph" w:customStyle="1" w:styleId="dynatree-ico-info">
    <w:name w:val="dynatree-ico-info"/>
    <w:basedOn w:val="Normalny"/>
    <w:rsid w:val="00E04A77"/>
    <w:pPr>
      <w:pBdr>
        <w:top w:val="single" w:sz="2" w:space="0" w:color="FF0000"/>
        <w:left w:val="single" w:sz="2" w:space="0" w:color="FF0000"/>
        <w:bottom w:val="single" w:sz="2" w:space="0" w:color="FF0000"/>
        <w:right w:val="single" w:sz="2" w:space="0" w:color="FF0000"/>
      </w:pBdr>
      <w:spacing w:before="120" w:after="120" w:line="480" w:lineRule="auto"/>
      <w:jc w:val="left"/>
      <w:textAlignment w:val="center"/>
    </w:pPr>
    <w:rPr>
      <w:rFonts w:eastAsia="Times New Roman" w:cs="Times New Roman"/>
      <w:color w:val="008888"/>
      <w:szCs w:val="24"/>
      <w:u w:val="single"/>
      <w:lang w:eastAsia="pl-PL"/>
    </w:rPr>
  </w:style>
  <w:style w:type="paragraph" w:customStyle="1" w:styleId="dynatree-ico-menu">
    <w:name w:val="dynatree-ico-menu"/>
    <w:basedOn w:val="Normalny"/>
    <w:rsid w:val="00E04A77"/>
    <w:pPr>
      <w:pBdr>
        <w:top w:val="single" w:sz="2" w:space="0" w:color="FF0000"/>
        <w:left w:val="single" w:sz="2" w:space="0" w:color="FF0000"/>
        <w:bottom w:val="single" w:sz="2" w:space="0" w:color="FF0000"/>
        <w:right w:val="single" w:sz="2" w:space="0" w:color="FF0000"/>
      </w:pBdr>
      <w:spacing w:before="120" w:after="120" w:line="480" w:lineRule="auto"/>
      <w:jc w:val="left"/>
      <w:textAlignment w:val="center"/>
    </w:pPr>
    <w:rPr>
      <w:rFonts w:eastAsia="Times New Roman" w:cs="Times New Roman"/>
      <w:color w:val="008888"/>
      <w:szCs w:val="24"/>
      <w:u w:val="single"/>
      <w:lang w:eastAsia="pl-PL"/>
    </w:rPr>
  </w:style>
  <w:style w:type="paragraph" w:customStyle="1" w:styleId="dynatree-ico-xls">
    <w:name w:val="dynatree-ico-xls"/>
    <w:basedOn w:val="Normalny"/>
    <w:rsid w:val="00E04A77"/>
    <w:pPr>
      <w:pBdr>
        <w:top w:val="single" w:sz="2" w:space="0" w:color="FF0000"/>
        <w:left w:val="single" w:sz="2" w:space="0" w:color="FF0000"/>
        <w:bottom w:val="single" w:sz="2" w:space="0" w:color="FF0000"/>
        <w:right w:val="single" w:sz="2" w:space="0" w:color="FF0000"/>
      </w:pBdr>
      <w:spacing w:before="120" w:after="120" w:line="480" w:lineRule="auto"/>
      <w:jc w:val="left"/>
      <w:textAlignment w:val="center"/>
    </w:pPr>
    <w:rPr>
      <w:rFonts w:eastAsia="Times New Roman" w:cs="Times New Roman"/>
      <w:color w:val="008888"/>
      <w:szCs w:val="24"/>
      <w:u w:val="single"/>
      <w:lang w:eastAsia="pl-PL"/>
    </w:rPr>
  </w:style>
  <w:style w:type="paragraph" w:customStyle="1" w:styleId="ui-helper-hidden">
    <w:name w:val="ui-helper-hidden"/>
    <w:basedOn w:val="Normalny"/>
    <w:rsid w:val="00E04A77"/>
    <w:pPr>
      <w:spacing w:before="120" w:after="120" w:line="480" w:lineRule="auto"/>
      <w:jc w:val="left"/>
    </w:pPr>
    <w:rPr>
      <w:rFonts w:eastAsia="Times New Roman" w:cs="Times New Roman"/>
      <w:vanish/>
      <w:szCs w:val="24"/>
      <w:lang w:eastAsia="pl-PL"/>
    </w:rPr>
  </w:style>
  <w:style w:type="paragraph" w:customStyle="1" w:styleId="ui-helper-reset">
    <w:name w:val="ui-helper-reset"/>
    <w:basedOn w:val="Normalny"/>
    <w:rsid w:val="00E04A77"/>
    <w:pPr>
      <w:spacing w:after="0" w:line="240" w:lineRule="auto"/>
      <w:jc w:val="left"/>
    </w:pPr>
    <w:rPr>
      <w:rFonts w:eastAsia="Times New Roman" w:cs="Times New Roman"/>
      <w:szCs w:val="24"/>
      <w:lang w:eastAsia="pl-PL"/>
    </w:rPr>
  </w:style>
  <w:style w:type="paragraph" w:customStyle="1" w:styleId="ui-helper-clearfix">
    <w:name w:val="ui-helper-clearfix"/>
    <w:basedOn w:val="Normalny"/>
    <w:rsid w:val="00E04A77"/>
    <w:pPr>
      <w:spacing w:before="120" w:after="120" w:line="480" w:lineRule="auto"/>
      <w:jc w:val="left"/>
    </w:pPr>
    <w:rPr>
      <w:rFonts w:eastAsia="Times New Roman" w:cs="Times New Roman"/>
      <w:szCs w:val="24"/>
      <w:lang w:eastAsia="pl-PL"/>
    </w:rPr>
  </w:style>
  <w:style w:type="paragraph" w:customStyle="1" w:styleId="ui-helper-zfix">
    <w:name w:val="ui-helper-zfix"/>
    <w:basedOn w:val="Normalny"/>
    <w:rsid w:val="00E04A77"/>
    <w:pPr>
      <w:spacing w:before="120" w:after="120" w:line="480" w:lineRule="auto"/>
      <w:jc w:val="left"/>
    </w:pPr>
    <w:rPr>
      <w:rFonts w:eastAsia="Times New Roman" w:cs="Times New Roman"/>
      <w:szCs w:val="24"/>
      <w:lang w:eastAsia="pl-PL"/>
    </w:rPr>
  </w:style>
  <w:style w:type="paragraph" w:customStyle="1" w:styleId="ui-icon">
    <w:name w:val="ui-icon"/>
    <w:basedOn w:val="Normalny"/>
    <w:rsid w:val="00E04A77"/>
    <w:pPr>
      <w:spacing w:before="120" w:after="120" w:line="480" w:lineRule="auto"/>
      <w:ind w:firstLine="7343"/>
      <w:jc w:val="left"/>
    </w:pPr>
    <w:rPr>
      <w:rFonts w:eastAsia="Times New Roman" w:cs="Times New Roman"/>
      <w:szCs w:val="24"/>
      <w:lang w:eastAsia="pl-PL"/>
    </w:rPr>
  </w:style>
  <w:style w:type="paragraph" w:customStyle="1" w:styleId="ui-widget-overlay">
    <w:name w:val="ui-widget-overlay"/>
    <w:basedOn w:val="Normalny"/>
    <w:rsid w:val="00E04A77"/>
    <w:pPr>
      <w:spacing w:before="120" w:after="120" w:line="480" w:lineRule="auto"/>
      <w:jc w:val="left"/>
    </w:pPr>
    <w:rPr>
      <w:rFonts w:eastAsia="Times New Roman" w:cs="Times New Roman"/>
      <w:szCs w:val="24"/>
      <w:lang w:eastAsia="pl-PL"/>
    </w:rPr>
  </w:style>
  <w:style w:type="paragraph" w:customStyle="1" w:styleId="ui-widget">
    <w:name w:val="ui-widget"/>
    <w:basedOn w:val="Normalny"/>
    <w:rsid w:val="00E04A77"/>
    <w:pPr>
      <w:spacing w:before="120" w:after="120" w:line="480" w:lineRule="auto"/>
      <w:jc w:val="left"/>
    </w:pPr>
    <w:rPr>
      <w:rFonts w:ascii="Verdana" w:eastAsia="Times New Roman" w:hAnsi="Verdana" w:cs="Times New Roman"/>
      <w:sz w:val="26"/>
      <w:szCs w:val="26"/>
      <w:lang w:eastAsia="pl-PL"/>
    </w:rPr>
  </w:style>
  <w:style w:type="paragraph" w:customStyle="1" w:styleId="ui-widget-content">
    <w:name w:val="ui-widget-content"/>
    <w:basedOn w:val="Normalny"/>
    <w:rsid w:val="00E04A77"/>
    <w:pPr>
      <w:pBdr>
        <w:top w:val="single" w:sz="6" w:space="0" w:color="AAAAAA"/>
        <w:left w:val="single" w:sz="6" w:space="0" w:color="AAAAAA"/>
        <w:bottom w:val="single" w:sz="6" w:space="0" w:color="AAAAAA"/>
        <w:right w:val="single" w:sz="6" w:space="0" w:color="AAAAAA"/>
      </w:pBdr>
      <w:shd w:val="clear" w:color="auto" w:fill="FFFFFF"/>
      <w:spacing w:before="120" w:after="120" w:line="480" w:lineRule="auto"/>
      <w:jc w:val="left"/>
    </w:pPr>
    <w:rPr>
      <w:rFonts w:eastAsia="Times New Roman" w:cs="Times New Roman"/>
      <w:color w:val="222222"/>
      <w:szCs w:val="24"/>
      <w:lang w:eastAsia="pl-PL"/>
    </w:rPr>
  </w:style>
  <w:style w:type="paragraph" w:customStyle="1" w:styleId="ui-widget-header">
    <w:name w:val="ui-widget-header"/>
    <w:basedOn w:val="Normalny"/>
    <w:rsid w:val="00E04A77"/>
    <w:pPr>
      <w:pBdr>
        <w:top w:val="single" w:sz="6" w:space="0" w:color="006B52"/>
        <w:left w:val="single" w:sz="6" w:space="0" w:color="006B52"/>
        <w:bottom w:val="single" w:sz="6" w:space="0" w:color="006B52"/>
        <w:right w:val="single" w:sz="6" w:space="0" w:color="006B52"/>
      </w:pBdr>
      <w:shd w:val="clear" w:color="auto" w:fill="006B52"/>
      <w:spacing w:before="120" w:after="120" w:line="480" w:lineRule="auto"/>
      <w:jc w:val="left"/>
    </w:pPr>
    <w:rPr>
      <w:rFonts w:eastAsia="Times New Roman" w:cs="Times New Roman"/>
      <w:b/>
      <w:bCs/>
      <w:color w:val="FFFFFF"/>
      <w:szCs w:val="24"/>
      <w:lang w:eastAsia="pl-PL"/>
    </w:rPr>
  </w:style>
  <w:style w:type="paragraph" w:customStyle="1" w:styleId="ui-state-default">
    <w:name w:val="ui-state-default"/>
    <w:basedOn w:val="Normalny"/>
    <w:rsid w:val="00E04A77"/>
    <w:pPr>
      <w:pBdr>
        <w:top w:val="single" w:sz="6" w:space="0" w:color="00946F"/>
        <w:left w:val="single" w:sz="6" w:space="0" w:color="00946F"/>
        <w:bottom w:val="single" w:sz="6" w:space="0" w:color="00946F"/>
        <w:right w:val="single" w:sz="6" w:space="0" w:color="00946F"/>
      </w:pBdr>
      <w:shd w:val="clear" w:color="auto" w:fill="80FFDF"/>
      <w:spacing w:before="120" w:after="120" w:line="480" w:lineRule="auto"/>
      <w:jc w:val="left"/>
    </w:pPr>
    <w:rPr>
      <w:rFonts w:eastAsia="Times New Roman" w:cs="Times New Roman"/>
      <w:color w:val="00946F"/>
      <w:szCs w:val="24"/>
      <w:lang w:eastAsia="pl-PL"/>
    </w:rPr>
  </w:style>
  <w:style w:type="paragraph" w:customStyle="1" w:styleId="ui-state-hover">
    <w:name w:val="ui-state-hover"/>
    <w:basedOn w:val="Normalny"/>
    <w:rsid w:val="00E04A77"/>
    <w:pPr>
      <w:pBdr>
        <w:top w:val="single" w:sz="6" w:space="0" w:color="00946F"/>
        <w:left w:val="single" w:sz="6" w:space="0" w:color="00946F"/>
        <w:bottom w:val="single" w:sz="6" w:space="0" w:color="00946F"/>
        <w:right w:val="single" w:sz="6" w:space="0" w:color="00946F"/>
      </w:pBdr>
      <w:shd w:val="clear" w:color="auto" w:fill="08FDBF"/>
      <w:spacing w:before="120" w:after="120" w:line="480" w:lineRule="auto"/>
      <w:jc w:val="left"/>
    </w:pPr>
    <w:rPr>
      <w:rFonts w:eastAsia="Times New Roman" w:cs="Times New Roman"/>
      <w:color w:val="00946F"/>
      <w:szCs w:val="24"/>
      <w:lang w:eastAsia="pl-PL"/>
    </w:rPr>
  </w:style>
  <w:style w:type="paragraph" w:customStyle="1" w:styleId="ui-state-focus">
    <w:name w:val="ui-state-focus"/>
    <w:basedOn w:val="Normalny"/>
    <w:rsid w:val="00E04A77"/>
    <w:pPr>
      <w:pBdr>
        <w:top w:val="single" w:sz="6" w:space="0" w:color="00946F"/>
        <w:left w:val="single" w:sz="6" w:space="0" w:color="00946F"/>
        <w:bottom w:val="single" w:sz="6" w:space="0" w:color="00946F"/>
        <w:right w:val="single" w:sz="6" w:space="0" w:color="00946F"/>
      </w:pBdr>
      <w:shd w:val="clear" w:color="auto" w:fill="08FDBF"/>
      <w:spacing w:before="120" w:after="120" w:line="480" w:lineRule="auto"/>
      <w:jc w:val="left"/>
    </w:pPr>
    <w:rPr>
      <w:rFonts w:eastAsia="Times New Roman" w:cs="Times New Roman"/>
      <w:color w:val="00946F"/>
      <w:szCs w:val="24"/>
      <w:lang w:eastAsia="pl-PL"/>
    </w:rPr>
  </w:style>
  <w:style w:type="paragraph" w:customStyle="1" w:styleId="ui-state-active">
    <w:name w:val="ui-state-active"/>
    <w:basedOn w:val="Normalny"/>
    <w:rsid w:val="00E04A77"/>
    <w:pPr>
      <w:pBdr>
        <w:top w:val="single" w:sz="6" w:space="0" w:color="AAAAAA"/>
        <w:left w:val="single" w:sz="6" w:space="0" w:color="AAAAAA"/>
        <w:bottom w:val="single" w:sz="6" w:space="0" w:color="AAAAAA"/>
        <w:right w:val="single" w:sz="6" w:space="0" w:color="AAAAAA"/>
      </w:pBdr>
      <w:shd w:val="clear" w:color="auto" w:fill="FFFFFF"/>
      <w:spacing w:before="120" w:after="120" w:line="480" w:lineRule="auto"/>
      <w:jc w:val="left"/>
    </w:pPr>
    <w:rPr>
      <w:rFonts w:eastAsia="Times New Roman" w:cs="Times New Roman"/>
      <w:color w:val="212121"/>
      <w:szCs w:val="24"/>
      <w:lang w:eastAsia="pl-PL"/>
    </w:rPr>
  </w:style>
  <w:style w:type="paragraph" w:customStyle="1" w:styleId="ui-state-highlight">
    <w:name w:val="ui-state-highlight"/>
    <w:basedOn w:val="Normalny"/>
    <w:rsid w:val="00E04A77"/>
    <w:pPr>
      <w:pBdr>
        <w:top w:val="single" w:sz="6" w:space="0" w:color="FFD466"/>
        <w:left w:val="single" w:sz="6" w:space="0" w:color="FFD466"/>
        <w:bottom w:val="single" w:sz="6" w:space="0" w:color="FFD466"/>
        <w:right w:val="single" w:sz="6" w:space="0" w:color="FFD466"/>
      </w:pBdr>
      <w:shd w:val="clear" w:color="auto" w:fill="FCEFA1"/>
      <w:spacing w:before="120" w:after="120" w:line="480" w:lineRule="auto"/>
      <w:jc w:val="left"/>
    </w:pPr>
    <w:rPr>
      <w:rFonts w:eastAsia="Times New Roman" w:cs="Times New Roman"/>
      <w:color w:val="363636"/>
      <w:szCs w:val="24"/>
      <w:lang w:eastAsia="pl-PL"/>
    </w:rPr>
  </w:style>
  <w:style w:type="paragraph" w:customStyle="1" w:styleId="ui-state-error">
    <w:name w:val="ui-state-error"/>
    <w:basedOn w:val="Normalny"/>
    <w:rsid w:val="00E04A77"/>
    <w:pPr>
      <w:pBdr>
        <w:top w:val="single" w:sz="6" w:space="0" w:color="CD0A0A"/>
        <w:left w:val="single" w:sz="6" w:space="0" w:color="CD0A0A"/>
        <w:bottom w:val="single" w:sz="6" w:space="0" w:color="CD0A0A"/>
        <w:right w:val="single" w:sz="6" w:space="0" w:color="CD0A0A"/>
      </w:pBdr>
      <w:shd w:val="clear" w:color="auto" w:fill="FEF1EC"/>
      <w:spacing w:before="120" w:after="120" w:line="480" w:lineRule="auto"/>
      <w:jc w:val="left"/>
    </w:pPr>
    <w:rPr>
      <w:rFonts w:eastAsia="Times New Roman" w:cs="Times New Roman"/>
      <w:color w:val="CD0A0A"/>
      <w:szCs w:val="24"/>
      <w:lang w:eastAsia="pl-PL"/>
    </w:rPr>
  </w:style>
  <w:style w:type="paragraph" w:customStyle="1" w:styleId="ui-state-error-text">
    <w:name w:val="ui-state-error-text"/>
    <w:basedOn w:val="Normalny"/>
    <w:rsid w:val="00E04A77"/>
    <w:pPr>
      <w:spacing w:before="120" w:after="120" w:line="480" w:lineRule="auto"/>
      <w:jc w:val="left"/>
    </w:pPr>
    <w:rPr>
      <w:rFonts w:eastAsia="Times New Roman" w:cs="Times New Roman"/>
      <w:color w:val="CD0A0A"/>
      <w:szCs w:val="24"/>
      <w:lang w:eastAsia="pl-PL"/>
    </w:rPr>
  </w:style>
  <w:style w:type="paragraph" w:customStyle="1" w:styleId="ui-priority-primary">
    <w:name w:val="ui-priority-primary"/>
    <w:basedOn w:val="Normalny"/>
    <w:rsid w:val="00E04A77"/>
    <w:pPr>
      <w:spacing w:before="120" w:after="120" w:line="480" w:lineRule="auto"/>
      <w:jc w:val="left"/>
    </w:pPr>
    <w:rPr>
      <w:rFonts w:eastAsia="Times New Roman" w:cs="Times New Roman"/>
      <w:b/>
      <w:bCs/>
      <w:szCs w:val="24"/>
      <w:lang w:eastAsia="pl-PL"/>
    </w:rPr>
  </w:style>
  <w:style w:type="paragraph" w:customStyle="1" w:styleId="ui-priority-secondary">
    <w:name w:val="ui-priority-secondary"/>
    <w:basedOn w:val="Normalny"/>
    <w:rsid w:val="00E04A77"/>
    <w:pPr>
      <w:spacing w:before="120" w:after="120" w:line="480" w:lineRule="auto"/>
      <w:jc w:val="left"/>
    </w:pPr>
    <w:rPr>
      <w:rFonts w:eastAsia="Times New Roman" w:cs="Times New Roman"/>
      <w:szCs w:val="24"/>
      <w:lang w:eastAsia="pl-PL"/>
    </w:rPr>
  </w:style>
  <w:style w:type="paragraph" w:customStyle="1" w:styleId="ui-state-disabled">
    <w:name w:val="ui-state-disabled"/>
    <w:basedOn w:val="Normalny"/>
    <w:rsid w:val="00E04A77"/>
    <w:pPr>
      <w:spacing w:before="120" w:after="120" w:line="480" w:lineRule="auto"/>
      <w:jc w:val="left"/>
    </w:pPr>
    <w:rPr>
      <w:rFonts w:eastAsia="Times New Roman" w:cs="Times New Roman"/>
      <w:szCs w:val="24"/>
      <w:lang w:eastAsia="pl-PL"/>
    </w:rPr>
  </w:style>
  <w:style w:type="paragraph" w:customStyle="1" w:styleId="ui-widget-shadow">
    <w:name w:val="ui-widget-shadow"/>
    <w:basedOn w:val="Normalny"/>
    <w:rsid w:val="00E04A77"/>
    <w:pPr>
      <w:shd w:val="clear" w:color="auto" w:fill="00946F"/>
      <w:spacing w:after="0" w:line="480" w:lineRule="auto"/>
      <w:ind w:left="-60"/>
      <w:jc w:val="left"/>
    </w:pPr>
    <w:rPr>
      <w:rFonts w:eastAsia="Times New Roman" w:cs="Times New Roman"/>
      <w:szCs w:val="24"/>
      <w:lang w:eastAsia="pl-PL"/>
    </w:rPr>
  </w:style>
  <w:style w:type="paragraph" w:customStyle="1" w:styleId="ui-resizable-handle">
    <w:name w:val="ui-resizable-handle"/>
    <w:basedOn w:val="Normalny"/>
    <w:rsid w:val="00E04A77"/>
    <w:pPr>
      <w:spacing w:before="120" w:after="120" w:line="480" w:lineRule="auto"/>
      <w:jc w:val="left"/>
    </w:pPr>
    <w:rPr>
      <w:rFonts w:eastAsia="Times New Roman" w:cs="Times New Roman"/>
      <w:sz w:val="2"/>
      <w:szCs w:val="2"/>
      <w:lang w:eastAsia="pl-PL"/>
    </w:rPr>
  </w:style>
  <w:style w:type="paragraph" w:customStyle="1" w:styleId="ui-resizable-n">
    <w:name w:val="ui-resizable-n"/>
    <w:basedOn w:val="Normalny"/>
    <w:rsid w:val="00E04A77"/>
    <w:pPr>
      <w:spacing w:before="120" w:after="120" w:line="480" w:lineRule="auto"/>
      <w:jc w:val="left"/>
    </w:pPr>
    <w:rPr>
      <w:rFonts w:eastAsia="Times New Roman" w:cs="Times New Roman"/>
      <w:szCs w:val="24"/>
      <w:lang w:eastAsia="pl-PL"/>
    </w:rPr>
  </w:style>
  <w:style w:type="paragraph" w:customStyle="1" w:styleId="ui-resizable-s">
    <w:name w:val="ui-resizable-s"/>
    <w:basedOn w:val="Normalny"/>
    <w:rsid w:val="00E04A77"/>
    <w:pPr>
      <w:spacing w:before="120" w:after="120" w:line="480" w:lineRule="auto"/>
      <w:jc w:val="left"/>
    </w:pPr>
    <w:rPr>
      <w:rFonts w:eastAsia="Times New Roman" w:cs="Times New Roman"/>
      <w:szCs w:val="24"/>
      <w:lang w:eastAsia="pl-PL"/>
    </w:rPr>
  </w:style>
  <w:style w:type="paragraph" w:customStyle="1" w:styleId="ui-resizable-e">
    <w:name w:val="ui-resizable-e"/>
    <w:basedOn w:val="Normalny"/>
    <w:rsid w:val="00E04A77"/>
    <w:pPr>
      <w:spacing w:before="120" w:after="120" w:line="480" w:lineRule="auto"/>
      <w:jc w:val="left"/>
    </w:pPr>
    <w:rPr>
      <w:rFonts w:eastAsia="Times New Roman" w:cs="Times New Roman"/>
      <w:szCs w:val="24"/>
      <w:lang w:eastAsia="pl-PL"/>
    </w:rPr>
  </w:style>
  <w:style w:type="paragraph" w:customStyle="1" w:styleId="ui-resizable-w">
    <w:name w:val="ui-resizable-w"/>
    <w:basedOn w:val="Normalny"/>
    <w:rsid w:val="00E04A77"/>
    <w:pPr>
      <w:spacing w:before="120" w:after="120" w:line="480" w:lineRule="auto"/>
      <w:jc w:val="left"/>
    </w:pPr>
    <w:rPr>
      <w:rFonts w:eastAsia="Times New Roman" w:cs="Times New Roman"/>
      <w:szCs w:val="24"/>
      <w:lang w:eastAsia="pl-PL"/>
    </w:rPr>
  </w:style>
  <w:style w:type="paragraph" w:customStyle="1" w:styleId="ui-resizable-se">
    <w:name w:val="ui-resizable-se"/>
    <w:basedOn w:val="Normalny"/>
    <w:rsid w:val="00E04A77"/>
    <w:pPr>
      <w:spacing w:before="120" w:after="120" w:line="480" w:lineRule="auto"/>
      <w:jc w:val="left"/>
    </w:pPr>
    <w:rPr>
      <w:rFonts w:eastAsia="Times New Roman" w:cs="Times New Roman"/>
      <w:szCs w:val="24"/>
      <w:lang w:eastAsia="pl-PL"/>
    </w:rPr>
  </w:style>
  <w:style w:type="paragraph" w:customStyle="1" w:styleId="ui-resizable-sw">
    <w:name w:val="ui-resizable-sw"/>
    <w:basedOn w:val="Normalny"/>
    <w:rsid w:val="00E04A77"/>
    <w:pPr>
      <w:spacing w:before="120" w:after="120" w:line="480" w:lineRule="auto"/>
      <w:jc w:val="left"/>
    </w:pPr>
    <w:rPr>
      <w:rFonts w:eastAsia="Times New Roman" w:cs="Times New Roman"/>
      <w:szCs w:val="24"/>
      <w:lang w:eastAsia="pl-PL"/>
    </w:rPr>
  </w:style>
  <w:style w:type="paragraph" w:customStyle="1" w:styleId="ui-resizable-nw">
    <w:name w:val="ui-resizable-nw"/>
    <w:basedOn w:val="Normalny"/>
    <w:rsid w:val="00E04A77"/>
    <w:pPr>
      <w:spacing w:before="120" w:after="120" w:line="480" w:lineRule="auto"/>
      <w:jc w:val="left"/>
    </w:pPr>
    <w:rPr>
      <w:rFonts w:eastAsia="Times New Roman" w:cs="Times New Roman"/>
      <w:szCs w:val="24"/>
      <w:lang w:eastAsia="pl-PL"/>
    </w:rPr>
  </w:style>
  <w:style w:type="paragraph" w:customStyle="1" w:styleId="ui-resizable-ne">
    <w:name w:val="ui-resizable-ne"/>
    <w:basedOn w:val="Normalny"/>
    <w:rsid w:val="00E04A77"/>
    <w:pPr>
      <w:spacing w:before="120" w:after="120" w:line="480" w:lineRule="auto"/>
      <w:jc w:val="left"/>
    </w:pPr>
    <w:rPr>
      <w:rFonts w:eastAsia="Times New Roman" w:cs="Times New Roman"/>
      <w:szCs w:val="24"/>
      <w:lang w:eastAsia="pl-PL"/>
    </w:rPr>
  </w:style>
  <w:style w:type="paragraph" w:customStyle="1" w:styleId="ui-selectable-helper">
    <w:name w:val="ui-selectable-helper"/>
    <w:basedOn w:val="Normalny"/>
    <w:rsid w:val="00E04A77"/>
    <w:pPr>
      <w:pBdr>
        <w:top w:val="dotted" w:sz="6" w:space="0" w:color="000000"/>
        <w:left w:val="dotted" w:sz="6" w:space="0" w:color="000000"/>
        <w:bottom w:val="dotted" w:sz="6" w:space="0" w:color="000000"/>
        <w:right w:val="dotted" w:sz="6" w:space="0" w:color="000000"/>
      </w:pBdr>
      <w:spacing w:before="120" w:after="120" w:line="480" w:lineRule="auto"/>
      <w:jc w:val="left"/>
    </w:pPr>
    <w:rPr>
      <w:rFonts w:eastAsia="Times New Roman" w:cs="Times New Roman"/>
      <w:szCs w:val="24"/>
      <w:lang w:eastAsia="pl-PL"/>
    </w:rPr>
  </w:style>
  <w:style w:type="paragraph" w:customStyle="1" w:styleId="ui-autocomplete-loading">
    <w:name w:val="ui-autocomplete-loading"/>
    <w:basedOn w:val="Normalny"/>
    <w:rsid w:val="00E04A77"/>
    <w:pPr>
      <w:shd w:val="clear" w:color="auto" w:fill="FFFFFF"/>
      <w:spacing w:before="120" w:after="120" w:line="480" w:lineRule="auto"/>
      <w:jc w:val="left"/>
    </w:pPr>
    <w:rPr>
      <w:rFonts w:eastAsia="Times New Roman" w:cs="Times New Roman"/>
      <w:szCs w:val="24"/>
      <w:lang w:eastAsia="pl-PL"/>
    </w:rPr>
  </w:style>
  <w:style w:type="paragraph" w:customStyle="1" w:styleId="ui-menu">
    <w:name w:val="ui-menu"/>
    <w:basedOn w:val="Normalny"/>
    <w:rsid w:val="00E04A77"/>
    <w:pPr>
      <w:spacing w:after="0" w:line="480" w:lineRule="auto"/>
      <w:jc w:val="left"/>
    </w:pPr>
    <w:rPr>
      <w:rFonts w:eastAsia="Times New Roman" w:cs="Times New Roman"/>
      <w:szCs w:val="24"/>
      <w:lang w:eastAsia="pl-PL"/>
    </w:rPr>
  </w:style>
  <w:style w:type="paragraph" w:customStyle="1" w:styleId="ui-button">
    <w:name w:val="ui-button"/>
    <w:basedOn w:val="Normalny"/>
    <w:rsid w:val="00E04A77"/>
    <w:pPr>
      <w:spacing w:before="120" w:after="120" w:line="480" w:lineRule="auto"/>
      <w:ind w:right="24"/>
      <w:jc w:val="center"/>
    </w:pPr>
    <w:rPr>
      <w:rFonts w:eastAsia="Times New Roman" w:cs="Times New Roman"/>
      <w:szCs w:val="24"/>
      <w:lang w:eastAsia="pl-PL"/>
    </w:rPr>
  </w:style>
  <w:style w:type="paragraph" w:customStyle="1" w:styleId="ui-button-icon-only">
    <w:name w:val="ui-button-icon-only"/>
    <w:basedOn w:val="Normalny"/>
    <w:rsid w:val="00E04A77"/>
    <w:pPr>
      <w:spacing w:before="120" w:after="120" w:line="480" w:lineRule="auto"/>
      <w:jc w:val="left"/>
    </w:pPr>
    <w:rPr>
      <w:rFonts w:eastAsia="Times New Roman" w:cs="Times New Roman"/>
      <w:szCs w:val="24"/>
      <w:lang w:eastAsia="pl-PL"/>
    </w:rPr>
  </w:style>
  <w:style w:type="paragraph" w:customStyle="1" w:styleId="ui-button-icons-only">
    <w:name w:val="ui-button-icons-only"/>
    <w:basedOn w:val="Normalny"/>
    <w:rsid w:val="00E04A77"/>
    <w:pPr>
      <w:spacing w:before="120" w:after="120" w:line="480" w:lineRule="auto"/>
      <w:jc w:val="left"/>
    </w:pPr>
    <w:rPr>
      <w:rFonts w:eastAsia="Times New Roman" w:cs="Times New Roman"/>
      <w:szCs w:val="24"/>
      <w:lang w:eastAsia="pl-PL"/>
    </w:rPr>
  </w:style>
  <w:style w:type="paragraph" w:customStyle="1" w:styleId="ui-buttonset">
    <w:name w:val="ui-buttonset"/>
    <w:basedOn w:val="Normalny"/>
    <w:rsid w:val="00E04A77"/>
    <w:pPr>
      <w:spacing w:before="120" w:after="120" w:line="480" w:lineRule="auto"/>
      <w:ind w:right="105"/>
      <w:jc w:val="left"/>
    </w:pPr>
    <w:rPr>
      <w:rFonts w:eastAsia="Times New Roman" w:cs="Times New Roman"/>
      <w:szCs w:val="24"/>
      <w:lang w:eastAsia="pl-PL"/>
    </w:rPr>
  </w:style>
  <w:style w:type="paragraph" w:customStyle="1" w:styleId="ui-dialog">
    <w:name w:val="ui-dialog"/>
    <w:basedOn w:val="Normalny"/>
    <w:rsid w:val="00E04A77"/>
    <w:pPr>
      <w:spacing w:before="120" w:after="120" w:line="480" w:lineRule="auto"/>
      <w:jc w:val="left"/>
    </w:pPr>
    <w:rPr>
      <w:rFonts w:eastAsia="Times New Roman" w:cs="Times New Roman"/>
      <w:szCs w:val="24"/>
      <w:lang w:eastAsia="pl-PL"/>
    </w:rPr>
  </w:style>
  <w:style w:type="paragraph" w:customStyle="1" w:styleId="ui-slider">
    <w:name w:val="ui-slider"/>
    <w:basedOn w:val="Normalny"/>
    <w:rsid w:val="00E04A77"/>
    <w:pPr>
      <w:spacing w:before="120" w:after="120" w:line="480" w:lineRule="auto"/>
      <w:jc w:val="left"/>
    </w:pPr>
    <w:rPr>
      <w:rFonts w:eastAsia="Times New Roman" w:cs="Times New Roman"/>
      <w:szCs w:val="24"/>
      <w:lang w:eastAsia="pl-PL"/>
    </w:rPr>
  </w:style>
  <w:style w:type="paragraph" w:customStyle="1" w:styleId="ui-slider-horizontal">
    <w:name w:val="ui-slider-horizontal"/>
    <w:basedOn w:val="Normalny"/>
    <w:rsid w:val="00E04A77"/>
    <w:pPr>
      <w:spacing w:before="120" w:after="120" w:line="480" w:lineRule="auto"/>
      <w:jc w:val="left"/>
    </w:pPr>
    <w:rPr>
      <w:rFonts w:eastAsia="Times New Roman" w:cs="Times New Roman"/>
      <w:szCs w:val="24"/>
      <w:lang w:eastAsia="pl-PL"/>
    </w:rPr>
  </w:style>
  <w:style w:type="paragraph" w:customStyle="1" w:styleId="ui-slider-vertical">
    <w:name w:val="ui-slider-vertical"/>
    <w:basedOn w:val="Normalny"/>
    <w:rsid w:val="00E04A77"/>
    <w:pPr>
      <w:spacing w:before="120" w:after="120" w:line="480" w:lineRule="auto"/>
      <w:jc w:val="left"/>
    </w:pPr>
    <w:rPr>
      <w:rFonts w:eastAsia="Times New Roman" w:cs="Times New Roman"/>
      <w:szCs w:val="24"/>
      <w:lang w:eastAsia="pl-PL"/>
    </w:rPr>
  </w:style>
  <w:style w:type="paragraph" w:customStyle="1" w:styleId="ui-tabs">
    <w:name w:val="ui-tabs"/>
    <w:basedOn w:val="Normalny"/>
    <w:rsid w:val="00E04A77"/>
    <w:pPr>
      <w:spacing w:before="120" w:after="120" w:line="480" w:lineRule="auto"/>
      <w:jc w:val="left"/>
    </w:pPr>
    <w:rPr>
      <w:rFonts w:eastAsia="Times New Roman" w:cs="Times New Roman"/>
      <w:szCs w:val="24"/>
      <w:lang w:eastAsia="pl-PL"/>
    </w:rPr>
  </w:style>
  <w:style w:type="paragraph" w:customStyle="1" w:styleId="ui-datepicker">
    <w:name w:val="ui-datepicker"/>
    <w:basedOn w:val="Normalny"/>
    <w:rsid w:val="00E04A77"/>
    <w:pPr>
      <w:spacing w:before="120" w:after="120" w:line="480" w:lineRule="auto"/>
      <w:jc w:val="left"/>
    </w:pPr>
    <w:rPr>
      <w:rFonts w:eastAsia="Times New Roman" w:cs="Times New Roman"/>
      <w:szCs w:val="24"/>
      <w:lang w:eastAsia="pl-PL"/>
    </w:rPr>
  </w:style>
  <w:style w:type="paragraph" w:customStyle="1" w:styleId="ui-datepicker-row-break">
    <w:name w:val="ui-datepicker-row-break"/>
    <w:basedOn w:val="Normalny"/>
    <w:rsid w:val="00E04A77"/>
    <w:pPr>
      <w:spacing w:before="120" w:after="120" w:line="480" w:lineRule="auto"/>
      <w:jc w:val="left"/>
    </w:pPr>
    <w:rPr>
      <w:rFonts w:eastAsia="Times New Roman" w:cs="Times New Roman"/>
      <w:szCs w:val="24"/>
      <w:lang w:eastAsia="pl-PL"/>
    </w:rPr>
  </w:style>
  <w:style w:type="paragraph" w:customStyle="1" w:styleId="ui-datepicker-rtl">
    <w:name w:val="ui-datepicker-rtl"/>
    <w:basedOn w:val="Normalny"/>
    <w:rsid w:val="00E04A77"/>
    <w:pPr>
      <w:bidi/>
      <w:spacing w:before="120" w:after="120" w:line="480" w:lineRule="auto"/>
      <w:jc w:val="left"/>
    </w:pPr>
    <w:rPr>
      <w:rFonts w:eastAsia="Times New Roman" w:cs="Times New Roman"/>
      <w:szCs w:val="24"/>
      <w:lang w:eastAsia="pl-PL"/>
    </w:rPr>
  </w:style>
  <w:style w:type="paragraph" w:customStyle="1" w:styleId="ui-datepicker-cover">
    <w:name w:val="ui-datepicker-cover"/>
    <w:basedOn w:val="Normalny"/>
    <w:rsid w:val="00E04A77"/>
    <w:pPr>
      <w:spacing w:before="120" w:after="120" w:line="480" w:lineRule="auto"/>
      <w:jc w:val="left"/>
    </w:pPr>
    <w:rPr>
      <w:rFonts w:eastAsia="Times New Roman" w:cs="Times New Roman"/>
      <w:szCs w:val="24"/>
      <w:lang w:eastAsia="pl-PL"/>
    </w:rPr>
  </w:style>
  <w:style w:type="paragraph" w:customStyle="1" w:styleId="ui-progressbar">
    <w:name w:val="ui-progressbar"/>
    <w:basedOn w:val="Normalny"/>
    <w:rsid w:val="00E04A77"/>
    <w:pPr>
      <w:spacing w:before="120" w:after="120" w:line="480" w:lineRule="auto"/>
      <w:jc w:val="left"/>
    </w:pPr>
    <w:rPr>
      <w:rFonts w:eastAsia="Times New Roman" w:cs="Times New Roman"/>
      <w:szCs w:val="24"/>
      <w:lang w:eastAsia="pl-PL"/>
    </w:rPr>
  </w:style>
  <w:style w:type="paragraph" w:customStyle="1" w:styleId="acresults">
    <w:name w:val="ac_results"/>
    <w:basedOn w:val="Normalny"/>
    <w:rsid w:val="00E04A77"/>
    <w:pPr>
      <w:pBdr>
        <w:top w:val="single" w:sz="6" w:space="0" w:color="000000"/>
        <w:left w:val="single" w:sz="6" w:space="0" w:color="000000"/>
        <w:bottom w:val="single" w:sz="6" w:space="0" w:color="000000"/>
        <w:right w:val="single" w:sz="6" w:space="0" w:color="000000"/>
      </w:pBdr>
      <w:shd w:val="clear" w:color="auto" w:fill="FFFFFF"/>
      <w:spacing w:before="120" w:after="120" w:line="480" w:lineRule="auto"/>
      <w:jc w:val="left"/>
    </w:pPr>
    <w:rPr>
      <w:rFonts w:eastAsia="Times New Roman" w:cs="Times New Roman"/>
      <w:szCs w:val="24"/>
      <w:lang w:eastAsia="pl-PL"/>
    </w:rPr>
  </w:style>
  <w:style w:type="paragraph" w:customStyle="1" w:styleId="acloading">
    <w:name w:val="ac_loading"/>
    <w:basedOn w:val="Normalny"/>
    <w:rsid w:val="00E04A77"/>
    <w:pPr>
      <w:shd w:val="clear" w:color="auto" w:fill="FFFFFF"/>
      <w:spacing w:before="120" w:after="120" w:line="480" w:lineRule="auto"/>
      <w:jc w:val="left"/>
    </w:pPr>
    <w:rPr>
      <w:rFonts w:eastAsia="Times New Roman" w:cs="Times New Roman"/>
      <w:szCs w:val="24"/>
      <w:lang w:eastAsia="pl-PL"/>
    </w:rPr>
  </w:style>
  <w:style w:type="paragraph" w:customStyle="1" w:styleId="acodd">
    <w:name w:val="ac_odd"/>
    <w:basedOn w:val="Normalny"/>
    <w:rsid w:val="00E04A77"/>
    <w:pPr>
      <w:shd w:val="clear" w:color="auto" w:fill="EEEEEE"/>
      <w:spacing w:before="120" w:after="120" w:line="480" w:lineRule="auto"/>
      <w:jc w:val="left"/>
    </w:pPr>
    <w:rPr>
      <w:rFonts w:eastAsia="Times New Roman" w:cs="Times New Roman"/>
      <w:szCs w:val="24"/>
      <w:lang w:eastAsia="pl-PL"/>
    </w:rPr>
  </w:style>
  <w:style w:type="paragraph" w:customStyle="1" w:styleId="acover">
    <w:name w:val="ac_over"/>
    <w:basedOn w:val="Normalny"/>
    <w:rsid w:val="00E04A77"/>
    <w:pPr>
      <w:shd w:val="clear" w:color="auto" w:fill="007067"/>
      <w:spacing w:before="120" w:after="120" w:line="480" w:lineRule="auto"/>
      <w:jc w:val="left"/>
    </w:pPr>
    <w:rPr>
      <w:rFonts w:eastAsia="Times New Roman" w:cs="Times New Roman"/>
      <w:color w:val="FFFFFF"/>
      <w:szCs w:val="24"/>
      <w:lang w:eastAsia="pl-PL"/>
    </w:rPr>
  </w:style>
  <w:style w:type="paragraph" w:customStyle="1" w:styleId="ui-scrolltable-alldiv">
    <w:name w:val="ui-scrolltable-alldiv"/>
    <w:basedOn w:val="Normalny"/>
    <w:rsid w:val="00E04A77"/>
    <w:pPr>
      <w:pBdr>
        <w:top w:val="single" w:sz="6" w:space="0" w:color="55CCCC"/>
        <w:left w:val="single" w:sz="6" w:space="0" w:color="55CCCC"/>
        <w:bottom w:val="single" w:sz="6" w:space="0" w:color="005555"/>
        <w:right w:val="single" w:sz="6" w:space="0" w:color="005555"/>
      </w:pBdr>
      <w:shd w:val="clear" w:color="auto" w:fill="559999"/>
      <w:spacing w:after="0" w:line="480" w:lineRule="auto"/>
      <w:jc w:val="left"/>
    </w:pPr>
    <w:rPr>
      <w:rFonts w:eastAsia="Times New Roman" w:cs="Times New Roman"/>
      <w:szCs w:val="24"/>
      <w:lang w:eastAsia="pl-PL"/>
    </w:rPr>
  </w:style>
  <w:style w:type="paragraph" w:customStyle="1" w:styleId="ui-scrolltable-ldiv">
    <w:name w:val="ui-scrolltable-ldiv"/>
    <w:basedOn w:val="Normalny"/>
    <w:rsid w:val="00E04A77"/>
    <w:pPr>
      <w:spacing w:before="120" w:after="120" w:line="480" w:lineRule="auto"/>
      <w:jc w:val="left"/>
    </w:pPr>
    <w:rPr>
      <w:rFonts w:eastAsia="Times New Roman" w:cs="Times New Roman"/>
      <w:szCs w:val="24"/>
      <w:lang w:eastAsia="pl-PL"/>
    </w:rPr>
  </w:style>
  <w:style w:type="paragraph" w:customStyle="1" w:styleId="ui-scrolltable-evenrow">
    <w:name w:val="ui-scrolltable-evenrow"/>
    <w:basedOn w:val="Normalny"/>
    <w:rsid w:val="00E04A77"/>
    <w:pPr>
      <w:shd w:val="clear" w:color="auto" w:fill="FFF7E0"/>
      <w:spacing w:before="120" w:after="120" w:line="480" w:lineRule="auto"/>
      <w:jc w:val="left"/>
    </w:pPr>
    <w:rPr>
      <w:rFonts w:eastAsia="Times New Roman" w:cs="Times New Roman"/>
      <w:szCs w:val="24"/>
      <w:lang w:eastAsia="pl-PL"/>
    </w:rPr>
  </w:style>
  <w:style w:type="paragraph" w:customStyle="1" w:styleId="ui-scrolltable-rdiv">
    <w:name w:val="ui-scrolltable-rdiv"/>
    <w:basedOn w:val="Normalny"/>
    <w:rsid w:val="00E04A77"/>
    <w:pPr>
      <w:spacing w:before="120" w:after="120" w:line="480" w:lineRule="auto"/>
      <w:jc w:val="left"/>
    </w:pPr>
    <w:rPr>
      <w:rFonts w:eastAsia="Times New Roman" w:cs="Times New Roman"/>
      <w:szCs w:val="24"/>
      <w:lang w:eastAsia="pl-PL"/>
    </w:rPr>
  </w:style>
  <w:style w:type="paragraph" w:customStyle="1" w:styleId="ui-scrolltable-tldiv">
    <w:name w:val="ui-scrolltable-tldiv"/>
    <w:basedOn w:val="Normalny"/>
    <w:rsid w:val="00E04A77"/>
    <w:pPr>
      <w:spacing w:before="15" w:after="15" w:line="480" w:lineRule="auto"/>
      <w:ind w:left="15" w:right="15"/>
      <w:jc w:val="left"/>
    </w:pPr>
    <w:rPr>
      <w:rFonts w:eastAsia="Times New Roman" w:cs="Times New Roman"/>
      <w:szCs w:val="24"/>
      <w:lang w:eastAsia="pl-PL"/>
    </w:rPr>
  </w:style>
  <w:style w:type="paragraph" w:customStyle="1" w:styleId="ui-scrolltable-bldiv">
    <w:name w:val="ui-scrolltable-bldiv"/>
    <w:basedOn w:val="Normalny"/>
    <w:rsid w:val="00E04A77"/>
    <w:pPr>
      <w:shd w:val="clear" w:color="auto" w:fill="FFFFFF"/>
      <w:spacing w:before="15" w:after="15" w:line="480" w:lineRule="auto"/>
      <w:ind w:left="15" w:right="15"/>
      <w:jc w:val="left"/>
    </w:pPr>
    <w:rPr>
      <w:rFonts w:eastAsia="Times New Roman" w:cs="Times New Roman"/>
      <w:szCs w:val="24"/>
      <w:lang w:eastAsia="pl-PL"/>
    </w:rPr>
  </w:style>
  <w:style w:type="paragraph" w:customStyle="1" w:styleId="ui-scrolltable-trdiv">
    <w:name w:val="ui-scrolltable-trdiv"/>
    <w:basedOn w:val="Normalny"/>
    <w:rsid w:val="00E04A77"/>
    <w:pPr>
      <w:spacing w:before="15" w:after="15" w:line="480" w:lineRule="auto"/>
      <w:ind w:left="15" w:right="15"/>
      <w:jc w:val="left"/>
    </w:pPr>
    <w:rPr>
      <w:rFonts w:eastAsia="Times New Roman" w:cs="Times New Roman"/>
      <w:szCs w:val="24"/>
      <w:lang w:eastAsia="pl-PL"/>
    </w:rPr>
  </w:style>
  <w:style w:type="paragraph" w:customStyle="1" w:styleId="ui-scrolltable-brdiv">
    <w:name w:val="ui-scrolltable-brdiv"/>
    <w:basedOn w:val="Normalny"/>
    <w:rsid w:val="00E04A77"/>
    <w:pPr>
      <w:shd w:val="clear" w:color="auto" w:fill="FFFFFF"/>
      <w:spacing w:before="15" w:after="15" w:line="480" w:lineRule="auto"/>
      <w:ind w:left="15" w:right="15"/>
      <w:jc w:val="left"/>
    </w:pPr>
    <w:rPr>
      <w:rFonts w:eastAsia="Times New Roman" w:cs="Times New Roman"/>
      <w:szCs w:val="24"/>
      <w:lang w:eastAsia="pl-PL"/>
    </w:rPr>
  </w:style>
  <w:style w:type="paragraph" w:customStyle="1" w:styleId="ui-accordion-header">
    <w:name w:val="ui-accordion-header"/>
    <w:basedOn w:val="Normalny"/>
    <w:rsid w:val="00E04A77"/>
    <w:pPr>
      <w:spacing w:before="120" w:after="120" w:line="480" w:lineRule="auto"/>
      <w:jc w:val="left"/>
    </w:pPr>
    <w:rPr>
      <w:rFonts w:eastAsia="Times New Roman" w:cs="Times New Roman"/>
      <w:szCs w:val="24"/>
      <w:lang w:eastAsia="pl-PL"/>
    </w:rPr>
  </w:style>
  <w:style w:type="paragraph" w:customStyle="1" w:styleId="ui-accordion-li-fix">
    <w:name w:val="ui-accordion-li-fix"/>
    <w:basedOn w:val="Normalny"/>
    <w:rsid w:val="00E04A77"/>
    <w:pPr>
      <w:spacing w:before="120" w:after="120" w:line="480" w:lineRule="auto"/>
      <w:jc w:val="left"/>
    </w:pPr>
    <w:rPr>
      <w:rFonts w:eastAsia="Times New Roman" w:cs="Times New Roman"/>
      <w:szCs w:val="24"/>
      <w:lang w:eastAsia="pl-PL"/>
    </w:rPr>
  </w:style>
  <w:style w:type="paragraph" w:customStyle="1" w:styleId="ui-accordion-content">
    <w:name w:val="ui-accordion-content"/>
    <w:basedOn w:val="Normalny"/>
    <w:rsid w:val="00E04A77"/>
    <w:pPr>
      <w:spacing w:before="120" w:after="120" w:line="480" w:lineRule="auto"/>
      <w:jc w:val="left"/>
    </w:pPr>
    <w:rPr>
      <w:rFonts w:eastAsia="Times New Roman" w:cs="Times New Roman"/>
      <w:szCs w:val="24"/>
      <w:lang w:eastAsia="pl-PL"/>
    </w:rPr>
  </w:style>
  <w:style w:type="paragraph" w:customStyle="1" w:styleId="ui-accordion-content-active">
    <w:name w:val="ui-accordion-content-active"/>
    <w:basedOn w:val="Normalny"/>
    <w:rsid w:val="00E04A77"/>
    <w:pPr>
      <w:spacing w:before="120" w:after="120" w:line="480" w:lineRule="auto"/>
      <w:jc w:val="left"/>
    </w:pPr>
    <w:rPr>
      <w:rFonts w:eastAsia="Times New Roman" w:cs="Times New Roman"/>
      <w:szCs w:val="24"/>
      <w:lang w:eastAsia="pl-PL"/>
    </w:rPr>
  </w:style>
  <w:style w:type="paragraph" w:customStyle="1" w:styleId="ui-menu-item">
    <w:name w:val="ui-menu-item"/>
    <w:basedOn w:val="Normalny"/>
    <w:rsid w:val="00E04A77"/>
    <w:pPr>
      <w:spacing w:before="120" w:after="120" w:line="480" w:lineRule="auto"/>
      <w:jc w:val="left"/>
    </w:pPr>
    <w:rPr>
      <w:rFonts w:eastAsia="Times New Roman" w:cs="Times New Roman"/>
      <w:szCs w:val="24"/>
      <w:lang w:eastAsia="pl-PL"/>
    </w:rPr>
  </w:style>
  <w:style w:type="paragraph" w:customStyle="1" w:styleId="ui-button-text">
    <w:name w:val="ui-button-text"/>
    <w:basedOn w:val="Normalny"/>
    <w:rsid w:val="00E04A77"/>
    <w:pPr>
      <w:spacing w:before="120" w:after="120" w:line="480" w:lineRule="auto"/>
      <w:jc w:val="left"/>
    </w:pPr>
    <w:rPr>
      <w:rFonts w:eastAsia="Times New Roman" w:cs="Times New Roman"/>
      <w:szCs w:val="24"/>
      <w:lang w:eastAsia="pl-PL"/>
    </w:rPr>
  </w:style>
  <w:style w:type="paragraph" w:customStyle="1" w:styleId="ui-dialog-titlebar">
    <w:name w:val="ui-dialog-titlebar"/>
    <w:basedOn w:val="Normalny"/>
    <w:rsid w:val="00E04A77"/>
    <w:pPr>
      <w:spacing w:before="120" w:after="120" w:line="480" w:lineRule="auto"/>
      <w:jc w:val="left"/>
    </w:pPr>
    <w:rPr>
      <w:rFonts w:eastAsia="Times New Roman" w:cs="Times New Roman"/>
      <w:szCs w:val="24"/>
      <w:lang w:eastAsia="pl-PL"/>
    </w:rPr>
  </w:style>
  <w:style w:type="paragraph" w:customStyle="1" w:styleId="ui-dialog-title">
    <w:name w:val="ui-dialog-title"/>
    <w:basedOn w:val="Normalny"/>
    <w:rsid w:val="00E04A77"/>
    <w:pPr>
      <w:spacing w:before="120" w:after="120" w:line="480" w:lineRule="auto"/>
      <w:jc w:val="left"/>
    </w:pPr>
    <w:rPr>
      <w:rFonts w:eastAsia="Times New Roman" w:cs="Times New Roman"/>
      <w:szCs w:val="24"/>
      <w:lang w:eastAsia="pl-PL"/>
    </w:rPr>
  </w:style>
  <w:style w:type="paragraph" w:customStyle="1" w:styleId="ui-dialog-titlebar-close">
    <w:name w:val="ui-dialog-titlebar-close"/>
    <w:basedOn w:val="Normalny"/>
    <w:rsid w:val="00E04A77"/>
    <w:pPr>
      <w:spacing w:before="120" w:after="120" w:line="480" w:lineRule="auto"/>
      <w:jc w:val="left"/>
    </w:pPr>
    <w:rPr>
      <w:rFonts w:eastAsia="Times New Roman" w:cs="Times New Roman"/>
      <w:szCs w:val="24"/>
      <w:lang w:eastAsia="pl-PL"/>
    </w:rPr>
  </w:style>
  <w:style w:type="paragraph" w:customStyle="1" w:styleId="ui-dialog-content">
    <w:name w:val="ui-dialog-content"/>
    <w:basedOn w:val="Normalny"/>
    <w:rsid w:val="00E04A77"/>
    <w:pPr>
      <w:spacing w:before="120" w:after="120" w:line="480" w:lineRule="auto"/>
      <w:jc w:val="left"/>
    </w:pPr>
    <w:rPr>
      <w:rFonts w:eastAsia="Times New Roman" w:cs="Times New Roman"/>
      <w:szCs w:val="24"/>
      <w:lang w:eastAsia="pl-PL"/>
    </w:rPr>
  </w:style>
  <w:style w:type="paragraph" w:customStyle="1" w:styleId="ui-dialog-buttonpane">
    <w:name w:val="ui-dialog-buttonpane"/>
    <w:basedOn w:val="Normalny"/>
    <w:rsid w:val="00E04A77"/>
    <w:pPr>
      <w:spacing w:before="120" w:after="120" w:line="480" w:lineRule="auto"/>
      <w:jc w:val="left"/>
    </w:pPr>
    <w:rPr>
      <w:rFonts w:eastAsia="Times New Roman" w:cs="Times New Roman"/>
      <w:szCs w:val="24"/>
      <w:lang w:eastAsia="pl-PL"/>
    </w:rPr>
  </w:style>
  <w:style w:type="paragraph" w:customStyle="1" w:styleId="ui-slider-handle">
    <w:name w:val="ui-slider-handle"/>
    <w:basedOn w:val="Normalny"/>
    <w:rsid w:val="00E04A77"/>
    <w:pPr>
      <w:spacing w:before="120" w:after="120" w:line="480" w:lineRule="auto"/>
      <w:jc w:val="left"/>
    </w:pPr>
    <w:rPr>
      <w:rFonts w:eastAsia="Times New Roman" w:cs="Times New Roman"/>
      <w:szCs w:val="24"/>
      <w:lang w:eastAsia="pl-PL"/>
    </w:rPr>
  </w:style>
  <w:style w:type="paragraph" w:customStyle="1" w:styleId="ui-slider-range">
    <w:name w:val="ui-slider-range"/>
    <w:basedOn w:val="Normalny"/>
    <w:rsid w:val="00E04A77"/>
    <w:pPr>
      <w:spacing w:before="120" w:after="120" w:line="480" w:lineRule="auto"/>
      <w:jc w:val="left"/>
    </w:pPr>
    <w:rPr>
      <w:rFonts w:eastAsia="Times New Roman" w:cs="Times New Roman"/>
      <w:szCs w:val="24"/>
      <w:lang w:eastAsia="pl-PL"/>
    </w:rPr>
  </w:style>
  <w:style w:type="paragraph" w:customStyle="1" w:styleId="ui-tabs-nav">
    <w:name w:val="ui-tabs-nav"/>
    <w:basedOn w:val="Normalny"/>
    <w:rsid w:val="00E04A77"/>
    <w:pPr>
      <w:spacing w:before="120" w:after="120" w:line="480" w:lineRule="auto"/>
      <w:jc w:val="left"/>
    </w:pPr>
    <w:rPr>
      <w:rFonts w:eastAsia="Times New Roman" w:cs="Times New Roman"/>
      <w:szCs w:val="24"/>
      <w:lang w:eastAsia="pl-PL"/>
    </w:rPr>
  </w:style>
  <w:style w:type="paragraph" w:customStyle="1" w:styleId="ui-tabs-panel">
    <w:name w:val="ui-tabs-panel"/>
    <w:basedOn w:val="Normalny"/>
    <w:rsid w:val="00E04A77"/>
    <w:pPr>
      <w:spacing w:before="120" w:after="120" w:line="480" w:lineRule="auto"/>
      <w:jc w:val="left"/>
    </w:pPr>
    <w:rPr>
      <w:rFonts w:eastAsia="Times New Roman" w:cs="Times New Roman"/>
      <w:szCs w:val="24"/>
      <w:lang w:eastAsia="pl-PL"/>
    </w:rPr>
  </w:style>
  <w:style w:type="paragraph" w:customStyle="1" w:styleId="ui-datepicker-header">
    <w:name w:val="ui-datepicker-header"/>
    <w:basedOn w:val="Normalny"/>
    <w:rsid w:val="00E04A77"/>
    <w:pPr>
      <w:spacing w:before="120" w:after="120" w:line="480" w:lineRule="auto"/>
      <w:jc w:val="left"/>
    </w:pPr>
    <w:rPr>
      <w:rFonts w:eastAsia="Times New Roman" w:cs="Times New Roman"/>
      <w:szCs w:val="24"/>
      <w:lang w:eastAsia="pl-PL"/>
    </w:rPr>
  </w:style>
  <w:style w:type="paragraph" w:customStyle="1" w:styleId="ui-datepicker-prev">
    <w:name w:val="ui-datepicker-prev"/>
    <w:basedOn w:val="Normalny"/>
    <w:rsid w:val="00E04A77"/>
    <w:pPr>
      <w:spacing w:before="120" w:after="120" w:line="480" w:lineRule="auto"/>
      <w:jc w:val="left"/>
    </w:pPr>
    <w:rPr>
      <w:rFonts w:eastAsia="Times New Roman" w:cs="Times New Roman"/>
      <w:szCs w:val="24"/>
      <w:lang w:eastAsia="pl-PL"/>
    </w:rPr>
  </w:style>
  <w:style w:type="paragraph" w:customStyle="1" w:styleId="ui-datepicker-next">
    <w:name w:val="ui-datepicker-next"/>
    <w:basedOn w:val="Normalny"/>
    <w:rsid w:val="00E04A77"/>
    <w:pPr>
      <w:spacing w:before="120" w:after="120" w:line="480" w:lineRule="auto"/>
      <w:jc w:val="left"/>
    </w:pPr>
    <w:rPr>
      <w:rFonts w:eastAsia="Times New Roman" w:cs="Times New Roman"/>
      <w:szCs w:val="24"/>
      <w:lang w:eastAsia="pl-PL"/>
    </w:rPr>
  </w:style>
  <w:style w:type="paragraph" w:customStyle="1" w:styleId="ui-datepicker-title">
    <w:name w:val="ui-datepicker-title"/>
    <w:basedOn w:val="Normalny"/>
    <w:rsid w:val="00E04A77"/>
    <w:pPr>
      <w:spacing w:before="120" w:after="120" w:line="480" w:lineRule="auto"/>
      <w:jc w:val="left"/>
    </w:pPr>
    <w:rPr>
      <w:rFonts w:eastAsia="Times New Roman" w:cs="Times New Roman"/>
      <w:szCs w:val="24"/>
      <w:lang w:eastAsia="pl-PL"/>
    </w:rPr>
  </w:style>
  <w:style w:type="paragraph" w:customStyle="1" w:styleId="ui-datepicker-buttonpane">
    <w:name w:val="ui-datepicker-buttonpane"/>
    <w:basedOn w:val="Normalny"/>
    <w:rsid w:val="00E04A77"/>
    <w:pPr>
      <w:spacing w:before="120" w:after="120" w:line="480" w:lineRule="auto"/>
      <w:jc w:val="left"/>
    </w:pPr>
    <w:rPr>
      <w:rFonts w:eastAsia="Times New Roman" w:cs="Times New Roman"/>
      <w:szCs w:val="24"/>
      <w:lang w:eastAsia="pl-PL"/>
    </w:rPr>
  </w:style>
  <w:style w:type="paragraph" w:customStyle="1" w:styleId="ui-datepicker-group">
    <w:name w:val="ui-datepicker-group"/>
    <w:basedOn w:val="Normalny"/>
    <w:rsid w:val="00E04A77"/>
    <w:pPr>
      <w:spacing w:before="120" w:after="120" w:line="480" w:lineRule="auto"/>
      <w:jc w:val="left"/>
    </w:pPr>
    <w:rPr>
      <w:rFonts w:eastAsia="Times New Roman" w:cs="Times New Roman"/>
      <w:szCs w:val="24"/>
      <w:lang w:eastAsia="pl-PL"/>
    </w:rPr>
  </w:style>
  <w:style w:type="paragraph" w:customStyle="1" w:styleId="ui-progressbar-value">
    <w:name w:val="ui-progressbar-value"/>
    <w:basedOn w:val="Normalny"/>
    <w:rsid w:val="00E04A77"/>
    <w:pPr>
      <w:spacing w:before="120" w:after="120" w:line="480" w:lineRule="auto"/>
      <w:jc w:val="left"/>
    </w:pPr>
    <w:rPr>
      <w:rFonts w:eastAsia="Times New Roman" w:cs="Times New Roman"/>
      <w:szCs w:val="24"/>
      <w:lang w:eastAsia="pl-PL"/>
    </w:rPr>
  </w:style>
  <w:style w:type="paragraph" w:customStyle="1" w:styleId="ui-scrolltable-oddrow">
    <w:name w:val="ui-scrolltable-oddrow"/>
    <w:basedOn w:val="Normalny"/>
    <w:rsid w:val="00E04A77"/>
    <w:pPr>
      <w:shd w:val="clear" w:color="auto" w:fill="FFFFFF"/>
      <w:spacing w:before="120" w:after="120" w:line="480" w:lineRule="auto"/>
      <w:jc w:val="left"/>
    </w:pPr>
    <w:rPr>
      <w:rFonts w:eastAsia="Times New Roman" w:cs="Times New Roman"/>
      <w:szCs w:val="24"/>
      <w:lang w:eastAsia="pl-PL"/>
    </w:rPr>
  </w:style>
  <w:style w:type="paragraph" w:customStyle="1" w:styleId="ui-accordion-header-active">
    <w:name w:val="ui-accordion-header-active"/>
    <w:basedOn w:val="Normalny"/>
    <w:rsid w:val="00E04A77"/>
    <w:pPr>
      <w:spacing w:before="120" w:after="120" w:line="480" w:lineRule="auto"/>
      <w:jc w:val="left"/>
    </w:pPr>
    <w:rPr>
      <w:rFonts w:eastAsia="Times New Roman" w:cs="Times New Roman"/>
      <w:szCs w:val="24"/>
      <w:lang w:eastAsia="pl-PL"/>
    </w:rPr>
  </w:style>
  <w:style w:type="paragraph" w:customStyle="1" w:styleId="ui-tabs-hide">
    <w:name w:val="ui-tabs-hide"/>
    <w:basedOn w:val="Normalny"/>
    <w:rsid w:val="00E04A77"/>
    <w:pPr>
      <w:spacing w:before="120" w:after="120" w:line="480" w:lineRule="auto"/>
      <w:jc w:val="left"/>
    </w:pPr>
    <w:rPr>
      <w:rFonts w:eastAsia="Times New Roman" w:cs="Times New Roman"/>
      <w:szCs w:val="24"/>
      <w:lang w:eastAsia="pl-PL"/>
    </w:rPr>
  </w:style>
  <w:style w:type="character" w:customStyle="1" w:styleId="sp1">
    <w:name w:val="sp1"/>
    <w:basedOn w:val="Domylnaczcionkaakapitu"/>
    <w:rsid w:val="00E04A77"/>
    <w:rPr>
      <w:b/>
      <w:bCs/>
      <w:color w:val="2A5754"/>
    </w:rPr>
  </w:style>
  <w:style w:type="character" w:customStyle="1" w:styleId="sp2">
    <w:name w:val="sp2"/>
    <w:basedOn w:val="Domylnaczcionkaakapitu"/>
    <w:rsid w:val="00E04A77"/>
    <w:rPr>
      <w:b w:val="0"/>
      <w:bCs w:val="0"/>
      <w:color w:val="2A5754"/>
    </w:rPr>
  </w:style>
  <w:style w:type="character" w:customStyle="1" w:styleId="sp3">
    <w:name w:val="sp3"/>
    <w:basedOn w:val="Domylnaczcionkaakapitu"/>
    <w:rsid w:val="00E04A77"/>
    <w:rPr>
      <w:b w:val="0"/>
      <w:bCs w:val="0"/>
      <w:color w:val="39787D"/>
    </w:rPr>
  </w:style>
  <w:style w:type="character" w:customStyle="1" w:styleId="zabroniony">
    <w:name w:val="zabroniony"/>
    <w:basedOn w:val="Domylnaczcionkaakapitu"/>
    <w:rsid w:val="00E04A77"/>
    <w:rPr>
      <w:b/>
      <w:bCs/>
      <w:color w:val="FF0000"/>
    </w:rPr>
  </w:style>
  <w:style w:type="character" w:customStyle="1" w:styleId="dozwolony">
    <w:name w:val="dozwolony"/>
    <w:basedOn w:val="Domylnaczcionkaakapitu"/>
    <w:rsid w:val="00E04A77"/>
    <w:rPr>
      <w:b/>
      <w:bCs/>
      <w:color w:val="008000"/>
    </w:rPr>
  </w:style>
  <w:style w:type="character" w:customStyle="1" w:styleId="dynatree-empty">
    <w:name w:val="dynatree-empty"/>
    <w:basedOn w:val="Domylnaczcionkaakapitu"/>
    <w:rsid w:val="00E04A77"/>
  </w:style>
  <w:style w:type="character" w:customStyle="1" w:styleId="dynatree-vline">
    <w:name w:val="dynatree-vline"/>
    <w:basedOn w:val="Domylnaczcionkaakapitu"/>
    <w:rsid w:val="00E04A77"/>
  </w:style>
  <w:style w:type="character" w:customStyle="1" w:styleId="dynatree-connector">
    <w:name w:val="dynatree-connector"/>
    <w:basedOn w:val="Domylnaczcionkaakapitu"/>
    <w:rsid w:val="00E04A77"/>
  </w:style>
  <w:style w:type="character" w:customStyle="1" w:styleId="dynatree-expander">
    <w:name w:val="dynatree-expander"/>
    <w:basedOn w:val="Domylnaczcionkaakapitu"/>
    <w:rsid w:val="00E04A77"/>
  </w:style>
  <w:style w:type="character" w:customStyle="1" w:styleId="dynatree-icon">
    <w:name w:val="dynatree-icon"/>
    <w:basedOn w:val="Domylnaczcionkaakapitu"/>
    <w:rsid w:val="00E04A77"/>
  </w:style>
  <w:style w:type="character" w:customStyle="1" w:styleId="dynatree-checkbox">
    <w:name w:val="dynatree-checkbox"/>
    <w:basedOn w:val="Domylnaczcionkaakapitu"/>
    <w:rsid w:val="00E04A77"/>
  </w:style>
  <w:style w:type="character" w:customStyle="1" w:styleId="dynatree-radio">
    <w:name w:val="dynatree-radio"/>
    <w:basedOn w:val="Domylnaczcionkaakapitu"/>
    <w:rsid w:val="00E04A77"/>
  </w:style>
  <w:style w:type="character" w:customStyle="1" w:styleId="dynatree-drag-helper-img">
    <w:name w:val="dynatree-drag-helper-img"/>
    <w:basedOn w:val="Domylnaczcionkaakapitu"/>
    <w:rsid w:val="00E04A77"/>
  </w:style>
  <w:style w:type="character" w:customStyle="1" w:styleId="dynatree-drag-source">
    <w:name w:val="dynatree-drag-source"/>
    <w:basedOn w:val="Domylnaczcionkaakapitu"/>
    <w:rsid w:val="00E04A77"/>
    <w:rPr>
      <w:shd w:val="clear" w:color="auto" w:fill="E0E0E0"/>
    </w:rPr>
  </w:style>
  <w:style w:type="character" w:customStyle="1" w:styleId="dynatree-connector1">
    <w:name w:val="dynatree-connector1"/>
    <w:basedOn w:val="Domylnaczcionkaakapitu"/>
    <w:rsid w:val="00E04A77"/>
  </w:style>
  <w:style w:type="character" w:customStyle="1" w:styleId="dynatree-expander1">
    <w:name w:val="dynatree-expander1"/>
    <w:basedOn w:val="Domylnaczcionkaakapitu"/>
    <w:rsid w:val="00E04A77"/>
  </w:style>
  <w:style w:type="character" w:customStyle="1" w:styleId="dynatree-expander2">
    <w:name w:val="dynatree-expander2"/>
    <w:basedOn w:val="Domylnaczcionkaakapitu"/>
    <w:rsid w:val="00E04A77"/>
  </w:style>
  <w:style w:type="character" w:customStyle="1" w:styleId="dynatree-expander3">
    <w:name w:val="dynatree-expander3"/>
    <w:basedOn w:val="Domylnaczcionkaakapitu"/>
    <w:rsid w:val="00E04A77"/>
  </w:style>
  <w:style w:type="character" w:customStyle="1" w:styleId="dynatree-expander4">
    <w:name w:val="dynatree-expander4"/>
    <w:basedOn w:val="Domylnaczcionkaakapitu"/>
    <w:rsid w:val="00E04A77"/>
  </w:style>
  <w:style w:type="character" w:customStyle="1" w:styleId="dynatree-expander5">
    <w:name w:val="dynatree-expander5"/>
    <w:basedOn w:val="Domylnaczcionkaakapitu"/>
    <w:rsid w:val="00E04A77"/>
  </w:style>
  <w:style w:type="character" w:customStyle="1" w:styleId="dynatree-expander6">
    <w:name w:val="dynatree-expander6"/>
    <w:basedOn w:val="Domylnaczcionkaakapitu"/>
    <w:rsid w:val="00E04A77"/>
  </w:style>
  <w:style w:type="character" w:customStyle="1" w:styleId="dynatree-expander7">
    <w:name w:val="dynatree-expander7"/>
    <w:basedOn w:val="Domylnaczcionkaakapitu"/>
    <w:rsid w:val="00E04A77"/>
  </w:style>
  <w:style w:type="character" w:customStyle="1" w:styleId="dynatree-expander8">
    <w:name w:val="dynatree-expander8"/>
    <w:basedOn w:val="Domylnaczcionkaakapitu"/>
    <w:rsid w:val="00E04A77"/>
  </w:style>
  <w:style w:type="character" w:customStyle="1" w:styleId="dynatree-checkbox1">
    <w:name w:val="dynatree-checkbox1"/>
    <w:basedOn w:val="Domylnaczcionkaakapitu"/>
    <w:rsid w:val="00E04A77"/>
  </w:style>
  <w:style w:type="character" w:customStyle="1" w:styleId="dynatree-checkbox2">
    <w:name w:val="dynatree-checkbox2"/>
    <w:basedOn w:val="Domylnaczcionkaakapitu"/>
    <w:rsid w:val="00E04A77"/>
  </w:style>
  <w:style w:type="character" w:customStyle="1" w:styleId="dynatree-checkbox3">
    <w:name w:val="dynatree-checkbox3"/>
    <w:basedOn w:val="Domylnaczcionkaakapitu"/>
    <w:rsid w:val="00E04A77"/>
  </w:style>
  <w:style w:type="character" w:customStyle="1" w:styleId="dynatree-checkbox4">
    <w:name w:val="dynatree-checkbox4"/>
    <w:basedOn w:val="Domylnaczcionkaakapitu"/>
    <w:rsid w:val="00E04A77"/>
  </w:style>
  <w:style w:type="character" w:customStyle="1" w:styleId="dynatree-radio1">
    <w:name w:val="dynatree-radio1"/>
    <w:basedOn w:val="Domylnaczcionkaakapitu"/>
    <w:rsid w:val="00E04A77"/>
  </w:style>
  <w:style w:type="character" w:customStyle="1" w:styleId="dynatree-radio2">
    <w:name w:val="dynatree-radio2"/>
    <w:basedOn w:val="Domylnaczcionkaakapitu"/>
    <w:rsid w:val="00E04A77"/>
  </w:style>
  <w:style w:type="character" w:customStyle="1" w:styleId="dynatree-radio3">
    <w:name w:val="dynatree-radio3"/>
    <w:basedOn w:val="Domylnaczcionkaakapitu"/>
    <w:rsid w:val="00E04A77"/>
  </w:style>
  <w:style w:type="character" w:customStyle="1" w:styleId="dynatree-radio4">
    <w:name w:val="dynatree-radio4"/>
    <w:basedOn w:val="Domylnaczcionkaakapitu"/>
    <w:rsid w:val="00E04A77"/>
  </w:style>
  <w:style w:type="character" w:customStyle="1" w:styleId="dynatree-icon1">
    <w:name w:val="dynatree-icon1"/>
    <w:basedOn w:val="Domylnaczcionkaakapitu"/>
    <w:rsid w:val="00E04A77"/>
  </w:style>
  <w:style w:type="character" w:customStyle="1" w:styleId="dynatree-icon2">
    <w:name w:val="dynatree-icon2"/>
    <w:basedOn w:val="Domylnaczcionkaakapitu"/>
    <w:rsid w:val="00E04A77"/>
  </w:style>
  <w:style w:type="character" w:customStyle="1" w:styleId="dynatree-icon3">
    <w:name w:val="dynatree-icon3"/>
    <w:basedOn w:val="Domylnaczcionkaakapitu"/>
    <w:rsid w:val="00E04A77"/>
  </w:style>
  <w:style w:type="character" w:customStyle="1" w:styleId="dynatree-icon4">
    <w:name w:val="dynatree-icon4"/>
    <w:basedOn w:val="Domylnaczcionkaakapitu"/>
    <w:rsid w:val="00E04A77"/>
  </w:style>
  <w:style w:type="character" w:customStyle="1" w:styleId="dynatree-drag-helper-img1">
    <w:name w:val="dynatree-drag-helper-img1"/>
    <w:basedOn w:val="Domylnaczcionkaakapitu"/>
    <w:rsid w:val="00E04A77"/>
  </w:style>
  <w:style w:type="character" w:customStyle="1" w:styleId="dynatree-drag-helper-img2">
    <w:name w:val="dynatree-drag-helper-img2"/>
    <w:basedOn w:val="Domylnaczcionkaakapitu"/>
    <w:rsid w:val="00E04A77"/>
  </w:style>
  <w:style w:type="paragraph" w:customStyle="1" w:styleId="ui-widget1">
    <w:name w:val="ui-widget1"/>
    <w:basedOn w:val="Normalny"/>
    <w:rsid w:val="00E04A77"/>
    <w:pPr>
      <w:spacing w:before="120" w:after="120" w:line="480" w:lineRule="auto"/>
      <w:jc w:val="left"/>
    </w:pPr>
    <w:rPr>
      <w:rFonts w:ascii="Verdana" w:eastAsia="Times New Roman" w:hAnsi="Verdana" w:cs="Times New Roman"/>
      <w:szCs w:val="24"/>
      <w:lang w:eastAsia="pl-PL"/>
    </w:rPr>
  </w:style>
  <w:style w:type="paragraph" w:customStyle="1" w:styleId="ui-state-default1">
    <w:name w:val="ui-state-default1"/>
    <w:basedOn w:val="Normalny"/>
    <w:rsid w:val="00E04A77"/>
    <w:pPr>
      <w:pBdr>
        <w:top w:val="single" w:sz="6" w:space="0" w:color="00946F"/>
        <w:left w:val="single" w:sz="6" w:space="0" w:color="00946F"/>
        <w:bottom w:val="single" w:sz="6" w:space="0" w:color="00946F"/>
        <w:right w:val="single" w:sz="6" w:space="0" w:color="00946F"/>
      </w:pBdr>
      <w:shd w:val="clear" w:color="auto" w:fill="80FFDF"/>
      <w:spacing w:before="120" w:after="120" w:line="480" w:lineRule="auto"/>
      <w:jc w:val="left"/>
    </w:pPr>
    <w:rPr>
      <w:rFonts w:eastAsia="Times New Roman" w:cs="Times New Roman"/>
      <w:color w:val="00946F"/>
      <w:szCs w:val="24"/>
      <w:lang w:eastAsia="pl-PL"/>
    </w:rPr>
  </w:style>
  <w:style w:type="paragraph" w:customStyle="1" w:styleId="ui-state-default2">
    <w:name w:val="ui-state-default2"/>
    <w:basedOn w:val="Normalny"/>
    <w:rsid w:val="00E04A77"/>
    <w:pPr>
      <w:pBdr>
        <w:top w:val="single" w:sz="6" w:space="0" w:color="00946F"/>
        <w:left w:val="single" w:sz="6" w:space="0" w:color="00946F"/>
        <w:bottom w:val="single" w:sz="6" w:space="0" w:color="00946F"/>
        <w:right w:val="single" w:sz="6" w:space="0" w:color="00946F"/>
      </w:pBdr>
      <w:shd w:val="clear" w:color="auto" w:fill="80FFDF"/>
      <w:spacing w:before="120" w:after="120" w:line="480" w:lineRule="auto"/>
      <w:jc w:val="left"/>
    </w:pPr>
    <w:rPr>
      <w:rFonts w:eastAsia="Times New Roman" w:cs="Times New Roman"/>
      <w:color w:val="00946F"/>
      <w:szCs w:val="24"/>
      <w:lang w:eastAsia="pl-PL"/>
    </w:rPr>
  </w:style>
  <w:style w:type="paragraph" w:customStyle="1" w:styleId="ui-state-hover1">
    <w:name w:val="ui-state-hover1"/>
    <w:basedOn w:val="Normalny"/>
    <w:rsid w:val="00E04A77"/>
    <w:pPr>
      <w:pBdr>
        <w:top w:val="single" w:sz="6" w:space="0" w:color="00946F"/>
        <w:left w:val="single" w:sz="6" w:space="0" w:color="00946F"/>
        <w:bottom w:val="single" w:sz="6" w:space="0" w:color="00946F"/>
        <w:right w:val="single" w:sz="6" w:space="0" w:color="00946F"/>
      </w:pBdr>
      <w:shd w:val="clear" w:color="auto" w:fill="08FDBF"/>
      <w:spacing w:before="120" w:after="120" w:line="480" w:lineRule="auto"/>
      <w:jc w:val="left"/>
    </w:pPr>
    <w:rPr>
      <w:rFonts w:eastAsia="Times New Roman" w:cs="Times New Roman"/>
      <w:color w:val="00946F"/>
      <w:szCs w:val="24"/>
      <w:lang w:eastAsia="pl-PL"/>
    </w:rPr>
  </w:style>
  <w:style w:type="paragraph" w:customStyle="1" w:styleId="ui-state-hover2">
    <w:name w:val="ui-state-hover2"/>
    <w:basedOn w:val="Normalny"/>
    <w:rsid w:val="00E04A77"/>
    <w:pPr>
      <w:pBdr>
        <w:top w:val="single" w:sz="6" w:space="0" w:color="00946F"/>
        <w:left w:val="single" w:sz="6" w:space="0" w:color="00946F"/>
        <w:bottom w:val="single" w:sz="6" w:space="0" w:color="00946F"/>
        <w:right w:val="single" w:sz="6" w:space="0" w:color="00946F"/>
      </w:pBdr>
      <w:shd w:val="clear" w:color="auto" w:fill="08FDBF"/>
      <w:spacing w:before="120" w:after="120" w:line="480" w:lineRule="auto"/>
      <w:jc w:val="left"/>
    </w:pPr>
    <w:rPr>
      <w:rFonts w:eastAsia="Times New Roman" w:cs="Times New Roman"/>
      <w:color w:val="00946F"/>
      <w:szCs w:val="24"/>
      <w:lang w:eastAsia="pl-PL"/>
    </w:rPr>
  </w:style>
  <w:style w:type="paragraph" w:customStyle="1" w:styleId="ui-state-focus1">
    <w:name w:val="ui-state-focus1"/>
    <w:basedOn w:val="Normalny"/>
    <w:rsid w:val="00E04A77"/>
    <w:pPr>
      <w:pBdr>
        <w:top w:val="single" w:sz="6" w:space="0" w:color="00946F"/>
        <w:left w:val="single" w:sz="6" w:space="0" w:color="00946F"/>
        <w:bottom w:val="single" w:sz="6" w:space="0" w:color="00946F"/>
        <w:right w:val="single" w:sz="6" w:space="0" w:color="00946F"/>
      </w:pBdr>
      <w:shd w:val="clear" w:color="auto" w:fill="08FDBF"/>
      <w:spacing w:before="120" w:after="120" w:line="480" w:lineRule="auto"/>
      <w:jc w:val="left"/>
    </w:pPr>
    <w:rPr>
      <w:rFonts w:eastAsia="Times New Roman" w:cs="Times New Roman"/>
      <w:color w:val="00946F"/>
      <w:szCs w:val="24"/>
      <w:lang w:eastAsia="pl-PL"/>
    </w:rPr>
  </w:style>
  <w:style w:type="paragraph" w:customStyle="1" w:styleId="ui-state-focus2">
    <w:name w:val="ui-state-focus2"/>
    <w:basedOn w:val="Normalny"/>
    <w:rsid w:val="00E04A77"/>
    <w:pPr>
      <w:pBdr>
        <w:top w:val="single" w:sz="6" w:space="0" w:color="00946F"/>
        <w:left w:val="single" w:sz="6" w:space="0" w:color="00946F"/>
        <w:bottom w:val="single" w:sz="6" w:space="0" w:color="00946F"/>
        <w:right w:val="single" w:sz="6" w:space="0" w:color="00946F"/>
      </w:pBdr>
      <w:shd w:val="clear" w:color="auto" w:fill="08FDBF"/>
      <w:spacing w:before="120" w:after="120" w:line="480" w:lineRule="auto"/>
      <w:jc w:val="left"/>
    </w:pPr>
    <w:rPr>
      <w:rFonts w:eastAsia="Times New Roman" w:cs="Times New Roman"/>
      <w:color w:val="00946F"/>
      <w:szCs w:val="24"/>
      <w:lang w:eastAsia="pl-PL"/>
    </w:rPr>
  </w:style>
  <w:style w:type="paragraph" w:customStyle="1" w:styleId="ui-state-active1">
    <w:name w:val="ui-state-active1"/>
    <w:basedOn w:val="Normalny"/>
    <w:rsid w:val="00E04A77"/>
    <w:pPr>
      <w:pBdr>
        <w:top w:val="single" w:sz="6" w:space="0" w:color="AAAAAA"/>
        <w:left w:val="single" w:sz="6" w:space="0" w:color="AAAAAA"/>
        <w:bottom w:val="single" w:sz="6" w:space="0" w:color="AAAAAA"/>
        <w:right w:val="single" w:sz="6" w:space="0" w:color="AAAAAA"/>
      </w:pBdr>
      <w:shd w:val="clear" w:color="auto" w:fill="FFFFFF"/>
      <w:spacing w:before="120" w:after="120" w:line="480" w:lineRule="auto"/>
      <w:jc w:val="left"/>
    </w:pPr>
    <w:rPr>
      <w:rFonts w:eastAsia="Times New Roman" w:cs="Times New Roman"/>
      <w:color w:val="212121"/>
      <w:szCs w:val="24"/>
      <w:lang w:eastAsia="pl-PL"/>
    </w:rPr>
  </w:style>
  <w:style w:type="paragraph" w:customStyle="1" w:styleId="ui-state-active2">
    <w:name w:val="ui-state-active2"/>
    <w:basedOn w:val="Normalny"/>
    <w:rsid w:val="00E04A77"/>
    <w:pPr>
      <w:pBdr>
        <w:top w:val="single" w:sz="6" w:space="0" w:color="AAAAAA"/>
        <w:left w:val="single" w:sz="6" w:space="0" w:color="AAAAAA"/>
        <w:bottom w:val="single" w:sz="6" w:space="0" w:color="AAAAAA"/>
        <w:right w:val="single" w:sz="6" w:space="0" w:color="AAAAAA"/>
      </w:pBdr>
      <w:shd w:val="clear" w:color="auto" w:fill="FFFFFF"/>
      <w:spacing w:before="120" w:after="120" w:line="480" w:lineRule="auto"/>
      <w:jc w:val="left"/>
    </w:pPr>
    <w:rPr>
      <w:rFonts w:eastAsia="Times New Roman" w:cs="Times New Roman"/>
      <w:color w:val="212121"/>
      <w:szCs w:val="24"/>
      <w:lang w:eastAsia="pl-PL"/>
    </w:rPr>
  </w:style>
  <w:style w:type="paragraph" w:customStyle="1" w:styleId="ui-state-highlight1">
    <w:name w:val="ui-state-highlight1"/>
    <w:basedOn w:val="Normalny"/>
    <w:rsid w:val="00E04A77"/>
    <w:pPr>
      <w:pBdr>
        <w:top w:val="single" w:sz="6" w:space="0" w:color="FFD466"/>
        <w:left w:val="single" w:sz="6" w:space="0" w:color="FFD466"/>
        <w:bottom w:val="single" w:sz="6" w:space="0" w:color="FFD466"/>
        <w:right w:val="single" w:sz="6" w:space="0" w:color="FFD466"/>
      </w:pBdr>
      <w:shd w:val="clear" w:color="auto" w:fill="FCEFA1"/>
      <w:spacing w:before="120" w:after="120" w:line="480" w:lineRule="auto"/>
      <w:jc w:val="left"/>
    </w:pPr>
    <w:rPr>
      <w:rFonts w:eastAsia="Times New Roman" w:cs="Times New Roman"/>
      <w:color w:val="363636"/>
      <w:szCs w:val="24"/>
      <w:lang w:eastAsia="pl-PL"/>
    </w:rPr>
  </w:style>
  <w:style w:type="paragraph" w:customStyle="1" w:styleId="ui-state-highlight2">
    <w:name w:val="ui-state-highlight2"/>
    <w:basedOn w:val="Normalny"/>
    <w:rsid w:val="00E04A77"/>
    <w:pPr>
      <w:pBdr>
        <w:top w:val="single" w:sz="6" w:space="0" w:color="FFD466"/>
        <w:left w:val="single" w:sz="6" w:space="0" w:color="FFD466"/>
        <w:bottom w:val="single" w:sz="6" w:space="0" w:color="FFD466"/>
        <w:right w:val="single" w:sz="6" w:space="0" w:color="FFD466"/>
      </w:pBdr>
      <w:shd w:val="clear" w:color="auto" w:fill="FCEFA1"/>
      <w:spacing w:before="120" w:after="120" w:line="480" w:lineRule="auto"/>
      <w:jc w:val="left"/>
    </w:pPr>
    <w:rPr>
      <w:rFonts w:eastAsia="Times New Roman" w:cs="Times New Roman"/>
      <w:color w:val="363636"/>
      <w:szCs w:val="24"/>
      <w:lang w:eastAsia="pl-PL"/>
    </w:rPr>
  </w:style>
  <w:style w:type="paragraph" w:customStyle="1" w:styleId="ui-state-error1">
    <w:name w:val="ui-state-error1"/>
    <w:basedOn w:val="Normalny"/>
    <w:rsid w:val="00E04A77"/>
    <w:pPr>
      <w:pBdr>
        <w:top w:val="single" w:sz="6" w:space="0" w:color="CD0A0A"/>
        <w:left w:val="single" w:sz="6" w:space="0" w:color="CD0A0A"/>
        <w:bottom w:val="single" w:sz="6" w:space="0" w:color="CD0A0A"/>
        <w:right w:val="single" w:sz="6" w:space="0" w:color="CD0A0A"/>
      </w:pBdr>
      <w:shd w:val="clear" w:color="auto" w:fill="FEF1EC"/>
      <w:spacing w:before="120" w:after="120" w:line="480" w:lineRule="auto"/>
      <w:jc w:val="left"/>
    </w:pPr>
    <w:rPr>
      <w:rFonts w:eastAsia="Times New Roman" w:cs="Times New Roman"/>
      <w:color w:val="CD0A0A"/>
      <w:szCs w:val="24"/>
      <w:lang w:eastAsia="pl-PL"/>
    </w:rPr>
  </w:style>
  <w:style w:type="paragraph" w:customStyle="1" w:styleId="ui-state-error2">
    <w:name w:val="ui-state-error2"/>
    <w:basedOn w:val="Normalny"/>
    <w:rsid w:val="00E04A77"/>
    <w:pPr>
      <w:pBdr>
        <w:top w:val="single" w:sz="6" w:space="0" w:color="CD0A0A"/>
        <w:left w:val="single" w:sz="6" w:space="0" w:color="CD0A0A"/>
        <w:bottom w:val="single" w:sz="6" w:space="0" w:color="CD0A0A"/>
        <w:right w:val="single" w:sz="6" w:space="0" w:color="CD0A0A"/>
      </w:pBdr>
      <w:shd w:val="clear" w:color="auto" w:fill="FEF1EC"/>
      <w:spacing w:before="120" w:after="120" w:line="480" w:lineRule="auto"/>
      <w:jc w:val="left"/>
    </w:pPr>
    <w:rPr>
      <w:rFonts w:eastAsia="Times New Roman" w:cs="Times New Roman"/>
      <w:color w:val="CD0A0A"/>
      <w:szCs w:val="24"/>
      <w:lang w:eastAsia="pl-PL"/>
    </w:rPr>
  </w:style>
  <w:style w:type="paragraph" w:customStyle="1" w:styleId="ui-state-error-text1">
    <w:name w:val="ui-state-error-text1"/>
    <w:basedOn w:val="Normalny"/>
    <w:rsid w:val="00E04A77"/>
    <w:pPr>
      <w:spacing w:before="120" w:after="120" w:line="480" w:lineRule="auto"/>
      <w:jc w:val="left"/>
    </w:pPr>
    <w:rPr>
      <w:rFonts w:eastAsia="Times New Roman" w:cs="Times New Roman"/>
      <w:color w:val="CD0A0A"/>
      <w:szCs w:val="24"/>
      <w:lang w:eastAsia="pl-PL"/>
    </w:rPr>
  </w:style>
  <w:style w:type="paragraph" w:customStyle="1" w:styleId="ui-state-error-text2">
    <w:name w:val="ui-state-error-text2"/>
    <w:basedOn w:val="Normalny"/>
    <w:rsid w:val="00E04A77"/>
    <w:pPr>
      <w:spacing w:before="120" w:after="120" w:line="480" w:lineRule="auto"/>
      <w:jc w:val="left"/>
    </w:pPr>
    <w:rPr>
      <w:rFonts w:eastAsia="Times New Roman" w:cs="Times New Roman"/>
      <w:color w:val="CD0A0A"/>
      <w:szCs w:val="24"/>
      <w:lang w:eastAsia="pl-PL"/>
    </w:rPr>
  </w:style>
  <w:style w:type="paragraph" w:customStyle="1" w:styleId="ui-priority-primary1">
    <w:name w:val="ui-priority-primary1"/>
    <w:basedOn w:val="Normalny"/>
    <w:rsid w:val="00E04A77"/>
    <w:pPr>
      <w:spacing w:before="120" w:after="120" w:line="480" w:lineRule="auto"/>
      <w:jc w:val="left"/>
    </w:pPr>
    <w:rPr>
      <w:rFonts w:eastAsia="Times New Roman" w:cs="Times New Roman"/>
      <w:b/>
      <w:bCs/>
      <w:szCs w:val="24"/>
      <w:lang w:eastAsia="pl-PL"/>
    </w:rPr>
  </w:style>
  <w:style w:type="paragraph" w:customStyle="1" w:styleId="ui-priority-primary2">
    <w:name w:val="ui-priority-primary2"/>
    <w:basedOn w:val="Normalny"/>
    <w:rsid w:val="00E04A77"/>
    <w:pPr>
      <w:spacing w:before="120" w:after="120" w:line="480" w:lineRule="auto"/>
      <w:jc w:val="left"/>
    </w:pPr>
    <w:rPr>
      <w:rFonts w:eastAsia="Times New Roman" w:cs="Times New Roman"/>
      <w:b/>
      <w:bCs/>
      <w:szCs w:val="24"/>
      <w:lang w:eastAsia="pl-PL"/>
    </w:rPr>
  </w:style>
  <w:style w:type="paragraph" w:customStyle="1" w:styleId="ui-priority-secondary1">
    <w:name w:val="ui-priority-secondary1"/>
    <w:basedOn w:val="Normalny"/>
    <w:rsid w:val="00E04A77"/>
    <w:pPr>
      <w:spacing w:before="120" w:after="120" w:line="480" w:lineRule="auto"/>
      <w:jc w:val="left"/>
    </w:pPr>
    <w:rPr>
      <w:rFonts w:eastAsia="Times New Roman" w:cs="Times New Roman"/>
      <w:szCs w:val="24"/>
      <w:lang w:eastAsia="pl-PL"/>
    </w:rPr>
  </w:style>
  <w:style w:type="paragraph" w:customStyle="1" w:styleId="ui-priority-secondary2">
    <w:name w:val="ui-priority-secondary2"/>
    <w:basedOn w:val="Normalny"/>
    <w:rsid w:val="00E04A77"/>
    <w:pPr>
      <w:spacing w:before="120" w:after="120" w:line="480" w:lineRule="auto"/>
      <w:jc w:val="left"/>
    </w:pPr>
    <w:rPr>
      <w:rFonts w:eastAsia="Times New Roman" w:cs="Times New Roman"/>
      <w:szCs w:val="24"/>
      <w:lang w:eastAsia="pl-PL"/>
    </w:rPr>
  </w:style>
  <w:style w:type="paragraph" w:customStyle="1" w:styleId="ui-state-disabled1">
    <w:name w:val="ui-state-disabled1"/>
    <w:basedOn w:val="Normalny"/>
    <w:rsid w:val="00E04A77"/>
    <w:pPr>
      <w:spacing w:before="120" w:after="120" w:line="480" w:lineRule="auto"/>
      <w:jc w:val="left"/>
    </w:pPr>
    <w:rPr>
      <w:rFonts w:eastAsia="Times New Roman" w:cs="Times New Roman"/>
      <w:szCs w:val="24"/>
      <w:lang w:eastAsia="pl-PL"/>
    </w:rPr>
  </w:style>
  <w:style w:type="paragraph" w:customStyle="1" w:styleId="ui-state-disabled2">
    <w:name w:val="ui-state-disabled2"/>
    <w:basedOn w:val="Normalny"/>
    <w:rsid w:val="00E04A77"/>
    <w:pPr>
      <w:spacing w:before="120" w:after="120" w:line="480" w:lineRule="auto"/>
      <w:jc w:val="left"/>
    </w:pPr>
    <w:rPr>
      <w:rFonts w:eastAsia="Times New Roman" w:cs="Times New Roman"/>
      <w:szCs w:val="24"/>
      <w:lang w:eastAsia="pl-PL"/>
    </w:rPr>
  </w:style>
  <w:style w:type="paragraph" w:customStyle="1" w:styleId="ui-icon1">
    <w:name w:val="ui-icon1"/>
    <w:basedOn w:val="Normalny"/>
    <w:rsid w:val="00E04A77"/>
    <w:pPr>
      <w:spacing w:before="120" w:after="120" w:line="480" w:lineRule="auto"/>
      <w:ind w:firstLine="7343"/>
      <w:jc w:val="left"/>
    </w:pPr>
    <w:rPr>
      <w:rFonts w:eastAsia="Times New Roman" w:cs="Times New Roman"/>
      <w:szCs w:val="24"/>
      <w:lang w:eastAsia="pl-PL"/>
    </w:rPr>
  </w:style>
  <w:style w:type="paragraph" w:customStyle="1" w:styleId="ui-icon2">
    <w:name w:val="ui-icon2"/>
    <w:basedOn w:val="Normalny"/>
    <w:rsid w:val="00E04A77"/>
    <w:pPr>
      <w:spacing w:before="120" w:after="120" w:line="480" w:lineRule="auto"/>
      <w:ind w:firstLine="7343"/>
      <w:jc w:val="left"/>
    </w:pPr>
    <w:rPr>
      <w:rFonts w:eastAsia="Times New Roman" w:cs="Times New Roman"/>
      <w:szCs w:val="24"/>
      <w:lang w:eastAsia="pl-PL"/>
    </w:rPr>
  </w:style>
  <w:style w:type="paragraph" w:customStyle="1" w:styleId="ui-icon3">
    <w:name w:val="ui-icon3"/>
    <w:basedOn w:val="Normalny"/>
    <w:rsid w:val="00E04A77"/>
    <w:pPr>
      <w:spacing w:before="120" w:after="120" w:line="480" w:lineRule="auto"/>
      <w:ind w:firstLine="7343"/>
      <w:jc w:val="left"/>
    </w:pPr>
    <w:rPr>
      <w:rFonts w:eastAsia="Times New Roman" w:cs="Times New Roman"/>
      <w:szCs w:val="24"/>
      <w:lang w:eastAsia="pl-PL"/>
    </w:rPr>
  </w:style>
  <w:style w:type="paragraph" w:customStyle="1" w:styleId="ui-icon4">
    <w:name w:val="ui-icon4"/>
    <w:basedOn w:val="Normalny"/>
    <w:rsid w:val="00E04A77"/>
    <w:pPr>
      <w:spacing w:before="120" w:after="120" w:line="480" w:lineRule="auto"/>
      <w:ind w:firstLine="7343"/>
      <w:jc w:val="left"/>
    </w:pPr>
    <w:rPr>
      <w:rFonts w:eastAsia="Times New Roman" w:cs="Times New Roman"/>
      <w:szCs w:val="24"/>
      <w:lang w:eastAsia="pl-PL"/>
    </w:rPr>
  </w:style>
  <w:style w:type="paragraph" w:customStyle="1" w:styleId="ui-icon5">
    <w:name w:val="ui-icon5"/>
    <w:basedOn w:val="Normalny"/>
    <w:rsid w:val="00E04A77"/>
    <w:pPr>
      <w:spacing w:before="120" w:after="120" w:line="480" w:lineRule="auto"/>
      <w:ind w:firstLine="7343"/>
      <w:jc w:val="left"/>
    </w:pPr>
    <w:rPr>
      <w:rFonts w:eastAsia="Times New Roman" w:cs="Times New Roman"/>
      <w:szCs w:val="24"/>
      <w:lang w:eastAsia="pl-PL"/>
    </w:rPr>
  </w:style>
  <w:style w:type="paragraph" w:customStyle="1" w:styleId="ui-icon6">
    <w:name w:val="ui-icon6"/>
    <w:basedOn w:val="Normalny"/>
    <w:rsid w:val="00E04A77"/>
    <w:pPr>
      <w:spacing w:before="120" w:after="120" w:line="480" w:lineRule="auto"/>
      <w:ind w:firstLine="7343"/>
      <w:jc w:val="left"/>
    </w:pPr>
    <w:rPr>
      <w:rFonts w:eastAsia="Times New Roman" w:cs="Times New Roman"/>
      <w:szCs w:val="24"/>
      <w:lang w:eastAsia="pl-PL"/>
    </w:rPr>
  </w:style>
  <w:style w:type="paragraph" w:customStyle="1" w:styleId="ui-icon7">
    <w:name w:val="ui-icon7"/>
    <w:basedOn w:val="Normalny"/>
    <w:rsid w:val="00E04A77"/>
    <w:pPr>
      <w:spacing w:before="120" w:after="120" w:line="480" w:lineRule="auto"/>
      <w:ind w:firstLine="7343"/>
      <w:jc w:val="left"/>
    </w:pPr>
    <w:rPr>
      <w:rFonts w:eastAsia="Times New Roman" w:cs="Times New Roman"/>
      <w:szCs w:val="24"/>
      <w:lang w:eastAsia="pl-PL"/>
    </w:rPr>
  </w:style>
  <w:style w:type="paragraph" w:customStyle="1" w:styleId="ui-icon8">
    <w:name w:val="ui-icon8"/>
    <w:basedOn w:val="Normalny"/>
    <w:rsid w:val="00E04A77"/>
    <w:pPr>
      <w:spacing w:before="120" w:after="120" w:line="480" w:lineRule="auto"/>
      <w:ind w:firstLine="7343"/>
      <w:jc w:val="left"/>
    </w:pPr>
    <w:rPr>
      <w:rFonts w:eastAsia="Times New Roman" w:cs="Times New Roman"/>
      <w:szCs w:val="24"/>
      <w:lang w:eastAsia="pl-PL"/>
    </w:rPr>
  </w:style>
  <w:style w:type="paragraph" w:customStyle="1" w:styleId="ui-icon9">
    <w:name w:val="ui-icon9"/>
    <w:basedOn w:val="Normalny"/>
    <w:rsid w:val="00E04A77"/>
    <w:pPr>
      <w:spacing w:before="120" w:after="120" w:line="480" w:lineRule="auto"/>
      <w:ind w:firstLine="7343"/>
      <w:jc w:val="left"/>
    </w:pPr>
    <w:rPr>
      <w:rFonts w:eastAsia="Times New Roman" w:cs="Times New Roman"/>
      <w:szCs w:val="24"/>
      <w:lang w:eastAsia="pl-PL"/>
    </w:rPr>
  </w:style>
  <w:style w:type="paragraph" w:customStyle="1" w:styleId="ui-resizable-handle1">
    <w:name w:val="ui-resizable-handle1"/>
    <w:basedOn w:val="Normalny"/>
    <w:rsid w:val="00E04A77"/>
    <w:pPr>
      <w:spacing w:before="120" w:after="120" w:line="480" w:lineRule="auto"/>
      <w:jc w:val="left"/>
    </w:pPr>
    <w:rPr>
      <w:rFonts w:eastAsia="Times New Roman" w:cs="Times New Roman"/>
      <w:vanish/>
      <w:sz w:val="2"/>
      <w:szCs w:val="2"/>
      <w:lang w:eastAsia="pl-PL"/>
    </w:rPr>
  </w:style>
  <w:style w:type="paragraph" w:customStyle="1" w:styleId="ui-resizable-handle2">
    <w:name w:val="ui-resizable-handle2"/>
    <w:basedOn w:val="Normalny"/>
    <w:rsid w:val="00E04A77"/>
    <w:pPr>
      <w:spacing w:before="120" w:after="120" w:line="480" w:lineRule="auto"/>
      <w:jc w:val="left"/>
    </w:pPr>
    <w:rPr>
      <w:rFonts w:eastAsia="Times New Roman" w:cs="Times New Roman"/>
      <w:vanish/>
      <w:sz w:val="2"/>
      <w:szCs w:val="2"/>
      <w:lang w:eastAsia="pl-PL"/>
    </w:rPr>
  </w:style>
  <w:style w:type="paragraph" w:customStyle="1" w:styleId="ui-accordion-header1">
    <w:name w:val="ui-accordion-header1"/>
    <w:basedOn w:val="Normalny"/>
    <w:rsid w:val="00E04A77"/>
    <w:pPr>
      <w:spacing w:before="15" w:after="120" w:line="480" w:lineRule="auto"/>
      <w:jc w:val="left"/>
    </w:pPr>
    <w:rPr>
      <w:rFonts w:eastAsia="Times New Roman" w:cs="Times New Roman"/>
      <w:szCs w:val="24"/>
      <w:lang w:eastAsia="pl-PL"/>
    </w:rPr>
  </w:style>
  <w:style w:type="paragraph" w:customStyle="1" w:styleId="ui-accordion-li-fix1">
    <w:name w:val="ui-accordion-li-fix1"/>
    <w:basedOn w:val="Normalny"/>
    <w:rsid w:val="00E04A77"/>
    <w:pPr>
      <w:spacing w:before="120" w:after="120" w:line="480" w:lineRule="auto"/>
      <w:jc w:val="left"/>
    </w:pPr>
    <w:rPr>
      <w:rFonts w:eastAsia="Times New Roman" w:cs="Times New Roman"/>
      <w:szCs w:val="24"/>
      <w:lang w:eastAsia="pl-PL"/>
    </w:rPr>
  </w:style>
  <w:style w:type="paragraph" w:customStyle="1" w:styleId="ui-accordion-header-active1">
    <w:name w:val="ui-accordion-header-active1"/>
    <w:basedOn w:val="Normalny"/>
    <w:rsid w:val="00E04A77"/>
    <w:pPr>
      <w:spacing w:before="120" w:after="120" w:line="480" w:lineRule="auto"/>
      <w:jc w:val="left"/>
    </w:pPr>
    <w:rPr>
      <w:rFonts w:eastAsia="Times New Roman" w:cs="Times New Roman"/>
      <w:szCs w:val="24"/>
      <w:lang w:eastAsia="pl-PL"/>
    </w:rPr>
  </w:style>
  <w:style w:type="paragraph" w:customStyle="1" w:styleId="ui-icon10">
    <w:name w:val="ui-icon10"/>
    <w:basedOn w:val="Normalny"/>
    <w:rsid w:val="00E04A77"/>
    <w:pPr>
      <w:spacing w:after="120" w:line="480" w:lineRule="auto"/>
      <w:ind w:firstLine="7343"/>
      <w:jc w:val="left"/>
    </w:pPr>
    <w:rPr>
      <w:rFonts w:eastAsia="Times New Roman" w:cs="Times New Roman"/>
      <w:szCs w:val="24"/>
      <w:lang w:eastAsia="pl-PL"/>
    </w:rPr>
  </w:style>
  <w:style w:type="paragraph" w:customStyle="1" w:styleId="ui-accordion-content1">
    <w:name w:val="ui-accordion-content1"/>
    <w:basedOn w:val="Normalny"/>
    <w:rsid w:val="00E04A77"/>
    <w:pPr>
      <w:spacing w:after="30" w:line="480" w:lineRule="auto"/>
      <w:jc w:val="left"/>
    </w:pPr>
    <w:rPr>
      <w:rFonts w:eastAsia="Times New Roman" w:cs="Times New Roman"/>
      <w:vanish/>
      <w:szCs w:val="24"/>
      <w:lang w:eastAsia="pl-PL"/>
    </w:rPr>
  </w:style>
  <w:style w:type="paragraph" w:customStyle="1" w:styleId="ui-accordion-content-active1">
    <w:name w:val="ui-accordion-content-active1"/>
    <w:basedOn w:val="Normalny"/>
    <w:rsid w:val="00E04A77"/>
    <w:pPr>
      <w:spacing w:before="120" w:after="120" w:line="480" w:lineRule="auto"/>
      <w:jc w:val="left"/>
    </w:pPr>
    <w:rPr>
      <w:rFonts w:eastAsia="Times New Roman" w:cs="Times New Roman"/>
      <w:szCs w:val="24"/>
      <w:lang w:eastAsia="pl-PL"/>
    </w:rPr>
  </w:style>
  <w:style w:type="paragraph" w:customStyle="1" w:styleId="ui-menu1">
    <w:name w:val="ui-menu1"/>
    <w:basedOn w:val="Normalny"/>
    <w:rsid w:val="00E04A77"/>
    <w:pPr>
      <w:spacing w:after="0" w:line="480" w:lineRule="auto"/>
      <w:jc w:val="left"/>
    </w:pPr>
    <w:rPr>
      <w:rFonts w:eastAsia="Times New Roman" w:cs="Times New Roman"/>
      <w:szCs w:val="24"/>
      <w:lang w:eastAsia="pl-PL"/>
    </w:rPr>
  </w:style>
  <w:style w:type="paragraph" w:customStyle="1" w:styleId="ui-menu-item1">
    <w:name w:val="ui-menu-item1"/>
    <w:basedOn w:val="Normalny"/>
    <w:rsid w:val="00E04A77"/>
    <w:pPr>
      <w:spacing w:after="0" w:line="480" w:lineRule="auto"/>
      <w:jc w:val="left"/>
    </w:pPr>
    <w:rPr>
      <w:rFonts w:eastAsia="Times New Roman" w:cs="Times New Roman"/>
      <w:szCs w:val="24"/>
      <w:lang w:eastAsia="pl-PL"/>
    </w:rPr>
  </w:style>
  <w:style w:type="paragraph" w:customStyle="1" w:styleId="ui-button-text1">
    <w:name w:val="ui-button-text1"/>
    <w:basedOn w:val="Normalny"/>
    <w:rsid w:val="00E04A77"/>
    <w:pPr>
      <w:spacing w:before="120" w:after="120" w:line="240" w:lineRule="auto"/>
      <w:jc w:val="left"/>
    </w:pPr>
    <w:rPr>
      <w:rFonts w:eastAsia="Times New Roman" w:cs="Times New Roman"/>
      <w:szCs w:val="24"/>
      <w:lang w:eastAsia="pl-PL"/>
    </w:rPr>
  </w:style>
  <w:style w:type="paragraph" w:customStyle="1" w:styleId="ui-button-text2">
    <w:name w:val="ui-button-text2"/>
    <w:basedOn w:val="Normalny"/>
    <w:rsid w:val="00E04A77"/>
    <w:pPr>
      <w:spacing w:before="120" w:after="120" w:line="480" w:lineRule="auto"/>
      <w:jc w:val="left"/>
    </w:pPr>
    <w:rPr>
      <w:rFonts w:eastAsia="Times New Roman" w:cs="Times New Roman"/>
      <w:szCs w:val="24"/>
      <w:lang w:eastAsia="pl-PL"/>
    </w:rPr>
  </w:style>
  <w:style w:type="paragraph" w:customStyle="1" w:styleId="ui-button-text3">
    <w:name w:val="ui-button-text3"/>
    <w:basedOn w:val="Normalny"/>
    <w:rsid w:val="00E04A77"/>
    <w:pPr>
      <w:spacing w:before="120" w:after="120" w:line="480" w:lineRule="auto"/>
      <w:ind w:firstLine="11919"/>
      <w:jc w:val="left"/>
    </w:pPr>
    <w:rPr>
      <w:rFonts w:eastAsia="Times New Roman" w:cs="Times New Roman"/>
      <w:szCs w:val="24"/>
      <w:lang w:eastAsia="pl-PL"/>
    </w:rPr>
  </w:style>
  <w:style w:type="paragraph" w:customStyle="1" w:styleId="ui-button-text4">
    <w:name w:val="ui-button-text4"/>
    <w:basedOn w:val="Normalny"/>
    <w:rsid w:val="00E04A77"/>
    <w:pPr>
      <w:spacing w:before="120" w:after="120" w:line="480" w:lineRule="auto"/>
      <w:ind w:firstLine="11919"/>
      <w:jc w:val="left"/>
    </w:pPr>
    <w:rPr>
      <w:rFonts w:eastAsia="Times New Roman" w:cs="Times New Roman"/>
      <w:szCs w:val="24"/>
      <w:lang w:eastAsia="pl-PL"/>
    </w:rPr>
  </w:style>
  <w:style w:type="paragraph" w:customStyle="1" w:styleId="ui-button-text5">
    <w:name w:val="ui-button-text5"/>
    <w:basedOn w:val="Normalny"/>
    <w:rsid w:val="00E04A77"/>
    <w:pPr>
      <w:spacing w:before="120" w:after="120" w:line="480" w:lineRule="auto"/>
      <w:jc w:val="left"/>
    </w:pPr>
    <w:rPr>
      <w:rFonts w:eastAsia="Times New Roman" w:cs="Times New Roman"/>
      <w:szCs w:val="24"/>
      <w:lang w:eastAsia="pl-PL"/>
    </w:rPr>
  </w:style>
  <w:style w:type="paragraph" w:customStyle="1" w:styleId="ui-button-text6">
    <w:name w:val="ui-button-text6"/>
    <w:basedOn w:val="Normalny"/>
    <w:rsid w:val="00E04A77"/>
    <w:pPr>
      <w:spacing w:before="120" w:after="120" w:line="480" w:lineRule="auto"/>
      <w:jc w:val="left"/>
    </w:pPr>
    <w:rPr>
      <w:rFonts w:eastAsia="Times New Roman" w:cs="Times New Roman"/>
      <w:szCs w:val="24"/>
      <w:lang w:eastAsia="pl-PL"/>
    </w:rPr>
  </w:style>
  <w:style w:type="paragraph" w:customStyle="1" w:styleId="ui-icon11">
    <w:name w:val="ui-icon11"/>
    <w:basedOn w:val="Normalny"/>
    <w:rsid w:val="00E04A77"/>
    <w:pPr>
      <w:spacing w:after="120" w:line="480" w:lineRule="auto"/>
      <w:ind w:left="-120" w:firstLine="7343"/>
      <w:jc w:val="left"/>
    </w:pPr>
    <w:rPr>
      <w:rFonts w:eastAsia="Times New Roman" w:cs="Times New Roman"/>
      <w:szCs w:val="24"/>
      <w:lang w:eastAsia="pl-PL"/>
    </w:rPr>
  </w:style>
  <w:style w:type="paragraph" w:customStyle="1" w:styleId="ui-icon12">
    <w:name w:val="ui-icon12"/>
    <w:basedOn w:val="Normalny"/>
    <w:rsid w:val="00E04A77"/>
    <w:pPr>
      <w:spacing w:after="120" w:line="480" w:lineRule="auto"/>
      <w:ind w:firstLine="7343"/>
      <w:jc w:val="left"/>
    </w:pPr>
    <w:rPr>
      <w:rFonts w:eastAsia="Times New Roman" w:cs="Times New Roman"/>
      <w:szCs w:val="24"/>
      <w:lang w:eastAsia="pl-PL"/>
    </w:rPr>
  </w:style>
  <w:style w:type="paragraph" w:customStyle="1" w:styleId="ui-icon13">
    <w:name w:val="ui-icon13"/>
    <w:basedOn w:val="Normalny"/>
    <w:rsid w:val="00E04A77"/>
    <w:pPr>
      <w:spacing w:after="120" w:line="480" w:lineRule="auto"/>
      <w:ind w:firstLine="7343"/>
      <w:jc w:val="left"/>
    </w:pPr>
    <w:rPr>
      <w:rFonts w:eastAsia="Times New Roman" w:cs="Times New Roman"/>
      <w:szCs w:val="24"/>
      <w:lang w:eastAsia="pl-PL"/>
    </w:rPr>
  </w:style>
  <w:style w:type="paragraph" w:customStyle="1" w:styleId="ui-icon14">
    <w:name w:val="ui-icon14"/>
    <w:basedOn w:val="Normalny"/>
    <w:rsid w:val="00E04A77"/>
    <w:pPr>
      <w:spacing w:after="120" w:line="480" w:lineRule="auto"/>
      <w:ind w:firstLine="7343"/>
      <w:jc w:val="left"/>
    </w:pPr>
    <w:rPr>
      <w:rFonts w:eastAsia="Times New Roman" w:cs="Times New Roman"/>
      <w:szCs w:val="24"/>
      <w:lang w:eastAsia="pl-PL"/>
    </w:rPr>
  </w:style>
  <w:style w:type="paragraph" w:customStyle="1" w:styleId="ui-button1">
    <w:name w:val="ui-button1"/>
    <w:basedOn w:val="Normalny"/>
    <w:rsid w:val="00E04A77"/>
    <w:pPr>
      <w:spacing w:before="120" w:after="120" w:line="480" w:lineRule="auto"/>
      <w:ind w:right="-72"/>
      <w:jc w:val="center"/>
    </w:pPr>
    <w:rPr>
      <w:rFonts w:eastAsia="Times New Roman" w:cs="Times New Roman"/>
      <w:szCs w:val="24"/>
      <w:lang w:eastAsia="pl-PL"/>
    </w:rPr>
  </w:style>
  <w:style w:type="paragraph" w:customStyle="1" w:styleId="ui-dialog-titlebar1">
    <w:name w:val="ui-dialog-titlebar1"/>
    <w:basedOn w:val="Normalny"/>
    <w:rsid w:val="00E04A77"/>
    <w:pPr>
      <w:spacing w:before="120" w:after="120" w:line="480" w:lineRule="auto"/>
      <w:jc w:val="left"/>
    </w:pPr>
    <w:rPr>
      <w:rFonts w:eastAsia="Times New Roman" w:cs="Times New Roman"/>
      <w:szCs w:val="24"/>
      <w:lang w:eastAsia="pl-PL"/>
    </w:rPr>
  </w:style>
  <w:style w:type="paragraph" w:customStyle="1" w:styleId="ui-dialog-title1">
    <w:name w:val="ui-dialog-title1"/>
    <w:basedOn w:val="Normalny"/>
    <w:rsid w:val="00E04A77"/>
    <w:pPr>
      <w:spacing w:before="24" w:after="48" w:line="480" w:lineRule="auto"/>
      <w:ind w:right="240"/>
      <w:jc w:val="left"/>
    </w:pPr>
    <w:rPr>
      <w:rFonts w:eastAsia="Times New Roman" w:cs="Times New Roman"/>
      <w:szCs w:val="24"/>
      <w:lang w:eastAsia="pl-PL"/>
    </w:rPr>
  </w:style>
  <w:style w:type="paragraph" w:customStyle="1" w:styleId="ui-dialog-titlebar-close1">
    <w:name w:val="ui-dialog-titlebar-close1"/>
    <w:basedOn w:val="Normalny"/>
    <w:rsid w:val="00E04A77"/>
    <w:pPr>
      <w:spacing w:after="0" w:line="480" w:lineRule="auto"/>
      <w:jc w:val="left"/>
    </w:pPr>
    <w:rPr>
      <w:rFonts w:eastAsia="Times New Roman" w:cs="Times New Roman"/>
      <w:szCs w:val="24"/>
      <w:lang w:eastAsia="pl-PL"/>
    </w:rPr>
  </w:style>
  <w:style w:type="paragraph" w:customStyle="1" w:styleId="ui-dialog-content1">
    <w:name w:val="ui-dialog-content1"/>
    <w:basedOn w:val="Normalny"/>
    <w:rsid w:val="00E04A77"/>
    <w:pPr>
      <w:spacing w:before="120" w:after="120" w:line="480" w:lineRule="auto"/>
      <w:jc w:val="left"/>
    </w:pPr>
    <w:rPr>
      <w:rFonts w:eastAsia="Times New Roman" w:cs="Times New Roman"/>
      <w:szCs w:val="24"/>
      <w:lang w:eastAsia="pl-PL"/>
    </w:rPr>
  </w:style>
  <w:style w:type="paragraph" w:customStyle="1" w:styleId="ui-dialog-buttonpane1">
    <w:name w:val="ui-dialog-buttonpane1"/>
    <w:basedOn w:val="Normalny"/>
    <w:rsid w:val="00E04A77"/>
    <w:pPr>
      <w:spacing w:before="120" w:after="0" w:line="480" w:lineRule="auto"/>
      <w:jc w:val="left"/>
    </w:pPr>
    <w:rPr>
      <w:rFonts w:eastAsia="Times New Roman" w:cs="Times New Roman"/>
      <w:szCs w:val="24"/>
      <w:lang w:eastAsia="pl-PL"/>
    </w:rPr>
  </w:style>
  <w:style w:type="paragraph" w:customStyle="1" w:styleId="ui-resizable-se1">
    <w:name w:val="ui-resizable-se1"/>
    <w:basedOn w:val="Normalny"/>
    <w:rsid w:val="00E04A77"/>
    <w:pPr>
      <w:spacing w:before="120" w:after="120" w:line="480" w:lineRule="auto"/>
      <w:jc w:val="left"/>
    </w:pPr>
    <w:rPr>
      <w:rFonts w:eastAsia="Times New Roman" w:cs="Times New Roman"/>
      <w:szCs w:val="24"/>
      <w:lang w:eastAsia="pl-PL"/>
    </w:rPr>
  </w:style>
  <w:style w:type="paragraph" w:customStyle="1" w:styleId="ui-slider-handle1">
    <w:name w:val="ui-slider-handle1"/>
    <w:basedOn w:val="Normalny"/>
    <w:rsid w:val="00E04A77"/>
    <w:pPr>
      <w:spacing w:before="120" w:after="120" w:line="480" w:lineRule="auto"/>
      <w:jc w:val="left"/>
    </w:pPr>
    <w:rPr>
      <w:rFonts w:eastAsia="Times New Roman" w:cs="Times New Roman"/>
      <w:szCs w:val="24"/>
      <w:lang w:eastAsia="pl-PL"/>
    </w:rPr>
  </w:style>
  <w:style w:type="paragraph" w:customStyle="1" w:styleId="ui-slider-range1">
    <w:name w:val="ui-slider-range1"/>
    <w:basedOn w:val="Normalny"/>
    <w:rsid w:val="00E04A77"/>
    <w:pPr>
      <w:spacing w:before="120" w:after="120" w:line="480" w:lineRule="auto"/>
      <w:jc w:val="left"/>
    </w:pPr>
    <w:rPr>
      <w:rFonts w:eastAsia="Times New Roman" w:cs="Times New Roman"/>
      <w:sz w:val="17"/>
      <w:szCs w:val="17"/>
      <w:lang w:eastAsia="pl-PL"/>
    </w:rPr>
  </w:style>
  <w:style w:type="paragraph" w:customStyle="1" w:styleId="ui-slider-handle2">
    <w:name w:val="ui-slider-handle2"/>
    <w:basedOn w:val="Normalny"/>
    <w:rsid w:val="00E04A77"/>
    <w:pPr>
      <w:spacing w:before="120" w:after="120" w:line="480" w:lineRule="auto"/>
      <w:ind w:left="-144"/>
      <w:jc w:val="left"/>
    </w:pPr>
    <w:rPr>
      <w:rFonts w:eastAsia="Times New Roman" w:cs="Times New Roman"/>
      <w:szCs w:val="24"/>
      <w:lang w:eastAsia="pl-PL"/>
    </w:rPr>
  </w:style>
  <w:style w:type="paragraph" w:customStyle="1" w:styleId="ui-slider-handle3">
    <w:name w:val="ui-slider-handle3"/>
    <w:basedOn w:val="Normalny"/>
    <w:rsid w:val="00E04A77"/>
    <w:pPr>
      <w:spacing w:before="120" w:after="0" w:line="480" w:lineRule="auto"/>
      <w:jc w:val="left"/>
    </w:pPr>
    <w:rPr>
      <w:rFonts w:eastAsia="Times New Roman" w:cs="Times New Roman"/>
      <w:szCs w:val="24"/>
      <w:lang w:eastAsia="pl-PL"/>
    </w:rPr>
  </w:style>
  <w:style w:type="paragraph" w:customStyle="1" w:styleId="ui-slider-range2">
    <w:name w:val="ui-slider-range2"/>
    <w:basedOn w:val="Normalny"/>
    <w:rsid w:val="00E04A77"/>
    <w:pPr>
      <w:spacing w:before="120" w:after="120" w:line="480" w:lineRule="auto"/>
      <w:jc w:val="left"/>
    </w:pPr>
    <w:rPr>
      <w:rFonts w:eastAsia="Times New Roman" w:cs="Times New Roman"/>
      <w:szCs w:val="24"/>
      <w:lang w:eastAsia="pl-PL"/>
    </w:rPr>
  </w:style>
  <w:style w:type="paragraph" w:customStyle="1" w:styleId="ui-tabs-nav1">
    <w:name w:val="ui-tabs-nav1"/>
    <w:basedOn w:val="Normalny"/>
    <w:rsid w:val="00E04A77"/>
    <w:pPr>
      <w:spacing w:after="0" w:line="480" w:lineRule="auto"/>
      <w:jc w:val="left"/>
    </w:pPr>
    <w:rPr>
      <w:rFonts w:eastAsia="Times New Roman" w:cs="Times New Roman"/>
      <w:szCs w:val="24"/>
      <w:lang w:eastAsia="pl-PL"/>
    </w:rPr>
  </w:style>
  <w:style w:type="paragraph" w:customStyle="1" w:styleId="ui-tabs-panel1">
    <w:name w:val="ui-tabs-panel1"/>
    <w:basedOn w:val="Normalny"/>
    <w:rsid w:val="00E04A77"/>
    <w:pPr>
      <w:spacing w:before="120" w:after="120" w:line="480" w:lineRule="auto"/>
      <w:jc w:val="left"/>
    </w:pPr>
    <w:rPr>
      <w:rFonts w:eastAsia="Times New Roman" w:cs="Times New Roman"/>
      <w:szCs w:val="24"/>
      <w:lang w:eastAsia="pl-PL"/>
    </w:rPr>
  </w:style>
  <w:style w:type="paragraph" w:customStyle="1" w:styleId="ui-tabs-hide1">
    <w:name w:val="ui-tabs-hide1"/>
    <w:basedOn w:val="Normalny"/>
    <w:rsid w:val="00E04A77"/>
    <w:pPr>
      <w:spacing w:before="120" w:after="120" w:line="480" w:lineRule="auto"/>
      <w:jc w:val="left"/>
    </w:pPr>
    <w:rPr>
      <w:rFonts w:eastAsia="Times New Roman" w:cs="Times New Roman"/>
      <w:vanish/>
      <w:szCs w:val="24"/>
      <w:lang w:eastAsia="pl-PL"/>
    </w:rPr>
  </w:style>
  <w:style w:type="paragraph" w:customStyle="1" w:styleId="ui-datepicker-header1">
    <w:name w:val="ui-datepicker-header1"/>
    <w:basedOn w:val="Normalny"/>
    <w:rsid w:val="00E04A77"/>
    <w:pPr>
      <w:spacing w:before="120" w:after="120" w:line="480" w:lineRule="auto"/>
      <w:jc w:val="left"/>
    </w:pPr>
    <w:rPr>
      <w:rFonts w:eastAsia="Times New Roman" w:cs="Times New Roman"/>
      <w:szCs w:val="24"/>
      <w:lang w:eastAsia="pl-PL"/>
    </w:rPr>
  </w:style>
  <w:style w:type="paragraph" w:customStyle="1" w:styleId="ui-datepicker-prev1">
    <w:name w:val="ui-datepicker-prev1"/>
    <w:basedOn w:val="Normalny"/>
    <w:rsid w:val="00E04A77"/>
    <w:pPr>
      <w:spacing w:before="120" w:after="120" w:line="480" w:lineRule="auto"/>
      <w:jc w:val="left"/>
    </w:pPr>
    <w:rPr>
      <w:rFonts w:eastAsia="Times New Roman" w:cs="Times New Roman"/>
      <w:szCs w:val="24"/>
      <w:lang w:eastAsia="pl-PL"/>
    </w:rPr>
  </w:style>
  <w:style w:type="paragraph" w:customStyle="1" w:styleId="ui-datepicker-next1">
    <w:name w:val="ui-datepicker-next1"/>
    <w:basedOn w:val="Normalny"/>
    <w:rsid w:val="00E04A77"/>
    <w:pPr>
      <w:spacing w:before="120" w:after="120" w:line="480" w:lineRule="auto"/>
      <w:jc w:val="left"/>
    </w:pPr>
    <w:rPr>
      <w:rFonts w:eastAsia="Times New Roman" w:cs="Times New Roman"/>
      <w:szCs w:val="24"/>
      <w:lang w:eastAsia="pl-PL"/>
    </w:rPr>
  </w:style>
  <w:style w:type="paragraph" w:customStyle="1" w:styleId="ui-datepicker-title1">
    <w:name w:val="ui-datepicker-title1"/>
    <w:basedOn w:val="Normalny"/>
    <w:rsid w:val="00E04A77"/>
    <w:pPr>
      <w:spacing w:after="0" w:line="432" w:lineRule="atLeast"/>
      <w:ind w:left="552" w:right="552"/>
      <w:jc w:val="center"/>
    </w:pPr>
    <w:rPr>
      <w:rFonts w:eastAsia="Times New Roman" w:cs="Times New Roman"/>
      <w:szCs w:val="24"/>
      <w:lang w:eastAsia="pl-PL"/>
    </w:rPr>
  </w:style>
  <w:style w:type="paragraph" w:customStyle="1" w:styleId="ui-datepicker-buttonpane1">
    <w:name w:val="ui-datepicker-buttonpane1"/>
    <w:basedOn w:val="Normalny"/>
    <w:rsid w:val="00E04A77"/>
    <w:pPr>
      <w:spacing w:before="168" w:after="0" w:line="480" w:lineRule="auto"/>
      <w:jc w:val="left"/>
    </w:pPr>
    <w:rPr>
      <w:rFonts w:eastAsia="Times New Roman" w:cs="Times New Roman"/>
      <w:szCs w:val="24"/>
      <w:lang w:eastAsia="pl-PL"/>
    </w:rPr>
  </w:style>
  <w:style w:type="paragraph" w:customStyle="1" w:styleId="ui-datepicker-group1">
    <w:name w:val="ui-datepicker-group1"/>
    <w:basedOn w:val="Normalny"/>
    <w:rsid w:val="00E04A77"/>
    <w:pPr>
      <w:spacing w:before="120" w:after="120" w:line="480" w:lineRule="auto"/>
      <w:jc w:val="left"/>
    </w:pPr>
    <w:rPr>
      <w:rFonts w:eastAsia="Times New Roman" w:cs="Times New Roman"/>
      <w:szCs w:val="24"/>
      <w:lang w:eastAsia="pl-PL"/>
    </w:rPr>
  </w:style>
  <w:style w:type="paragraph" w:customStyle="1" w:styleId="ui-datepicker-group2">
    <w:name w:val="ui-datepicker-group2"/>
    <w:basedOn w:val="Normalny"/>
    <w:rsid w:val="00E04A77"/>
    <w:pPr>
      <w:spacing w:before="120" w:after="120" w:line="480" w:lineRule="auto"/>
      <w:jc w:val="left"/>
    </w:pPr>
    <w:rPr>
      <w:rFonts w:eastAsia="Times New Roman" w:cs="Times New Roman"/>
      <w:szCs w:val="24"/>
      <w:lang w:eastAsia="pl-PL"/>
    </w:rPr>
  </w:style>
  <w:style w:type="paragraph" w:customStyle="1" w:styleId="ui-datepicker-group3">
    <w:name w:val="ui-datepicker-group3"/>
    <w:basedOn w:val="Normalny"/>
    <w:rsid w:val="00E04A77"/>
    <w:pPr>
      <w:spacing w:before="120" w:after="120" w:line="480" w:lineRule="auto"/>
      <w:jc w:val="left"/>
    </w:pPr>
    <w:rPr>
      <w:rFonts w:eastAsia="Times New Roman" w:cs="Times New Roman"/>
      <w:szCs w:val="24"/>
      <w:lang w:eastAsia="pl-PL"/>
    </w:rPr>
  </w:style>
  <w:style w:type="paragraph" w:customStyle="1" w:styleId="ui-datepicker-header2">
    <w:name w:val="ui-datepicker-header2"/>
    <w:basedOn w:val="Normalny"/>
    <w:rsid w:val="00E04A77"/>
    <w:pPr>
      <w:spacing w:before="120" w:after="120" w:line="480" w:lineRule="auto"/>
      <w:jc w:val="left"/>
    </w:pPr>
    <w:rPr>
      <w:rFonts w:eastAsia="Times New Roman" w:cs="Times New Roman"/>
      <w:szCs w:val="24"/>
      <w:lang w:eastAsia="pl-PL"/>
    </w:rPr>
  </w:style>
  <w:style w:type="paragraph" w:customStyle="1" w:styleId="ui-datepicker-header3">
    <w:name w:val="ui-datepicker-header3"/>
    <w:basedOn w:val="Normalny"/>
    <w:rsid w:val="00E04A77"/>
    <w:pPr>
      <w:spacing w:before="120" w:after="120" w:line="480" w:lineRule="auto"/>
      <w:jc w:val="left"/>
    </w:pPr>
    <w:rPr>
      <w:rFonts w:eastAsia="Times New Roman" w:cs="Times New Roman"/>
      <w:szCs w:val="24"/>
      <w:lang w:eastAsia="pl-PL"/>
    </w:rPr>
  </w:style>
  <w:style w:type="paragraph" w:customStyle="1" w:styleId="ui-datepicker-buttonpane2">
    <w:name w:val="ui-datepicker-buttonpane2"/>
    <w:basedOn w:val="Normalny"/>
    <w:rsid w:val="00E04A77"/>
    <w:pPr>
      <w:spacing w:before="120" w:after="120" w:line="480" w:lineRule="auto"/>
      <w:jc w:val="left"/>
    </w:pPr>
    <w:rPr>
      <w:rFonts w:eastAsia="Times New Roman" w:cs="Times New Roman"/>
      <w:szCs w:val="24"/>
      <w:lang w:eastAsia="pl-PL"/>
    </w:rPr>
  </w:style>
  <w:style w:type="paragraph" w:customStyle="1" w:styleId="ui-datepicker-buttonpane3">
    <w:name w:val="ui-datepicker-buttonpane3"/>
    <w:basedOn w:val="Normalny"/>
    <w:rsid w:val="00E04A77"/>
    <w:pPr>
      <w:spacing w:before="120" w:after="120" w:line="480" w:lineRule="auto"/>
      <w:jc w:val="left"/>
    </w:pPr>
    <w:rPr>
      <w:rFonts w:eastAsia="Times New Roman" w:cs="Times New Roman"/>
      <w:szCs w:val="24"/>
      <w:lang w:eastAsia="pl-PL"/>
    </w:rPr>
  </w:style>
  <w:style w:type="paragraph" w:customStyle="1" w:styleId="ui-datepicker-header4">
    <w:name w:val="ui-datepicker-header4"/>
    <w:basedOn w:val="Normalny"/>
    <w:rsid w:val="00E04A77"/>
    <w:pPr>
      <w:spacing w:before="120" w:after="120" w:line="480" w:lineRule="auto"/>
      <w:jc w:val="left"/>
    </w:pPr>
    <w:rPr>
      <w:rFonts w:eastAsia="Times New Roman" w:cs="Times New Roman"/>
      <w:szCs w:val="24"/>
      <w:lang w:eastAsia="pl-PL"/>
    </w:rPr>
  </w:style>
  <w:style w:type="paragraph" w:customStyle="1" w:styleId="ui-datepicker-header5">
    <w:name w:val="ui-datepicker-header5"/>
    <w:basedOn w:val="Normalny"/>
    <w:rsid w:val="00E04A77"/>
    <w:pPr>
      <w:spacing w:before="120" w:after="120" w:line="480" w:lineRule="auto"/>
      <w:jc w:val="left"/>
    </w:pPr>
    <w:rPr>
      <w:rFonts w:eastAsia="Times New Roman" w:cs="Times New Roman"/>
      <w:szCs w:val="24"/>
      <w:lang w:eastAsia="pl-PL"/>
    </w:rPr>
  </w:style>
  <w:style w:type="paragraph" w:customStyle="1" w:styleId="ui-progressbar-value1">
    <w:name w:val="ui-progressbar-value1"/>
    <w:basedOn w:val="Normalny"/>
    <w:rsid w:val="00E04A77"/>
    <w:pPr>
      <w:spacing w:after="0" w:line="480" w:lineRule="auto"/>
      <w:ind w:left="-15" w:right="-15"/>
      <w:jc w:val="left"/>
    </w:pPr>
    <w:rPr>
      <w:rFonts w:eastAsia="Times New Roman" w:cs="Times New Roman"/>
      <w:szCs w:val="24"/>
      <w:lang w:eastAsia="pl-PL"/>
    </w:rPr>
  </w:style>
  <w:style w:type="paragraph" w:customStyle="1" w:styleId="Style75">
    <w:name w:val="Style75"/>
    <w:basedOn w:val="Normalny"/>
    <w:uiPriority w:val="99"/>
    <w:rsid w:val="00E04A77"/>
    <w:pPr>
      <w:widowControl w:val="0"/>
      <w:autoSpaceDE w:val="0"/>
      <w:autoSpaceDN w:val="0"/>
      <w:adjustRightInd w:val="0"/>
      <w:spacing w:after="0" w:line="240" w:lineRule="auto"/>
    </w:pPr>
    <w:rPr>
      <w:rFonts w:eastAsiaTheme="minorEastAsia" w:cs="Times New Roman"/>
      <w:szCs w:val="24"/>
      <w:lang w:eastAsia="pl-PL"/>
    </w:rPr>
  </w:style>
  <w:style w:type="paragraph" w:customStyle="1" w:styleId="Style81">
    <w:name w:val="Style81"/>
    <w:basedOn w:val="Normalny"/>
    <w:uiPriority w:val="99"/>
    <w:rsid w:val="00E04A77"/>
    <w:pPr>
      <w:widowControl w:val="0"/>
      <w:autoSpaceDE w:val="0"/>
      <w:autoSpaceDN w:val="0"/>
      <w:adjustRightInd w:val="0"/>
      <w:spacing w:after="0" w:line="418" w:lineRule="exact"/>
      <w:ind w:firstLine="778"/>
      <w:jc w:val="left"/>
    </w:pPr>
    <w:rPr>
      <w:rFonts w:eastAsiaTheme="minorEastAsia" w:cs="Times New Roman"/>
      <w:szCs w:val="24"/>
      <w:lang w:eastAsia="pl-PL"/>
    </w:rPr>
  </w:style>
  <w:style w:type="paragraph" w:customStyle="1" w:styleId="Style99">
    <w:name w:val="Style99"/>
    <w:basedOn w:val="Normalny"/>
    <w:uiPriority w:val="99"/>
    <w:rsid w:val="00E04A77"/>
    <w:pPr>
      <w:widowControl w:val="0"/>
      <w:autoSpaceDE w:val="0"/>
      <w:autoSpaceDN w:val="0"/>
      <w:adjustRightInd w:val="0"/>
      <w:spacing w:after="0" w:line="240" w:lineRule="auto"/>
      <w:jc w:val="left"/>
    </w:pPr>
    <w:rPr>
      <w:rFonts w:eastAsiaTheme="minorEastAsia" w:cs="Times New Roman"/>
      <w:szCs w:val="24"/>
      <w:lang w:eastAsia="pl-PL"/>
    </w:rPr>
  </w:style>
  <w:style w:type="paragraph" w:customStyle="1" w:styleId="Style83">
    <w:name w:val="Style83"/>
    <w:basedOn w:val="Normalny"/>
    <w:uiPriority w:val="99"/>
    <w:rsid w:val="00E04A77"/>
    <w:pPr>
      <w:widowControl w:val="0"/>
      <w:autoSpaceDE w:val="0"/>
      <w:autoSpaceDN w:val="0"/>
      <w:adjustRightInd w:val="0"/>
      <w:spacing w:after="0" w:line="413" w:lineRule="exact"/>
    </w:pPr>
    <w:rPr>
      <w:rFonts w:eastAsiaTheme="minorEastAsia" w:cs="Times New Roman"/>
      <w:szCs w:val="24"/>
      <w:lang w:eastAsia="pl-PL"/>
    </w:rPr>
  </w:style>
  <w:style w:type="paragraph" w:customStyle="1" w:styleId="Style102">
    <w:name w:val="Style102"/>
    <w:basedOn w:val="Normalny"/>
    <w:uiPriority w:val="99"/>
    <w:rsid w:val="00E04A77"/>
    <w:pPr>
      <w:widowControl w:val="0"/>
      <w:autoSpaceDE w:val="0"/>
      <w:autoSpaceDN w:val="0"/>
      <w:adjustRightInd w:val="0"/>
      <w:spacing w:after="0" w:line="415" w:lineRule="exact"/>
      <w:ind w:hanging="528"/>
      <w:jc w:val="left"/>
    </w:pPr>
    <w:rPr>
      <w:rFonts w:eastAsiaTheme="minorEastAsia" w:cs="Times New Roman"/>
      <w:szCs w:val="24"/>
      <w:lang w:eastAsia="pl-PL"/>
    </w:rPr>
  </w:style>
  <w:style w:type="paragraph" w:customStyle="1" w:styleId="Style104">
    <w:name w:val="Style104"/>
    <w:basedOn w:val="Normalny"/>
    <w:uiPriority w:val="99"/>
    <w:rsid w:val="00E04A77"/>
    <w:pPr>
      <w:widowControl w:val="0"/>
      <w:autoSpaceDE w:val="0"/>
      <w:autoSpaceDN w:val="0"/>
      <w:adjustRightInd w:val="0"/>
      <w:spacing w:after="0" w:line="413" w:lineRule="exact"/>
      <w:jc w:val="left"/>
    </w:pPr>
    <w:rPr>
      <w:rFonts w:eastAsiaTheme="minorEastAsia" w:cs="Times New Roman"/>
      <w:szCs w:val="24"/>
      <w:lang w:eastAsia="pl-PL"/>
    </w:rPr>
  </w:style>
  <w:style w:type="paragraph" w:customStyle="1" w:styleId="Style112">
    <w:name w:val="Style112"/>
    <w:basedOn w:val="Normalny"/>
    <w:uiPriority w:val="99"/>
    <w:rsid w:val="00E04A77"/>
    <w:pPr>
      <w:widowControl w:val="0"/>
      <w:autoSpaceDE w:val="0"/>
      <w:autoSpaceDN w:val="0"/>
      <w:adjustRightInd w:val="0"/>
      <w:spacing w:after="0" w:line="413" w:lineRule="exact"/>
      <w:ind w:firstLine="533"/>
    </w:pPr>
    <w:rPr>
      <w:rFonts w:eastAsiaTheme="minorEastAsia" w:cs="Times New Roman"/>
      <w:szCs w:val="24"/>
      <w:lang w:eastAsia="pl-PL"/>
    </w:rPr>
  </w:style>
  <w:style w:type="paragraph" w:customStyle="1" w:styleId="Style66">
    <w:name w:val="Style66"/>
    <w:basedOn w:val="Normalny"/>
    <w:uiPriority w:val="99"/>
    <w:rsid w:val="00E04A77"/>
    <w:pPr>
      <w:widowControl w:val="0"/>
      <w:autoSpaceDE w:val="0"/>
      <w:autoSpaceDN w:val="0"/>
      <w:adjustRightInd w:val="0"/>
      <w:spacing w:after="0" w:line="413" w:lineRule="exact"/>
    </w:pPr>
    <w:rPr>
      <w:rFonts w:eastAsiaTheme="minorEastAsia" w:cs="Times New Roman"/>
      <w:szCs w:val="24"/>
      <w:lang w:eastAsia="pl-PL"/>
    </w:rPr>
  </w:style>
  <w:style w:type="paragraph" w:customStyle="1" w:styleId="Style74">
    <w:name w:val="Style74"/>
    <w:basedOn w:val="Normalny"/>
    <w:uiPriority w:val="99"/>
    <w:rsid w:val="00E04A77"/>
    <w:pPr>
      <w:widowControl w:val="0"/>
      <w:autoSpaceDE w:val="0"/>
      <w:autoSpaceDN w:val="0"/>
      <w:adjustRightInd w:val="0"/>
      <w:spacing w:after="0" w:line="414" w:lineRule="exact"/>
      <w:ind w:firstLine="706"/>
    </w:pPr>
    <w:rPr>
      <w:rFonts w:eastAsiaTheme="minorEastAsia" w:cs="Times New Roman"/>
      <w:szCs w:val="24"/>
      <w:lang w:eastAsia="pl-PL"/>
    </w:rPr>
  </w:style>
  <w:style w:type="paragraph" w:customStyle="1" w:styleId="Style123">
    <w:name w:val="Style123"/>
    <w:basedOn w:val="Normalny"/>
    <w:uiPriority w:val="99"/>
    <w:rsid w:val="00E04A77"/>
    <w:pPr>
      <w:widowControl w:val="0"/>
      <w:autoSpaceDE w:val="0"/>
      <w:autoSpaceDN w:val="0"/>
      <w:adjustRightInd w:val="0"/>
      <w:spacing w:after="0" w:line="413" w:lineRule="exact"/>
      <w:jc w:val="left"/>
    </w:pPr>
    <w:rPr>
      <w:rFonts w:eastAsiaTheme="minorEastAsia" w:cs="Times New Roman"/>
      <w:szCs w:val="24"/>
      <w:lang w:eastAsia="pl-PL"/>
    </w:rPr>
  </w:style>
  <w:style w:type="paragraph" w:customStyle="1" w:styleId="Style113">
    <w:name w:val="Style113"/>
    <w:basedOn w:val="Normalny"/>
    <w:uiPriority w:val="99"/>
    <w:rsid w:val="00E04A77"/>
    <w:pPr>
      <w:widowControl w:val="0"/>
      <w:autoSpaceDE w:val="0"/>
      <w:autoSpaceDN w:val="0"/>
      <w:adjustRightInd w:val="0"/>
      <w:spacing w:after="0" w:line="415" w:lineRule="exact"/>
      <w:ind w:hanging="533"/>
    </w:pPr>
    <w:rPr>
      <w:rFonts w:eastAsiaTheme="minorEastAsia" w:cs="Times New Roman"/>
      <w:szCs w:val="24"/>
      <w:lang w:eastAsia="pl-PL"/>
    </w:rPr>
  </w:style>
  <w:style w:type="paragraph" w:customStyle="1" w:styleId="Style114">
    <w:name w:val="Style114"/>
    <w:basedOn w:val="Normalny"/>
    <w:uiPriority w:val="99"/>
    <w:rsid w:val="00E04A77"/>
    <w:pPr>
      <w:widowControl w:val="0"/>
      <w:autoSpaceDE w:val="0"/>
      <w:autoSpaceDN w:val="0"/>
      <w:adjustRightInd w:val="0"/>
      <w:spacing w:after="0" w:line="240" w:lineRule="auto"/>
      <w:jc w:val="left"/>
    </w:pPr>
    <w:rPr>
      <w:rFonts w:eastAsiaTheme="minorEastAsia" w:cs="Times New Roman"/>
      <w:szCs w:val="24"/>
      <w:lang w:eastAsia="pl-PL"/>
    </w:rPr>
  </w:style>
  <w:style w:type="paragraph" w:customStyle="1" w:styleId="Style128">
    <w:name w:val="Style128"/>
    <w:basedOn w:val="Normalny"/>
    <w:uiPriority w:val="99"/>
    <w:rsid w:val="00E04A77"/>
    <w:pPr>
      <w:widowControl w:val="0"/>
      <w:autoSpaceDE w:val="0"/>
      <w:autoSpaceDN w:val="0"/>
      <w:adjustRightInd w:val="0"/>
      <w:spacing w:after="0" w:line="415" w:lineRule="exact"/>
    </w:pPr>
    <w:rPr>
      <w:rFonts w:eastAsiaTheme="minorEastAsia" w:cs="Times New Roman"/>
      <w:szCs w:val="24"/>
      <w:lang w:eastAsia="pl-PL"/>
    </w:rPr>
  </w:style>
  <w:style w:type="paragraph" w:customStyle="1" w:styleId="Style133">
    <w:name w:val="Style133"/>
    <w:basedOn w:val="Normalny"/>
    <w:uiPriority w:val="99"/>
    <w:rsid w:val="00E04A77"/>
    <w:pPr>
      <w:widowControl w:val="0"/>
      <w:autoSpaceDE w:val="0"/>
      <w:autoSpaceDN w:val="0"/>
      <w:adjustRightInd w:val="0"/>
      <w:spacing w:after="0" w:line="414" w:lineRule="exact"/>
    </w:pPr>
    <w:rPr>
      <w:rFonts w:eastAsiaTheme="minorEastAsia" w:cs="Times New Roman"/>
      <w:szCs w:val="24"/>
      <w:lang w:eastAsia="pl-PL"/>
    </w:rPr>
  </w:style>
  <w:style w:type="paragraph" w:customStyle="1" w:styleId="Style32">
    <w:name w:val="Style32"/>
    <w:basedOn w:val="Normalny"/>
    <w:uiPriority w:val="99"/>
    <w:rsid w:val="00E04A77"/>
    <w:pPr>
      <w:widowControl w:val="0"/>
      <w:autoSpaceDE w:val="0"/>
      <w:autoSpaceDN w:val="0"/>
      <w:adjustRightInd w:val="0"/>
      <w:spacing w:after="0" w:line="418" w:lineRule="exact"/>
      <w:ind w:firstLine="566"/>
    </w:pPr>
    <w:rPr>
      <w:rFonts w:eastAsiaTheme="minorEastAsia" w:cs="Times New Roman"/>
      <w:szCs w:val="24"/>
      <w:lang w:eastAsia="pl-PL"/>
    </w:rPr>
  </w:style>
  <w:style w:type="paragraph" w:customStyle="1" w:styleId="Tekstpodstawowywcity21">
    <w:name w:val="Tekst podstawowy wcięty 21"/>
    <w:basedOn w:val="Normalny"/>
    <w:rsid w:val="00E04A77"/>
    <w:pPr>
      <w:spacing w:after="0"/>
      <w:ind w:left="720"/>
    </w:pPr>
    <w:rPr>
      <w:rFonts w:ascii="Arial" w:eastAsia="Times New Roman" w:hAnsi="Arial" w:cs="Times New Roman"/>
      <w:i/>
      <w:sz w:val="20"/>
      <w:szCs w:val="20"/>
      <w:lang w:eastAsia="pl-PL"/>
    </w:rPr>
  </w:style>
  <w:style w:type="paragraph" w:customStyle="1" w:styleId="Tekstpodstawowy31">
    <w:name w:val="Tekst podstawowy 31"/>
    <w:basedOn w:val="Normalny"/>
    <w:rsid w:val="00E04A77"/>
    <w:pPr>
      <w:widowControl w:val="0"/>
      <w:spacing w:after="0" w:line="240" w:lineRule="auto"/>
    </w:pPr>
    <w:rPr>
      <w:rFonts w:ascii="Arial" w:eastAsia="Times New Roman" w:hAnsi="Arial" w:cs="Times New Roman"/>
      <w:color w:val="000000"/>
      <w:szCs w:val="20"/>
      <w:lang w:eastAsia="pl-PL"/>
    </w:rPr>
  </w:style>
  <w:style w:type="paragraph" w:customStyle="1" w:styleId="Tekstpodstawowywcity31">
    <w:name w:val="Tekst podstawowy wcięty 31"/>
    <w:basedOn w:val="Normalny"/>
    <w:rsid w:val="00E04A77"/>
    <w:pPr>
      <w:spacing w:after="0"/>
      <w:ind w:firstLine="720"/>
    </w:pPr>
    <w:rPr>
      <w:rFonts w:ascii="Arial" w:eastAsia="Times New Roman" w:hAnsi="Arial" w:cs="Times New Roman"/>
      <w:szCs w:val="20"/>
      <w:lang w:eastAsia="pl-PL"/>
    </w:rPr>
  </w:style>
  <w:style w:type="paragraph" w:customStyle="1" w:styleId="Rysunek">
    <w:name w:val="Rysunek"/>
    <w:basedOn w:val="Tekstpodstawowy"/>
    <w:link w:val="RysunekZnak1"/>
    <w:rsid w:val="00E04A77"/>
    <w:pPr>
      <w:spacing w:after="0" w:line="240" w:lineRule="auto"/>
      <w:jc w:val="both"/>
    </w:pPr>
    <w:rPr>
      <w:rFonts w:ascii="Arial" w:eastAsia="Times New Roman" w:hAnsi="Arial" w:cs="Arial"/>
      <w:b/>
      <w:sz w:val="24"/>
      <w:szCs w:val="24"/>
      <w:lang w:eastAsia="pl-PL"/>
    </w:rPr>
  </w:style>
  <w:style w:type="character" w:customStyle="1" w:styleId="RysunekZnak1">
    <w:name w:val="Rysunek Znak1"/>
    <w:basedOn w:val="Domylnaczcionkaakapitu"/>
    <w:link w:val="Rysunek"/>
    <w:rsid w:val="00E04A77"/>
    <w:rPr>
      <w:rFonts w:ascii="Arial" w:eastAsia="Times New Roman" w:hAnsi="Arial" w:cs="Arial"/>
      <w:b/>
      <w:sz w:val="24"/>
      <w:szCs w:val="24"/>
      <w:lang w:eastAsia="pl-PL"/>
    </w:rPr>
  </w:style>
  <w:style w:type="paragraph" w:styleId="Tekstpodstawowy">
    <w:name w:val="Body Text"/>
    <w:basedOn w:val="Normalny"/>
    <w:link w:val="TekstpodstawowyZnak"/>
    <w:uiPriority w:val="99"/>
    <w:semiHidden/>
    <w:unhideWhenUsed/>
    <w:rsid w:val="00E04A77"/>
    <w:pPr>
      <w:spacing w:after="120" w:line="276" w:lineRule="auto"/>
      <w:jc w:val="left"/>
    </w:pPr>
    <w:rPr>
      <w:rFonts w:asciiTheme="minorHAnsi" w:hAnsiTheme="minorHAnsi"/>
      <w:sz w:val="22"/>
    </w:rPr>
  </w:style>
  <w:style w:type="character" w:customStyle="1" w:styleId="TekstpodstawowyZnak">
    <w:name w:val="Tekst podstawowy Znak"/>
    <w:basedOn w:val="Domylnaczcionkaakapitu"/>
    <w:link w:val="Tekstpodstawowy"/>
    <w:uiPriority w:val="99"/>
    <w:semiHidden/>
    <w:rsid w:val="00E04A77"/>
  </w:style>
  <w:style w:type="paragraph" w:styleId="Listapunktowana">
    <w:name w:val="List Bullet"/>
    <w:basedOn w:val="Normalny"/>
    <w:autoRedefine/>
    <w:rsid w:val="00E04A77"/>
    <w:pPr>
      <w:numPr>
        <w:numId w:val="97"/>
      </w:numPr>
      <w:spacing w:after="0" w:line="240" w:lineRule="auto"/>
      <w:jc w:val="left"/>
    </w:pPr>
    <w:rPr>
      <w:rFonts w:ascii="Arial" w:eastAsia="Times New Roman" w:hAnsi="Arial" w:cs="Times New Roman"/>
      <w:sz w:val="20"/>
      <w:szCs w:val="20"/>
      <w:lang w:eastAsia="pl-PL"/>
    </w:rPr>
  </w:style>
  <w:style w:type="paragraph" w:styleId="Lista">
    <w:name w:val="List"/>
    <w:basedOn w:val="Normalny"/>
    <w:rsid w:val="00E04A77"/>
    <w:pPr>
      <w:numPr>
        <w:numId w:val="99"/>
      </w:numPr>
      <w:tabs>
        <w:tab w:val="clear" w:pos="360"/>
      </w:tabs>
      <w:spacing w:after="0" w:line="240" w:lineRule="auto"/>
      <w:ind w:left="283" w:hanging="283"/>
      <w:jc w:val="left"/>
    </w:pPr>
    <w:rPr>
      <w:rFonts w:ascii="Arial" w:eastAsia="Times New Roman" w:hAnsi="Arial" w:cs="Times New Roman"/>
      <w:szCs w:val="20"/>
      <w:lang w:eastAsia="pl-PL"/>
    </w:rPr>
  </w:style>
  <w:style w:type="paragraph" w:customStyle="1" w:styleId="Styl5">
    <w:name w:val="Styl5"/>
    <w:basedOn w:val="Nagwek2"/>
    <w:link w:val="Styl5Znak"/>
    <w:qFormat/>
    <w:rsid w:val="00E04A77"/>
    <w:pPr>
      <w:keepLines w:val="0"/>
      <w:tabs>
        <w:tab w:val="num" w:pos="720"/>
      </w:tabs>
      <w:spacing w:before="240" w:after="60" w:line="276" w:lineRule="auto"/>
      <w:ind w:left="720" w:hanging="720"/>
    </w:pPr>
    <w:rPr>
      <w:rFonts w:ascii="Calibri" w:eastAsia="Times New Roman" w:hAnsi="Calibri" w:cs="Arial"/>
      <w:iCs/>
      <w:spacing w:val="10"/>
      <w:sz w:val="24"/>
      <w:szCs w:val="28"/>
      <w:lang w:eastAsia="pl-PL"/>
    </w:rPr>
  </w:style>
  <w:style w:type="character" w:customStyle="1" w:styleId="Styl5Znak">
    <w:name w:val="Styl5 Znak"/>
    <w:basedOn w:val="Nagwek2Znak"/>
    <w:link w:val="Styl5"/>
    <w:rsid w:val="00E04A77"/>
    <w:rPr>
      <w:rFonts w:ascii="Calibri" w:eastAsia="Times New Roman" w:hAnsi="Calibri" w:cs="Arial"/>
      <w:b/>
      <w:bCs/>
      <w:iCs/>
      <w:spacing w:val="10"/>
      <w:sz w:val="24"/>
      <w:szCs w:val="28"/>
      <w:lang w:eastAsia="pl-PL"/>
    </w:rPr>
  </w:style>
  <w:style w:type="character" w:styleId="Wyrnieniedelikatne">
    <w:name w:val="Subtle Emphasis"/>
    <w:basedOn w:val="Domylnaczcionkaakapitu"/>
    <w:uiPriority w:val="19"/>
    <w:qFormat/>
    <w:rsid w:val="00E04A77"/>
    <w:rPr>
      <w:i/>
      <w:iCs/>
      <w:color w:val="808080" w:themeColor="text1" w:themeTint="7F"/>
    </w:rPr>
  </w:style>
  <w:style w:type="paragraph" w:styleId="Podtytu">
    <w:name w:val="Subtitle"/>
    <w:basedOn w:val="Normalny"/>
    <w:next w:val="Normalny"/>
    <w:link w:val="PodtytuZnak"/>
    <w:uiPriority w:val="11"/>
    <w:qFormat/>
    <w:rsid w:val="00E04A77"/>
    <w:pPr>
      <w:numPr>
        <w:ilvl w:val="1"/>
      </w:numPr>
      <w:spacing w:line="276" w:lineRule="auto"/>
      <w:jc w:val="left"/>
    </w:pPr>
    <w:rPr>
      <w:rFonts w:asciiTheme="majorHAnsi" w:eastAsiaTheme="majorEastAsia" w:hAnsiTheme="majorHAnsi" w:cstheme="majorBidi"/>
      <w:i/>
      <w:iCs/>
      <w:color w:val="4F81BD" w:themeColor="accent1"/>
      <w:spacing w:val="15"/>
      <w:szCs w:val="24"/>
    </w:rPr>
  </w:style>
  <w:style w:type="character" w:customStyle="1" w:styleId="PodtytuZnak">
    <w:name w:val="Podtytuł Znak"/>
    <w:basedOn w:val="Domylnaczcionkaakapitu"/>
    <w:link w:val="Podtytu"/>
    <w:uiPriority w:val="11"/>
    <w:rsid w:val="00E04A77"/>
    <w:rPr>
      <w:rFonts w:asciiTheme="majorHAnsi" w:eastAsiaTheme="majorEastAsia" w:hAnsiTheme="majorHAnsi" w:cstheme="majorBidi"/>
      <w:i/>
      <w:iCs/>
      <w:color w:val="4F81BD" w:themeColor="accent1"/>
      <w:spacing w:val="15"/>
      <w:sz w:val="24"/>
      <w:szCs w:val="24"/>
    </w:rPr>
  </w:style>
  <w:style w:type="paragraph" w:customStyle="1" w:styleId="Style107">
    <w:name w:val="Style107"/>
    <w:basedOn w:val="Normalny"/>
    <w:uiPriority w:val="99"/>
    <w:rsid w:val="008F621D"/>
    <w:pPr>
      <w:widowControl w:val="0"/>
      <w:autoSpaceDE w:val="0"/>
      <w:autoSpaceDN w:val="0"/>
      <w:adjustRightInd w:val="0"/>
      <w:spacing w:after="0" w:line="269" w:lineRule="exact"/>
      <w:ind w:hanging="274"/>
    </w:pPr>
    <w:rPr>
      <w:rFonts w:eastAsiaTheme="minorEastAsia" w:cs="Times New Roman"/>
      <w:szCs w:val="24"/>
      <w:lang w:eastAsia="pl-PL"/>
    </w:rPr>
  </w:style>
  <w:style w:type="character" w:customStyle="1" w:styleId="FontStyle174">
    <w:name w:val="Font Style174"/>
    <w:basedOn w:val="Domylnaczcionkaakapitu"/>
    <w:uiPriority w:val="99"/>
    <w:rsid w:val="008F621D"/>
    <w:rPr>
      <w:rFonts w:ascii="Calibri" w:hAnsi="Calibri" w:cs="Calibri"/>
      <w:color w:val="000000"/>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552414">
      <w:bodyDiv w:val="1"/>
      <w:marLeft w:val="0"/>
      <w:marRight w:val="0"/>
      <w:marTop w:val="0"/>
      <w:marBottom w:val="0"/>
      <w:divBdr>
        <w:top w:val="none" w:sz="0" w:space="0" w:color="auto"/>
        <w:left w:val="none" w:sz="0" w:space="0" w:color="auto"/>
        <w:bottom w:val="none" w:sz="0" w:space="0" w:color="auto"/>
        <w:right w:val="none" w:sz="0" w:space="0" w:color="auto"/>
      </w:divBdr>
    </w:div>
    <w:div w:id="96561997">
      <w:bodyDiv w:val="1"/>
      <w:marLeft w:val="0"/>
      <w:marRight w:val="0"/>
      <w:marTop w:val="0"/>
      <w:marBottom w:val="0"/>
      <w:divBdr>
        <w:top w:val="none" w:sz="0" w:space="0" w:color="auto"/>
        <w:left w:val="none" w:sz="0" w:space="0" w:color="auto"/>
        <w:bottom w:val="none" w:sz="0" w:space="0" w:color="auto"/>
        <w:right w:val="none" w:sz="0" w:space="0" w:color="auto"/>
      </w:divBdr>
    </w:div>
    <w:div w:id="162284662">
      <w:bodyDiv w:val="1"/>
      <w:marLeft w:val="0"/>
      <w:marRight w:val="0"/>
      <w:marTop w:val="0"/>
      <w:marBottom w:val="0"/>
      <w:divBdr>
        <w:top w:val="none" w:sz="0" w:space="0" w:color="auto"/>
        <w:left w:val="none" w:sz="0" w:space="0" w:color="auto"/>
        <w:bottom w:val="none" w:sz="0" w:space="0" w:color="auto"/>
        <w:right w:val="none" w:sz="0" w:space="0" w:color="auto"/>
      </w:divBdr>
    </w:div>
    <w:div w:id="210263129">
      <w:bodyDiv w:val="1"/>
      <w:marLeft w:val="0"/>
      <w:marRight w:val="0"/>
      <w:marTop w:val="0"/>
      <w:marBottom w:val="0"/>
      <w:divBdr>
        <w:top w:val="none" w:sz="0" w:space="0" w:color="auto"/>
        <w:left w:val="none" w:sz="0" w:space="0" w:color="auto"/>
        <w:bottom w:val="none" w:sz="0" w:space="0" w:color="auto"/>
        <w:right w:val="none" w:sz="0" w:space="0" w:color="auto"/>
      </w:divBdr>
    </w:div>
    <w:div w:id="258490504">
      <w:bodyDiv w:val="1"/>
      <w:marLeft w:val="0"/>
      <w:marRight w:val="0"/>
      <w:marTop w:val="0"/>
      <w:marBottom w:val="0"/>
      <w:divBdr>
        <w:top w:val="none" w:sz="0" w:space="0" w:color="auto"/>
        <w:left w:val="none" w:sz="0" w:space="0" w:color="auto"/>
        <w:bottom w:val="none" w:sz="0" w:space="0" w:color="auto"/>
        <w:right w:val="none" w:sz="0" w:space="0" w:color="auto"/>
      </w:divBdr>
    </w:div>
    <w:div w:id="259724718">
      <w:bodyDiv w:val="1"/>
      <w:marLeft w:val="0"/>
      <w:marRight w:val="0"/>
      <w:marTop w:val="0"/>
      <w:marBottom w:val="0"/>
      <w:divBdr>
        <w:top w:val="none" w:sz="0" w:space="0" w:color="auto"/>
        <w:left w:val="none" w:sz="0" w:space="0" w:color="auto"/>
        <w:bottom w:val="none" w:sz="0" w:space="0" w:color="auto"/>
        <w:right w:val="none" w:sz="0" w:space="0" w:color="auto"/>
      </w:divBdr>
    </w:div>
    <w:div w:id="276061044">
      <w:bodyDiv w:val="1"/>
      <w:marLeft w:val="0"/>
      <w:marRight w:val="0"/>
      <w:marTop w:val="0"/>
      <w:marBottom w:val="0"/>
      <w:divBdr>
        <w:top w:val="none" w:sz="0" w:space="0" w:color="auto"/>
        <w:left w:val="none" w:sz="0" w:space="0" w:color="auto"/>
        <w:bottom w:val="none" w:sz="0" w:space="0" w:color="auto"/>
        <w:right w:val="none" w:sz="0" w:space="0" w:color="auto"/>
      </w:divBdr>
    </w:div>
    <w:div w:id="277414633">
      <w:bodyDiv w:val="1"/>
      <w:marLeft w:val="0"/>
      <w:marRight w:val="0"/>
      <w:marTop w:val="0"/>
      <w:marBottom w:val="0"/>
      <w:divBdr>
        <w:top w:val="none" w:sz="0" w:space="0" w:color="auto"/>
        <w:left w:val="none" w:sz="0" w:space="0" w:color="auto"/>
        <w:bottom w:val="none" w:sz="0" w:space="0" w:color="auto"/>
        <w:right w:val="none" w:sz="0" w:space="0" w:color="auto"/>
      </w:divBdr>
    </w:div>
    <w:div w:id="293953200">
      <w:bodyDiv w:val="1"/>
      <w:marLeft w:val="0"/>
      <w:marRight w:val="0"/>
      <w:marTop w:val="0"/>
      <w:marBottom w:val="0"/>
      <w:divBdr>
        <w:top w:val="none" w:sz="0" w:space="0" w:color="auto"/>
        <w:left w:val="none" w:sz="0" w:space="0" w:color="auto"/>
        <w:bottom w:val="none" w:sz="0" w:space="0" w:color="auto"/>
        <w:right w:val="none" w:sz="0" w:space="0" w:color="auto"/>
      </w:divBdr>
    </w:div>
    <w:div w:id="303509469">
      <w:bodyDiv w:val="1"/>
      <w:marLeft w:val="0"/>
      <w:marRight w:val="0"/>
      <w:marTop w:val="0"/>
      <w:marBottom w:val="0"/>
      <w:divBdr>
        <w:top w:val="none" w:sz="0" w:space="0" w:color="auto"/>
        <w:left w:val="none" w:sz="0" w:space="0" w:color="auto"/>
        <w:bottom w:val="none" w:sz="0" w:space="0" w:color="auto"/>
        <w:right w:val="none" w:sz="0" w:space="0" w:color="auto"/>
      </w:divBdr>
    </w:div>
    <w:div w:id="311638649">
      <w:bodyDiv w:val="1"/>
      <w:marLeft w:val="0"/>
      <w:marRight w:val="0"/>
      <w:marTop w:val="0"/>
      <w:marBottom w:val="0"/>
      <w:divBdr>
        <w:top w:val="none" w:sz="0" w:space="0" w:color="auto"/>
        <w:left w:val="none" w:sz="0" w:space="0" w:color="auto"/>
        <w:bottom w:val="none" w:sz="0" w:space="0" w:color="auto"/>
        <w:right w:val="none" w:sz="0" w:space="0" w:color="auto"/>
      </w:divBdr>
    </w:div>
    <w:div w:id="356855445">
      <w:bodyDiv w:val="1"/>
      <w:marLeft w:val="0"/>
      <w:marRight w:val="0"/>
      <w:marTop w:val="0"/>
      <w:marBottom w:val="0"/>
      <w:divBdr>
        <w:top w:val="none" w:sz="0" w:space="0" w:color="auto"/>
        <w:left w:val="none" w:sz="0" w:space="0" w:color="auto"/>
        <w:bottom w:val="none" w:sz="0" w:space="0" w:color="auto"/>
        <w:right w:val="none" w:sz="0" w:space="0" w:color="auto"/>
      </w:divBdr>
    </w:div>
    <w:div w:id="390270411">
      <w:bodyDiv w:val="1"/>
      <w:marLeft w:val="0"/>
      <w:marRight w:val="0"/>
      <w:marTop w:val="0"/>
      <w:marBottom w:val="0"/>
      <w:divBdr>
        <w:top w:val="none" w:sz="0" w:space="0" w:color="auto"/>
        <w:left w:val="none" w:sz="0" w:space="0" w:color="auto"/>
        <w:bottom w:val="none" w:sz="0" w:space="0" w:color="auto"/>
        <w:right w:val="none" w:sz="0" w:space="0" w:color="auto"/>
      </w:divBdr>
    </w:div>
    <w:div w:id="491608535">
      <w:bodyDiv w:val="1"/>
      <w:marLeft w:val="0"/>
      <w:marRight w:val="0"/>
      <w:marTop w:val="0"/>
      <w:marBottom w:val="0"/>
      <w:divBdr>
        <w:top w:val="none" w:sz="0" w:space="0" w:color="auto"/>
        <w:left w:val="none" w:sz="0" w:space="0" w:color="auto"/>
        <w:bottom w:val="none" w:sz="0" w:space="0" w:color="auto"/>
        <w:right w:val="none" w:sz="0" w:space="0" w:color="auto"/>
      </w:divBdr>
    </w:div>
    <w:div w:id="569654841">
      <w:bodyDiv w:val="1"/>
      <w:marLeft w:val="0"/>
      <w:marRight w:val="0"/>
      <w:marTop w:val="0"/>
      <w:marBottom w:val="0"/>
      <w:divBdr>
        <w:top w:val="none" w:sz="0" w:space="0" w:color="auto"/>
        <w:left w:val="none" w:sz="0" w:space="0" w:color="auto"/>
        <w:bottom w:val="none" w:sz="0" w:space="0" w:color="auto"/>
        <w:right w:val="none" w:sz="0" w:space="0" w:color="auto"/>
      </w:divBdr>
    </w:div>
    <w:div w:id="663819408">
      <w:bodyDiv w:val="1"/>
      <w:marLeft w:val="0"/>
      <w:marRight w:val="0"/>
      <w:marTop w:val="0"/>
      <w:marBottom w:val="0"/>
      <w:divBdr>
        <w:top w:val="none" w:sz="0" w:space="0" w:color="auto"/>
        <w:left w:val="none" w:sz="0" w:space="0" w:color="auto"/>
        <w:bottom w:val="none" w:sz="0" w:space="0" w:color="auto"/>
        <w:right w:val="none" w:sz="0" w:space="0" w:color="auto"/>
      </w:divBdr>
    </w:div>
    <w:div w:id="679818813">
      <w:bodyDiv w:val="1"/>
      <w:marLeft w:val="0"/>
      <w:marRight w:val="0"/>
      <w:marTop w:val="0"/>
      <w:marBottom w:val="0"/>
      <w:divBdr>
        <w:top w:val="none" w:sz="0" w:space="0" w:color="auto"/>
        <w:left w:val="none" w:sz="0" w:space="0" w:color="auto"/>
        <w:bottom w:val="none" w:sz="0" w:space="0" w:color="auto"/>
        <w:right w:val="none" w:sz="0" w:space="0" w:color="auto"/>
      </w:divBdr>
    </w:div>
    <w:div w:id="699473499">
      <w:bodyDiv w:val="1"/>
      <w:marLeft w:val="0"/>
      <w:marRight w:val="0"/>
      <w:marTop w:val="0"/>
      <w:marBottom w:val="0"/>
      <w:divBdr>
        <w:top w:val="none" w:sz="0" w:space="0" w:color="auto"/>
        <w:left w:val="none" w:sz="0" w:space="0" w:color="auto"/>
        <w:bottom w:val="none" w:sz="0" w:space="0" w:color="auto"/>
        <w:right w:val="none" w:sz="0" w:space="0" w:color="auto"/>
      </w:divBdr>
    </w:div>
    <w:div w:id="732386653">
      <w:bodyDiv w:val="1"/>
      <w:marLeft w:val="0"/>
      <w:marRight w:val="0"/>
      <w:marTop w:val="0"/>
      <w:marBottom w:val="0"/>
      <w:divBdr>
        <w:top w:val="none" w:sz="0" w:space="0" w:color="auto"/>
        <w:left w:val="none" w:sz="0" w:space="0" w:color="auto"/>
        <w:bottom w:val="none" w:sz="0" w:space="0" w:color="auto"/>
        <w:right w:val="none" w:sz="0" w:space="0" w:color="auto"/>
      </w:divBdr>
    </w:div>
    <w:div w:id="743602586">
      <w:bodyDiv w:val="1"/>
      <w:marLeft w:val="0"/>
      <w:marRight w:val="0"/>
      <w:marTop w:val="0"/>
      <w:marBottom w:val="0"/>
      <w:divBdr>
        <w:top w:val="none" w:sz="0" w:space="0" w:color="auto"/>
        <w:left w:val="none" w:sz="0" w:space="0" w:color="auto"/>
        <w:bottom w:val="none" w:sz="0" w:space="0" w:color="auto"/>
        <w:right w:val="none" w:sz="0" w:space="0" w:color="auto"/>
      </w:divBdr>
    </w:div>
    <w:div w:id="744885318">
      <w:bodyDiv w:val="1"/>
      <w:marLeft w:val="0"/>
      <w:marRight w:val="0"/>
      <w:marTop w:val="0"/>
      <w:marBottom w:val="0"/>
      <w:divBdr>
        <w:top w:val="none" w:sz="0" w:space="0" w:color="auto"/>
        <w:left w:val="none" w:sz="0" w:space="0" w:color="auto"/>
        <w:bottom w:val="none" w:sz="0" w:space="0" w:color="auto"/>
        <w:right w:val="none" w:sz="0" w:space="0" w:color="auto"/>
      </w:divBdr>
    </w:div>
    <w:div w:id="798718416">
      <w:bodyDiv w:val="1"/>
      <w:marLeft w:val="0"/>
      <w:marRight w:val="0"/>
      <w:marTop w:val="0"/>
      <w:marBottom w:val="0"/>
      <w:divBdr>
        <w:top w:val="none" w:sz="0" w:space="0" w:color="auto"/>
        <w:left w:val="none" w:sz="0" w:space="0" w:color="auto"/>
        <w:bottom w:val="none" w:sz="0" w:space="0" w:color="auto"/>
        <w:right w:val="none" w:sz="0" w:space="0" w:color="auto"/>
      </w:divBdr>
    </w:div>
    <w:div w:id="802314743">
      <w:bodyDiv w:val="1"/>
      <w:marLeft w:val="0"/>
      <w:marRight w:val="0"/>
      <w:marTop w:val="0"/>
      <w:marBottom w:val="0"/>
      <w:divBdr>
        <w:top w:val="none" w:sz="0" w:space="0" w:color="auto"/>
        <w:left w:val="none" w:sz="0" w:space="0" w:color="auto"/>
        <w:bottom w:val="none" w:sz="0" w:space="0" w:color="auto"/>
        <w:right w:val="none" w:sz="0" w:space="0" w:color="auto"/>
      </w:divBdr>
    </w:div>
    <w:div w:id="828525469">
      <w:bodyDiv w:val="1"/>
      <w:marLeft w:val="0"/>
      <w:marRight w:val="0"/>
      <w:marTop w:val="0"/>
      <w:marBottom w:val="0"/>
      <w:divBdr>
        <w:top w:val="none" w:sz="0" w:space="0" w:color="auto"/>
        <w:left w:val="none" w:sz="0" w:space="0" w:color="auto"/>
        <w:bottom w:val="none" w:sz="0" w:space="0" w:color="auto"/>
        <w:right w:val="none" w:sz="0" w:space="0" w:color="auto"/>
      </w:divBdr>
    </w:div>
    <w:div w:id="832336805">
      <w:bodyDiv w:val="1"/>
      <w:marLeft w:val="0"/>
      <w:marRight w:val="0"/>
      <w:marTop w:val="0"/>
      <w:marBottom w:val="0"/>
      <w:divBdr>
        <w:top w:val="none" w:sz="0" w:space="0" w:color="auto"/>
        <w:left w:val="none" w:sz="0" w:space="0" w:color="auto"/>
        <w:bottom w:val="none" w:sz="0" w:space="0" w:color="auto"/>
        <w:right w:val="none" w:sz="0" w:space="0" w:color="auto"/>
      </w:divBdr>
    </w:div>
    <w:div w:id="853491879">
      <w:bodyDiv w:val="1"/>
      <w:marLeft w:val="0"/>
      <w:marRight w:val="0"/>
      <w:marTop w:val="0"/>
      <w:marBottom w:val="0"/>
      <w:divBdr>
        <w:top w:val="none" w:sz="0" w:space="0" w:color="auto"/>
        <w:left w:val="none" w:sz="0" w:space="0" w:color="auto"/>
        <w:bottom w:val="none" w:sz="0" w:space="0" w:color="auto"/>
        <w:right w:val="none" w:sz="0" w:space="0" w:color="auto"/>
      </w:divBdr>
    </w:div>
    <w:div w:id="952324596">
      <w:bodyDiv w:val="1"/>
      <w:marLeft w:val="0"/>
      <w:marRight w:val="0"/>
      <w:marTop w:val="0"/>
      <w:marBottom w:val="0"/>
      <w:divBdr>
        <w:top w:val="none" w:sz="0" w:space="0" w:color="auto"/>
        <w:left w:val="none" w:sz="0" w:space="0" w:color="auto"/>
        <w:bottom w:val="none" w:sz="0" w:space="0" w:color="auto"/>
        <w:right w:val="none" w:sz="0" w:space="0" w:color="auto"/>
      </w:divBdr>
    </w:div>
    <w:div w:id="953708495">
      <w:bodyDiv w:val="1"/>
      <w:marLeft w:val="0"/>
      <w:marRight w:val="0"/>
      <w:marTop w:val="0"/>
      <w:marBottom w:val="0"/>
      <w:divBdr>
        <w:top w:val="none" w:sz="0" w:space="0" w:color="auto"/>
        <w:left w:val="none" w:sz="0" w:space="0" w:color="auto"/>
        <w:bottom w:val="none" w:sz="0" w:space="0" w:color="auto"/>
        <w:right w:val="none" w:sz="0" w:space="0" w:color="auto"/>
      </w:divBdr>
    </w:div>
    <w:div w:id="963998100">
      <w:bodyDiv w:val="1"/>
      <w:marLeft w:val="0"/>
      <w:marRight w:val="0"/>
      <w:marTop w:val="0"/>
      <w:marBottom w:val="0"/>
      <w:divBdr>
        <w:top w:val="none" w:sz="0" w:space="0" w:color="auto"/>
        <w:left w:val="none" w:sz="0" w:space="0" w:color="auto"/>
        <w:bottom w:val="none" w:sz="0" w:space="0" w:color="auto"/>
        <w:right w:val="none" w:sz="0" w:space="0" w:color="auto"/>
      </w:divBdr>
    </w:div>
    <w:div w:id="982739216">
      <w:bodyDiv w:val="1"/>
      <w:marLeft w:val="0"/>
      <w:marRight w:val="0"/>
      <w:marTop w:val="0"/>
      <w:marBottom w:val="0"/>
      <w:divBdr>
        <w:top w:val="none" w:sz="0" w:space="0" w:color="auto"/>
        <w:left w:val="none" w:sz="0" w:space="0" w:color="auto"/>
        <w:bottom w:val="none" w:sz="0" w:space="0" w:color="auto"/>
        <w:right w:val="none" w:sz="0" w:space="0" w:color="auto"/>
      </w:divBdr>
    </w:div>
    <w:div w:id="995764330">
      <w:bodyDiv w:val="1"/>
      <w:marLeft w:val="0"/>
      <w:marRight w:val="0"/>
      <w:marTop w:val="0"/>
      <w:marBottom w:val="0"/>
      <w:divBdr>
        <w:top w:val="none" w:sz="0" w:space="0" w:color="auto"/>
        <w:left w:val="none" w:sz="0" w:space="0" w:color="auto"/>
        <w:bottom w:val="none" w:sz="0" w:space="0" w:color="auto"/>
        <w:right w:val="none" w:sz="0" w:space="0" w:color="auto"/>
      </w:divBdr>
    </w:div>
    <w:div w:id="1007291933">
      <w:bodyDiv w:val="1"/>
      <w:marLeft w:val="0"/>
      <w:marRight w:val="0"/>
      <w:marTop w:val="0"/>
      <w:marBottom w:val="0"/>
      <w:divBdr>
        <w:top w:val="none" w:sz="0" w:space="0" w:color="auto"/>
        <w:left w:val="none" w:sz="0" w:space="0" w:color="auto"/>
        <w:bottom w:val="none" w:sz="0" w:space="0" w:color="auto"/>
        <w:right w:val="none" w:sz="0" w:space="0" w:color="auto"/>
      </w:divBdr>
    </w:div>
    <w:div w:id="1015109334">
      <w:bodyDiv w:val="1"/>
      <w:marLeft w:val="0"/>
      <w:marRight w:val="0"/>
      <w:marTop w:val="0"/>
      <w:marBottom w:val="0"/>
      <w:divBdr>
        <w:top w:val="none" w:sz="0" w:space="0" w:color="auto"/>
        <w:left w:val="none" w:sz="0" w:space="0" w:color="auto"/>
        <w:bottom w:val="none" w:sz="0" w:space="0" w:color="auto"/>
        <w:right w:val="none" w:sz="0" w:space="0" w:color="auto"/>
      </w:divBdr>
    </w:div>
    <w:div w:id="1043097109">
      <w:bodyDiv w:val="1"/>
      <w:marLeft w:val="0"/>
      <w:marRight w:val="0"/>
      <w:marTop w:val="0"/>
      <w:marBottom w:val="0"/>
      <w:divBdr>
        <w:top w:val="none" w:sz="0" w:space="0" w:color="auto"/>
        <w:left w:val="none" w:sz="0" w:space="0" w:color="auto"/>
        <w:bottom w:val="none" w:sz="0" w:space="0" w:color="auto"/>
        <w:right w:val="none" w:sz="0" w:space="0" w:color="auto"/>
      </w:divBdr>
    </w:div>
    <w:div w:id="1054937416">
      <w:bodyDiv w:val="1"/>
      <w:marLeft w:val="0"/>
      <w:marRight w:val="0"/>
      <w:marTop w:val="0"/>
      <w:marBottom w:val="0"/>
      <w:divBdr>
        <w:top w:val="none" w:sz="0" w:space="0" w:color="auto"/>
        <w:left w:val="none" w:sz="0" w:space="0" w:color="auto"/>
        <w:bottom w:val="none" w:sz="0" w:space="0" w:color="auto"/>
        <w:right w:val="none" w:sz="0" w:space="0" w:color="auto"/>
      </w:divBdr>
    </w:div>
    <w:div w:id="1103066131">
      <w:bodyDiv w:val="1"/>
      <w:marLeft w:val="0"/>
      <w:marRight w:val="0"/>
      <w:marTop w:val="0"/>
      <w:marBottom w:val="0"/>
      <w:divBdr>
        <w:top w:val="none" w:sz="0" w:space="0" w:color="auto"/>
        <w:left w:val="none" w:sz="0" w:space="0" w:color="auto"/>
        <w:bottom w:val="none" w:sz="0" w:space="0" w:color="auto"/>
        <w:right w:val="none" w:sz="0" w:space="0" w:color="auto"/>
      </w:divBdr>
    </w:div>
    <w:div w:id="1115557958">
      <w:bodyDiv w:val="1"/>
      <w:marLeft w:val="0"/>
      <w:marRight w:val="0"/>
      <w:marTop w:val="0"/>
      <w:marBottom w:val="0"/>
      <w:divBdr>
        <w:top w:val="none" w:sz="0" w:space="0" w:color="auto"/>
        <w:left w:val="none" w:sz="0" w:space="0" w:color="auto"/>
        <w:bottom w:val="none" w:sz="0" w:space="0" w:color="auto"/>
        <w:right w:val="none" w:sz="0" w:space="0" w:color="auto"/>
      </w:divBdr>
    </w:div>
    <w:div w:id="1145119848">
      <w:bodyDiv w:val="1"/>
      <w:marLeft w:val="0"/>
      <w:marRight w:val="0"/>
      <w:marTop w:val="0"/>
      <w:marBottom w:val="0"/>
      <w:divBdr>
        <w:top w:val="none" w:sz="0" w:space="0" w:color="auto"/>
        <w:left w:val="none" w:sz="0" w:space="0" w:color="auto"/>
        <w:bottom w:val="none" w:sz="0" w:space="0" w:color="auto"/>
        <w:right w:val="none" w:sz="0" w:space="0" w:color="auto"/>
      </w:divBdr>
    </w:div>
    <w:div w:id="1182158468">
      <w:bodyDiv w:val="1"/>
      <w:marLeft w:val="0"/>
      <w:marRight w:val="0"/>
      <w:marTop w:val="0"/>
      <w:marBottom w:val="0"/>
      <w:divBdr>
        <w:top w:val="none" w:sz="0" w:space="0" w:color="auto"/>
        <w:left w:val="none" w:sz="0" w:space="0" w:color="auto"/>
        <w:bottom w:val="none" w:sz="0" w:space="0" w:color="auto"/>
        <w:right w:val="none" w:sz="0" w:space="0" w:color="auto"/>
      </w:divBdr>
    </w:div>
    <w:div w:id="1211723331">
      <w:bodyDiv w:val="1"/>
      <w:marLeft w:val="0"/>
      <w:marRight w:val="0"/>
      <w:marTop w:val="0"/>
      <w:marBottom w:val="0"/>
      <w:divBdr>
        <w:top w:val="none" w:sz="0" w:space="0" w:color="auto"/>
        <w:left w:val="none" w:sz="0" w:space="0" w:color="auto"/>
        <w:bottom w:val="none" w:sz="0" w:space="0" w:color="auto"/>
        <w:right w:val="none" w:sz="0" w:space="0" w:color="auto"/>
      </w:divBdr>
    </w:div>
    <w:div w:id="1236893232">
      <w:bodyDiv w:val="1"/>
      <w:marLeft w:val="0"/>
      <w:marRight w:val="0"/>
      <w:marTop w:val="0"/>
      <w:marBottom w:val="0"/>
      <w:divBdr>
        <w:top w:val="none" w:sz="0" w:space="0" w:color="auto"/>
        <w:left w:val="none" w:sz="0" w:space="0" w:color="auto"/>
        <w:bottom w:val="none" w:sz="0" w:space="0" w:color="auto"/>
        <w:right w:val="none" w:sz="0" w:space="0" w:color="auto"/>
      </w:divBdr>
    </w:div>
    <w:div w:id="1258053110">
      <w:bodyDiv w:val="1"/>
      <w:marLeft w:val="0"/>
      <w:marRight w:val="0"/>
      <w:marTop w:val="0"/>
      <w:marBottom w:val="0"/>
      <w:divBdr>
        <w:top w:val="none" w:sz="0" w:space="0" w:color="auto"/>
        <w:left w:val="none" w:sz="0" w:space="0" w:color="auto"/>
        <w:bottom w:val="none" w:sz="0" w:space="0" w:color="auto"/>
        <w:right w:val="none" w:sz="0" w:space="0" w:color="auto"/>
      </w:divBdr>
    </w:div>
    <w:div w:id="1259219070">
      <w:bodyDiv w:val="1"/>
      <w:marLeft w:val="0"/>
      <w:marRight w:val="0"/>
      <w:marTop w:val="0"/>
      <w:marBottom w:val="0"/>
      <w:divBdr>
        <w:top w:val="none" w:sz="0" w:space="0" w:color="auto"/>
        <w:left w:val="none" w:sz="0" w:space="0" w:color="auto"/>
        <w:bottom w:val="none" w:sz="0" w:space="0" w:color="auto"/>
        <w:right w:val="none" w:sz="0" w:space="0" w:color="auto"/>
      </w:divBdr>
    </w:div>
    <w:div w:id="1269193441">
      <w:bodyDiv w:val="1"/>
      <w:marLeft w:val="0"/>
      <w:marRight w:val="0"/>
      <w:marTop w:val="0"/>
      <w:marBottom w:val="0"/>
      <w:divBdr>
        <w:top w:val="none" w:sz="0" w:space="0" w:color="auto"/>
        <w:left w:val="none" w:sz="0" w:space="0" w:color="auto"/>
        <w:bottom w:val="none" w:sz="0" w:space="0" w:color="auto"/>
        <w:right w:val="none" w:sz="0" w:space="0" w:color="auto"/>
      </w:divBdr>
    </w:div>
    <w:div w:id="1334449512">
      <w:bodyDiv w:val="1"/>
      <w:marLeft w:val="0"/>
      <w:marRight w:val="0"/>
      <w:marTop w:val="0"/>
      <w:marBottom w:val="0"/>
      <w:divBdr>
        <w:top w:val="none" w:sz="0" w:space="0" w:color="auto"/>
        <w:left w:val="none" w:sz="0" w:space="0" w:color="auto"/>
        <w:bottom w:val="none" w:sz="0" w:space="0" w:color="auto"/>
        <w:right w:val="none" w:sz="0" w:space="0" w:color="auto"/>
      </w:divBdr>
    </w:div>
    <w:div w:id="1338849253">
      <w:bodyDiv w:val="1"/>
      <w:marLeft w:val="0"/>
      <w:marRight w:val="0"/>
      <w:marTop w:val="0"/>
      <w:marBottom w:val="0"/>
      <w:divBdr>
        <w:top w:val="none" w:sz="0" w:space="0" w:color="auto"/>
        <w:left w:val="none" w:sz="0" w:space="0" w:color="auto"/>
        <w:bottom w:val="none" w:sz="0" w:space="0" w:color="auto"/>
        <w:right w:val="none" w:sz="0" w:space="0" w:color="auto"/>
      </w:divBdr>
    </w:div>
    <w:div w:id="1342707683">
      <w:bodyDiv w:val="1"/>
      <w:marLeft w:val="0"/>
      <w:marRight w:val="0"/>
      <w:marTop w:val="0"/>
      <w:marBottom w:val="0"/>
      <w:divBdr>
        <w:top w:val="none" w:sz="0" w:space="0" w:color="auto"/>
        <w:left w:val="none" w:sz="0" w:space="0" w:color="auto"/>
        <w:bottom w:val="none" w:sz="0" w:space="0" w:color="auto"/>
        <w:right w:val="none" w:sz="0" w:space="0" w:color="auto"/>
      </w:divBdr>
    </w:div>
    <w:div w:id="1349331160">
      <w:bodyDiv w:val="1"/>
      <w:marLeft w:val="0"/>
      <w:marRight w:val="0"/>
      <w:marTop w:val="0"/>
      <w:marBottom w:val="0"/>
      <w:divBdr>
        <w:top w:val="none" w:sz="0" w:space="0" w:color="auto"/>
        <w:left w:val="none" w:sz="0" w:space="0" w:color="auto"/>
        <w:bottom w:val="none" w:sz="0" w:space="0" w:color="auto"/>
        <w:right w:val="none" w:sz="0" w:space="0" w:color="auto"/>
      </w:divBdr>
    </w:div>
    <w:div w:id="1353148577">
      <w:bodyDiv w:val="1"/>
      <w:marLeft w:val="0"/>
      <w:marRight w:val="0"/>
      <w:marTop w:val="0"/>
      <w:marBottom w:val="0"/>
      <w:divBdr>
        <w:top w:val="none" w:sz="0" w:space="0" w:color="auto"/>
        <w:left w:val="none" w:sz="0" w:space="0" w:color="auto"/>
        <w:bottom w:val="none" w:sz="0" w:space="0" w:color="auto"/>
        <w:right w:val="none" w:sz="0" w:space="0" w:color="auto"/>
      </w:divBdr>
    </w:div>
    <w:div w:id="1357197726">
      <w:bodyDiv w:val="1"/>
      <w:marLeft w:val="0"/>
      <w:marRight w:val="0"/>
      <w:marTop w:val="0"/>
      <w:marBottom w:val="0"/>
      <w:divBdr>
        <w:top w:val="none" w:sz="0" w:space="0" w:color="auto"/>
        <w:left w:val="none" w:sz="0" w:space="0" w:color="auto"/>
        <w:bottom w:val="none" w:sz="0" w:space="0" w:color="auto"/>
        <w:right w:val="none" w:sz="0" w:space="0" w:color="auto"/>
      </w:divBdr>
    </w:div>
    <w:div w:id="1381435236">
      <w:bodyDiv w:val="1"/>
      <w:marLeft w:val="0"/>
      <w:marRight w:val="0"/>
      <w:marTop w:val="0"/>
      <w:marBottom w:val="0"/>
      <w:divBdr>
        <w:top w:val="none" w:sz="0" w:space="0" w:color="auto"/>
        <w:left w:val="none" w:sz="0" w:space="0" w:color="auto"/>
        <w:bottom w:val="none" w:sz="0" w:space="0" w:color="auto"/>
        <w:right w:val="none" w:sz="0" w:space="0" w:color="auto"/>
      </w:divBdr>
    </w:div>
    <w:div w:id="1420524957">
      <w:bodyDiv w:val="1"/>
      <w:marLeft w:val="0"/>
      <w:marRight w:val="0"/>
      <w:marTop w:val="0"/>
      <w:marBottom w:val="0"/>
      <w:divBdr>
        <w:top w:val="none" w:sz="0" w:space="0" w:color="auto"/>
        <w:left w:val="none" w:sz="0" w:space="0" w:color="auto"/>
        <w:bottom w:val="none" w:sz="0" w:space="0" w:color="auto"/>
        <w:right w:val="none" w:sz="0" w:space="0" w:color="auto"/>
      </w:divBdr>
    </w:div>
    <w:div w:id="1439638374">
      <w:bodyDiv w:val="1"/>
      <w:marLeft w:val="0"/>
      <w:marRight w:val="0"/>
      <w:marTop w:val="0"/>
      <w:marBottom w:val="0"/>
      <w:divBdr>
        <w:top w:val="none" w:sz="0" w:space="0" w:color="auto"/>
        <w:left w:val="none" w:sz="0" w:space="0" w:color="auto"/>
        <w:bottom w:val="none" w:sz="0" w:space="0" w:color="auto"/>
        <w:right w:val="none" w:sz="0" w:space="0" w:color="auto"/>
      </w:divBdr>
    </w:div>
    <w:div w:id="1457019535">
      <w:bodyDiv w:val="1"/>
      <w:marLeft w:val="0"/>
      <w:marRight w:val="0"/>
      <w:marTop w:val="0"/>
      <w:marBottom w:val="0"/>
      <w:divBdr>
        <w:top w:val="none" w:sz="0" w:space="0" w:color="auto"/>
        <w:left w:val="none" w:sz="0" w:space="0" w:color="auto"/>
        <w:bottom w:val="none" w:sz="0" w:space="0" w:color="auto"/>
        <w:right w:val="none" w:sz="0" w:space="0" w:color="auto"/>
      </w:divBdr>
    </w:div>
    <w:div w:id="1458373630">
      <w:bodyDiv w:val="1"/>
      <w:marLeft w:val="0"/>
      <w:marRight w:val="0"/>
      <w:marTop w:val="0"/>
      <w:marBottom w:val="0"/>
      <w:divBdr>
        <w:top w:val="none" w:sz="0" w:space="0" w:color="auto"/>
        <w:left w:val="none" w:sz="0" w:space="0" w:color="auto"/>
        <w:bottom w:val="none" w:sz="0" w:space="0" w:color="auto"/>
        <w:right w:val="none" w:sz="0" w:space="0" w:color="auto"/>
      </w:divBdr>
    </w:div>
    <w:div w:id="1472476502">
      <w:bodyDiv w:val="1"/>
      <w:marLeft w:val="0"/>
      <w:marRight w:val="0"/>
      <w:marTop w:val="0"/>
      <w:marBottom w:val="0"/>
      <w:divBdr>
        <w:top w:val="none" w:sz="0" w:space="0" w:color="auto"/>
        <w:left w:val="none" w:sz="0" w:space="0" w:color="auto"/>
        <w:bottom w:val="none" w:sz="0" w:space="0" w:color="auto"/>
        <w:right w:val="none" w:sz="0" w:space="0" w:color="auto"/>
      </w:divBdr>
    </w:div>
    <w:div w:id="1476486726">
      <w:bodyDiv w:val="1"/>
      <w:marLeft w:val="0"/>
      <w:marRight w:val="0"/>
      <w:marTop w:val="0"/>
      <w:marBottom w:val="0"/>
      <w:divBdr>
        <w:top w:val="none" w:sz="0" w:space="0" w:color="auto"/>
        <w:left w:val="none" w:sz="0" w:space="0" w:color="auto"/>
        <w:bottom w:val="none" w:sz="0" w:space="0" w:color="auto"/>
        <w:right w:val="none" w:sz="0" w:space="0" w:color="auto"/>
      </w:divBdr>
    </w:div>
    <w:div w:id="1501117460">
      <w:bodyDiv w:val="1"/>
      <w:marLeft w:val="0"/>
      <w:marRight w:val="0"/>
      <w:marTop w:val="0"/>
      <w:marBottom w:val="0"/>
      <w:divBdr>
        <w:top w:val="none" w:sz="0" w:space="0" w:color="auto"/>
        <w:left w:val="none" w:sz="0" w:space="0" w:color="auto"/>
        <w:bottom w:val="none" w:sz="0" w:space="0" w:color="auto"/>
        <w:right w:val="none" w:sz="0" w:space="0" w:color="auto"/>
      </w:divBdr>
    </w:div>
    <w:div w:id="1534806674">
      <w:bodyDiv w:val="1"/>
      <w:marLeft w:val="0"/>
      <w:marRight w:val="0"/>
      <w:marTop w:val="0"/>
      <w:marBottom w:val="0"/>
      <w:divBdr>
        <w:top w:val="none" w:sz="0" w:space="0" w:color="auto"/>
        <w:left w:val="none" w:sz="0" w:space="0" w:color="auto"/>
        <w:bottom w:val="none" w:sz="0" w:space="0" w:color="auto"/>
        <w:right w:val="none" w:sz="0" w:space="0" w:color="auto"/>
      </w:divBdr>
    </w:div>
    <w:div w:id="1548713887">
      <w:bodyDiv w:val="1"/>
      <w:marLeft w:val="0"/>
      <w:marRight w:val="0"/>
      <w:marTop w:val="0"/>
      <w:marBottom w:val="0"/>
      <w:divBdr>
        <w:top w:val="none" w:sz="0" w:space="0" w:color="auto"/>
        <w:left w:val="none" w:sz="0" w:space="0" w:color="auto"/>
        <w:bottom w:val="none" w:sz="0" w:space="0" w:color="auto"/>
        <w:right w:val="none" w:sz="0" w:space="0" w:color="auto"/>
      </w:divBdr>
    </w:div>
    <w:div w:id="1566840629">
      <w:bodyDiv w:val="1"/>
      <w:marLeft w:val="0"/>
      <w:marRight w:val="0"/>
      <w:marTop w:val="0"/>
      <w:marBottom w:val="0"/>
      <w:divBdr>
        <w:top w:val="none" w:sz="0" w:space="0" w:color="auto"/>
        <w:left w:val="none" w:sz="0" w:space="0" w:color="auto"/>
        <w:bottom w:val="none" w:sz="0" w:space="0" w:color="auto"/>
        <w:right w:val="none" w:sz="0" w:space="0" w:color="auto"/>
      </w:divBdr>
    </w:div>
    <w:div w:id="1582442537">
      <w:bodyDiv w:val="1"/>
      <w:marLeft w:val="0"/>
      <w:marRight w:val="0"/>
      <w:marTop w:val="0"/>
      <w:marBottom w:val="0"/>
      <w:divBdr>
        <w:top w:val="none" w:sz="0" w:space="0" w:color="auto"/>
        <w:left w:val="none" w:sz="0" w:space="0" w:color="auto"/>
        <w:bottom w:val="none" w:sz="0" w:space="0" w:color="auto"/>
        <w:right w:val="none" w:sz="0" w:space="0" w:color="auto"/>
      </w:divBdr>
    </w:div>
    <w:div w:id="1603368473">
      <w:bodyDiv w:val="1"/>
      <w:marLeft w:val="0"/>
      <w:marRight w:val="0"/>
      <w:marTop w:val="0"/>
      <w:marBottom w:val="0"/>
      <w:divBdr>
        <w:top w:val="none" w:sz="0" w:space="0" w:color="auto"/>
        <w:left w:val="none" w:sz="0" w:space="0" w:color="auto"/>
        <w:bottom w:val="none" w:sz="0" w:space="0" w:color="auto"/>
        <w:right w:val="none" w:sz="0" w:space="0" w:color="auto"/>
      </w:divBdr>
    </w:div>
    <w:div w:id="1627004119">
      <w:bodyDiv w:val="1"/>
      <w:marLeft w:val="0"/>
      <w:marRight w:val="0"/>
      <w:marTop w:val="0"/>
      <w:marBottom w:val="0"/>
      <w:divBdr>
        <w:top w:val="none" w:sz="0" w:space="0" w:color="auto"/>
        <w:left w:val="none" w:sz="0" w:space="0" w:color="auto"/>
        <w:bottom w:val="none" w:sz="0" w:space="0" w:color="auto"/>
        <w:right w:val="none" w:sz="0" w:space="0" w:color="auto"/>
      </w:divBdr>
    </w:div>
    <w:div w:id="1648120694">
      <w:bodyDiv w:val="1"/>
      <w:marLeft w:val="0"/>
      <w:marRight w:val="0"/>
      <w:marTop w:val="0"/>
      <w:marBottom w:val="0"/>
      <w:divBdr>
        <w:top w:val="none" w:sz="0" w:space="0" w:color="auto"/>
        <w:left w:val="none" w:sz="0" w:space="0" w:color="auto"/>
        <w:bottom w:val="none" w:sz="0" w:space="0" w:color="auto"/>
        <w:right w:val="none" w:sz="0" w:space="0" w:color="auto"/>
      </w:divBdr>
    </w:div>
    <w:div w:id="1652051834">
      <w:bodyDiv w:val="1"/>
      <w:marLeft w:val="0"/>
      <w:marRight w:val="0"/>
      <w:marTop w:val="0"/>
      <w:marBottom w:val="0"/>
      <w:divBdr>
        <w:top w:val="none" w:sz="0" w:space="0" w:color="auto"/>
        <w:left w:val="none" w:sz="0" w:space="0" w:color="auto"/>
        <w:bottom w:val="none" w:sz="0" w:space="0" w:color="auto"/>
        <w:right w:val="none" w:sz="0" w:space="0" w:color="auto"/>
      </w:divBdr>
    </w:div>
    <w:div w:id="1655258459">
      <w:bodyDiv w:val="1"/>
      <w:marLeft w:val="0"/>
      <w:marRight w:val="0"/>
      <w:marTop w:val="0"/>
      <w:marBottom w:val="0"/>
      <w:divBdr>
        <w:top w:val="none" w:sz="0" w:space="0" w:color="auto"/>
        <w:left w:val="none" w:sz="0" w:space="0" w:color="auto"/>
        <w:bottom w:val="none" w:sz="0" w:space="0" w:color="auto"/>
        <w:right w:val="none" w:sz="0" w:space="0" w:color="auto"/>
      </w:divBdr>
    </w:div>
    <w:div w:id="1715738024">
      <w:bodyDiv w:val="1"/>
      <w:marLeft w:val="0"/>
      <w:marRight w:val="0"/>
      <w:marTop w:val="0"/>
      <w:marBottom w:val="0"/>
      <w:divBdr>
        <w:top w:val="none" w:sz="0" w:space="0" w:color="auto"/>
        <w:left w:val="none" w:sz="0" w:space="0" w:color="auto"/>
        <w:bottom w:val="none" w:sz="0" w:space="0" w:color="auto"/>
        <w:right w:val="none" w:sz="0" w:space="0" w:color="auto"/>
      </w:divBdr>
    </w:div>
    <w:div w:id="1722826772">
      <w:bodyDiv w:val="1"/>
      <w:marLeft w:val="0"/>
      <w:marRight w:val="0"/>
      <w:marTop w:val="0"/>
      <w:marBottom w:val="0"/>
      <w:divBdr>
        <w:top w:val="none" w:sz="0" w:space="0" w:color="auto"/>
        <w:left w:val="none" w:sz="0" w:space="0" w:color="auto"/>
        <w:bottom w:val="none" w:sz="0" w:space="0" w:color="auto"/>
        <w:right w:val="none" w:sz="0" w:space="0" w:color="auto"/>
      </w:divBdr>
    </w:div>
    <w:div w:id="1735659798">
      <w:bodyDiv w:val="1"/>
      <w:marLeft w:val="0"/>
      <w:marRight w:val="0"/>
      <w:marTop w:val="0"/>
      <w:marBottom w:val="0"/>
      <w:divBdr>
        <w:top w:val="none" w:sz="0" w:space="0" w:color="auto"/>
        <w:left w:val="none" w:sz="0" w:space="0" w:color="auto"/>
        <w:bottom w:val="none" w:sz="0" w:space="0" w:color="auto"/>
        <w:right w:val="none" w:sz="0" w:space="0" w:color="auto"/>
      </w:divBdr>
    </w:div>
    <w:div w:id="1736467533">
      <w:bodyDiv w:val="1"/>
      <w:marLeft w:val="0"/>
      <w:marRight w:val="0"/>
      <w:marTop w:val="0"/>
      <w:marBottom w:val="0"/>
      <w:divBdr>
        <w:top w:val="none" w:sz="0" w:space="0" w:color="auto"/>
        <w:left w:val="none" w:sz="0" w:space="0" w:color="auto"/>
        <w:bottom w:val="none" w:sz="0" w:space="0" w:color="auto"/>
        <w:right w:val="none" w:sz="0" w:space="0" w:color="auto"/>
      </w:divBdr>
    </w:div>
    <w:div w:id="1767843812">
      <w:bodyDiv w:val="1"/>
      <w:marLeft w:val="0"/>
      <w:marRight w:val="0"/>
      <w:marTop w:val="0"/>
      <w:marBottom w:val="0"/>
      <w:divBdr>
        <w:top w:val="none" w:sz="0" w:space="0" w:color="auto"/>
        <w:left w:val="none" w:sz="0" w:space="0" w:color="auto"/>
        <w:bottom w:val="none" w:sz="0" w:space="0" w:color="auto"/>
        <w:right w:val="none" w:sz="0" w:space="0" w:color="auto"/>
      </w:divBdr>
    </w:div>
    <w:div w:id="1771585410">
      <w:bodyDiv w:val="1"/>
      <w:marLeft w:val="0"/>
      <w:marRight w:val="0"/>
      <w:marTop w:val="0"/>
      <w:marBottom w:val="0"/>
      <w:divBdr>
        <w:top w:val="none" w:sz="0" w:space="0" w:color="auto"/>
        <w:left w:val="none" w:sz="0" w:space="0" w:color="auto"/>
        <w:bottom w:val="none" w:sz="0" w:space="0" w:color="auto"/>
        <w:right w:val="none" w:sz="0" w:space="0" w:color="auto"/>
      </w:divBdr>
    </w:div>
    <w:div w:id="1828127034">
      <w:bodyDiv w:val="1"/>
      <w:marLeft w:val="0"/>
      <w:marRight w:val="0"/>
      <w:marTop w:val="0"/>
      <w:marBottom w:val="0"/>
      <w:divBdr>
        <w:top w:val="none" w:sz="0" w:space="0" w:color="auto"/>
        <w:left w:val="none" w:sz="0" w:space="0" w:color="auto"/>
        <w:bottom w:val="none" w:sz="0" w:space="0" w:color="auto"/>
        <w:right w:val="none" w:sz="0" w:space="0" w:color="auto"/>
      </w:divBdr>
    </w:div>
    <w:div w:id="1832090851">
      <w:bodyDiv w:val="1"/>
      <w:marLeft w:val="0"/>
      <w:marRight w:val="0"/>
      <w:marTop w:val="0"/>
      <w:marBottom w:val="0"/>
      <w:divBdr>
        <w:top w:val="none" w:sz="0" w:space="0" w:color="auto"/>
        <w:left w:val="none" w:sz="0" w:space="0" w:color="auto"/>
        <w:bottom w:val="none" w:sz="0" w:space="0" w:color="auto"/>
        <w:right w:val="none" w:sz="0" w:space="0" w:color="auto"/>
      </w:divBdr>
    </w:div>
    <w:div w:id="1962809197">
      <w:bodyDiv w:val="1"/>
      <w:marLeft w:val="0"/>
      <w:marRight w:val="0"/>
      <w:marTop w:val="0"/>
      <w:marBottom w:val="0"/>
      <w:divBdr>
        <w:top w:val="none" w:sz="0" w:space="0" w:color="auto"/>
        <w:left w:val="none" w:sz="0" w:space="0" w:color="auto"/>
        <w:bottom w:val="none" w:sz="0" w:space="0" w:color="auto"/>
        <w:right w:val="none" w:sz="0" w:space="0" w:color="auto"/>
      </w:divBdr>
    </w:div>
    <w:div w:id="2009404420">
      <w:bodyDiv w:val="1"/>
      <w:marLeft w:val="0"/>
      <w:marRight w:val="0"/>
      <w:marTop w:val="0"/>
      <w:marBottom w:val="0"/>
      <w:divBdr>
        <w:top w:val="none" w:sz="0" w:space="0" w:color="auto"/>
        <w:left w:val="none" w:sz="0" w:space="0" w:color="auto"/>
        <w:bottom w:val="none" w:sz="0" w:space="0" w:color="auto"/>
        <w:right w:val="none" w:sz="0" w:space="0" w:color="auto"/>
      </w:divBdr>
    </w:div>
    <w:div w:id="2039698288">
      <w:bodyDiv w:val="1"/>
      <w:marLeft w:val="0"/>
      <w:marRight w:val="0"/>
      <w:marTop w:val="0"/>
      <w:marBottom w:val="0"/>
      <w:divBdr>
        <w:top w:val="none" w:sz="0" w:space="0" w:color="auto"/>
        <w:left w:val="none" w:sz="0" w:space="0" w:color="auto"/>
        <w:bottom w:val="none" w:sz="0" w:space="0" w:color="auto"/>
        <w:right w:val="none" w:sz="0" w:space="0" w:color="auto"/>
      </w:divBdr>
    </w:div>
    <w:div w:id="2118402072">
      <w:bodyDiv w:val="1"/>
      <w:marLeft w:val="0"/>
      <w:marRight w:val="0"/>
      <w:marTop w:val="0"/>
      <w:marBottom w:val="0"/>
      <w:divBdr>
        <w:top w:val="none" w:sz="0" w:space="0" w:color="auto"/>
        <w:left w:val="none" w:sz="0" w:space="0" w:color="auto"/>
        <w:bottom w:val="none" w:sz="0" w:space="0" w:color="auto"/>
        <w:right w:val="none" w:sz="0" w:space="0" w:color="auto"/>
      </w:divBdr>
    </w:div>
    <w:div w:id="2123261823">
      <w:bodyDiv w:val="1"/>
      <w:marLeft w:val="0"/>
      <w:marRight w:val="0"/>
      <w:marTop w:val="0"/>
      <w:marBottom w:val="0"/>
      <w:divBdr>
        <w:top w:val="none" w:sz="0" w:space="0" w:color="auto"/>
        <w:left w:val="none" w:sz="0" w:space="0" w:color="auto"/>
        <w:bottom w:val="none" w:sz="0" w:space="0" w:color="auto"/>
        <w:right w:val="none" w:sz="0" w:space="0" w:color="auto"/>
      </w:divBdr>
    </w:div>
    <w:div w:id="2135322671">
      <w:bodyDiv w:val="1"/>
      <w:marLeft w:val="0"/>
      <w:marRight w:val="0"/>
      <w:marTop w:val="0"/>
      <w:marBottom w:val="0"/>
      <w:divBdr>
        <w:top w:val="none" w:sz="0" w:space="0" w:color="auto"/>
        <w:left w:val="none" w:sz="0" w:space="0" w:color="auto"/>
        <w:bottom w:val="none" w:sz="0" w:space="0" w:color="auto"/>
        <w:right w:val="none" w:sz="0" w:space="0" w:color="auto"/>
      </w:divBdr>
    </w:div>
    <w:div w:id="213786686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chart" Target="charts/chart2.xml"/><Relationship Id="rId18" Type="http://schemas.openxmlformats.org/officeDocument/2006/relationships/chart" Target="charts/chart5.xml"/><Relationship Id="rId26" Type="http://schemas.openxmlformats.org/officeDocument/2006/relationships/chart" Target="charts/chart13.xml"/><Relationship Id="rId39" Type="http://schemas.openxmlformats.org/officeDocument/2006/relationships/chart" Target="charts/chart26.xml"/><Relationship Id="rId3" Type="http://schemas.openxmlformats.org/officeDocument/2006/relationships/styles" Target="styles.xml"/><Relationship Id="rId21" Type="http://schemas.openxmlformats.org/officeDocument/2006/relationships/chart" Target="charts/chart8.xml"/><Relationship Id="rId34" Type="http://schemas.openxmlformats.org/officeDocument/2006/relationships/chart" Target="charts/chart21.xml"/><Relationship Id="rId42" Type="http://schemas.openxmlformats.org/officeDocument/2006/relationships/image" Target="media/image6.png"/><Relationship Id="rId47" Type="http://schemas.openxmlformats.org/officeDocument/2006/relationships/diagramColors" Target="diagrams/colors1.xml"/><Relationship Id="rId50" Type="http://schemas.openxmlformats.org/officeDocument/2006/relationships/image" Target="media/image7.png"/><Relationship Id="rId7" Type="http://schemas.openxmlformats.org/officeDocument/2006/relationships/footnotes" Target="footnotes.xml"/><Relationship Id="rId12" Type="http://schemas.openxmlformats.org/officeDocument/2006/relationships/chart" Target="charts/chart1.xml"/><Relationship Id="rId17" Type="http://schemas.openxmlformats.org/officeDocument/2006/relationships/image" Target="media/image5.gif"/><Relationship Id="rId25" Type="http://schemas.openxmlformats.org/officeDocument/2006/relationships/chart" Target="charts/chart12.xml"/><Relationship Id="rId33" Type="http://schemas.openxmlformats.org/officeDocument/2006/relationships/chart" Target="charts/chart20.xml"/><Relationship Id="rId38" Type="http://schemas.openxmlformats.org/officeDocument/2006/relationships/chart" Target="charts/chart25.xml"/><Relationship Id="rId46" Type="http://schemas.openxmlformats.org/officeDocument/2006/relationships/diagramQuickStyle" Target="diagrams/quickStyle1.xml"/><Relationship Id="rId2" Type="http://schemas.openxmlformats.org/officeDocument/2006/relationships/numbering" Target="numbering.xml"/><Relationship Id="rId16" Type="http://schemas.openxmlformats.org/officeDocument/2006/relationships/image" Target="media/image4.png"/><Relationship Id="rId20" Type="http://schemas.openxmlformats.org/officeDocument/2006/relationships/chart" Target="charts/chart7.xml"/><Relationship Id="rId29" Type="http://schemas.openxmlformats.org/officeDocument/2006/relationships/chart" Target="charts/chart16.xml"/><Relationship Id="rId41" Type="http://schemas.openxmlformats.org/officeDocument/2006/relationships/chart" Target="charts/chart28.xml"/><Relationship Id="rId54"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chart" Target="charts/chart11.xml"/><Relationship Id="rId32" Type="http://schemas.openxmlformats.org/officeDocument/2006/relationships/chart" Target="charts/chart19.xml"/><Relationship Id="rId37" Type="http://schemas.openxmlformats.org/officeDocument/2006/relationships/chart" Target="charts/chart24.xml"/><Relationship Id="rId40" Type="http://schemas.openxmlformats.org/officeDocument/2006/relationships/chart" Target="charts/chart27.xml"/><Relationship Id="rId45" Type="http://schemas.openxmlformats.org/officeDocument/2006/relationships/diagramLayout" Target="diagrams/layout1.xml"/><Relationship Id="rId53"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chart" Target="charts/chart4.xml"/><Relationship Id="rId23" Type="http://schemas.openxmlformats.org/officeDocument/2006/relationships/chart" Target="charts/chart10.xml"/><Relationship Id="rId28" Type="http://schemas.openxmlformats.org/officeDocument/2006/relationships/chart" Target="charts/chart15.xml"/><Relationship Id="rId36" Type="http://schemas.openxmlformats.org/officeDocument/2006/relationships/chart" Target="charts/chart23.xml"/><Relationship Id="rId49" Type="http://schemas.openxmlformats.org/officeDocument/2006/relationships/header" Target="header1.xml"/><Relationship Id="rId10" Type="http://schemas.openxmlformats.org/officeDocument/2006/relationships/image" Target="media/image2.jpeg"/><Relationship Id="rId19" Type="http://schemas.openxmlformats.org/officeDocument/2006/relationships/chart" Target="charts/chart6.xml"/><Relationship Id="rId31" Type="http://schemas.openxmlformats.org/officeDocument/2006/relationships/chart" Target="charts/chart18.xml"/><Relationship Id="rId44" Type="http://schemas.openxmlformats.org/officeDocument/2006/relationships/diagramData" Target="diagrams/data1.xml"/><Relationship Id="rId52" Type="http://schemas.openxmlformats.org/officeDocument/2006/relationships/header" Target="header2.xml"/><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chart" Target="charts/chart3.xml"/><Relationship Id="rId22" Type="http://schemas.openxmlformats.org/officeDocument/2006/relationships/chart" Target="charts/chart9.xml"/><Relationship Id="rId27" Type="http://schemas.openxmlformats.org/officeDocument/2006/relationships/chart" Target="charts/chart14.xml"/><Relationship Id="rId30" Type="http://schemas.openxmlformats.org/officeDocument/2006/relationships/chart" Target="charts/chart17.xml"/><Relationship Id="rId35" Type="http://schemas.openxmlformats.org/officeDocument/2006/relationships/chart" Target="charts/chart22.xml"/><Relationship Id="rId43" Type="http://schemas.openxmlformats.org/officeDocument/2006/relationships/footer" Target="footer1.xml"/><Relationship Id="rId48" Type="http://schemas.microsoft.com/office/2007/relationships/diagramDrawing" Target="diagrams/drawing1.xml"/><Relationship Id="rId8" Type="http://schemas.openxmlformats.org/officeDocument/2006/relationships/endnotes" Target="endnotes.xml"/><Relationship Id="rId51" Type="http://schemas.openxmlformats.org/officeDocument/2006/relationships/footer" Target="footer2.xml"/></Relationships>
</file>

<file path=word/charts/_rels/chart1.xml.rels><?xml version="1.0" encoding="UTF-8" standalone="yes"?>
<Relationships xmlns="http://schemas.openxmlformats.org/package/2006/relationships"><Relationship Id="rId1" Type="http://schemas.openxmlformats.org/officeDocument/2006/relationships/package" Target="../embeddings/Microsoft_Excel_Worksheet1.xlsx"/></Relationships>
</file>

<file path=word/charts/_rels/chart10.xml.rels><?xml version="1.0" encoding="UTF-8" standalone="yes"?>
<Relationships xmlns="http://schemas.openxmlformats.org/package/2006/relationships"><Relationship Id="rId1" Type="http://schemas.openxmlformats.org/officeDocument/2006/relationships/oleObject" Target="file:///C:\Users\kruszczak\Desktop\O&#379;AR&#211;W\BEI\Baza%20O&#380;ar&#243;w%20wype&#322;niona%2016.05.2016-drewno.xlsx" TargetMode="External"/></Relationships>
</file>

<file path=word/charts/_rels/chart11.xml.rels><?xml version="1.0" encoding="UTF-8" standalone="yes"?>
<Relationships xmlns="http://schemas.openxmlformats.org/package/2006/relationships"><Relationship Id="rId1" Type="http://schemas.openxmlformats.org/officeDocument/2006/relationships/oleObject" Target="file:///C:\Users\kruszczak\Desktop\O&#379;AR&#211;W\Poprawki_08.2016\Baza%20O&#380;ar&#243;w%20wype&#322;niona.xlsx" TargetMode="External"/></Relationships>
</file>

<file path=word/charts/_rels/chart12.xml.rels><?xml version="1.0" encoding="UTF-8" standalone="yes"?>
<Relationships xmlns="http://schemas.openxmlformats.org/package/2006/relationships"><Relationship Id="rId1" Type="http://schemas.openxmlformats.org/officeDocument/2006/relationships/oleObject" Target="file:///C:\Users\kruszczak\Desktop\O&#379;AR&#211;W\Poprawki_08.2016\Baza%20O&#380;ar&#243;w%20wype&#322;niona.xlsx" TargetMode="External"/></Relationships>
</file>

<file path=word/charts/_rels/chart13.xml.rels><?xml version="1.0" encoding="UTF-8" standalone="yes"?>
<Relationships xmlns="http://schemas.openxmlformats.org/package/2006/relationships"><Relationship Id="rId1" Type="http://schemas.openxmlformats.org/officeDocument/2006/relationships/oleObject" Target="file:///C:\Users\kruszczak\Desktop\O&#379;AR&#211;W\Poprawki_08.2016\Baza%20O&#380;ar&#243;w%20wype&#322;niona.xlsx" TargetMode="External"/></Relationships>
</file>

<file path=word/charts/_rels/chart14.xml.rels><?xml version="1.0" encoding="UTF-8" standalone="yes"?>
<Relationships xmlns="http://schemas.openxmlformats.org/package/2006/relationships"><Relationship Id="rId1" Type="http://schemas.openxmlformats.org/officeDocument/2006/relationships/oleObject" Target="file:///C:\Users\kruszczak\Desktop\O&#379;AR&#211;W\Poprawki_08.2016\Baza%20O&#380;ar&#243;w%20wype&#322;niona.xlsx" TargetMode="External"/></Relationships>
</file>

<file path=word/charts/_rels/chart15.xml.rels><?xml version="1.0" encoding="UTF-8" standalone="yes"?>
<Relationships xmlns="http://schemas.openxmlformats.org/package/2006/relationships"><Relationship Id="rId1" Type="http://schemas.openxmlformats.org/officeDocument/2006/relationships/oleObject" Target="file:///C:\Users\kruszczak\Desktop\O&#379;AR&#211;W\Poprawki_08.2016\Baza%20O&#380;ar&#243;w%20wype&#322;niona.xlsx" TargetMode="External"/></Relationships>
</file>

<file path=word/charts/_rels/chart16.xml.rels><?xml version="1.0" encoding="UTF-8" standalone="yes"?>
<Relationships xmlns="http://schemas.openxmlformats.org/package/2006/relationships"><Relationship Id="rId1" Type="http://schemas.openxmlformats.org/officeDocument/2006/relationships/oleObject" Target="file:///C:\Users\kruszczak\Desktop\O&#379;AR&#211;W\BEI\Baza%20O&#380;ar&#243;w%20wype&#322;niona%2013.04.2016.xlsx" TargetMode="External"/></Relationships>
</file>

<file path=word/charts/_rels/chart17.xml.rels><?xml version="1.0" encoding="UTF-8" standalone="yes"?>
<Relationships xmlns="http://schemas.openxmlformats.org/package/2006/relationships"><Relationship Id="rId1" Type="http://schemas.openxmlformats.org/officeDocument/2006/relationships/oleObject" Target="file:///C:\Users\kruszczak\Desktop\O&#379;AR&#211;W\BEI\Baza%20O&#380;ar&#243;w%20wype&#322;niona%2013.04.2016.xlsx" TargetMode="External"/></Relationships>
</file>

<file path=word/charts/_rels/chart18.xml.rels><?xml version="1.0" encoding="UTF-8" standalone="yes"?>
<Relationships xmlns="http://schemas.openxmlformats.org/package/2006/relationships"><Relationship Id="rId1" Type="http://schemas.openxmlformats.org/officeDocument/2006/relationships/oleObject" Target="file:///C:\Users\kruszczak\Desktop\O&#379;AR&#211;W\BEI\Baza%20O&#380;ar&#243;w%20wype&#322;niona%2014.04.2016.xlsx" TargetMode="External"/></Relationships>
</file>

<file path=word/charts/_rels/chart19.xml.rels><?xml version="1.0" encoding="UTF-8" standalone="yes"?>
<Relationships xmlns="http://schemas.openxmlformats.org/package/2006/relationships"><Relationship Id="rId1" Type="http://schemas.openxmlformats.org/officeDocument/2006/relationships/package" Target="../embeddings/Microsoft_Excel_Worksheet5.xlsx"/></Relationships>
</file>

<file path=word/charts/_rels/chart2.xml.rels><?xml version="1.0" encoding="UTF-8" standalone="yes"?>
<Relationships xmlns="http://schemas.openxmlformats.org/package/2006/relationships"><Relationship Id="rId1" Type="http://schemas.openxmlformats.org/officeDocument/2006/relationships/package" Target="../embeddings/Microsoft_Excel_Worksheet2.xlsx"/></Relationships>
</file>

<file path=word/charts/_rels/chart20.xml.rels><?xml version="1.0" encoding="UTF-8" standalone="yes"?>
<Relationships xmlns="http://schemas.openxmlformats.org/package/2006/relationships"><Relationship Id="rId1" Type="http://schemas.openxmlformats.org/officeDocument/2006/relationships/oleObject" Target="file:///C:\Users\kruszczak\Desktop\O&#379;AR&#211;W\BEI\Baza%20O&#380;ar&#243;w%20wype&#322;niona%2018.04.2016.xlsx" TargetMode="External"/></Relationships>
</file>

<file path=word/charts/_rels/chart21.xml.rels><?xml version="1.0" encoding="UTF-8" standalone="yes"?>
<Relationships xmlns="http://schemas.openxmlformats.org/package/2006/relationships"><Relationship Id="rId1" Type="http://schemas.openxmlformats.org/officeDocument/2006/relationships/oleObject" Target="file:///C:\Users\kruszczak\Desktop\O&#379;AR&#211;W\BEI\Baza%20O&#380;ar&#243;w%20wype&#322;niona%2018.04.2016.xlsx" TargetMode="External"/></Relationships>
</file>

<file path=word/charts/_rels/chart22.xml.rels><?xml version="1.0" encoding="UTF-8" standalone="yes"?>
<Relationships xmlns="http://schemas.openxmlformats.org/package/2006/relationships"><Relationship Id="rId1" Type="http://schemas.openxmlformats.org/officeDocument/2006/relationships/oleObject" Target="file:///C:\Users\kruszczak\Desktop\O&#379;AR&#211;W\Poprawki_08.2016\Baza%20O&#380;ar&#243;w%20wype&#322;niona.xlsx" TargetMode="External"/></Relationships>
</file>

<file path=word/charts/_rels/chart23.xml.rels><?xml version="1.0" encoding="UTF-8" standalone="yes"?>
<Relationships xmlns="http://schemas.openxmlformats.org/package/2006/relationships"><Relationship Id="rId1" Type="http://schemas.openxmlformats.org/officeDocument/2006/relationships/oleObject" Target="file:///C:\Users\kruszczak\Desktop\O&#379;AR&#211;W\Poprawki_08.2016\Baza%20O&#380;ar&#243;w%20wype&#322;niona.xlsx" TargetMode="External"/></Relationships>
</file>

<file path=word/charts/_rels/chart24.xml.rels><?xml version="1.0" encoding="UTF-8" standalone="yes"?>
<Relationships xmlns="http://schemas.openxmlformats.org/package/2006/relationships"><Relationship Id="rId1" Type="http://schemas.openxmlformats.org/officeDocument/2006/relationships/oleObject" Target="file:///C:\Users\kruszczak\Desktop\O&#379;AR&#211;W\BEI\Baza%20O&#380;ar&#243;w%20wype&#322;niona%2016.05.2016-drewno.xlsx" TargetMode="External"/></Relationships>
</file>

<file path=word/charts/_rels/chart25.xml.rels><?xml version="1.0" encoding="UTF-8" standalone="yes"?>
<Relationships xmlns="http://schemas.openxmlformats.org/package/2006/relationships"><Relationship Id="rId1" Type="http://schemas.openxmlformats.org/officeDocument/2006/relationships/oleObject" Target="file:///C:\Users\kruszczak\Desktop\O&#379;AR&#211;W\Poprawki_08.2016\Baza%20O&#380;ar&#243;w%20wype&#322;niona.xlsx" TargetMode="External"/></Relationships>
</file>

<file path=word/charts/_rels/chart26.xml.rels><?xml version="1.0" encoding="UTF-8" standalone="yes"?>
<Relationships xmlns="http://schemas.openxmlformats.org/package/2006/relationships"><Relationship Id="rId1" Type="http://schemas.openxmlformats.org/officeDocument/2006/relationships/oleObject" Target="file:///C:\Users\kruszczak\Desktop\O&#379;AR&#211;W\BEI\Baza%20O&#380;ar&#243;w%20wype&#322;niona%2016.05.2016-drewno.xlsx" TargetMode="External"/></Relationships>
</file>

<file path=word/charts/_rels/chart27.xml.rels><?xml version="1.0" encoding="UTF-8" standalone="yes"?>
<Relationships xmlns="http://schemas.openxmlformats.org/package/2006/relationships"><Relationship Id="rId1" Type="http://schemas.openxmlformats.org/officeDocument/2006/relationships/oleObject" Target="file:///C:\Users\kruszczak\Desktop\O&#379;AR&#211;W\BEI\Baza%20O&#380;ar&#243;w%20wype&#322;niona%2016.05.2016-drewno.xlsx" TargetMode="External"/></Relationships>
</file>

<file path=word/charts/_rels/chart28.xml.rels><?xml version="1.0" encoding="UTF-8" standalone="yes"?>
<Relationships xmlns="http://schemas.openxmlformats.org/package/2006/relationships"><Relationship Id="rId1" Type="http://schemas.openxmlformats.org/officeDocument/2006/relationships/oleObject" Target="file:///C:\Users\kruszczak\Desktop\O&#379;AR&#211;W\BEI\Baza%20O&#380;ar&#243;w%20wype&#322;niona%2016.05.2016-drewno.xlsx" TargetMode="External"/></Relationships>
</file>

<file path=word/charts/_rels/chart3.xml.rels><?xml version="1.0" encoding="UTF-8" standalone="yes"?>
<Relationships xmlns="http://schemas.openxmlformats.org/package/2006/relationships"><Relationship Id="rId1" Type="http://schemas.openxmlformats.org/officeDocument/2006/relationships/package" Target="../embeddings/Microsoft_Excel_Worksheet3.xlsx"/></Relationships>
</file>

<file path=word/charts/_rels/chart4.xml.rels><?xml version="1.0" encoding="UTF-8" standalone="yes"?>
<Relationships xmlns="http://schemas.openxmlformats.org/package/2006/relationships"><Relationship Id="rId1" Type="http://schemas.openxmlformats.org/officeDocument/2006/relationships/package" Target="../embeddings/Microsoft_Excel_Worksheet4.xlsx"/></Relationships>
</file>

<file path=word/charts/_rels/chart5.xml.rels><?xml version="1.0" encoding="UTF-8" standalone="yes"?>
<Relationships xmlns="http://schemas.openxmlformats.org/package/2006/relationships"><Relationship Id="rId1" Type="http://schemas.openxmlformats.org/officeDocument/2006/relationships/oleObject" Target="file:///C:\Users\kruszczak\Desktop\O&#379;AR&#211;W\BEI\Baza%20O&#380;ar&#243;w%20wype&#322;niona%2016.05.2016-drewno.xlsx" TargetMode="External"/></Relationships>
</file>

<file path=word/charts/_rels/chart6.xml.rels><?xml version="1.0" encoding="UTF-8" standalone="yes"?>
<Relationships xmlns="http://schemas.openxmlformats.org/package/2006/relationships"><Relationship Id="rId1" Type="http://schemas.openxmlformats.org/officeDocument/2006/relationships/oleObject" Target="file:///C:\Users\kruszczak\Desktop\O&#379;AR&#211;W\BEI\Baza%20O&#380;ar&#243;w%20wype&#322;niona%2011.04.2016.xlsx" TargetMode="External"/></Relationships>
</file>

<file path=word/charts/_rels/chart7.xml.rels><?xml version="1.0" encoding="UTF-8" standalone="yes"?>
<Relationships xmlns="http://schemas.openxmlformats.org/package/2006/relationships"><Relationship Id="rId1" Type="http://schemas.openxmlformats.org/officeDocument/2006/relationships/oleObject" Target="file:///C:\Users\kruszczak\Desktop\O&#379;AR&#211;W\BEI\Baza%20O&#380;ar&#243;w%20wype&#322;niona%2011.04.2016.xlsx" TargetMode="External"/></Relationships>
</file>

<file path=word/charts/_rels/chart8.xml.rels><?xml version="1.0" encoding="UTF-8" standalone="yes"?>
<Relationships xmlns="http://schemas.openxmlformats.org/package/2006/relationships"><Relationship Id="rId1" Type="http://schemas.openxmlformats.org/officeDocument/2006/relationships/oleObject" Target="file:///C:\Users\kruszczak\Desktop\O&#379;AR&#211;W\BEI\Baza%20O&#380;ar&#243;w%20wype&#322;niona%2016.05.2016-drewno.xlsx" TargetMode="External"/></Relationships>
</file>

<file path=word/charts/_rels/chart9.xml.rels><?xml version="1.0" encoding="UTF-8" standalone="yes"?>
<Relationships xmlns="http://schemas.openxmlformats.org/package/2006/relationships"><Relationship Id="rId1" Type="http://schemas.openxmlformats.org/officeDocument/2006/relationships/oleObject" Target="file:///C:\Users\kruszczak\Desktop\O&#379;AR&#211;W\BEI\Baza%20O&#380;ar&#243;w%20wype&#322;niona%2011.04.2016.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pl-PL"/>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1"/>
    <c:plotArea>
      <c:layout/>
      <c:lineChart>
        <c:grouping val="standard"/>
        <c:varyColors val="0"/>
        <c:ser>
          <c:idx val="0"/>
          <c:order val="0"/>
          <c:tx>
            <c:strRef>
              <c:f>Arkusz1!$B$1</c:f>
              <c:strCache>
                <c:ptCount val="1"/>
                <c:pt idx="0">
                  <c:v>Liczba mieszkańców ogółem</c:v>
                </c:pt>
              </c:strCache>
            </c:strRef>
          </c:tx>
          <c:marker>
            <c:symbol val="none"/>
          </c:marker>
          <c:cat>
            <c:numRef>
              <c:f>Arkusz1!$A$2:$A$17</c:f>
              <c:numCache>
                <c:formatCode>General</c:formatCode>
                <c:ptCount val="16"/>
                <c:pt idx="0">
                  <c:v>2005</c:v>
                </c:pt>
                <c:pt idx="1">
                  <c:v>2006</c:v>
                </c:pt>
                <c:pt idx="2">
                  <c:v>2007</c:v>
                </c:pt>
                <c:pt idx="3">
                  <c:v>2008</c:v>
                </c:pt>
                <c:pt idx="4">
                  <c:v>2009</c:v>
                </c:pt>
                <c:pt idx="5">
                  <c:v>2010</c:v>
                </c:pt>
                <c:pt idx="6">
                  <c:v>2011</c:v>
                </c:pt>
                <c:pt idx="7">
                  <c:v>2012</c:v>
                </c:pt>
                <c:pt idx="8">
                  <c:v>2013</c:v>
                </c:pt>
                <c:pt idx="9">
                  <c:v>2014</c:v>
                </c:pt>
                <c:pt idx="10">
                  <c:v>2015</c:v>
                </c:pt>
                <c:pt idx="11">
                  <c:v>2016</c:v>
                </c:pt>
                <c:pt idx="12">
                  <c:v>2017</c:v>
                </c:pt>
                <c:pt idx="13">
                  <c:v>2018</c:v>
                </c:pt>
                <c:pt idx="14">
                  <c:v>2019</c:v>
                </c:pt>
                <c:pt idx="15">
                  <c:v>2020</c:v>
                </c:pt>
              </c:numCache>
            </c:numRef>
          </c:cat>
          <c:val>
            <c:numRef>
              <c:f>Arkusz1!$B$2:$B$17</c:f>
              <c:numCache>
                <c:formatCode>General</c:formatCode>
                <c:ptCount val="16"/>
                <c:pt idx="0">
                  <c:v>11513</c:v>
                </c:pt>
                <c:pt idx="1">
                  <c:v>11429</c:v>
                </c:pt>
                <c:pt idx="2">
                  <c:v>11340</c:v>
                </c:pt>
                <c:pt idx="3">
                  <c:v>11237</c:v>
                </c:pt>
                <c:pt idx="4">
                  <c:v>11216</c:v>
                </c:pt>
                <c:pt idx="5">
                  <c:v>11331</c:v>
                </c:pt>
                <c:pt idx="6">
                  <c:v>11233</c:v>
                </c:pt>
                <c:pt idx="7">
                  <c:v>11185</c:v>
                </c:pt>
                <c:pt idx="8">
                  <c:v>11080</c:v>
                </c:pt>
                <c:pt idx="9">
                  <c:v>11067</c:v>
                </c:pt>
              </c:numCache>
            </c:numRef>
          </c:val>
          <c:smooth val="0"/>
        </c:ser>
        <c:ser>
          <c:idx val="1"/>
          <c:order val="1"/>
          <c:tx>
            <c:strRef>
              <c:f>Arkusz1!$C$1</c:f>
              <c:strCache>
                <c:ptCount val="1"/>
                <c:pt idx="0">
                  <c:v>Prognozowana liczba mieszkańców</c:v>
                </c:pt>
              </c:strCache>
            </c:strRef>
          </c:tx>
          <c:marker>
            <c:symbol val="none"/>
          </c:marker>
          <c:cat>
            <c:numRef>
              <c:f>Arkusz1!$A$2:$A$17</c:f>
              <c:numCache>
                <c:formatCode>General</c:formatCode>
                <c:ptCount val="16"/>
                <c:pt idx="0">
                  <c:v>2005</c:v>
                </c:pt>
                <c:pt idx="1">
                  <c:v>2006</c:v>
                </c:pt>
                <c:pt idx="2">
                  <c:v>2007</c:v>
                </c:pt>
                <c:pt idx="3">
                  <c:v>2008</c:v>
                </c:pt>
                <c:pt idx="4">
                  <c:v>2009</c:v>
                </c:pt>
                <c:pt idx="5">
                  <c:v>2010</c:v>
                </c:pt>
                <c:pt idx="6">
                  <c:v>2011</c:v>
                </c:pt>
                <c:pt idx="7">
                  <c:v>2012</c:v>
                </c:pt>
                <c:pt idx="8">
                  <c:v>2013</c:v>
                </c:pt>
                <c:pt idx="9">
                  <c:v>2014</c:v>
                </c:pt>
                <c:pt idx="10">
                  <c:v>2015</c:v>
                </c:pt>
                <c:pt idx="11">
                  <c:v>2016</c:v>
                </c:pt>
                <c:pt idx="12">
                  <c:v>2017</c:v>
                </c:pt>
                <c:pt idx="13">
                  <c:v>2018</c:v>
                </c:pt>
                <c:pt idx="14">
                  <c:v>2019</c:v>
                </c:pt>
                <c:pt idx="15">
                  <c:v>2020</c:v>
                </c:pt>
              </c:numCache>
            </c:numRef>
          </c:cat>
          <c:val>
            <c:numRef>
              <c:f>Arkusz1!$C$2:$C$17</c:f>
              <c:numCache>
                <c:formatCode>General</c:formatCode>
                <c:ptCount val="16"/>
                <c:pt idx="9">
                  <c:v>11067</c:v>
                </c:pt>
                <c:pt idx="10">
                  <c:v>11058.625</c:v>
                </c:pt>
                <c:pt idx="11">
                  <c:v>11050.25</c:v>
                </c:pt>
                <c:pt idx="12">
                  <c:v>11033.5</c:v>
                </c:pt>
                <c:pt idx="13">
                  <c:v>11016.75</c:v>
                </c:pt>
                <c:pt idx="14" formatCode="#,##0">
                  <c:v>11008.374999999951</c:v>
                </c:pt>
                <c:pt idx="15">
                  <c:v>11000</c:v>
                </c:pt>
              </c:numCache>
            </c:numRef>
          </c:val>
          <c:smooth val="0"/>
        </c:ser>
        <c:dLbls>
          <c:showLegendKey val="0"/>
          <c:showVal val="0"/>
          <c:showCatName val="0"/>
          <c:showSerName val="0"/>
          <c:showPercent val="0"/>
          <c:showBubbleSize val="0"/>
        </c:dLbls>
        <c:marker val="1"/>
        <c:smooth val="0"/>
        <c:axId val="157475968"/>
        <c:axId val="82731392"/>
      </c:lineChart>
      <c:catAx>
        <c:axId val="157475968"/>
        <c:scaling>
          <c:orientation val="minMax"/>
        </c:scaling>
        <c:delete val="0"/>
        <c:axPos val="b"/>
        <c:numFmt formatCode="General" sourceLinked="1"/>
        <c:majorTickMark val="none"/>
        <c:minorTickMark val="none"/>
        <c:tickLblPos val="nextTo"/>
        <c:crossAx val="82731392"/>
        <c:crosses val="autoZero"/>
        <c:auto val="1"/>
        <c:lblAlgn val="ctr"/>
        <c:lblOffset val="100"/>
        <c:noMultiLvlLbl val="0"/>
      </c:catAx>
      <c:valAx>
        <c:axId val="82731392"/>
        <c:scaling>
          <c:orientation val="minMax"/>
        </c:scaling>
        <c:delete val="0"/>
        <c:axPos val="l"/>
        <c:majorGridlines/>
        <c:numFmt formatCode="General" sourceLinked="1"/>
        <c:majorTickMark val="none"/>
        <c:minorTickMark val="none"/>
        <c:tickLblPos val="nextTo"/>
        <c:spPr>
          <a:ln w="9525">
            <a:noFill/>
          </a:ln>
        </c:spPr>
        <c:crossAx val="157475968"/>
        <c:crosses val="autoZero"/>
        <c:crossBetween val="between"/>
      </c:valAx>
    </c:plotArea>
    <c:legend>
      <c:legendPos val="b"/>
      <c:overlay val="0"/>
    </c:legend>
    <c:plotVisOnly val="1"/>
    <c:dispBlanksAs val="gap"/>
    <c:showDLblsOverMax val="0"/>
  </c:chart>
  <c:externalData r:id="rId1">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pl-PL" sz="1200" b="1" i="0" u="none" strike="noStrike" baseline="0">
                <a:effectLst/>
                <a:latin typeface="Times New Roman" panose="02020603050405020304" pitchFamily="18" charset="0"/>
                <a:cs typeface="Times New Roman" panose="02020603050405020304" pitchFamily="18" charset="0"/>
              </a:rPr>
              <a:t>Emisja CO2 [Mg/rok</a:t>
            </a:r>
            <a:r>
              <a:rPr lang="pl-PL" sz="1200" b="1" i="0" baseline="0">
                <a:effectLst/>
                <a:latin typeface="Times New Roman" panose="02020603050405020304" pitchFamily="18" charset="0"/>
                <a:cs typeface="Times New Roman" panose="02020603050405020304" pitchFamily="18" charset="0"/>
              </a:rPr>
              <a:t>]</a:t>
            </a:r>
            <a:endParaRPr lang="pl-PL" sz="1200">
              <a:effectLst/>
              <a:latin typeface="Times New Roman" panose="02020603050405020304" pitchFamily="18" charset="0"/>
              <a:cs typeface="Times New Roman" panose="02020603050405020304" pitchFamily="18" charset="0"/>
            </a:endParaRPr>
          </a:p>
        </c:rich>
      </c:tx>
      <c:overlay val="1"/>
    </c:title>
    <c:autoTitleDeleted val="0"/>
    <c:plotArea>
      <c:layout>
        <c:manualLayout>
          <c:layoutTarget val="inner"/>
          <c:xMode val="edge"/>
          <c:yMode val="edge"/>
          <c:x val="0.11725979307531613"/>
          <c:y val="0.15230527481908065"/>
          <c:w val="0.71892128868506822"/>
          <c:h val="0.66874941693296297"/>
        </c:manualLayout>
      </c:layout>
      <c:barChart>
        <c:barDir val="col"/>
        <c:grouping val="clustered"/>
        <c:varyColors val="0"/>
        <c:ser>
          <c:idx val="0"/>
          <c:order val="0"/>
          <c:tx>
            <c:strRef>
              <c:f>'Emisja sektor mieszkaniowy'!$F$30</c:f>
              <c:strCache>
                <c:ptCount val="1"/>
                <c:pt idx="0">
                  <c:v>2010</c:v>
                </c:pt>
              </c:strCache>
            </c:strRef>
          </c:tx>
          <c:invertIfNegative val="0"/>
          <c:cat>
            <c:strRef>
              <c:f>'Emisja sektor mieszkaniowy'!$A$34:$A$40</c:f>
              <c:strCache>
                <c:ptCount val="7"/>
                <c:pt idx="0">
                  <c:v>Węgiel</c:v>
                </c:pt>
                <c:pt idx="1">
                  <c:v>drewno</c:v>
                </c:pt>
                <c:pt idx="2">
                  <c:v>pellet</c:v>
                </c:pt>
                <c:pt idx="3">
                  <c:v>gaz z sieci</c:v>
                </c:pt>
                <c:pt idx="4">
                  <c:v>olej opałowy</c:v>
                </c:pt>
                <c:pt idx="5">
                  <c:v>Energia elektryczna</c:v>
                </c:pt>
                <c:pt idx="6">
                  <c:v>OZE</c:v>
                </c:pt>
              </c:strCache>
            </c:strRef>
          </c:cat>
          <c:val>
            <c:numRef>
              <c:f>'Emisja sektor mieszkaniowy'!$D$34:$D$40</c:f>
              <c:numCache>
                <c:formatCode>#,##0.00</c:formatCode>
                <c:ptCount val="7"/>
                <c:pt idx="0">
                  <c:v>13909.509991566576</c:v>
                </c:pt>
                <c:pt idx="1">
                  <c:v>0</c:v>
                </c:pt>
                <c:pt idx="2">
                  <c:v>0</c:v>
                </c:pt>
                <c:pt idx="3">
                  <c:v>1521.8416483199999</c:v>
                </c:pt>
                <c:pt idx="4">
                  <c:v>0</c:v>
                </c:pt>
                <c:pt idx="5">
                  <c:v>2245.4700000000003</c:v>
                </c:pt>
                <c:pt idx="6">
                  <c:v>0</c:v>
                </c:pt>
              </c:numCache>
            </c:numRef>
          </c:val>
        </c:ser>
        <c:ser>
          <c:idx val="1"/>
          <c:order val="1"/>
          <c:tx>
            <c:strRef>
              <c:f>'Emisja sektor mieszkaniowy'!$G$30</c:f>
              <c:strCache>
                <c:ptCount val="1"/>
                <c:pt idx="0">
                  <c:v>2020</c:v>
                </c:pt>
              </c:strCache>
            </c:strRef>
          </c:tx>
          <c:invertIfNegative val="0"/>
          <c:cat>
            <c:strRef>
              <c:f>'Emisja sektor mieszkaniowy'!$A$34:$A$40</c:f>
              <c:strCache>
                <c:ptCount val="7"/>
                <c:pt idx="0">
                  <c:v>Węgiel</c:v>
                </c:pt>
                <c:pt idx="1">
                  <c:v>drewno</c:v>
                </c:pt>
                <c:pt idx="2">
                  <c:v>pellet</c:v>
                </c:pt>
                <c:pt idx="3">
                  <c:v>gaz z sieci</c:v>
                </c:pt>
                <c:pt idx="4">
                  <c:v>olej opałowy</c:v>
                </c:pt>
                <c:pt idx="5">
                  <c:v>Energia elektryczna</c:v>
                </c:pt>
                <c:pt idx="6">
                  <c:v>OZE</c:v>
                </c:pt>
              </c:strCache>
            </c:strRef>
          </c:cat>
          <c:val>
            <c:numRef>
              <c:f>'Emisja sektor mieszkaniowy'!$K$34:$K$40</c:f>
              <c:numCache>
                <c:formatCode>#,##0.00</c:formatCode>
                <c:ptCount val="7"/>
                <c:pt idx="0">
                  <c:v>14326.795291313572</c:v>
                </c:pt>
                <c:pt idx="1">
                  <c:v>0</c:v>
                </c:pt>
                <c:pt idx="2">
                  <c:v>0</c:v>
                </c:pt>
                <c:pt idx="3">
                  <c:v>1567.4968977695999</c:v>
                </c:pt>
                <c:pt idx="4">
                  <c:v>0</c:v>
                </c:pt>
                <c:pt idx="5">
                  <c:v>2279.1520499999997</c:v>
                </c:pt>
                <c:pt idx="6">
                  <c:v>0</c:v>
                </c:pt>
              </c:numCache>
            </c:numRef>
          </c:val>
        </c:ser>
        <c:dLbls>
          <c:showLegendKey val="0"/>
          <c:showVal val="0"/>
          <c:showCatName val="0"/>
          <c:showSerName val="0"/>
          <c:showPercent val="0"/>
          <c:showBubbleSize val="0"/>
        </c:dLbls>
        <c:gapWidth val="150"/>
        <c:axId val="86679936"/>
        <c:axId val="86681472"/>
      </c:barChart>
      <c:catAx>
        <c:axId val="86679936"/>
        <c:scaling>
          <c:orientation val="minMax"/>
        </c:scaling>
        <c:delete val="0"/>
        <c:axPos val="b"/>
        <c:majorTickMark val="out"/>
        <c:minorTickMark val="none"/>
        <c:tickLblPos val="nextTo"/>
        <c:crossAx val="86681472"/>
        <c:crosses val="autoZero"/>
        <c:auto val="1"/>
        <c:lblAlgn val="ctr"/>
        <c:lblOffset val="100"/>
        <c:noMultiLvlLbl val="0"/>
      </c:catAx>
      <c:valAx>
        <c:axId val="86681472"/>
        <c:scaling>
          <c:orientation val="minMax"/>
        </c:scaling>
        <c:delete val="0"/>
        <c:axPos val="l"/>
        <c:majorGridlines/>
        <c:numFmt formatCode="#,##0.00" sourceLinked="1"/>
        <c:majorTickMark val="out"/>
        <c:minorTickMark val="none"/>
        <c:tickLblPos val="nextTo"/>
        <c:crossAx val="86679936"/>
        <c:crosses val="autoZero"/>
        <c:crossBetween val="between"/>
      </c:valAx>
    </c:plotArea>
    <c:legend>
      <c:legendPos val="r"/>
      <c:layout>
        <c:manualLayout>
          <c:xMode val="edge"/>
          <c:yMode val="edge"/>
          <c:x val="0.86967140096498929"/>
          <c:y val="0.42761329841139845"/>
          <c:w val="7.7999975277815548E-2"/>
          <c:h val="0.13718657399152159"/>
        </c:manualLayout>
      </c:layout>
      <c:overlay val="0"/>
    </c:legend>
    <c:plotVisOnly val="1"/>
    <c:dispBlanksAs val="gap"/>
    <c:showDLblsOverMax val="0"/>
  </c:chart>
  <c:externalData r:id="rId1">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invertIfNegative val="0"/>
          <c:cat>
            <c:strRef>
              <c:f>'Emisja użyteczność publiczna'!$I$15:$L$15</c:f>
              <c:strCache>
                <c:ptCount val="4"/>
                <c:pt idx="0">
                  <c:v>PM 10</c:v>
                </c:pt>
                <c:pt idx="1">
                  <c:v>PM 2,5</c:v>
                </c:pt>
                <c:pt idx="2">
                  <c:v>CO2</c:v>
                </c:pt>
                <c:pt idx="3">
                  <c:v>BaP</c:v>
                </c:pt>
              </c:strCache>
            </c:strRef>
          </c:cat>
          <c:val>
            <c:numRef>
              <c:f>'Emisja użyteczność publiczna'!$I$17:$L$17</c:f>
              <c:numCache>
                <c:formatCode>#,##0.00</c:formatCode>
                <c:ptCount val="4"/>
                <c:pt idx="0">
                  <c:v>2.0207357523477003</c:v>
                </c:pt>
                <c:pt idx="1">
                  <c:v>1.9341855243477</c:v>
                </c:pt>
                <c:pt idx="2">
                  <c:v>25.756724820390108</c:v>
                </c:pt>
                <c:pt idx="3">
                  <c:v>1.2867124998490003E-3</c:v>
                </c:pt>
              </c:numCache>
            </c:numRef>
          </c:val>
        </c:ser>
        <c:dLbls>
          <c:showLegendKey val="0"/>
          <c:showVal val="0"/>
          <c:showCatName val="0"/>
          <c:showSerName val="0"/>
          <c:showPercent val="0"/>
          <c:showBubbleSize val="0"/>
        </c:dLbls>
        <c:gapWidth val="150"/>
        <c:axId val="86693760"/>
        <c:axId val="86695296"/>
      </c:barChart>
      <c:catAx>
        <c:axId val="86693760"/>
        <c:scaling>
          <c:orientation val="minMax"/>
        </c:scaling>
        <c:delete val="0"/>
        <c:axPos val="b"/>
        <c:numFmt formatCode="General" sourceLinked="0"/>
        <c:majorTickMark val="out"/>
        <c:minorTickMark val="none"/>
        <c:tickLblPos val="nextTo"/>
        <c:crossAx val="86695296"/>
        <c:crosses val="autoZero"/>
        <c:auto val="1"/>
        <c:lblAlgn val="ctr"/>
        <c:lblOffset val="100"/>
        <c:noMultiLvlLbl val="0"/>
      </c:catAx>
      <c:valAx>
        <c:axId val="86695296"/>
        <c:scaling>
          <c:orientation val="minMax"/>
        </c:scaling>
        <c:delete val="0"/>
        <c:axPos val="l"/>
        <c:majorGridlines/>
        <c:numFmt formatCode="_(* #,##0_);_(* \(#,##0\);_(* &quot;-&quot;_);_(@_)" sourceLinked="0"/>
        <c:majorTickMark val="out"/>
        <c:minorTickMark val="none"/>
        <c:tickLblPos val="nextTo"/>
        <c:crossAx val="86693760"/>
        <c:crosses val="autoZero"/>
        <c:crossBetween val="between"/>
      </c:valAx>
    </c:plotArea>
    <c:plotVisOnly val="1"/>
    <c:dispBlanksAs val="gap"/>
    <c:showDLblsOverMax val="0"/>
  </c:chart>
  <c:externalData r:id="rId1">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marL="0" marR="0" indent="0" algn="ctr" defTabSz="914400" rtl="0" eaLnBrk="1" fontAlgn="auto" latinLnBrk="0" hangingPunct="1">
              <a:lnSpc>
                <a:spcPct val="100000"/>
              </a:lnSpc>
              <a:spcBef>
                <a:spcPts val="0"/>
              </a:spcBef>
              <a:spcAft>
                <a:spcPts val="0"/>
              </a:spcAft>
              <a:buClrTx/>
              <a:buSzTx/>
              <a:buFontTx/>
              <a:buNone/>
              <a:tabLst/>
              <a:defRPr sz="1800" b="1" i="0" u="none" strike="noStrike" kern="1200" baseline="0">
                <a:solidFill>
                  <a:sysClr val="windowText" lastClr="000000"/>
                </a:solidFill>
                <a:latin typeface="+mn-lt"/>
                <a:ea typeface="+mn-ea"/>
                <a:cs typeface="+mn-cs"/>
              </a:defRPr>
            </a:pPr>
            <a:r>
              <a:rPr lang="pl-PL" sz="1200">
                <a:latin typeface="Times New Roman" panose="02020603050405020304" pitchFamily="18" charset="0"/>
                <a:cs typeface="Times New Roman" panose="02020603050405020304" pitchFamily="18" charset="0"/>
              </a:rPr>
              <a:t>Zużycie</a:t>
            </a:r>
            <a:r>
              <a:rPr lang="pl-PL" sz="1200" baseline="0">
                <a:latin typeface="Times New Roman" panose="02020603050405020304" pitchFamily="18" charset="0"/>
                <a:cs typeface="Times New Roman" panose="02020603050405020304" pitchFamily="18" charset="0"/>
              </a:rPr>
              <a:t> energii </a:t>
            </a:r>
            <a:r>
              <a:rPr lang="pl-PL" sz="1200" b="1" i="0" baseline="0">
                <a:effectLst/>
                <a:latin typeface="Times New Roman" panose="02020603050405020304" pitchFamily="18" charset="0"/>
                <a:cs typeface="Times New Roman" panose="02020603050405020304" pitchFamily="18" charset="0"/>
              </a:rPr>
              <a:t>[MWh/rok]</a:t>
            </a:r>
            <a:r>
              <a:rPr lang="pl-PL" baseline="0"/>
              <a:t> </a:t>
            </a:r>
            <a:endParaRPr lang="pl-PL"/>
          </a:p>
        </c:rich>
      </c:tx>
      <c:overlay val="1"/>
    </c:title>
    <c:autoTitleDeleted val="0"/>
    <c:plotArea>
      <c:layout>
        <c:manualLayout>
          <c:layoutTarget val="inner"/>
          <c:xMode val="edge"/>
          <c:yMode val="edge"/>
          <c:x val="0.14767993614192534"/>
          <c:y val="0.17319156545011355"/>
          <c:w val="0.50203544357532293"/>
          <c:h val="0.8146230946210028"/>
        </c:manualLayout>
      </c:layout>
      <c:pieChart>
        <c:varyColors val="1"/>
        <c:ser>
          <c:idx val="0"/>
          <c:order val="0"/>
          <c:dLbls>
            <c:dLbl>
              <c:idx val="2"/>
              <c:delete val="1"/>
            </c:dLbl>
            <c:numFmt formatCode="0.00%" sourceLinked="0"/>
            <c:dLblPos val="inEnd"/>
            <c:showLegendKey val="0"/>
            <c:showVal val="0"/>
            <c:showCatName val="0"/>
            <c:showSerName val="0"/>
            <c:showPercent val="1"/>
            <c:showBubbleSize val="0"/>
            <c:showLeaderLines val="1"/>
          </c:dLbls>
          <c:cat>
            <c:strRef>
              <c:f>'Emisja użyteczność publiczna'!$A$34:$A$40</c:f>
              <c:strCache>
                <c:ptCount val="7"/>
                <c:pt idx="0">
                  <c:v>Węgiel</c:v>
                </c:pt>
                <c:pt idx="1">
                  <c:v>drewno</c:v>
                </c:pt>
                <c:pt idx="2">
                  <c:v>pellet</c:v>
                </c:pt>
                <c:pt idx="3">
                  <c:v>gaz z sieci</c:v>
                </c:pt>
                <c:pt idx="4">
                  <c:v>olej opałowy</c:v>
                </c:pt>
                <c:pt idx="5">
                  <c:v>Energia elektryczna</c:v>
                </c:pt>
                <c:pt idx="6">
                  <c:v>OZE</c:v>
                </c:pt>
              </c:strCache>
            </c:strRef>
          </c:cat>
          <c:val>
            <c:numRef>
              <c:f>'Emisja użyteczność publiczna'!$B$34:$B$40</c:f>
              <c:numCache>
                <c:formatCode>#,##0.00</c:formatCode>
                <c:ptCount val="7"/>
                <c:pt idx="0">
                  <c:v>1202.0865000000001</c:v>
                </c:pt>
                <c:pt idx="1">
                  <c:v>124.79791666666665</c:v>
                </c:pt>
                <c:pt idx="2">
                  <c:v>0</c:v>
                </c:pt>
                <c:pt idx="3">
                  <c:v>5878.225718333334</c:v>
                </c:pt>
                <c:pt idx="4">
                  <c:v>165.73046802777776</c:v>
                </c:pt>
                <c:pt idx="5">
                  <c:v>1054.8204999999998</c:v>
                </c:pt>
                <c:pt idx="6">
                  <c:v>81.12</c:v>
                </c:pt>
              </c:numCache>
            </c:numRef>
          </c:val>
        </c:ser>
        <c:dLbls>
          <c:dLblPos val="inEnd"/>
          <c:showLegendKey val="0"/>
          <c:showVal val="1"/>
          <c:showCatName val="0"/>
          <c:showSerName val="0"/>
          <c:showPercent val="0"/>
          <c:showBubbleSize val="0"/>
          <c:showLeaderLines val="1"/>
        </c:dLbls>
        <c:firstSliceAng val="0"/>
      </c:pieChart>
    </c:plotArea>
    <c:legend>
      <c:legendPos val="r"/>
      <c:legendEntry>
        <c:idx val="2"/>
        <c:delete val="1"/>
      </c:legendEntry>
      <c:overlay val="0"/>
    </c:legend>
    <c:plotVisOnly val="1"/>
    <c:dispBlanksAs val="gap"/>
    <c:showDLblsOverMax val="0"/>
  </c:chart>
  <c:txPr>
    <a:bodyPr/>
    <a:lstStyle/>
    <a:p>
      <a:pPr>
        <a:defRPr>
          <a:solidFill>
            <a:sysClr val="windowText" lastClr="000000"/>
          </a:solidFill>
        </a:defRPr>
      </a:pPr>
      <a:endParaRPr lang="pl-PL"/>
    </a:p>
  </c:txPr>
  <c:externalData r:id="rId1">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pl-PL" sz="1200" b="1" i="0" baseline="0">
                <a:effectLst/>
                <a:latin typeface="Times New Roman" panose="02020603050405020304" pitchFamily="18" charset="0"/>
                <a:cs typeface="Times New Roman" panose="02020603050405020304" pitchFamily="18" charset="0"/>
              </a:rPr>
              <a:t>Emisja CO2 [Mg/rok]</a:t>
            </a:r>
            <a:endParaRPr lang="pl-PL" sz="1200">
              <a:effectLst/>
              <a:latin typeface="Times New Roman" panose="02020603050405020304" pitchFamily="18" charset="0"/>
              <a:cs typeface="Times New Roman" panose="02020603050405020304" pitchFamily="18" charset="0"/>
            </a:endParaRPr>
          </a:p>
        </c:rich>
      </c:tx>
      <c:overlay val="1"/>
    </c:title>
    <c:autoTitleDeleted val="0"/>
    <c:plotArea>
      <c:layout>
        <c:manualLayout>
          <c:layoutTarget val="inner"/>
          <c:xMode val="edge"/>
          <c:yMode val="edge"/>
          <c:x val="0.12873882290137462"/>
          <c:y val="0.1441450678040245"/>
          <c:w val="0.49179216157302369"/>
          <c:h val="0.75561816491688538"/>
        </c:manualLayout>
      </c:layout>
      <c:pieChart>
        <c:varyColors val="1"/>
        <c:ser>
          <c:idx val="0"/>
          <c:order val="0"/>
          <c:dLbls>
            <c:dLbl>
              <c:idx val="1"/>
              <c:delete val="1"/>
            </c:dLbl>
            <c:dLbl>
              <c:idx val="2"/>
              <c:delete val="1"/>
            </c:dLbl>
            <c:dLbl>
              <c:idx val="6"/>
              <c:delete val="1"/>
            </c:dLbl>
            <c:numFmt formatCode="0.00%" sourceLinked="0"/>
            <c:showLegendKey val="0"/>
            <c:showVal val="0"/>
            <c:showCatName val="0"/>
            <c:showSerName val="0"/>
            <c:showPercent val="1"/>
            <c:showBubbleSize val="0"/>
            <c:showLeaderLines val="1"/>
          </c:dLbls>
          <c:cat>
            <c:strRef>
              <c:f>'Emisja użyteczność publiczna'!$A$34:$A$40</c:f>
              <c:strCache>
                <c:ptCount val="7"/>
                <c:pt idx="0">
                  <c:v>Węgiel</c:v>
                </c:pt>
                <c:pt idx="1">
                  <c:v>drewno</c:v>
                </c:pt>
                <c:pt idx="2">
                  <c:v>pellet</c:v>
                </c:pt>
                <c:pt idx="3">
                  <c:v>gaz z sieci</c:v>
                </c:pt>
                <c:pt idx="4">
                  <c:v>olej opałowy</c:v>
                </c:pt>
                <c:pt idx="5">
                  <c:v>Energia elektryczna</c:v>
                </c:pt>
                <c:pt idx="6">
                  <c:v>OZE</c:v>
                </c:pt>
              </c:strCache>
            </c:strRef>
          </c:cat>
          <c:val>
            <c:numRef>
              <c:f>'Emisja użyteczność publiczna'!$D$34:$D$40</c:f>
              <c:numCache>
                <c:formatCode>#,##0.00</c:formatCode>
                <c:ptCount val="7"/>
                <c:pt idx="0">
                  <c:v>409.94515492200003</c:v>
                </c:pt>
                <c:pt idx="1">
                  <c:v>0</c:v>
                </c:pt>
                <c:pt idx="2">
                  <c:v>0</c:v>
                </c:pt>
                <c:pt idx="3">
                  <c:v>1181.24121455052</c:v>
                </c:pt>
                <c:pt idx="4">
                  <c:v>45.695867566490996</c:v>
                </c:pt>
                <c:pt idx="5">
                  <c:v>938.7902449999998</c:v>
                </c:pt>
                <c:pt idx="6">
                  <c:v>0</c:v>
                </c:pt>
              </c:numCache>
            </c:numRef>
          </c:val>
        </c:ser>
        <c:dLbls>
          <c:showLegendKey val="0"/>
          <c:showVal val="1"/>
          <c:showCatName val="0"/>
          <c:showSerName val="0"/>
          <c:showPercent val="0"/>
          <c:showBubbleSize val="0"/>
          <c:showLeaderLines val="1"/>
        </c:dLbls>
        <c:firstSliceAng val="0"/>
      </c:pieChart>
    </c:plotArea>
    <c:legend>
      <c:legendPos val="r"/>
      <c:legendEntry>
        <c:idx val="1"/>
        <c:delete val="1"/>
      </c:legendEntry>
      <c:legendEntry>
        <c:idx val="2"/>
        <c:delete val="1"/>
      </c:legendEntry>
      <c:legendEntry>
        <c:idx val="6"/>
        <c:delete val="1"/>
      </c:legendEntry>
      <c:overlay val="0"/>
    </c:legend>
    <c:plotVisOnly val="1"/>
    <c:dispBlanksAs val="gap"/>
    <c:showDLblsOverMax val="0"/>
  </c:chart>
  <c:txPr>
    <a:bodyPr/>
    <a:lstStyle/>
    <a:p>
      <a:pPr>
        <a:defRPr>
          <a:solidFill>
            <a:sysClr val="windowText" lastClr="000000"/>
          </a:solidFill>
        </a:defRPr>
      </a:pPr>
      <a:endParaRPr lang="pl-PL"/>
    </a:p>
  </c:txPr>
  <c:externalData r:id="rId1">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pl-PL" sz="1800" b="1" i="0" baseline="0">
                <a:effectLst/>
              </a:rPr>
              <a:t>Zużycie energii [MWh/rok]</a:t>
            </a:r>
            <a:endParaRPr lang="pl-PL">
              <a:effectLst/>
            </a:endParaRPr>
          </a:p>
        </c:rich>
      </c:tx>
      <c:overlay val="1"/>
    </c:title>
    <c:autoTitleDeleted val="0"/>
    <c:plotArea>
      <c:layout>
        <c:manualLayout>
          <c:layoutTarget val="inner"/>
          <c:xMode val="edge"/>
          <c:yMode val="edge"/>
          <c:x val="0.11725979307531613"/>
          <c:y val="0.15230527481908065"/>
          <c:w val="0.71892128868506822"/>
          <c:h val="0.72533653281816612"/>
        </c:manualLayout>
      </c:layout>
      <c:barChart>
        <c:barDir val="col"/>
        <c:grouping val="clustered"/>
        <c:varyColors val="0"/>
        <c:ser>
          <c:idx val="0"/>
          <c:order val="0"/>
          <c:tx>
            <c:strRef>
              <c:f>'Emisja użyteczność publiczna'!$F$30</c:f>
              <c:strCache>
                <c:ptCount val="1"/>
                <c:pt idx="0">
                  <c:v>2010</c:v>
                </c:pt>
              </c:strCache>
            </c:strRef>
          </c:tx>
          <c:invertIfNegative val="0"/>
          <c:cat>
            <c:strRef>
              <c:f>'Emisja użyteczność publiczna'!$A$34:$A$40</c:f>
              <c:strCache>
                <c:ptCount val="7"/>
                <c:pt idx="0">
                  <c:v>Węgiel</c:v>
                </c:pt>
                <c:pt idx="1">
                  <c:v>drewno</c:v>
                </c:pt>
                <c:pt idx="2">
                  <c:v>pellet</c:v>
                </c:pt>
                <c:pt idx="3">
                  <c:v>gaz z sieci</c:v>
                </c:pt>
                <c:pt idx="4">
                  <c:v>olej opałowy</c:v>
                </c:pt>
                <c:pt idx="5">
                  <c:v>Energia elektryczna</c:v>
                </c:pt>
                <c:pt idx="6">
                  <c:v>OZE</c:v>
                </c:pt>
              </c:strCache>
            </c:strRef>
          </c:cat>
          <c:val>
            <c:numRef>
              <c:f>'Emisja użyteczność publiczna'!$B$34:$B$40</c:f>
              <c:numCache>
                <c:formatCode>#,##0.00</c:formatCode>
                <c:ptCount val="7"/>
                <c:pt idx="0">
                  <c:v>1202.0865000000001</c:v>
                </c:pt>
                <c:pt idx="1">
                  <c:v>124.79791666666665</c:v>
                </c:pt>
                <c:pt idx="2">
                  <c:v>0</c:v>
                </c:pt>
                <c:pt idx="3">
                  <c:v>5878.225718333334</c:v>
                </c:pt>
                <c:pt idx="4">
                  <c:v>165.73046802777776</c:v>
                </c:pt>
                <c:pt idx="5">
                  <c:v>1054.8204999999998</c:v>
                </c:pt>
                <c:pt idx="6">
                  <c:v>81.12</c:v>
                </c:pt>
              </c:numCache>
            </c:numRef>
          </c:val>
        </c:ser>
        <c:ser>
          <c:idx val="1"/>
          <c:order val="1"/>
          <c:tx>
            <c:strRef>
              <c:f>'Emisja użyteczność publiczna'!$G$30</c:f>
              <c:strCache>
                <c:ptCount val="1"/>
                <c:pt idx="0">
                  <c:v>2020</c:v>
                </c:pt>
              </c:strCache>
            </c:strRef>
          </c:tx>
          <c:invertIfNegative val="0"/>
          <c:cat>
            <c:strRef>
              <c:f>'Emisja użyteczność publiczna'!$A$34:$A$40</c:f>
              <c:strCache>
                <c:ptCount val="7"/>
                <c:pt idx="0">
                  <c:v>Węgiel</c:v>
                </c:pt>
                <c:pt idx="1">
                  <c:v>drewno</c:v>
                </c:pt>
                <c:pt idx="2">
                  <c:v>pellet</c:v>
                </c:pt>
                <c:pt idx="3">
                  <c:v>gaz z sieci</c:v>
                </c:pt>
                <c:pt idx="4">
                  <c:v>olej opałowy</c:v>
                </c:pt>
                <c:pt idx="5">
                  <c:v>Energia elektryczna</c:v>
                </c:pt>
                <c:pt idx="6">
                  <c:v>OZE</c:v>
                </c:pt>
              </c:strCache>
            </c:strRef>
          </c:cat>
          <c:val>
            <c:numRef>
              <c:f>'Emisja użyteczność publiczna'!$I$34:$I$40</c:f>
              <c:numCache>
                <c:formatCode>#,##0.00</c:formatCode>
                <c:ptCount val="7"/>
                <c:pt idx="0">
                  <c:v>1238.1490950000002</c:v>
                </c:pt>
                <c:pt idx="1">
                  <c:v>128.54185416666667</c:v>
                </c:pt>
                <c:pt idx="2">
                  <c:v>0</c:v>
                </c:pt>
                <c:pt idx="3">
                  <c:v>6261.3594898833344</c:v>
                </c:pt>
                <c:pt idx="4">
                  <c:v>170.70238206861109</c:v>
                </c:pt>
                <c:pt idx="5">
                  <c:v>1137.2918074999998</c:v>
                </c:pt>
                <c:pt idx="6">
                  <c:v>81.12</c:v>
                </c:pt>
              </c:numCache>
            </c:numRef>
          </c:val>
        </c:ser>
        <c:dLbls>
          <c:showLegendKey val="0"/>
          <c:showVal val="0"/>
          <c:showCatName val="0"/>
          <c:showSerName val="0"/>
          <c:showPercent val="0"/>
          <c:showBubbleSize val="0"/>
        </c:dLbls>
        <c:gapWidth val="150"/>
        <c:axId val="86755968"/>
        <c:axId val="86757760"/>
      </c:barChart>
      <c:catAx>
        <c:axId val="86755968"/>
        <c:scaling>
          <c:orientation val="minMax"/>
        </c:scaling>
        <c:delete val="0"/>
        <c:axPos val="b"/>
        <c:majorTickMark val="out"/>
        <c:minorTickMark val="none"/>
        <c:tickLblPos val="nextTo"/>
        <c:crossAx val="86757760"/>
        <c:crosses val="autoZero"/>
        <c:auto val="1"/>
        <c:lblAlgn val="ctr"/>
        <c:lblOffset val="100"/>
        <c:noMultiLvlLbl val="0"/>
      </c:catAx>
      <c:valAx>
        <c:axId val="86757760"/>
        <c:scaling>
          <c:orientation val="minMax"/>
        </c:scaling>
        <c:delete val="0"/>
        <c:axPos val="l"/>
        <c:majorGridlines/>
        <c:numFmt formatCode="#,##0.00" sourceLinked="1"/>
        <c:majorTickMark val="out"/>
        <c:minorTickMark val="none"/>
        <c:tickLblPos val="nextTo"/>
        <c:crossAx val="86755968"/>
        <c:crosses val="autoZero"/>
        <c:crossBetween val="between"/>
      </c:valAx>
    </c:plotArea>
    <c:legend>
      <c:legendPos val="r"/>
      <c:layout>
        <c:manualLayout>
          <c:xMode val="edge"/>
          <c:yMode val="edge"/>
          <c:x val="0.86967140096498929"/>
          <c:y val="0.42761329841139845"/>
          <c:w val="7.7999975277815548E-2"/>
          <c:h val="0.13718657399152159"/>
        </c:manualLayout>
      </c:layout>
      <c:overlay val="0"/>
    </c:legend>
    <c:plotVisOnly val="1"/>
    <c:dispBlanksAs val="gap"/>
    <c:showDLblsOverMax val="0"/>
  </c:chart>
  <c:externalData r:id="rId1">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pl-PL" sz="1800" b="1" i="0" u="none" strike="noStrike" baseline="0">
                <a:effectLst/>
              </a:rPr>
              <a:t>Emisja CO2 [Mg/rok</a:t>
            </a:r>
            <a:r>
              <a:rPr lang="pl-PL" sz="1800" b="1" i="0" baseline="0">
                <a:effectLst/>
              </a:rPr>
              <a:t>]</a:t>
            </a:r>
            <a:endParaRPr lang="pl-PL">
              <a:effectLst/>
            </a:endParaRPr>
          </a:p>
        </c:rich>
      </c:tx>
      <c:overlay val="1"/>
    </c:title>
    <c:autoTitleDeleted val="0"/>
    <c:plotArea>
      <c:layout>
        <c:manualLayout>
          <c:layoutTarget val="inner"/>
          <c:xMode val="edge"/>
          <c:yMode val="edge"/>
          <c:x val="0.11725979307531613"/>
          <c:y val="0.15230527481908065"/>
          <c:w val="0.71892128868506822"/>
          <c:h val="0.72533653281816612"/>
        </c:manualLayout>
      </c:layout>
      <c:barChart>
        <c:barDir val="col"/>
        <c:grouping val="clustered"/>
        <c:varyColors val="0"/>
        <c:ser>
          <c:idx val="0"/>
          <c:order val="0"/>
          <c:tx>
            <c:strRef>
              <c:f>'Emisja użyteczność publiczna'!$F$30</c:f>
              <c:strCache>
                <c:ptCount val="1"/>
                <c:pt idx="0">
                  <c:v>2010</c:v>
                </c:pt>
              </c:strCache>
            </c:strRef>
          </c:tx>
          <c:invertIfNegative val="0"/>
          <c:cat>
            <c:strRef>
              <c:f>'Emisja użyteczność publiczna'!$A$34:$A$40</c:f>
              <c:strCache>
                <c:ptCount val="7"/>
                <c:pt idx="0">
                  <c:v>Węgiel</c:v>
                </c:pt>
                <c:pt idx="1">
                  <c:v>drewno</c:v>
                </c:pt>
                <c:pt idx="2">
                  <c:v>pellet</c:v>
                </c:pt>
                <c:pt idx="3">
                  <c:v>gaz z sieci</c:v>
                </c:pt>
                <c:pt idx="4">
                  <c:v>olej opałowy</c:v>
                </c:pt>
                <c:pt idx="5">
                  <c:v>Energia elektryczna</c:v>
                </c:pt>
                <c:pt idx="6">
                  <c:v>OZE</c:v>
                </c:pt>
              </c:strCache>
            </c:strRef>
          </c:cat>
          <c:val>
            <c:numRef>
              <c:f>'Emisja użyteczność publiczna'!$D$34:$D$40</c:f>
              <c:numCache>
                <c:formatCode>#,##0.00</c:formatCode>
                <c:ptCount val="7"/>
                <c:pt idx="0">
                  <c:v>409.94515492200003</c:v>
                </c:pt>
                <c:pt idx="1">
                  <c:v>0</c:v>
                </c:pt>
                <c:pt idx="2">
                  <c:v>0</c:v>
                </c:pt>
                <c:pt idx="3">
                  <c:v>1181.24121455052</c:v>
                </c:pt>
                <c:pt idx="4">
                  <c:v>45.695867566490996</c:v>
                </c:pt>
                <c:pt idx="5">
                  <c:v>938.7902449999998</c:v>
                </c:pt>
                <c:pt idx="6">
                  <c:v>0</c:v>
                </c:pt>
              </c:numCache>
            </c:numRef>
          </c:val>
        </c:ser>
        <c:ser>
          <c:idx val="1"/>
          <c:order val="1"/>
          <c:tx>
            <c:strRef>
              <c:f>'Emisja użyteczność publiczna'!$G$30</c:f>
              <c:strCache>
                <c:ptCount val="1"/>
                <c:pt idx="0">
                  <c:v>2020</c:v>
                </c:pt>
              </c:strCache>
            </c:strRef>
          </c:tx>
          <c:invertIfNegative val="0"/>
          <c:cat>
            <c:strRef>
              <c:f>'Emisja użyteczność publiczna'!$A$34:$A$40</c:f>
              <c:strCache>
                <c:ptCount val="7"/>
                <c:pt idx="0">
                  <c:v>Węgiel</c:v>
                </c:pt>
                <c:pt idx="1">
                  <c:v>drewno</c:v>
                </c:pt>
                <c:pt idx="2">
                  <c:v>pellet</c:v>
                </c:pt>
                <c:pt idx="3">
                  <c:v>gaz z sieci</c:v>
                </c:pt>
                <c:pt idx="4">
                  <c:v>olej opałowy</c:v>
                </c:pt>
                <c:pt idx="5">
                  <c:v>Energia elektryczna</c:v>
                </c:pt>
                <c:pt idx="6">
                  <c:v>OZE</c:v>
                </c:pt>
              </c:strCache>
            </c:strRef>
          </c:cat>
          <c:val>
            <c:numRef>
              <c:f>'Emisja użyteczność publiczna'!$K$34:$K$40</c:f>
              <c:numCache>
                <c:formatCode>#,##0.00</c:formatCode>
                <c:ptCount val="7"/>
                <c:pt idx="0">
                  <c:v>422.24350956966009</c:v>
                </c:pt>
                <c:pt idx="1">
                  <c:v>0</c:v>
                </c:pt>
                <c:pt idx="2">
                  <c:v>0</c:v>
                </c:pt>
                <c:pt idx="3">
                  <c:v>1258.2327122110357</c:v>
                </c:pt>
                <c:pt idx="4">
                  <c:v>47.066743593485725</c:v>
                </c:pt>
                <c:pt idx="5">
                  <c:v>1012.1897086749998</c:v>
                </c:pt>
                <c:pt idx="6">
                  <c:v>0</c:v>
                </c:pt>
              </c:numCache>
            </c:numRef>
          </c:val>
        </c:ser>
        <c:dLbls>
          <c:showLegendKey val="0"/>
          <c:showVal val="0"/>
          <c:showCatName val="0"/>
          <c:showSerName val="0"/>
          <c:showPercent val="0"/>
          <c:showBubbleSize val="0"/>
        </c:dLbls>
        <c:gapWidth val="150"/>
        <c:axId val="86770816"/>
        <c:axId val="86772352"/>
      </c:barChart>
      <c:catAx>
        <c:axId val="86770816"/>
        <c:scaling>
          <c:orientation val="minMax"/>
        </c:scaling>
        <c:delete val="0"/>
        <c:axPos val="b"/>
        <c:majorTickMark val="out"/>
        <c:minorTickMark val="none"/>
        <c:tickLblPos val="nextTo"/>
        <c:crossAx val="86772352"/>
        <c:crosses val="autoZero"/>
        <c:auto val="1"/>
        <c:lblAlgn val="ctr"/>
        <c:lblOffset val="100"/>
        <c:noMultiLvlLbl val="0"/>
      </c:catAx>
      <c:valAx>
        <c:axId val="86772352"/>
        <c:scaling>
          <c:orientation val="minMax"/>
        </c:scaling>
        <c:delete val="0"/>
        <c:axPos val="l"/>
        <c:majorGridlines/>
        <c:numFmt formatCode="#,##0.00" sourceLinked="1"/>
        <c:majorTickMark val="out"/>
        <c:minorTickMark val="none"/>
        <c:tickLblPos val="nextTo"/>
        <c:crossAx val="86770816"/>
        <c:crosses val="autoZero"/>
        <c:crossBetween val="between"/>
      </c:valAx>
    </c:plotArea>
    <c:legend>
      <c:legendPos val="r"/>
      <c:layout>
        <c:manualLayout>
          <c:xMode val="edge"/>
          <c:yMode val="edge"/>
          <c:x val="0.86967140096498929"/>
          <c:y val="0.42761329841139845"/>
          <c:w val="7.7999975277815548E-2"/>
          <c:h val="0.13718657399152159"/>
        </c:manualLayout>
      </c:layout>
      <c:overlay val="0"/>
    </c:legend>
    <c:plotVisOnly val="1"/>
    <c:dispBlanksAs val="gap"/>
    <c:showDLblsOverMax val="0"/>
  </c:chart>
  <c:externalData r:id="rId1">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pl-PL" sz="1200">
                <a:latin typeface="Times New Roman" panose="02020603050405020304" pitchFamily="18" charset="0"/>
                <a:cs typeface="Times New Roman" panose="02020603050405020304" pitchFamily="18" charset="0"/>
              </a:rPr>
              <a:t>Zużycie</a:t>
            </a:r>
            <a:r>
              <a:rPr lang="pl-PL" sz="1200" baseline="0">
                <a:latin typeface="Times New Roman" panose="02020603050405020304" pitchFamily="18" charset="0"/>
                <a:cs typeface="Times New Roman" panose="02020603050405020304" pitchFamily="18" charset="0"/>
              </a:rPr>
              <a:t> energii [MWh]</a:t>
            </a:r>
            <a:endParaRPr lang="pl-PL" sz="1200">
              <a:latin typeface="Times New Roman" panose="02020603050405020304" pitchFamily="18" charset="0"/>
              <a:cs typeface="Times New Roman" panose="02020603050405020304" pitchFamily="18" charset="0"/>
            </a:endParaRPr>
          </a:p>
        </c:rich>
      </c:tx>
      <c:overlay val="1"/>
    </c:title>
    <c:autoTitleDeleted val="0"/>
    <c:view3D>
      <c:rotX val="30"/>
      <c:rotY val="0"/>
      <c:rAngAx val="0"/>
      <c:perspective val="30"/>
    </c:view3D>
    <c:floor>
      <c:thickness val="0"/>
    </c:floor>
    <c:sideWall>
      <c:thickness val="0"/>
    </c:sideWall>
    <c:backWall>
      <c:thickness val="0"/>
    </c:backWall>
    <c:plotArea>
      <c:layout>
        <c:manualLayout>
          <c:layoutTarget val="inner"/>
          <c:xMode val="edge"/>
          <c:yMode val="edge"/>
          <c:x val="7.9600630282999824E-2"/>
          <c:y val="0.11831781989279051"/>
          <c:w val="0.65041050833897762"/>
          <c:h val="0.83947984158390565"/>
        </c:manualLayout>
      </c:layout>
      <c:pie3DChart>
        <c:varyColors val="1"/>
        <c:ser>
          <c:idx val="0"/>
          <c:order val="0"/>
          <c:dLbls>
            <c:showLegendKey val="0"/>
            <c:showVal val="0"/>
            <c:showCatName val="0"/>
            <c:showSerName val="0"/>
            <c:showPercent val="1"/>
            <c:showBubbleSize val="0"/>
            <c:showLeaderLines val="1"/>
          </c:dLbls>
          <c:cat>
            <c:strRef>
              <c:f>transport!$I$66:$I$68</c:f>
              <c:strCache>
                <c:ptCount val="3"/>
                <c:pt idx="0">
                  <c:v>Benzyna</c:v>
                </c:pt>
                <c:pt idx="1">
                  <c:v>Olej napędowy</c:v>
                </c:pt>
                <c:pt idx="2">
                  <c:v>Gaz LPG</c:v>
                </c:pt>
              </c:strCache>
            </c:strRef>
          </c:cat>
          <c:val>
            <c:numRef>
              <c:f>transport!$J$66:$J$68</c:f>
              <c:numCache>
                <c:formatCode>#,##0.00</c:formatCode>
                <c:ptCount val="3"/>
                <c:pt idx="0">
                  <c:v>37285.326829831116</c:v>
                </c:pt>
                <c:pt idx="1">
                  <c:v>100792.3044101424</c:v>
                </c:pt>
                <c:pt idx="2">
                  <c:v>11646.285448408516</c:v>
                </c:pt>
              </c:numCache>
            </c:numRef>
          </c:val>
        </c:ser>
        <c:ser>
          <c:idx val="1"/>
          <c:order val="1"/>
          <c:dLbls>
            <c:showLegendKey val="0"/>
            <c:showVal val="0"/>
            <c:showCatName val="0"/>
            <c:showSerName val="0"/>
            <c:showPercent val="1"/>
            <c:showBubbleSize val="0"/>
            <c:showLeaderLines val="1"/>
          </c:dLbls>
          <c:cat>
            <c:strRef>
              <c:f>transport!$I$66:$I$68</c:f>
              <c:strCache>
                <c:ptCount val="3"/>
                <c:pt idx="0">
                  <c:v>Benzyna</c:v>
                </c:pt>
                <c:pt idx="1">
                  <c:v>Olej napędowy</c:v>
                </c:pt>
                <c:pt idx="2">
                  <c:v>Gaz LPG</c:v>
                </c:pt>
              </c:strCache>
            </c:strRef>
          </c:cat>
          <c:val>
            <c:numRef>
              <c:f>transport!$K$66:$K$68</c:f>
              <c:numCache>
                <c:formatCode>0.00%</c:formatCode>
                <c:ptCount val="3"/>
                <c:pt idx="0">
                  <c:v>0.24902719388133956</c:v>
                </c:pt>
                <c:pt idx="1">
                  <c:v>0.67318773539647658</c:v>
                </c:pt>
                <c:pt idx="2">
                  <c:v>7.7785070722186184E-2</c:v>
                </c:pt>
              </c:numCache>
            </c:numRef>
          </c:val>
        </c:ser>
        <c:dLbls>
          <c:showLegendKey val="0"/>
          <c:showVal val="0"/>
          <c:showCatName val="0"/>
          <c:showSerName val="0"/>
          <c:showPercent val="1"/>
          <c:showBubbleSize val="0"/>
          <c:showLeaderLines val="1"/>
        </c:dLbls>
      </c:pie3DChart>
    </c:plotArea>
    <c:legend>
      <c:legendPos val="r"/>
      <c:overlay val="0"/>
    </c:legend>
    <c:plotVisOnly val="1"/>
    <c:dispBlanksAs val="zero"/>
    <c:showDLblsOverMax val="0"/>
  </c:chart>
  <c:externalData r:id="rId1">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pl-PL" sz="1200">
                <a:latin typeface="Times New Roman" panose="02020603050405020304" pitchFamily="18" charset="0"/>
                <a:cs typeface="Times New Roman" panose="02020603050405020304" pitchFamily="18" charset="0"/>
              </a:rPr>
              <a:t>Emisja CO2 [Mg/rok]</a:t>
            </a:r>
            <a:r>
              <a:rPr lang="pl-PL" sz="1200" baseline="0">
                <a:latin typeface="Times New Roman" panose="02020603050405020304" pitchFamily="18" charset="0"/>
                <a:cs typeface="Times New Roman" panose="02020603050405020304" pitchFamily="18" charset="0"/>
              </a:rPr>
              <a:t>]</a:t>
            </a:r>
            <a:endParaRPr lang="pl-PL" sz="1200">
              <a:latin typeface="Times New Roman" panose="02020603050405020304" pitchFamily="18" charset="0"/>
              <a:cs typeface="Times New Roman" panose="02020603050405020304" pitchFamily="18" charset="0"/>
            </a:endParaRPr>
          </a:p>
        </c:rich>
      </c:tx>
      <c:overlay val="1"/>
    </c:title>
    <c:autoTitleDeleted val="0"/>
    <c:view3D>
      <c:rotX val="30"/>
      <c:rotY val="0"/>
      <c:rAngAx val="0"/>
      <c:perspective val="30"/>
    </c:view3D>
    <c:floor>
      <c:thickness val="0"/>
    </c:floor>
    <c:sideWall>
      <c:thickness val="0"/>
    </c:sideWall>
    <c:backWall>
      <c:thickness val="0"/>
    </c:backWall>
    <c:plotArea>
      <c:layout>
        <c:manualLayout>
          <c:layoutTarget val="inner"/>
          <c:xMode val="edge"/>
          <c:yMode val="edge"/>
          <c:x val="7.9600630282999824E-2"/>
          <c:y val="0.11831781989279051"/>
          <c:w val="0.65041050833897762"/>
          <c:h val="0.83947984158390565"/>
        </c:manualLayout>
      </c:layout>
      <c:pie3DChart>
        <c:varyColors val="1"/>
        <c:ser>
          <c:idx val="0"/>
          <c:order val="0"/>
          <c:dLbls>
            <c:showLegendKey val="0"/>
            <c:showVal val="0"/>
            <c:showCatName val="0"/>
            <c:showSerName val="0"/>
            <c:showPercent val="1"/>
            <c:showBubbleSize val="0"/>
            <c:showLeaderLines val="1"/>
          </c:dLbls>
          <c:cat>
            <c:strRef>
              <c:f>transport!$I$75:$I$77</c:f>
              <c:strCache>
                <c:ptCount val="3"/>
                <c:pt idx="0">
                  <c:v>Benzyna</c:v>
                </c:pt>
                <c:pt idx="1">
                  <c:v>Olej napędowy</c:v>
                </c:pt>
                <c:pt idx="2">
                  <c:v>Gaz LPG</c:v>
                </c:pt>
              </c:strCache>
            </c:strRef>
          </c:cat>
          <c:val>
            <c:numRef>
              <c:f>transport!$J$75:$J$77</c:f>
              <c:numCache>
                <c:formatCode>#,##0.00</c:formatCode>
                <c:ptCount val="3"/>
                <c:pt idx="0">
                  <c:v>9209.3265856609323</c:v>
                </c:pt>
                <c:pt idx="1">
                  <c:v>26607.958856624708</c:v>
                </c:pt>
                <c:pt idx="2">
                  <c:v>2617.8986282350561</c:v>
                </c:pt>
              </c:numCache>
            </c:numRef>
          </c:val>
        </c:ser>
        <c:dLbls>
          <c:showLegendKey val="0"/>
          <c:showVal val="0"/>
          <c:showCatName val="0"/>
          <c:showSerName val="0"/>
          <c:showPercent val="1"/>
          <c:showBubbleSize val="0"/>
          <c:showLeaderLines val="1"/>
        </c:dLbls>
      </c:pie3DChart>
    </c:plotArea>
    <c:legend>
      <c:legendPos val="r"/>
      <c:overlay val="0"/>
    </c:legend>
    <c:plotVisOnly val="1"/>
    <c:dispBlanksAs val="zero"/>
    <c:showDLblsOverMax val="0"/>
  </c:chart>
  <c:externalData r:id="rId1">
    <c:autoUpdate val="0"/>
  </c:externalData>
</c:chartSpace>
</file>

<file path=word/charts/chart18.xml><?xml version="1.0" encoding="utf-8"?>
<c:chartSpace xmlns:c="http://schemas.openxmlformats.org/drawingml/2006/chart" xmlns:a="http://schemas.openxmlformats.org/drawingml/2006/main" xmlns:r="http://schemas.openxmlformats.org/officeDocument/2006/relationships">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pl-PL" sz="1200" b="1" i="0" baseline="0">
                <a:effectLst/>
                <a:latin typeface="Times New Roman" panose="02020603050405020304" pitchFamily="18" charset="0"/>
                <a:cs typeface="Times New Roman" panose="02020603050405020304" pitchFamily="18" charset="0"/>
              </a:rPr>
              <a:t>Zużycie energii [MWh/rok</a:t>
            </a:r>
            <a:r>
              <a:rPr lang="pl-PL" sz="1200" b="1" i="0" baseline="0">
                <a:effectLst/>
              </a:rPr>
              <a:t>]</a:t>
            </a:r>
            <a:endParaRPr lang="pl-PL" sz="1200">
              <a:effectLst/>
            </a:endParaRPr>
          </a:p>
        </c:rich>
      </c:tx>
      <c:overlay val="1"/>
    </c:title>
    <c:autoTitleDeleted val="0"/>
    <c:plotArea>
      <c:layout>
        <c:manualLayout>
          <c:layoutTarget val="inner"/>
          <c:xMode val="edge"/>
          <c:yMode val="edge"/>
          <c:x val="0.15253649473591144"/>
          <c:y val="0.16247954959269395"/>
          <c:w val="0.67451846609061505"/>
          <c:h val="0.74084259324534962"/>
        </c:manualLayout>
      </c:layout>
      <c:barChart>
        <c:barDir val="col"/>
        <c:grouping val="clustered"/>
        <c:varyColors val="0"/>
        <c:ser>
          <c:idx val="0"/>
          <c:order val="0"/>
          <c:tx>
            <c:strRef>
              <c:f>transport!$I$63</c:f>
              <c:strCache>
                <c:ptCount val="1"/>
                <c:pt idx="0">
                  <c:v>2010</c:v>
                </c:pt>
              </c:strCache>
            </c:strRef>
          </c:tx>
          <c:invertIfNegative val="0"/>
          <c:cat>
            <c:strRef>
              <c:f>transport!$I$66:$I$68</c:f>
              <c:strCache>
                <c:ptCount val="3"/>
                <c:pt idx="0">
                  <c:v>Benzyna</c:v>
                </c:pt>
                <c:pt idx="1">
                  <c:v>Olej napędowy</c:v>
                </c:pt>
                <c:pt idx="2">
                  <c:v>Gaz LPG</c:v>
                </c:pt>
              </c:strCache>
            </c:strRef>
          </c:cat>
          <c:val>
            <c:numRef>
              <c:f>transport!$J$66:$J$68</c:f>
              <c:numCache>
                <c:formatCode>#,##0.00</c:formatCode>
                <c:ptCount val="3"/>
                <c:pt idx="0">
                  <c:v>37285.326829831116</c:v>
                </c:pt>
                <c:pt idx="1">
                  <c:v>100792.3044101424</c:v>
                </c:pt>
                <c:pt idx="2">
                  <c:v>11646.285448408516</c:v>
                </c:pt>
              </c:numCache>
            </c:numRef>
          </c:val>
        </c:ser>
        <c:ser>
          <c:idx val="1"/>
          <c:order val="1"/>
          <c:tx>
            <c:strRef>
              <c:f>transport!$I$82</c:f>
              <c:strCache>
                <c:ptCount val="1"/>
                <c:pt idx="0">
                  <c:v>2020</c:v>
                </c:pt>
              </c:strCache>
            </c:strRef>
          </c:tx>
          <c:invertIfNegative val="0"/>
          <c:cat>
            <c:strRef>
              <c:f>transport!$I$66:$I$68</c:f>
              <c:strCache>
                <c:ptCount val="3"/>
                <c:pt idx="0">
                  <c:v>Benzyna</c:v>
                </c:pt>
                <c:pt idx="1">
                  <c:v>Olej napędowy</c:v>
                </c:pt>
                <c:pt idx="2">
                  <c:v>Gaz LPG</c:v>
                </c:pt>
              </c:strCache>
            </c:strRef>
          </c:cat>
          <c:val>
            <c:numRef>
              <c:f>transport!$J$85:$J$87</c:f>
              <c:numCache>
                <c:formatCode>#,##0.00</c:formatCode>
                <c:ptCount val="3"/>
                <c:pt idx="0">
                  <c:v>42132.419317709202</c:v>
                </c:pt>
                <c:pt idx="1">
                  <c:v>109863.61180705515</c:v>
                </c:pt>
                <c:pt idx="2">
                  <c:v>13160.302556701608</c:v>
                </c:pt>
              </c:numCache>
            </c:numRef>
          </c:val>
        </c:ser>
        <c:dLbls>
          <c:showLegendKey val="0"/>
          <c:showVal val="0"/>
          <c:showCatName val="0"/>
          <c:showSerName val="0"/>
          <c:showPercent val="0"/>
          <c:showBubbleSize val="0"/>
        </c:dLbls>
        <c:gapWidth val="150"/>
        <c:axId val="86849792"/>
        <c:axId val="86851584"/>
      </c:barChart>
      <c:catAx>
        <c:axId val="86849792"/>
        <c:scaling>
          <c:orientation val="minMax"/>
        </c:scaling>
        <c:delete val="0"/>
        <c:axPos val="b"/>
        <c:majorTickMark val="out"/>
        <c:minorTickMark val="none"/>
        <c:tickLblPos val="nextTo"/>
        <c:crossAx val="86851584"/>
        <c:crosses val="autoZero"/>
        <c:auto val="1"/>
        <c:lblAlgn val="ctr"/>
        <c:lblOffset val="100"/>
        <c:noMultiLvlLbl val="0"/>
      </c:catAx>
      <c:valAx>
        <c:axId val="86851584"/>
        <c:scaling>
          <c:orientation val="minMax"/>
        </c:scaling>
        <c:delete val="0"/>
        <c:axPos val="l"/>
        <c:majorGridlines/>
        <c:numFmt formatCode="#,##0.00" sourceLinked="1"/>
        <c:majorTickMark val="out"/>
        <c:minorTickMark val="none"/>
        <c:tickLblPos val="nextTo"/>
        <c:crossAx val="86849792"/>
        <c:crosses val="autoZero"/>
        <c:crossBetween val="between"/>
      </c:valAx>
    </c:plotArea>
    <c:legend>
      <c:legendPos val="r"/>
      <c:overlay val="0"/>
    </c:legend>
    <c:plotVisOnly val="1"/>
    <c:dispBlanksAs val="gap"/>
    <c:showDLblsOverMax val="0"/>
  </c:chart>
  <c:externalData r:id="rId1">
    <c:autoUpdate val="0"/>
  </c:externalData>
</c:chartSpace>
</file>

<file path=word/charts/chart19.xml><?xml version="1.0" encoding="utf-8"?>
<c:chartSpace xmlns:c="http://schemas.openxmlformats.org/drawingml/2006/chart" xmlns:a="http://schemas.openxmlformats.org/drawingml/2006/main" xmlns:r="http://schemas.openxmlformats.org/officeDocument/2006/relationships">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marL="0" marR="0" indent="0" algn="ctr" defTabSz="914400" rtl="0" eaLnBrk="1" fontAlgn="auto" latinLnBrk="0" hangingPunct="1">
              <a:lnSpc>
                <a:spcPct val="100000"/>
              </a:lnSpc>
              <a:spcBef>
                <a:spcPts val="0"/>
              </a:spcBef>
              <a:spcAft>
                <a:spcPts val="0"/>
              </a:spcAft>
              <a:buClrTx/>
              <a:buSzTx/>
              <a:buFontTx/>
              <a:buNone/>
              <a:tabLst/>
              <a:defRPr sz="1800" b="1" i="0" u="none" strike="noStrike" kern="1200" baseline="0">
                <a:solidFill>
                  <a:sysClr val="windowText" lastClr="000000"/>
                </a:solidFill>
                <a:latin typeface="+mn-lt"/>
                <a:ea typeface="+mn-ea"/>
                <a:cs typeface="+mn-cs"/>
              </a:defRPr>
            </a:pPr>
            <a:r>
              <a:rPr lang="pl-PL" sz="1200" b="1" i="0" baseline="0">
                <a:effectLst/>
                <a:latin typeface="Times New Roman" panose="02020603050405020304" pitchFamily="18" charset="0"/>
                <a:cs typeface="Times New Roman" panose="02020603050405020304" pitchFamily="18" charset="0"/>
              </a:rPr>
              <a:t>Emisja CO2 [Mg/rok]</a:t>
            </a:r>
            <a:endParaRPr lang="pl-PL" sz="1200">
              <a:effectLst/>
              <a:latin typeface="Times New Roman" panose="02020603050405020304" pitchFamily="18" charset="0"/>
              <a:cs typeface="Times New Roman" panose="02020603050405020304" pitchFamily="18" charset="0"/>
            </a:endParaRPr>
          </a:p>
        </c:rich>
      </c:tx>
      <c:overlay val="1"/>
    </c:title>
    <c:autoTitleDeleted val="0"/>
    <c:plotArea>
      <c:layout>
        <c:manualLayout>
          <c:layoutTarget val="inner"/>
          <c:xMode val="edge"/>
          <c:yMode val="edge"/>
          <c:x val="0.15253649473591144"/>
          <c:y val="0.16247954959269395"/>
          <c:w val="0.67451846609061505"/>
          <c:h val="0.74084259324534962"/>
        </c:manualLayout>
      </c:layout>
      <c:barChart>
        <c:barDir val="col"/>
        <c:grouping val="clustered"/>
        <c:varyColors val="0"/>
        <c:ser>
          <c:idx val="0"/>
          <c:order val="0"/>
          <c:tx>
            <c:strRef>
              <c:f>transport!$I$63</c:f>
              <c:strCache>
                <c:ptCount val="1"/>
                <c:pt idx="0">
                  <c:v>2010</c:v>
                </c:pt>
              </c:strCache>
            </c:strRef>
          </c:tx>
          <c:invertIfNegative val="0"/>
          <c:cat>
            <c:strRef>
              <c:f>transport!$I$75:$I$77</c:f>
              <c:strCache>
                <c:ptCount val="3"/>
                <c:pt idx="0">
                  <c:v>Benzyna</c:v>
                </c:pt>
                <c:pt idx="1">
                  <c:v>Olej napędowy</c:v>
                </c:pt>
                <c:pt idx="2">
                  <c:v>Gaz LPG</c:v>
                </c:pt>
              </c:strCache>
            </c:strRef>
          </c:cat>
          <c:val>
            <c:numRef>
              <c:f>transport!$J$75:$J$77</c:f>
              <c:numCache>
                <c:formatCode>#,##0.00</c:formatCode>
                <c:ptCount val="3"/>
                <c:pt idx="0">
                  <c:v>9209.3265856609323</c:v>
                </c:pt>
                <c:pt idx="1">
                  <c:v>26607.958856624708</c:v>
                </c:pt>
                <c:pt idx="2">
                  <c:v>2617.8986282350561</c:v>
                </c:pt>
              </c:numCache>
            </c:numRef>
          </c:val>
        </c:ser>
        <c:ser>
          <c:idx val="1"/>
          <c:order val="1"/>
          <c:tx>
            <c:strRef>
              <c:f>transport!$I$82</c:f>
              <c:strCache>
                <c:ptCount val="1"/>
                <c:pt idx="0">
                  <c:v>2020</c:v>
                </c:pt>
              </c:strCache>
            </c:strRef>
          </c:tx>
          <c:invertIfNegative val="0"/>
          <c:cat>
            <c:strRef>
              <c:f>transport!$I$75:$I$77</c:f>
              <c:strCache>
                <c:ptCount val="3"/>
                <c:pt idx="0">
                  <c:v>Benzyna</c:v>
                </c:pt>
                <c:pt idx="1">
                  <c:v>Olej napędowy</c:v>
                </c:pt>
                <c:pt idx="2">
                  <c:v>Gaz LPG</c:v>
                </c:pt>
              </c:strCache>
            </c:strRef>
          </c:cat>
          <c:val>
            <c:numRef>
              <c:f>transport!$J$94:$J$96</c:f>
              <c:numCache>
                <c:formatCode>#,##0.00</c:formatCode>
                <c:ptCount val="3"/>
                <c:pt idx="0">
                  <c:v>10406.539041796917</c:v>
                </c:pt>
                <c:pt idx="1">
                  <c:v>29002.675153720909</c:v>
                </c:pt>
                <c:pt idx="2">
                  <c:v>2958.2254499056057</c:v>
                </c:pt>
              </c:numCache>
            </c:numRef>
          </c:val>
        </c:ser>
        <c:dLbls>
          <c:showLegendKey val="0"/>
          <c:showVal val="0"/>
          <c:showCatName val="0"/>
          <c:showSerName val="0"/>
          <c:showPercent val="0"/>
          <c:showBubbleSize val="0"/>
        </c:dLbls>
        <c:gapWidth val="150"/>
        <c:axId val="85983616"/>
        <c:axId val="85985152"/>
      </c:barChart>
      <c:catAx>
        <c:axId val="85983616"/>
        <c:scaling>
          <c:orientation val="minMax"/>
        </c:scaling>
        <c:delete val="0"/>
        <c:axPos val="b"/>
        <c:majorTickMark val="out"/>
        <c:minorTickMark val="none"/>
        <c:tickLblPos val="nextTo"/>
        <c:crossAx val="85985152"/>
        <c:crosses val="autoZero"/>
        <c:auto val="1"/>
        <c:lblAlgn val="ctr"/>
        <c:lblOffset val="100"/>
        <c:noMultiLvlLbl val="0"/>
      </c:catAx>
      <c:valAx>
        <c:axId val="85985152"/>
        <c:scaling>
          <c:orientation val="minMax"/>
        </c:scaling>
        <c:delete val="0"/>
        <c:axPos val="l"/>
        <c:majorGridlines/>
        <c:numFmt formatCode="#,##0.00" sourceLinked="1"/>
        <c:majorTickMark val="out"/>
        <c:minorTickMark val="none"/>
        <c:tickLblPos val="nextTo"/>
        <c:crossAx val="85983616"/>
        <c:crosses val="autoZero"/>
        <c:crossBetween val="between"/>
      </c:valAx>
    </c:plotArea>
    <c:legend>
      <c:legendPos val="r"/>
      <c:overlay val="0"/>
    </c:legend>
    <c:plotVisOnly val="1"/>
    <c:dispBlanksAs val="gap"/>
    <c:showDLblsOverMax val="0"/>
  </c:chart>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pieChart>
        <c:varyColors val="1"/>
        <c:ser>
          <c:idx val="0"/>
          <c:order val="0"/>
          <c:tx>
            <c:strRef>
              <c:f>Arkusz1!$B$1</c:f>
              <c:strCache>
                <c:ptCount val="1"/>
                <c:pt idx="0">
                  <c:v>Sprzedaż</c:v>
                </c:pt>
              </c:strCache>
            </c:strRef>
          </c:tx>
          <c:dLbls>
            <c:showLegendKey val="0"/>
            <c:showVal val="0"/>
            <c:showCatName val="0"/>
            <c:showSerName val="0"/>
            <c:showPercent val="1"/>
            <c:showBubbleSize val="0"/>
            <c:showLeaderLines val="1"/>
          </c:dLbls>
          <c:cat>
            <c:strRef>
              <c:f>Arkusz1!$A$2:$A$20</c:f>
              <c:strCache>
                <c:ptCount val="19"/>
                <c:pt idx="0">
                  <c:v>Sekcja A - Rolnictwo, leśnictwo, łowiectwo i rybactwo[edytuj | edytuj kod]
</c:v>
                </c:pt>
                <c:pt idx="1">
                  <c:v>Sekcja B - Górnictwo i wydobywanie</c:v>
                </c:pt>
                <c:pt idx="2">
                  <c:v>Sekcja C Przetwórstwo przemysłowe</c:v>
                </c:pt>
                <c:pt idx="3">
                  <c:v>Sekcja D - Wytwarzanie i zaopatrywanie w energię elektryczną, gaz, parę wodną, gorącą wodę i powietrze do układów klimatyzacyjnych</c:v>
                </c:pt>
                <c:pt idx="4">
                  <c:v>Sekcja E - Dostawa wody; gospodarowanie ściekami i odpadami oraz działalność związana z rekultywacją</c:v>
                </c:pt>
                <c:pt idx="5">
                  <c:v>Sekcja F - Budownictwo</c:v>
                </c:pt>
                <c:pt idx="6">
                  <c:v>Sekcja G - Handel hurtowy i detaliczny; naprawa pojazdów samochodowych, włączając motocykle</c:v>
                </c:pt>
                <c:pt idx="7">
                  <c:v>Sekcja H - Transport i gospodarka magazynowa</c:v>
                </c:pt>
                <c:pt idx="8">
                  <c:v>Sekcja I - Działalność związana z zakwaterowaniem i usługami gastronomicznymi</c:v>
                </c:pt>
                <c:pt idx="9">
                  <c:v>Sekcja J - Informacja i komunikacja</c:v>
                </c:pt>
                <c:pt idx="10">
                  <c:v>Sekcja K - Działalność finansowa i ubezpieczeniowa</c:v>
                </c:pt>
                <c:pt idx="11">
                  <c:v>Sekcja L - Działalność związana z obsługą rynku nieruchomości</c:v>
                </c:pt>
                <c:pt idx="12">
                  <c:v>Sekcja M - Działalność profesjonalna, naukowa i techniczna</c:v>
                </c:pt>
                <c:pt idx="13">
                  <c:v>Sekcja N - Działalność w zakresie usług administrowania i działalność wspierająca</c:v>
                </c:pt>
                <c:pt idx="14">
                  <c:v>Sekcja O - Administracja publiczna i obrona narodowa; obowiązkowe zabezpieczenia społeczne</c:v>
                </c:pt>
                <c:pt idx="15">
                  <c:v>Sekcja P - Edukacja</c:v>
                </c:pt>
                <c:pt idx="16">
                  <c:v>Sekcja Q - Opieka zdrowotna i pomoc społeczna</c:v>
                </c:pt>
                <c:pt idx="17">
                  <c:v>Sekcja R - Działalność związana z kulturą, rozrywką i rekreacją</c:v>
                </c:pt>
                <c:pt idx="18">
                  <c:v>Sekcje S i T - Pozostała działalność usługowa; Gospodarstwa domowe zatrudniające pracowników; gospodarstwa domowe produkujące wyroby i świadczące usługi na własne potrzeby</c:v>
                </c:pt>
              </c:strCache>
            </c:strRef>
          </c:cat>
          <c:val>
            <c:numRef>
              <c:f>Arkusz1!$B$2:$B$20</c:f>
              <c:numCache>
                <c:formatCode>0</c:formatCode>
                <c:ptCount val="19"/>
                <c:pt idx="0">
                  <c:v>41</c:v>
                </c:pt>
                <c:pt idx="1">
                  <c:v>3</c:v>
                </c:pt>
                <c:pt idx="2">
                  <c:v>69</c:v>
                </c:pt>
                <c:pt idx="3">
                  <c:v>0</c:v>
                </c:pt>
                <c:pt idx="4">
                  <c:v>2</c:v>
                </c:pt>
                <c:pt idx="5">
                  <c:v>70</c:v>
                </c:pt>
                <c:pt idx="6">
                  <c:v>222</c:v>
                </c:pt>
                <c:pt idx="7">
                  <c:v>74</c:v>
                </c:pt>
                <c:pt idx="8">
                  <c:v>24</c:v>
                </c:pt>
                <c:pt idx="9">
                  <c:v>4</c:v>
                </c:pt>
                <c:pt idx="10">
                  <c:v>13</c:v>
                </c:pt>
                <c:pt idx="11">
                  <c:v>5</c:v>
                </c:pt>
                <c:pt idx="12">
                  <c:v>14</c:v>
                </c:pt>
                <c:pt idx="13">
                  <c:v>4</c:v>
                </c:pt>
                <c:pt idx="14">
                  <c:v>18</c:v>
                </c:pt>
                <c:pt idx="15">
                  <c:v>39</c:v>
                </c:pt>
                <c:pt idx="16">
                  <c:v>21</c:v>
                </c:pt>
                <c:pt idx="17">
                  <c:v>15</c:v>
                </c:pt>
                <c:pt idx="18">
                  <c:v>54</c:v>
                </c:pt>
              </c:numCache>
            </c:numRef>
          </c:val>
        </c:ser>
        <c:dLbls>
          <c:showLegendKey val="0"/>
          <c:showVal val="0"/>
          <c:showCatName val="0"/>
          <c:showSerName val="0"/>
          <c:showPercent val="1"/>
          <c:showBubbleSize val="0"/>
          <c:showLeaderLines val="1"/>
        </c:dLbls>
        <c:firstSliceAng val="0"/>
      </c:pieChart>
    </c:plotArea>
    <c:legend>
      <c:legendPos val="r"/>
      <c:layout>
        <c:manualLayout>
          <c:xMode val="edge"/>
          <c:yMode val="edge"/>
          <c:x val="0.63888888888889284"/>
          <c:y val="1.5624859131506966E-2"/>
          <c:w val="0.34027777777777934"/>
          <c:h val="0.9719800801598858"/>
        </c:manualLayout>
      </c:layout>
      <c:overlay val="0"/>
      <c:txPr>
        <a:bodyPr/>
        <a:lstStyle/>
        <a:p>
          <a:pPr>
            <a:defRPr sz="640" baseline="0"/>
          </a:pPr>
          <a:endParaRPr lang="pl-PL"/>
        </a:p>
      </c:txPr>
    </c:legend>
    <c:plotVisOnly val="1"/>
    <c:dispBlanksAs val="zero"/>
    <c:showDLblsOverMax val="0"/>
  </c:chart>
  <c:externalData r:id="rId1">
    <c:autoUpdate val="0"/>
  </c:externalData>
</c:chartSpace>
</file>

<file path=word/charts/chart20.xml><?xml version="1.0" encoding="utf-8"?>
<c:chartSpace xmlns:c="http://schemas.openxmlformats.org/drawingml/2006/chart" xmlns:a="http://schemas.openxmlformats.org/drawingml/2006/main" xmlns:r="http://schemas.openxmlformats.org/officeDocument/2006/relationships">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b="0"/>
            </a:pPr>
            <a:r>
              <a:rPr lang="pl-PL" sz="1200" b="1" i="0" u="none" strike="noStrike" baseline="0">
                <a:effectLst/>
                <a:latin typeface="Times New Roman" panose="02020603050405020304" pitchFamily="18" charset="0"/>
                <a:cs typeface="Times New Roman" panose="02020603050405020304" pitchFamily="18" charset="0"/>
              </a:rPr>
              <a:t>Zużycie energii [MWh/rok]</a:t>
            </a:r>
            <a:endParaRPr lang="pl-PL" sz="1200" b="1">
              <a:latin typeface="Times New Roman" panose="02020603050405020304" pitchFamily="18" charset="0"/>
              <a:cs typeface="Times New Roman" panose="02020603050405020304" pitchFamily="18" charset="0"/>
            </a:endParaRPr>
          </a:p>
        </c:rich>
      </c:tx>
      <c:overlay val="0"/>
    </c:title>
    <c:autoTitleDeleted val="0"/>
    <c:plotArea>
      <c:layout>
        <c:manualLayout>
          <c:layoutTarget val="inner"/>
          <c:xMode val="edge"/>
          <c:yMode val="edge"/>
          <c:x val="0.17477937457140474"/>
          <c:y val="0.11639037723834815"/>
          <c:w val="0.50450840646088524"/>
          <c:h val="0.84482784326515581"/>
        </c:manualLayout>
      </c:layout>
      <c:pieChart>
        <c:varyColors val="1"/>
        <c:ser>
          <c:idx val="0"/>
          <c:order val="0"/>
          <c:dLbls>
            <c:dLbl>
              <c:idx val="1"/>
              <c:delete val="1"/>
            </c:dLbl>
            <c:dLbl>
              <c:idx val="2"/>
              <c:delete val="1"/>
            </c:dLbl>
            <c:numFmt formatCode="0.00%" sourceLinked="0"/>
            <c:showLegendKey val="0"/>
            <c:showVal val="0"/>
            <c:showCatName val="0"/>
            <c:showSerName val="0"/>
            <c:showPercent val="1"/>
            <c:showBubbleSize val="0"/>
            <c:showLeaderLines val="1"/>
          </c:dLbls>
          <c:cat>
            <c:strRef>
              <c:f>'Emisja gospodarka'!$A$32:$A$37</c:f>
              <c:strCache>
                <c:ptCount val="6"/>
                <c:pt idx="0">
                  <c:v>węgiel</c:v>
                </c:pt>
                <c:pt idx="1">
                  <c:v>drewno</c:v>
                </c:pt>
                <c:pt idx="2">
                  <c:v>pellet</c:v>
                </c:pt>
                <c:pt idx="3">
                  <c:v>gaz z sieci</c:v>
                </c:pt>
                <c:pt idx="4">
                  <c:v>olej opałowy</c:v>
                </c:pt>
                <c:pt idx="5">
                  <c:v>energia elektryczna</c:v>
                </c:pt>
              </c:strCache>
            </c:strRef>
          </c:cat>
          <c:val>
            <c:numRef>
              <c:f>'Emisja gospodarka'!$B$32:$B$37</c:f>
              <c:numCache>
                <c:formatCode>#,##0.00</c:formatCode>
                <c:ptCount val="6"/>
                <c:pt idx="0">
                  <c:v>18909.661306665497</c:v>
                </c:pt>
                <c:pt idx="1">
                  <c:v>0</c:v>
                </c:pt>
                <c:pt idx="2">
                  <c:v>0</c:v>
                </c:pt>
                <c:pt idx="3">
                  <c:v>12708.724515417834</c:v>
                </c:pt>
                <c:pt idx="4">
                  <c:v>231.47877055555551</c:v>
                </c:pt>
                <c:pt idx="5">
                  <c:v>3704.3</c:v>
                </c:pt>
              </c:numCache>
            </c:numRef>
          </c:val>
        </c:ser>
        <c:dLbls>
          <c:showLegendKey val="0"/>
          <c:showVal val="0"/>
          <c:showCatName val="0"/>
          <c:showSerName val="0"/>
          <c:showPercent val="1"/>
          <c:showBubbleSize val="0"/>
          <c:showLeaderLines val="1"/>
        </c:dLbls>
        <c:firstSliceAng val="0"/>
      </c:pieChart>
    </c:plotArea>
    <c:legend>
      <c:legendPos val="r"/>
      <c:legendEntry>
        <c:idx val="1"/>
        <c:delete val="1"/>
      </c:legendEntry>
      <c:legendEntry>
        <c:idx val="2"/>
        <c:delete val="1"/>
      </c:legendEntry>
      <c:layout>
        <c:manualLayout>
          <c:xMode val="edge"/>
          <c:yMode val="edge"/>
          <c:x val="0.70726025023926653"/>
          <c:y val="0.39047011135442589"/>
          <c:w val="0.22638393916252791"/>
          <c:h val="0.28533196664026533"/>
        </c:manualLayout>
      </c:layout>
      <c:overlay val="0"/>
    </c:legend>
    <c:plotVisOnly val="1"/>
    <c:dispBlanksAs val="zero"/>
    <c:showDLblsOverMax val="0"/>
  </c:chart>
  <c:externalData r:id="rId1">
    <c:autoUpdate val="0"/>
  </c:externalData>
</c:chartSpace>
</file>

<file path=word/charts/chart21.xml><?xml version="1.0" encoding="utf-8"?>
<c:chartSpace xmlns:c="http://schemas.openxmlformats.org/drawingml/2006/chart" xmlns:a="http://schemas.openxmlformats.org/drawingml/2006/main" xmlns:r="http://schemas.openxmlformats.org/officeDocument/2006/relationships">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pl-PL" sz="1200" b="1" i="0" baseline="0">
                <a:effectLst/>
                <a:latin typeface="Times New Roman" panose="02020603050405020304" pitchFamily="18" charset="0"/>
                <a:cs typeface="Times New Roman" panose="02020603050405020304" pitchFamily="18" charset="0"/>
              </a:rPr>
              <a:t>Emisja CO2 [Mg/rok]</a:t>
            </a:r>
            <a:endParaRPr lang="pl-PL" sz="1200">
              <a:effectLst/>
              <a:latin typeface="Times New Roman" panose="02020603050405020304" pitchFamily="18" charset="0"/>
              <a:cs typeface="Times New Roman" panose="02020603050405020304" pitchFamily="18" charset="0"/>
            </a:endParaRPr>
          </a:p>
        </c:rich>
      </c:tx>
      <c:overlay val="0"/>
    </c:title>
    <c:autoTitleDeleted val="0"/>
    <c:plotArea>
      <c:layout>
        <c:manualLayout>
          <c:layoutTarget val="inner"/>
          <c:xMode val="edge"/>
          <c:yMode val="edge"/>
          <c:x val="0.14176320687186891"/>
          <c:y val="9.8996295267715043E-2"/>
          <c:w val="0.56925029825817475"/>
          <c:h val="0.86207428224260463"/>
        </c:manualLayout>
      </c:layout>
      <c:pieChart>
        <c:varyColors val="1"/>
        <c:ser>
          <c:idx val="0"/>
          <c:order val="0"/>
          <c:dLbls>
            <c:dLbl>
              <c:idx val="1"/>
              <c:delete val="1"/>
            </c:dLbl>
            <c:dLbl>
              <c:idx val="2"/>
              <c:delete val="1"/>
            </c:dLbl>
            <c:numFmt formatCode="0.00%" sourceLinked="0"/>
            <c:showLegendKey val="0"/>
            <c:showVal val="0"/>
            <c:showCatName val="0"/>
            <c:showSerName val="0"/>
            <c:showPercent val="1"/>
            <c:showBubbleSize val="0"/>
            <c:showLeaderLines val="1"/>
          </c:dLbls>
          <c:cat>
            <c:strRef>
              <c:f>'Emisja gospodarka'!$A$32:$A$37</c:f>
              <c:strCache>
                <c:ptCount val="6"/>
                <c:pt idx="0">
                  <c:v>węgiel</c:v>
                </c:pt>
                <c:pt idx="1">
                  <c:v>drewno</c:v>
                </c:pt>
                <c:pt idx="2">
                  <c:v>pellet</c:v>
                </c:pt>
                <c:pt idx="3">
                  <c:v>gaz z sieci</c:v>
                </c:pt>
                <c:pt idx="4">
                  <c:v>olej opałowy</c:v>
                </c:pt>
                <c:pt idx="5">
                  <c:v>energia elektryczna</c:v>
                </c:pt>
              </c:strCache>
            </c:strRef>
          </c:cat>
          <c:val>
            <c:numRef>
              <c:f>'Emisja gospodarka'!$D$32:$D$37</c:f>
              <c:numCache>
                <c:formatCode>#,##0.00</c:formatCode>
                <c:ptCount val="6"/>
                <c:pt idx="0">
                  <c:v>6448.7239760895254</c:v>
                </c:pt>
                <c:pt idx="1">
                  <c:v>0</c:v>
                </c:pt>
                <c:pt idx="2">
                  <c:v>0</c:v>
                </c:pt>
                <c:pt idx="3">
                  <c:v>2553.8436088222429</c:v>
                </c:pt>
                <c:pt idx="4">
                  <c:v>63.824252532660005</c:v>
                </c:pt>
                <c:pt idx="5">
                  <c:v>3296.8270000000002</c:v>
                </c:pt>
              </c:numCache>
            </c:numRef>
          </c:val>
        </c:ser>
        <c:dLbls>
          <c:showLegendKey val="0"/>
          <c:showVal val="0"/>
          <c:showCatName val="0"/>
          <c:showSerName val="0"/>
          <c:showPercent val="1"/>
          <c:showBubbleSize val="0"/>
          <c:showLeaderLines val="1"/>
        </c:dLbls>
        <c:firstSliceAng val="0"/>
      </c:pieChart>
    </c:plotArea>
    <c:legend>
      <c:legendPos val="r"/>
      <c:legendEntry>
        <c:idx val="1"/>
        <c:delete val="1"/>
      </c:legendEntry>
      <c:legendEntry>
        <c:idx val="2"/>
        <c:delete val="1"/>
      </c:legendEntry>
      <c:overlay val="0"/>
    </c:legend>
    <c:plotVisOnly val="1"/>
    <c:dispBlanksAs val="zero"/>
    <c:showDLblsOverMax val="0"/>
  </c:chart>
  <c:externalData r:id="rId1">
    <c:autoUpdate val="0"/>
  </c:externalData>
</c:chartSpace>
</file>

<file path=word/charts/chart22.xml><?xml version="1.0" encoding="utf-8"?>
<c:chartSpace xmlns:c="http://schemas.openxmlformats.org/drawingml/2006/chart" xmlns:a="http://schemas.openxmlformats.org/drawingml/2006/main" xmlns:r="http://schemas.openxmlformats.org/officeDocument/2006/relationships">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pieChart>
        <c:varyColors val="1"/>
        <c:ser>
          <c:idx val="0"/>
          <c:order val="0"/>
          <c:dLbls>
            <c:numFmt formatCode="0.00%" sourceLinked="0"/>
            <c:showLegendKey val="0"/>
            <c:showVal val="0"/>
            <c:showCatName val="0"/>
            <c:showSerName val="0"/>
            <c:showPercent val="1"/>
            <c:showBubbleSize val="0"/>
            <c:showLeaderLines val="1"/>
          </c:dLbls>
          <c:cat>
            <c:strRef>
              <c:f>'Energia łącznie'!$G$3:$G$7</c:f>
              <c:strCache>
                <c:ptCount val="5"/>
                <c:pt idx="0">
                  <c:v>Sektor budownictwa mieszkalnego</c:v>
                </c:pt>
                <c:pt idx="1">
                  <c:v>Sektor budownictwa użyteczności publicznej </c:v>
                </c:pt>
                <c:pt idx="2">
                  <c:v>Oświetlenie uliczne - energia elektryczna </c:v>
                </c:pt>
                <c:pt idx="3">
                  <c:v>Transport - energia zawarta w paliwach</c:v>
                </c:pt>
                <c:pt idx="4">
                  <c:v>Sektor gospodarczy</c:v>
                </c:pt>
              </c:strCache>
            </c:strRef>
          </c:cat>
          <c:val>
            <c:numRef>
              <c:f>'Energia łącznie'!$H$3:$H$7</c:f>
              <c:numCache>
                <c:formatCode>#,##0.00</c:formatCode>
                <c:ptCount val="5"/>
                <c:pt idx="0">
                  <c:v>104287.04161732018</c:v>
                </c:pt>
                <c:pt idx="1">
                  <c:v>8798.4029577847214</c:v>
                </c:pt>
                <c:pt idx="2">
                  <c:v>427.79399999999998</c:v>
                </c:pt>
                <c:pt idx="3">
                  <c:v>149723.91668838196</c:v>
                </c:pt>
                <c:pt idx="4">
                  <c:v>35554.164592638888</c:v>
                </c:pt>
              </c:numCache>
            </c:numRef>
          </c:val>
        </c:ser>
        <c:dLbls>
          <c:showLegendKey val="0"/>
          <c:showVal val="0"/>
          <c:showCatName val="0"/>
          <c:showSerName val="0"/>
          <c:showPercent val="1"/>
          <c:showBubbleSize val="0"/>
          <c:showLeaderLines val="1"/>
        </c:dLbls>
        <c:firstSliceAng val="0"/>
      </c:pieChart>
    </c:plotArea>
    <c:legend>
      <c:legendPos val="r"/>
      <c:overlay val="0"/>
    </c:legend>
    <c:plotVisOnly val="1"/>
    <c:dispBlanksAs val="gap"/>
    <c:showDLblsOverMax val="0"/>
  </c:chart>
  <c:externalData r:id="rId1">
    <c:autoUpdate val="0"/>
  </c:externalData>
</c:chartSpace>
</file>

<file path=word/charts/chart23.xml><?xml version="1.0" encoding="utf-8"?>
<c:chartSpace xmlns:c="http://schemas.openxmlformats.org/drawingml/2006/chart" xmlns:a="http://schemas.openxmlformats.org/drawingml/2006/main" xmlns:r="http://schemas.openxmlformats.org/officeDocument/2006/relationships">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0988295766139047"/>
          <c:y val="4.9210755831808076E-2"/>
          <c:w val="0.50434274559306891"/>
          <c:h val="0.88740990245810036"/>
        </c:manualLayout>
      </c:layout>
      <c:pieChart>
        <c:varyColors val="1"/>
        <c:ser>
          <c:idx val="0"/>
          <c:order val="0"/>
          <c:dLbls>
            <c:numFmt formatCode="0.00%" sourceLinked="0"/>
            <c:showLegendKey val="0"/>
            <c:showVal val="0"/>
            <c:showCatName val="0"/>
            <c:showSerName val="0"/>
            <c:showPercent val="1"/>
            <c:showBubbleSize val="0"/>
            <c:showLeaderLines val="1"/>
          </c:dLbls>
          <c:cat>
            <c:strRef>
              <c:f>'Paliwa łącznie'!$A$4:$A$11</c:f>
              <c:strCache>
                <c:ptCount val="8"/>
                <c:pt idx="0">
                  <c:v>węgiel</c:v>
                </c:pt>
                <c:pt idx="1">
                  <c:v>gaz </c:v>
                </c:pt>
                <c:pt idx="2">
                  <c:v>drewno</c:v>
                </c:pt>
                <c:pt idx="3">
                  <c:v>pelet</c:v>
                </c:pt>
                <c:pt idx="4">
                  <c:v>olej opałowy</c:v>
                </c:pt>
                <c:pt idx="5">
                  <c:v>energia elektryczna</c:v>
                </c:pt>
                <c:pt idx="6">
                  <c:v>OZE</c:v>
                </c:pt>
                <c:pt idx="7">
                  <c:v>paliwa transportowe</c:v>
                </c:pt>
              </c:strCache>
            </c:strRef>
          </c:cat>
          <c:val>
            <c:numRef>
              <c:f>'Paliwa łącznie'!$J$4:$J$11</c:f>
              <c:numCache>
                <c:formatCode>#,##0.00</c:formatCode>
                <c:ptCount val="8"/>
                <c:pt idx="0">
                  <c:v>60898.750608683447</c:v>
                </c:pt>
                <c:pt idx="1">
                  <c:v>26160.110233751162</c:v>
                </c:pt>
                <c:pt idx="2">
                  <c:v>52193.747596314606</c:v>
                </c:pt>
                <c:pt idx="3">
                  <c:v>180.45398619406987</c:v>
                </c:pt>
                <c:pt idx="4">
                  <c:v>397.20923858333327</c:v>
                </c:pt>
                <c:pt idx="5">
                  <c:v>8875.2115042171608</c:v>
                </c:pt>
                <c:pt idx="6">
                  <c:v>361.92</c:v>
                </c:pt>
                <c:pt idx="7">
                  <c:v>149723.91668838196</c:v>
                </c:pt>
              </c:numCache>
            </c:numRef>
          </c:val>
        </c:ser>
        <c:dLbls>
          <c:showLegendKey val="0"/>
          <c:showVal val="0"/>
          <c:showCatName val="0"/>
          <c:showSerName val="0"/>
          <c:showPercent val="1"/>
          <c:showBubbleSize val="0"/>
          <c:showLeaderLines val="1"/>
        </c:dLbls>
        <c:firstSliceAng val="0"/>
      </c:pieChart>
    </c:plotArea>
    <c:legend>
      <c:legendPos val="r"/>
      <c:layout>
        <c:manualLayout>
          <c:xMode val="edge"/>
          <c:yMode val="edge"/>
          <c:x val="0.70376817202941366"/>
          <c:y val="0.18272691537582764"/>
          <c:w val="0.22820966823591496"/>
          <c:h val="0.69566339319944559"/>
        </c:manualLayout>
      </c:layout>
      <c:overlay val="0"/>
    </c:legend>
    <c:plotVisOnly val="1"/>
    <c:dispBlanksAs val="gap"/>
    <c:showDLblsOverMax val="0"/>
  </c:chart>
  <c:externalData r:id="rId1">
    <c:autoUpdate val="0"/>
  </c:externalData>
</c:chartSpace>
</file>

<file path=word/charts/chart24.xml><?xml version="1.0" encoding="utf-8"?>
<c:chartSpace xmlns:c="http://schemas.openxmlformats.org/drawingml/2006/chart" xmlns:a="http://schemas.openxmlformats.org/drawingml/2006/main" xmlns:r="http://schemas.openxmlformats.org/officeDocument/2006/relationships">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en-US" sz="1200" b="1" i="0" baseline="0">
                <a:effectLst/>
                <a:latin typeface="Times New Roman" panose="02020603050405020304" pitchFamily="18" charset="0"/>
                <a:cs typeface="Times New Roman" panose="02020603050405020304" pitchFamily="18" charset="0"/>
              </a:rPr>
              <a:t>Emisja zanieczy</a:t>
            </a:r>
            <a:r>
              <a:rPr lang="pl-PL" sz="1200" b="1" i="0" baseline="0">
                <a:effectLst/>
                <a:latin typeface="Times New Roman" panose="02020603050405020304" pitchFamily="18" charset="0"/>
                <a:cs typeface="Times New Roman" panose="02020603050405020304" pitchFamily="18" charset="0"/>
              </a:rPr>
              <a:t>s</a:t>
            </a:r>
            <a:r>
              <a:rPr lang="en-US" sz="1200" b="1" i="0" baseline="0">
                <a:effectLst/>
                <a:latin typeface="Times New Roman" panose="02020603050405020304" pitchFamily="18" charset="0"/>
                <a:cs typeface="Times New Roman" panose="02020603050405020304" pitchFamily="18" charset="0"/>
              </a:rPr>
              <a:t>zczeń w ujęciu globalnym w gminie [Mg/rok]</a:t>
            </a:r>
            <a:endParaRPr lang="pl-PL" sz="1200">
              <a:effectLst/>
              <a:latin typeface="Times New Roman" panose="02020603050405020304" pitchFamily="18" charset="0"/>
              <a:cs typeface="Times New Roman" panose="02020603050405020304" pitchFamily="18" charset="0"/>
            </a:endParaRPr>
          </a:p>
        </c:rich>
      </c:tx>
      <c:overlay val="0"/>
    </c:title>
    <c:autoTitleDeleted val="0"/>
    <c:plotArea>
      <c:layout/>
      <c:barChart>
        <c:barDir val="col"/>
        <c:grouping val="clustered"/>
        <c:varyColors val="0"/>
        <c:ser>
          <c:idx val="0"/>
          <c:order val="0"/>
          <c:invertIfNegative val="0"/>
          <c:cat>
            <c:strRef>
              <c:f>'Łączna emisja'!$C$3:$F$3</c:f>
              <c:strCache>
                <c:ptCount val="4"/>
                <c:pt idx="0">
                  <c:v>PM 10</c:v>
                </c:pt>
                <c:pt idx="1">
                  <c:v>PM 2,5</c:v>
                </c:pt>
                <c:pt idx="2">
                  <c:v>CO2*</c:v>
                </c:pt>
                <c:pt idx="3">
                  <c:v>BaP</c:v>
                </c:pt>
              </c:strCache>
            </c:strRef>
          </c:cat>
          <c:val>
            <c:numRef>
              <c:f>'Łączna emisja'!$C$11:$F$11</c:f>
              <c:numCache>
                <c:formatCode>_(* #,##0.00_);_(* \(#,##0.00\);_(* "-"??_);_(@_)</c:formatCode>
                <c:ptCount val="4"/>
                <c:pt idx="0">
                  <c:v>240.19745729442766</c:v>
                </c:pt>
                <c:pt idx="1">
                  <c:v>235.81274725060246</c:v>
                </c:pt>
                <c:pt idx="2">
                  <c:v>717.48768704865881</c:v>
                </c:pt>
                <c:pt idx="3">
                  <c:v>0.10643984847941129</c:v>
                </c:pt>
              </c:numCache>
            </c:numRef>
          </c:val>
        </c:ser>
        <c:dLbls>
          <c:showLegendKey val="0"/>
          <c:showVal val="0"/>
          <c:showCatName val="0"/>
          <c:showSerName val="0"/>
          <c:showPercent val="0"/>
          <c:showBubbleSize val="0"/>
        </c:dLbls>
        <c:gapWidth val="150"/>
        <c:axId val="121108352"/>
        <c:axId val="121109888"/>
      </c:barChart>
      <c:catAx>
        <c:axId val="121108352"/>
        <c:scaling>
          <c:orientation val="minMax"/>
        </c:scaling>
        <c:delete val="0"/>
        <c:axPos val="b"/>
        <c:majorTickMark val="none"/>
        <c:minorTickMark val="none"/>
        <c:tickLblPos val="nextTo"/>
        <c:crossAx val="121109888"/>
        <c:crosses val="autoZero"/>
        <c:auto val="1"/>
        <c:lblAlgn val="ctr"/>
        <c:lblOffset val="100"/>
        <c:noMultiLvlLbl val="0"/>
      </c:catAx>
      <c:valAx>
        <c:axId val="121109888"/>
        <c:scaling>
          <c:orientation val="minMax"/>
        </c:scaling>
        <c:delete val="0"/>
        <c:axPos val="l"/>
        <c:majorGridlines/>
        <c:numFmt formatCode="#,##0" sourceLinked="0"/>
        <c:majorTickMark val="none"/>
        <c:minorTickMark val="none"/>
        <c:tickLblPos val="nextTo"/>
        <c:crossAx val="121108352"/>
        <c:crosses val="autoZero"/>
        <c:crossBetween val="between"/>
      </c:valAx>
    </c:plotArea>
    <c:plotVisOnly val="1"/>
    <c:dispBlanksAs val="gap"/>
    <c:showDLblsOverMax val="0"/>
  </c:chart>
  <c:externalData r:id="rId1">
    <c:autoUpdate val="0"/>
  </c:externalData>
</c:chartSpace>
</file>

<file path=word/charts/chart25.xml><?xml version="1.0" encoding="utf-8"?>
<c:chartSpace xmlns:c="http://schemas.openxmlformats.org/drawingml/2006/chart" xmlns:a="http://schemas.openxmlformats.org/drawingml/2006/main" xmlns:r="http://schemas.openxmlformats.org/officeDocument/2006/relationships">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en-US" sz="1200">
                <a:latin typeface="Times New Roman" panose="02020603050405020304" pitchFamily="18" charset="0"/>
                <a:cs typeface="Times New Roman" panose="02020603050405020304" pitchFamily="18" charset="0"/>
              </a:rPr>
              <a:t>Emisja </a:t>
            </a:r>
            <a:r>
              <a:rPr lang="pl-PL" sz="1200">
                <a:latin typeface="Times New Roman" panose="02020603050405020304" pitchFamily="18" charset="0"/>
                <a:cs typeface="Times New Roman" panose="02020603050405020304" pitchFamily="18" charset="0"/>
              </a:rPr>
              <a:t>CO2</a:t>
            </a:r>
            <a:r>
              <a:rPr lang="en-US" sz="1200">
                <a:latin typeface="Times New Roman" panose="02020603050405020304" pitchFamily="18" charset="0"/>
                <a:cs typeface="Times New Roman" panose="02020603050405020304" pitchFamily="18" charset="0"/>
              </a:rPr>
              <a:t> - sektory w gminie [Mg/rok]</a:t>
            </a:r>
          </a:p>
        </c:rich>
      </c:tx>
      <c:overlay val="0"/>
    </c:title>
    <c:autoTitleDeleted val="0"/>
    <c:plotArea>
      <c:layout/>
      <c:barChart>
        <c:barDir val="col"/>
        <c:grouping val="clustered"/>
        <c:varyColors val="0"/>
        <c:ser>
          <c:idx val="0"/>
          <c:order val="0"/>
          <c:invertIfNegative val="0"/>
          <c:cat>
            <c:strRef>
              <c:f>'Łączna emisja'!$B$5:$B$9</c:f>
              <c:strCache>
                <c:ptCount val="5"/>
                <c:pt idx="0">
                  <c:v>Sektor budownictwa mieszkalnego </c:v>
                </c:pt>
                <c:pt idx="1">
                  <c:v>Sektor budownictwa użyteczności publicznej</c:v>
                </c:pt>
                <c:pt idx="2">
                  <c:v>Sektor gospodarczy</c:v>
                </c:pt>
                <c:pt idx="3">
                  <c:v>Transport</c:v>
                </c:pt>
                <c:pt idx="4">
                  <c:v>Oświetlenie uliczne</c:v>
                </c:pt>
              </c:strCache>
            </c:strRef>
          </c:cat>
          <c:val>
            <c:numRef>
              <c:f>'Łączna emisja'!$E$5:$E$9</c:f>
              <c:numCache>
                <c:formatCode>_(* #,##0.00_);_(* \(#,##0.00\);_(* "-"??_);_(@_)</c:formatCode>
                <c:ptCount val="5"/>
                <c:pt idx="0">
                  <c:v>17676.821639886577</c:v>
                </c:pt>
                <c:pt idx="1">
                  <c:v>2575.6724820390109</c:v>
                </c:pt>
                <c:pt idx="2">
                  <c:v>12363.218837444427</c:v>
                </c:pt>
                <c:pt idx="3">
                  <c:v>38435.184070520671</c:v>
                </c:pt>
                <c:pt idx="4">
                  <c:v>380.73665999999997</c:v>
                </c:pt>
              </c:numCache>
            </c:numRef>
          </c:val>
        </c:ser>
        <c:dLbls>
          <c:showLegendKey val="0"/>
          <c:showVal val="0"/>
          <c:showCatName val="0"/>
          <c:showSerName val="0"/>
          <c:showPercent val="0"/>
          <c:showBubbleSize val="0"/>
        </c:dLbls>
        <c:gapWidth val="150"/>
        <c:axId val="121117696"/>
        <c:axId val="121131776"/>
      </c:barChart>
      <c:catAx>
        <c:axId val="121117696"/>
        <c:scaling>
          <c:orientation val="minMax"/>
        </c:scaling>
        <c:delete val="0"/>
        <c:axPos val="b"/>
        <c:numFmt formatCode="General" sourceLinked="0"/>
        <c:majorTickMark val="none"/>
        <c:minorTickMark val="none"/>
        <c:tickLblPos val="nextTo"/>
        <c:crossAx val="121131776"/>
        <c:crosses val="autoZero"/>
        <c:auto val="1"/>
        <c:lblAlgn val="ctr"/>
        <c:lblOffset val="100"/>
        <c:noMultiLvlLbl val="0"/>
      </c:catAx>
      <c:valAx>
        <c:axId val="121131776"/>
        <c:scaling>
          <c:orientation val="minMax"/>
        </c:scaling>
        <c:delete val="0"/>
        <c:axPos val="l"/>
        <c:majorGridlines/>
        <c:numFmt formatCode="_(* #,##0_);_(* \(#,##0\);_(* &quot;-&quot;_);_(@_)" sourceLinked="0"/>
        <c:majorTickMark val="none"/>
        <c:minorTickMark val="none"/>
        <c:tickLblPos val="nextTo"/>
        <c:crossAx val="121117696"/>
        <c:crosses val="autoZero"/>
        <c:crossBetween val="between"/>
      </c:valAx>
    </c:plotArea>
    <c:plotVisOnly val="1"/>
    <c:dispBlanksAs val="gap"/>
    <c:showDLblsOverMax val="0"/>
  </c:chart>
  <c:externalData r:id="rId1">
    <c:autoUpdate val="0"/>
  </c:externalData>
</c:chartSpace>
</file>

<file path=word/charts/chart26.xml><?xml version="1.0" encoding="utf-8"?>
<c:chartSpace xmlns:c="http://schemas.openxmlformats.org/drawingml/2006/chart" xmlns:a="http://schemas.openxmlformats.org/drawingml/2006/main" xmlns:r="http://schemas.openxmlformats.org/officeDocument/2006/relationships">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9.1924470606222761E-2"/>
          <c:y val="8.0857226180060818E-2"/>
          <c:w val="0.87959656499248273"/>
          <c:h val="0.6581194017414489"/>
        </c:manualLayout>
      </c:layout>
      <c:barChart>
        <c:barDir val="col"/>
        <c:grouping val="clustered"/>
        <c:varyColors val="0"/>
        <c:ser>
          <c:idx val="0"/>
          <c:order val="0"/>
          <c:invertIfNegative val="0"/>
          <c:cat>
            <c:strRef>
              <c:f>'Łączna emisja'!$B$5:$B$9</c:f>
              <c:strCache>
                <c:ptCount val="5"/>
                <c:pt idx="0">
                  <c:v>Sektor budownictwa mieszkalnego </c:v>
                </c:pt>
                <c:pt idx="1">
                  <c:v>Sektor budownictwa użyteczności publicznej</c:v>
                </c:pt>
                <c:pt idx="2">
                  <c:v>Sektor gospodarczy</c:v>
                </c:pt>
                <c:pt idx="3">
                  <c:v>Transport</c:v>
                </c:pt>
                <c:pt idx="4">
                  <c:v>Oświetlenie uliczne</c:v>
                </c:pt>
              </c:strCache>
            </c:strRef>
          </c:cat>
          <c:val>
            <c:numRef>
              <c:f>'Łączna emisja'!$C$5:$C$9</c:f>
              <c:numCache>
                <c:formatCode>_-* #,##0.0000\ _z_ł_-;\-* #,##0.0000\ _z_ł_-;_-* "-"????\ _z_ł_-;_-@_-</c:formatCode>
                <c:ptCount val="5"/>
                <c:pt idx="0">
                  <c:v>208.16951261075582</c:v>
                </c:pt>
                <c:pt idx="1">
                  <c:v>2.0221984445277004</c:v>
                </c:pt>
                <c:pt idx="2">
                  <c:v>25.893792342368158</c:v>
                </c:pt>
                <c:pt idx="3">
                  <c:v>4.1119538967759999</c:v>
                </c:pt>
                <c:pt idx="4">
                  <c:v>0</c:v>
                </c:pt>
              </c:numCache>
            </c:numRef>
          </c:val>
        </c:ser>
        <c:dLbls>
          <c:showLegendKey val="0"/>
          <c:showVal val="0"/>
          <c:showCatName val="0"/>
          <c:showSerName val="0"/>
          <c:showPercent val="0"/>
          <c:showBubbleSize val="0"/>
        </c:dLbls>
        <c:gapWidth val="150"/>
        <c:axId val="121160064"/>
        <c:axId val="121161600"/>
      </c:barChart>
      <c:catAx>
        <c:axId val="121160064"/>
        <c:scaling>
          <c:orientation val="minMax"/>
        </c:scaling>
        <c:delete val="0"/>
        <c:axPos val="b"/>
        <c:numFmt formatCode="General" sourceLinked="0"/>
        <c:majorTickMark val="none"/>
        <c:minorTickMark val="none"/>
        <c:tickLblPos val="nextTo"/>
        <c:crossAx val="121161600"/>
        <c:crosses val="autoZero"/>
        <c:auto val="1"/>
        <c:lblAlgn val="ctr"/>
        <c:lblOffset val="100"/>
        <c:noMultiLvlLbl val="0"/>
      </c:catAx>
      <c:valAx>
        <c:axId val="121161600"/>
        <c:scaling>
          <c:orientation val="minMax"/>
        </c:scaling>
        <c:delete val="0"/>
        <c:axPos val="l"/>
        <c:majorGridlines/>
        <c:numFmt formatCode="_(* #,##0_);_(* \(#,##0\);_(* &quot;-&quot;_);_(@_)" sourceLinked="0"/>
        <c:majorTickMark val="none"/>
        <c:minorTickMark val="none"/>
        <c:tickLblPos val="nextTo"/>
        <c:crossAx val="121160064"/>
        <c:crosses val="autoZero"/>
        <c:crossBetween val="between"/>
      </c:valAx>
    </c:plotArea>
    <c:plotVisOnly val="1"/>
    <c:dispBlanksAs val="gap"/>
    <c:showDLblsOverMax val="0"/>
  </c:chart>
  <c:externalData r:id="rId1">
    <c:autoUpdate val="0"/>
  </c:externalData>
</c:chartSpace>
</file>

<file path=word/charts/chart27.xml><?xml version="1.0" encoding="utf-8"?>
<c:chartSpace xmlns:c="http://schemas.openxmlformats.org/drawingml/2006/chart" xmlns:a="http://schemas.openxmlformats.org/drawingml/2006/main" xmlns:r="http://schemas.openxmlformats.org/officeDocument/2006/relationships">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9.2282850608586209E-2"/>
          <c:y val="7.1145324711506031E-2"/>
          <c:w val="0.87912715588913959"/>
          <c:h val="0.69918327248200118"/>
        </c:manualLayout>
      </c:layout>
      <c:barChart>
        <c:barDir val="col"/>
        <c:grouping val="clustered"/>
        <c:varyColors val="0"/>
        <c:ser>
          <c:idx val="0"/>
          <c:order val="0"/>
          <c:invertIfNegative val="0"/>
          <c:cat>
            <c:strRef>
              <c:f>'Łączna emisja'!$B$5:$B$9</c:f>
              <c:strCache>
                <c:ptCount val="5"/>
                <c:pt idx="0">
                  <c:v>Sektor budownictwa mieszkalnego </c:v>
                </c:pt>
                <c:pt idx="1">
                  <c:v>Sektor budownictwa użyteczności publicznej</c:v>
                </c:pt>
                <c:pt idx="2">
                  <c:v>Sektor gospodarczy</c:v>
                </c:pt>
                <c:pt idx="3">
                  <c:v>Transport</c:v>
                </c:pt>
                <c:pt idx="4">
                  <c:v>Oświetlenie uliczne</c:v>
                </c:pt>
              </c:strCache>
            </c:strRef>
          </c:cat>
          <c:val>
            <c:numRef>
              <c:f>'Łączna emisja'!$D$5:$D$9</c:f>
              <c:numCache>
                <c:formatCode>_-* #,##0.0000\ _z_ł_-;\-* #,##0.0000\ _z_ł_-;_-* "-"????\ _z_ł_-;_-@_-</c:formatCode>
                <c:ptCount val="5"/>
                <c:pt idx="0">
                  <c:v>205.23284840901053</c:v>
                </c:pt>
                <c:pt idx="1">
                  <c:v>1.9356482165277</c:v>
                </c:pt>
                <c:pt idx="2">
                  <c:v>24.532296728288241</c:v>
                </c:pt>
                <c:pt idx="3">
                  <c:v>4.1119538967759999</c:v>
                </c:pt>
                <c:pt idx="4">
                  <c:v>0</c:v>
                </c:pt>
              </c:numCache>
            </c:numRef>
          </c:val>
        </c:ser>
        <c:dLbls>
          <c:showLegendKey val="0"/>
          <c:showVal val="0"/>
          <c:showCatName val="0"/>
          <c:showSerName val="0"/>
          <c:showPercent val="0"/>
          <c:showBubbleSize val="0"/>
        </c:dLbls>
        <c:gapWidth val="150"/>
        <c:axId val="121181312"/>
        <c:axId val="121182848"/>
      </c:barChart>
      <c:catAx>
        <c:axId val="121181312"/>
        <c:scaling>
          <c:orientation val="minMax"/>
        </c:scaling>
        <c:delete val="0"/>
        <c:axPos val="b"/>
        <c:numFmt formatCode="General" sourceLinked="0"/>
        <c:majorTickMark val="none"/>
        <c:minorTickMark val="none"/>
        <c:tickLblPos val="nextTo"/>
        <c:crossAx val="121182848"/>
        <c:crosses val="autoZero"/>
        <c:auto val="1"/>
        <c:lblAlgn val="ctr"/>
        <c:lblOffset val="100"/>
        <c:noMultiLvlLbl val="0"/>
      </c:catAx>
      <c:valAx>
        <c:axId val="121182848"/>
        <c:scaling>
          <c:orientation val="minMax"/>
        </c:scaling>
        <c:delete val="0"/>
        <c:axPos val="l"/>
        <c:majorGridlines/>
        <c:numFmt formatCode="_(* #,##0_);_(* \(#,##0\);_(* &quot;-&quot;_);_(@_)" sourceLinked="0"/>
        <c:majorTickMark val="none"/>
        <c:minorTickMark val="none"/>
        <c:tickLblPos val="nextTo"/>
        <c:crossAx val="121181312"/>
        <c:crosses val="autoZero"/>
        <c:crossBetween val="between"/>
      </c:valAx>
    </c:plotArea>
    <c:plotVisOnly val="1"/>
    <c:dispBlanksAs val="gap"/>
    <c:showDLblsOverMax val="0"/>
  </c:chart>
  <c:externalData r:id="rId1">
    <c:autoUpdate val="0"/>
  </c:externalData>
</c:chartSpace>
</file>

<file path=word/charts/chart28.xml><?xml version="1.0" encoding="utf-8"?>
<c:chartSpace xmlns:c="http://schemas.openxmlformats.org/drawingml/2006/chart" xmlns:a="http://schemas.openxmlformats.org/drawingml/2006/main" xmlns:r="http://schemas.openxmlformats.org/officeDocument/2006/relationships">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8.701979504023985E-2"/>
          <c:y val="6.7728789421826988E-2"/>
          <c:w val="0.88439021145748598"/>
          <c:h val="0.67289467365475208"/>
        </c:manualLayout>
      </c:layout>
      <c:barChart>
        <c:barDir val="col"/>
        <c:grouping val="clustered"/>
        <c:varyColors val="0"/>
        <c:ser>
          <c:idx val="0"/>
          <c:order val="0"/>
          <c:invertIfNegative val="0"/>
          <c:cat>
            <c:strRef>
              <c:f>'Łączna emisja'!$B$5:$B$9</c:f>
              <c:strCache>
                <c:ptCount val="5"/>
                <c:pt idx="0">
                  <c:v>Sektor budownictwa mieszkalnego </c:v>
                </c:pt>
                <c:pt idx="1">
                  <c:v>Sektor budownictwa użyteczności publicznej</c:v>
                </c:pt>
                <c:pt idx="2">
                  <c:v>Sektor gospodarczy</c:v>
                </c:pt>
                <c:pt idx="3">
                  <c:v>Transport</c:v>
                </c:pt>
                <c:pt idx="4">
                  <c:v>Oświetlenie uliczne</c:v>
                </c:pt>
              </c:strCache>
            </c:strRef>
          </c:cat>
          <c:val>
            <c:numRef>
              <c:f>'Łączna emisja'!$F$5:$F$9</c:f>
              <c:numCache>
                <c:formatCode>_-* #,##0.0000\ _z_ł_-;\-* #,##0.0000\ _z_ł_-;_-* "-"????\ _z_ł_-;_-@_-</c:formatCode>
                <c:ptCount val="5"/>
                <c:pt idx="0">
                  <c:v>8.6669430022819238E-2</c:v>
                </c:pt>
                <c:pt idx="1">
                  <c:v>1.2867124998490003E-3</c:v>
                </c:pt>
                <c:pt idx="2">
                  <c:v>1.8388524025818868E-2</c:v>
                </c:pt>
                <c:pt idx="3">
                  <c:v>9.5181930924181988E-5</c:v>
                </c:pt>
                <c:pt idx="4">
                  <c:v>0</c:v>
                </c:pt>
              </c:numCache>
            </c:numRef>
          </c:val>
        </c:ser>
        <c:dLbls>
          <c:showLegendKey val="0"/>
          <c:showVal val="0"/>
          <c:showCatName val="0"/>
          <c:showSerName val="0"/>
          <c:showPercent val="0"/>
          <c:showBubbleSize val="0"/>
        </c:dLbls>
        <c:gapWidth val="150"/>
        <c:axId val="121194368"/>
        <c:axId val="121195904"/>
      </c:barChart>
      <c:catAx>
        <c:axId val="121194368"/>
        <c:scaling>
          <c:orientation val="minMax"/>
        </c:scaling>
        <c:delete val="0"/>
        <c:axPos val="b"/>
        <c:numFmt formatCode="General" sourceLinked="0"/>
        <c:majorTickMark val="none"/>
        <c:minorTickMark val="none"/>
        <c:tickLblPos val="nextTo"/>
        <c:crossAx val="121195904"/>
        <c:crosses val="autoZero"/>
        <c:auto val="1"/>
        <c:lblAlgn val="ctr"/>
        <c:lblOffset val="100"/>
        <c:noMultiLvlLbl val="0"/>
      </c:catAx>
      <c:valAx>
        <c:axId val="121195904"/>
        <c:scaling>
          <c:orientation val="minMax"/>
        </c:scaling>
        <c:delete val="0"/>
        <c:axPos val="l"/>
        <c:majorGridlines/>
        <c:numFmt formatCode="#,##0.00" sourceLinked="0"/>
        <c:majorTickMark val="none"/>
        <c:minorTickMark val="none"/>
        <c:tickLblPos val="nextTo"/>
        <c:crossAx val="121194368"/>
        <c:crosses val="autoZero"/>
        <c:crossBetween val="between"/>
      </c:valAx>
    </c:plotArea>
    <c:plotVisOnly val="1"/>
    <c:dispBlanksAs val="gap"/>
    <c:showDLblsOverMax val="0"/>
  </c:chart>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pl-PL"/>
  <c:roundedCorners val="0"/>
  <mc:AlternateContent xmlns:mc="http://schemas.openxmlformats.org/markup-compatibility/2006">
    <mc:Choice xmlns:c14="http://schemas.microsoft.com/office/drawing/2007/8/2/chart" Requires="c14">
      <c14:style val="105"/>
    </mc:Choice>
    <mc:Fallback>
      <c:style val="5"/>
    </mc:Fallback>
  </mc:AlternateContent>
  <c:chart>
    <c:autoTitleDeleted val="0"/>
    <c:plotArea>
      <c:layout>
        <c:manualLayout>
          <c:layoutTarget val="inner"/>
          <c:xMode val="edge"/>
          <c:yMode val="edge"/>
          <c:x val="8.8694043452902507E-2"/>
          <c:y val="4.4057617797775513E-2"/>
          <c:w val="0.60812171916010849"/>
          <c:h val="0.74515674811034849"/>
        </c:manualLayout>
      </c:layout>
      <c:lineChart>
        <c:grouping val="standard"/>
        <c:varyColors val="0"/>
        <c:ser>
          <c:idx val="0"/>
          <c:order val="0"/>
          <c:tx>
            <c:strRef>
              <c:f>Arkusz1!$B$1</c:f>
              <c:strCache>
                <c:ptCount val="1"/>
                <c:pt idx="0">
                  <c:v>Zarejestrowane podmioty gospodarcze</c:v>
                </c:pt>
              </c:strCache>
            </c:strRef>
          </c:tx>
          <c:marker>
            <c:symbol val="none"/>
          </c:marker>
          <c:cat>
            <c:numRef>
              <c:f>Arkusz1!$A$2:$A$17</c:f>
              <c:numCache>
                <c:formatCode>General</c:formatCode>
                <c:ptCount val="16"/>
                <c:pt idx="0">
                  <c:v>2005</c:v>
                </c:pt>
                <c:pt idx="1">
                  <c:v>2006</c:v>
                </c:pt>
                <c:pt idx="2">
                  <c:v>2007</c:v>
                </c:pt>
                <c:pt idx="3">
                  <c:v>2008</c:v>
                </c:pt>
                <c:pt idx="4">
                  <c:v>2009</c:v>
                </c:pt>
                <c:pt idx="5">
                  <c:v>2010</c:v>
                </c:pt>
                <c:pt idx="6">
                  <c:v>2011</c:v>
                </c:pt>
                <c:pt idx="7">
                  <c:v>2012</c:v>
                </c:pt>
                <c:pt idx="8">
                  <c:v>2013</c:v>
                </c:pt>
                <c:pt idx="9">
                  <c:v>2014</c:v>
                </c:pt>
                <c:pt idx="10">
                  <c:v>2015</c:v>
                </c:pt>
                <c:pt idx="11">
                  <c:v>2016</c:v>
                </c:pt>
                <c:pt idx="12">
                  <c:v>2017</c:v>
                </c:pt>
                <c:pt idx="13">
                  <c:v>2018</c:v>
                </c:pt>
                <c:pt idx="14">
                  <c:v>2019</c:v>
                </c:pt>
                <c:pt idx="15">
                  <c:v>2020</c:v>
                </c:pt>
              </c:numCache>
            </c:numRef>
          </c:cat>
          <c:val>
            <c:numRef>
              <c:f>Arkusz1!$B$2:$B$17</c:f>
              <c:numCache>
                <c:formatCode>General</c:formatCode>
                <c:ptCount val="16"/>
                <c:pt idx="0">
                  <c:v>746</c:v>
                </c:pt>
                <c:pt idx="1">
                  <c:v>736</c:v>
                </c:pt>
                <c:pt idx="2">
                  <c:v>745</c:v>
                </c:pt>
                <c:pt idx="3">
                  <c:v>764</c:v>
                </c:pt>
                <c:pt idx="4">
                  <c:v>748</c:v>
                </c:pt>
                <c:pt idx="5">
                  <c:v>726</c:v>
                </c:pt>
                <c:pt idx="6">
                  <c:v>703</c:v>
                </c:pt>
                <c:pt idx="7">
                  <c:v>697</c:v>
                </c:pt>
                <c:pt idx="8">
                  <c:v>691</c:v>
                </c:pt>
                <c:pt idx="9">
                  <c:v>692</c:v>
                </c:pt>
              </c:numCache>
            </c:numRef>
          </c:val>
          <c:smooth val="0"/>
        </c:ser>
        <c:ser>
          <c:idx val="1"/>
          <c:order val="1"/>
          <c:tx>
            <c:strRef>
              <c:f>Arkusz1!$C$1</c:f>
              <c:strCache>
                <c:ptCount val="1"/>
                <c:pt idx="0">
                  <c:v>Prognoza</c:v>
                </c:pt>
              </c:strCache>
            </c:strRef>
          </c:tx>
          <c:marker>
            <c:symbol val="none"/>
          </c:marker>
          <c:cat>
            <c:numRef>
              <c:f>Arkusz1!$A$2:$A$17</c:f>
              <c:numCache>
                <c:formatCode>General</c:formatCode>
                <c:ptCount val="16"/>
                <c:pt idx="0">
                  <c:v>2005</c:v>
                </c:pt>
                <c:pt idx="1">
                  <c:v>2006</c:v>
                </c:pt>
                <c:pt idx="2">
                  <c:v>2007</c:v>
                </c:pt>
                <c:pt idx="3">
                  <c:v>2008</c:v>
                </c:pt>
                <c:pt idx="4">
                  <c:v>2009</c:v>
                </c:pt>
                <c:pt idx="5">
                  <c:v>2010</c:v>
                </c:pt>
                <c:pt idx="6">
                  <c:v>2011</c:v>
                </c:pt>
                <c:pt idx="7">
                  <c:v>2012</c:v>
                </c:pt>
                <c:pt idx="8">
                  <c:v>2013</c:v>
                </c:pt>
                <c:pt idx="9">
                  <c:v>2014</c:v>
                </c:pt>
                <c:pt idx="10">
                  <c:v>2015</c:v>
                </c:pt>
                <c:pt idx="11">
                  <c:v>2016</c:v>
                </c:pt>
                <c:pt idx="12">
                  <c:v>2017</c:v>
                </c:pt>
                <c:pt idx="13">
                  <c:v>2018</c:v>
                </c:pt>
                <c:pt idx="14">
                  <c:v>2019</c:v>
                </c:pt>
                <c:pt idx="15">
                  <c:v>2020</c:v>
                </c:pt>
              </c:numCache>
            </c:numRef>
          </c:cat>
          <c:val>
            <c:numRef>
              <c:f>Arkusz1!$C$2:$C$17</c:f>
              <c:numCache>
                <c:formatCode>General</c:formatCode>
                <c:ptCount val="16"/>
                <c:pt idx="9">
                  <c:v>692</c:v>
                </c:pt>
                <c:pt idx="10" formatCode="#,##0">
                  <c:v>686.75</c:v>
                </c:pt>
                <c:pt idx="11" formatCode="#,##0">
                  <c:v>681.5</c:v>
                </c:pt>
                <c:pt idx="12" formatCode="#,##0">
                  <c:v>671</c:v>
                </c:pt>
                <c:pt idx="13" formatCode="#,##0">
                  <c:v>665.75</c:v>
                </c:pt>
                <c:pt idx="14" formatCode="#,##0">
                  <c:v>660.5</c:v>
                </c:pt>
                <c:pt idx="15" formatCode="#,##0">
                  <c:v>650</c:v>
                </c:pt>
              </c:numCache>
            </c:numRef>
          </c:val>
          <c:smooth val="0"/>
        </c:ser>
        <c:dLbls>
          <c:showLegendKey val="0"/>
          <c:showVal val="0"/>
          <c:showCatName val="0"/>
          <c:showSerName val="0"/>
          <c:showPercent val="0"/>
          <c:showBubbleSize val="0"/>
        </c:dLbls>
        <c:marker val="1"/>
        <c:smooth val="0"/>
        <c:axId val="84962688"/>
        <c:axId val="84964480"/>
      </c:lineChart>
      <c:catAx>
        <c:axId val="84962688"/>
        <c:scaling>
          <c:orientation val="minMax"/>
        </c:scaling>
        <c:delete val="0"/>
        <c:axPos val="b"/>
        <c:numFmt formatCode="General" sourceLinked="1"/>
        <c:majorTickMark val="out"/>
        <c:minorTickMark val="none"/>
        <c:tickLblPos val="nextTo"/>
        <c:crossAx val="84964480"/>
        <c:crosses val="autoZero"/>
        <c:auto val="1"/>
        <c:lblAlgn val="ctr"/>
        <c:lblOffset val="100"/>
        <c:noMultiLvlLbl val="0"/>
      </c:catAx>
      <c:valAx>
        <c:axId val="84964480"/>
        <c:scaling>
          <c:orientation val="minMax"/>
        </c:scaling>
        <c:delete val="0"/>
        <c:axPos val="l"/>
        <c:majorGridlines/>
        <c:numFmt formatCode="General" sourceLinked="1"/>
        <c:majorTickMark val="out"/>
        <c:minorTickMark val="none"/>
        <c:tickLblPos val="nextTo"/>
        <c:crossAx val="84962688"/>
        <c:crosses val="autoZero"/>
        <c:crossBetween val="between"/>
      </c:valAx>
    </c:plotArea>
    <c:legend>
      <c:legendPos val="r"/>
      <c:layout>
        <c:manualLayout>
          <c:xMode val="edge"/>
          <c:yMode val="edge"/>
          <c:x val="0.71070465150190043"/>
          <c:y val="0.3273770177869425"/>
          <c:w val="0.27540645960921695"/>
          <c:h val="0.34524551383866731"/>
        </c:manualLayout>
      </c:layout>
      <c:overlay val="0"/>
    </c:legend>
    <c:plotVisOnly val="1"/>
    <c:dispBlanksAs val="gap"/>
    <c:showDLblsOverMax val="0"/>
  </c:chart>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pl-PL"/>
  <c:roundedCorners val="0"/>
  <mc:AlternateContent xmlns:mc="http://schemas.openxmlformats.org/markup-compatibility/2006">
    <mc:Choice xmlns:c14="http://schemas.microsoft.com/office/drawing/2007/8/2/chart" Requires="c14">
      <c14:style val="106"/>
    </mc:Choice>
    <mc:Fallback>
      <c:style val="6"/>
    </mc:Fallback>
  </mc:AlternateContent>
  <c:chart>
    <c:autoTitleDeleted val="1"/>
    <c:plotArea>
      <c:layout/>
      <c:lineChart>
        <c:grouping val="standard"/>
        <c:varyColors val="0"/>
        <c:ser>
          <c:idx val="0"/>
          <c:order val="0"/>
          <c:tx>
            <c:strRef>
              <c:f>Arkusz1!$B$1</c:f>
              <c:strCache>
                <c:ptCount val="1"/>
                <c:pt idx="0">
                  <c:v>Liczba mieszkań </c:v>
                </c:pt>
              </c:strCache>
            </c:strRef>
          </c:tx>
          <c:marker>
            <c:symbol val="none"/>
          </c:marker>
          <c:cat>
            <c:numRef>
              <c:f>Arkusz1!$A$2:$A$14</c:f>
              <c:numCache>
                <c:formatCode>General</c:formatCode>
                <c:ptCount val="13"/>
                <c:pt idx="0">
                  <c:v>2008</c:v>
                </c:pt>
                <c:pt idx="1">
                  <c:v>2009</c:v>
                </c:pt>
                <c:pt idx="2">
                  <c:v>2010</c:v>
                </c:pt>
                <c:pt idx="3">
                  <c:v>2011</c:v>
                </c:pt>
                <c:pt idx="4">
                  <c:v>2012</c:v>
                </c:pt>
                <c:pt idx="5">
                  <c:v>2013</c:v>
                </c:pt>
                <c:pt idx="6">
                  <c:v>2014</c:v>
                </c:pt>
                <c:pt idx="7">
                  <c:v>2015</c:v>
                </c:pt>
                <c:pt idx="8">
                  <c:v>2016</c:v>
                </c:pt>
                <c:pt idx="9">
                  <c:v>2017</c:v>
                </c:pt>
                <c:pt idx="10">
                  <c:v>2018</c:v>
                </c:pt>
                <c:pt idx="11">
                  <c:v>2019</c:v>
                </c:pt>
                <c:pt idx="12">
                  <c:v>2020</c:v>
                </c:pt>
              </c:numCache>
            </c:numRef>
          </c:cat>
          <c:val>
            <c:numRef>
              <c:f>Arkusz1!$B$2:$B$14</c:f>
              <c:numCache>
                <c:formatCode>#,##0</c:formatCode>
                <c:ptCount val="13"/>
                <c:pt idx="0">
                  <c:v>3947</c:v>
                </c:pt>
                <c:pt idx="1">
                  <c:v>3953</c:v>
                </c:pt>
                <c:pt idx="2">
                  <c:v>3794</c:v>
                </c:pt>
                <c:pt idx="3">
                  <c:v>3808</c:v>
                </c:pt>
                <c:pt idx="4">
                  <c:v>3820</c:v>
                </c:pt>
                <c:pt idx="5">
                  <c:v>3835</c:v>
                </c:pt>
                <c:pt idx="6">
                  <c:v>3851</c:v>
                </c:pt>
              </c:numCache>
            </c:numRef>
          </c:val>
          <c:smooth val="0"/>
        </c:ser>
        <c:ser>
          <c:idx val="1"/>
          <c:order val="1"/>
          <c:tx>
            <c:strRef>
              <c:f>Arkusz1!$C$1</c:f>
              <c:strCache>
                <c:ptCount val="1"/>
                <c:pt idx="0">
                  <c:v>Prognozowana liczba mieszkań</c:v>
                </c:pt>
              </c:strCache>
            </c:strRef>
          </c:tx>
          <c:marker>
            <c:symbol val="none"/>
          </c:marker>
          <c:cat>
            <c:numRef>
              <c:f>Arkusz1!$A$2:$A$14</c:f>
              <c:numCache>
                <c:formatCode>General</c:formatCode>
                <c:ptCount val="13"/>
                <c:pt idx="0">
                  <c:v>2008</c:v>
                </c:pt>
                <c:pt idx="1">
                  <c:v>2009</c:v>
                </c:pt>
                <c:pt idx="2">
                  <c:v>2010</c:v>
                </c:pt>
                <c:pt idx="3">
                  <c:v>2011</c:v>
                </c:pt>
                <c:pt idx="4">
                  <c:v>2012</c:v>
                </c:pt>
                <c:pt idx="5">
                  <c:v>2013</c:v>
                </c:pt>
                <c:pt idx="6">
                  <c:v>2014</c:v>
                </c:pt>
                <c:pt idx="7">
                  <c:v>2015</c:v>
                </c:pt>
                <c:pt idx="8">
                  <c:v>2016</c:v>
                </c:pt>
                <c:pt idx="9">
                  <c:v>2017</c:v>
                </c:pt>
                <c:pt idx="10">
                  <c:v>2018</c:v>
                </c:pt>
                <c:pt idx="11">
                  <c:v>2019</c:v>
                </c:pt>
                <c:pt idx="12">
                  <c:v>2020</c:v>
                </c:pt>
              </c:numCache>
            </c:numRef>
          </c:cat>
          <c:val>
            <c:numRef>
              <c:f>Arkusz1!$C$2:$C$14</c:f>
              <c:numCache>
                <c:formatCode>General</c:formatCode>
                <c:ptCount val="13"/>
                <c:pt idx="6" formatCode="#,##0">
                  <c:v>3851</c:v>
                </c:pt>
                <c:pt idx="7">
                  <c:v>3860</c:v>
                </c:pt>
                <c:pt idx="8">
                  <c:v>3870</c:v>
                </c:pt>
                <c:pt idx="9">
                  <c:v>3876</c:v>
                </c:pt>
                <c:pt idx="10">
                  <c:v>3880</c:v>
                </c:pt>
                <c:pt idx="11">
                  <c:v>3885</c:v>
                </c:pt>
                <c:pt idx="12">
                  <c:v>3900</c:v>
                </c:pt>
              </c:numCache>
            </c:numRef>
          </c:val>
          <c:smooth val="0"/>
        </c:ser>
        <c:dLbls>
          <c:showLegendKey val="0"/>
          <c:showVal val="0"/>
          <c:showCatName val="0"/>
          <c:showSerName val="0"/>
          <c:showPercent val="0"/>
          <c:showBubbleSize val="0"/>
        </c:dLbls>
        <c:marker val="1"/>
        <c:smooth val="0"/>
        <c:axId val="86029824"/>
        <c:axId val="86031360"/>
      </c:lineChart>
      <c:catAx>
        <c:axId val="86029824"/>
        <c:scaling>
          <c:orientation val="minMax"/>
        </c:scaling>
        <c:delete val="0"/>
        <c:axPos val="b"/>
        <c:numFmt formatCode="General" sourceLinked="1"/>
        <c:majorTickMark val="none"/>
        <c:minorTickMark val="none"/>
        <c:tickLblPos val="nextTo"/>
        <c:crossAx val="86031360"/>
        <c:crosses val="autoZero"/>
        <c:auto val="1"/>
        <c:lblAlgn val="ctr"/>
        <c:lblOffset val="100"/>
        <c:noMultiLvlLbl val="0"/>
      </c:catAx>
      <c:valAx>
        <c:axId val="86031360"/>
        <c:scaling>
          <c:orientation val="minMax"/>
        </c:scaling>
        <c:delete val="0"/>
        <c:axPos val="l"/>
        <c:majorGridlines/>
        <c:numFmt formatCode="#,##0" sourceLinked="1"/>
        <c:majorTickMark val="none"/>
        <c:minorTickMark val="none"/>
        <c:tickLblPos val="nextTo"/>
        <c:crossAx val="86029824"/>
        <c:crosses val="autoZero"/>
        <c:crossBetween val="between"/>
      </c:valAx>
    </c:plotArea>
    <c:legend>
      <c:legendPos val="b"/>
      <c:overlay val="0"/>
    </c:legend>
    <c:plotVisOnly val="1"/>
    <c:dispBlanksAs val="gap"/>
    <c:showDLblsOverMax val="0"/>
  </c:chart>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invertIfNegative val="0"/>
          <c:cat>
            <c:strRef>
              <c:f>'Emisja sektor mieszkaniowy'!$I$15:$L$15</c:f>
              <c:strCache>
                <c:ptCount val="4"/>
                <c:pt idx="0">
                  <c:v>PM 10</c:v>
                </c:pt>
                <c:pt idx="1">
                  <c:v>PM 2,5</c:v>
                </c:pt>
                <c:pt idx="2">
                  <c:v>CO2</c:v>
                </c:pt>
                <c:pt idx="3">
                  <c:v>BaP</c:v>
                </c:pt>
              </c:strCache>
            </c:strRef>
          </c:cat>
          <c:val>
            <c:numRef>
              <c:f>'Emisja sektor mieszkaniowy'!$I$17:$L$17</c:f>
              <c:numCache>
                <c:formatCode>#,##0.00</c:formatCode>
                <c:ptCount val="4"/>
                <c:pt idx="0">
                  <c:v>208.17</c:v>
                </c:pt>
                <c:pt idx="1">
                  <c:v>205.23284840901053</c:v>
                </c:pt>
                <c:pt idx="2">
                  <c:v>176.76821639886577</c:v>
                </c:pt>
                <c:pt idx="3">
                  <c:v>0.09</c:v>
                </c:pt>
              </c:numCache>
            </c:numRef>
          </c:val>
        </c:ser>
        <c:dLbls>
          <c:showLegendKey val="0"/>
          <c:showVal val="0"/>
          <c:showCatName val="0"/>
          <c:showSerName val="0"/>
          <c:showPercent val="0"/>
          <c:showBubbleSize val="0"/>
        </c:dLbls>
        <c:gapWidth val="150"/>
        <c:axId val="86186624"/>
        <c:axId val="86188416"/>
      </c:barChart>
      <c:catAx>
        <c:axId val="86186624"/>
        <c:scaling>
          <c:orientation val="minMax"/>
        </c:scaling>
        <c:delete val="0"/>
        <c:axPos val="b"/>
        <c:numFmt formatCode="General" sourceLinked="0"/>
        <c:majorTickMark val="out"/>
        <c:minorTickMark val="none"/>
        <c:tickLblPos val="nextTo"/>
        <c:crossAx val="86188416"/>
        <c:crosses val="autoZero"/>
        <c:auto val="1"/>
        <c:lblAlgn val="ctr"/>
        <c:lblOffset val="100"/>
        <c:noMultiLvlLbl val="0"/>
      </c:catAx>
      <c:valAx>
        <c:axId val="86188416"/>
        <c:scaling>
          <c:orientation val="minMax"/>
        </c:scaling>
        <c:delete val="0"/>
        <c:axPos val="l"/>
        <c:majorGridlines/>
        <c:numFmt formatCode="_(* #,##0_);_(* \(#,##0\);_(* &quot;-&quot;_);_(@_)" sourceLinked="0"/>
        <c:majorTickMark val="out"/>
        <c:minorTickMark val="none"/>
        <c:tickLblPos val="nextTo"/>
        <c:crossAx val="86186624"/>
        <c:crosses val="autoZero"/>
        <c:crossBetween val="between"/>
      </c:valAx>
    </c:plotArea>
    <c:plotVisOnly val="1"/>
    <c:dispBlanksAs val="gap"/>
    <c:showDLblsOverMax val="0"/>
  </c:chart>
  <c:externalData r:id="rId1">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pieChart>
        <c:varyColors val="1"/>
        <c:ser>
          <c:idx val="0"/>
          <c:order val="0"/>
          <c:dLbls>
            <c:dLbl>
              <c:idx val="4"/>
              <c:delete val="1"/>
            </c:dLbl>
            <c:numFmt formatCode="0.00%" sourceLinked="0"/>
            <c:showLegendKey val="0"/>
            <c:showVal val="0"/>
            <c:showCatName val="0"/>
            <c:showSerName val="0"/>
            <c:showPercent val="1"/>
            <c:showBubbleSize val="0"/>
            <c:showLeaderLines val="1"/>
          </c:dLbls>
          <c:cat>
            <c:strRef>
              <c:f>'Emisja sektor mieszkaniowy'!$A$16:$A$22</c:f>
              <c:strCache>
                <c:ptCount val="7"/>
                <c:pt idx="0">
                  <c:v>Węgiel</c:v>
                </c:pt>
                <c:pt idx="1">
                  <c:v>drewno</c:v>
                </c:pt>
                <c:pt idx="2">
                  <c:v>pellet</c:v>
                </c:pt>
                <c:pt idx="3">
                  <c:v>gaz z sieci</c:v>
                </c:pt>
                <c:pt idx="4">
                  <c:v>olej opałowy</c:v>
                </c:pt>
                <c:pt idx="5">
                  <c:v>Energia elektryczna</c:v>
                </c:pt>
                <c:pt idx="6">
                  <c:v>OZE</c:v>
                </c:pt>
              </c:strCache>
            </c:strRef>
          </c:cat>
          <c:val>
            <c:numRef>
              <c:f>'Emisja sektor mieszkaniowy'!$B$16:$B$22</c:f>
              <c:numCache>
                <c:formatCode>#,##0.00</c:formatCode>
                <c:ptCount val="7"/>
                <c:pt idx="0">
                  <c:v>40787.002802017945</c:v>
                </c:pt>
                <c:pt idx="1">
                  <c:v>52068.949679647943</c:v>
                </c:pt>
                <c:pt idx="2">
                  <c:v>180.45398619406978</c:v>
                </c:pt>
                <c:pt idx="3">
                  <c:v>7573.1600000000044</c:v>
                </c:pt>
                <c:pt idx="4">
                  <c:v>0</c:v>
                </c:pt>
                <c:pt idx="5">
                  <c:v>873.67514946021561</c:v>
                </c:pt>
                <c:pt idx="6">
                  <c:v>280.8</c:v>
                </c:pt>
              </c:numCache>
            </c:numRef>
          </c:val>
        </c:ser>
        <c:dLbls>
          <c:showLegendKey val="0"/>
          <c:showVal val="0"/>
          <c:showCatName val="0"/>
          <c:showSerName val="0"/>
          <c:showPercent val="1"/>
          <c:showBubbleSize val="0"/>
          <c:showLeaderLines val="1"/>
        </c:dLbls>
        <c:firstSliceAng val="0"/>
      </c:pieChart>
    </c:plotArea>
    <c:legend>
      <c:legendPos val="r"/>
      <c:legendEntry>
        <c:idx val="4"/>
        <c:delete val="1"/>
      </c:legendEntry>
      <c:overlay val="0"/>
    </c:legend>
    <c:plotVisOnly val="1"/>
    <c:dispBlanksAs val="zero"/>
    <c:showDLblsOverMax val="0"/>
  </c:chart>
  <c:externalData r:id="rId1">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pieChart>
        <c:varyColors val="1"/>
        <c:ser>
          <c:idx val="0"/>
          <c:order val="0"/>
          <c:dLbls>
            <c:dLbl>
              <c:idx val="4"/>
              <c:delete val="1"/>
            </c:dLbl>
            <c:numFmt formatCode="0.00%" sourceLinked="0"/>
            <c:showLegendKey val="0"/>
            <c:showVal val="0"/>
            <c:showCatName val="0"/>
            <c:showSerName val="0"/>
            <c:showPercent val="1"/>
            <c:showBubbleSize val="0"/>
            <c:showLeaderLines val="1"/>
          </c:dLbls>
          <c:cat>
            <c:strRef>
              <c:f>'Emisja sektor mieszkaniowy'!$A$16:$A$22</c:f>
              <c:strCache>
                <c:ptCount val="7"/>
                <c:pt idx="0">
                  <c:v>Węgiel</c:v>
                </c:pt>
                <c:pt idx="1">
                  <c:v>drewno</c:v>
                </c:pt>
                <c:pt idx="2">
                  <c:v>pellet</c:v>
                </c:pt>
                <c:pt idx="3">
                  <c:v>gaz z sieci</c:v>
                </c:pt>
                <c:pt idx="4">
                  <c:v>olej opałowy</c:v>
                </c:pt>
                <c:pt idx="5">
                  <c:v>Energia elektryczna</c:v>
                </c:pt>
                <c:pt idx="6">
                  <c:v>OZE</c:v>
                </c:pt>
              </c:strCache>
            </c:strRef>
          </c:cat>
          <c:val>
            <c:numRef>
              <c:f>'Emisja sektor mieszkaniowy'!$B$34:$B$40</c:f>
              <c:numCache>
                <c:formatCode>#,##0.00</c:formatCode>
                <c:ptCount val="7"/>
                <c:pt idx="0">
                  <c:v>40787.002802017945</c:v>
                </c:pt>
                <c:pt idx="1">
                  <c:v>52068.949679647943</c:v>
                </c:pt>
                <c:pt idx="2">
                  <c:v>180.45398619406978</c:v>
                </c:pt>
                <c:pt idx="3">
                  <c:v>7573.1600000000044</c:v>
                </c:pt>
                <c:pt idx="4">
                  <c:v>0</c:v>
                </c:pt>
                <c:pt idx="5">
                  <c:v>2523</c:v>
                </c:pt>
                <c:pt idx="6">
                  <c:v>280.8</c:v>
                </c:pt>
              </c:numCache>
            </c:numRef>
          </c:val>
        </c:ser>
        <c:dLbls>
          <c:showLegendKey val="0"/>
          <c:showVal val="0"/>
          <c:showCatName val="0"/>
          <c:showSerName val="0"/>
          <c:showPercent val="1"/>
          <c:showBubbleSize val="0"/>
          <c:showLeaderLines val="1"/>
        </c:dLbls>
        <c:firstSliceAng val="0"/>
      </c:pieChart>
    </c:plotArea>
    <c:legend>
      <c:legendPos val="r"/>
      <c:legendEntry>
        <c:idx val="4"/>
        <c:delete val="1"/>
      </c:legendEntry>
      <c:overlay val="0"/>
    </c:legend>
    <c:plotVisOnly val="1"/>
    <c:dispBlanksAs val="zero"/>
    <c:showDLblsOverMax val="0"/>
  </c:chart>
  <c:externalData r:id="rId1">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pieChart>
        <c:varyColors val="1"/>
        <c:ser>
          <c:idx val="0"/>
          <c:order val="0"/>
          <c:dLbls>
            <c:dLbl>
              <c:idx val="1"/>
              <c:delete val="1"/>
            </c:dLbl>
            <c:dLbl>
              <c:idx val="2"/>
              <c:delete val="1"/>
            </c:dLbl>
            <c:dLbl>
              <c:idx val="4"/>
              <c:delete val="1"/>
            </c:dLbl>
            <c:numFmt formatCode="0.00%" sourceLinked="0"/>
            <c:showLegendKey val="0"/>
            <c:showVal val="0"/>
            <c:showCatName val="0"/>
            <c:showSerName val="0"/>
            <c:showPercent val="1"/>
            <c:showBubbleSize val="0"/>
            <c:showLeaderLines val="1"/>
          </c:dLbls>
          <c:cat>
            <c:strRef>
              <c:f>'Emisja sektor mieszkaniowy'!$A$34:$A$40</c:f>
              <c:strCache>
                <c:ptCount val="7"/>
                <c:pt idx="0">
                  <c:v>Węgiel</c:v>
                </c:pt>
                <c:pt idx="1">
                  <c:v>drewno</c:v>
                </c:pt>
                <c:pt idx="2">
                  <c:v>pellet</c:v>
                </c:pt>
                <c:pt idx="3">
                  <c:v>gaz z sieci</c:v>
                </c:pt>
                <c:pt idx="4">
                  <c:v>olej opałowy</c:v>
                </c:pt>
                <c:pt idx="5">
                  <c:v>Energia elektryczna</c:v>
                </c:pt>
                <c:pt idx="6">
                  <c:v>OZE</c:v>
                </c:pt>
              </c:strCache>
            </c:strRef>
          </c:cat>
          <c:val>
            <c:numRef>
              <c:f>'Emisja sektor mieszkaniowy'!$D$16:$D$22</c:f>
              <c:numCache>
                <c:formatCode>#,##0.00</c:formatCode>
                <c:ptCount val="7"/>
                <c:pt idx="0">
                  <c:v>13909.509991566576</c:v>
                </c:pt>
                <c:pt idx="1">
                  <c:v>0</c:v>
                </c:pt>
                <c:pt idx="2">
                  <c:v>0</c:v>
                </c:pt>
                <c:pt idx="3">
                  <c:v>1521.8416483199999</c:v>
                </c:pt>
                <c:pt idx="4">
                  <c:v>0</c:v>
                </c:pt>
                <c:pt idx="5">
                  <c:v>777.57088301959186</c:v>
                </c:pt>
                <c:pt idx="6">
                  <c:v>0</c:v>
                </c:pt>
              </c:numCache>
            </c:numRef>
          </c:val>
        </c:ser>
        <c:dLbls>
          <c:showLegendKey val="0"/>
          <c:showVal val="0"/>
          <c:showCatName val="0"/>
          <c:showSerName val="0"/>
          <c:showPercent val="1"/>
          <c:showBubbleSize val="0"/>
          <c:showLeaderLines val="1"/>
        </c:dLbls>
        <c:firstSliceAng val="0"/>
      </c:pieChart>
    </c:plotArea>
    <c:legend>
      <c:legendPos val="r"/>
      <c:legendEntry>
        <c:idx val="1"/>
        <c:delete val="1"/>
      </c:legendEntry>
      <c:legendEntry>
        <c:idx val="2"/>
        <c:delete val="1"/>
      </c:legendEntry>
      <c:legendEntry>
        <c:idx val="4"/>
        <c:delete val="1"/>
      </c:legendEntry>
      <c:overlay val="0"/>
    </c:legend>
    <c:plotVisOnly val="1"/>
    <c:dispBlanksAs val="gap"/>
    <c:showDLblsOverMax val="0"/>
  </c:chart>
  <c:externalData r:id="rId1">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200">
                <a:latin typeface="Times New Roman" panose="02020603050405020304" pitchFamily="18" charset="0"/>
                <a:cs typeface="Times New Roman" panose="02020603050405020304" pitchFamily="18" charset="0"/>
              </a:defRPr>
            </a:pPr>
            <a:r>
              <a:rPr lang="pl-PL" sz="1200" b="1" i="0" baseline="0">
                <a:effectLst/>
                <a:latin typeface="Times New Roman" panose="02020603050405020304" pitchFamily="18" charset="0"/>
                <a:cs typeface="Times New Roman" panose="02020603050405020304" pitchFamily="18" charset="0"/>
              </a:rPr>
              <a:t>Zużycie energii [MWh/rok]</a:t>
            </a:r>
            <a:endParaRPr lang="pl-PL" sz="1200">
              <a:effectLst/>
              <a:latin typeface="Times New Roman" panose="02020603050405020304" pitchFamily="18" charset="0"/>
              <a:cs typeface="Times New Roman" panose="02020603050405020304" pitchFamily="18" charset="0"/>
            </a:endParaRPr>
          </a:p>
        </c:rich>
      </c:tx>
      <c:overlay val="1"/>
    </c:title>
    <c:autoTitleDeleted val="0"/>
    <c:plotArea>
      <c:layout>
        <c:manualLayout>
          <c:layoutTarget val="inner"/>
          <c:xMode val="edge"/>
          <c:yMode val="edge"/>
          <c:x val="0.11725979307531613"/>
          <c:y val="0.12244413843119721"/>
          <c:w val="0.71892128868506955"/>
          <c:h val="0.67415109696653974"/>
        </c:manualLayout>
      </c:layout>
      <c:barChart>
        <c:barDir val="col"/>
        <c:grouping val="clustered"/>
        <c:varyColors val="0"/>
        <c:ser>
          <c:idx val="0"/>
          <c:order val="0"/>
          <c:tx>
            <c:strRef>
              <c:f>'Emisja sektor mieszkaniowy'!$F$30</c:f>
              <c:strCache>
                <c:ptCount val="1"/>
                <c:pt idx="0">
                  <c:v>2010</c:v>
                </c:pt>
              </c:strCache>
            </c:strRef>
          </c:tx>
          <c:invertIfNegative val="0"/>
          <c:cat>
            <c:strRef>
              <c:f>'Emisja sektor mieszkaniowy'!$A$34:$A$40</c:f>
              <c:strCache>
                <c:ptCount val="7"/>
                <c:pt idx="0">
                  <c:v>Węgiel</c:v>
                </c:pt>
                <c:pt idx="1">
                  <c:v>drewno</c:v>
                </c:pt>
                <c:pt idx="2">
                  <c:v>pellet</c:v>
                </c:pt>
                <c:pt idx="3">
                  <c:v>gaz z sieci</c:v>
                </c:pt>
                <c:pt idx="4">
                  <c:v>olej opałowy</c:v>
                </c:pt>
                <c:pt idx="5">
                  <c:v>Energia elektryczna</c:v>
                </c:pt>
                <c:pt idx="6">
                  <c:v>OZE</c:v>
                </c:pt>
              </c:strCache>
            </c:strRef>
          </c:cat>
          <c:val>
            <c:numRef>
              <c:f>'Emisja sektor mieszkaniowy'!$B$34:$B$40</c:f>
              <c:numCache>
                <c:formatCode>#,##0.00</c:formatCode>
                <c:ptCount val="7"/>
                <c:pt idx="0">
                  <c:v>40787.002802017945</c:v>
                </c:pt>
                <c:pt idx="1">
                  <c:v>52068.949679647943</c:v>
                </c:pt>
                <c:pt idx="2">
                  <c:v>180.45398619406978</c:v>
                </c:pt>
                <c:pt idx="3">
                  <c:v>7573.1600000000044</c:v>
                </c:pt>
                <c:pt idx="4">
                  <c:v>0</c:v>
                </c:pt>
                <c:pt idx="5">
                  <c:v>2523</c:v>
                </c:pt>
                <c:pt idx="6">
                  <c:v>280.8</c:v>
                </c:pt>
              </c:numCache>
            </c:numRef>
          </c:val>
        </c:ser>
        <c:ser>
          <c:idx val="1"/>
          <c:order val="1"/>
          <c:tx>
            <c:strRef>
              <c:f>'Emisja sektor mieszkaniowy'!$G$30</c:f>
              <c:strCache>
                <c:ptCount val="1"/>
                <c:pt idx="0">
                  <c:v>2020</c:v>
                </c:pt>
              </c:strCache>
            </c:strRef>
          </c:tx>
          <c:invertIfNegative val="0"/>
          <c:cat>
            <c:strRef>
              <c:f>'Emisja sektor mieszkaniowy'!$A$34:$A$40</c:f>
              <c:strCache>
                <c:ptCount val="7"/>
                <c:pt idx="0">
                  <c:v>Węgiel</c:v>
                </c:pt>
                <c:pt idx="1">
                  <c:v>drewno</c:v>
                </c:pt>
                <c:pt idx="2">
                  <c:v>pellet</c:v>
                </c:pt>
                <c:pt idx="3">
                  <c:v>gaz z sieci</c:v>
                </c:pt>
                <c:pt idx="4">
                  <c:v>olej opałowy</c:v>
                </c:pt>
                <c:pt idx="5">
                  <c:v>Energia elektryczna</c:v>
                </c:pt>
                <c:pt idx="6">
                  <c:v>OZE</c:v>
                </c:pt>
              </c:strCache>
            </c:strRef>
          </c:cat>
          <c:val>
            <c:numRef>
              <c:f>'Emisja sektor mieszkaniowy'!$I$34:$I$40</c:f>
              <c:numCache>
                <c:formatCode>#,##0.00</c:formatCode>
                <c:ptCount val="7"/>
                <c:pt idx="0">
                  <c:v>42010.61288607859</c:v>
                </c:pt>
                <c:pt idx="1">
                  <c:v>53631.018170037372</c:v>
                </c:pt>
                <c:pt idx="2">
                  <c:v>185.86760577989159</c:v>
                </c:pt>
                <c:pt idx="3">
                  <c:v>7800.3548000000001</c:v>
                </c:pt>
                <c:pt idx="4">
                  <c:v>0</c:v>
                </c:pt>
                <c:pt idx="5">
                  <c:v>2560.8449999999998</c:v>
                </c:pt>
                <c:pt idx="6">
                  <c:v>280.8</c:v>
                </c:pt>
              </c:numCache>
            </c:numRef>
          </c:val>
        </c:ser>
        <c:dLbls>
          <c:showLegendKey val="0"/>
          <c:showVal val="0"/>
          <c:showCatName val="0"/>
          <c:showSerName val="0"/>
          <c:showPercent val="0"/>
          <c:showBubbleSize val="0"/>
        </c:dLbls>
        <c:gapWidth val="150"/>
        <c:axId val="86644224"/>
        <c:axId val="86645760"/>
      </c:barChart>
      <c:catAx>
        <c:axId val="86644224"/>
        <c:scaling>
          <c:orientation val="minMax"/>
        </c:scaling>
        <c:delete val="0"/>
        <c:axPos val="b"/>
        <c:majorTickMark val="out"/>
        <c:minorTickMark val="none"/>
        <c:tickLblPos val="nextTo"/>
        <c:txPr>
          <a:bodyPr rot="-5400000" vert="horz"/>
          <a:lstStyle/>
          <a:p>
            <a:pPr>
              <a:defRPr/>
            </a:pPr>
            <a:endParaRPr lang="pl-PL"/>
          </a:p>
        </c:txPr>
        <c:crossAx val="86645760"/>
        <c:crosses val="autoZero"/>
        <c:auto val="1"/>
        <c:lblAlgn val="ctr"/>
        <c:lblOffset val="100"/>
        <c:noMultiLvlLbl val="0"/>
      </c:catAx>
      <c:valAx>
        <c:axId val="86645760"/>
        <c:scaling>
          <c:orientation val="minMax"/>
        </c:scaling>
        <c:delete val="0"/>
        <c:axPos val="l"/>
        <c:majorGridlines/>
        <c:numFmt formatCode="#,##0.00" sourceLinked="1"/>
        <c:majorTickMark val="out"/>
        <c:minorTickMark val="none"/>
        <c:tickLblPos val="nextTo"/>
        <c:crossAx val="86644224"/>
        <c:crosses val="autoZero"/>
        <c:crossBetween val="between"/>
      </c:valAx>
    </c:plotArea>
    <c:legend>
      <c:legendPos val="r"/>
      <c:layout>
        <c:manualLayout>
          <c:xMode val="edge"/>
          <c:yMode val="edge"/>
          <c:x val="0.8696714009649914"/>
          <c:y val="0.42761329841139778"/>
          <c:w val="7.7999975277815561E-2"/>
          <c:h val="0.13718657399152157"/>
        </c:manualLayout>
      </c:layout>
      <c:overlay val="0"/>
    </c:legend>
    <c:plotVisOnly val="1"/>
    <c:dispBlanksAs val="gap"/>
    <c:showDLblsOverMax val="0"/>
  </c:chart>
  <c:externalData r:id="rId1">
    <c:autoUpdate val="0"/>
  </c:externalData>
</c:chartSpace>
</file>

<file path=word/diagrams/colors1.xml><?xml version="1.0" encoding="utf-8"?>
<dgm:colorsDef xmlns:dgm="http://schemas.openxmlformats.org/drawingml/2006/diagram" xmlns:a="http://schemas.openxmlformats.org/drawingml/2006/main" uniqueId="urn:microsoft.com/office/officeart/2005/8/colors/accent1_2#1">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14F31C6D-8DA0-4444-BCB5-6212C2989A10}" type="doc">
      <dgm:prSet loTypeId="urn:microsoft.com/office/officeart/2005/8/layout/orgChart1" loCatId="hierarchy" qsTypeId="urn:microsoft.com/office/officeart/2005/8/quickstyle/3d4" qsCatId="3D" csTypeId="urn:microsoft.com/office/officeart/2005/8/colors/accent1_2#1" csCatId="accent1" phldr="1"/>
      <dgm:spPr/>
      <dgm:t>
        <a:bodyPr/>
        <a:lstStyle/>
        <a:p>
          <a:endParaRPr lang="pl-PL"/>
        </a:p>
      </dgm:t>
    </dgm:pt>
    <dgm:pt modelId="{C73D95EE-FB77-4881-A583-3B1792CD7F04}">
      <dgm:prSet phldrT="[Tekst]" custT="1"/>
      <dgm:spPr/>
      <dgm:t>
        <a:bodyPr/>
        <a:lstStyle/>
        <a:p>
          <a:r>
            <a:rPr lang="pl-PL" sz="1200"/>
            <a:t>Burmistrz Miasta i Gminy</a:t>
          </a:r>
        </a:p>
      </dgm:t>
    </dgm:pt>
    <dgm:pt modelId="{C9D2218C-12F1-4042-A10B-E04965F8E71C}" type="parTrans" cxnId="{34F58A51-F5A3-4827-B079-720CED2328B8}">
      <dgm:prSet/>
      <dgm:spPr/>
      <dgm:t>
        <a:bodyPr/>
        <a:lstStyle/>
        <a:p>
          <a:endParaRPr lang="pl-PL"/>
        </a:p>
      </dgm:t>
    </dgm:pt>
    <dgm:pt modelId="{204B57E2-0503-44E9-9E5D-B1768B394243}" type="sibTrans" cxnId="{34F58A51-F5A3-4827-B079-720CED2328B8}">
      <dgm:prSet/>
      <dgm:spPr/>
      <dgm:t>
        <a:bodyPr/>
        <a:lstStyle/>
        <a:p>
          <a:endParaRPr lang="pl-PL"/>
        </a:p>
      </dgm:t>
    </dgm:pt>
    <dgm:pt modelId="{C5A062ED-1F46-4172-A6E6-ABBAC53314D6}" type="asst">
      <dgm:prSet phldrT="[Tekst]" custT="1"/>
      <dgm:spPr/>
      <dgm:t>
        <a:bodyPr/>
        <a:lstStyle/>
        <a:p>
          <a:r>
            <a:rPr lang="pl-PL" sz="1200"/>
            <a:t>zespół interesariuszy</a:t>
          </a:r>
        </a:p>
      </dgm:t>
    </dgm:pt>
    <dgm:pt modelId="{BC399E77-2957-47D4-A563-6C93B39A8558}" type="parTrans" cxnId="{9A8D11CD-B8D5-4E42-8A3D-DD4D6564320B}">
      <dgm:prSet/>
      <dgm:spPr/>
      <dgm:t>
        <a:bodyPr/>
        <a:lstStyle/>
        <a:p>
          <a:endParaRPr lang="pl-PL"/>
        </a:p>
      </dgm:t>
    </dgm:pt>
    <dgm:pt modelId="{5726465D-8689-400F-B310-6AAEBCC280EE}" type="sibTrans" cxnId="{9A8D11CD-B8D5-4E42-8A3D-DD4D6564320B}">
      <dgm:prSet/>
      <dgm:spPr/>
      <dgm:t>
        <a:bodyPr/>
        <a:lstStyle/>
        <a:p>
          <a:endParaRPr lang="pl-PL"/>
        </a:p>
      </dgm:t>
    </dgm:pt>
    <dgm:pt modelId="{77EF18DD-5388-4017-894B-A09B7E51CDEB}">
      <dgm:prSet phldrT="[Tekst]" custT="1"/>
      <dgm:spPr/>
      <dgm:t>
        <a:bodyPr/>
        <a:lstStyle/>
        <a:p>
          <a:r>
            <a:rPr lang="pl-PL" sz="1200"/>
            <a:t>eksperci</a:t>
          </a:r>
        </a:p>
      </dgm:t>
    </dgm:pt>
    <dgm:pt modelId="{95EE687D-3281-4B5B-B8DC-F45FC0C0ED80}" type="parTrans" cxnId="{2F4F4ABC-2538-4E99-A536-5FF46DB75F5D}">
      <dgm:prSet/>
      <dgm:spPr/>
      <dgm:t>
        <a:bodyPr/>
        <a:lstStyle/>
        <a:p>
          <a:endParaRPr lang="pl-PL"/>
        </a:p>
      </dgm:t>
    </dgm:pt>
    <dgm:pt modelId="{E7B15BB4-2614-415E-A932-A68AEEDEEF84}" type="sibTrans" cxnId="{2F4F4ABC-2538-4E99-A536-5FF46DB75F5D}">
      <dgm:prSet/>
      <dgm:spPr/>
      <dgm:t>
        <a:bodyPr/>
        <a:lstStyle/>
        <a:p>
          <a:endParaRPr lang="pl-PL"/>
        </a:p>
      </dgm:t>
    </dgm:pt>
    <dgm:pt modelId="{94295161-F4B1-4DC6-A528-F7A8221BA87F}">
      <dgm:prSet phldrT="[Tekst]" custT="1"/>
      <dgm:spPr/>
      <dgm:t>
        <a:bodyPr/>
        <a:lstStyle/>
        <a:p>
          <a:r>
            <a:rPr lang="pl-PL" sz="1200"/>
            <a:t>koordynator</a:t>
          </a:r>
        </a:p>
      </dgm:t>
    </dgm:pt>
    <dgm:pt modelId="{D6BD6C1C-28B6-4388-A134-11E541A2C36F}" type="parTrans" cxnId="{5F2C0C9A-D233-4496-A55B-BC1D48DF4647}">
      <dgm:prSet/>
      <dgm:spPr/>
      <dgm:t>
        <a:bodyPr/>
        <a:lstStyle/>
        <a:p>
          <a:endParaRPr lang="pl-PL"/>
        </a:p>
      </dgm:t>
    </dgm:pt>
    <dgm:pt modelId="{6509DCE3-3291-4F91-9874-97158E11F820}" type="sibTrans" cxnId="{5F2C0C9A-D233-4496-A55B-BC1D48DF4647}">
      <dgm:prSet/>
      <dgm:spPr/>
      <dgm:t>
        <a:bodyPr/>
        <a:lstStyle/>
        <a:p>
          <a:endParaRPr lang="pl-PL"/>
        </a:p>
      </dgm:t>
    </dgm:pt>
    <dgm:pt modelId="{88C9F650-D3A6-4AF2-BF74-28DD587E666E}">
      <dgm:prSet custT="1"/>
      <dgm:spPr/>
      <dgm:t>
        <a:bodyPr/>
        <a:lstStyle/>
        <a:p>
          <a:r>
            <a:rPr lang="pl-PL" sz="1200"/>
            <a:t>zespół</a:t>
          </a:r>
          <a:endParaRPr lang="pl-PL" sz="1200">
            <a:latin typeface="Times New Roman" panose="02020603050405020304" pitchFamily="18" charset="0"/>
            <a:cs typeface="Times New Roman" panose="02020603050405020304" pitchFamily="18" charset="0"/>
          </a:endParaRPr>
        </a:p>
      </dgm:t>
    </dgm:pt>
    <dgm:pt modelId="{0A46AA05-4B95-41C3-8DB9-7B79DE094432}" type="parTrans" cxnId="{155C832D-3A63-44ED-B7D2-2C1CA351EB71}">
      <dgm:prSet/>
      <dgm:spPr/>
      <dgm:t>
        <a:bodyPr/>
        <a:lstStyle/>
        <a:p>
          <a:endParaRPr lang="pl-PL"/>
        </a:p>
      </dgm:t>
    </dgm:pt>
    <dgm:pt modelId="{B8204F79-607B-410F-9696-270032A66E05}" type="sibTrans" cxnId="{155C832D-3A63-44ED-B7D2-2C1CA351EB71}">
      <dgm:prSet/>
      <dgm:spPr/>
      <dgm:t>
        <a:bodyPr/>
        <a:lstStyle/>
        <a:p>
          <a:endParaRPr lang="pl-PL"/>
        </a:p>
      </dgm:t>
    </dgm:pt>
    <dgm:pt modelId="{CB69AB4E-DA41-498A-BEBB-489B65C8CA33}" type="pres">
      <dgm:prSet presAssocID="{14F31C6D-8DA0-4444-BCB5-6212C2989A10}" presName="hierChild1" presStyleCnt="0">
        <dgm:presLayoutVars>
          <dgm:orgChart val="1"/>
          <dgm:chPref val="1"/>
          <dgm:dir/>
          <dgm:animOne val="branch"/>
          <dgm:animLvl val="lvl"/>
          <dgm:resizeHandles/>
        </dgm:presLayoutVars>
      </dgm:prSet>
      <dgm:spPr/>
      <dgm:t>
        <a:bodyPr/>
        <a:lstStyle/>
        <a:p>
          <a:endParaRPr lang="pl-PL"/>
        </a:p>
      </dgm:t>
    </dgm:pt>
    <dgm:pt modelId="{CAD408FB-7D1C-4574-9C65-596089F20690}" type="pres">
      <dgm:prSet presAssocID="{C73D95EE-FB77-4881-A583-3B1792CD7F04}" presName="hierRoot1" presStyleCnt="0">
        <dgm:presLayoutVars>
          <dgm:hierBranch val="init"/>
        </dgm:presLayoutVars>
      </dgm:prSet>
      <dgm:spPr/>
    </dgm:pt>
    <dgm:pt modelId="{BC3263E9-EE6D-4733-8AD6-3B446AE4CB0F}" type="pres">
      <dgm:prSet presAssocID="{C73D95EE-FB77-4881-A583-3B1792CD7F04}" presName="rootComposite1" presStyleCnt="0"/>
      <dgm:spPr/>
    </dgm:pt>
    <dgm:pt modelId="{61D3CB54-9A54-4644-83ED-1EA5B8095A09}" type="pres">
      <dgm:prSet presAssocID="{C73D95EE-FB77-4881-A583-3B1792CD7F04}" presName="rootText1" presStyleLbl="node0" presStyleIdx="0" presStyleCnt="1">
        <dgm:presLayoutVars>
          <dgm:chPref val="3"/>
        </dgm:presLayoutVars>
      </dgm:prSet>
      <dgm:spPr/>
      <dgm:t>
        <a:bodyPr/>
        <a:lstStyle/>
        <a:p>
          <a:endParaRPr lang="pl-PL"/>
        </a:p>
      </dgm:t>
    </dgm:pt>
    <dgm:pt modelId="{CCAC34D0-2EBC-4028-BB78-4A535DDF992B}" type="pres">
      <dgm:prSet presAssocID="{C73D95EE-FB77-4881-A583-3B1792CD7F04}" presName="rootConnector1" presStyleLbl="node1" presStyleIdx="0" presStyleCnt="0"/>
      <dgm:spPr/>
      <dgm:t>
        <a:bodyPr/>
        <a:lstStyle/>
        <a:p>
          <a:endParaRPr lang="pl-PL"/>
        </a:p>
      </dgm:t>
    </dgm:pt>
    <dgm:pt modelId="{BF657E95-0CF0-4FF6-924B-356A718BB5CC}" type="pres">
      <dgm:prSet presAssocID="{C73D95EE-FB77-4881-A583-3B1792CD7F04}" presName="hierChild2" presStyleCnt="0"/>
      <dgm:spPr/>
    </dgm:pt>
    <dgm:pt modelId="{1DC48457-DEE3-4D2A-A007-0A6A3087BA62}" type="pres">
      <dgm:prSet presAssocID="{95EE687D-3281-4B5B-B8DC-F45FC0C0ED80}" presName="Name37" presStyleLbl="parChTrans1D2" presStyleIdx="0" presStyleCnt="3"/>
      <dgm:spPr/>
      <dgm:t>
        <a:bodyPr/>
        <a:lstStyle/>
        <a:p>
          <a:endParaRPr lang="pl-PL"/>
        </a:p>
      </dgm:t>
    </dgm:pt>
    <dgm:pt modelId="{3CF5CFC1-A31B-4A2E-B4A9-1421C2BF185C}" type="pres">
      <dgm:prSet presAssocID="{77EF18DD-5388-4017-894B-A09B7E51CDEB}" presName="hierRoot2" presStyleCnt="0">
        <dgm:presLayoutVars>
          <dgm:hierBranch val="init"/>
        </dgm:presLayoutVars>
      </dgm:prSet>
      <dgm:spPr/>
    </dgm:pt>
    <dgm:pt modelId="{A966AE28-F2DB-4223-AC5B-CD70AE47FE22}" type="pres">
      <dgm:prSet presAssocID="{77EF18DD-5388-4017-894B-A09B7E51CDEB}" presName="rootComposite" presStyleCnt="0"/>
      <dgm:spPr/>
    </dgm:pt>
    <dgm:pt modelId="{55F4338C-37D7-43C2-8ADE-9DEB118902A8}" type="pres">
      <dgm:prSet presAssocID="{77EF18DD-5388-4017-894B-A09B7E51CDEB}" presName="rootText" presStyleLbl="node2" presStyleIdx="0" presStyleCnt="2">
        <dgm:presLayoutVars>
          <dgm:chPref val="3"/>
        </dgm:presLayoutVars>
      </dgm:prSet>
      <dgm:spPr/>
      <dgm:t>
        <a:bodyPr/>
        <a:lstStyle/>
        <a:p>
          <a:endParaRPr lang="pl-PL"/>
        </a:p>
      </dgm:t>
    </dgm:pt>
    <dgm:pt modelId="{20A53395-1FFD-41B0-B953-D158366EC2EC}" type="pres">
      <dgm:prSet presAssocID="{77EF18DD-5388-4017-894B-A09B7E51CDEB}" presName="rootConnector" presStyleLbl="node2" presStyleIdx="0" presStyleCnt="2"/>
      <dgm:spPr/>
      <dgm:t>
        <a:bodyPr/>
        <a:lstStyle/>
        <a:p>
          <a:endParaRPr lang="pl-PL"/>
        </a:p>
      </dgm:t>
    </dgm:pt>
    <dgm:pt modelId="{FFE491FC-4F33-4E61-ADD2-E6DCA5304102}" type="pres">
      <dgm:prSet presAssocID="{77EF18DD-5388-4017-894B-A09B7E51CDEB}" presName="hierChild4" presStyleCnt="0"/>
      <dgm:spPr/>
    </dgm:pt>
    <dgm:pt modelId="{AB23BCCD-F995-4B67-81A6-9B984E576333}" type="pres">
      <dgm:prSet presAssocID="{77EF18DD-5388-4017-894B-A09B7E51CDEB}" presName="hierChild5" presStyleCnt="0"/>
      <dgm:spPr/>
    </dgm:pt>
    <dgm:pt modelId="{3DC964BD-9194-44FD-9F02-2A14819340D3}" type="pres">
      <dgm:prSet presAssocID="{D6BD6C1C-28B6-4388-A134-11E541A2C36F}" presName="Name37" presStyleLbl="parChTrans1D2" presStyleIdx="1" presStyleCnt="3"/>
      <dgm:spPr/>
      <dgm:t>
        <a:bodyPr/>
        <a:lstStyle/>
        <a:p>
          <a:endParaRPr lang="pl-PL"/>
        </a:p>
      </dgm:t>
    </dgm:pt>
    <dgm:pt modelId="{A511B71A-A35C-4ACE-A604-7945D6DE67A9}" type="pres">
      <dgm:prSet presAssocID="{94295161-F4B1-4DC6-A528-F7A8221BA87F}" presName="hierRoot2" presStyleCnt="0">
        <dgm:presLayoutVars>
          <dgm:hierBranch val="init"/>
        </dgm:presLayoutVars>
      </dgm:prSet>
      <dgm:spPr/>
    </dgm:pt>
    <dgm:pt modelId="{9359AFA6-59B2-4424-BE53-76A27856EC93}" type="pres">
      <dgm:prSet presAssocID="{94295161-F4B1-4DC6-A528-F7A8221BA87F}" presName="rootComposite" presStyleCnt="0"/>
      <dgm:spPr/>
    </dgm:pt>
    <dgm:pt modelId="{A4CEA8C6-C514-49C9-88C8-ED485A35D8A7}" type="pres">
      <dgm:prSet presAssocID="{94295161-F4B1-4DC6-A528-F7A8221BA87F}" presName="rootText" presStyleLbl="node2" presStyleIdx="1" presStyleCnt="2">
        <dgm:presLayoutVars>
          <dgm:chPref val="3"/>
        </dgm:presLayoutVars>
      </dgm:prSet>
      <dgm:spPr/>
      <dgm:t>
        <a:bodyPr/>
        <a:lstStyle/>
        <a:p>
          <a:endParaRPr lang="pl-PL"/>
        </a:p>
      </dgm:t>
    </dgm:pt>
    <dgm:pt modelId="{EA57096A-2F3C-4C40-A625-9CA3FCBC21AD}" type="pres">
      <dgm:prSet presAssocID="{94295161-F4B1-4DC6-A528-F7A8221BA87F}" presName="rootConnector" presStyleLbl="node2" presStyleIdx="1" presStyleCnt="2"/>
      <dgm:spPr/>
      <dgm:t>
        <a:bodyPr/>
        <a:lstStyle/>
        <a:p>
          <a:endParaRPr lang="pl-PL"/>
        </a:p>
      </dgm:t>
    </dgm:pt>
    <dgm:pt modelId="{E6E5BDA8-ADE1-4FB0-B638-CCFFA88BC1A1}" type="pres">
      <dgm:prSet presAssocID="{94295161-F4B1-4DC6-A528-F7A8221BA87F}" presName="hierChild4" presStyleCnt="0"/>
      <dgm:spPr/>
    </dgm:pt>
    <dgm:pt modelId="{10B6135F-6B46-486C-B170-C576CBBE4D18}" type="pres">
      <dgm:prSet presAssocID="{0A46AA05-4B95-41C3-8DB9-7B79DE094432}" presName="Name37" presStyleLbl="parChTrans1D3" presStyleIdx="0" presStyleCnt="1"/>
      <dgm:spPr/>
      <dgm:t>
        <a:bodyPr/>
        <a:lstStyle/>
        <a:p>
          <a:endParaRPr lang="pl-PL"/>
        </a:p>
      </dgm:t>
    </dgm:pt>
    <dgm:pt modelId="{61CCDF6F-C9A6-46CD-A8C6-AC6CCE733771}" type="pres">
      <dgm:prSet presAssocID="{88C9F650-D3A6-4AF2-BF74-28DD587E666E}" presName="hierRoot2" presStyleCnt="0">
        <dgm:presLayoutVars>
          <dgm:hierBranch val="init"/>
        </dgm:presLayoutVars>
      </dgm:prSet>
      <dgm:spPr/>
    </dgm:pt>
    <dgm:pt modelId="{4BBFD201-B9CB-48F4-8A15-0637C3324934}" type="pres">
      <dgm:prSet presAssocID="{88C9F650-D3A6-4AF2-BF74-28DD587E666E}" presName="rootComposite" presStyleCnt="0"/>
      <dgm:spPr/>
    </dgm:pt>
    <dgm:pt modelId="{215A8F4F-7AF9-471E-AEFD-9C39428FAD81}" type="pres">
      <dgm:prSet presAssocID="{88C9F650-D3A6-4AF2-BF74-28DD587E666E}" presName="rootText" presStyleLbl="node3" presStyleIdx="0" presStyleCnt="1" custLinFactNeighborX="-3213" custLinFactNeighborY="968">
        <dgm:presLayoutVars>
          <dgm:chPref val="3"/>
        </dgm:presLayoutVars>
      </dgm:prSet>
      <dgm:spPr/>
      <dgm:t>
        <a:bodyPr/>
        <a:lstStyle/>
        <a:p>
          <a:endParaRPr lang="pl-PL"/>
        </a:p>
      </dgm:t>
    </dgm:pt>
    <dgm:pt modelId="{C374F954-AA19-474B-B185-C063D3A61D2A}" type="pres">
      <dgm:prSet presAssocID="{88C9F650-D3A6-4AF2-BF74-28DD587E666E}" presName="rootConnector" presStyleLbl="node3" presStyleIdx="0" presStyleCnt="1"/>
      <dgm:spPr/>
      <dgm:t>
        <a:bodyPr/>
        <a:lstStyle/>
        <a:p>
          <a:endParaRPr lang="pl-PL"/>
        </a:p>
      </dgm:t>
    </dgm:pt>
    <dgm:pt modelId="{0AF5ABDF-4BFA-4E16-B0D4-B9E39C8BAA62}" type="pres">
      <dgm:prSet presAssocID="{88C9F650-D3A6-4AF2-BF74-28DD587E666E}" presName="hierChild4" presStyleCnt="0"/>
      <dgm:spPr/>
    </dgm:pt>
    <dgm:pt modelId="{3564B75F-BC1A-4853-B1D5-778C0C8ED6E9}" type="pres">
      <dgm:prSet presAssocID="{88C9F650-D3A6-4AF2-BF74-28DD587E666E}" presName="hierChild5" presStyleCnt="0"/>
      <dgm:spPr/>
    </dgm:pt>
    <dgm:pt modelId="{5E4F20DC-C943-4109-932B-D42E704B8D6B}" type="pres">
      <dgm:prSet presAssocID="{94295161-F4B1-4DC6-A528-F7A8221BA87F}" presName="hierChild5" presStyleCnt="0"/>
      <dgm:spPr/>
    </dgm:pt>
    <dgm:pt modelId="{58D528C3-C191-44D7-B82E-D83A55497CEA}" type="pres">
      <dgm:prSet presAssocID="{C73D95EE-FB77-4881-A583-3B1792CD7F04}" presName="hierChild3" presStyleCnt="0"/>
      <dgm:spPr/>
    </dgm:pt>
    <dgm:pt modelId="{925041D5-400F-491C-BC60-05A8F8D0077B}" type="pres">
      <dgm:prSet presAssocID="{BC399E77-2957-47D4-A563-6C93B39A8558}" presName="Name111" presStyleLbl="parChTrans1D2" presStyleIdx="2" presStyleCnt="3"/>
      <dgm:spPr/>
      <dgm:t>
        <a:bodyPr/>
        <a:lstStyle/>
        <a:p>
          <a:endParaRPr lang="pl-PL"/>
        </a:p>
      </dgm:t>
    </dgm:pt>
    <dgm:pt modelId="{DD3E3C38-2658-49AD-9786-30F949D66E8E}" type="pres">
      <dgm:prSet presAssocID="{C5A062ED-1F46-4172-A6E6-ABBAC53314D6}" presName="hierRoot3" presStyleCnt="0">
        <dgm:presLayoutVars>
          <dgm:hierBranch val="init"/>
        </dgm:presLayoutVars>
      </dgm:prSet>
      <dgm:spPr/>
    </dgm:pt>
    <dgm:pt modelId="{1DA9DB9F-FC5D-42A5-9641-B5495778E9FB}" type="pres">
      <dgm:prSet presAssocID="{C5A062ED-1F46-4172-A6E6-ABBAC53314D6}" presName="rootComposite3" presStyleCnt="0"/>
      <dgm:spPr/>
    </dgm:pt>
    <dgm:pt modelId="{B005BD24-BF9A-4A31-98F0-2E5BF1E80785}" type="pres">
      <dgm:prSet presAssocID="{C5A062ED-1F46-4172-A6E6-ABBAC53314D6}" presName="rootText3" presStyleLbl="asst1" presStyleIdx="0" presStyleCnt="1">
        <dgm:presLayoutVars>
          <dgm:chPref val="3"/>
        </dgm:presLayoutVars>
      </dgm:prSet>
      <dgm:spPr/>
      <dgm:t>
        <a:bodyPr/>
        <a:lstStyle/>
        <a:p>
          <a:endParaRPr lang="pl-PL"/>
        </a:p>
      </dgm:t>
    </dgm:pt>
    <dgm:pt modelId="{A96F450A-3284-4525-8903-D7AC0103564C}" type="pres">
      <dgm:prSet presAssocID="{C5A062ED-1F46-4172-A6E6-ABBAC53314D6}" presName="rootConnector3" presStyleLbl="asst1" presStyleIdx="0" presStyleCnt="1"/>
      <dgm:spPr/>
      <dgm:t>
        <a:bodyPr/>
        <a:lstStyle/>
        <a:p>
          <a:endParaRPr lang="pl-PL"/>
        </a:p>
      </dgm:t>
    </dgm:pt>
    <dgm:pt modelId="{4E752FBE-CA3C-4C8F-95A5-CFDA28EB67BD}" type="pres">
      <dgm:prSet presAssocID="{C5A062ED-1F46-4172-A6E6-ABBAC53314D6}" presName="hierChild6" presStyleCnt="0"/>
      <dgm:spPr/>
    </dgm:pt>
    <dgm:pt modelId="{0005FAFF-FDE2-4585-AB3B-DB9A609AA227}" type="pres">
      <dgm:prSet presAssocID="{C5A062ED-1F46-4172-A6E6-ABBAC53314D6}" presName="hierChild7" presStyleCnt="0"/>
      <dgm:spPr/>
    </dgm:pt>
  </dgm:ptLst>
  <dgm:cxnLst>
    <dgm:cxn modelId="{91B3F838-BA40-4D87-AEDE-5E45999707AF}" type="presOf" srcId="{C73D95EE-FB77-4881-A583-3B1792CD7F04}" destId="{CCAC34D0-2EBC-4028-BB78-4A535DDF992B}" srcOrd="1" destOrd="0" presId="urn:microsoft.com/office/officeart/2005/8/layout/orgChart1"/>
    <dgm:cxn modelId="{7B4C48C0-99D2-4C2D-BAB4-C0850C5FB6D8}" type="presOf" srcId="{0A46AA05-4B95-41C3-8DB9-7B79DE094432}" destId="{10B6135F-6B46-486C-B170-C576CBBE4D18}" srcOrd="0" destOrd="0" presId="urn:microsoft.com/office/officeart/2005/8/layout/orgChart1"/>
    <dgm:cxn modelId="{155C832D-3A63-44ED-B7D2-2C1CA351EB71}" srcId="{94295161-F4B1-4DC6-A528-F7A8221BA87F}" destId="{88C9F650-D3A6-4AF2-BF74-28DD587E666E}" srcOrd="0" destOrd="0" parTransId="{0A46AA05-4B95-41C3-8DB9-7B79DE094432}" sibTransId="{B8204F79-607B-410F-9696-270032A66E05}"/>
    <dgm:cxn modelId="{156BB6DF-C685-4B18-AB81-0BBC20A287B4}" type="presOf" srcId="{D6BD6C1C-28B6-4388-A134-11E541A2C36F}" destId="{3DC964BD-9194-44FD-9F02-2A14819340D3}" srcOrd="0" destOrd="0" presId="urn:microsoft.com/office/officeart/2005/8/layout/orgChart1"/>
    <dgm:cxn modelId="{61FEC271-18AE-4352-8231-2A22CD8CDBE0}" type="presOf" srcId="{77EF18DD-5388-4017-894B-A09B7E51CDEB}" destId="{55F4338C-37D7-43C2-8ADE-9DEB118902A8}" srcOrd="0" destOrd="0" presId="urn:microsoft.com/office/officeart/2005/8/layout/orgChart1"/>
    <dgm:cxn modelId="{2BE387FF-6692-49B6-8140-57E7D0F75602}" type="presOf" srcId="{95EE687D-3281-4B5B-B8DC-F45FC0C0ED80}" destId="{1DC48457-DEE3-4D2A-A007-0A6A3087BA62}" srcOrd="0" destOrd="0" presId="urn:microsoft.com/office/officeart/2005/8/layout/orgChart1"/>
    <dgm:cxn modelId="{2F4F4ABC-2538-4E99-A536-5FF46DB75F5D}" srcId="{C73D95EE-FB77-4881-A583-3B1792CD7F04}" destId="{77EF18DD-5388-4017-894B-A09B7E51CDEB}" srcOrd="1" destOrd="0" parTransId="{95EE687D-3281-4B5B-B8DC-F45FC0C0ED80}" sibTransId="{E7B15BB4-2614-415E-A932-A68AEEDEEF84}"/>
    <dgm:cxn modelId="{4FED158B-4EB6-48FB-9FA4-2113B0D10A4D}" type="presOf" srcId="{BC399E77-2957-47D4-A563-6C93B39A8558}" destId="{925041D5-400F-491C-BC60-05A8F8D0077B}" srcOrd="0" destOrd="0" presId="urn:microsoft.com/office/officeart/2005/8/layout/orgChart1"/>
    <dgm:cxn modelId="{DA15FC75-83F1-4071-BA0A-B474EA1D25B0}" type="presOf" srcId="{88C9F650-D3A6-4AF2-BF74-28DD587E666E}" destId="{215A8F4F-7AF9-471E-AEFD-9C39428FAD81}" srcOrd="0" destOrd="0" presId="urn:microsoft.com/office/officeart/2005/8/layout/orgChart1"/>
    <dgm:cxn modelId="{2FCB36C1-3102-44C5-A601-73D3E51145E9}" type="presOf" srcId="{C5A062ED-1F46-4172-A6E6-ABBAC53314D6}" destId="{B005BD24-BF9A-4A31-98F0-2E5BF1E80785}" srcOrd="0" destOrd="0" presId="urn:microsoft.com/office/officeart/2005/8/layout/orgChart1"/>
    <dgm:cxn modelId="{34F58A51-F5A3-4827-B079-720CED2328B8}" srcId="{14F31C6D-8DA0-4444-BCB5-6212C2989A10}" destId="{C73D95EE-FB77-4881-A583-3B1792CD7F04}" srcOrd="0" destOrd="0" parTransId="{C9D2218C-12F1-4042-A10B-E04965F8E71C}" sibTransId="{204B57E2-0503-44E9-9E5D-B1768B394243}"/>
    <dgm:cxn modelId="{10FEFBC5-8B9D-48DD-82A2-5B5F28C3DF1A}" type="presOf" srcId="{88C9F650-D3A6-4AF2-BF74-28DD587E666E}" destId="{C374F954-AA19-474B-B185-C063D3A61D2A}" srcOrd="1" destOrd="0" presId="urn:microsoft.com/office/officeart/2005/8/layout/orgChart1"/>
    <dgm:cxn modelId="{6956E409-0D9F-4E65-814B-189533893575}" type="presOf" srcId="{77EF18DD-5388-4017-894B-A09B7E51CDEB}" destId="{20A53395-1FFD-41B0-B953-D158366EC2EC}" srcOrd="1" destOrd="0" presId="urn:microsoft.com/office/officeart/2005/8/layout/orgChart1"/>
    <dgm:cxn modelId="{566AF029-8EB3-4616-B6F2-285986B330A9}" type="presOf" srcId="{94295161-F4B1-4DC6-A528-F7A8221BA87F}" destId="{A4CEA8C6-C514-49C9-88C8-ED485A35D8A7}" srcOrd="0" destOrd="0" presId="urn:microsoft.com/office/officeart/2005/8/layout/orgChart1"/>
    <dgm:cxn modelId="{4392517D-DD9A-4B67-AC84-1D24B0BBD138}" type="presOf" srcId="{94295161-F4B1-4DC6-A528-F7A8221BA87F}" destId="{EA57096A-2F3C-4C40-A625-9CA3FCBC21AD}" srcOrd="1" destOrd="0" presId="urn:microsoft.com/office/officeart/2005/8/layout/orgChart1"/>
    <dgm:cxn modelId="{68EE4167-454D-46D6-BFA4-85F409AA281C}" type="presOf" srcId="{C73D95EE-FB77-4881-A583-3B1792CD7F04}" destId="{61D3CB54-9A54-4644-83ED-1EA5B8095A09}" srcOrd="0" destOrd="0" presId="urn:microsoft.com/office/officeart/2005/8/layout/orgChart1"/>
    <dgm:cxn modelId="{3946ED82-A4A9-4A8A-8029-53BBCF555D25}" type="presOf" srcId="{C5A062ED-1F46-4172-A6E6-ABBAC53314D6}" destId="{A96F450A-3284-4525-8903-D7AC0103564C}" srcOrd="1" destOrd="0" presId="urn:microsoft.com/office/officeart/2005/8/layout/orgChart1"/>
    <dgm:cxn modelId="{5F2C0C9A-D233-4496-A55B-BC1D48DF4647}" srcId="{C73D95EE-FB77-4881-A583-3B1792CD7F04}" destId="{94295161-F4B1-4DC6-A528-F7A8221BA87F}" srcOrd="2" destOrd="0" parTransId="{D6BD6C1C-28B6-4388-A134-11E541A2C36F}" sibTransId="{6509DCE3-3291-4F91-9874-97158E11F820}"/>
    <dgm:cxn modelId="{7B663D0E-2DF6-40EF-A698-1A75E6965F42}" type="presOf" srcId="{14F31C6D-8DA0-4444-BCB5-6212C2989A10}" destId="{CB69AB4E-DA41-498A-BEBB-489B65C8CA33}" srcOrd="0" destOrd="0" presId="urn:microsoft.com/office/officeart/2005/8/layout/orgChart1"/>
    <dgm:cxn modelId="{9A8D11CD-B8D5-4E42-8A3D-DD4D6564320B}" srcId="{C73D95EE-FB77-4881-A583-3B1792CD7F04}" destId="{C5A062ED-1F46-4172-A6E6-ABBAC53314D6}" srcOrd="0" destOrd="0" parTransId="{BC399E77-2957-47D4-A563-6C93B39A8558}" sibTransId="{5726465D-8689-400F-B310-6AAEBCC280EE}"/>
    <dgm:cxn modelId="{604C4838-3D46-469C-A494-304D6F465A18}" type="presParOf" srcId="{CB69AB4E-DA41-498A-BEBB-489B65C8CA33}" destId="{CAD408FB-7D1C-4574-9C65-596089F20690}" srcOrd="0" destOrd="0" presId="urn:microsoft.com/office/officeart/2005/8/layout/orgChart1"/>
    <dgm:cxn modelId="{A0970F5E-C276-4C6A-AF35-F8EA48A5F025}" type="presParOf" srcId="{CAD408FB-7D1C-4574-9C65-596089F20690}" destId="{BC3263E9-EE6D-4733-8AD6-3B446AE4CB0F}" srcOrd="0" destOrd="0" presId="urn:microsoft.com/office/officeart/2005/8/layout/orgChart1"/>
    <dgm:cxn modelId="{C77F9118-E6AA-417F-A9CA-2A442A3C2CF3}" type="presParOf" srcId="{BC3263E9-EE6D-4733-8AD6-3B446AE4CB0F}" destId="{61D3CB54-9A54-4644-83ED-1EA5B8095A09}" srcOrd="0" destOrd="0" presId="urn:microsoft.com/office/officeart/2005/8/layout/orgChart1"/>
    <dgm:cxn modelId="{DC55B1EC-B5E0-4E0A-975F-3F56BCD7E6BB}" type="presParOf" srcId="{BC3263E9-EE6D-4733-8AD6-3B446AE4CB0F}" destId="{CCAC34D0-2EBC-4028-BB78-4A535DDF992B}" srcOrd="1" destOrd="0" presId="urn:microsoft.com/office/officeart/2005/8/layout/orgChart1"/>
    <dgm:cxn modelId="{6DA7B484-AD0C-4762-9657-7DDFB8B58E1E}" type="presParOf" srcId="{CAD408FB-7D1C-4574-9C65-596089F20690}" destId="{BF657E95-0CF0-4FF6-924B-356A718BB5CC}" srcOrd="1" destOrd="0" presId="urn:microsoft.com/office/officeart/2005/8/layout/orgChart1"/>
    <dgm:cxn modelId="{2D01A914-BB90-4CAD-9672-00210B3826FB}" type="presParOf" srcId="{BF657E95-0CF0-4FF6-924B-356A718BB5CC}" destId="{1DC48457-DEE3-4D2A-A007-0A6A3087BA62}" srcOrd="0" destOrd="0" presId="urn:microsoft.com/office/officeart/2005/8/layout/orgChart1"/>
    <dgm:cxn modelId="{080CA318-824D-4430-805E-157C12CC4770}" type="presParOf" srcId="{BF657E95-0CF0-4FF6-924B-356A718BB5CC}" destId="{3CF5CFC1-A31B-4A2E-B4A9-1421C2BF185C}" srcOrd="1" destOrd="0" presId="urn:microsoft.com/office/officeart/2005/8/layout/orgChart1"/>
    <dgm:cxn modelId="{5B2B8581-BF76-49E5-B5B0-CC2BB3F3C02B}" type="presParOf" srcId="{3CF5CFC1-A31B-4A2E-B4A9-1421C2BF185C}" destId="{A966AE28-F2DB-4223-AC5B-CD70AE47FE22}" srcOrd="0" destOrd="0" presId="urn:microsoft.com/office/officeart/2005/8/layout/orgChart1"/>
    <dgm:cxn modelId="{6B63F39E-31E9-4A0A-A00B-AA558DDC12C0}" type="presParOf" srcId="{A966AE28-F2DB-4223-AC5B-CD70AE47FE22}" destId="{55F4338C-37D7-43C2-8ADE-9DEB118902A8}" srcOrd="0" destOrd="0" presId="urn:microsoft.com/office/officeart/2005/8/layout/orgChart1"/>
    <dgm:cxn modelId="{C3E6F190-75F3-42C6-83F4-B710A44A3C86}" type="presParOf" srcId="{A966AE28-F2DB-4223-AC5B-CD70AE47FE22}" destId="{20A53395-1FFD-41B0-B953-D158366EC2EC}" srcOrd="1" destOrd="0" presId="urn:microsoft.com/office/officeart/2005/8/layout/orgChart1"/>
    <dgm:cxn modelId="{4F244E9F-24A1-4AA9-B760-DAFE46A3045D}" type="presParOf" srcId="{3CF5CFC1-A31B-4A2E-B4A9-1421C2BF185C}" destId="{FFE491FC-4F33-4E61-ADD2-E6DCA5304102}" srcOrd="1" destOrd="0" presId="urn:microsoft.com/office/officeart/2005/8/layout/orgChart1"/>
    <dgm:cxn modelId="{D5191B86-742B-4176-9D0E-7DCE0EA53FBA}" type="presParOf" srcId="{3CF5CFC1-A31B-4A2E-B4A9-1421C2BF185C}" destId="{AB23BCCD-F995-4B67-81A6-9B984E576333}" srcOrd="2" destOrd="0" presId="urn:microsoft.com/office/officeart/2005/8/layout/orgChart1"/>
    <dgm:cxn modelId="{48CFC4C7-935A-48C3-B4C8-254FF2179463}" type="presParOf" srcId="{BF657E95-0CF0-4FF6-924B-356A718BB5CC}" destId="{3DC964BD-9194-44FD-9F02-2A14819340D3}" srcOrd="2" destOrd="0" presId="urn:microsoft.com/office/officeart/2005/8/layout/orgChart1"/>
    <dgm:cxn modelId="{FA9820D7-9193-4188-8D0A-24472859FFD6}" type="presParOf" srcId="{BF657E95-0CF0-4FF6-924B-356A718BB5CC}" destId="{A511B71A-A35C-4ACE-A604-7945D6DE67A9}" srcOrd="3" destOrd="0" presId="urn:microsoft.com/office/officeart/2005/8/layout/orgChart1"/>
    <dgm:cxn modelId="{15F12BA0-910A-46C6-8FF3-0492C6E130DA}" type="presParOf" srcId="{A511B71A-A35C-4ACE-A604-7945D6DE67A9}" destId="{9359AFA6-59B2-4424-BE53-76A27856EC93}" srcOrd="0" destOrd="0" presId="urn:microsoft.com/office/officeart/2005/8/layout/orgChart1"/>
    <dgm:cxn modelId="{CEBE8F0A-FC16-4B39-A58C-75DDCC407CB2}" type="presParOf" srcId="{9359AFA6-59B2-4424-BE53-76A27856EC93}" destId="{A4CEA8C6-C514-49C9-88C8-ED485A35D8A7}" srcOrd="0" destOrd="0" presId="urn:microsoft.com/office/officeart/2005/8/layout/orgChart1"/>
    <dgm:cxn modelId="{F15CCD66-030D-47AC-B6DC-5FB3320B7CA8}" type="presParOf" srcId="{9359AFA6-59B2-4424-BE53-76A27856EC93}" destId="{EA57096A-2F3C-4C40-A625-9CA3FCBC21AD}" srcOrd="1" destOrd="0" presId="urn:microsoft.com/office/officeart/2005/8/layout/orgChart1"/>
    <dgm:cxn modelId="{514E9EF8-12F9-4638-865F-601EF201F8BD}" type="presParOf" srcId="{A511B71A-A35C-4ACE-A604-7945D6DE67A9}" destId="{E6E5BDA8-ADE1-4FB0-B638-CCFFA88BC1A1}" srcOrd="1" destOrd="0" presId="urn:microsoft.com/office/officeart/2005/8/layout/orgChart1"/>
    <dgm:cxn modelId="{C8AFEF05-6030-4E90-B5A9-C6C42E1E1BDF}" type="presParOf" srcId="{E6E5BDA8-ADE1-4FB0-B638-CCFFA88BC1A1}" destId="{10B6135F-6B46-486C-B170-C576CBBE4D18}" srcOrd="0" destOrd="0" presId="urn:microsoft.com/office/officeart/2005/8/layout/orgChart1"/>
    <dgm:cxn modelId="{27D6365B-97AA-42D6-8CF1-9E40CE26FCC0}" type="presParOf" srcId="{E6E5BDA8-ADE1-4FB0-B638-CCFFA88BC1A1}" destId="{61CCDF6F-C9A6-46CD-A8C6-AC6CCE733771}" srcOrd="1" destOrd="0" presId="urn:microsoft.com/office/officeart/2005/8/layout/orgChart1"/>
    <dgm:cxn modelId="{DB8A0844-6C77-4BAB-8906-22930642B449}" type="presParOf" srcId="{61CCDF6F-C9A6-46CD-A8C6-AC6CCE733771}" destId="{4BBFD201-B9CB-48F4-8A15-0637C3324934}" srcOrd="0" destOrd="0" presId="urn:microsoft.com/office/officeart/2005/8/layout/orgChart1"/>
    <dgm:cxn modelId="{53012487-AB94-490F-BB6C-7168E395C4E0}" type="presParOf" srcId="{4BBFD201-B9CB-48F4-8A15-0637C3324934}" destId="{215A8F4F-7AF9-471E-AEFD-9C39428FAD81}" srcOrd="0" destOrd="0" presId="urn:microsoft.com/office/officeart/2005/8/layout/orgChart1"/>
    <dgm:cxn modelId="{C250A9E6-DCDE-48BF-8485-BF3A03117089}" type="presParOf" srcId="{4BBFD201-B9CB-48F4-8A15-0637C3324934}" destId="{C374F954-AA19-474B-B185-C063D3A61D2A}" srcOrd="1" destOrd="0" presId="urn:microsoft.com/office/officeart/2005/8/layout/orgChart1"/>
    <dgm:cxn modelId="{77A35CA4-6E88-42BA-A793-099F3D2B76A0}" type="presParOf" srcId="{61CCDF6F-C9A6-46CD-A8C6-AC6CCE733771}" destId="{0AF5ABDF-4BFA-4E16-B0D4-B9E39C8BAA62}" srcOrd="1" destOrd="0" presId="urn:microsoft.com/office/officeart/2005/8/layout/orgChart1"/>
    <dgm:cxn modelId="{DDC024B7-B300-44B0-8085-25F5E1F22E1B}" type="presParOf" srcId="{61CCDF6F-C9A6-46CD-A8C6-AC6CCE733771}" destId="{3564B75F-BC1A-4853-B1D5-778C0C8ED6E9}" srcOrd="2" destOrd="0" presId="urn:microsoft.com/office/officeart/2005/8/layout/orgChart1"/>
    <dgm:cxn modelId="{03679D87-B90A-4C06-A32F-D731F24B883A}" type="presParOf" srcId="{A511B71A-A35C-4ACE-A604-7945D6DE67A9}" destId="{5E4F20DC-C943-4109-932B-D42E704B8D6B}" srcOrd="2" destOrd="0" presId="urn:microsoft.com/office/officeart/2005/8/layout/orgChart1"/>
    <dgm:cxn modelId="{2419A813-A1AB-491C-9CE4-3473D9DE34A3}" type="presParOf" srcId="{CAD408FB-7D1C-4574-9C65-596089F20690}" destId="{58D528C3-C191-44D7-B82E-D83A55497CEA}" srcOrd="2" destOrd="0" presId="urn:microsoft.com/office/officeart/2005/8/layout/orgChart1"/>
    <dgm:cxn modelId="{49A5238B-D884-49A4-89D8-55B6D2364E4B}" type="presParOf" srcId="{58D528C3-C191-44D7-B82E-D83A55497CEA}" destId="{925041D5-400F-491C-BC60-05A8F8D0077B}" srcOrd="0" destOrd="0" presId="urn:microsoft.com/office/officeart/2005/8/layout/orgChart1"/>
    <dgm:cxn modelId="{1C307DD7-D020-43FF-9B63-BD353174711B}" type="presParOf" srcId="{58D528C3-C191-44D7-B82E-D83A55497CEA}" destId="{DD3E3C38-2658-49AD-9786-30F949D66E8E}" srcOrd="1" destOrd="0" presId="urn:microsoft.com/office/officeart/2005/8/layout/orgChart1"/>
    <dgm:cxn modelId="{97F765EF-EE82-471F-B3E1-B218E9AA22C6}" type="presParOf" srcId="{DD3E3C38-2658-49AD-9786-30F949D66E8E}" destId="{1DA9DB9F-FC5D-42A5-9641-B5495778E9FB}" srcOrd="0" destOrd="0" presId="urn:microsoft.com/office/officeart/2005/8/layout/orgChart1"/>
    <dgm:cxn modelId="{4917143B-8CB8-4411-89D8-16DBC21C6812}" type="presParOf" srcId="{1DA9DB9F-FC5D-42A5-9641-B5495778E9FB}" destId="{B005BD24-BF9A-4A31-98F0-2E5BF1E80785}" srcOrd="0" destOrd="0" presId="urn:microsoft.com/office/officeart/2005/8/layout/orgChart1"/>
    <dgm:cxn modelId="{815D84AC-6300-44CE-ABFC-DAE8480D6F04}" type="presParOf" srcId="{1DA9DB9F-FC5D-42A5-9641-B5495778E9FB}" destId="{A96F450A-3284-4525-8903-D7AC0103564C}" srcOrd="1" destOrd="0" presId="urn:microsoft.com/office/officeart/2005/8/layout/orgChart1"/>
    <dgm:cxn modelId="{BFB2C3A1-45FF-4244-9ADB-C37FB657F57A}" type="presParOf" srcId="{DD3E3C38-2658-49AD-9786-30F949D66E8E}" destId="{4E752FBE-CA3C-4C8F-95A5-CFDA28EB67BD}" srcOrd="1" destOrd="0" presId="urn:microsoft.com/office/officeart/2005/8/layout/orgChart1"/>
    <dgm:cxn modelId="{53ABEA42-6FFF-411A-9E7A-12759B7182CE}" type="presParOf" srcId="{DD3E3C38-2658-49AD-9786-30F949D66E8E}" destId="{0005FAFF-FDE2-4585-AB3B-DB9A609AA227}" srcOrd="2" destOrd="0" presId="urn:microsoft.com/office/officeart/2005/8/layout/orgChart1"/>
  </dgm:cxnLst>
  <dgm:bg/>
  <dgm:whole/>
  <dgm:extLst>
    <a:ext uri="http://schemas.microsoft.com/office/drawing/2008/diagram">
      <dsp:dataModelExt xmlns:dsp="http://schemas.microsoft.com/office/drawing/2008/diagram" relId="rId48"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925041D5-400F-491C-BC60-05A8F8D0077B}">
      <dsp:nvSpPr>
        <dsp:cNvPr id="0" name=""/>
        <dsp:cNvSpPr/>
      </dsp:nvSpPr>
      <dsp:spPr>
        <a:xfrm>
          <a:off x="2138485" y="570229"/>
          <a:ext cx="119524" cy="523629"/>
        </a:xfrm>
        <a:custGeom>
          <a:avLst/>
          <a:gdLst/>
          <a:ahLst/>
          <a:cxnLst/>
          <a:rect l="0" t="0" r="0" b="0"/>
          <a:pathLst>
            <a:path>
              <a:moveTo>
                <a:pt x="119524" y="0"/>
              </a:moveTo>
              <a:lnTo>
                <a:pt x="119524" y="523629"/>
              </a:lnTo>
              <a:lnTo>
                <a:pt x="0" y="523629"/>
              </a:lnTo>
            </a:path>
          </a:pathLst>
        </a:custGeom>
        <a:noFill/>
        <a:ln w="25400" cap="flat" cmpd="sng" algn="ctr">
          <a:solidFill>
            <a:schemeClr val="accent1">
              <a:shade val="60000"/>
              <a:hueOff val="0"/>
              <a:satOff val="0"/>
              <a:lumOff val="0"/>
              <a:alphaOff val="0"/>
            </a:schemeClr>
          </a:solidFill>
          <a:prstDash val="solid"/>
        </a:ln>
        <a:effectLst/>
        <a:sp3d z="-40000" prstMaterial="matte"/>
      </dsp:spPr>
      <dsp:style>
        <a:lnRef idx="2">
          <a:scrgbClr r="0" g="0" b="0"/>
        </a:lnRef>
        <a:fillRef idx="0">
          <a:scrgbClr r="0" g="0" b="0"/>
        </a:fillRef>
        <a:effectRef idx="0">
          <a:scrgbClr r="0" g="0" b="0"/>
        </a:effectRef>
        <a:fontRef idx="minor"/>
      </dsp:style>
    </dsp:sp>
    <dsp:sp modelId="{10B6135F-6B46-486C-B170-C576CBBE4D18}">
      <dsp:nvSpPr>
        <dsp:cNvPr id="0" name=""/>
        <dsp:cNvSpPr/>
      </dsp:nvSpPr>
      <dsp:spPr>
        <a:xfrm>
          <a:off x="2491366" y="2186652"/>
          <a:ext cx="134174" cy="524696"/>
        </a:xfrm>
        <a:custGeom>
          <a:avLst/>
          <a:gdLst/>
          <a:ahLst/>
          <a:cxnLst/>
          <a:rect l="0" t="0" r="0" b="0"/>
          <a:pathLst>
            <a:path>
              <a:moveTo>
                <a:pt x="0" y="0"/>
              </a:moveTo>
              <a:lnTo>
                <a:pt x="0" y="524696"/>
              </a:lnTo>
              <a:lnTo>
                <a:pt x="134174" y="524696"/>
              </a:lnTo>
            </a:path>
          </a:pathLst>
        </a:custGeom>
        <a:noFill/>
        <a:ln w="25400" cap="flat" cmpd="sng" algn="ctr">
          <a:solidFill>
            <a:schemeClr val="accent1">
              <a:shade val="80000"/>
              <a:hueOff val="0"/>
              <a:satOff val="0"/>
              <a:lumOff val="0"/>
              <a:alphaOff val="0"/>
            </a:schemeClr>
          </a:solidFill>
          <a:prstDash val="solid"/>
        </a:ln>
        <a:effectLst/>
        <a:scene3d>
          <a:camera prst="orthographicFront"/>
          <a:lightRig rig="chilly" dir="t"/>
        </a:scene3d>
        <a:sp3d z="-40000" prstMaterial="matte"/>
      </dsp:spPr>
      <dsp:style>
        <a:lnRef idx="2">
          <a:scrgbClr r="0" g="0" b="0"/>
        </a:lnRef>
        <a:fillRef idx="0">
          <a:scrgbClr r="0" g="0" b="0"/>
        </a:fillRef>
        <a:effectRef idx="0">
          <a:scrgbClr r="0" g="0" b="0"/>
        </a:effectRef>
        <a:fontRef idx="minor"/>
      </dsp:style>
    </dsp:sp>
    <dsp:sp modelId="{3DC964BD-9194-44FD-9F02-2A14819340D3}">
      <dsp:nvSpPr>
        <dsp:cNvPr id="0" name=""/>
        <dsp:cNvSpPr/>
      </dsp:nvSpPr>
      <dsp:spPr>
        <a:xfrm>
          <a:off x="2258009" y="570229"/>
          <a:ext cx="688687" cy="1047259"/>
        </a:xfrm>
        <a:custGeom>
          <a:avLst/>
          <a:gdLst/>
          <a:ahLst/>
          <a:cxnLst/>
          <a:rect l="0" t="0" r="0" b="0"/>
          <a:pathLst>
            <a:path>
              <a:moveTo>
                <a:pt x="0" y="0"/>
              </a:moveTo>
              <a:lnTo>
                <a:pt x="0" y="927735"/>
              </a:lnTo>
              <a:lnTo>
                <a:pt x="688687" y="927735"/>
              </a:lnTo>
              <a:lnTo>
                <a:pt x="688687" y="1047259"/>
              </a:lnTo>
            </a:path>
          </a:pathLst>
        </a:custGeom>
        <a:noFill/>
        <a:ln w="25400" cap="flat" cmpd="sng" algn="ctr">
          <a:solidFill>
            <a:schemeClr val="accent1">
              <a:shade val="60000"/>
              <a:hueOff val="0"/>
              <a:satOff val="0"/>
              <a:lumOff val="0"/>
              <a:alphaOff val="0"/>
            </a:schemeClr>
          </a:solidFill>
          <a:prstDash val="solid"/>
        </a:ln>
        <a:effectLst/>
        <a:sp3d z="-40000" prstMaterial="matte"/>
      </dsp:spPr>
      <dsp:style>
        <a:lnRef idx="2">
          <a:scrgbClr r="0" g="0" b="0"/>
        </a:lnRef>
        <a:fillRef idx="0">
          <a:scrgbClr r="0" g="0" b="0"/>
        </a:fillRef>
        <a:effectRef idx="0">
          <a:scrgbClr r="0" g="0" b="0"/>
        </a:effectRef>
        <a:fontRef idx="minor"/>
      </dsp:style>
    </dsp:sp>
    <dsp:sp modelId="{1DC48457-DEE3-4D2A-A007-0A6A3087BA62}">
      <dsp:nvSpPr>
        <dsp:cNvPr id="0" name=""/>
        <dsp:cNvSpPr/>
      </dsp:nvSpPr>
      <dsp:spPr>
        <a:xfrm>
          <a:off x="1569322" y="570229"/>
          <a:ext cx="688687" cy="1047259"/>
        </a:xfrm>
        <a:custGeom>
          <a:avLst/>
          <a:gdLst/>
          <a:ahLst/>
          <a:cxnLst/>
          <a:rect l="0" t="0" r="0" b="0"/>
          <a:pathLst>
            <a:path>
              <a:moveTo>
                <a:pt x="688687" y="0"/>
              </a:moveTo>
              <a:lnTo>
                <a:pt x="688687" y="927735"/>
              </a:lnTo>
              <a:lnTo>
                <a:pt x="0" y="927735"/>
              </a:lnTo>
              <a:lnTo>
                <a:pt x="0" y="1047259"/>
              </a:lnTo>
            </a:path>
          </a:pathLst>
        </a:custGeom>
        <a:noFill/>
        <a:ln w="25400" cap="flat" cmpd="sng" algn="ctr">
          <a:solidFill>
            <a:schemeClr val="accent1">
              <a:shade val="60000"/>
              <a:hueOff val="0"/>
              <a:satOff val="0"/>
              <a:lumOff val="0"/>
              <a:alphaOff val="0"/>
            </a:schemeClr>
          </a:solidFill>
          <a:prstDash val="solid"/>
        </a:ln>
        <a:effectLst/>
        <a:sp3d z="-40000" prstMaterial="matte"/>
      </dsp:spPr>
      <dsp:style>
        <a:lnRef idx="2">
          <a:scrgbClr r="0" g="0" b="0"/>
        </a:lnRef>
        <a:fillRef idx="0">
          <a:scrgbClr r="0" g="0" b="0"/>
        </a:fillRef>
        <a:effectRef idx="0">
          <a:scrgbClr r="0" g="0" b="0"/>
        </a:effectRef>
        <a:fontRef idx="minor"/>
      </dsp:style>
    </dsp:sp>
    <dsp:sp modelId="{61D3CB54-9A54-4644-83ED-1EA5B8095A09}">
      <dsp:nvSpPr>
        <dsp:cNvPr id="0" name=""/>
        <dsp:cNvSpPr/>
      </dsp:nvSpPr>
      <dsp:spPr>
        <a:xfrm>
          <a:off x="1688846" y="1066"/>
          <a:ext cx="1138325" cy="569162"/>
        </a:xfrm>
        <a:prstGeom prst="rect">
          <a:avLst/>
        </a:prstGeom>
        <a:solidFill>
          <a:schemeClr val="accent1">
            <a:hueOff val="0"/>
            <a:satOff val="0"/>
            <a:lumOff val="0"/>
            <a:alphaOff val="0"/>
          </a:schemeClr>
        </a:solidFill>
        <a:ln>
          <a:noFill/>
        </a:ln>
        <a:effectLst/>
        <a:scene3d>
          <a:camera prst="orthographicFront"/>
          <a:lightRig rig="chilly" dir="t"/>
        </a:scene3d>
        <a:sp3d prstMaterial="translucentPowder">
          <a:bevelT w="127000" h="25400" prst="softRound"/>
        </a:sp3d>
      </dsp:spPr>
      <dsp:style>
        <a:lnRef idx="0">
          <a:scrgbClr r="0" g="0" b="0"/>
        </a:lnRef>
        <a:fillRef idx="1">
          <a:scrgbClr r="0" g="0" b="0"/>
        </a:fillRef>
        <a:effectRef idx="0">
          <a:scrgbClr r="0" g="0" b="0"/>
        </a:effectRef>
        <a:fontRef idx="minor">
          <a:schemeClr val="lt1"/>
        </a:fontRef>
      </dsp:style>
      <dsp:txBody>
        <a:bodyPr spcFirstLastPara="0" vert="horz" wrap="square" lIns="7620" tIns="7620" rIns="7620" bIns="7620" numCol="1" spcCol="1270" anchor="ctr" anchorCtr="0">
          <a:noAutofit/>
        </a:bodyPr>
        <a:lstStyle/>
        <a:p>
          <a:pPr lvl="0" algn="ctr" defTabSz="533400">
            <a:lnSpc>
              <a:spcPct val="90000"/>
            </a:lnSpc>
            <a:spcBef>
              <a:spcPct val="0"/>
            </a:spcBef>
            <a:spcAft>
              <a:spcPct val="35000"/>
            </a:spcAft>
          </a:pPr>
          <a:r>
            <a:rPr lang="pl-PL" sz="1200" kern="1200"/>
            <a:t>Burmistrz Miasta i Gminy</a:t>
          </a:r>
        </a:p>
      </dsp:txBody>
      <dsp:txXfrm>
        <a:off x="1688846" y="1066"/>
        <a:ext cx="1138325" cy="569162"/>
      </dsp:txXfrm>
    </dsp:sp>
    <dsp:sp modelId="{55F4338C-37D7-43C2-8ADE-9DEB118902A8}">
      <dsp:nvSpPr>
        <dsp:cNvPr id="0" name=""/>
        <dsp:cNvSpPr/>
      </dsp:nvSpPr>
      <dsp:spPr>
        <a:xfrm>
          <a:off x="1000159" y="1617489"/>
          <a:ext cx="1138325" cy="569162"/>
        </a:xfrm>
        <a:prstGeom prst="rect">
          <a:avLst/>
        </a:prstGeom>
        <a:solidFill>
          <a:schemeClr val="accent1">
            <a:hueOff val="0"/>
            <a:satOff val="0"/>
            <a:lumOff val="0"/>
            <a:alphaOff val="0"/>
          </a:schemeClr>
        </a:solidFill>
        <a:ln>
          <a:noFill/>
        </a:ln>
        <a:effectLst/>
        <a:scene3d>
          <a:camera prst="orthographicFront"/>
          <a:lightRig rig="chilly" dir="t"/>
        </a:scene3d>
        <a:sp3d prstMaterial="translucentPowder">
          <a:bevelT w="127000" h="25400" prst="softRound"/>
        </a:sp3d>
      </dsp:spPr>
      <dsp:style>
        <a:lnRef idx="0">
          <a:scrgbClr r="0" g="0" b="0"/>
        </a:lnRef>
        <a:fillRef idx="1">
          <a:scrgbClr r="0" g="0" b="0"/>
        </a:fillRef>
        <a:effectRef idx="0">
          <a:scrgbClr r="0" g="0" b="0"/>
        </a:effectRef>
        <a:fontRef idx="minor">
          <a:schemeClr val="lt1"/>
        </a:fontRef>
      </dsp:style>
      <dsp:txBody>
        <a:bodyPr spcFirstLastPara="0" vert="horz" wrap="square" lIns="7620" tIns="7620" rIns="7620" bIns="7620" numCol="1" spcCol="1270" anchor="ctr" anchorCtr="0">
          <a:noAutofit/>
        </a:bodyPr>
        <a:lstStyle/>
        <a:p>
          <a:pPr lvl="0" algn="ctr" defTabSz="533400">
            <a:lnSpc>
              <a:spcPct val="90000"/>
            </a:lnSpc>
            <a:spcBef>
              <a:spcPct val="0"/>
            </a:spcBef>
            <a:spcAft>
              <a:spcPct val="35000"/>
            </a:spcAft>
          </a:pPr>
          <a:r>
            <a:rPr lang="pl-PL" sz="1200" kern="1200"/>
            <a:t>eksperci</a:t>
          </a:r>
        </a:p>
      </dsp:txBody>
      <dsp:txXfrm>
        <a:off x="1000159" y="1617489"/>
        <a:ext cx="1138325" cy="569162"/>
      </dsp:txXfrm>
    </dsp:sp>
    <dsp:sp modelId="{A4CEA8C6-C514-49C9-88C8-ED485A35D8A7}">
      <dsp:nvSpPr>
        <dsp:cNvPr id="0" name=""/>
        <dsp:cNvSpPr/>
      </dsp:nvSpPr>
      <dsp:spPr>
        <a:xfrm>
          <a:off x="2377533" y="1617489"/>
          <a:ext cx="1138325" cy="569162"/>
        </a:xfrm>
        <a:prstGeom prst="rect">
          <a:avLst/>
        </a:prstGeom>
        <a:solidFill>
          <a:schemeClr val="accent1">
            <a:hueOff val="0"/>
            <a:satOff val="0"/>
            <a:lumOff val="0"/>
            <a:alphaOff val="0"/>
          </a:schemeClr>
        </a:solidFill>
        <a:ln>
          <a:noFill/>
        </a:ln>
        <a:effectLst/>
        <a:scene3d>
          <a:camera prst="orthographicFront"/>
          <a:lightRig rig="chilly" dir="t"/>
        </a:scene3d>
        <a:sp3d prstMaterial="translucentPowder">
          <a:bevelT w="127000" h="25400" prst="softRound"/>
        </a:sp3d>
      </dsp:spPr>
      <dsp:style>
        <a:lnRef idx="0">
          <a:scrgbClr r="0" g="0" b="0"/>
        </a:lnRef>
        <a:fillRef idx="1">
          <a:scrgbClr r="0" g="0" b="0"/>
        </a:fillRef>
        <a:effectRef idx="0">
          <a:scrgbClr r="0" g="0" b="0"/>
        </a:effectRef>
        <a:fontRef idx="minor">
          <a:schemeClr val="lt1"/>
        </a:fontRef>
      </dsp:style>
      <dsp:txBody>
        <a:bodyPr spcFirstLastPara="0" vert="horz" wrap="square" lIns="7620" tIns="7620" rIns="7620" bIns="7620" numCol="1" spcCol="1270" anchor="ctr" anchorCtr="0">
          <a:noAutofit/>
        </a:bodyPr>
        <a:lstStyle/>
        <a:p>
          <a:pPr lvl="0" algn="ctr" defTabSz="533400">
            <a:lnSpc>
              <a:spcPct val="90000"/>
            </a:lnSpc>
            <a:spcBef>
              <a:spcPct val="0"/>
            </a:spcBef>
            <a:spcAft>
              <a:spcPct val="35000"/>
            </a:spcAft>
          </a:pPr>
          <a:r>
            <a:rPr lang="pl-PL" sz="1200" kern="1200"/>
            <a:t>koordynator</a:t>
          </a:r>
        </a:p>
      </dsp:txBody>
      <dsp:txXfrm>
        <a:off x="2377533" y="1617489"/>
        <a:ext cx="1138325" cy="569162"/>
      </dsp:txXfrm>
    </dsp:sp>
    <dsp:sp modelId="{215A8F4F-7AF9-471E-AEFD-9C39428FAD81}">
      <dsp:nvSpPr>
        <dsp:cNvPr id="0" name=""/>
        <dsp:cNvSpPr/>
      </dsp:nvSpPr>
      <dsp:spPr>
        <a:xfrm>
          <a:off x="2625540" y="2426767"/>
          <a:ext cx="1138325" cy="569162"/>
        </a:xfrm>
        <a:prstGeom prst="rect">
          <a:avLst/>
        </a:prstGeom>
        <a:solidFill>
          <a:schemeClr val="accent1">
            <a:hueOff val="0"/>
            <a:satOff val="0"/>
            <a:lumOff val="0"/>
            <a:alphaOff val="0"/>
          </a:schemeClr>
        </a:solidFill>
        <a:ln>
          <a:noFill/>
        </a:ln>
        <a:effectLst/>
        <a:scene3d>
          <a:camera prst="orthographicFront"/>
          <a:lightRig rig="chilly" dir="t"/>
        </a:scene3d>
        <a:sp3d prstMaterial="translucentPowder">
          <a:bevelT w="127000" h="25400" prst="softRound"/>
        </a:sp3d>
      </dsp:spPr>
      <dsp:style>
        <a:lnRef idx="0">
          <a:scrgbClr r="0" g="0" b="0"/>
        </a:lnRef>
        <a:fillRef idx="1">
          <a:scrgbClr r="0" g="0" b="0"/>
        </a:fillRef>
        <a:effectRef idx="0">
          <a:scrgbClr r="0" g="0" b="0"/>
        </a:effectRef>
        <a:fontRef idx="minor">
          <a:schemeClr val="lt1"/>
        </a:fontRef>
      </dsp:style>
      <dsp:txBody>
        <a:bodyPr spcFirstLastPara="0" vert="horz" wrap="square" lIns="7620" tIns="7620" rIns="7620" bIns="7620" numCol="1" spcCol="1270" anchor="ctr" anchorCtr="0">
          <a:noAutofit/>
        </a:bodyPr>
        <a:lstStyle/>
        <a:p>
          <a:pPr lvl="0" algn="ctr" defTabSz="533400">
            <a:lnSpc>
              <a:spcPct val="90000"/>
            </a:lnSpc>
            <a:spcBef>
              <a:spcPct val="0"/>
            </a:spcBef>
            <a:spcAft>
              <a:spcPct val="35000"/>
            </a:spcAft>
          </a:pPr>
          <a:r>
            <a:rPr lang="pl-PL" sz="1200" kern="1200"/>
            <a:t>zespół</a:t>
          </a:r>
          <a:endParaRPr lang="pl-PL" sz="1200" kern="1200">
            <a:latin typeface="Times New Roman" panose="02020603050405020304" pitchFamily="18" charset="0"/>
            <a:cs typeface="Times New Roman" panose="02020603050405020304" pitchFamily="18" charset="0"/>
          </a:endParaRPr>
        </a:p>
      </dsp:txBody>
      <dsp:txXfrm>
        <a:off x="2625540" y="2426767"/>
        <a:ext cx="1138325" cy="569162"/>
      </dsp:txXfrm>
    </dsp:sp>
    <dsp:sp modelId="{B005BD24-BF9A-4A31-98F0-2E5BF1E80785}">
      <dsp:nvSpPr>
        <dsp:cNvPr id="0" name=""/>
        <dsp:cNvSpPr/>
      </dsp:nvSpPr>
      <dsp:spPr>
        <a:xfrm>
          <a:off x="1000159" y="809277"/>
          <a:ext cx="1138325" cy="569162"/>
        </a:xfrm>
        <a:prstGeom prst="rect">
          <a:avLst/>
        </a:prstGeom>
        <a:solidFill>
          <a:schemeClr val="accent1">
            <a:hueOff val="0"/>
            <a:satOff val="0"/>
            <a:lumOff val="0"/>
            <a:alphaOff val="0"/>
          </a:schemeClr>
        </a:solidFill>
        <a:ln>
          <a:noFill/>
        </a:ln>
        <a:effectLst/>
        <a:scene3d>
          <a:camera prst="orthographicFront"/>
          <a:lightRig rig="chilly" dir="t"/>
        </a:scene3d>
        <a:sp3d prstMaterial="translucentPowder">
          <a:bevelT w="127000" h="25400" prst="softRound"/>
        </a:sp3d>
      </dsp:spPr>
      <dsp:style>
        <a:lnRef idx="0">
          <a:scrgbClr r="0" g="0" b="0"/>
        </a:lnRef>
        <a:fillRef idx="1">
          <a:scrgbClr r="0" g="0" b="0"/>
        </a:fillRef>
        <a:effectRef idx="0">
          <a:scrgbClr r="0" g="0" b="0"/>
        </a:effectRef>
        <a:fontRef idx="minor">
          <a:schemeClr val="lt1"/>
        </a:fontRef>
      </dsp:style>
      <dsp:txBody>
        <a:bodyPr spcFirstLastPara="0" vert="horz" wrap="square" lIns="7620" tIns="7620" rIns="7620" bIns="7620" numCol="1" spcCol="1270" anchor="ctr" anchorCtr="0">
          <a:noAutofit/>
        </a:bodyPr>
        <a:lstStyle/>
        <a:p>
          <a:pPr lvl="0" algn="ctr" defTabSz="533400">
            <a:lnSpc>
              <a:spcPct val="90000"/>
            </a:lnSpc>
            <a:spcBef>
              <a:spcPct val="0"/>
            </a:spcBef>
            <a:spcAft>
              <a:spcPct val="35000"/>
            </a:spcAft>
          </a:pPr>
          <a:r>
            <a:rPr lang="pl-PL" sz="1200" kern="1200"/>
            <a:t>zespół interesariuszy</a:t>
          </a:r>
        </a:p>
      </dsp:txBody>
      <dsp:txXfrm>
        <a:off x="1000159" y="809277"/>
        <a:ext cx="1138325" cy="569162"/>
      </dsp:txXfrm>
    </dsp:sp>
  </dsp:spTree>
</dsp:drawing>
</file>

<file path=word/diagrams/layout1.xml><?xml version="1.0" encoding="utf-8"?>
<dgm:layoutDef xmlns:dgm="http://schemas.openxmlformats.org/drawingml/2006/diagram" xmlns:a="http://schemas.openxmlformats.org/drawingml/2006/main" uniqueId="urn:microsoft.com/office/officeart/2005/8/layout/orgChart1">
  <dgm:title val=""/>
  <dgm:desc val=""/>
  <dgm:catLst>
    <dgm:cat type="hierarchy" pri="1000"/>
    <dgm:cat type="convert" pri="6000"/>
  </dgm:catLst>
  <dgm:sampData>
    <dgm:dataModel>
      <dgm:ptLst>
        <dgm:pt modelId="0" type="doc"/>
        <dgm:pt modelId="1">
          <dgm:prSet phldr="1"/>
        </dgm:pt>
        <dgm:pt modelId="2" type="asst">
          <dgm:prSet phldr="1"/>
        </dgm:pt>
        <dgm:pt modelId="3">
          <dgm:prSet phldr="1"/>
        </dgm:pt>
        <dgm:pt modelId="4">
          <dgm:prSet phldr="1"/>
        </dgm:pt>
        <dgm:pt modelId="5">
          <dgm:prSet phldr="1"/>
        </dgm:pt>
      </dgm:ptLst>
      <dgm:cxnLst>
        <dgm:cxn modelId="5" srcId="0" destId="1" srcOrd="0" destOrd="0"/>
        <dgm:cxn modelId="6" srcId="1" destId="2" srcOrd="0" destOrd="0"/>
        <dgm:cxn modelId="7" srcId="1" destId="3" srcOrd="1" destOrd="0"/>
        <dgm:cxn modelId="8" srcId="1" destId="4" srcOrd="2" destOrd="0"/>
        <dgm:cxn modelId="9" srcId="1" destId="5" srcOrd="3" destOrd="0"/>
      </dgm:cxnLst>
      <dgm:bg/>
      <dgm:whole/>
    </dgm:dataModel>
  </dgm:sampData>
  <dgm:styleData>
    <dgm:dataModel>
      <dgm:ptLst>
        <dgm:pt modelId="0" type="doc"/>
        <dgm:pt modelId="1"/>
        <dgm:pt modelId="12"/>
        <dgm:pt modelId="13"/>
      </dgm:ptLst>
      <dgm:cxnLst>
        <dgm:cxn modelId="2" srcId="0" destId="1" srcOrd="0" destOrd="0"/>
        <dgm:cxn modelId="16" srcId="1" destId="12" srcOrd="1" destOrd="0"/>
        <dgm:cxn modelId="17" srcId="1" destId="13" srcOrd="2" destOrd="0"/>
      </dgm:cxnLst>
      <dgm:bg/>
      <dgm:whole/>
    </dgm:dataModel>
  </dgm:styleData>
  <dgm:clrData>
    <dgm:dataModel>
      <dgm:ptLst>
        <dgm:pt modelId="0" type="doc"/>
        <dgm:pt modelId="1"/>
        <dgm:pt modelId="11" type="asst"/>
        <dgm:pt modelId="12"/>
        <dgm:pt modelId="13"/>
        <dgm:pt modelId="14"/>
      </dgm:ptLst>
      <dgm:cxnLst>
        <dgm:cxn modelId="2" srcId="0" destId="1" srcOrd="0" destOrd="0"/>
        <dgm:cxn modelId="15" srcId="1" destId="11" srcOrd="0" destOrd="0"/>
        <dgm:cxn modelId="16" srcId="1" destId="12" srcOrd="1" destOrd="0"/>
        <dgm:cxn modelId="17" srcId="1" destId="13" srcOrd="2" destOrd="0"/>
        <dgm:cxn modelId="18" srcId="1" destId="14" srcOrd="2" destOrd="0"/>
      </dgm:cxnLst>
      <dgm:bg/>
      <dgm:whole/>
    </dgm:dataModel>
  </dgm:clrData>
  <dgm:layoutNode name="hierChild1">
    <dgm:varLst>
      <dgm:orgChart val="1"/>
      <dgm:chPref val="1"/>
      <dgm:dir/>
      <dgm:animOne val="branch"/>
      <dgm:animLvl val="lvl"/>
      <dgm:resizeHandles/>
    </dgm:varLst>
    <dgm:choose name="Name0">
      <dgm:if name="Name1" func="var" arg="dir" op="equ" val="norm">
        <dgm:alg type="hierChild">
          <dgm:param type="linDir" val="fromL"/>
        </dgm:alg>
      </dgm:if>
      <dgm:else name="Name2">
        <dgm:alg type="hierChild">
          <dgm:param type="linDir" val="fromR"/>
        </dgm:alg>
      </dgm:else>
    </dgm:choose>
    <dgm:shape xmlns:r="http://schemas.openxmlformats.org/officeDocument/2006/relationships" r:blip="">
      <dgm:adjLst/>
    </dgm:shape>
    <dgm:presOf/>
    <dgm:constrLst>
      <dgm:constr type="w" for="des" forName="rootComposite1" refType="w" fact="10"/>
      <dgm:constr type="h" for="des" forName="rootComposite1" refType="w" refFor="des" refForName="rootComposite1" fact="0.5"/>
      <dgm:constr type="w" for="des" forName="rootComposite" refType="w" fact="10"/>
      <dgm:constr type="h" for="des" forName="rootComposite" refType="w" refFor="des" refForName="rootComposite1" fact="0.5"/>
      <dgm:constr type="w" for="des" forName="rootComposite3" refType="w" fact="10"/>
      <dgm:constr type="h" for="des" forName="rootComposite3" refType="w" refFor="des" refForName="rootComposite1" fact="0.5"/>
      <dgm:constr type="primFontSz" for="des" ptType="node" op="equ"/>
      <dgm:constr type="sp" for="des" op="equ"/>
      <dgm:constr type="sp" for="des" forName="hierRoot1" refType="w" refFor="des" refForName="rootComposite1" fact="0.21"/>
      <dgm:constr type="sp" for="des" forName="hierRoot2" refType="sp" refFor="des" refForName="hierRoot1"/>
      <dgm:constr type="sp" for="des" forName="hierRoot3" refType="sp" refFor="des" refForName="hierRoot1"/>
      <dgm:constr type="sibSp" refType="w" refFor="des" refForName="rootComposite1" fact="0.21"/>
      <dgm:constr type="sibSp" for="des" forName="hierChild2" refType="sibSp"/>
      <dgm:constr type="sibSp" for="des" forName="hierChild3" refType="sibSp"/>
      <dgm:constr type="sibSp" for="des" forName="hierChild4" refType="sibSp"/>
      <dgm:constr type="sibSp" for="des" forName="hierChild5" refType="sibSp"/>
      <dgm:constr type="sibSp" for="des" forName="hierChild6" refType="sibSp"/>
      <dgm:constr type="sibSp" for="des" forName="hierChild7" refType="sibSp"/>
      <dgm:constr type="secSibSp" refType="w" refFor="des" refForName="rootComposite1" fact="0.21"/>
      <dgm:constr type="secSibSp" for="des" forName="hierChild2" refType="secSibSp"/>
      <dgm:constr type="secSibSp" for="des" forName="hierChild3" refType="secSibSp"/>
      <dgm:constr type="secSibSp" for="des" forName="hierChild4" refType="secSibSp"/>
      <dgm:constr type="secSibSp" for="des" forName="hierChild5" refType="secSibSp"/>
      <dgm:constr type="secSibSp" for="des" forName="hierChild6" refType="secSibSp"/>
      <dgm:constr type="secSibSp" for="des" forName="hierChild7" refType="secSibSp"/>
    </dgm:constrLst>
    <dgm:ruleLst/>
    <dgm:forEach name="Name3" axis="ch">
      <dgm:forEach name="Name4" axis="self" ptType="node">
        <dgm:layoutNode name="hierRoot1">
          <dgm:varLst>
            <dgm:hierBranch val="init"/>
          </dgm:varLst>
          <dgm:choose name="Name5">
            <dgm:if name="Name6" func="var" arg="hierBranch" op="equ" val="l">
              <dgm:choose name="Name7">
                <dgm:if name="Name8" axis="ch" ptType="asst" func="cnt" op="gte" val="1">
                  <dgm:alg type="hierRoot">
                    <dgm:param type="hierAlign" val="tR"/>
                  </dgm:alg>
                  <dgm:constrLst>
                    <dgm:constr type="alignOff" val="0.65"/>
                  </dgm:constrLst>
                </dgm:if>
                <dgm:else name="Name9">
                  <dgm:alg type="hierRoot">
                    <dgm:param type="hierAlign" val="tR"/>
                  </dgm:alg>
                  <dgm:constrLst>
                    <dgm:constr type="alignOff" val="0.25"/>
                  </dgm:constrLst>
                </dgm:else>
              </dgm:choose>
            </dgm:if>
            <dgm:if name="Name10" func="var" arg="hierBranch" op="equ" val="r">
              <dgm:choose name="Name11">
                <dgm:if name="Name12" axis="ch" ptType="asst" func="cnt" op="gte" val="1">
                  <dgm:alg type="hierRoot">
                    <dgm:param type="hierAlign" val="tL"/>
                  </dgm:alg>
                  <dgm:constrLst>
                    <dgm:constr type="alignOff" val="0.65"/>
                  </dgm:constrLst>
                </dgm:if>
                <dgm:else name="Name13">
                  <dgm:alg type="hierRoot">
                    <dgm:param type="hierAlign" val="tL"/>
                  </dgm:alg>
                  <dgm:constrLst>
                    <dgm:constr type="alignOff" val="0.25"/>
                  </dgm:constrLst>
                </dgm:else>
              </dgm:choose>
            </dgm:if>
            <dgm:if name="Name14" func="var" arg="hierBranch" op="equ" val="hang">
              <dgm:alg type="hierRoot"/>
              <dgm:constrLst>
                <dgm:constr type="alignOff" val="0.65"/>
              </dgm:constrLst>
            </dgm:if>
            <dgm:else name="Name15">
              <dgm:alg type="hierRoot"/>
              <dgm:constrLst>
                <dgm:constr type="alignOff"/>
                <dgm:constr type="bendDist" for="des" ptType="parTrans" refType="sp" fact="0.5"/>
              </dgm:constrLst>
            </dgm:else>
          </dgm:choose>
          <dgm:shape xmlns:r="http://schemas.openxmlformats.org/officeDocument/2006/relationships" r:blip="">
            <dgm:adjLst/>
          </dgm:shape>
          <dgm:presOf/>
          <dgm:ruleLst/>
          <dgm:layoutNode name="rootComposite1">
            <dgm:alg type="composite"/>
            <dgm:shape xmlns:r="http://schemas.openxmlformats.org/officeDocument/2006/relationships" r:blip="">
              <dgm:adjLst/>
            </dgm:shape>
            <dgm:presOf axis="self" ptType="node" cnt="1"/>
            <dgm:choose name="Name16">
              <dgm:if name="Name17" func="var" arg="hierBranch" op="equ" val="init">
                <dgm:constrLst>
                  <dgm:constr type="l" for="ch" forName="rootText1"/>
                  <dgm:constr type="t" for="ch" forName="rootText1"/>
                  <dgm:constr type="w" for="ch" forName="rootText1" refType="w"/>
                  <dgm:constr type="h" for="ch" forName="rootText1" refType="h"/>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if name="Name18" func="var" arg="hierBranch" op="equ" val="l">
                <dgm:constrLst>
                  <dgm:constr type="l" for="ch" forName="rootText1"/>
                  <dgm:constr type="t" for="ch" forName="rootText1"/>
                  <dgm:constr type="w" for="ch" forName="rootText1" refType="w"/>
                  <dgm:constr type="h" for="ch" forName="rootText1" refType="h"/>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if>
              <dgm:if name="Name19" func="var" arg="hierBranch" op="equ" val="r">
                <dgm:constrLst>
                  <dgm:constr type="l" for="ch" forName="rootText1"/>
                  <dgm:constr type="t" for="ch" forName="rootText1"/>
                  <dgm:constr type="w" for="ch" forName="rootText1" refType="w"/>
                  <dgm:constr type="h" for="ch" forName="rootText1" refType="h"/>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else name="Name20">
                <dgm:constrLst>
                  <dgm:constr type="l" for="ch" forName="rootText1"/>
                  <dgm:constr type="t" for="ch" forName="rootText1"/>
                  <dgm:constr type="w" for="ch" forName="rootText1" refType="w"/>
                  <dgm:constr type="h" for="ch" forName="rootText1" refType="h"/>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else>
            </dgm:choose>
            <dgm:ruleLst/>
            <dgm:layoutNode name="rootText1" styleLbl="node0">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1" moveWith="rootText1">
              <dgm:alg type="sp"/>
              <dgm:shape xmlns:r="http://schemas.openxmlformats.org/officeDocument/2006/relationships" type="rect" r:blip="" hideGeom="1">
                <dgm:adjLst/>
              </dgm:shape>
              <dgm:presOf axis="self" ptType="node" cnt="1"/>
              <dgm:constrLst/>
              <dgm:ruleLst/>
            </dgm:layoutNode>
          </dgm:layoutNode>
          <dgm:layoutNode name="hierChild2">
            <dgm:choose name="Name21">
              <dgm:if name="Name22" func="var" arg="hierBranch" op="equ" val="l">
                <dgm:alg type="hierChild">
                  <dgm:param type="chAlign" val="r"/>
                  <dgm:param type="linDir" val="fromT"/>
                </dgm:alg>
              </dgm:if>
              <dgm:if name="Name23" func="var" arg="hierBranch" op="equ" val="r">
                <dgm:alg type="hierChild">
                  <dgm:param type="chAlign" val="l"/>
                  <dgm:param type="linDir" val="fromT"/>
                </dgm:alg>
              </dgm:if>
              <dgm:if name="Name24" func="var" arg="hierBranch" op="equ" val="hang">
                <dgm:choose name="Name25">
                  <dgm:if name="Name26" func="var" arg="dir" op="equ" val="norm">
                    <dgm:alg type="hierChild">
                      <dgm:param type="chAlign" val="l"/>
                      <dgm:param type="linDir" val="fromL"/>
                      <dgm:param type="secChAlign" val="t"/>
                      <dgm:param type="secLinDir" val="fromT"/>
                    </dgm:alg>
                  </dgm:if>
                  <dgm:else name="Name27">
                    <dgm:alg type="hierChild">
                      <dgm:param type="chAlign" val="l"/>
                      <dgm:param type="linDir" val="fromR"/>
                      <dgm:param type="secChAlign" val="t"/>
                      <dgm:param type="secLinDir" val="fromT"/>
                    </dgm:alg>
                  </dgm:else>
                </dgm:choose>
              </dgm:if>
              <dgm:else name="Name28">
                <dgm:choose name="Name29">
                  <dgm:if name="Name30" func="var" arg="dir" op="equ" val="norm">
                    <dgm:alg type="hierChild"/>
                  </dgm:if>
                  <dgm:else name="Name31">
                    <dgm:alg type="hierChild">
                      <dgm:param type="linDir" val="fromR"/>
                    </dgm:alg>
                  </dgm:else>
                </dgm:choose>
              </dgm:else>
            </dgm:choose>
            <dgm:shape xmlns:r="http://schemas.openxmlformats.org/officeDocument/2006/relationships" r:blip="">
              <dgm:adjLst/>
            </dgm:shape>
            <dgm:presOf/>
            <dgm:constrLst/>
            <dgm:ruleLst/>
            <dgm:forEach name="rep2a" axis="ch" ptType="nonAsst">
              <dgm:forEach name="Name32" axis="precedSib" ptType="parTrans" st="-1" cnt="1">
                <dgm:choose name="Name33">
                  <dgm:if name="Name34" func="var" arg="hierBranch" op="equ" val="std">
                    <dgm:layoutNode name="Name35">
                      <dgm:alg type="conn">
                        <dgm:param type="connRout" val="bend"/>
                        <dgm:param type="dim" val="1D"/>
                        <dgm:param type="endSty" val="noArr"/>
                        <dgm:param type="begPts" val="bCtr"/>
                        <dgm:param type="endPts" val="tCtr"/>
                        <dgm:param type="bendPt" val="end"/>
                      </dgm:alg>
                      <dgm:shape xmlns:r="http://schemas.openxmlformats.org/officeDocument/2006/relationships" type="conn" r:blip="" zOrderOff="-99999">
                        <dgm:adjLst/>
                      </dgm:shape>
                      <dgm:presOf axis="self"/>
                      <dgm:constrLst>
                        <dgm:constr type="begPad"/>
                        <dgm:constr type="endPad"/>
                      </dgm:constrLst>
                      <dgm:ruleLst/>
                    </dgm:layoutNode>
                  </dgm:if>
                  <dgm:if name="Name36" func="var" arg="hierBranch" op="equ" val="init">
                    <dgm:layoutNode name="Name37">
                      <dgm:choose name="Name38">
                        <dgm:if name="Name39" axis="self" func="depth" op="lte" val="2">
                          <dgm:alg type="conn">
                            <dgm:param type="connRout" val="bend"/>
                            <dgm:param type="dim" val="1D"/>
                            <dgm:param type="endSty" val="noArr"/>
                            <dgm:param type="begPts" val="bCtr"/>
                            <dgm:param type="endPts" val="tCtr"/>
                            <dgm:param type="bendPt" val="end"/>
                          </dgm:alg>
                        </dgm:if>
                        <dgm:else name="Name40">
                          <dgm:choose name="Name41">
                            <dgm:if name="Name42" axis="par des" func="maxDepth" op="lte" val="1">
                              <dgm:choose name="Name43">
                                <dgm:if name="Name44" axis="par ch" ptType="node asst" func="cnt" op="gte" val="1">
                                  <dgm:alg type="conn">
                                    <dgm:param type="connRout" val="bend"/>
                                    <dgm:param type="dim" val="1D"/>
                                    <dgm:param type="endSty" val="noArr"/>
                                    <dgm:param type="begPts" val="bCtr"/>
                                    <dgm:param type="endPts" val="midL midR"/>
                                  </dgm:alg>
                                </dgm:if>
                                <dgm:else name="Name45">
                                  <dgm:alg type="conn">
                                    <dgm:param type="connRout" val="bend"/>
                                    <dgm:param type="dim" val="1D"/>
                                    <dgm:param type="endSty" val="noArr"/>
                                    <dgm:param type="begPts" val="bCtr"/>
                                    <dgm:param type="endPts" val="midL midR"/>
                                    <dgm:param type="srcNode" val="rootConnector"/>
                                  </dgm:alg>
                                </dgm:else>
                              </dgm:choose>
                            </dgm:if>
                            <dgm:else name="Name46">
                              <dgm:alg type="conn">
                                <dgm:param type="connRout" val="bend"/>
                                <dgm:param type="dim" val="1D"/>
                                <dgm:param type="endSty" val="noArr"/>
                                <dgm:param type="begPts" val="bCtr"/>
                                <dgm:param type="endPts" val="tCtr"/>
                                <dgm:param type="bendPt" val="end"/>
                              </dgm:alg>
                            </dgm:else>
                          </dgm:choose>
                        </dgm:else>
                      </dgm:choose>
                      <dgm:shape xmlns:r="http://schemas.openxmlformats.org/officeDocument/2006/relationships" type="conn" r:blip="" zOrderOff="-99999">
                        <dgm:adjLst/>
                      </dgm:shape>
                      <dgm:presOf axis="self"/>
                      <dgm:constrLst>
                        <dgm:constr type="begPad"/>
                        <dgm:constr type="endPad"/>
                      </dgm:constrLst>
                      <dgm:ruleLst/>
                    </dgm:layoutNode>
                  </dgm:if>
                  <dgm:if name="Name47" func="var" arg="hierBranch" op="equ" val="hang">
                    <dgm:layoutNode name="Name48">
                      <dgm:alg type="conn">
                        <dgm:param type="connRout" val="bend"/>
                        <dgm:param type="dim" val="1D"/>
                        <dgm:param type="endSty" val="noArr"/>
                        <dgm:param type="begPts" val="bCtr"/>
                        <dgm:param type="endPts" val="midL midR"/>
                      </dgm:alg>
                      <dgm:shape xmlns:r="http://schemas.openxmlformats.org/officeDocument/2006/relationships" type="conn" r:blip="" zOrderOff="-99999">
                        <dgm:adjLst/>
                      </dgm:shape>
                      <dgm:presOf axis="self"/>
                      <dgm:constrLst>
                        <dgm:constr type="begPad"/>
                        <dgm:constr type="endPad"/>
                      </dgm:constrLst>
                      <dgm:ruleLst/>
                    </dgm:layoutNode>
                  </dgm:if>
                  <dgm:else name="Name49">
                    <dgm:layoutNode name="Name50">
                      <dgm:choose name="Name51">
                        <dgm:if name="Name52" axis="self" func="depth" op="lte" val="2">
                          <dgm:choose name="Name53">
                            <dgm:if name="Name54" axis="par ch" ptType="node asst" func="cnt" op="gte" val="1">
                              <dgm:alg type="conn">
                                <dgm:param type="connRout" val="bend"/>
                                <dgm:param type="dim" val="1D"/>
                                <dgm:param type="endSty" val="noArr"/>
                                <dgm:param type="begPts" val="bCtr"/>
                                <dgm:param type="endPts" val="midL midR"/>
                              </dgm:alg>
                            </dgm:if>
                            <dgm:else name="Name55">
                              <dgm:alg type="conn">
                                <dgm:param type="connRout" val="bend"/>
                                <dgm:param type="dim" val="1D"/>
                                <dgm:param type="endSty" val="noArr"/>
                                <dgm:param type="begPts" val="bCtr"/>
                                <dgm:param type="endPts" val="midL midR"/>
                                <dgm:param type="srcNode" val="rootConnector1"/>
                              </dgm:alg>
                            </dgm:else>
                          </dgm:choose>
                        </dgm:if>
                        <dgm:else name="Name56">
                          <dgm:choose name="Name57">
                            <dgm:if name="Name58" axis="par ch" ptType="node asst" func="cnt" op="gte" val="1">
                              <dgm:alg type="conn">
                                <dgm:param type="connRout" val="bend"/>
                                <dgm:param type="dim" val="1D"/>
                                <dgm:param type="endSty" val="noArr"/>
                                <dgm:param type="begPts" val="bCtr"/>
                                <dgm:param type="endPts" val="midL midR"/>
                              </dgm:alg>
                            </dgm:if>
                            <dgm:else name="Name59">
                              <dgm:alg type="conn">
                                <dgm:param type="connRout" val="bend"/>
                                <dgm:param type="dim" val="1D"/>
                                <dgm:param type="endSty" val="noArr"/>
                                <dgm:param type="begPts" val="bCtr"/>
                                <dgm:param type="endPts" val="midL midR"/>
                                <dgm:param type="srcNode" val="rootConnector"/>
                              </dgm:alg>
                            </dgm:else>
                          </dgm:choose>
                        </dgm:else>
                      </dgm:choose>
                      <dgm:shape xmlns:r="http://schemas.openxmlformats.org/officeDocument/2006/relationships" type="conn" r:blip="" zOrderOff="-99999">
                        <dgm:adjLst/>
                      </dgm:shape>
                      <dgm:presOf axis="self"/>
                      <dgm:constrLst>
                        <dgm:constr type="begPad"/>
                        <dgm:constr type="endPad"/>
                      </dgm:constrLst>
                      <dgm:ruleLst/>
                    </dgm:layoutNode>
                  </dgm:else>
                </dgm:choose>
              </dgm:forEach>
              <dgm:layoutNode name="hierRoot2">
                <dgm:varLst>
                  <dgm:hierBranch val="init"/>
                </dgm:varLst>
                <dgm:choose name="Name60">
                  <dgm:if name="Name61" func="var" arg="hierBranch" op="equ" val="l">
                    <dgm:choose name="Name62">
                      <dgm:if name="Name63" axis="ch" ptType="asst" func="cnt" op="gte" val="1">
                        <dgm:alg type="hierRoot">
                          <dgm:param type="hierAlign" val="tR"/>
                        </dgm:alg>
                        <dgm:shape xmlns:r="http://schemas.openxmlformats.org/officeDocument/2006/relationships" r:blip="">
                          <dgm:adjLst/>
                        </dgm:shape>
                        <dgm:presOf/>
                        <dgm:constrLst>
                          <dgm:constr type="alignOff" val="0.65"/>
                        </dgm:constrLst>
                      </dgm:if>
                      <dgm:else name="Name64">
                        <dgm:alg type="hierRoot">
                          <dgm:param type="hierAlign" val="tR"/>
                        </dgm:alg>
                        <dgm:shape xmlns:r="http://schemas.openxmlformats.org/officeDocument/2006/relationships" r:blip="">
                          <dgm:adjLst/>
                        </dgm:shape>
                        <dgm:presOf/>
                        <dgm:constrLst>
                          <dgm:constr type="alignOff" val="0.25"/>
                        </dgm:constrLst>
                      </dgm:else>
                    </dgm:choose>
                  </dgm:if>
                  <dgm:if name="Name65" func="var" arg="hierBranch" op="equ" val="r">
                    <dgm:choose name="Name66">
                      <dgm:if name="Name67" axis="ch" ptType="asst" func="cnt" op="gte" val="1">
                        <dgm:alg type="hierRoot">
                          <dgm:param type="hierAlign" val="tL"/>
                        </dgm:alg>
                        <dgm:shape xmlns:r="http://schemas.openxmlformats.org/officeDocument/2006/relationships" r:blip="">
                          <dgm:adjLst/>
                        </dgm:shape>
                        <dgm:presOf/>
                        <dgm:constrLst>
                          <dgm:constr type="alignOff" val="0.65"/>
                        </dgm:constrLst>
                      </dgm:if>
                      <dgm:else name="Name68">
                        <dgm:alg type="hierRoot">
                          <dgm:param type="hierAlign" val="tL"/>
                        </dgm:alg>
                        <dgm:shape xmlns:r="http://schemas.openxmlformats.org/officeDocument/2006/relationships" r:blip="">
                          <dgm:adjLst/>
                        </dgm:shape>
                        <dgm:presOf/>
                        <dgm:constrLst>
                          <dgm:constr type="alignOff" val="0.25"/>
                        </dgm:constrLst>
                      </dgm:else>
                    </dgm:choose>
                  </dgm:if>
                  <dgm:if name="Name69"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70" func="var" arg="hierBranch" op="equ" val="init">
                    <dgm:choose name="Name71">
                      <dgm:if name="Name72" axis="des" func="maxDepth" op="lte" val="1">
                        <dgm:choose name="Name73">
                          <dgm:if name="Name74" axis="ch" ptType="asst" func="cnt" op="gte" val="1">
                            <dgm:alg type="hierRoot">
                              <dgm:param type="hierAlign" val="tL"/>
                            </dgm:alg>
                            <dgm:shape xmlns:r="http://schemas.openxmlformats.org/officeDocument/2006/relationships" r:blip="">
                              <dgm:adjLst/>
                            </dgm:shape>
                            <dgm:presOf/>
                            <dgm:constrLst>
                              <dgm:constr type="alignOff" val="0.65"/>
                            </dgm:constrLst>
                          </dgm:if>
                          <dgm:else name="Name75">
                            <dgm:alg type="hierRoot">
                              <dgm:param type="hierAlign" val="tL"/>
                            </dgm:alg>
                            <dgm:shape xmlns:r="http://schemas.openxmlformats.org/officeDocument/2006/relationships" r:blip="">
                              <dgm:adjLst/>
                            </dgm:shape>
                            <dgm:presOf/>
                            <dgm:constrLst>
                              <dgm:constr type="alignOff" val="0.25"/>
                            </dgm:constrLst>
                          </dgm:else>
                        </dgm:choose>
                      </dgm:if>
                      <dgm:else name="Name76">
                        <dgm:alg type="hierRoot"/>
                        <dgm:shape xmlns:r="http://schemas.openxmlformats.org/officeDocument/2006/relationships" r:blip="">
                          <dgm:adjLst/>
                        </dgm:shape>
                        <dgm:presOf/>
                        <dgm:constrLst>
                          <dgm:constr type="alignOff"/>
                          <dgm:constr type="bendDist" for="des" ptType="parTrans" refType="sp" fact="0.5"/>
                        </dgm:constrLst>
                      </dgm:else>
                    </dgm:choose>
                  </dgm:if>
                  <dgm:else name="Name77">
                    <dgm:alg type="hierRoot"/>
                    <dgm:shape xmlns:r="http://schemas.openxmlformats.org/officeDocument/2006/relationships" r:blip="">
                      <dgm:adjLst/>
                    </dgm:shape>
                    <dgm:presOf/>
                    <dgm:constrLst>
                      <dgm:constr type="alignOff" val="0.65"/>
                    </dgm:constrLst>
                  </dgm:else>
                </dgm:choose>
                <dgm:ruleLst/>
                <dgm:layoutNode name="rootComposite">
                  <dgm:alg type="composite"/>
                  <dgm:shape xmlns:r="http://schemas.openxmlformats.org/officeDocument/2006/relationships" r:blip="">
                    <dgm:adjLst/>
                  </dgm:shape>
                  <dgm:presOf axis="self" ptType="node" cnt="1"/>
                  <dgm:choose name="Name78">
                    <dgm:if name="Name79" func="var" arg="hierBranch" op="equ" val="init">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if name="Name80" func="var" arg="hierBranch" op="equ" val="l">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if>
                    <dgm:if name="Name81" func="var" arg="hierBranch" op="equ" val="r">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else name="Name82">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else>
                  </dgm:choose>
                  <dgm:ruleLst/>
                  <dgm:layoutNode name="rootText">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 moveWith="rootText">
                    <dgm:alg type="sp"/>
                    <dgm:shape xmlns:r="http://schemas.openxmlformats.org/officeDocument/2006/relationships" type="rect" r:blip="" hideGeom="1">
                      <dgm:adjLst/>
                    </dgm:shape>
                    <dgm:presOf axis="self" ptType="node" cnt="1"/>
                    <dgm:constrLst/>
                    <dgm:ruleLst/>
                  </dgm:layoutNode>
                </dgm:layoutNode>
                <dgm:layoutNode name="hierChild4">
                  <dgm:choose name="Name83">
                    <dgm:if name="Name84" func="var" arg="hierBranch" op="equ" val="l">
                      <dgm:alg type="hierChild">
                        <dgm:param type="chAlign" val="r"/>
                        <dgm:param type="linDir" val="fromT"/>
                      </dgm:alg>
                    </dgm:if>
                    <dgm:if name="Name85" func="var" arg="hierBranch" op="equ" val="r">
                      <dgm:alg type="hierChild">
                        <dgm:param type="chAlign" val="l"/>
                        <dgm:param type="linDir" val="fromT"/>
                      </dgm:alg>
                    </dgm:if>
                    <dgm:if name="Name86" func="var" arg="hierBranch" op="equ" val="hang">
                      <dgm:choose name="Name87">
                        <dgm:if name="Name88" func="var" arg="dir" op="equ" val="norm">
                          <dgm:alg type="hierChild">
                            <dgm:param type="chAlign" val="l"/>
                            <dgm:param type="linDir" val="fromL"/>
                            <dgm:param type="secChAlign" val="t"/>
                            <dgm:param type="secLinDir" val="fromT"/>
                          </dgm:alg>
                        </dgm:if>
                        <dgm:else name="Name89">
                          <dgm:alg type="hierChild">
                            <dgm:param type="chAlign" val="l"/>
                            <dgm:param type="linDir" val="fromR"/>
                            <dgm:param type="secChAlign" val="t"/>
                            <dgm:param type="secLinDir" val="fromT"/>
                          </dgm:alg>
                        </dgm:else>
                      </dgm:choose>
                    </dgm:if>
                    <dgm:if name="Name90" func="var" arg="hierBranch" op="equ" val="std">
                      <dgm:choose name="Name91">
                        <dgm:if name="Name92" func="var" arg="dir" op="equ" val="norm">
                          <dgm:alg type="hierChild"/>
                        </dgm:if>
                        <dgm:else name="Name93">
                          <dgm:alg type="hierChild">
                            <dgm:param type="linDir" val="fromR"/>
                          </dgm:alg>
                        </dgm:else>
                      </dgm:choose>
                    </dgm:if>
                    <dgm:if name="Name94" func="var" arg="hierBranch" op="equ" val="init">
                      <dgm:choose name="Name95">
                        <dgm:if name="Name96" axis="des" func="maxDepth" op="lte" val="1">
                          <dgm:alg type="hierChild">
                            <dgm:param type="chAlign" val="l"/>
                            <dgm:param type="linDir" val="fromT"/>
                          </dgm:alg>
                        </dgm:if>
                        <dgm:else name="Name97">
                          <dgm:choose name="Name98">
                            <dgm:if name="Name99" func="var" arg="dir" op="equ" val="norm">
                              <dgm:alg type="hierChild"/>
                            </dgm:if>
                            <dgm:else name="Name100">
                              <dgm:alg type="hierChild">
                                <dgm:param type="linDir" val="fromR"/>
                              </dgm:alg>
                            </dgm:else>
                          </dgm:choose>
                        </dgm:else>
                      </dgm:choose>
                    </dgm:if>
                    <dgm:else name="Name101"/>
                  </dgm:choose>
                  <dgm:shape xmlns:r="http://schemas.openxmlformats.org/officeDocument/2006/relationships" r:blip="">
                    <dgm:adjLst/>
                  </dgm:shape>
                  <dgm:presOf/>
                  <dgm:constrLst/>
                  <dgm:ruleLst/>
                  <dgm:forEach name="Name102" ref="rep2a"/>
                </dgm:layoutNode>
                <dgm:layoutNode name="hierChild5">
                  <dgm:choose name="Name103">
                    <dgm:if name="Name104" func="var" arg="dir" op="equ" val="norm">
                      <dgm:alg type="hierChild">
                        <dgm:param type="chAlign" val="l"/>
                        <dgm:param type="linDir" val="fromL"/>
                        <dgm:param type="secChAlign" val="t"/>
                        <dgm:param type="secLinDir" val="fromT"/>
                      </dgm:alg>
                    </dgm:if>
                    <dgm:else name="Name105">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Name106" ref="rep2b"/>
                </dgm:layoutNode>
              </dgm:layoutNode>
            </dgm:forEach>
          </dgm:layoutNode>
          <dgm:layoutNode name="hierChild3">
            <dgm:choose name="Name107">
              <dgm:if name="Name108" func="var" arg="dir" op="equ" val="norm">
                <dgm:alg type="hierChild">
                  <dgm:param type="chAlign" val="l"/>
                  <dgm:param type="linDir" val="fromL"/>
                  <dgm:param type="secChAlign" val="t"/>
                  <dgm:param type="secLinDir" val="fromT"/>
                </dgm:alg>
              </dgm:if>
              <dgm:else name="Name109">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rep2b" axis="ch" ptType="asst">
              <dgm:forEach name="Name110" axis="precedSib" ptType="parTrans" st="-1" cnt="1">
                <dgm:layoutNode name="Name111">
                  <dgm:alg type="conn">
                    <dgm:param type="connRout" val="bend"/>
                    <dgm:param type="dim" val="1D"/>
                    <dgm:param type="endSty" val="noArr"/>
                    <dgm:param type="begPts" val="bCtr"/>
                    <dgm:param type="endPts" val="midL midR"/>
                  </dgm:alg>
                  <dgm:shape xmlns:r="http://schemas.openxmlformats.org/officeDocument/2006/relationships" type="conn" r:blip="" zOrderOff="-99999">
                    <dgm:adjLst/>
                  </dgm:shape>
                  <dgm:presOf axis="self"/>
                  <dgm:constrLst>
                    <dgm:constr type="begPad"/>
                    <dgm:constr type="endPad"/>
                  </dgm:constrLst>
                  <dgm:ruleLst/>
                </dgm:layoutNode>
              </dgm:forEach>
              <dgm:layoutNode name="hierRoot3">
                <dgm:varLst>
                  <dgm:hierBranch val="init"/>
                </dgm:varLst>
                <dgm:choose name="Name112">
                  <dgm:if name="Name113" func="var" arg="hierBranch" op="equ" val="l">
                    <dgm:alg type="hierRoot">
                      <dgm:param type="hierAlign" val="tR"/>
                    </dgm:alg>
                    <dgm:shape xmlns:r="http://schemas.openxmlformats.org/officeDocument/2006/relationships" r:blip="">
                      <dgm:adjLst/>
                    </dgm:shape>
                    <dgm:presOf/>
                    <dgm:constrLst>
                      <dgm:constr type="alignOff" val="0.65"/>
                    </dgm:constrLst>
                  </dgm:if>
                  <dgm:if name="Name114" func="var" arg="hierBranch" op="equ" val="r">
                    <dgm:alg type="hierRoot">
                      <dgm:param type="hierAlign" val="tL"/>
                    </dgm:alg>
                    <dgm:shape xmlns:r="http://schemas.openxmlformats.org/officeDocument/2006/relationships" r:blip="">
                      <dgm:adjLst/>
                    </dgm:shape>
                    <dgm:presOf/>
                    <dgm:constrLst>
                      <dgm:constr type="alignOff" val="0.65"/>
                    </dgm:constrLst>
                  </dgm:if>
                  <dgm:if name="Name115" func="var" arg="hierBranch" op="equ" val="hang">
                    <dgm:alg type="hierRoot"/>
                    <dgm:shape xmlns:r="http://schemas.openxmlformats.org/officeDocument/2006/relationships" r:blip="">
                      <dgm:adjLst/>
                    </dgm:shape>
                    <dgm:presOf/>
                    <dgm:constrLst>
                      <dgm:constr type="alignOff" val="0.65"/>
                    </dgm:constrLst>
                  </dgm:if>
                  <dgm:if name="Name116"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117" func="var" arg="hierBranch" op="equ" val="init">
                    <dgm:choose name="Name118">
                      <dgm:if name="Name119" axis="des" func="maxDepth" op="lte" val="1">
                        <dgm:alg type="hierRoot">
                          <dgm:param type="hierAlign" val="tL"/>
                        </dgm:alg>
                        <dgm:shape xmlns:r="http://schemas.openxmlformats.org/officeDocument/2006/relationships" r:blip="">
                          <dgm:adjLst/>
                        </dgm:shape>
                        <dgm:presOf/>
                        <dgm:constrLst>
                          <dgm:constr type="alignOff" val="0.65"/>
                        </dgm:constrLst>
                      </dgm:if>
                      <dgm:else name="Name120">
                        <dgm:alg type="hierRoot"/>
                        <dgm:shape xmlns:r="http://schemas.openxmlformats.org/officeDocument/2006/relationships" r:blip="">
                          <dgm:adjLst/>
                        </dgm:shape>
                        <dgm:presOf/>
                        <dgm:constrLst>
                          <dgm:constr type="alignOff"/>
                          <dgm:constr type="bendDist" for="des" ptType="parTrans" refType="sp" fact="0.5"/>
                        </dgm:constrLst>
                      </dgm:else>
                    </dgm:choose>
                  </dgm:if>
                  <dgm:else name="Name121"/>
                </dgm:choose>
                <dgm:ruleLst/>
                <dgm:layoutNode name="rootComposite3">
                  <dgm:alg type="composite"/>
                  <dgm:shape xmlns:r="http://schemas.openxmlformats.org/officeDocument/2006/relationships" r:blip="">
                    <dgm:adjLst/>
                  </dgm:shape>
                  <dgm:presOf axis="self" ptType="node" cnt="1"/>
                  <dgm:choose name="Name122">
                    <dgm:if name="Name123" func="var" arg="hierBranch" op="equ" val="init">
                      <dgm:constrLst>
                        <dgm:constr type="l" for="ch" forName="rootText3"/>
                        <dgm:constr type="t" for="ch" forName="rootText3"/>
                        <dgm:constr type="w" for="ch" forName="rootText3" refType="w"/>
                        <dgm:constr type="h" for="ch" forName="rootText3" refType="h"/>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if name="Name124" func="var" arg="hierBranch" op="equ" val="l">
                      <dgm:constrLst>
                        <dgm:constr type="l" for="ch" forName="rootText3"/>
                        <dgm:constr type="t" for="ch" forName="rootText3"/>
                        <dgm:constr type="w" for="ch" forName="rootText3" refType="w"/>
                        <dgm:constr type="h" for="ch" forName="rootText3" refType="h"/>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if>
                    <dgm:if name="Name125" func="var" arg="hierBranch" op="equ" val="r">
                      <dgm:constrLst>
                        <dgm:constr type="l" for="ch" forName="rootText3"/>
                        <dgm:constr type="t" for="ch" forName="rootText3"/>
                        <dgm:constr type="w" for="ch" forName="rootText3" refType="w"/>
                        <dgm:constr type="h" for="ch" forName="rootText3" refType="h"/>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else name="Name126">
                      <dgm:constrLst>
                        <dgm:constr type="l" for="ch" forName="rootText3"/>
                        <dgm:constr type="t" for="ch" forName="rootText3"/>
                        <dgm:constr type="w" for="ch" forName="rootText3" refType="w"/>
                        <dgm:constr type="h" for="ch" forName="rootText3" refType="h"/>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else>
                  </dgm:choose>
                  <dgm:ruleLst/>
                  <dgm:layoutNode name="rootText3">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3" moveWith="rootText1">
                    <dgm:alg type="sp"/>
                    <dgm:shape xmlns:r="http://schemas.openxmlformats.org/officeDocument/2006/relationships" type="rect" r:blip="" hideGeom="1">
                      <dgm:adjLst/>
                    </dgm:shape>
                    <dgm:presOf axis="self" ptType="node" cnt="1"/>
                    <dgm:constrLst/>
                    <dgm:ruleLst/>
                  </dgm:layoutNode>
                </dgm:layoutNode>
                <dgm:layoutNode name="hierChild6">
                  <dgm:choose name="Name127">
                    <dgm:if name="Name128" func="var" arg="hierBranch" op="equ" val="l">
                      <dgm:alg type="hierChild">
                        <dgm:param type="chAlign" val="r"/>
                        <dgm:param type="linDir" val="fromT"/>
                      </dgm:alg>
                    </dgm:if>
                    <dgm:if name="Name129" func="var" arg="hierBranch" op="equ" val="r">
                      <dgm:alg type="hierChild">
                        <dgm:param type="chAlign" val="l"/>
                        <dgm:param type="linDir" val="fromT"/>
                      </dgm:alg>
                    </dgm:if>
                    <dgm:if name="Name130" func="var" arg="hierBranch" op="equ" val="hang">
                      <dgm:choose name="Name131">
                        <dgm:if name="Name132" func="var" arg="dir" op="equ" val="norm">
                          <dgm:alg type="hierChild">
                            <dgm:param type="chAlign" val="l"/>
                            <dgm:param type="linDir" val="fromL"/>
                            <dgm:param type="secChAlign" val="t"/>
                            <dgm:param type="secLinDir" val="fromT"/>
                          </dgm:alg>
                        </dgm:if>
                        <dgm:else name="Name133">
                          <dgm:alg type="hierChild">
                            <dgm:param type="chAlign" val="l"/>
                            <dgm:param type="linDir" val="fromR"/>
                            <dgm:param type="secChAlign" val="t"/>
                            <dgm:param type="secLinDir" val="fromT"/>
                          </dgm:alg>
                        </dgm:else>
                      </dgm:choose>
                    </dgm:if>
                    <dgm:if name="Name134" func="var" arg="hierBranch" op="equ" val="std">
                      <dgm:choose name="Name135">
                        <dgm:if name="Name136" func="var" arg="dir" op="equ" val="norm">
                          <dgm:alg type="hierChild"/>
                        </dgm:if>
                        <dgm:else name="Name137">
                          <dgm:alg type="hierChild">
                            <dgm:param type="linDir" val="fromR"/>
                          </dgm:alg>
                        </dgm:else>
                      </dgm:choose>
                    </dgm:if>
                    <dgm:if name="Name138" func="var" arg="hierBranch" op="equ" val="init">
                      <dgm:choose name="Name139">
                        <dgm:if name="Name140" axis="des" func="maxDepth" op="lte" val="1">
                          <dgm:alg type="hierChild">
                            <dgm:param type="chAlign" val="l"/>
                            <dgm:param type="linDir" val="fromT"/>
                          </dgm:alg>
                        </dgm:if>
                        <dgm:else name="Name141">
                          <dgm:alg type="hierChild"/>
                        </dgm:else>
                      </dgm:choose>
                    </dgm:if>
                    <dgm:else name="Name142"/>
                  </dgm:choose>
                  <dgm:shape xmlns:r="http://schemas.openxmlformats.org/officeDocument/2006/relationships" r:blip="">
                    <dgm:adjLst/>
                  </dgm:shape>
                  <dgm:presOf/>
                  <dgm:constrLst/>
                  <dgm:ruleLst/>
                  <dgm:forEach name="Name143" ref="rep2a"/>
                </dgm:layoutNode>
                <dgm:layoutNode name="hierChild7">
                  <dgm:choose name="Name144">
                    <dgm:if name="Name145" func="var" arg="dir" op="equ" val="norm">
                      <dgm:alg type="hierChild">
                        <dgm:param type="chAlign" val="l"/>
                        <dgm:param type="linDir" val="fromL"/>
                        <dgm:param type="secChAlign" val="t"/>
                        <dgm:param type="secLinDir" val="fromT"/>
                      </dgm:alg>
                    </dgm:if>
                    <dgm:else name="Name146">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Name147" ref="rep2b"/>
                </dgm:layoutNode>
              </dgm:layoutNode>
            </dgm:forEach>
          </dgm:layoutNode>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3d4">
  <dgm:title val=""/>
  <dgm:desc val=""/>
  <dgm:catLst>
    <dgm:cat type="3D" pri="11400"/>
  </dgm:catLst>
  <dgm:scene3d>
    <a:camera prst="orthographicFront"/>
    <a:lightRig rig="threePt" dir="t"/>
  </dgm:scene3d>
  <dgm:styleLbl name="node0">
    <dgm:scene3d>
      <a:camera prst="orthographicFront"/>
      <a:lightRig rig="chilly" dir="t"/>
    </dgm:scene3d>
    <dgm:sp3d prstMaterial="translucentPowder">
      <a:bevelT w="127000" h="25400" prst="softRound"/>
    </dgm:sp3d>
    <dgm:txPr/>
    <dgm:style>
      <a:lnRef idx="0">
        <a:scrgbClr r="0" g="0" b="0"/>
      </a:lnRef>
      <a:fillRef idx="1">
        <a:scrgbClr r="0" g="0" b="0"/>
      </a:fillRef>
      <a:effectRef idx="0">
        <a:scrgbClr r="0" g="0" b="0"/>
      </a:effectRef>
      <a:fontRef idx="minor">
        <a:schemeClr val="lt1"/>
      </a:fontRef>
    </dgm:style>
  </dgm:styleLbl>
  <dgm:styleLbl name="lnNode1">
    <dgm:scene3d>
      <a:camera prst="orthographicFront"/>
      <a:lightRig rig="chilly" dir="t"/>
    </dgm:scene3d>
    <dgm:sp3d prstMaterial="translucentPowder">
      <a:bevelT w="127000" h="25400" prst="softRound"/>
    </dgm:sp3d>
    <dgm:txPr/>
    <dgm:style>
      <a:lnRef idx="0">
        <a:scrgbClr r="0" g="0" b="0"/>
      </a:lnRef>
      <a:fillRef idx="1">
        <a:scrgbClr r="0" g="0" b="0"/>
      </a:fillRef>
      <a:effectRef idx="0">
        <a:scrgbClr r="0" g="0" b="0"/>
      </a:effectRef>
      <a:fontRef idx="minor">
        <a:schemeClr val="lt1"/>
      </a:fontRef>
    </dgm:style>
  </dgm:styleLbl>
  <dgm:styleLbl name="vennNode1">
    <dgm:scene3d>
      <a:camera prst="orthographicFront"/>
      <a:lightRig rig="chilly" dir="t"/>
    </dgm:scene3d>
    <dgm:sp3d prstMaterial="translucentPowder">
      <a:bevelT w="127000" h="25400" prst="softRound"/>
    </dgm:sp3d>
    <dgm:txPr/>
    <dgm:style>
      <a:lnRef idx="0">
        <a:scrgbClr r="0" g="0" b="0"/>
      </a:lnRef>
      <a:fillRef idx="1">
        <a:scrgbClr r="0" g="0" b="0"/>
      </a:fillRef>
      <a:effectRef idx="0">
        <a:scrgbClr r="0" g="0" b="0"/>
      </a:effectRef>
      <a:fontRef idx="minor">
        <a:schemeClr val="tx1"/>
      </a:fontRef>
    </dgm:style>
  </dgm:styleLbl>
  <dgm:styleLbl name="alignNode1">
    <dgm:scene3d>
      <a:camera prst="orthographicFront"/>
      <a:lightRig rig="chilly" dir="t"/>
    </dgm:scene3d>
    <dgm:sp3d prstMaterial="translucentPowder">
      <a:bevelT w="127000" h="25400" prst="softRound"/>
    </dgm:sp3d>
    <dgm:txPr/>
    <dgm:style>
      <a:lnRef idx="1">
        <a:scrgbClr r="0" g="0" b="0"/>
      </a:lnRef>
      <a:fillRef idx="1">
        <a:scrgbClr r="0" g="0" b="0"/>
      </a:fillRef>
      <a:effectRef idx="0">
        <a:scrgbClr r="0" g="0" b="0"/>
      </a:effectRef>
      <a:fontRef idx="minor">
        <a:schemeClr val="lt1"/>
      </a:fontRef>
    </dgm:style>
  </dgm:styleLbl>
  <dgm:styleLbl name="node1">
    <dgm:scene3d>
      <a:camera prst="orthographicFront"/>
      <a:lightRig rig="chilly" dir="t"/>
    </dgm:scene3d>
    <dgm:sp3d prstMaterial="translucentPowder">
      <a:bevelT w="127000" h="25400" prst="softRound"/>
    </dgm:sp3d>
    <dgm:txPr/>
    <dgm:style>
      <a:lnRef idx="0">
        <a:scrgbClr r="0" g="0" b="0"/>
      </a:lnRef>
      <a:fillRef idx="1">
        <a:scrgbClr r="0" g="0" b="0"/>
      </a:fillRef>
      <a:effectRef idx="0">
        <a:scrgbClr r="0" g="0" b="0"/>
      </a:effectRef>
      <a:fontRef idx="minor">
        <a:schemeClr val="lt1"/>
      </a:fontRef>
    </dgm:style>
  </dgm:styleLbl>
  <dgm:styleLbl name="node2">
    <dgm:scene3d>
      <a:camera prst="orthographicFront"/>
      <a:lightRig rig="chilly" dir="t"/>
    </dgm:scene3d>
    <dgm:sp3d prstMaterial="translucentPowder">
      <a:bevelT w="127000" h="25400" prst="softRound"/>
    </dgm:sp3d>
    <dgm:txPr/>
    <dgm:style>
      <a:lnRef idx="0">
        <a:scrgbClr r="0" g="0" b="0"/>
      </a:lnRef>
      <a:fillRef idx="1">
        <a:scrgbClr r="0" g="0" b="0"/>
      </a:fillRef>
      <a:effectRef idx="0">
        <a:scrgbClr r="0" g="0" b="0"/>
      </a:effectRef>
      <a:fontRef idx="minor">
        <a:schemeClr val="lt1"/>
      </a:fontRef>
    </dgm:style>
  </dgm:styleLbl>
  <dgm:styleLbl name="node3">
    <dgm:scene3d>
      <a:camera prst="orthographicFront"/>
      <a:lightRig rig="chilly" dir="t"/>
    </dgm:scene3d>
    <dgm:sp3d prstMaterial="translucentPowder">
      <a:bevelT w="127000" h="25400" prst="softRound"/>
    </dgm:sp3d>
    <dgm:txPr/>
    <dgm:style>
      <a:lnRef idx="0">
        <a:scrgbClr r="0" g="0" b="0"/>
      </a:lnRef>
      <a:fillRef idx="1">
        <a:scrgbClr r="0" g="0" b="0"/>
      </a:fillRef>
      <a:effectRef idx="0">
        <a:scrgbClr r="0" g="0" b="0"/>
      </a:effectRef>
      <a:fontRef idx="minor">
        <a:schemeClr val="lt1"/>
      </a:fontRef>
    </dgm:style>
  </dgm:styleLbl>
  <dgm:styleLbl name="node4">
    <dgm:scene3d>
      <a:camera prst="orthographicFront"/>
      <a:lightRig rig="chilly" dir="t"/>
    </dgm:scene3d>
    <dgm:sp3d prstMaterial="translucentPowder">
      <a:bevelT w="127000" h="25400" prst="softRound"/>
    </dgm:sp3d>
    <dgm:txPr/>
    <dgm:style>
      <a:lnRef idx="0">
        <a:scrgbClr r="0" g="0" b="0"/>
      </a:lnRef>
      <a:fillRef idx="1">
        <a:scrgbClr r="0" g="0" b="0"/>
      </a:fillRef>
      <a:effectRef idx="0">
        <a:scrgbClr r="0" g="0" b="0"/>
      </a:effectRef>
      <a:fontRef idx="minor">
        <a:schemeClr val="lt1"/>
      </a:fontRef>
    </dgm:style>
  </dgm:styleLbl>
  <dgm:styleLbl name="fgImgPlace1">
    <dgm:scene3d>
      <a:camera prst="orthographicFront"/>
      <a:lightRig rig="chilly" dir="t"/>
    </dgm:scene3d>
    <dgm:sp3d z="12700" extrusionH="12700" prstMaterial="translucentPowder">
      <a:bevelT w="25400" h="6350" prst="softRound"/>
      <a:bevelB w="0" h="0" prst="convex"/>
    </dgm:sp3d>
    <dgm:txPr/>
    <dgm:style>
      <a:lnRef idx="0">
        <a:scrgbClr r="0" g="0" b="0"/>
      </a:lnRef>
      <a:fillRef idx="1">
        <a:scrgbClr r="0" g="0" b="0"/>
      </a:fillRef>
      <a:effectRef idx="0">
        <a:scrgbClr r="0" g="0" b="0"/>
      </a:effectRef>
      <a:fontRef idx="minor"/>
    </dgm:style>
  </dgm:styleLbl>
  <dgm:styleLbl name="alignImgPlace1">
    <dgm:scene3d>
      <a:camera prst="orthographicFront"/>
      <a:lightRig rig="chilly" dir="t"/>
    </dgm:scene3d>
    <dgm:sp3d prstMaterial="translucentPowder">
      <a:bevelT w="127000" h="25400" prst="softRound"/>
    </dgm:sp3d>
    <dgm:txPr/>
    <dgm:style>
      <a:lnRef idx="0">
        <a:scrgbClr r="0" g="0" b="0"/>
      </a:lnRef>
      <a:fillRef idx="1">
        <a:scrgbClr r="0" g="0" b="0"/>
      </a:fillRef>
      <a:effectRef idx="0">
        <a:scrgbClr r="0" g="0" b="0"/>
      </a:effectRef>
      <a:fontRef idx="minor">
        <a:schemeClr val="lt1"/>
      </a:fontRef>
    </dgm:style>
  </dgm:styleLbl>
  <dgm:styleLbl name="bgImgPlace1">
    <dgm:scene3d>
      <a:camera prst="orthographicFront"/>
      <a:lightRig rig="chilly" dir="t"/>
    </dgm:scene3d>
    <dgm:sp3d z="-25700" extrusionH="63500" contourW="12700" prstMaterial="matte">
      <a:contourClr>
        <a:schemeClr val="lt1"/>
      </a:contourClr>
    </dgm:sp3d>
    <dgm:txPr/>
    <dgm:style>
      <a:lnRef idx="0">
        <a:scrgbClr r="0" g="0" b="0"/>
      </a:lnRef>
      <a:fillRef idx="1">
        <a:scrgbClr r="0" g="0" b="0"/>
      </a:fillRef>
      <a:effectRef idx="0">
        <a:scrgbClr r="0" g="0" b="0"/>
      </a:effectRef>
      <a:fontRef idx="minor"/>
    </dgm:style>
  </dgm:styleLbl>
  <dgm:styleLbl name="sibTrans2D1">
    <dgm:scene3d>
      <a:camera prst="orthographicFront"/>
      <a:lightRig rig="chilly" dir="t"/>
    </dgm:scene3d>
    <dgm:sp3d z="-70000" extrusionH="1700" prstMaterial="translucentPowder">
      <a:bevelT w="25400" h="6350" prst="softRound"/>
      <a:bevelB w="0" h="0" prst="convex"/>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chilly" dir="t"/>
    </dgm:scene3d>
    <dgm:sp3d z="12700" extrusionH="1700" prstMaterial="translucentPowder">
      <a:bevelT w="25400" h="6350" prst="softRound"/>
      <a:bevelB w="0" h="0" prst="convex"/>
    </dgm:sp3d>
    <dgm:txPr/>
    <dgm:style>
      <a:lnRef idx="0">
        <a:scrgbClr r="0" g="0" b="0"/>
      </a:lnRef>
      <a:fillRef idx="1">
        <a:scrgbClr r="0" g="0" b="0"/>
      </a:fillRef>
      <a:effectRef idx="0">
        <a:scrgbClr r="0" g="0" b="0"/>
      </a:effectRef>
      <a:fontRef idx="minor"/>
    </dgm:style>
  </dgm:styleLbl>
  <dgm:styleLbl name="bgSibTrans2D1">
    <dgm:scene3d>
      <a:camera prst="orthographicFront"/>
      <a:lightRig rig="chilly" dir="t"/>
    </dgm:scene3d>
    <dgm:sp3d z="-25700" extrusionH="1700" prstMaterial="translucentPowder">
      <a:bevelT w="25400" h="6350" prst="softRound"/>
      <a:bevelB w="0" h="0" prst="convex"/>
    </dgm:sp3d>
    <dgm:txPr/>
    <dgm:style>
      <a:lnRef idx="0">
        <a:scrgbClr r="0" g="0" b="0"/>
      </a:lnRef>
      <a:fillRef idx="1">
        <a:scrgbClr r="0" g="0" b="0"/>
      </a:fillRef>
      <a:effectRef idx="0">
        <a:scrgbClr r="0" g="0" b="0"/>
      </a:effectRef>
      <a:fontRef idx="minor"/>
    </dgm:style>
  </dgm:styleLbl>
  <dgm:styleLbl name="sibTrans1D1">
    <dgm:scene3d>
      <a:camera prst="orthographicFront"/>
      <a:lightRig rig="chilly" dir="t"/>
    </dgm:scene3d>
    <dgm:sp3d z="-40000" prstMaterial="matte"/>
    <dgm:txPr/>
    <dgm:style>
      <a:lnRef idx="1">
        <a:scrgbClr r="0" g="0" b="0"/>
      </a:lnRef>
      <a:fillRef idx="0">
        <a:scrgbClr r="0" g="0" b="0"/>
      </a:fillRef>
      <a:effectRef idx="0">
        <a:scrgbClr r="0" g="0" b="0"/>
      </a:effectRef>
      <a:fontRef idx="minor"/>
    </dgm:style>
  </dgm:styleLbl>
  <dgm:styleLbl name="callout">
    <dgm:scene3d>
      <a:camera prst="orthographicFront"/>
      <a:lightRig rig="chilly" dir="t"/>
    </dgm:scene3d>
    <dgm:sp3d z="127000" prstMaterial="matte"/>
    <dgm:txPr/>
    <dgm:style>
      <a:lnRef idx="2">
        <a:scrgbClr r="0" g="0" b="0"/>
      </a:lnRef>
      <a:fillRef idx="1">
        <a:scrgbClr r="0" g="0" b="0"/>
      </a:fillRef>
      <a:effectRef idx="0">
        <a:scrgbClr r="0" g="0" b="0"/>
      </a:effectRef>
      <a:fontRef idx="minor"/>
    </dgm:style>
  </dgm:styleLbl>
  <dgm:styleLbl name="asst0">
    <dgm:scene3d>
      <a:camera prst="orthographicFront"/>
      <a:lightRig rig="chilly" dir="t"/>
    </dgm:scene3d>
    <dgm:sp3d prstMaterial="translucentPowder">
      <a:bevelT w="127000" h="25400" prst="softRound"/>
    </dgm:sp3d>
    <dgm:txPr/>
    <dgm:style>
      <a:lnRef idx="0">
        <a:scrgbClr r="0" g="0" b="0"/>
      </a:lnRef>
      <a:fillRef idx="1">
        <a:scrgbClr r="0" g="0" b="0"/>
      </a:fillRef>
      <a:effectRef idx="0">
        <a:scrgbClr r="0" g="0" b="0"/>
      </a:effectRef>
      <a:fontRef idx="minor">
        <a:schemeClr val="lt1"/>
      </a:fontRef>
    </dgm:style>
  </dgm:styleLbl>
  <dgm:styleLbl name="asst1">
    <dgm:scene3d>
      <a:camera prst="orthographicFront"/>
      <a:lightRig rig="chilly" dir="t"/>
    </dgm:scene3d>
    <dgm:sp3d prstMaterial="translucentPowder">
      <a:bevelT w="127000" h="25400" prst="softRound"/>
    </dgm:sp3d>
    <dgm:txPr/>
    <dgm:style>
      <a:lnRef idx="0">
        <a:scrgbClr r="0" g="0" b="0"/>
      </a:lnRef>
      <a:fillRef idx="1">
        <a:scrgbClr r="0" g="0" b="0"/>
      </a:fillRef>
      <a:effectRef idx="0">
        <a:scrgbClr r="0" g="0" b="0"/>
      </a:effectRef>
      <a:fontRef idx="minor">
        <a:schemeClr val="lt1"/>
      </a:fontRef>
    </dgm:style>
  </dgm:styleLbl>
  <dgm:styleLbl name="asst2">
    <dgm:scene3d>
      <a:camera prst="orthographicFront"/>
      <a:lightRig rig="chilly" dir="t"/>
    </dgm:scene3d>
    <dgm:sp3d prstMaterial="translucentPowder">
      <a:bevelT w="127000" h="25400" prst="softRound"/>
    </dgm:sp3d>
    <dgm:txPr/>
    <dgm:style>
      <a:lnRef idx="0">
        <a:scrgbClr r="0" g="0" b="0"/>
      </a:lnRef>
      <a:fillRef idx="1">
        <a:scrgbClr r="0" g="0" b="0"/>
      </a:fillRef>
      <a:effectRef idx="0">
        <a:scrgbClr r="0" g="0" b="0"/>
      </a:effectRef>
      <a:fontRef idx="minor">
        <a:schemeClr val="lt1"/>
      </a:fontRef>
    </dgm:style>
  </dgm:styleLbl>
  <dgm:styleLbl name="asst3">
    <dgm:scene3d>
      <a:camera prst="orthographicFront"/>
      <a:lightRig rig="chilly" dir="t"/>
    </dgm:scene3d>
    <dgm:sp3d prstMaterial="translucentPowder">
      <a:bevelT w="127000" h="25400" prst="softRound"/>
    </dgm:sp3d>
    <dgm:txPr/>
    <dgm:style>
      <a:lnRef idx="0">
        <a:scrgbClr r="0" g="0" b="0"/>
      </a:lnRef>
      <a:fillRef idx="1">
        <a:scrgbClr r="0" g="0" b="0"/>
      </a:fillRef>
      <a:effectRef idx="0">
        <a:scrgbClr r="0" g="0" b="0"/>
      </a:effectRef>
      <a:fontRef idx="minor">
        <a:schemeClr val="lt1"/>
      </a:fontRef>
    </dgm:style>
  </dgm:styleLbl>
  <dgm:styleLbl name="parChTrans2D1">
    <dgm:scene3d>
      <a:camera prst="orthographicFront"/>
      <a:lightRig rig="chilly" dir="t"/>
    </dgm:scene3d>
    <dgm:sp3d z="1700" extrusionH="1700" prstMaterial="translucentPowder">
      <a:bevelT w="25400" h="6350" prst="softRound"/>
      <a:bevelB w="0" h="0" prst="convex"/>
    </dgm:sp3d>
    <dgm:txPr/>
    <dgm:style>
      <a:lnRef idx="0">
        <a:scrgbClr r="0" g="0" b="0"/>
      </a:lnRef>
      <a:fillRef idx="1">
        <a:scrgbClr r="0" g="0" b="0"/>
      </a:fillRef>
      <a:effectRef idx="0">
        <a:scrgbClr r="0" g="0" b="0"/>
      </a:effectRef>
      <a:fontRef idx="minor"/>
    </dgm:style>
  </dgm:styleLbl>
  <dgm:styleLbl name="parChTrans2D2">
    <dgm:scene3d>
      <a:camera prst="orthographicFront"/>
      <a:lightRig rig="chilly" dir="t"/>
    </dgm:scene3d>
    <dgm:sp3d z="1700" extrusionH="1700" prstMaterial="translucentPowder">
      <a:bevelT w="25400" h="6350" prst="softRound"/>
      <a:bevelB w="0" h="0" prst="convex"/>
    </dgm:sp3d>
    <dgm:txPr/>
    <dgm:style>
      <a:lnRef idx="0">
        <a:scrgbClr r="0" g="0" b="0"/>
      </a:lnRef>
      <a:fillRef idx="1">
        <a:scrgbClr r="0" g="0" b="0"/>
      </a:fillRef>
      <a:effectRef idx="0">
        <a:scrgbClr r="0" g="0" b="0"/>
      </a:effectRef>
      <a:fontRef idx="minor"/>
    </dgm:style>
  </dgm:styleLbl>
  <dgm:styleLbl name="parChTrans2D3">
    <dgm:scene3d>
      <a:camera prst="orthographicFront"/>
      <a:lightRig rig="chilly" dir="t"/>
    </dgm:scene3d>
    <dgm:sp3d extrusionH="1700" prstMaterial="translucentPowder">
      <a:bevelT w="25400" h="6350" prst="softRound"/>
      <a:bevelB w="0" h="0" prst="convex"/>
    </dgm:sp3d>
    <dgm:txPr/>
    <dgm:style>
      <a:lnRef idx="0">
        <a:scrgbClr r="0" g="0" b="0"/>
      </a:lnRef>
      <a:fillRef idx="1">
        <a:scrgbClr r="0" g="0" b="0"/>
      </a:fillRef>
      <a:effectRef idx="0">
        <a:scrgbClr r="0" g="0" b="0"/>
      </a:effectRef>
      <a:fontRef idx="minor"/>
    </dgm:style>
  </dgm:styleLbl>
  <dgm:styleLbl name="parChTrans2D4">
    <dgm:scene3d>
      <a:camera prst="orthographicFront"/>
      <a:lightRig rig="chilly" dir="t"/>
    </dgm:scene3d>
    <dgm:sp3d extrusionH="1700" prstMaterial="translucentPowder">
      <a:bevelT w="25400" h="6350" prst="softRound"/>
      <a:bevelB w="0" h="0" prst="convex"/>
    </dgm:sp3d>
    <dgm:txPr/>
    <dgm:style>
      <a:lnRef idx="0">
        <a:scrgbClr r="0" g="0" b="0"/>
      </a:lnRef>
      <a:fillRef idx="1">
        <a:scrgbClr r="0" g="0" b="0"/>
      </a:fillRef>
      <a:effectRef idx="0">
        <a:scrgbClr r="0" g="0" b="0"/>
      </a:effectRef>
      <a:fontRef idx="minor"/>
    </dgm:style>
  </dgm:styleLbl>
  <dgm:styleLbl name="parChTrans1D1">
    <dgm:scene3d>
      <a:camera prst="orthographicFront"/>
      <a:lightRig rig="chilly" dir="t"/>
    </dgm:scene3d>
    <dgm:sp3d z="-40000" prstMaterial="matte"/>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z="-40000" prstMaterial="matte"/>
    <dgm:txPr/>
    <dgm:style>
      <a:lnRef idx="2">
        <a:scrgbClr r="0" g="0" b="0"/>
      </a:lnRef>
      <a:fillRef idx="0">
        <a:scrgbClr r="0" g="0" b="0"/>
      </a:fillRef>
      <a:effectRef idx="0">
        <a:scrgbClr r="0" g="0" b="0"/>
      </a:effectRef>
      <a:fontRef idx="minor"/>
    </dgm:style>
  </dgm:styleLbl>
  <dgm:styleLbl name="parChTrans1D3">
    <dgm:scene3d>
      <a:camera prst="orthographicFront"/>
      <a:lightRig rig="chilly" dir="t"/>
    </dgm:scene3d>
    <dgm:sp3d z="-40000" prstMaterial="matte"/>
    <dgm:txPr/>
    <dgm:style>
      <a:lnRef idx="2">
        <a:scrgbClr r="0" g="0" b="0"/>
      </a:lnRef>
      <a:fillRef idx="0">
        <a:scrgbClr r="0" g="0" b="0"/>
      </a:fillRef>
      <a:effectRef idx="0">
        <a:scrgbClr r="0" g="0" b="0"/>
      </a:effectRef>
      <a:fontRef idx="minor"/>
    </dgm:style>
  </dgm:styleLbl>
  <dgm:styleLbl name="parChTrans1D4">
    <dgm:scene3d>
      <a:camera prst="orthographicFront"/>
      <a:lightRig rig="chilly" dir="t"/>
    </dgm:scene3d>
    <dgm:sp3d z="-40000" prstMaterial="matte"/>
    <dgm:txPr/>
    <dgm:style>
      <a:lnRef idx="2">
        <a:scrgbClr r="0" g="0" b="0"/>
      </a:lnRef>
      <a:fillRef idx="0">
        <a:scrgbClr r="0" g="0" b="0"/>
      </a:fillRef>
      <a:effectRef idx="0">
        <a:scrgbClr r="0" g="0" b="0"/>
      </a:effectRef>
      <a:fontRef idx="minor"/>
    </dgm:style>
  </dgm:styleLbl>
  <dgm:styleLbl name="fgAcc1">
    <dgm:scene3d>
      <a:camera prst="orthographicFront"/>
      <a:lightRig rig="chilly" dir="t"/>
    </dgm:scene3d>
    <dgm:sp3d z="12700" extrusionH="1700" prstMaterial="dkEdge">
      <a:bevelT w="25400" h="6350" prst="softRound"/>
      <a:bevelB w="0" h="0" prst="convex"/>
    </dgm:sp3d>
    <dgm:txPr/>
    <dgm:style>
      <a:lnRef idx="1">
        <a:scrgbClr r="0" g="0" b="0"/>
      </a:lnRef>
      <a:fillRef idx="1">
        <a:scrgbClr r="0" g="0" b="0"/>
      </a:fillRef>
      <a:effectRef idx="0">
        <a:scrgbClr r="0" g="0" b="0"/>
      </a:effectRef>
      <a:fontRef idx="minor"/>
    </dgm:style>
  </dgm:styleLbl>
  <dgm:styleLbl name="conFgAcc1">
    <dgm:scene3d>
      <a:camera prst="orthographicFront"/>
      <a:lightRig rig="chilly" dir="t"/>
    </dgm:scene3d>
    <dgm:sp3d z="12700" extrusionH="1700" prstMaterial="dkEdge">
      <a:bevelT w="25400" h="6350" prst="softRound"/>
      <a:bevelB w="0" h="0" prst="convex"/>
    </dgm:sp3d>
    <dgm:txPr/>
    <dgm:style>
      <a:lnRef idx="1">
        <a:scrgbClr r="0" g="0" b="0"/>
      </a:lnRef>
      <a:fillRef idx="1">
        <a:scrgbClr r="0" g="0" b="0"/>
      </a:fillRef>
      <a:effectRef idx="0">
        <a:scrgbClr r="0" g="0" b="0"/>
      </a:effectRef>
      <a:fontRef idx="minor"/>
    </dgm:style>
  </dgm:styleLbl>
  <dgm:styleLbl name="alignAcc1">
    <dgm:scene3d>
      <a:camera prst="orthographicFront"/>
      <a:lightRig rig="chilly" dir="t"/>
    </dgm:scene3d>
    <dgm:sp3d prstMaterial="dkEdge">
      <a:bevelT w="25400" h="6350" prst="softRound"/>
      <a:bevelB w="0" h="0" prst="convex"/>
    </dgm:sp3d>
    <dgm:txPr/>
    <dgm:style>
      <a:lnRef idx="1">
        <a:scrgbClr r="0" g="0" b="0"/>
      </a:lnRef>
      <a:fillRef idx="1">
        <a:scrgbClr r="0" g="0" b="0"/>
      </a:fillRef>
      <a:effectRef idx="0">
        <a:scrgbClr r="0" g="0" b="0"/>
      </a:effectRef>
      <a:fontRef idx="minor"/>
    </dgm:style>
  </dgm:styleLbl>
  <dgm:styleLbl name="trAlignAcc1">
    <dgm:scene3d>
      <a:camera prst="orthographicFront"/>
      <a:lightRig rig="chilly" dir="t"/>
    </dgm:scene3d>
    <dgm:sp3d prstMaterial="dkEdge">
      <a:bevelT w="127000" h="25400"/>
    </dgm:sp3d>
    <dgm:txPr/>
    <dgm:style>
      <a:lnRef idx="1">
        <a:scrgbClr r="0" g="0" b="0"/>
      </a:lnRef>
      <a:fillRef idx="1">
        <a:scrgbClr r="0" g="0" b="0"/>
      </a:fillRef>
      <a:effectRef idx="0">
        <a:scrgbClr r="0" g="0" b="0"/>
      </a:effectRef>
      <a:fontRef idx="minor">
        <a:schemeClr val="lt1"/>
      </a:fontRef>
    </dgm:style>
  </dgm:styleLbl>
  <dgm:styleLbl name="bgAcc1">
    <dgm:scene3d>
      <a:camera prst="orthographicFront"/>
      <a:lightRig rig="chilly" dir="t"/>
    </dgm:scene3d>
    <dgm:sp3d z="-12700" extrusionH="1700" prstMaterial="dkEdge">
      <a:bevelT w="25400" h="6350" prst="softRound"/>
      <a:bevelB w="0" h="0" prst="convex"/>
    </dgm:sp3d>
    <dgm:txPr/>
    <dgm:style>
      <a:lnRef idx="1">
        <a:scrgbClr r="0" g="0" b="0"/>
      </a:lnRef>
      <a:fillRef idx="1">
        <a:scrgbClr r="0" g="0" b="0"/>
      </a:fillRef>
      <a:effectRef idx="0">
        <a:scrgbClr r="0" g="0" b="0"/>
      </a:effectRef>
      <a:fontRef idx="minor"/>
    </dgm:style>
  </dgm:styleLbl>
  <dgm:styleLbl name="solidFgAcc1">
    <dgm:scene3d>
      <a:camera prst="orthographicFront"/>
      <a:lightRig rig="chilly" dir="t"/>
    </dgm:scene3d>
    <dgm:sp3d z="12700" extrusionH="1700" prstMaterial="dkEdge">
      <a:bevelT w="25400" h="6350" prst="softRound"/>
      <a:bevelB w="0" h="0" prst="convex"/>
    </dgm:sp3d>
    <dgm:txPr/>
    <dgm:style>
      <a:lnRef idx="1">
        <a:scrgbClr r="0" g="0" b="0"/>
      </a:lnRef>
      <a:fillRef idx="1">
        <a:scrgbClr r="0" g="0" b="0"/>
      </a:fillRef>
      <a:effectRef idx="0">
        <a:scrgbClr r="0" g="0" b="0"/>
      </a:effectRef>
      <a:fontRef idx="minor"/>
    </dgm:style>
  </dgm:styleLbl>
  <dgm:styleLbl name="solidAlignAcc1">
    <dgm:scene3d>
      <a:camera prst="orthographicFront"/>
      <a:lightRig rig="chilly" dir="t"/>
    </dgm:scene3d>
    <dgm:sp3d extrusionH="1700" prstMaterial="dkEdge">
      <a:bevelT w="25400" h="6350" prst="softRound"/>
      <a:bevelB w="0" h="0" prst="convex"/>
    </dgm:sp3d>
    <dgm:txPr/>
    <dgm:style>
      <a:lnRef idx="1">
        <a:scrgbClr r="0" g="0" b="0"/>
      </a:lnRef>
      <a:fillRef idx="1">
        <a:scrgbClr r="0" g="0" b="0"/>
      </a:fillRef>
      <a:effectRef idx="0">
        <a:scrgbClr r="0" g="0" b="0"/>
      </a:effectRef>
      <a:fontRef idx="minor"/>
    </dgm:style>
  </dgm:styleLbl>
  <dgm:styleLbl name="solidBgAcc1">
    <dgm:scene3d>
      <a:camera prst="orthographicFront"/>
      <a:lightRig rig="chilly" dir="t"/>
    </dgm:scene3d>
    <dgm:sp3d z="-12700" extrusionH="1700" prstMaterial="dkEdge">
      <a:bevelT w="25400" h="6350" prst="softRound"/>
      <a:bevelB w="0" h="0" prst="convex"/>
    </dgm:sp3d>
    <dgm:txPr/>
    <dgm:style>
      <a:lnRef idx="1">
        <a:scrgbClr r="0" g="0" b="0"/>
      </a:lnRef>
      <a:fillRef idx="1">
        <a:scrgbClr r="0" g="0" b="0"/>
      </a:fillRef>
      <a:effectRef idx="0">
        <a:scrgbClr r="0" g="0" b="0"/>
      </a:effectRef>
      <a:fontRef idx="minor"/>
    </dgm:style>
  </dgm:styleLbl>
  <dgm:styleLbl name="fgAccFollowNode1">
    <dgm:scene3d>
      <a:camera prst="orthographicFront"/>
      <a:lightRig rig="chilly" dir="t"/>
    </dgm:scene3d>
    <dgm:sp3d z="12700" extrusionH="1700" prstMaterial="dkEdge">
      <a:bevelT w="25400" h="6350" prst="softRound"/>
      <a:bevelB w="0" h="0" prst="convex"/>
    </dgm:sp3d>
    <dgm:txPr/>
    <dgm:style>
      <a:lnRef idx="1">
        <a:scrgbClr r="0" g="0" b="0"/>
      </a:lnRef>
      <a:fillRef idx="1">
        <a:scrgbClr r="0" g="0" b="0"/>
      </a:fillRef>
      <a:effectRef idx="0">
        <a:scrgbClr r="0" g="0" b="0"/>
      </a:effectRef>
      <a:fontRef idx="minor"/>
    </dgm:style>
  </dgm:styleLbl>
  <dgm:styleLbl name="alignAccFollowNode1">
    <dgm:scene3d>
      <a:camera prst="orthographicFront"/>
      <a:lightRig rig="chilly" dir="t"/>
    </dgm:scene3d>
    <dgm:sp3d extrusionH="1700" prstMaterial="dkEdge">
      <a:bevelT w="25400" h="6350" prst="softRound"/>
      <a:bevelB w="0" h="0" prst="convex"/>
    </dgm:sp3d>
    <dgm:txPr/>
    <dgm:style>
      <a:lnRef idx="1">
        <a:scrgbClr r="0" g="0" b="0"/>
      </a:lnRef>
      <a:fillRef idx="1">
        <a:scrgbClr r="0" g="0" b="0"/>
      </a:fillRef>
      <a:effectRef idx="0">
        <a:scrgbClr r="0" g="0" b="0"/>
      </a:effectRef>
      <a:fontRef idx="minor"/>
    </dgm:style>
  </dgm:styleLbl>
  <dgm:styleLbl name="bgAccFollowNode1">
    <dgm:scene3d>
      <a:camera prst="orthographicFront"/>
      <a:lightRig rig="chilly" dir="t"/>
    </dgm:scene3d>
    <dgm:sp3d z="-12700" extrusionH="1700" prstMaterial="dkEdge">
      <a:bevelT w="25400" h="6350" prst="softRound"/>
      <a:bevelB w="0" h="0" prst="convex"/>
    </dgm:sp3d>
    <dgm:txPr/>
    <dgm:style>
      <a:lnRef idx="1">
        <a:scrgbClr r="0" g="0" b="0"/>
      </a:lnRef>
      <a:fillRef idx="1">
        <a:scrgbClr r="0" g="0" b="0"/>
      </a:fillRef>
      <a:effectRef idx="0">
        <a:scrgbClr r="0" g="0" b="0"/>
      </a:effectRef>
      <a:fontRef idx="minor"/>
    </dgm:style>
  </dgm:styleLbl>
  <dgm:styleLbl name="fgAcc0">
    <dgm:scene3d>
      <a:camera prst="orthographicFront"/>
      <a:lightRig rig="chilly" dir="t"/>
    </dgm:scene3d>
    <dgm:sp3d z="12700" extrusionH="1700" prstMaterial="dkEdge">
      <a:bevelT w="25400" h="6350" prst="softRound"/>
      <a:bevelB w="0" h="0" prst="convex"/>
    </dgm:sp3d>
    <dgm:txPr/>
    <dgm:style>
      <a:lnRef idx="1">
        <a:scrgbClr r="0" g="0" b="0"/>
      </a:lnRef>
      <a:fillRef idx="1">
        <a:scrgbClr r="0" g="0" b="0"/>
      </a:fillRef>
      <a:effectRef idx="0">
        <a:scrgbClr r="0" g="0" b="0"/>
      </a:effectRef>
      <a:fontRef idx="minor"/>
    </dgm:style>
  </dgm:styleLbl>
  <dgm:styleLbl name="fgAcc2">
    <dgm:scene3d>
      <a:camera prst="orthographicFront"/>
      <a:lightRig rig="chilly" dir="t"/>
    </dgm:scene3d>
    <dgm:sp3d z="12700" extrusionH="1700" prstMaterial="dkEdge">
      <a:bevelT w="25400" h="6350" prst="softRound"/>
      <a:bevelB w="0" h="0" prst="convex"/>
    </dgm:sp3d>
    <dgm:txPr/>
    <dgm:style>
      <a:lnRef idx="1">
        <a:scrgbClr r="0" g="0" b="0"/>
      </a:lnRef>
      <a:fillRef idx="1">
        <a:scrgbClr r="0" g="0" b="0"/>
      </a:fillRef>
      <a:effectRef idx="0">
        <a:scrgbClr r="0" g="0" b="0"/>
      </a:effectRef>
      <a:fontRef idx="minor"/>
    </dgm:style>
  </dgm:styleLbl>
  <dgm:styleLbl name="fgAcc3">
    <dgm:scene3d>
      <a:camera prst="orthographicFront"/>
      <a:lightRig rig="chilly" dir="t"/>
    </dgm:scene3d>
    <dgm:sp3d z="12700" extrusionH="1700" prstMaterial="dkEdge">
      <a:bevelT w="25400" h="6350" prst="softRound"/>
      <a:bevelB w="0" h="0" prst="convex"/>
    </dgm:sp3d>
    <dgm:txPr/>
    <dgm:style>
      <a:lnRef idx="1">
        <a:scrgbClr r="0" g="0" b="0"/>
      </a:lnRef>
      <a:fillRef idx="1">
        <a:scrgbClr r="0" g="0" b="0"/>
      </a:fillRef>
      <a:effectRef idx="0">
        <a:scrgbClr r="0" g="0" b="0"/>
      </a:effectRef>
      <a:fontRef idx="minor"/>
    </dgm:style>
  </dgm:styleLbl>
  <dgm:styleLbl name="fgAcc4">
    <dgm:scene3d>
      <a:camera prst="orthographicFront"/>
      <a:lightRig rig="chilly" dir="t"/>
    </dgm:scene3d>
    <dgm:sp3d z="12700" extrusionH="1700" prstMaterial="dkEdge">
      <a:bevelT w="25400" h="6350" prst="softRound"/>
      <a:bevelB w="0" h="0" prst="convex"/>
    </dgm:sp3d>
    <dgm:txPr/>
    <dgm:style>
      <a:lnRef idx="1">
        <a:scrgbClr r="0" g="0" b="0"/>
      </a:lnRef>
      <a:fillRef idx="1">
        <a:scrgbClr r="0" g="0" b="0"/>
      </a:fillRef>
      <a:effectRef idx="0">
        <a:scrgbClr r="0" g="0" b="0"/>
      </a:effectRef>
      <a:fontRef idx="minor"/>
    </dgm:style>
  </dgm:styleLbl>
  <dgm:styleLbl name="bgShp">
    <dgm:scene3d>
      <a:camera prst="orthographicFront"/>
      <a:lightRig rig="chilly" dir="t"/>
    </dgm:scene3d>
    <dgm:sp3d z="-12700" extrusionH="1700" prstMaterial="translucentPowder">
      <a:bevelT w="25400" h="6350" prst="softRound"/>
      <a:bevelB w="0" h="0" prst="convex"/>
    </dgm:sp3d>
    <dgm:txPr/>
    <dgm:style>
      <a:lnRef idx="0">
        <a:scrgbClr r="0" g="0" b="0"/>
      </a:lnRef>
      <a:fillRef idx="1">
        <a:scrgbClr r="0" g="0" b="0"/>
      </a:fillRef>
      <a:effectRef idx="0">
        <a:scrgbClr r="0" g="0" b="0"/>
      </a:effectRef>
      <a:fontRef idx="minor"/>
    </dgm:style>
  </dgm:styleLbl>
  <dgm:styleLbl name="dkBgShp">
    <dgm:scene3d>
      <a:camera prst="orthographicFront"/>
      <a:lightRig rig="chilly" dir="t"/>
    </dgm:scene3d>
    <dgm:sp3d extrusionH="1700" prstMaterial="translucentPowder">
      <a:bevelT w="25400" h="6350" prst="softRound"/>
      <a:bevelB w="0" h="0" prst="convex"/>
    </dgm:sp3d>
    <dgm:txPr/>
    <dgm:style>
      <a:lnRef idx="0">
        <a:scrgbClr r="0" g="0" b="0"/>
      </a:lnRef>
      <a:fillRef idx="1">
        <a:scrgbClr r="0" g="0" b="0"/>
      </a:fillRef>
      <a:effectRef idx="0">
        <a:scrgbClr r="0" g="0" b="0"/>
      </a:effectRef>
      <a:fontRef idx="minor"/>
    </dgm:style>
  </dgm:styleLbl>
  <dgm:styleLbl name="trBgShp">
    <dgm:scene3d>
      <a:camera prst="orthographicFront"/>
      <a:lightRig rig="chilly" dir="t"/>
    </dgm:scene3d>
    <dgm:sp3d z="-152400" prstMaterial="matte"/>
    <dgm:txPr/>
    <dgm:style>
      <a:lnRef idx="0">
        <a:scrgbClr r="0" g="0" b="0"/>
      </a:lnRef>
      <a:fillRef idx="1">
        <a:scrgbClr r="0" g="0" b="0"/>
      </a:fillRef>
      <a:effectRef idx="0">
        <a:scrgbClr r="0" g="0" b="0"/>
      </a:effectRef>
      <a:fontRef idx="minor"/>
    </dgm:style>
  </dgm:styleLbl>
  <dgm:styleLbl name="fgShp">
    <dgm:scene3d>
      <a:camera prst="orthographicFront"/>
      <a:lightRig rig="chilly" dir="t"/>
    </dgm:scene3d>
    <dgm:sp3d z="12700" extrusionH="1700" prstMaterial="translucentPowder">
      <a:bevelT w="25400" h="6350" prst="softRound"/>
      <a:bevelB w="0" h="0" prst="convex"/>
    </dgm:sp3d>
    <dgm:txPr/>
    <dgm:style>
      <a:lnRef idx="0">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40CFA5B-DF08-40B6-A259-7F9B69BA9B3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294</TotalTime>
  <Pages>1</Pages>
  <Words>45022</Words>
  <Characters>270135</Characters>
  <Application>Microsoft Office Word</Application>
  <DocSecurity>0</DocSecurity>
  <Lines>2251</Lines>
  <Paragraphs>629</Paragraphs>
  <ScaleCrop>false</ScaleCrop>
  <HeadingPairs>
    <vt:vector size="2" baseType="variant">
      <vt:variant>
        <vt:lpstr>Tytuł</vt:lpstr>
      </vt:variant>
      <vt:variant>
        <vt:i4>1</vt:i4>
      </vt:variant>
    </vt:vector>
  </HeadingPairs>
  <TitlesOfParts>
    <vt:vector size="1" baseType="lpstr">
      <vt:lpstr/>
    </vt:vector>
  </TitlesOfParts>
  <Company>HP</Company>
  <LinksUpToDate>false</LinksUpToDate>
  <CharactersWithSpaces>314528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Marcin Konopka</dc:creator>
  <cp:lastModifiedBy>Kruszczak Anna</cp:lastModifiedBy>
  <cp:revision>8</cp:revision>
  <cp:lastPrinted>2016-11-30T10:41:00Z</cp:lastPrinted>
  <dcterms:created xsi:type="dcterms:W3CDTF">2016-12-22T08:20:00Z</dcterms:created>
  <dcterms:modified xsi:type="dcterms:W3CDTF">2016-12-27T06:40:00Z</dcterms:modified>
</cp:coreProperties>
</file>